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797"/>
        <w:ind w:firstLine="0"/>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797"/>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jc w:val="center"/>
        <w:rPr>
          <w:rFonts w:hint="eastAsia" w:ascii="仿宋" w:hAnsi="仿宋" w:eastAsia="仿宋" w:cs="仿宋"/>
          <w:b/>
          <w:color w:val="000000"/>
          <w:spacing w:val="76"/>
          <w:sz w:val="156"/>
          <w:highlight w:val="none"/>
        </w:rPr>
      </w:pPr>
      <w:r>
        <w:rPr>
          <w:rFonts w:hint="eastAsia" w:ascii="仿宋" w:hAnsi="仿宋" w:eastAsia="仿宋" w:cs="仿宋"/>
          <w:b/>
          <w:color w:val="000000"/>
          <w:spacing w:val="76"/>
          <w:sz w:val="156"/>
          <w:highlight w:val="none"/>
        </w:rPr>
        <w:t xml:space="preserve">招标文件</w:t>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97"/>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797"/>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797"/>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ind w:firstLine="960"/>
        <w:keepLines w:val="0"/>
        <w:keepNext w:val="0"/>
        <w:pageBreakBefore w:val="0"/>
        <w:spacing w:line="480" w:lineRule="auto"/>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lang w:eastAsia="zh-CN"/>
        </w:rPr>
        <w:t xml:space="preserve">项目编号</w:t>
      </w:r>
      <w:r>
        <w:rPr>
          <w:rFonts w:hint="eastAsia" w:ascii="仿宋" w:hAnsi="仿宋" w:eastAsia="仿宋" w:cs="仿宋"/>
          <w:color w:val="000000" w:themeColor="text1"/>
          <w:sz w:val="32"/>
          <w:highlight w:val="none"/>
          <w:lang w:eastAsia="zh-CN"/>
          <w14:textFill>
            <w14:solidFill>
              <w14:schemeClr w14:val="tx1"/>
            </w14:solidFill>
          </w14:textFill>
        </w:rPr>
        <w:t xml:space="preserve">：JSZC-320322-GTJS-G2026-0001</w:t>
      </w:r>
      <w:r>
        <w:rPr>
          <w:rFonts w:hint="eastAsia" w:ascii="仿宋" w:hAnsi="仿宋" w:eastAsia="仿宋" w:cs="仿宋"/>
          <w:color w:val="000000" w:themeColor="text1"/>
          <w:sz w:val="32"/>
          <w:highlight w:val="none"/>
          <w:lang w:eastAsia="zh-CN"/>
          <w14:textFill>
            <w14:solidFill>
              <w14:schemeClr w14:val="tx1"/>
            </w14:solidFill>
          </w14:textFill>
        </w:rPr>
        <w:tab/>
      </w:r>
      <w:r/>
    </w:p>
    <w:p>
      <w:pPr>
        <w:ind w:firstLine="958"/>
        <w:jc w:val="both"/>
        <w:keepLines w:val="0"/>
        <w:keepNext w:val="0"/>
        <w:pageBreakBefore w:val="0"/>
        <w:spacing w:line="480" w:lineRule="auto"/>
        <w:widowControl w:val="off"/>
        <w:rPr>
          <w:rFonts w:hint="eastAsia"/>
        </w:rPr>
        <w:outlineLvl w:val="9"/>
      </w:pPr>
      <w:r>
        <w:rPr>
          <w:rFonts w:hint="eastAsia" w:ascii="仿宋" w:hAnsi="仿宋" w:eastAsia="仿宋" w:cs="仿宋"/>
          <w:color w:val="000000"/>
          <w:sz w:val="32"/>
          <w:highlight w:val="none"/>
        </w:rPr>
        <w:t xml:space="preserve">项目名称：</w:t>
      </w:r>
      <w:r>
        <w:rPr>
          <w:rFonts w:hint="eastAsia" w:ascii="仿宋" w:hAnsi="仿宋" w:eastAsia="仿宋" w:cs="仿宋"/>
          <w:color w:val="000000"/>
          <w:sz w:val="32"/>
          <w:highlight w:val="none"/>
          <w:lang w:eastAsia="zh-CN"/>
        </w:rPr>
        <w:t xml:space="preserve">沛县2025</w:t>
      </w:r>
      <w:r>
        <w:rPr>
          <w:rFonts w:hint="eastAsia" w:ascii="仿宋" w:hAnsi="仿宋" w:eastAsia="仿宋" w:cs="仿宋"/>
          <w:color w:val="000000"/>
          <w:sz w:val="32"/>
          <w:highlight w:val="none"/>
          <w:lang w:eastAsia="zh-CN"/>
        </w:rPr>
        <w:t xml:space="preserve">年</w:t>
      </w:r>
      <w:r>
        <w:rPr>
          <w:rFonts w:hint="eastAsia" w:ascii="仿宋" w:hAnsi="仿宋" w:eastAsia="仿宋" w:cs="仿宋"/>
          <w:color w:val="000000"/>
          <w:sz w:val="32"/>
          <w:highlight w:val="none"/>
          <w:lang w:eastAsia="zh-CN"/>
        </w:rPr>
        <w:t xml:space="preserve">粮油（稻麦）高产优质片区项目</w:t>
      </w:r>
      <w:r/>
    </w:p>
    <w:p>
      <w:pPr>
        <w:ind w:firstLine="960"/>
        <w:keepLines w:val="0"/>
        <w:keepNext w:val="0"/>
        <w:pageBreakBefore w:val="0"/>
        <w:spacing w:line="480" w:lineRule="auto"/>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rPr>
        <w:t xml:space="preserve">采 购 人：</w:t>
      </w:r>
      <w:r>
        <w:rPr>
          <w:rFonts w:hint="eastAsia" w:ascii="仿宋" w:hAnsi="仿宋" w:eastAsia="仿宋" w:cs="仿宋"/>
          <w:color w:val="000000"/>
          <w:sz w:val="32"/>
          <w:highlight w:val="none"/>
          <w:lang w:eastAsia="zh-CN"/>
        </w:rPr>
        <w:t xml:space="preserve">沛县农业农村局</w:t>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60"/>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66"/>
        <w:rPr>
          <w:rFonts w:hint="eastAsia" w:ascii="仿宋" w:hAnsi="仿宋" w:eastAsia="仿宋" w:cs="仿宋"/>
          <w:color w:val="000000"/>
          <w:highlight w:val="none"/>
        </w:rPr>
      </w:pPr>
      <w:r>
        <w:rPr>
          <w:rFonts w:hint="eastAsia" w:ascii="仿宋" w:hAnsi="仿宋" w:eastAsia="仿宋" w:cs="仿宋"/>
          <w:color w:val="000000"/>
          <w:highlight w:val="none"/>
        </w:rPr>
      </w:r>
      <w:r/>
    </w:p>
    <w:p>
      <w:pPr>
        <w:ind w:left="2520" w:firstLine="0"/>
        <w:jc w:val="center"/>
        <w:rPr>
          <w:rFonts w:ascii="宋体" w:hAnsi="宋体"/>
          <w:sz w:val="30"/>
          <w:szCs w:val="30"/>
        </w:rPr>
      </w:pPr>
      <w:r>
        <w:rPr>
          <w:rFonts w:ascii="宋体" w:hAnsi="宋体"/>
          <w:sz w:val="30"/>
          <w:szCs w:val="30"/>
        </w:rPr>
      </w:r>
      <w:r/>
    </w:p>
    <w:p>
      <w:pPr>
        <w:ind w:right="-159" w:firstLine="1440"/>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lang w:eastAsia="zh-CN"/>
        </w:rPr>
      </w:pPr>
      <w:r>
        <w:rPr>
          <w:rFonts w:hint="eastAsia" w:ascii="仿宋" w:hAnsi="仿宋" w:eastAsia="仿宋" w:cs="仿宋"/>
          <w:color w:val="000000"/>
          <w:sz w:val="30"/>
          <w:highlight w:val="none"/>
        </w:rPr>
        <w:t xml:space="preserve">采购代理机构：</w:t>
      </w:r>
      <w:r>
        <w:rPr>
          <w:rFonts w:hint="eastAsia" w:ascii="仿宋" w:hAnsi="仿宋" w:eastAsia="仿宋" w:cs="仿宋"/>
          <w:color w:val="000000"/>
          <w:sz w:val="30"/>
          <w:highlight w:val="none"/>
          <w:lang w:eastAsia="zh-CN"/>
        </w:rPr>
        <w:t xml:space="preserve">江苏贵腾工程造价咨询有限公司</w:t>
      </w:r>
      <w:r/>
    </w:p>
    <w:p>
      <w:pPr>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bCs/>
          <w:color w:val="000000"/>
          <w:sz w:val="30"/>
          <w:highlight w:val="none"/>
        </w:rPr>
        <w:t xml:space="preserve">二〇二</w:t>
      </w:r>
      <w:r>
        <w:rPr>
          <w:rFonts w:hint="eastAsia" w:ascii="仿宋" w:hAnsi="仿宋" w:eastAsia="仿宋" w:cs="仿宋"/>
          <w:bCs/>
          <w:color w:val="000000"/>
          <w:sz w:val="30"/>
          <w:highlight w:val="none"/>
          <w:lang w:eastAsia="zh-CN"/>
        </w:rPr>
        <w:t xml:space="preserve">六</w:t>
      </w:r>
      <w:r>
        <w:rPr>
          <w:rFonts w:hint="eastAsia" w:ascii="仿宋" w:hAnsi="仿宋" w:eastAsia="仿宋" w:cs="仿宋"/>
          <w:bCs/>
          <w:color w:val="000000"/>
          <w:sz w:val="30"/>
          <w:highlight w:val="none"/>
        </w:rPr>
        <w:t xml:space="preserve">年</w:t>
      </w:r>
      <w:r>
        <w:rPr>
          <w:rFonts w:hint="eastAsia" w:ascii="仿宋" w:hAnsi="仿宋" w:eastAsia="仿宋" w:cs="仿宋"/>
          <w:bCs/>
          <w:color w:val="000000"/>
          <w:sz w:val="30"/>
          <w:highlight w:val="none"/>
          <w:lang w:val="en-US" w:eastAsia="zh-CN"/>
        </w:rPr>
        <w:t xml:space="preserve">九</w:t>
      </w:r>
      <w:r>
        <w:rPr>
          <w:rFonts w:hint="eastAsia" w:ascii="仿宋" w:hAnsi="仿宋" w:eastAsia="仿宋" w:cs="仿宋"/>
          <w:bCs/>
          <w:color w:val="000000"/>
          <w:sz w:val="30"/>
          <w:highlight w:val="none"/>
        </w:rPr>
        <w:t xml:space="preserve">月</w:t>
      </w:r>
      <w:r/>
    </w:p>
    <w:p>
      <w:pPr>
        <w:jc w:val="both"/>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000000"/>
          <w:sz w:val="44"/>
          <w:highlight w:val="none"/>
        </w:rPr>
      </w:r>
      <w:r/>
    </w:p>
    <w:p>
      <w:pPr>
        <w:jc w:val="cente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4"/>
          <w:highlight w:val="none"/>
        </w:rPr>
        <w:t xml:space="preserve">目 录</w:t>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第一章  投标邀请</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第二章  投标人须知</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第三章  投标资料表</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第四章  评标标准</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第五章  拟签订的合同文本</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第六章  </w:t>
      </w: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highlight w:val="none"/>
          <w:u w:val="none"/>
        </w:rPr>
        <w:fldChar w:fldCharType="end"/>
      </w:r>
      <w:r>
        <w:rPr>
          <w:rStyle w:val="974"/>
          <w:rFonts w:hint="eastAsia" w:ascii="仿宋" w:hAnsi="仿宋" w:eastAsia="仿宋" w:cs="仿宋"/>
          <w:color w:val="000000"/>
          <w:sz w:val="30"/>
          <w:highlight w:val="none"/>
          <w:u w:val="none"/>
          <w:lang w:eastAsia="zh-CN"/>
        </w:rPr>
        <w:t xml:space="preserve">购需求</w:t>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第七章  投标文件相关格式</w:t>
      </w:r>
      <w:r>
        <w:rPr>
          <w:rFonts w:hint="eastAsia" w:ascii="仿宋" w:hAnsi="仿宋" w:eastAsia="仿宋" w:cs="仿宋"/>
          <w:color w:val="000000"/>
          <w:sz w:val="30"/>
          <w:highlight w:val="none"/>
          <w:u w:val="none"/>
        </w:rPr>
        <w:fldChar w:fldCharType="end"/>
      </w:r>
      <w:r/>
    </w:p>
    <w:p>
      <w:pP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jc w:val="center"/>
        <w:spacing w:line="48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第一章  投标邀请</w:t>
      </w:r>
      <w:r/>
    </w:p>
    <w:p>
      <w:pPr>
        <w:ind w:firstLine="48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none"/>
          <w:lang w:eastAsia="zh-CN"/>
        </w:rPr>
        <w:t xml:space="preserve">江苏贵腾工程造价咨询有限公司</w:t>
      </w:r>
      <w:r>
        <w:rPr>
          <w:rFonts w:hint="eastAsia" w:ascii="仿宋" w:hAnsi="仿宋" w:eastAsia="仿宋" w:cs="仿宋"/>
          <w:color w:val="000000"/>
          <w:sz w:val="28"/>
          <w:szCs w:val="28"/>
          <w:highlight w:val="none"/>
          <w:u w:val="none"/>
        </w:rPr>
        <w:t xml:space="preserve">对</w:t>
      </w:r>
      <w:r>
        <w:rPr>
          <w:rFonts w:hint="eastAsia" w:ascii="仿宋" w:hAnsi="仿宋" w:eastAsia="仿宋" w:cs="仿宋"/>
          <w:color w:val="000000"/>
          <w:sz w:val="28"/>
          <w:szCs w:val="28"/>
          <w:highlight w:val="none"/>
          <w:u w:val="none"/>
          <w:lang w:eastAsia="zh-CN"/>
        </w:rPr>
        <w:t xml:space="preserve">沛县农业农村局沛县2025年粮油（稻麦）高产优质片区项目</w:t>
      </w:r>
      <w:r>
        <w:rPr>
          <w:rFonts w:hint="eastAsia" w:ascii="仿宋" w:hAnsi="仿宋" w:eastAsia="仿宋" w:cs="仿宋"/>
          <w:color w:val="000000"/>
          <w:sz w:val="28"/>
          <w:szCs w:val="28"/>
          <w:highlight w:val="none"/>
        </w:rPr>
        <w:t xml:space="preserve">进行公开招标采购，</w:t>
      </w:r>
      <w:r>
        <w:rPr>
          <w:rFonts w:hint="eastAsia" w:ascii="仿宋" w:hAnsi="仿宋" w:eastAsia="仿宋" w:cs="仿宋"/>
          <w:sz w:val="28"/>
          <w:szCs w:val="28"/>
        </w:rPr>
        <w:t xml:space="preserve">现欢迎符合相关条件的供应商投标</w:t>
      </w:r>
      <w:r>
        <w:rPr>
          <w:rFonts w:hint="eastAsia" w:ascii="仿宋" w:hAnsi="仿宋" w:eastAsia="仿宋" w:cs="仿宋"/>
          <w:color w:val="000000"/>
          <w:sz w:val="28"/>
          <w:szCs w:val="28"/>
          <w:highlight w:val="none"/>
        </w:rPr>
        <w:t xml:space="preserve">。</w:t>
      </w:r>
      <w:r/>
    </w:p>
    <w:p>
      <w:pPr>
        <w:ind w:firstLine="300"/>
        <w:spacing w:line="36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一、项目名称和项目编号</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(一)项目名称：</w:t>
      </w:r>
      <w:r>
        <w:rPr>
          <w:rFonts w:hint="eastAsia" w:ascii="仿宋" w:hAnsi="仿宋" w:eastAsia="仿宋" w:cs="仿宋"/>
          <w:color w:val="000000"/>
          <w:sz w:val="28"/>
          <w:szCs w:val="28"/>
          <w:highlight w:val="none"/>
          <w:lang w:eastAsia="zh-CN"/>
        </w:rPr>
        <w:t xml:space="preserve">沛县2025年粮油（稻麦）高产优质片区项目</w:t>
      </w:r>
      <w:r/>
    </w:p>
    <w:p>
      <w:pPr>
        <w:spacing w:line="519" w:lineRule="atLeast"/>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JSZC-320322-GTJS-G2026-0001</w:t>
      </w:r>
      <w:r>
        <w:rPr>
          <w:rFonts w:hint="eastAsia" w:ascii="仿宋" w:hAnsi="仿宋" w:eastAsia="仿宋" w:cs="仿宋"/>
          <w:color w:val="000000" w:themeColor="text1"/>
          <w:sz w:val="28"/>
          <w:szCs w:val="28"/>
          <w:highlight w:val="none"/>
          <w:lang w:eastAsia="zh-CN"/>
          <w14:textFill>
            <w14:solidFill>
              <w14:schemeClr w14:val="tx1"/>
            </w14:solidFill>
          </w14:textFill>
        </w:rPr>
        <w:tab/>
      </w:r>
      <w:r/>
    </w:p>
    <w:p>
      <w:pPr>
        <w:ind w:firstLine="300"/>
        <w:spacing w:line="519" w:lineRule="atLeast"/>
        <w:tabs>
          <w:tab w:val="left" w:pos="6418" w:leader="none"/>
        </w:tabs>
        <w:rPr>
          <w:rFonts w:hint="eastAsia" w:ascii="仿宋" w:hAnsi="仿宋" w:eastAsia="仿宋" w:cs="仿宋"/>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二、对投标人的资格要求</w:t>
      </w:r>
      <w:r>
        <w:rPr>
          <w:rFonts w:hint="eastAsia" w:ascii="仿宋" w:hAnsi="仿宋" w:eastAsia="仿宋" w:cs="仿宋"/>
          <w:b/>
          <w:bCs/>
          <w:color w:val="000000"/>
          <w:sz w:val="28"/>
          <w:szCs w:val="28"/>
          <w:highlight w:val="none"/>
          <w:lang w:eastAsia="zh-CN"/>
        </w:rPr>
        <w:tab/>
      </w:r>
      <w:r/>
    </w:p>
    <w:p>
      <w:pPr>
        <w:ind w:firstLine="300"/>
        <w:spacing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详见本项目公开招标公告。</w:t>
      </w:r>
      <w:r/>
    </w:p>
    <w:p>
      <w:pPr>
        <w:ind w:firstLine="301"/>
        <w:spacing w:line="519" w:lineRule="atLeas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三、获取招标文件</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1、潜在供应商访问电子招标投标交易平台的网络地址和方法：</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（2）潜在投标人访问“苏采云”系统的网络地址和方法：“苏采云”系统的网址：http://jszfcg.jsczt.cn/；或进入徐州政府采购网（网址：</w:t>
      </w:r>
      <w:r>
        <w:rPr>
          <w:rFonts w:hint="eastAsia" w:ascii="仿宋" w:hAnsi="仿宋" w:eastAsia="仿宋" w:cs="仿宋"/>
          <w:sz w:val="30"/>
          <w:lang w:eastAsia="zh-CN"/>
        </w:rPr>
        <w:t xml:space="preserve">https://czj.xz.gov.cn/zfcg/</w:t>
      </w:r>
      <w:r>
        <w:rPr>
          <w:rFonts w:hint="eastAsia" w:ascii="仿宋" w:hAnsi="仿宋" w:eastAsia="仿宋" w:cs="仿宋"/>
          <w:sz w:val="30"/>
        </w:rPr>
        <w:t xml:space="preserve">）--业务工作--用户登录，点击“苏采云”进入系统。</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360" w:lineRule="auto"/>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360" w:lineRule="auto"/>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（5）招标代理机构（采购代理机构）将数据电文形式的采购文件加载至“苏采云”系统，供潜在投标人下载或者查阅。      </w:t>
      </w:r>
      <w:r/>
    </w:p>
    <w:p>
      <w:pPr>
        <w:ind w:firstLine="300"/>
        <w:spacing w:line="360" w:lineRule="auto"/>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（6）苏采云系统使用谷歌浏览器参与开标。</w:t>
      </w:r>
      <w:r/>
    </w:p>
    <w:p>
      <w:pPr>
        <w:spacing w:line="360" w:lineRule="auto"/>
        <w:rPr>
          <w:rFonts w:hint="eastAsia"/>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、招标文件售价：免费</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四、投标有关信息</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（一）投标截止时间：202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 16 </w:t>
      </w:r>
      <w:r>
        <w:rPr>
          <w:rFonts w:hint="eastAsia" w:ascii="仿宋" w:hAnsi="仿宋" w:eastAsia="仿宋" w:cs="仿宋"/>
          <w:color w:val="auto"/>
          <w:sz w:val="28"/>
          <w:szCs w:val="28"/>
        </w:rPr>
        <w:t xml:space="preserve">日北京时间</w:t>
      </w: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0  </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（二）开标时间：202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highlight w:val="none"/>
          <w:lang w:val="en-US" w:eastAsia="zh-CN"/>
        </w:rPr>
        <w:t xml:space="preserve"> 10</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 16</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rPr>
        <w:t xml:space="preserve">北京时间</w:t>
      </w: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0</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（三）开标地点：“苏采云”系统“开标大厅”或进入徐州政府采购网--业务工作--用户登录，点击“苏采云”进入系统“开标大厅”。</w:t>
      </w:r>
      <w:r/>
    </w:p>
    <w:p>
      <w:pPr>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五、采购人</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（一）名称：</w:t>
      </w:r>
      <w:r>
        <w:rPr>
          <w:rFonts w:hint="eastAsia" w:ascii="仿宋" w:hAnsi="仿宋" w:eastAsia="仿宋" w:cs="仿宋"/>
          <w:color w:val="000000"/>
          <w:sz w:val="28"/>
          <w:szCs w:val="28"/>
          <w:lang w:eastAsia="zh-CN"/>
        </w:rPr>
        <w:t xml:space="preserve">沛县农业农村局</w:t>
      </w:r>
      <w:r>
        <w:rPr>
          <w:rFonts w:hint="eastAsia" w:ascii="仿宋" w:hAnsi="仿宋" w:eastAsia="仿宋" w:cs="仿宋"/>
          <w:color w:val="000000"/>
          <w:sz w:val="28"/>
          <w:szCs w:val="28"/>
        </w:rPr>
        <w:t xml:space="preserve"> </w:t>
      </w:r>
      <w:r/>
    </w:p>
    <w:p>
      <w:pPr>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（二）地址：</w:t>
      </w:r>
      <w:r>
        <w:rPr>
          <w:rFonts w:hint="eastAsia" w:ascii="仿宋" w:hAnsi="仿宋" w:eastAsia="仿宋" w:cs="仿宋"/>
          <w:color w:val="000000"/>
          <w:sz w:val="28"/>
          <w:szCs w:val="28"/>
          <w:lang w:eastAsia="zh-CN"/>
        </w:rPr>
        <w:t xml:space="preserve">沛县沛公路2号</w:t>
      </w:r>
      <w:r/>
    </w:p>
    <w:p>
      <w:pPr>
        <w:spacing w:line="360" w:lineRule="auto"/>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（三）联系方式：</w:t>
      </w:r>
      <w:r>
        <w:rPr>
          <w:rFonts w:hint="eastAsia" w:ascii="仿宋" w:hAnsi="仿宋" w:eastAsia="仿宋" w:cs="仿宋"/>
          <w:sz w:val="28"/>
          <w:szCs w:val="28"/>
        </w:rPr>
        <w:t xml:space="preserve">0516-</w:t>
      </w:r>
      <w:r>
        <w:rPr>
          <w:rFonts w:hint="eastAsia" w:ascii="仿宋" w:hAnsi="仿宋" w:eastAsia="仿宋" w:cs="仿宋"/>
          <w:sz w:val="28"/>
          <w:szCs w:val="28"/>
          <w:lang w:val="en-US" w:eastAsia="zh-CN"/>
        </w:rPr>
        <w:t xml:space="preserve">68868712</w:t>
      </w:r>
      <w:r/>
    </w:p>
    <w:p>
      <w:pPr>
        <w:spacing w:line="360" w:lineRule="auto"/>
        <w:rPr>
          <w:rFonts w:hint="eastAsia" w:ascii="仿宋" w:hAnsi="仿宋" w:eastAsia="仿宋" w:cs="仿宋"/>
          <w:sz w:val="28"/>
          <w:szCs w:val="28"/>
          <w:lang w:val="en-US" w:eastAsia="zh-CN"/>
        </w:rPr>
      </w:pPr>
      <w:r>
        <w:rPr>
          <w:rFonts w:hint="eastAsia" w:ascii="仿宋" w:hAnsi="仿宋" w:eastAsia="仿宋" w:cs="仿宋"/>
          <w:color w:val="000000"/>
          <w:sz w:val="28"/>
          <w:szCs w:val="28"/>
        </w:rPr>
        <w:t xml:space="preserve">（四）采购项目联系人：</w:t>
      </w:r>
      <w:r>
        <w:rPr>
          <w:rFonts w:hint="eastAsia" w:ascii="仿宋" w:hAnsi="仿宋" w:eastAsia="仿宋" w:cs="仿宋"/>
          <w:color w:val="000000"/>
          <w:sz w:val="28"/>
          <w:szCs w:val="28"/>
          <w:lang w:val="en-US" w:eastAsia="zh-CN"/>
        </w:rPr>
        <w:t xml:space="preserve">赵静</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sz w:val="28"/>
          <w:szCs w:val="28"/>
        </w:rPr>
        <w:t xml:space="preserve">0516</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68868712</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六、采购代理机构</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（一）名称：</w:t>
      </w:r>
      <w:r>
        <w:rPr>
          <w:rFonts w:hint="eastAsia" w:ascii="仿宋" w:hAnsi="仿宋" w:eastAsia="仿宋" w:cs="仿宋"/>
          <w:sz w:val="28"/>
          <w:szCs w:val="28"/>
          <w:lang w:eastAsia="zh-CN"/>
        </w:rPr>
        <w:t xml:space="preserve">江苏贵腾工程造价咨询有限公司</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（二）地址：</w:t>
      </w:r>
      <w:r>
        <w:rPr>
          <w:rFonts w:hint="eastAsia" w:ascii="仿宋" w:hAnsi="仿宋" w:eastAsia="仿宋" w:cs="仿宋"/>
          <w:sz w:val="28"/>
          <w:szCs w:val="28"/>
          <w:lang w:eastAsia="zh-CN"/>
        </w:rPr>
        <w:t xml:space="preserve">江苏省徐州市沛县御澜湾小区公寓楼1单元506</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（三）联系方式：</w:t>
      </w:r>
      <w:r>
        <w:rPr>
          <w:rFonts w:hint="eastAsia" w:ascii="仿宋" w:hAnsi="仿宋" w:eastAsia="仿宋" w:cs="仿宋"/>
          <w:sz w:val="28"/>
          <w:szCs w:val="28"/>
          <w:lang w:eastAsia="zh-CN"/>
        </w:rPr>
        <w:t xml:space="preserve">13775909964</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（四）采购项目联系人：</w:t>
      </w:r>
      <w:r>
        <w:rPr>
          <w:rFonts w:hint="eastAsia" w:ascii="仿宋" w:hAnsi="仿宋" w:eastAsia="仿宋" w:cs="仿宋"/>
          <w:sz w:val="28"/>
          <w:szCs w:val="28"/>
          <w:lang w:val="en-US" w:eastAsia="zh-CN"/>
        </w:rPr>
        <w:t xml:space="preserve">武天娇</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lang w:eastAsia="zh-CN"/>
        </w:rPr>
        <w:t xml:space="preserve">13775909964</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pStyle w:val="955"/>
        <w:spacing w:line="360" w:lineRule="auto"/>
        <w:rPr>
          <w:rFonts w:hint="eastAsia" w:ascii="仿宋" w:hAnsi="仿宋" w:eastAsia="仿宋" w:cs="仿宋"/>
          <w:sz w:val="32"/>
          <w:szCs w:val="32"/>
        </w:rPr>
      </w:pPr>
      <w:r>
        <w:rPr>
          <w:rFonts w:hint="eastAsia" w:ascii="仿宋" w:hAnsi="仿宋" w:eastAsia="仿宋" w:cs="仿宋"/>
          <w:sz w:val="32"/>
          <w:szCs w:val="32"/>
        </w:rPr>
        <w:t xml:space="preserve">第二章  投标人须知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一、总则</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（一）采购人。采购人即指依法进行政府采购的国家机关、事业单位和团体组织。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（二）政府招标采购方式。政府采购货物或服务（以下简称“货物服务”）的招标方式，分为公开招标和邀请招标。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（五）采购人委托采购代理机构代理招标的，采购代理机构必须在采购人委托的范围内依法开展采购活动。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（六）投标人的资格条件：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投标人是指响应招标、参加投标竞争的法人、其他组织或者自然人。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2.投标人授权代表系指法定代表人或受法人委托的受托人。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（七）投标费用：投标人应承担所有与准备和参加投标有关的费用。无论投标的结果如何，采购代理机构对上述费用不承担任何责任和义务。</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二、招标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（八）招标文件应包括以下内容：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第一章，投标邀请；</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第二章，投标人须知；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第三章，投标资料表；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第四章，评标标准；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第五章，拟签订的合同文本；</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第六章，</w:t>
      </w:r>
      <w:r>
        <w:rPr>
          <w:rFonts w:hint="eastAsia" w:ascii="仿宋" w:hAnsi="仿宋" w:eastAsia="仿宋" w:cs="仿宋"/>
          <w:color w:val="000000"/>
          <w:sz w:val="28"/>
          <w:szCs w:val="28"/>
        </w:rPr>
        <w:t xml:space="preserve">项目概况及总体要求</w:t>
      </w:r>
      <w:r>
        <w:rPr>
          <w:rFonts w:hint="eastAsia" w:ascii="仿宋" w:hAnsi="仿宋" w:eastAsia="仿宋" w:cs="仿宋"/>
          <w:sz w:val="28"/>
          <w:szCs w:val="28"/>
        </w:rPr>
        <w:t xml:space="preserve">；</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第七章，投标文件相关格式。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（九）招标文件澄清或者修改：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color w:val="000000"/>
          <w:sz w:val="28"/>
          <w:szCs w:val="28"/>
        </w:rPr>
        <w:t xml:space="preserve">现场考察</w:t>
      </w:r>
      <w:r>
        <w:rPr>
          <w:rFonts w:hint="eastAsia" w:ascii="仿宋" w:hAnsi="仿宋" w:eastAsia="仿宋" w:cs="仿宋"/>
          <w:sz w:val="28"/>
          <w:szCs w:val="28"/>
        </w:rPr>
        <w:t xml:space="preserve">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3.开标前答疑会以本文件第三章《投标资料表》中的要求为准。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三、投标</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（十）投标人应当按照招标文件的要求编制投标文件。投标文件应对招标文件提出的要求和条件做出实质性响应。</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（十一）投标文件的语言。投标文件以及投标人与采购代理机构就有关投标的往来函电均应使用本文件第三章《投标资料表》规定的语言书写，否则无效。</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（十二）投标文件的构成：</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1.投标文件的构成以本文件第三章《投标资料表》中的要求为准。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2.投标人应当提交的资格、资信证明文件，以本文件第三章《投标资料表》中的所提要求为准。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（十三）投标函和价格表、商务条件、交货和提供服务的时间：</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1.投标函和价格表的要求见本章（十二）、（十三），格式见本文件第七章《投标文件相关格式》中《投标函》和《开标一览表》。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2.商务条件以本文件第三章《投标资料表》中的要求为准。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3.交货和提供服务的时间，以本文件第三章《投标资料表》中所提要求为准。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（十四）投标报价要求：</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1.投标人应按照招标文件的要求报出分项价格和总价。</w:t>
      </w:r>
      <w:r/>
    </w:p>
    <w:p>
      <w:pPr>
        <w:pStyle w:val="96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2.投标人应按照招标文件的要求进行报价，如投标人作出偏离，应在《偏离表》中列出。</w:t>
      </w:r>
      <w:r/>
    </w:p>
    <w:p>
      <w:pPr>
        <w:pStyle w:val="96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3.采购人不支付报价以外的任何费用。</w:t>
      </w:r>
      <w:r/>
    </w:p>
    <w:p>
      <w:pPr>
        <w:pStyle w:val="96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 投标人所报的价格在合同执行过程中是固定的，不得以任何理由予以变更。投标人提交滑动价格的投标文件在资格性、符合性检查时按照无效投标处理。</w:t>
      </w:r>
      <w:r/>
    </w:p>
    <w:p>
      <w:pPr>
        <w:pStyle w:val="96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5.投标人只能提交一个投标价格，投标人提交多个价格的投标文件在资格性、符合性检查时按照无效投标处理。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（十五）投标货币。以本文件第三章《投标资料表》中所提要求为准。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（十六）投标有效期：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1.投标有效期为开标之日后90天。采购人可以要求对投标有效期延长一次，但该延长期最长不得超过30天。</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（十七）投标文件的编制要求和签署要求：</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电子投标文件要求</w:t>
      </w:r>
      <w:r/>
    </w:p>
    <w:p>
      <w:pPr>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投标人应对 CA 证书妥善保管，如被他人盗用投标，因此带来的结果均由投标人自行承担。</w:t>
      </w:r>
      <w:r/>
    </w:p>
    <w:p>
      <w:pPr>
        <w:pStyle w:val="961"/>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（3）投标人在规定时间内使用 CA 证书进行网上解密。</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（4）投标人应当对招标文件提出的要求和条件作出实质性响应，并在电子投标系统逐条应答。</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（5）投标人应对要求提供的资格证明文件（如资质证书、资格证书）、技术资料（如白皮书、彩页、手册、检测报告等）扫描上传至投标系统。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（十八）提交投标文件的截止时间和收到投标文件后注意事项。投标人应在招标文件要求的提交投标文件的截止时间前，将投标文件提交至“苏采云”系统。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（十九）凡在招标文件要求提交投标文件的截止时间之后</w:t>
      </w:r>
      <w:r>
        <w:rPr>
          <w:rFonts w:hint="eastAsia" w:ascii="仿宋" w:hAnsi="仿宋" w:eastAsia="仿宋" w:cs="仿宋"/>
          <w:color w:val="000000"/>
          <w:sz w:val="28"/>
          <w:szCs w:val="28"/>
        </w:rPr>
        <w:t xml:space="preserve">提交</w:t>
      </w:r>
      <w:r>
        <w:rPr>
          <w:rFonts w:hint="eastAsia" w:ascii="仿宋" w:hAnsi="仿宋" w:eastAsia="仿宋" w:cs="仿宋"/>
          <w:sz w:val="28"/>
          <w:szCs w:val="28"/>
        </w:rPr>
        <w:t xml:space="preserve">的投标文件，均为无效投标文件，“苏采云”系统将自动拒收。</w:t>
      </w:r>
      <w:r/>
    </w:p>
    <w:p>
      <w:pPr>
        <w:ind w:firstLine="480"/>
        <w:jc w:val="both"/>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（二十）投标人在投标截止时间前，可以对所递交的投标文件进行补充、修改或者撤回。</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（二十一）本项目不允许分包。</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（二十二）投标人应当遵循公平竞争的原则，不得恶意串通，不得妨碍其他投标人的竞争行为，不得损害采购人或者其他投标人的合法权益。</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在评标过程中发现投标人有上述情形的，评标委员会应当认定其投标无效，并书面报告本级财政部门。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（二十三）有下列情形之一的，其投标无效。</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1.不同投标人的投标文件，由同一单位或者个人编制；</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2.不同投标人委托同一单位或者个人办理投标事宜；</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3.不同投标人的投标文件中，所载明的项目管理成员或联系人为同一人；</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4.不同投标人的投标文件，异常一致或者投标报价呈规律性差异；</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5.不同投标人投标文件内容存在非正常一致、项目组成员出现同一人、投标文件中错误（或异常）一致或雷同、电子文档信息一致或雷同的、投标报价呈规律性差异的；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6.电子投标文件未按规定期限投标的；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7.电子投标文件未按招标文件要求签章的；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8.投标人未在规定时间内解密电子投标文件的；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9.投标文件未按招标文件规定的内容和要求填写的；没有在投标系统指定位置上传对应文件、材料的。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10.不具备招标文件中规定的资格要求的；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11.报价超过招标文件中规定的预算金额或者最高限价的；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12.投标文件含有采购人不能接受的附加条件的；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13.法律、法规和招标文件规定的其他无效情形。</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四、开标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（二十四）开标：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1.开标时间及地点。开标应当在招标文件确定的提交投标文件截止时间的同一时间公开进行；开标地点应当为招标文件中预先确定的地点。</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2.由电子招标投标交易平台主持，邀请投标人参加。</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3.所有投标单位使用 CA 证书在开标时间时，解密各自投标文件，由工作人员操作系统进行开标，投标人不足3家的，不得评标。</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（二十五）公开招标采购项目开标结束后，采购人依法对投标人的资格进行审查。合格投标人不足3家的，不得评标。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1.评标工作由采购代理机构负责组织，并履行下列职责：</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（2）宣布评标纪律；</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（3）公布投标人名单，告知评审专家应当回避的情形；</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（4）组织评标委员会推选评标组长（采购人代表不得担任组长）；</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（5）在评标期间采取必要的通讯管理措施，保证评标活动不受外界干扰；</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（6）根据评标委员会的要求介绍政府采购相关政策法规、招标文件；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（8）核对评标结果，对有《</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"http://www.caigou2003.com/" \t "_blank"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政府采购</w:t>
      </w:r>
      <w:r>
        <w:rPr>
          <w:rFonts w:hint="eastAsia" w:ascii="仿宋" w:hAnsi="仿宋" w:eastAsia="仿宋" w:cs="仿宋"/>
          <w:sz w:val="28"/>
          <w:szCs w:val="28"/>
        </w:rPr>
        <w:fldChar w:fldCharType="end"/>
      </w:r>
      <w:r>
        <w:rPr>
          <w:rFonts w:hint="eastAsia" w:ascii="仿宋" w:hAnsi="仿宋" w:eastAsia="仿宋" w:cs="仿宋"/>
          <w:sz w:val="28"/>
          <w:szCs w:val="28"/>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（10）处理与评标有关的其他事项。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2.评标委员会负责具体评标事务，并独立履行下列职责：</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（1）审查、评价投标文件是否符合招标文件的商务、技术等实质性要求；</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（2）要求投标人对投标文件有关事项作出澄清或者说明；</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（3）对投标文件进行比较和评价；</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（4）确定中标候选人名单，以及根据采购人委托直接确定中标人；</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（5）向采购人、采购代理机构或有关部门报告评标中发现的违法行为。</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（二十六）评标方法分为最低评标价法和综合评分法。</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（二十七）评标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1.评标工作程序：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（1）投标文件初审。</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①资格性审查。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②符合性审查。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（2）澄清有关问题。</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（3）比较与评价。</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（4）推荐中标候选供应商名单。</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（5）编写评审报告（评标报告）。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宋体"/>
          <w:sz w:val="28"/>
          <w:szCs w:val="28"/>
        </w:rPr>
        <w:t xml:space="preserve"> </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非单一产品采购项目，采购人应当根据采购项目技术构成、产品价格比重等合理确定核心产品，并在招标文件中载明。多家投标人提供的核心产品品牌相同的，按前</w:t>
      </w:r>
      <w:r>
        <w:rPr>
          <w:rFonts w:hint="eastAsia" w:ascii="仿宋" w:hAnsi="仿宋" w:eastAsia="仿宋" w:cs="宋体"/>
          <w:sz w:val="28"/>
          <w:szCs w:val="28"/>
          <w:lang w:eastAsia="zh-CN"/>
        </w:rPr>
        <w:t xml:space="preserve">两</w:t>
      </w:r>
      <w:r>
        <w:rPr>
          <w:rFonts w:hint="eastAsia" w:ascii="仿宋" w:hAnsi="仿宋" w:eastAsia="仿宋" w:cs="宋体"/>
          <w:sz w:val="28"/>
          <w:szCs w:val="28"/>
        </w:rPr>
        <w:t xml:space="preserve">条规定处理。采购人根据</w:t>
      </w:r>
      <w:r>
        <w:rPr>
          <w:rFonts w:hint="eastAsia" w:ascii="仿宋" w:hAnsi="仿宋" w:eastAsia="仿宋" w:cs="宋体"/>
          <w:sz w:val="28"/>
          <w:szCs w:val="28"/>
          <w:lang w:eastAsia="zh-CN"/>
        </w:rPr>
        <w:t xml:space="preserve">本</w:t>
      </w:r>
      <w:r>
        <w:rPr>
          <w:rFonts w:hint="eastAsia" w:ascii="仿宋" w:hAnsi="仿宋" w:eastAsia="仿宋" w:cs="宋体"/>
          <w:sz w:val="28"/>
          <w:szCs w:val="28"/>
        </w:rPr>
        <w:t xml:space="preserve">项目技术构成、产品价格比重等确定核心产品：见</w:t>
      </w:r>
      <w:r>
        <w:rPr>
          <w:rFonts w:hint="eastAsia" w:ascii="仿宋" w:hAnsi="仿宋" w:eastAsia="仿宋"/>
          <w:sz w:val="28"/>
          <w:szCs w:val="28"/>
        </w:rPr>
        <w:t xml:space="preserve">招标文件第三章《投标资料表》。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（二十八）投标文件报价出现前后不一致的，按照下列规定修正：</w:t>
      </w:r>
      <w:r/>
    </w:p>
    <w:p>
      <w:pPr>
        <w:pStyle w:val="761"/>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1.投标文件中开标一览表（报价表）内容与投标文件中相应内容不一致的，以开标一览表（报价表）为准；</w:t>
      </w:r>
      <w:r/>
    </w:p>
    <w:p>
      <w:pPr>
        <w:pStyle w:val="761"/>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2.大写金额和小写金额不一致的，以大写金额为准；</w:t>
      </w:r>
      <w:r/>
    </w:p>
    <w:p>
      <w:pPr>
        <w:pStyle w:val="761"/>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3.单价金额小数点或者百分比有明显错位的，以开标一览表的总价为准，并修改单价；</w:t>
      </w:r>
      <w:r/>
    </w:p>
    <w:p>
      <w:pPr>
        <w:pStyle w:val="761"/>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4.总价金额与按单价合计金额不一致的，以单价金额计算结果为准。</w:t>
      </w:r>
      <w:r/>
    </w:p>
    <w:p>
      <w:pPr>
        <w:pStyle w:val="761"/>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61"/>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评标中需要投标人对投标文件澄清或者说明的，应当通过“苏采云”系统交换数据电文。在评标期间，请投标人保持在线。</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二十九</w:t>
      </w:r>
      <w:r>
        <w:rPr>
          <w:rFonts w:hint="eastAsia" w:ascii="仿宋" w:hAnsi="仿宋" w:eastAsia="仿宋" w:cs="仿宋"/>
          <w:color w:val="auto"/>
          <w:sz w:val="28"/>
          <w:szCs w:val="28"/>
        </w:rPr>
        <w:t xml:space="preserve">）实施政府采购异常低价审查的有关要求：</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1.投标（响应）报价低于全部通过符合性审查供应商投标（响应）报价平均值</w:t>
      </w:r>
      <w:r>
        <w:rPr>
          <w:rFonts w:hint="eastAsia" w:ascii="仿宋" w:hAnsi="仿宋" w:eastAsia="仿宋" w:cs="仿宋"/>
          <w:b/>
          <w:bCs/>
          <w:color w:val="auto"/>
          <w:sz w:val="28"/>
          <w:szCs w:val="28"/>
        </w:rPr>
        <w:t xml:space="preserve">50%的</w:t>
      </w:r>
      <w:r>
        <w:rPr>
          <w:rFonts w:hint="eastAsia" w:ascii="仿宋" w:hAnsi="仿宋" w:eastAsia="仿宋" w:cs="仿宋"/>
          <w:color w:val="auto"/>
          <w:sz w:val="28"/>
          <w:szCs w:val="28"/>
        </w:rPr>
        <w:t xml:space="preserve">，即投标（响应）报价&lt;全部通过符合性审查供应商投标（响应）报价平均值</w:t>
      </w:r>
      <w:r>
        <w:rPr>
          <w:rFonts w:hint="eastAsia" w:ascii="仿宋" w:hAnsi="仿宋" w:eastAsia="仿宋" w:cs="仿宋"/>
          <w:b/>
          <w:bCs/>
          <w:color w:val="auto"/>
          <w:sz w:val="28"/>
          <w:szCs w:val="28"/>
        </w:rPr>
        <w:t xml:space="preserve">×50%；</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2.投标（响应）报价低于通过符合性审查的次低报价供应商投标（响应）报价</w:t>
      </w:r>
      <w:r>
        <w:rPr>
          <w:rFonts w:hint="eastAsia" w:ascii="仿宋" w:hAnsi="仿宋" w:eastAsia="仿宋" w:cs="仿宋"/>
          <w:b/>
          <w:bCs/>
          <w:color w:val="auto"/>
          <w:sz w:val="28"/>
          <w:szCs w:val="28"/>
        </w:rPr>
        <w:t xml:space="preserve">50%的</w:t>
      </w:r>
      <w:r>
        <w:rPr>
          <w:rFonts w:hint="eastAsia" w:ascii="仿宋" w:hAnsi="仿宋" w:eastAsia="仿宋" w:cs="仿宋"/>
          <w:color w:val="auto"/>
          <w:sz w:val="28"/>
          <w:szCs w:val="28"/>
        </w:rPr>
        <w:t xml:space="preserve">，即投标（响应）报价&lt;通过符合性审查的次低报价供应商投标（响应）报价</w:t>
      </w:r>
      <w:r>
        <w:rPr>
          <w:rFonts w:hint="eastAsia" w:ascii="仿宋" w:hAnsi="仿宋" w:eastAsia="仿宋" w:cs="仿宋"/>
          <w:b/>
          <w:bCs/>
          <w:color w:val="auto"/>
          <w:sz w:val="28"/>
          <w:szCs w:val="28"/>
        </w:rPr>
        <w:t xml:space="preserve">×50%；</w:t>
      </w:r>
      <w:r/>
    </w:p>
    <w:p>
      <w:pPr>
        <w:ind w:firstLine="480"/>
        <w:keepLines w:val="0"/>
        <w:keepNext w:val="0"/>
        <w:pageBreakBefore w:val="0"/>
        <w:spacing w:line="36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3.投标（响应）报价低于采购项目最高限价（未设定最高限价的采购项目，以采购项目预算金额作为最高限价）</w:t>
      </w:r>
      <w:r>
        <w:rPr>
          <w:rFonts w:hint="eastAsia" w:ascii="仿宋" w:hAnsi="仿宋" w:eastAsia="仿宋" w:cs="仿宋"/>
          <w:b/>
          <w:bCs/>
          <w:color w:val="auto"/>
          <w:sz w:val="28"/>
          <w:szCs w:val="28"/>
        </w:rPr>
        <w:t xml:space="preserve">45%的，</w:t>
      </w:r>
      <w:r>
        <w:rPr>
          <w:rFonts w:hint="eastAsia" w:ascii="仿宋" w:hAnsi="仿宋" w:eastAsia="仿宋" w:cs="仿宋"/>
          <w:color w:val="auto"/>
          <w:sz w:val="28"/>
          <w:szCs w:val="28"/>
        </w:rPr>
        <w:t xml:space="preserve">即投标（响应）报价&lt;采购项目最高限价</w:t>
      </w:r>
      <w:r>
        <w:rPr>
          <w:rFonts w:hint="eastAsia" w:ascii="仿宋" w:hAnsi="仿宋" w:eastAsia="仿宋" w:cs="仿宋"/>
          <w:b/>
          <w:bCs/>
          <w:color w:val="auto"/>
          <w:sz w:val="28"/>
          <w:szCs w:val="28"/>
        </w:rPr>
        <w:t xml:space="preserve">×45%；</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相关法律法规对供应商报价有规定的，从其规定。</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（二）评审（评标）委员会启动异常低价投标（响应）审查后，属于前述第1项至第4项情形的，应当要求相关供应商在评审现场合理的时间内对投标（响应）价格作出解释，</w:t>
      </w:r>
      <w:r>
        <w:rPr>
          <w:rFonts w:hint="eastAsia" w:ascii="仿宋" w:hAnsi="仿宋" w:eastAsia="仿宋" w:cs="仿宋"/>
          <w:b/>
          <w:bCs/>
          <w:color w:val="auto"/>
          <w:sz w:val="28"/>
          <w:szCs w:val="28"/>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仿宋" w:hAnsi="仿宋" w:eastAsia="仿宋" w:cs="仿宋"/>
          <w:color w:val="auto"/>
          <w:sz w:val="28"/>
          <w:szCs w:val="28"/>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color w:val="auto"/>
          <w:sz w:val="28"/>
          <w:szCs w:val="28"/>
          <w:lang w:eastAsia="zh-CN"/>
        </w:rPr>
        <w:t xml:space="preserve">。</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（三十一）废标条款：</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出现下列情形之一的，应予废标。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1.符合专业条件的供应商或者对招标文件作实质响应的供应商不足三家的；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2.出现影响采购公正的违法、违规行为的；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3.投标人的报价均超过了采购预算，采购人不能支付的；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4.因重大变故，采购任务取消的。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六、定标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（三十二）采购代理机构应当在评标结束后2个工作日内将评标报告送采购人。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（三十三）采购人应当自收到评标报告之日起5个工作日内，在评标报告确定的中标候选人名单中按顺序确定中标人。</w:t>
      </w:r>
      <w:r/>
    </w:p>
    <w:p>
      <w:pPr>
        <w:ind w:firstLine="480"/>
        <w:spacing w:line="360" w:lineRule="auto"/>
        <w:rPr>
          <w:rFonts w:hint="eastAsia" w:ascii="仿宋" w:hAnsi="仿宋" w:eastAsia="仿宋" w:cs="仿宋"/>
          <w:color w:val="ff0000"/>
          <w:sz w:val="28"/>
          <w:szCs w:val="28"/>
        </w:rPr>
      </w:pPr>
      <w:r>
        <w:rPr>
          <w:rFonts w:hint="eastAsia" w:ascii="仿宋" w:hAnsi="仿宋" w:eastAsia="仿宋" w:cs="仿宋"/>
          <w:sz w:val="28"/>
          <w:szCs w:val="28"/>
        </w:rPr>
        <w:t xml:space="preserve">（三十四）供应商应对投标文件的合法性、真实性负责，采购人有权对投标人投标文件的真实性进行核实，如果投标人不能在采购人规定的时间内向采购人提供有效的证明文件，将被采购人视为放弃中标资格。</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七、政府采购合同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（三十五）签订政府采购合同（合同签订方式）：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采购人不得向中标人提出任何不合理的要求作为签订合同的条件。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（三十六）采购人与中标人应当根据合同的约定依法履行合同义务。政府采购合同的履行、违约责任和解决争议的方法等，按《中华人民共和国民法典》相关条款执行。</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（三十七）履约保证金：本项目不收履约保证金。</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（三十八）腐败和欺诈行为：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1.采购代理机构、采购人、投标人等参与招投标的各方，均应在招标、采购、合同执行等过程中保持廉洁和最高的道德水准。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（1）腐败和欺诈行为的含义：</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②“欺诈行为”系指为了影响招标、采购和合同执行等过程，隐瞒事实真象，给买方、卖方、采购代理机构及他人造成损害的行为，其中包括投标人之间的串通行为。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（2）如果被推荐的中标人有腐败和欺诈行为，将取消其中标资格。</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（3）如果投标人在任何时候，被法院及政府有关管理部门认定为有腐败和欺诈行为，采购代理机构有权拒绝其投标、取消其中标资格和撤消其已签署的合同。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八、询问和质疑</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（三十九）询问和质疑</w:t>
      </w:r>
      <w:r/>
    </w:p>
    <w:p>
      <w:pPr>
        <w:ind w:firstLine="480"/>
        <w:spacing w:line="360" w:lineRule="auto"/>
        <w:rPr>
          <w:rFonts w:hint="eastAsia" w:ascii="仿宋" w:hAnsi="仿宋" w:eastAsia="仿宋" w:cs="仿宋"/>
          <w:b/>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jc w:val="both"/>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jc w:val="center"/>
        <w:spacing w:line="72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第三章 投标资料表</w:t>
      </w:r>
      <w:r/>
    </w:p>
    <w:p>
      <w:pPr>
        <w:ind w:firstLine="600"/>
        <w:jc w:val="cente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600"/>
        <w:spacing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972"/>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Height w:val="47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内 容</w:t>
            </w:r>
            <w:r/>
          </w:p>
        </w:tc>
      </w:tr>
      <w:tr>
        <w:trPr>
          <w:jc w:val="center"/>
          <w:trHeight w:val="51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本项目采购人：</w:t>
            </w:r>
            <w:r>
              <w:rPr>
                <w:rFonts w:hint="eastAsia" w:ascii="仿宋" w:hAnsi="仿宋" w:eastAsia="仿宋" w:cs="仿宋"/>
                <w:color w:val="000000"/>
                <w:sz w:val="28"/>
                <w:szCs w:val="28"/>
                <w:highlight w:val="none"/>
                <w:lang w:eastAsia="zh-CN"/>
              </w:rPr>
              <w:t xml:space="preserve">沛县农业农村局</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本次采购采用的政府采购方式：公开招标</w:t>
            </w:r>
            <w:r/>
          </w:p>
        </w:tc>
      </w:tr>
      <w:tr>
        <w:trPr>
          <w:jc w:val="center"/>
          <w:trHeight w:val="45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本项目采购代理机构：</w:t>
            </w:r>
            <w:r>
              <w:rPr>
                <w:rFonts w:hint="eastAsia" w:ascii="仿宋" w:hAnsi="仿宋" w:eastAsia="仿宋" w:cs="仿宋"/>
                <w:color w:val="000000"/>
                <w:sz w:val="28"/>
                <w:szCs w:val="28"/>
                <w:highlight w:val="none"/>
                <w:lang w:eastAsia="zh-CN"/>
              </w:rPr>
              <w:t xml:space="preserve">江苏贵腾工程造价咨询有限公司</w:t>
            </w:r>
            <w:r/>
          </w:p>
        </w:tc>
      </w:tr>
      <w:tr>
        <w:trPr>
          <w:jc w:val="center"/>
          <w:trHeight w:val="50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(六)</w:t>
            </w:r>
            <w:r/>
          </w:p>
        </w:tc>
        <w:tc>
          <w:tcPr>
            <w:shd w:val="clear" w:color="auto" w:fill="auto"/>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投标人的资格条件：</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符合《中华人民共和国政府采购法》第二十二条的规定；</w:t>
            </w:r>
            <w:r/>
          </w:p>
          <w:p>
            <w:pPr>
              <w:numPr>
                <w:ilvl w:val="0"/>
                <w:numId w:val="0"/>
              </w:numPr>
              <w:ind w:left="0" w:right="0" w:firstLine="0"/>
              <w:jc w:val="both"/>
              <w:keepLines w:val="0"/>
              <w:keepNext w:val="0"/>
              <w:pageBreakBefore w:val="0"/>
              <w:spacing w:after="0" w:line="360" w:lineRule="auto"/>
              <w:widowControl/>
              <w:rPr>
                <w:rFonts w:hint="eastAsia" w:ascii="仿宋" w:hAnsi="仿宋" w:eastAsia="仿宋" w:cs="仿宋"/>
                <w:b w:val="0"/>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lang w:val="en-US" w:eastAsia="zh-CN" w:bidi="ar-SA"/>
              </w:rPr>
              <w:t xml:space="preserve">2、</w:t>
            </w:r>
            <w:r>
              <w:rPr>
                <w:rFonts w:hint="eastAsia" w:ascii="仿宋" w:hAnsi="仿宋" w:eastAsia="仿宋" w:cs="仿宋"/>
                <w:color w:val="auto"/>
                <w:sz w:val="28"/>
                <w:szCs w:val="28"/>
                <w:highlight w:val="none"/>
              </w:rPr>
              <w:t xml:space="preserve">落实政府采购政策需满足的资格要求：</w:t>
            </w:r>
            <w:r>
              <w:rPr>
                <w:rFonts w:hint="eastAsia" w:ascii="仿宋" w:hAnsi="仿宋" w:eastAsia="仿宋" w:cs="仿宋"/>
                <w:i w:val="0"/>
                <w:caps w:val="0"/>
                <w:color w:val="auto"/>
                <w:spacing w:val="0"/>
                <w:sz w:val="28"/>
                <w:szCs w:val="28"/>
              </w:rPr>
              <w:t xml:space="preserve">此项目属于专门面向中小微企业采购的项目，</w:t>
            </w:r>
            <w:r>
              <w:rPr>
                <w:rFonts w:hint="eastAsia" w:ascii="仿宋" w:hAnsi="仿宋" w:eastAsia="仿宋" w:cs="仿宋"/>
                <w:i w:val="0"/>
                <w:caps w:val="0"/>
                <w:color w:val="auto"/>
                <w:spacing w:val="0"/>
                <w:sz w:val="28"/>
                <w:szCs w:val="28"/>
                <w:u w:val="none"/>
                <w:lang w:val="en-US" w:eastAsia="zh-CN" w:bidi="ar"/>
              </w:rPr>
              <w:t xml:space="preserve">供应商提供的货物全部由符合政策要求的中小企业制造，</w:t>
            </w:r>
            <w:r>
              <w:rPr>
                <w:rFonts w:hint="eastAsia" w:ascii="仿宋" w:hAnsi="仿宋" w:eastAsia="仿宋" w:cs="仿宋"/>
                <w:b w:val="0"/>
                <w:bCs/>
                <w:color w:val="auto"/>
                <w:sz w:val="28"/>
                <w:szCs w:val="28"/>
              </w:rPr>
              <w:t xml:space="preserve">供应商提供的货物的制造商应全部为中小微企业、监狱企业、残疾人福利性单位。</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highlight w:val="none"/>
              </w:rPr>
              <w:t xml:space="preserve">本项目的特定资格要求：</w:t>
            </w:r>
            <w:r/>
          </w:p>
          <w:p>
            <w:pPr>
              <w:jc w:val="both"/>
              <w:spacing w:after="0" w:line="360" w:lineRule="auto"/>
              <w:rPr>
                <w:rFonts w:hint="default"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采购包一：无 ；</w:t>
            </w:r>
            <w:r/>
          </w:p>
          <w:p>
            <w:pPr>
              <w:pStyle w:val="793"/>
              <w:numPr>
                <w:ilvl w:val="0"/>
                <w:numId w:val="0"/>
              </w:numPr>
              <w:ind w:left="0" w:firstLine="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采购包二：</w:t>
            </w:r>
            <w:r>
              <w:rPr>
                <w:rFonts w:hint="eastAsia" w:ascii="仿宋" w:hAnsi="仿宋" w:eastAsia="仿宋" w:cs="仿宋"/>
                <w:b/>
                <w:bCs/>
                <w:color w:val="auto"/>
                <w:sz w:val="28"/>
                <w:szCs w:val="28"/>
                <w:highlight w:val="none"/>
                <w:lang w:val="en-US" w:eastAsia="zh-CN"/>
              </w:rPr>
              <w:t xml:space="preserve">化肥</w:t>
            </w:r>
            <w:r>
              <w:rPr>
                <w:rFonts w:hint="eastAsia" w:ascii="仿宋" w:hAnsi="仿宋" w:eastAsia="仿宋" w:cs="仿宋"/>
                <w:color w:val="auto"/>
                <w:sz w:val="28"/>
                <w:szCs w:val="28"/>
                <w:highlight w:val="none"/>
                <w:lang w:val="en-US" w:eastAsia="zh-CN"/>
              </w:rPr>
              <w:t xml:space="preserve">产品执行标准为 HG/T 2321‑2016 肥料级磷酸二氢钾。须提供：产品质量检测报告（检测指标满足磷酸二氢钾≥98%）；</w:t>
            </w:r>
            <w:r/>
          </w:p>
          <w:p>
            <w:pPr>
              <w:spacing w:line="360" w:lineRule="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u w:val="none"/>
                <w:lang w:val="en-US" w:eastAsia="zh-CN"/>
              </w:rPr>
              <w:t xml:space="preserve">采购包三：</w:t>
            </w:r>
            <w:r>
              <w:rPr>
                <w:rFonts w:hint="eastAsia" w:ascii="仿宋" w:hAnsi="仿宋" w:eastAsia="仿宋" w:cs="仿宋"/>
                <w:b/>
                <w:bCs/>
                <w:color w:val="auto"/>
                <w:sz w:val="28"/>
                <w:szCs w:val="28"/>
                <w:u w:val="none"/>
                <w:lang w:val="en-US" w:eastAsia="zh-CN"/>
              </w:rPr>
              <w:t xml:space="preserve">农药</w:t>
            </w:r>
            <w:r>
              <w:rPr>
                <w:rFonts w:hint="eastAsia" w:ascii="仿宋" w:hAnsi="仿宋" w:eastAsia="仿宋" w:cs="仿宋"/>
                <w:color w:val="auto"/>
                <w:sz w:val="28"/>
                <w:szCs w:val="28"/>
                <w:lang w:val="en-US" w:eastAsia="zh-CN"/>
              </w:rPr>
              <w:t xml:space="preserve">投标供应商是生产制造商的提供所投产品的</w:t>
            </w:r>
            <w:r>
              <w:rPr>
                <w:rFonts w:hint="eastAsia" w:ascii="仿宋" w:hAnsi="仿宋" w:eastAsia="仿宋" w:cs="仿宋"/>
                <w:color w:val="auto"/>
                <w:sz w:val="28"/>
                <w:szCs w:val="28"/>
                <w:u w:val="single"/>
                <w:lang w:val="en-US" w:eastAsia="zh-CN"/>
              </w:rPr>
              <w:t xml:space="preserve">农药生产许可证</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u w:val="single"/>
                <w:lang w:val="en-US" w:eastAsia="zh-CN"/>
              </w:rPr>
              <w:t xml:space="preserve">农药登记证（PD证）</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u w:val="single"/>
                <w:lang w:val="en-US" w:eastAsia="zh-CN"/>
              </w:rPr>
              <w:t xml:space="preserve">农药产品标准证</w:t>
            </w:r>
            <w:r>
              <w:rPr>
                <w:rFonts w:hint="eastAsia" w:ascii="仿宋" w:hAnsi="仿宋" w:eastAsia="仿宋" w:cs="仿宋"/>
                <w:color w:val="auto"/>
                <w:sz w:val="28"/>
                <w:szCs w:val="28"/>
                <w:lang w:val="en-US" w:eastAsia="zh-CN"/>
              </w:rPr>
              <w:t xml:space="preserve">。投标供应商是经销商的须提供有效的</w:t>
            </w:r>
            <w:r>
              <w:rPr>
                <w:rFonts w:hint="eastAsia" w:ascii="仿宋" w:hAnsi="仿宋" w:eastAsia="仿宋" w:cs="仿宋"/>
                <w:color w:val="auto"/>
                <w:sz w:val="28"/>
                <w:szCs w:val="28"/>
                <w:u w:val="single"/>
                <w:lang w:val="en-US" w:eastAsia="zh-CN"/>
              </w:rPr>
              <w:t xml:space="preserve">农药经营许可证</w:t>
            </w:r>
            <w:r>
              <w:rPr>
                <w:rFonts w:hint="eastAsia" w:ascii="仿宋" w:hAnsi="仿宋" w:eastAsia="仿宋" w:cs="仿宋"/>
                <w:color w:val="auto"/>
                <w:sz w:val="28"/>
                <w:szCs w:val="28"/>
                <w:lang w:val="en-US" w:eastAsia="zh-CN"/>
              </w:rPr>
              <w:t xml:space="preserve">同时提供所投产品的</w:t>
            </w:r>
            <w:r>
              <w:rPr>
                <w:rFonts w:hint="eastAsia" w:ascii="仿宋" w:hAnsi="仿宋" w:eastAsia="仿宋" w:cs="仿宋"/>
                <w:color w:val="auto"/>
                <w:sz w:val="28"/>
                <w:szCs w:val="28"/>
                <w:u w:val="single"/>
                <w:lang w:val="en-US" w:eastAsia="zh-CN"/>
              </w:rPr>
              <w:t xml:space="preserve">农药生产许可证、农药登记证、农药产品标准证。（注：农药登记证上登记作物、防止对象满足产品技术规格要求）</w:t>
            </w:r>
            <w:r/>
          </w:p>
          <w:p>
            <w:pPr>
              <w:spacing w:line="360" w:lineRule="auto"/>
              <w:rPr>
                <w:rFonts w:hint="eastAsia"/>
                <w:color w:val="auto"/>
              </w:rPr>
            </w:pPr>
            <w:r>
              <w:rPr>
                <w:rFonts w:hint="eastAsia" w:ascii="仿宋" w:hAnsi="仿宋" w:eastAsia="仿宋" w:cs="仿宋"/>
                <w:color w:val="auto"/>
                <w:sz w:val="28"/>
                <w:szCs w:val="28"/>
              </w:rPr>
              <w:t xml:space="preserve">同时明确相关事项如下：</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一</w:t>
            </w:r>
            <w:r>
              <w:rPr>
                <w:rFonts w:hint="eastAsia" w:ascii="仿宋" w:hAnsi="仿宋" w:eastAsia="仿宋" w:cs="仿宋"/>
                <w:color w:val="auto"/>
                <w:sz w:val="28"/>
                <w:szCs w:val="28"/>
              </w:rPr>
              <w:t xml:space="preserve">、本项目不接受联合体参与采购活动。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二</w:t>
            </w:r>
            <w:r>
              <w:rPr>
                <w:rFonts w:hint="eastAsia" w:ascii="仿宋" w:hAnsi="仿宋" w:eastAsia="仿宋" w:cs="仿宋"/>
                <w:color w:val="auto"/>
                <w:sz w:val="28"/>
                <w:szCs w:val="28"/>
              </w:rPr>
              <w:t xml:space="preserve">、单位负责人为同一人或者存在直接控股、管理关系的不同供应商，不得参加同一合同项下的政府采购活动。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三</w:t>
            </w:r>
            <w:r>
              <w:rPr>
                <w:rFonts w:hint="eastAsia" w:ascii="仿宋" w:hAnsi="仿宋" w:eastAsia="仿宋" w:cs="仿宋"/>
                <w:color w:val="auto"/>
                <w:sz w:val="28"/>
                <w:szCs w:val="28"/>
              </w:rPr>
              <w:t xml:space="preserve">、为本采购项目提供整体设计、规范编制或者项目管理、监理、检测等服务的供应商，不得再参加本采购项目的采购活动。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四</w:t>
            </w:r>
            <w:r>
              <w:rPr>
                <w:rFonts w:hint="eastAsia" w:ascii="仿宋" w:hAnsi="仿宋" w:eastAsia="仿宋" w:cs="仿宋"/>
                <w:color w:val="auto"/>
                <w:sz w:val="28"/>
                <w:szCs w:val="28"/>
              </w:rPr>
              <w:t xml:space="preserve">、查询及使用供应商信用记录：</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(一)由采购人查询信用信息。</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(二)查询渠道包括：</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1.“信用中国”网（</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"http://www.creditchina.gov.cn/"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www.creditchina.gov.cn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2.中国政府采购网（</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"http://www.ccgp.gov.cn/"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www.ccgp.gov.cn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3.“信用江苏”网（http://credit.jiangsu.gov.cn/）；</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4.“信用中国（江苏徐州）”网</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"http://www.xuzhoucredit.gov.cn/"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http://www.xuzhoucredit.gov.cn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(三)截止时点（查询环节）：</w:t>
            </w:r>
            <w:r>
              <w:rPr>
                <w:rFonts w:hint="eastAsia" w:ascii="仿宋" w:hAnsi="仿宋" w:eastAsia="仿宋" w:cs="仿宋"/>
                <w:b w:val="0"/>
                <w:bCs w:val="0"/>
                <w:color w:val="auto"/>
                <w:sz w:val="28"/>
                <w:szCs w:val="28"/>
              </w:rPr>
              <w:t xml:space="preserve">资格审查</w:t>
            </w:r>
            <w:r>
              <w:rPr>
                <w:rFonts w:hint="eastAsia" w:ascii="仿宋" w:hAnsi="仿宋" w:eastAsia="仿宋" w:cs="仿宋"/>
                <w:color w:val="auto"/>
                <w:sz w:val="28"/>
                <w:szCs w:val="28"/>
              </w:rPr>
              <w:t xml:space="preserve">结束前。</w:t>
            </w:r>
            <w:r/>
          </w:p>
          <w:p>
            <w:pPr>
              <w:ind w:left="900" w:hanging="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(四)信用信息查询记录和证据留存的具体方式：网页截屏打印，与其他采购文件一并保存。</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(五)信用信息的使用规则：</w:t>
            </w:r>
            <w:r/>
          </w:p>
          <w:p>
            <w:pPr>
              <w:ind w:left="899"/>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招标代理服务费由中标人支付。按《招标代理服务收费标准》（见附件）。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九</w:t>
            </w:r>
            <w:r>
              <w:rPr>
                <w:rFonts w:hint="eastAsia" w:ascii="仿宋" w:hAnsi="仿宋" w:eastAsia="仿宋" w:cs="仿宋"/>
                <w:color w:val="000000"/>
                <w:sz w:val="28"/>
                <w:szCs w:val="28"/>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不安排现场考察</w:t>
            </w:r>
            <w:r>
              <w:rPr>
                <w:rFonts w:ascii="宋体" w:hAnsi="宋体"/>
                <w:sz w:val="24"/>
                <w:szCs w:val="24"/>
              </w:rPr>
              <w:t xml:space="preserve">。</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九</w:t>
            </w:r>
            <w:r>
              <w:rPr>
                <w:rFonts w:hint="eastAsia" w:ascii="仿宋" w:hAnsi="仿宋" w:eastAsia="仿宋" w:cs="仿宋"/>
                <w:color w:val="000000"/>
                <w:sz w:val="28"/>
                <w:szCs w:val="28"/>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（十）</w:t>
            </w:r>
            <w:r/>
          </w:p>
        </w:tc>
        <w:tc>
          <w:tcPr>
            <w:tcMar>
              <w:left w:w="108" w:type="dxa"/>
              <w:top w:w="0" w:type="dxa"/>
              <w:right w:w="108" w:type="dxa"/>
              <w:bottom w:w="0" w:type="dxa"/>
            </w:tcMar>
            <w:tcW w:w="8313" w:type="dxa"/>
            <w:vAlign w:val="top"/>
            <w:textDirection w:val="lrTb"/>
            <w:noWrap w:val="false"/>
          </w:tcPr>
          <w:p>
            <w:pPr>
              <w:pStyle w:val="793"/>
              <w:jc w:val="left"/>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hint="eastAsia" w:ascii="仿宋" w:hAnsi="仿宋" w:eastAsia="仿宋" w:cs="仿宋"/>
                <w:sz w:val="28"/>
                <w:szCs w:val="28"/>
                <w:lang w:val="en-US" w:eastAsia="zh-CN" w:bidi="ar-SA"/>
              </w:rPr>
            </w:pPr>
            <w:r>
              <w:rPr>
                <w:rFonts w:hint="eastAsia" w:ascii="仿宋" w:hAnsi="仿宋" w:eastAsia="仿宋" w:cs="仿宋"/>
                <w:bCs/>
                <w:color w:val="000000"/>
                <w:sz w:val="28"/>
                <w:szCs w:val="28"/>
              </w:rPr>
              <w:t xml:space="preserve">特别说明：政府采购客户端工具需要导出加密的投标文件（后缀名为zip）。投标文件不得超过</w:t>
            </w: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rPr>
              <w:t xml:space="preserve">50M！</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投标文件的语言为中文</w:t>
            </w:r>
            <w:r/>
          </w:p>
        </w:tc>
      </w:tr>
      <w:tr>
        <w:trPr>
          <w:jc w:val="center"/>
          <w:trHeight w:val="47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(十二)</w:t>
            </w:r>
            <w:r/>
          </w:p>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61"/>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投标文件应由下列部分构成：（以电子采购文件提供的</w:t>
            </w:r>
            <w:r>
              <w:rPr>
                <w:rFonts w:hint="eastAsia" w:ascii="仿宋" w:hAnsi="仿宋" w:eastAsia="仿宋" w:cs="仿宋"/>
                <w:sz w:val="28"/>
                <w:szCs w:val="28"/>
                <w:lang w:eastAsia="zh-CN"/>
              </w:rPr>
              <w:t xml:space="preserve">顺序</w:t>
            </w:r>
            <w:r>
              <w:rPr>
                <w:rFonts w:hint="eastAsia" w:ascii="仿宋" w:hAnsi="仿宋" w:eastAsia="仿宋" w:cs="仿宋"/>
                <w:sz w:val="28"/>
                <w:szCs w:val="28"/>
              </w:rPr>
              <w:t xml:space="preserve">和要求为准）</w:t>
            </w:r>
            <w:r/>
          </w:p>
          <w:p>
            <w:pPr>
              <w:pStyle w:val="761"/>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一、基本目录</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1.《开标一览表》（加盖电子签章</w:t>
            </w:r>
            <w:r>
              <w:rPr>
                <w:rFonts w:hint="eastAsia" w:ascii="仿宋" w:hAnsi="仿宋" w:eastAsia="仿宋" w:cs="仿宋"/>
                <w:color w:val="000000"/>
                <w:sz w:val="28"/>
                <w:szCs w:val="28"/>
                <w:lang w:val="en-US" w:eastAsia="zh-CN"/>
              </w:rPr>
              <w:t xml:space="preserve">,</w:t>
            </w:r>
            <w:r>
              <w:rPr>
                <w:rFonts w:hint="eastAsia" w:ascii="仿宋" w:hAnsi="仿宋" w:eastAsia="仿宋" w:cs="仿宋"/>
                <w:b w:val="0"/>
                <w:bCs w:val="0"/>
                <w:sz w:val="28"/>
                <w:szCs w:val="28"/>
              </w:rPr>
              <w:t xml:space="preserve">政府采购客户端工具输入报价自动生成</w:t>
            </w:r>
            <w:r>
              <w:rPr>
                <w:rFonts w:hint="eastAsia" w:ascii="仿宋" w:hAnsi="仿宋" w:eastAsia="仿宋" w:cs="仿宋"/>
                <w:color w:val="000000"/>
                <w:sz w:val="28"/>
                <w:szCs w:val="28"/>
              </w:rPr>
              <w:t xml:space="preserve">）</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2.《授权委托书》</w:t>
            </w:r>
            <w:r>
              <w:rPr>
                <w:rFonts w:hint="eastAsia" w:ascii="仿宋" w:hAnsi="仿宋" w:eastAsia="仿宋" w:cs="仿宋"/>
                <w:sz w:val="28"/>
                <w:szCs w:val="28"/>
              </w:rPr>
              <w:t xml:space="preserve">要求加盖电子签章，格式见本文件第七章《投标文件相关格式》（必须提供，否则在符合性审查时按照投标无效处理）</w:t>
            </w:r>
            <w:r/>
          </w:p>
          <w:p>
            <w:pPr>
              <w:pStyle w:val="761"/>
              <w:ind w:left="0" w:firstLine="0"/>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二、资格条件（必须提供证明材料原件扫描件，否则投标</w:t>
            </w:r>
            <w:r>
              <w:rPr>
                <w:rFonts w:hint="eastAsia" w:ascii="仿宋" w:hAnsi="仿宋" w:eastAsia="仿宋" w:cs="仿宋"/>
                <w:b/>
                <w:bCs/>
                <w:color w:val="000000"/>
                <w:sz w:val="28"/>
                <w:szCs w:val="28"/>
                <w:lang w:val="en-US" w:eastAsia="zh-CN"/>
              </w:rPr>
              <w:t xml:space="preserve">无效</w:t>
            </w:r>
            <w:r>
              <w:rPr>
                <w:rFonts w:hint="eastAsia" w:ascii="仿宋" w:hAnsi="仿宋" w:eastAsia="仿宋" w:cs="仿宋"/>
                <w:b/>
                <w:bCs/>
                <w:color w:val="000000"/>
                <w:sz w:val="28"/>
                <w:szCs w:val="28"/>
              </w:rPr>
              <w:t xml:space="preserve">）</w:t>
            </w:r>
            <w:r/>
          </w:p>
          <w:p>
            <w:pPr>
              <w:pStyle w:val="793"/>
              <w:ind w:left="551" w:hanging="55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1、投标人合法有效的营业执照（原件扫描件）；</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财务状况报告（即提供投标人的本项目开标时间前6个月内任何1个月的资产负债表、利润表扫描件各一份</w:t>
            </w:r>
            <w:r>
              <w:rPr>
                <w:rFonts w:hint="eastAsia" w:ascii="仿宋" w:hAnsi="仿宋" w:eastAsia="仿宋" w:cs="仿宋"/>
                <w:color w:val="auto"/>
                <w:sz w:val="28"/>
                <w:szCs w:val="28"/>
              </w:rPr>
              <w:t xml:space="preserve">；或提供投标人</w:t>
            </w:r>
            <w:r>
              <w:rPr>
                <w:rFonts w:hint="eastAsia" w:ascii="仿宋" w:hAnsi="仿宋" w:eastAsia="仿宋" w:cs="仿宋"/>
                <w:i w:val="0"/>
                <w:iCs w:val="0"/>
                <w:caps w:val="0"/>
                <w:color w:val="000000" w:themeColor="text1"/>
                <w:spacing w:val="0"/>
                <w:sz w:val="28"/>
                <w:szCs w:val="28"/>
                <w14:textFill>
                  <w14:solidFill>
                    <w14:schemeClr w14:val="tx1"/>
                  </w14:solidFill>
                </w14:textFill>
              </w:rPr>
              <w:t xml:space="preserve">2025年度</w:t>
            </w:r>
            <w:r>
              <w:rPr>
                <w:rFonts w:hint="eastAsia" w:ascii="仿宋" w:hAnsi="仿宋" w:eastAsia="仿宋" w:cs="仿宋"/>
                <w:color w:val="000000" w:themeColor="text1"/>
                <w:sz w:val="28"/>
                <w:szCs w:val="28"/>
                <w14:textFill>
                  <w14:solidFill>
                    <w14:schemeClr w14:val="tx1"/>
                  </w14:solidFill>
                </w14:textFill>
              </w:rPr>
              <w:t xml:space="preserve">经审计的财务报</w:t>
            </w:r>
            <w:r>
              <w:rPr>
                <w:rFonts w:hint="eastAsia" w:ascii="仿宋" w:hAnsi="仿宋" w:eastAsia="仿宋" w:cs="仿宋"/>
                <w:color w:val="auto"/>
                <w:sz w:val="28"/>
                <w:szCs w:val="28"/>
              </w:rPr>
              <w:t xml:space="preserve">告扫描件一份；或投</w:t>
            </w:r>
            <w:r>
              <w:rPr>
                <w:rFonts w:hint="eastAsia" w:ascii="仿宋" w:hAnsi="仿宋" w:eastAsia="仿宋" w:cs="仿宋"/>
                <w:sz w:val="28"/>
                <w:szCs w:val="28"/>
              </w:rPr>
              <w:t xml:space="preserve">标人的本项目开标时间前6个月内银行出具的资信证明扫描件一份</w:t>
            </w:r>
            <w:r>
              <w:rPr>
                <w:rFonts w:hint="eastAsia" w:ascii="仿宋" w:hAnsi="仿宋" w:eastAsia="仿宋" w:cs="仿宋"/>
                <w:sz w:val="28"/>
                <w:szCs w:val="28"/>
                <w:lang w:eastAsia="zh-CN"/>
              </w:rPr>
              <w:t xml:space="preserve">。</w:t>
            </w:r>
            <w:r/>
          </w:p>
          <w:p>
            <w:pP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rPr>
                <w:rFonts w:hint="eastAsia" w:ascii="仿宋" w:hAnsi="仿宋" w:eastAsia="仿宋" w:cs="仿宋"/>
                <w:sz w:val="28"/>
                <w:szCs w:val="28"/>
                <w:lang w:eastAsia="zh-CN"/>
              </w:rPr>
              <w:t xml:space="preserve">。</w:t>
            </w:r>
            <w:r/>
          </w:p>
          <w:p>
            <w:pPr>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、具备履行合同所必需的设备和专业技术能力的证明材料扫描件；格式见本文件第七章《投标文件相关格式》。</w:t>
            </w:r>
            <w:r/>
          </w:p>
          <w:p>
            <w:pPr>
              <w:spacing w:line="360" w:lineRule="auto"/>
              <w:rPr>
                <w:rFonts w:hint="eastAsia" w:ascii="仿宋" w:hAnsi="仿宋" w:eastAsia="仿宋" w:cs="仿宋"/>
                <w:sz w:val="24"/>
                <w:szCs w:val="24"/>
              </w:rPr>
            </w:pPr>
            <w:r>
              <w:rPr>
                <w:rFonts w:hint="eastAsia" w:ascii="仿宋" w:hAnsi="仿宋" w:eastAsia="仿宋" w:cs="仿宋"/>
                <w:sz w:val="28"/>
                <w:szCs w:val="28"/>
              </w:rPr>
              <w:t xml:space="preserve">5、投标人参加政府采购活动前3年内在经营活动中没有重大违法记录的书面声明，加盖电子签章，格式见本文件第七章《投标文件相关格式》</w:t>
            </w:r>
            <w:r>
              <w:rPr>
                <w:rFonts w:hint="eastAsia" w:ascii="仿宋" w:hAnsi="仿宋" w:eastAsia="仿宋" w:cs="仿宋"/>
                <w:sz w:val="24"/>
                <w:szCs w:val="24"/>
              </w:rPr>
              <w:t xml:space="preserve">。</w:t>
            </w:r>
            <w:r/>
          </w:p>
          <w:p>
            <w:pPr>
              <w:numPr>
                <w:ilvl w:val="0"/>
                <w:numId w:val="0"/>
              </w:numPr>
              <w:ind w:left="0" w:right="0" w:firstLine="0"/>
              <w:jc w:val="both"/>
              <w:keepLines w:val="0"/>
              <w:keepNext w:val="0"/>
              <w:pageBreakBefore w:val="0"/>
              <w:spacing w:after="0" w:line="360" w:lineRule="auto"/>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8"/>
                <w:szCs w:val="28"/>
              </w:rPr>
              <w:t xml:space="preserve">6、</w:t>
            </w:r>
            <w:r>
              <w:rPr>
                <w:rFonts w:hint="eastAsia" w:ascii="仿宋" w:hAnsi="仿宋" w:eastAsia="仿宋" w:cs="仿宋"/>
                <w:sz w:val="28"/>
                <w:szCs w:val="28"/>
                <w:lang w:eastAsia="zh-CN"/>
              </w:rPr>
              <w:t xml:space="preserve">本项目属于专门面向</w:t>
            </w:r>
            <w:r>
              <w:rPr>
                <w:rFonts w:hint="eastAsia" w:ascii="仿宋" w:hAnsi="仿宋" w:eastAsia="仿宋" w:cs="仿宋"/>
                <w:sz w:val="28"/>
                <w:szCs w:val="28"/>
              </w:rPr>
              <w:t xml:space="preserve">中小企业</w:t>
            </w:r>
            <w:r>
              <w:rPr>
                <w:rFonts w:hint="eastAsia" w:ascii="仿宋" w:hAnsi="仿宋" w:eastAsia="仿宋" w:cs="仿宋"/>
                <w:sz w:val="28"/>
                <w:szCs w:val="28"/>
                <w:lang w:eastAsia="zh-CN"/>
              </w:rPr>
              <w:t xml:space="preserve">采购的项目，</w:t>
            </w:r>
            <w:r>
              <w:rPr>
                <w:rFonts w:hint="eastAsia" w:ascii="仿宋" w:hAnsi="仿宋" w:eastAsia="仿宋" w:cs="仿宋"/>
                <w:i w:val="0"/>
                <w:caps w:val="0"/>
                <w:color w:val="auto"/>
                <w:spacing w:val="0"/>
                <w:sz w:val="28"/>
                <w:szCs w:val="28"/>
                <w:u w:val="none"/>
                <w:lang w:val="en-US" w:eastAsia="zh-CN" w:bidi="ar"/>
              </w:rPr>
              <w:t xml:space="preserve">供应商提供的货物全部由符合政策要求的中小企业制造</w:t>
            </w:r>
            <w:r>
              <w:rPr>
                <w:rFonts w:hint="eastAsia" w:ascii="仿宋" w:hAnsi="仿宋" w:eastAsia="仿宋" w:cs="仿宋"/>
                <w:sz w:val="28"/>
                <w:szCs w:val="28"/>
                <w:lang w:eastAsia="zh-CN"/>
              </w:rPr>
              <w:t xml:space="preserve">（含中型、小型、微型企业）提供《中小企业声明函》</w:t>
            </w:r>
            <w:r>
              <w:rPr>
                <w:rFonts w:hint="eastAsia" w:ascii="仿宋" w:hAnsi="仿宋" w:eastAsia="仿宋" w:cs="仿宋"/>
                <w:sz w:val="28"/>
                <w:szCs w:val="28"/>
              </w:rPr>
              <w:t xml:space="preserve">，格式见本文件第七章《投标文件相关格式》。</w:t>
            </w:r>
            <w:r/>
          </w:p>
          <w:p>
            <w:pPr>
              <w:pStyle w:val="761"/>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三、符合条件（必须提供，否则投标无效）</w:t>
            </w:r>
            <w:r/>
          </w:p>
          <w:p>
            <w:pPr>
              <w:pStyle w:val="761"/>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(一)报价</w:t>
            </w:r>
            <w:r/>
          </w:p>
          <w:p>
            <w:pPr>
              <w:pStyle w:val="761"/>
              <w:spacing w:line="360" w:lineRule="auto"/>
              <w:widowControl/>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.《开标一览表》</w:t>
            </w:r>
            <w:r>
              <w:rPr>
                <w:rFonts w:hint="eastAsia" w:ascii="仿宋" w:hAnsi="仿宋" w:eastAsia="仿宋" w:cs="仿宋"/>
                <w:color w:val="000000"/>
                <w:sz w:val="28"/>
                <w:szCs w:val="28"/>
              </w:rPr>
              <w:t xml:space="preserve">（加盖电子签章，格式见招标文件第七章《投标文件相关格式》）</w:t>
            </w:r>
            <w:r/>
          </w:p>
          <w:p>
            <w:pPr>
              <w:pStyle w:val="761"/>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《分项价格表》（加盖电子签章，格式见招标文件第七章《投标文件相关格式》）</w:t>
            </w:r>
            <w:r/>
          </w:p>
          <w:p>
            <w:pPr>
              <w:pStyle w:val="761"/>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（二）商务资信</w:t>
            </w:r>
            <w:r/>
          </w:p>
          <w:p>
            <w:pPr>
              <w:pStyle w:val="761"/>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《投标函》（加盖电子签章，格式见招标文件第七章《投标文件相关格式》）</w:t>
            </w:r>
            <w:r/>
          </w:p>
          <w:p>
            <w:pPr>
              <w:pStyle w:val="761"/>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（三）技术响应</w:t>
            </w:r>
            <w:r/>
          </w:p>
          <w:p>
            <w:pPr>
              <w:pStyle w:val="761"/>
              <w:spacing w:line="360" w:lineRule="auto"/>
              <w:widowControl/>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《偏离表》（加盖电子签章，格式见招标文件第七章《投标文件相关格式》）</w:t>
            </w:r>
            <w:r/>
          </w:p>
          <w:p>
            <w:pPr>
              <w:pStyle w:val="988"/>
              <w:ind w:firstLine="281"/>
              <w:spacing w:line="360" w:lineRule="auto"/>
              <w:rPr>
                <w:rFonts w:hint="eastAsia" w:ascii="仿宋" w:hAnsi="仿宋" w:eastAsia="仿宋" w:cs="仿宋"/>
                <w:b/>
                <w:bCs/>
                <w:sz w:val="28"/>
                <w:szCs w:val="28"/>
              </w:rPr>
            </w:pPr>
            <w:r>
              <w:rPr>
                <w:rFonts w:hint="eastAsia" w:ascii="仿宋" w:hAnsi="仿宋" w:eastAsia="仿宋" w:cs="仿宋"/>
                <w:b/>
                <w:bCs/>
                <w:color w:val="000000"/>
                <w:sz w:val="28"/>
                <w:szCs w:val="28"/>
              </w:rPr>
              <w:t xml:space="preserve">四、</w:t>
            </w:r>
            <w:r>
              <w:rPr>
                <w:rFonts w:hint="eastAsia" w:ascii="仿宋" w:hAnsi="仿宋" w:eastAsia="仿宋"/>
                <w:b/>
                <w:bCs/>
                <w:color w:val="auto"/>
                <w:sz w:val="28"/>
                <w:szCs w:val="28"/>
              </w:rPr>
              <w:t xml:space="preserve">本项目采用最低评标价法</w:t>
            </w:r>
            <w:r/>
          </w:p>
          <w:p>
            <w:pPr>
              <w:spacing w:line="360" w:lineRule="auto"/>
              <w:widowControl/>
              <w:rPr>
                <w:rFonts w:hint="eastAsia" w:eastAsia="仿宋"/>
                <w:b w:val="0"/>
                <w:bCs/>
                <w:color w:val="auto"/>
                <w:lang w:val="en-US" w:eastAsia="zh-CN"/>
              </w:rPr>
            </w:pPr>
            <w:r>
              <w:rPr>
                <w:rFonts w:hint="eastAsia" w:ascii="仿宋" w:hAnsi="仿宋" w:eastAsia="仿宋" w:cs="仿宋"/>
                <w:sz w:val="28"/>
                <w:szCs w:val="28"/>
                <w:highlight w:val="none"/>
              </w:rPr>
              <w:t xml:space="preserve">见招标文件第四章</w:t>
            </w:r>
            <w:r>
              <w:rPr>
                <w:rFonts w:hint="eastAsia" w:ascii="仿宋" w:hAnsi="仿宋" w:eastAsia="仿宋" w:cs="仿宋"/>
                <w:sz w:val="22"/>
                <w:szCs w:val="22"/>
                <w:highlight w:val="none"/>
                <w:lang w:eastAsia="zh-CN"/>
              </w:rPr>
              <w:t xml:space="preserve">《</w:t>
            </w:r>
            <w:r>
              <w:rPr>
                <w:rFonts w:hint="eastAsia" w:ascii="仿宋" w:hAnsi="仿宋" w:eastAsia="仿宋"/>
                <w:b/>
                <w:sz w:val="28"/>
                <w:szCs w:val="28"/>
              </w:rPr>
              <w:t xml:space="preserve">评标方法与评标标准</w:t>
            </w:r>
            <w:r>
              <w:rPr>
                <w:rFonts w:hint="eastAsia" w:ascii="仿宋" w:hAnsi="仿宋" w:eastAsia="仿宋"/>
                <w:b/>
                <w:sz w:val="28"/>
                <w:szCs w:val="28"/>
                <w:lang w:eastAsia="zh-CN"/>
              </w:rPr>
              <w:t xml:space="preserve">》</w:t>
            </w:r>
            <w:r/>
          </w:p>
          <w:p>
            <w:pPr>
              <w:pStyle w:val="766"/>
              <w:ind w:left="0" w:firstLine="281"/>
              <w:spacing w:line="360" w:lineRule="auto"/>
              <w:rPr>
                <w:rFonts w:hint="default"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 xml:space="preserve">五、其它部分</w:t>
            </w:r>
            <w:r/>
          </w:p>
          <w:p>
            <w:pPr>
              <w:pStyle w:val="766"/>
              <w:ind w:left="0" w:firstLine="281"/>
              <w:spacing w:line="360" w:lineRule="auto"/>
              <w:rPr>
                <w:rFonts w:hint="eastAsia" w:ascii="仿宋" w:hAnsi="仿宋" w:eastAsia="仿宋" w:cs="仿宋"/>
                <w:b/>
                <w:bCs w:val="0"/>
                <w:sz w:val="28"/>
                <w:szCs w:val="28"/>
              </w:rPr>
            </w:pPr>
            <w:r>
              <w:rPr>
                <w:rFonts w:hint="eastAsia" w:ascii="仿宋" w:hAnsi="仿宋" w:eastAsia="仿宋" w:cs="仿宋"/>
                <w:b/>
                <w:bCs w:val="0"/>
                <w:sz w:val="28"/>
                <w:szCs w:val="28"/>
                <w:lang w:val="en-US" w:eastAsia="zh-CN"/>
              </w:rPr>
              <w:t xml:space="preserve">（一）</w:t>
            </w:r>
            <w:r>
              <w:rPr>
                <w:rFonts w:hint="eastAsia" w:ascii="仿宋" w:hAnsi="仿宋" w:eastAsia="仿宋" w:cs="仿宋"/>
                <w:b/>
                <w:bCs w:val="0"/>
                <w:sz w:val="28"/>
                <w:szCs w:val="28"/>
              </w:rPr>
              <w:t xml:space="preserve">价格折扣文件格式</w:t>
            </w:r>
            <w:r>
              <w:rPr>
                <w:rFonts w:hint="eastAsia" w:ascii="仿宋" w:hAnsi="仿宋" w:eastAsia="仿宋" w:cs="仿宋"/>
                <w:b/>
                <w:bCs w:val="0"/>
                <w:sz w:val="28"/>
                <w:szCs w:val="28"/>
                <w:lang w:eastAsia="zh-CN"/>
              </w:rPr>
              <w:t xml:space="preserve">：</w:t>
            </w:r>
            <w:r>
              <w:rPr>
                <w:rFonts w:hint="eastAsia" w:ascii="仿宋" w:hAnsi="仿宋" w:eastAsia="仿宋" w:cs="仿宋"/>
                <w:b/>
                <w:bCs w:val="0"/>
                <w:sz w:val="28"/>
                <w:szCs w:val="28"/>
              </w:rPr>
              <w:t xml:space="preserve">无。</w:t>
            </w:r>
            <w:r/>
          </w:p>
          <w:p>
            <w:pPr>
              <w:ind w:firstLine="480"/>
              <w:spacing w:line="360" w:lineRule="auto"/>
              <w:rPr>
                <w:rFonts w:hint="eastAsia" w:ascii="仿宋" w:hAnsi="仿宋" w:eastAsia="仿宋" w:cs="仿宋"/>
                <w:color w:val="ff0000"/>
                <w:sz w:val="28"/>
                <w:szCs w:val="28"/>
              </w:rPr>
            </w:pPr>
            <w:r>
              <w:rPr>
                <w:rFonts w:hint="eastAsia" w:ascii="仿宋" w:hAnsi="仿宋" w:eastAsia="仿宋" w:cs="仿宋"/>
                <w:color w:val="000000"/>
                <w:sz w:val="28"/>
                <w:szCs w:val="28"/>
              </w:rPr>
              <w:t xml:space="preserve">本项目为专门面向中小微企业的项目，提供《中小企业声明函》原件（加盖电子签章，格式见招标文《投标文件相关格式》）（必须提供，请填写完整）。查询渠道参考工业和信息化部发布的中小企业规模自测小程序。</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注：</w:t>
            </w:r>
            <w:r>
              <w:rPr>
                <w:rFonts w:hint="eastAsia" w:ascii="仿宋" w:hAnsi="仿宋" w:eastAsia="仿宋" w:cs="仿宋"/>
                <w:sz w:val="28"/>
                <w:szCs w:val="28"/>
              </w:rPr>
              <w:t xml:space="preserve">中小微企业</w:t>
            </w:r>
            <w:r>
              <w:rPr>
                <w:rFonts w:hint="eastAsia" w:ascii="仿宋" w:hAnsi="仿宋" w:eastAsia="仿宋" w:cs="仿宋"/>
                <w:bCs/>
                <w:sz w:val="28"/>
                <w:szCs w:val="28"/>
              </w:rPr>
              <w:t xml:space="preserve">，应当同时符合以下条件：</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1.符合中小企业划分标准；</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2.提供本企业制造的货物、承担的工程或者服务，或者提供其他中小企业制造的货物。本项所称货物不包括使用大型企业注册商标的货物。</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小型、微型企业提供中型企业制造的货物的，视同为中型企业。</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具体以《政府采购促进中小企业发展暂行办法》（财库 (2020)46号）和《工业和信息化部、国家统计局、国家发展和改革委员会、财政部关于印发中小企业划型标准规定的通知》（工信部联企业[2011]300号）的规定为准。</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3.投标人为监狱企业的，提供省级（含新疆生产建设兵团）以上监狱管理局、戒毒管理局出具的属于监狱企业的证明文件复印件。具体以《财政部司法部关于政府采购支持监狱企业发展有关问题的通知》（财库〔2014〕68号）的规定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为残疾人福利性单位的，提供《残疾人福利性单位声明函》。要求加盖电子签章，格式见本文件第七章《投标文件相关格式》。具体以《关于促进残疾人就业政府采购政策的通知》（财库〔2017〕141号）的规定为准。</w:t>
            </w:r>
            <w:r/>
          </w:p>
          <w:p>
            <w:pPr>
              <w:ind w:firstLine="48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投标人为残疾人福利性单位的，视同小微企业，提供《残疾人福利性单位声明函》（加盖电子签章，格式见招标文件第七章《投标文件相关格式》）。具体</w:t>
            </w:r>
            <w:r>
              <w:rPr>
                <w:rFonts w:hint="eastAsia" w:ascii="仿宋" w:hAnsi="仿宋" w:eastAsia="仿宋" w:cs="仿宋"/>
                <w:sz w:val="28"/>
                <w:szCs w:val="28"/>
              </w:rPr>
              <w:t xml:space="preserve">以《关于促进残疾人就业政府采购政策的通知》（财库〔2017〕141号）的规定为准。</w:t>
            </w:r>
            <w:r/>
          </w:p>
          <w:p>
            <w:pPr>
              <w:ind w:right="26"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投标人为监狱企业的，视同小微企业，提供省级以上监狱管理局、戒毒管理局（含新疆生产建设兵团）出具的属于监狱企业的证明文件原件的扫描件。具体以《财政部 司法部关于政府采购支持监狱企业发展有关问题的通知》（财库〔2014〕68号）的规定为准。</w:t>
            </w:r>
            <w:r/>
          </w:p>
          <w:p>
            <w:pPr>
              <w:spacing w:line="360" w:lineRule="auto"/>
              <w:rPr>
                <w:rFonts w:hint="eastAsia" w:ascii="仿宋" w:hAnsi="仿宋" w:eastAsia="仿宋" w:cs="仿宋"/>
                <w:b/>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8"/>
                <w:szCs w:val="28"/>
                <w:highlight w:val="none"/>
                <w:lang w:eastAsia="zh-CN"/>
              </w:rPr>
              <w:t xml:space="preserve">（</w:t>
            </w:r>
            <w:r>
              <w:rPr>
                <w:rFonts w:hint="eastAsia" w:ascii="仿宋" w:hAnsi="仿宋" w:eastAsia="仿宋" w:cs="仿宋"/>
                <w:b/>
                <w:bCs w:val="0"/>
                <w:color w:val="auto"/>
                <w:sz w:val="28"/>
                <w:szCs w:val="28"/>
                <w:highlight w:val="none"/>
                <w:lang w:val="en-US" w:eastAsia="zh-CN"/>
              </w:rPr>
              <w:t xml:space="preserve">二）</w:t>
            </w:r>
            <w:r>
              <w:rPr>
                <w:rFonts w:hint="eastAsia" w:ascii="仿宋" w:hAnsi="仿宋" w:eastAsia="仿宋" w:cs="仿宋"/>
                <w:b/>
                <w:bCs w:val="0"/>
                <w:color w:val="auto"/>
                <w:sz w:val="28"/>
                <w:szCs w:val="28"/>
                <w:highlight w:val="none"/>
                <w:lang w:eastAsia="zh-CN"/>
              </w:rPr>
              <w:t xml:space="preserve">投标人《关于符合本国产品标准的声明函》（填写完整，加盖</w:t>
            </w:r>
            <w:r>
              <w:rPr>
                <w:rFonts w:hint="eastAsia" w:ascii="仿宋" w:hAnsi="仿宋" w:eastAsia="仿宋" w:cs="仿宋"/>
                <w:b/>
                <w:bCs w:val="0"/>
                <w:color w:val="auto"/>
                <w:sz w:val="28"/>
                <w:szCs w:val="28"/>
                <w:highlight w:val="none"/>
                <w:lang w:val="en-US" w:eastAsia="zh-CN"/>
              </w:rPr>
              <w:t xml:space="preserve">公</w:t>
            </w:r>
            <w:r>
              <w:rPr>
                <w:rFonts w:hint="eastAsia" w:ascii="仿宋" w:hAnsi="仿宋" w:eastAsia="仿宋" w:cs="仿宋"/>
                <w:b/>
                <w:bCs w:val="0"/>
                <w:color w:val="auto"/>
                <w:sz w:val="28"/>
                <w:szCs w:val="28"/>
                <w:highlight w:val="none"/>
                <w:lang w:eastAsia="zh-CN"/>
              </w:rPr>
              <w:t xml:space="preserve">章，格式见招标文件第七章《投标文件相关格式》）</w:t>
            </w:r>
            <w:r>
              <w:rPr>
                <w:rFonts w:hint="eastAsia" w:ascii="仿宋" w:hAnsi="仿宋" w:eastAsia="仿宋" w:cs="仿宋"/>
                <w:color w:val="auto"/>
                <w:sz w:val="28"/>
                <w:szCs w:val="28"/>
                <w:highlight w:val="none"/>
              </w:rPr>
              <w:t xml:space="preserve">（请填写完整，如不填写完整或未按要求填写的，视为</w:t>
            </w:r>
            <w:r>
              <w:rPr>
                <w:rFonts w:hint="eastAsia" w:ascii="仿宋" w:hAnsi="仿宋" w:eastAsia="仿宋" w:cs="仿宋"/>
                <w:color w:val="auto"/>
                <w:sz w:val="28"/>
                <w:szCs w:val="28"/>
                <w:highlight w:val="none"/>
                <w:lang w:val="en-US" w:eastAsia="zh-CN"/>
              </w:rPr>
              <w:t xml:space="preserve">非本国产品</w:t>
            </w:r>
            <w:r>
              <w:rPr>
                <w:rFonts w:hint="eastAsia" w:ascii="仿宋" w:hAnsi="仿宋" w:eastAsia="仿宋" w:cs="仿宋"/>
                <w:color w:val="auto"/>
                <w:sz w:val="28"/>
                <w:szCs w:val="28"/>
                <w:highlight w:val="none"/>
              </w:rPr>
              <w:t xml:space="preserve">）</w:t>
            </w:r>
            <w:r>
              <w:rPr>
                <w:rFonts w:hint="eastAsia" w:ascii="仿宋" w:hAnsi="仿宋" w:eastAsia="仿宋" w:cs="仿宋"/>
                <w:b w:val="0"/>
                <w:bCs/>
                <w:color w:val="auto"/>
                <w:sz w:val="28"/>
                <w:szCs w:val="28"/>
                <w:highlight w:val="none"/>
                <w:lang w:eastAsia="zh-CN"/>
              </w:rPr>
              <w:t xml:space="preserve">。</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1、</w:t>
            </w:r>
            <w:r>
              <w:rPr>
                <w:rFonts w:hint="eastAsia" w:ascii="仿宋" w:hAnsi="仿宋" w:eastAsia="仿宋" w:cs="仿宋"/>
                <w:b w:val="0"/>
                <w:bCs/>
                <w:color w:val="auto"/>
                <w:sz w:val="28"/>
                <w:szCs w:val="28"/>
                <w:highlight w:val="none"/>
              </w:rPr>
              <w:t xml:space="preserve">本国产品应当符合以下条件：</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（一）在中国境内生产</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产品应当在中国境内生产，即在中华人民共和国关境内实现从原材料、组件到产品的属性改变。</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1.为确保产品在运输或者储存期间保持某种状态而进行的操作；</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2.为产品运输或者销售进行的包装或者展示；</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3.在产品或者其包装上粘贴或者印刷品牌、标志、标识以及其他用于区别的标记；</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4.简单的上漆、磨光和分装；</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5.其他不属于属性改变的情形。</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（二）在中国境内生产的组件成本占比达到规定比例</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产品在中国境内生产的组件成本占比应当达到规定比例，计算公式为：</w:t>
            </w:r>
            <w:r/>
          </w:p>
          <w:p>
            <w:pPr>
              <w:jc w:val="cente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mc:AlternateContent>
                <mc:Choice Requires="wpg">
                  <w:drawing>
                    <wp:inline xmlns:wp="http://schemas.openxmlformats.org/drawingml/2006/wordprocessingDrawing" distT="0" distB="0" distL="0" distR="0">
                      <wp:extent cx="3276600" cy="495300"/>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4"/>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8.0pt;height:39.0pt;mso-wrap-distance-left:0.0pt;mso-wrap-distance-top:0.0pt;mso-wrap-distance-right:0.0pt;mso-wrap-distance-bottom:0.0pt;" stroked="f">
                      <v:path textboxrect="0,0,0,0"/>
                      <v:imagedata r:id="rId14" o:title=""/>
                    </v:shape>
                  </w:pict>
                </mc:Fallback>
              </mc:AlternateConten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（三）特定产品的关键组件、关键工序符合相关要求</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2、</w:t>
            </w:r>
            <w:r>
              <w:rPr>
                <w:rFonts w:hint="eastAsia" w:ascii="仿宋" w:hAnsi="仿宋" w:eastAsia="仿宋" w:cs="仿宋"/>
                <w:b w:val="0"/>
                <w:bCs/>
                <w:color w:val="auto"/>
                <w:sz w:val="28"/>
                <w:szCs w:val="28"/>
                <w:highlight w:val="none"/>
              </w:rPr>
              <w:t xml:space="preserve">本国产品标准的适用范围</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3、</w:t>
            </w:r>
            <w:r>
              <w:rPr>
                <w:rFonts w:hint="eastAsia" w:ascii="仿宋" w:hAnsi="仿宋" w:eastAsia="仿宋" w:cs="仿宋"/>
                <w:b w:val="0"/>
                <w:bCs/>
                <w:color w:val="auto"/>
                <w:sz w:val="28"/>
                <w:szCs w:val="28"/>
                <w:highlight w:val="none"/>
              </w:rPr>
              <w:t xml:space="preserve">对本国产品的支持政策</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具体以《国务院办公厅关于在政府采购中实施本国产品标准及相关政策的通知》（国办发〔2025〕34号）规定为准。</w:t>
            </w:r>
            <w:r/>
          </w:p>
          <w:p>
            <w:pPr>
              <w:spacing w:line="360" w:lineRule="auto"/>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注：中国境内生产的组件成本核算基本规则</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三、产品总成本和组件成本以相关会计核算数据、采购合同、进货记录等为基础进行计算。</w:t>
            </w:r>
            <w:r/>
          </w:p>
          <w:p>
            <w:pPr>
              <w:spacing w:line="360" w:lineRule="auto"/>
              <w:rPr>
                <w:rFonts w:hint="eastAsia"/>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四、需要对成本核算规则予以进一步明确的其他有关事项，由财政部会同有关部门另行规定。</w:t>
            </w:r>
            <w:r/>
          </w:p>
          <w:p>
            <w:pPr>
              <w:ind w:firstLine="116"/>
              <w:spacing w:line="360" w:lineRule="auto"/>
              <w:rPr>
                <w:rFonts w:hint="eastAsia" w:ascii="仿宋" w:hAnsi="仿宋" w:eastAsia="仿宋" w:cs="仿宋"/>
                <w:bCs/>
                <w:sz w:val="28"/>
                <w:szCs w:val="28"/>
              </w:rPr>
            </w:pPr>
            <w:r>
              <w:rPr>
                <w:rFonts w:hint="eastAsia" w:ascii="仿宋" w:hAnsi="仿宋" w:eastAsia="仿宋" w:cs="仿宋"/>
                <w:b/>
                <w:bCs/>
                <w:sz w:val="28"/>
                <w:szCs w:val="28"/>
              </w:rPr>
              <w:t xml:space="preserve">注</w:t>
            </w:r>
            <w:r>
              <w:rPr>
                <w:rFonts w:hint="eastAsia" w:ascii="仿宋" w:hAnsi="仿宋" w:eastAsia="仿宋" w:cs="仿宋"/>
                <w:bCs/>
                <w:sz w:val="28"/>
                <w:szCs w:val="28"/>
              </w:rPr>
              <w:t xml:space="preserve">：</w:t>
            </w:r>
            <w:r/>
          </w:p>
          <w:p>
            <w:pPr>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1.投标人应对以上文件的合法性、真实性负责。</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2.签订合同前，中标人必须向采购人提交其投标文件中所有扫描件的原件，采购人核查（核对）无误后，签订合同。如中标人不能在采购人规定的时间内向采购人提供原件，将被采购人视为放弃中标资格。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商务条件见：</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一、本文件第四章《评标标准》中《评分细则》。</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二、本文件第三章《投标资料表》中(十二)1和(十二)2。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w:t>
            </w:r>
            <w:r>
              <w:rPr>
                <w:rFonts w:hint="eastAsia" w:ascii="仿宋" w:hAnsi="仿宋" w:eastAsia="仿宋" w:cs="仿宋"/>
                <w:color w:val="000000"/>
                <w:sz w:val="28"/>
                <w:szCs w:val="28"/>
                <w:highlight w:val="none"/>
                <w:lang w:val="en-US" w:eastAsia="zh-CN"/>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lang w:val="en-US" w:eastAsia="zh-CN" w:bidi="ar-SA"/>
              </w:rPr>
            </w:pPr>
            <w:r>
              <w:rPr>
                <w:rFonts w:hint="eastAsia" w:ascii="仿宋" w:hAnsi="仿宋" w:eastAsia="仿宋" w:cs="仿宋"/>
                <w:sz w:val="28"/>
                <w:szCs w:val="28"/>
              </w:rPr>
              <w:t xml:space="preserve">交货和提供服务的时间：见本文件第五章 《拟签订的合同文本》及或本文件第六章《采购需求》。</w:t>
            </w:r>
            <w:r/>
          </w:p>
        </w:tc>
      </w:tr>
      <w:tr>
        <w:trPr>
          <w:jc w:val="center"/>
          <w:trHeight w:val="425"/>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四</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本项目预算</w:t>
            </w:r>
            <w:r>
              <w:rPr>
                <w:rFonts w:hint="eastAsia" w:ascii="仿宋" w:hAnsi="仿宋" w:eastAsia="仿宋" w:cs="仿宋"/>
                <w:b/>
                <w:bCs/>
                <w:color w:val="auto"/>
                <w:sz w:val="28"/>
                <w:szCs w:val="28"/>
                <w:highlight w:val="none"/>
                <w:lang w:val="en-US" w:eastAsia="zh-CN"/>
              </w:rPr>
              <w:t xml:space="preserve">总</w:t>
            </w:r>
            <w:r>
              <w:rPr>
                <w:rFonts w:hint="eastAsia" w:ascii="仿宋" w:hAnsi="仿宋" w:eastAsia="仿宋" w:cs="仿宋"/>
                <w:b/>
                <w:bCs/>
                <w:color w:val="auto"/>
                <w:sz w:val="28"/>
                <w:szCs w:val="28"/>
                <w:highlight w:val="none"/>
              </w:rPr>
              <w:t xml:space="preserve">金额</w:t>
            </w:r>
            <w:r>
              <w:rPr>
                <w:rFonts w:hint="eastAsia" w:ascii="仿宋" w:hAnsi="仿宋" w:eastAsia="仿宋" w:cs="仿宋"/>
                <w:b/>
                <w:bCs/>
                <w:color w:val="auto"/>
                <w:sz w:val="28"/>
                <w:szCs w:val="28"/>
                <w:highlight w:val="none"/>
                <w:lang w:val="en-US" w:eastAsia="zh-CN"/>
              </w:rPr>
              <w:t xml:space="preserve">570</w:t>
            </w:r>
            <w:r>
              <w:rPr>
                <w:rFonts w:hint="eastAsia" w:ascii="仿宋" w:hAnsi="仿宋" w:eastAsia="仿宋" w:cs="仿宋"/>
                <w:b/>
                <w:bCs/>
                <w:color w:val="auto"/>
                <w:sz w:val="28"/>
                <w:szCs w:val="28"/>
                <w:highlight w:val="none"/>
              </w:rPr>
              <w:t xml:space="preserve">万元</w:t>
            </w:r>
            <w:r>
              <w:rPr>
                <w:rFonts w:hint="eastAsia" w:ascii="仿宋" w:hAnsi="仿宋" w:eastAsia="仿宋" w:cs="仿宋"/>
                <w:b/>
                <w:bCs/>
                <w:color w:val="auto"/>
                <w:sz w:val="28"/>
                <w:szCs w:val="28"/>
                <w:highlight w:val="none"/>
                <w:lang w:eastAsia="zh-CN"/>
              </w:rPr>
              <w:t xml:space="preserve">为固定总价采购金额</w:t>
            </w:r>
            <w:r>
              <w:rPr>
                <w:rFonts w:hint="eastAsia" w:ascii="仿宋" w:hAnsi="仿宋" w:eastAsia="仿宋" w:cs="仿宋"/>
                <w:b/>
                <w:bCs/>
                <w:color w:val="auto"/>
                <w:sz w:val="28"/>
                <w:szCs w:val="28"/>
                <w:highlight w:val="none"/>
              </w:rPr>
              <w:t xml:space="preserve">，</w:t>
            </w:r>
            <w:r>
              <w:rPr>
                <w:rFonts w:hint="eastAsia" w:ascii="仿宋" w:hAnsi="仿宋" w:eastAsia="仿宋" w:cs="仿宋"/>
                <w:b/>
                <w:bCs/>
                <w:sz w:val="28"/>
                <w:szCs w:val="28"/>
                <w:lang w:eastAsia="zh-CN"/>
              </w:rPr>
              <w:t xml:space="preserve">分</w:t>
            </w:r>
            <w:r>
              <w:rPr>
                <w:rFonts w:hint="eastAsia" w:ascii="仿宋" w:hAnsi="仿宋" w:eastAsia="仿宋" w:cs="仿宋"/>
                <w:b/>
                <w:bCs/>
                <w:sz w:val="28"/>
                <w:szCs w:val="28"/>
                <w:lang w:val="en-US" w:eastAsia="zh-CN"/>
              </w:rPr>
              <w:t xml:space="preserve">3</w:t>
            </w:r>
            <w:r>
              <w:rPr>
                <w:rFonts w:hint="eastAsia" w:ascii="仿宋" w:hAnsi="仿宋" w:eastAsia="仿宋" w:cs="仿宋"/>
                <w:b/>
                <w:bCs/>
                <w:sz w:val="28"/>
                <w:szCs w:val="28"/>
                <w:lang w:eastAsia="zh-CN"/>
              </w:rPr>
              <w:t xml:space="preserve">个采购包。</w:t>
            </w:r>
            <w:r>
              <w:rPr>
                <w:rFonts w:hint="eastAsia" w:ascii="仿宋" w:hAnsi="仿宋" w:eastAsia="仿宋" w:cs="仿宋"/>
                <w:b/>
                <w:bCs/>
                <w:sz w:val="28"/>
                <w:szCs w:val="28"/>
                <w:lang w:val="en-US" w:eastAsia="zh-CN"/>
              </w:rPr>
              <w:t xml:space="preserve">采购包一</w:t>
            </w:r>
            <w:r>
              <w:rPr>
                <w:rFonts w:hint="eastAsia" w:ascii="仿宋" w:hAnsi="仿宋" w:eastAsia="仿宋" w:cs="仿宋"/>
                <w:b/>
                <w:bCs/>
                <w:sz w:val="28"/>
                <w:szCs w:val="28"/>
                <w:lang w:eastAsia="zh-CN"/>
              </w:rPr>
              <w:t xml:space="preserve">预算金额</w:t>
            </w:r>
            <w:r>
              <w:rPr>
                <w:rFonts w:hint="eastAsia" w:ascii="仿宋" w:hAnsi="仿宋" w:eastAsia="仿宋" w:cs="仿宋"/>
                <w:b/>
                <w:bCs/>
                <w:sz w:val="28"/>
                <w:szCs w:val="28"/>
                <w:lang w:val="en-US" w:eastAsia="zh-CN"/>
              </w:rPr>
              <w:t xml:space="preserve">110万元人民币；采购包二</w:t>
            </w:r>
            <w:r>
              <w:rPr>
                <w:rFonts w:hint="eastAsia" w:ascii="仿宋" w:hAnsi="仿宋" w:eastAsia="仿宋" w:cs="仿宋"/>
                <w:b/>
                <w:bCs/>
                <w:sz w:val="28"/>
                <w:szCs w:val="28"/>
                <w:lang w:eastAsia="zh-CN"/>
              </w:rPr>
              <w:t xml:space="preserve">预算金额</w:t>
            </w:r>
            <w:r>
              <w:rPr>
                <w:rFonts w:hint="eastAsia" w:ascii="仿宋" w:hAnsi="仿宋" w:eastAsia="仿宋" w:cs="仿宋"/>
                <w:b/>
                <w:bCs/>
                <w:sz w:val="28"/>
                <w:szCs w:val="28"/>
                <w:lang w:val="en-US" w:eastAsia="zh-CN"/>
              </w:rPr>
              <w:t xml:space="preserve">130万元人民币；采购包三预算金额330万元人民币，</w:t>
            </w:r>
            <w:r>
              <w:rPr>
                <w:rFonts w:hint="eastAsia" w:ascii="仿宋" w:hAnsi="仿宋" w:eastAsia="仿宋" w:cs="仿宋"/>
                <w:sz w:val="28"/>
                <w:szCs w:val="28"/>
                <w:lang w:eastAsia="zh-CN"/>
              </w:rPr>
              <w:t xml:space="preserve">本项目</w:t>
            </w:r>
            <w:r>
              <w:rPr>
                <w:rFonts w:hint="eastAsia" w:ascii="仿宋" w:hAnsi="仿宋" w:eastAsia="仿宋" w:cs="仿宋"/>
                <w:sz w:val="28"/>
                <w:szCs w:val="28"/>
                <w:lang w:val="en-US" w:eastAsia="zh-CN"/>
              </w:rPr>
              <w:t xml:space="preserve">以单价报价，</w:t>
            </w:r>
            <w:r>
              <w:rPr>
                <w:rFonts w:hint="eastAsia" w:ascii="仿宋" w:hAnsi="仿宋" w:eastAsia="仿宋" w:cs="仿宋"/>
                <w:sz w:val="28"/>
                <w:szCs w:val="28"/>
              </w:rPr>
              <w:t xml:space="preserve">不设具体数量</w:t>
            </w:r>
            <w:r>
              <w:rPr>
                <w:rFonts w:hint="eastAsia" w:ascii="仿宋" w:hAnsi="仿宋" w:eastAsia="仿宋" w:cs="仿宋"/>
                <w:sz w:val="28"/>
                <w:szCs w:val="28"/>
                <w:lang w:val="en-US" w:eastAsia="zh-CN"/>
              </w:rPr>
              <w:t xml:space="preserve">，不接受超过预算金额及各项单价最高限价的投标报价。</w:t>
            </w:r>
            <w:r/>
          </w:p>
          <w:p>
            <w:pPr>
              <w:pStyle w:val="961"/>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报价包括</w:t>
            </w:r>
            <w:r>
              <w:rPr>
                <w:rFonts w:hint="eastAsia" w:ascii="仿宋" w:hAnsi="仿宋" w:eastAsia="仿宋" w:cs="仿宋"/>
                <w:color w:val="auto"/>
                <w:sz w:val="28"/>
                <w:szCs w:val="28"/>
                <w:lang w:val="en-US" w:eastAsia="zh-CN"/>
              </w:rPr>
              <w:t xml:space="preserve">但不限于</w:t>
            </w:r>
            <w:r>
              <w:rPr>
                <w:rFonts w:hint="eastAsia" w:ascii="仿宋" w:hAnsi="仿宋" w:eastAsia="仿宋" w:cs="仿宋"/>
                <w:color w:val="auto"/>
                <w:sz w:val="28"/>
                <w:szCs w:val="28"/>
                <w:lang w:eastAsia="zh-CN"/>
              </w:rPr>
              <w:t xml:space="preserve">产品、制造、包装、仓储、运输、装卸搬运、检验检测、审计、验收、</w:t>
            </w:r>
            <w:r>
              <w:rPr>
                <w:rFonts w:hint="eastAsia" w:ascii="仿宋" w:hAnsi="仿宋" w:eastAsia="仿宋" w:cs="仿宋"/>
                <w:color w:val="auto"/>
                <w:sz w:val="28"/>
                <w:szCs w:val="28"/>
              </w:rPr>
              <w:t xml:space="preserve">保险、税费、</w:t>
            </w:r>
            <w:r>
              <w:rPr>
                <w:rFonts w:hint="eastAsia" w:ascii="仿宋" w:hAnsi="仿宋" w:eastAsia="仿宋" w:cs="仿宋"/>
                <w:color w:val="auto"/>
                <w:sz w:val="28"/>
                <w:szCs w:val="28"/>
              </w:rPr>
              <w:t xml:space="preserve">代理</w:t>
            </w:r>
            <w:r>
              <w:rPr>
                <w:rFonts w:hint="eastAsia" w:ascii="仿宋" w:hAnsi="仿宋" w:eastAsia="仿宋" w:cs="仿宋"/>
                <w:color w:val="auto"/>
                <w:sz w:val="28"/>
                <w:szCs w:val="28"/>
              </w:rPr>
              <w:t xml:space="preserve">服务费</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rPr>
              <w:t xml:space="preserve">质保</w:t>
            </w:r>
            <w:r>
              <w:rPr>
                <w:rFonts w:hint="eastAsia" w:ascii="仿宋" w:hAnsi="仿宋" w:eastAsia="仿宋" w:cs="仿宋"/>
                <w:color w:val="auto"/>
                <w:sz w:val="28"/>
                <w:szCs w:val="28"/>
                <w:lang w:eastAsia="zh-CN"/>
              </w:rPr>
              <w:t xml:space="preserve">、</w:t>
            </w:r>
            <w:r>
              <w:rPr>
                <w:rFonts w:hint="eastAsia" w:ascii="仿宋" w:hAnsi="仿宋" w:eastAsia="仿宋" w:cs="仿宋"/>
                <w:sz w:val="28"/>
                <w:szCs w:val="28"/>
              </w:rPr>
              <w:t xml:space="preserve">送货到各个乡镇村组及农户运费和分发费用</w:t>
            </w:r>
            <w:r>
              <w:rPr>
                <w:rFonts w:hint="eastAsia" w:ascii="仿宋" w:hAnsi="仿宋" w:eastAsia="仿宋" w:cs="仿宋"/>
                <w:color w:val="auto"/>
                <w:sz w:val="28"/>
                <w:szCs w:val="28"/>
                <w:lang w:eastAsia="zh-CN"/>
              </w:rPr>
              <w:t xml:space="preserve">及供应商利润</w:t>
            </w:r>
            <w:r>
              <w:rPr>
                <w:rFonts w:hint="eastAsia" w:ascii="仿宋" w:hAnsi="仿宋" w:eastAsia="仿宋" w:cs="仿宋"/>
                <w:color w:val="auto"/>
                <w:sz w:val="28"/>
                <w:szCs w:val="28"/>
              </w:rPr>
              <w:t xml:space="preserve">等所需</w:t>
            </w:r>
            <w:r>
              <w:rPr>
                <w:rFonts w:hint="eastAsia" w:ascii="仿宋" w:hAnsi="仿宋" w:eastAsia="仿宋" w:cs="仿宋"/>
                <w:color w:val="auto"/>
                <w:sz w:val="28"/>
                <w:szCs w:val="28"/>
                <w:lang w:eastAsia="zh-CN"/>
              </w:rPr>
              <w:t xml:space="preserve">所有含税费用。本项目总价款包含中标方应当提供的伴随服务/售后服务费用。采购人不再支付报价以外的任何费用。</w:t>
            </w:r>
            <w:r>
              <w:rPr>
                <w:rFonts w:hint="eastAsia" w:ascii="仿宋" w:hAnsi="仿宋" w:eastAsia="仿宋" w:cs="仿宋"/>
                <w:color w:val="auto"/>
                <w:sz w:val="28"/>
                <w:szCs w:val="28"/>
              </w:rPr>
              <w:t xml:space="preserve">）</w:t>
            </w:r>
            <w:r/>
          </w:p>
          <w:p>
            <w:pPr>
              <w:spacing w:line="360" w:lineRule="auto"/>
              <w:rPr>
                <w:rFonts w:hint="eastAsia"/>
                <w:lang w:eastAsia="zh-CN"/>
              </w:rPr>
            </w:pPr>
            <w:r>
              <w:rPr>
                <w:rFonts w:hint="eastAsia" w:ascii="仿宋" w:hAnsi="仿宋" w:eastAsia="仿宋" w:cs="仿宋"/>
                <w:b/>
                <w:bCs/>
                <w:color w:val="auto"/>
                <w:sz w:val="28"/>
                <w:szCs w:val="28"/>
                <w:highlight w:val="none"/>
                <w:lang w:val="en-US" w:eastAsia="zh-CN" w:bidi="ar-SA"/>
              </w:rPr>
              <w:t xml:space="preserve">注：本项目分3个采购包，实行兼投兼中，投标人可同时参与全部采购包投标，允许同一投标人中标多个采购包，各包独立评审、独立定标。</w:t>
            </w:r>
            <w:r/>
          </w:p>
        </w:tc>
      </w:tr>
      <w:tr>
        <w:trPr>
          <w:jc w:val="center"/>
          <w:trHeight w:val="347"/>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以人民币报价。</w:t>
            </w:r>
            <w:r/>
          </w:p>
        </w:tc>
      </w:tr>
      <w:tr>
        <w:trPr>
          <w:jc w:val="center"/>
          <w:trHeight w:val="594"/>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七</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pStyle w:val="793"/>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线上要求：</w:t>
            </w:r>
            <w:r/>
          </w:p>
          <w:p>
            <w:pPr>
              <w:pStyle w:val="793"/>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投标人应当通过“苏采云”系统提交数据电文形式的投标文件（即电子投标）。</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50M！</w:t>
            </w:r>
            <w:r>
              <w:rPr>
                <w:rFonts w:hint="eastAsia" w:ascii="仿宋" w:hAnsi="仿宋" w:eastAsia="仿宋" w:cs="仿宋"/>
                <w:color w:val="0000ff"/>
                <w:sz w:val="28"/>
                <w:szCs w:val="28"/>
              </w:rPr>
              <w:t xml:space="preserve"> </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(十八)</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一、投标文件提交时间：202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lang w:val="en-US" w:eastAsia="zh-CN"/>
              </w:rPr>
              <w:t xml:space="preserve"> 10 </w:t>
            </w:r>
            <w:r>
              <w:rPr>
                <w:rFonts w:hint="eastAsia" w:ascii="仿宋" w:hAnsi="仿宋" w:eastAsia="仿宋" w:cs="仿宋"/>
                <w:color w:val="auto"/>
                <w:sz w:val="28"/>
                <w:szCs w:val="28"/>
              </w:rPr>
              <w:t xml:space="preserve">月 </w:t>
            </w:r>
            <w:r>
              <w:rPr>
                <w:rFonts w:hint="eastAsia" w:ascii="仿宋" w:hAnsi="仿宋" w:eastAsia="仿宋" w:cs="仿宋"/>
                <w:color w:val="auto"/>
                <w:sz w:val="28"/>
                <w:szCs w:val="28"/>
                <w:lang w:val="en-US" w:eastAsia="zh-CN"/>
              </w:rPr>
              <w:t xml:space="preserve">16</w:t>
            </w:r>
            <w:r>
              <w:rPr>
                <w:rFonts w:hint="eastAsia" w:ascii="仿宋" w:hAnsi="仿宋" w:eastAsia="仿宋" w:cs="仿宋"/>
                <w:color w:val="auto"/>
                <w:sz w:val="28"/>
                <w:szCs w:val="28"/>
              </w:rPr>
              <w:t xml:space="preserve">日北京时间</w:t>
            </w: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0前。</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二、投标文件接收截止时间：202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16</w:t>
            </w:r>
            <w:r>
              <w:rPr>
                <w:rFonts w:hint="eastAsia" w:ascii="仿宋" w:hAnsi="仿宋" w:eastAsia="仿宋" w:cs="仿宋"/>
                <w:color w:val="auto"/>
                <w:sz w:val="28"/>
                <w:szCs w:val="28"/>
              </w:rPr>
              <w:t xml:space="preserve">日北京时间</w:t>
            </w: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0。</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三、投标文件提交地点：投标人应当通过“苏采云”系统提交数据电文形式的投标文件（即电子投标），“苏采云”系统自动接收。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(十九)</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ff0000"/>
                <w:sz w:val="28"/>
                <w:szCs w:val="28"/>
                <w:highlight w:val="none"/>
              </w:rPr>
            </w:pPr>
            <w:r>
              <w:rPr>
                <w:rFonts w:hint="eastAsia" w:ascii="仿宋" w:hAnsi="仿宋" w:eastAsia="仿宋" w:cs="仿宋"/>
                <w:color w:val="000000"/>
                <w:sz w:val="28"/>
                <w:szCs w:val="28"/>
              </w:rPr>
              <w:t xml:space="preserve">电子投标文件应由其法定代表人或法定代表人授权代表在规定的网上投标时间内，</w:t>
            </w:r>
            <w:r>
              <w:rPr>
                <w:rFonts w:hint="eastAsia" w:ascii="仿宋" w:hAnsi="仿宋" w:eastAsia="仿宋" w:cs="仿宋"/>
                <w:b/>
                <w:bCs/>
                <w:color w:val="000000"/>
                <w:sz w:val="28"/>
                <w:szCs w:val="28"/>
              </w:rPr>
              <w:t xml:space="preserve">凭 CA 证书登陆“苏采云”系统在线编制投标文件（电子数据），</w:t>
            </w:r>
            <w:r>
              <w:rPr>
                <w:rFonts w:hint="eastAsia" w:ascii="仿宋" w:hAnsi="仿宋" w:eastAsia="仿宋" w:cs="仿宋"/>
                <w:b/>
                <w:color w:val="000000"/>
                <w:sz w:val="28"/>
                <w:szCs w:val="28"/>
              </w:rPr>
              <w:t xml:space="preserve">并在投标截止时间之前上传投标文件。投标人应在达到开标时间后，使用CA数字证书解密各自投标文件。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开标</w:t>
            </w:r>
            <w:r/>
          </w:p>
        </w:tc>
      </w:tr>
      <w:tr>
        <w:trPr>
          <w:jc w:val="center"/>
          <w:trHeight w:val="161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14:textFill>
                  <w14:solidFill>
                    <w14:schemeClr w14:val="tx1"/>
                  </w14:solidFill>
                </w14:textFill>
              </w:rPr>
              <w:t xml:space="preserve">(二十四)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开标时间及地点：</w:t>
            </w:r>
            <w:r>
              <w:rPr>
                <w:rFonts w:hint="eastAsia" w:ascii="仿宋" w:hAnsi="仿宋" w:eastAsia="仿宋" w:cs="仿宋"/>
                <w:color w:val="000000" w:themeColor="text1"/>
                <w:sz w:val="28"/>
                <w:szCs w:val="28"/>
                <w:lang w:eastAsia="zh-CN"/>
                <w14:textFill>
                  <w14:solidFill>
                    <w14:schemeClr w14:val="tx1"/>
                  </w14:solidFill>
                </w14:textFill>
              </w:rPr>
              <w:tab/>
            </w:r>
            <w:r/>
          </w:p>
          <w:p>
            <w:pPr>
              <w:spacing w:line="360" w:lineRule="auto"/>
              <w:rPr>
                <w:rFonts w:hint="eastAsia" w:ascii="仿宋" w:hAnsi="仿宋" w:eastAsia="仿宋" w:cs="仿宋"/>
                <w:color w:val="ff0000"/>
                <w:sz w:val="28"/>
                <w:szCs w:val="28"/>
              </w:rPr>
            </w:pPr>
            <w:r>
              <w:rPr>
                <w:rFonts w:hint="eastAsia" w:ascii="仿宋" w:hAnsi="仿宋" w:eastAsia="仿宋" w:cs="仿宋"/>
                <w:color w:val="000000" w:themeColor="text1"/>
                <w:sz w:val="28"/>
                <w:szCs w:val="28"/>
                <w14:textFill>
                  <w14:solidFill>
                    <w14:schemeClr w14:val="tx1"/>
                  </w14:solidFill>
                </w14:textFill>
              </w:rPr>
              <w:t xml:space="preserve">1</w:t>
            </w:r>
            <w:r>
              <w:rPr>
                <w:rFonts w:hint="eastAsia" w:ascii="仿宋" w:hAnsi="仿宋" w:eastAsia="仿宋" w:cs="仿宋"/>
                <w:color w:val="ff0000"/>
                <w:sz w:val="28"/>
                <w:szCs w:val="28"/>
              </w:rPr>
              <w:t xml:space="preserve">.</w:t>
            </w:r>
            <w:r>
              <w:rPr>
                <w:rFonts w:hint="eastAsia" w:ascii="仿宋" w:hAnsi="仿宋" w:eastAsia="仿宋" w:cs="仿宋"/>
                <w:color w:val="auto"/>
                <w:sz w:val="28"/>
                <w:szCs w:val="28"/>
              </w:rPr>
              <w:t xml:space="preserve">开标时间：202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年 </w:t>
            </w: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 16</w:t>
            </w:r>
            <w:r>
              <w:rPr>
                <w:rFonts w:hint="eastAsia" w:ascii="仿宋" w:hAnsi="仿宋" w:eastAsia="仿宋" w:cs="仿宋"/>
                <w:color w:val="auto"/>
                <w:sz w:val="28"/>
                <w:szCs w:val="28"/>
              </w:rPr>
              <w:t xml:space="preserve">日</w:t>
            </w: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0（标准时间）</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2.开标地点：“苏采云”系统（网址： http://jszfcg.jsczt.cn/）“开标大厅”或进入徐州政府采购网（网址：</w:t>
            </w:r>
            <w:r>
              <w:rPr>
                <w:rFonts w:hint="eastAsia" w:ascii="仿宋" w:hAnsi="仿宋" w:eastAsia="仿宋" w:cs="仿宋"/>
                <w:color w:val="000000" w:themeColor="text1"/>
                <w:sz w:val="28"/>
                <w:szCs w:val="28"/>
                <w14:textFill>
                  <w14:solidFill>
                    <w14:schemeClr w14:val="tx1"/>
                  </w14:solidFill>
                </w14:textFill>
              </w:rPr>
              <w:fldChar w:fldCharType="begin"/>
            </w:r>
            <w:r>
              <w:rPr>
                <w:rFonts w:hint="eastAsia" w:ascii="仿宋" w:hAnsi="仿宋" w:eastAsia="仿宋" w:cs="仿宋"/>
                <w:color w:val="000000" w:themeColor="text1"/>
                <w:sz w:val="28"/>
                <w:szCs w:val="28"/>
                <w14:textFill>
                  <w14:solidFill>
                    <w14:schemeClr w14:val="tx1"/>
                  </w14:solidFill>
                </w14:textFill>
              </w:rPr>
              <w:instrText xml:space="preserve"> HYPERLINK "http://czj.xz.gov.cn/Home/HomeIndex）--业务工作--用户登录，点击" </w:instrText>
            </w:r>
            <w:r>
              <w:rPr>
                <w:rFonts w:hint="eastAsia" w:ascii="仿宋" w:hAnsi="仿宋" w:eastAsia="仿宋" w:cs="仿宋"/>
                <w:color w:val="000000" w:themeColor="text1"/>
                <w:sz w:val="28"/>
                <w:szCs w:val="28"/>
                <w14:textFill>
                  <w14:solidFill>
                    <w14:schemeClr w14:val="tx1"/>
                  </w14:solidFill>
                </w14:textFill>
              </w:rPr>
              <w:fldChar w:fldCharType="separate"/>
            </w:r>
            <w:r>
              <w:rPr>
                <w:rFonts w:hint="eastAsia" w:ascii="仿宋" w:hAnsi="仿宋" w:eastAsia="仿宋" w:cs="仿宋"/>
                <w:color w:val="000000" w:themeColor="text1"/>
                <w:sz w:val="28"/>
                <w:szCs w:val="28"/>
                <w:lang w:eastAsia="zh-CN"/>
                <w14:textFill>
                  <w14:solidFill>
                    <w14:schemeClr w14:val="tx1"/>
                  </w14:solidFill>
                </w14:textFill>
              </w:rPr>
              <w:t xml:space="preserve">https://czj.xz.gov.cn/zfcg/</w:t>
            </w:r>
            <w:r>
              <w:rPr>
                <w:rFonts w:hint="eastAsia" w:ascii="仿宋" w:hAnsi="仿宋" w:eastAsia="仿宋" w:cs="仿宋"/>
                <w:color w:val="000000" w:themeColor="text1"/>
                <w:sz w:val="28"/>
                <w:szCs w:val="28"/>
                <w14:textFill>
                  <w14:solidFill>
                    <w14:schemeClr w14:val="tx1"/>
                  </w14:solidFill>
                </w14:textFill>
              </w:rPr>
              <w:t xml:space="preserve">）--业务工作--用户登录，点击“苏采云”进入系统“开标大厅”。</w:t>
            </w:r>
            <w:r>
              <w:rPr>
                <w:rFonts w:hint="eastAsia" w:ascii="仿宋" w:hAnsi="仿宋" w:eastAsia="仿宋" w:cs="仿宋"/>
                <w:color w:val="000000" w:themeColor="text1"/>
                <w:sz w:val="28"/>
                <w:szCs w:val="28"/>
                <w14:textFill>
                  <w14:solidFill>
                    <w14:schemeClr w14:val="tx1"/>
                  </w14:solidFill>
                </w14:textFill>
              </w:rPr>
              <w:fldChar w:fldCharType="end"/>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 </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评标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(二十</w:t>
            </w:r>
            <w:r>
              <w:rPr>
                <w:rFonts w:hint="eastAsia" w:ascii="仿宋" w:hAnsi="仿宋" w:eastAsia="仿宋" w:cs="仿宋"/>
                <w:color w:val="000000"/>
                <w:sz w:val="28"/>
                <w:szCs w:val="28"/>
                <w:highlight w:val="none"/>
                <w:lang w:eastAsia="zh-CN"/>
              </w:rPr>
              <w:t xml:space="preserve">六</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szCs w:val="28"/>
              </w:rPr>
              <w:t xml:space="preserve">本项目采用最低评标价法</w:t>
            </w:r>
            <w:r>
              <w:rPr>
                <w:rFonts w:hint="eastAsia" w:ascii="仿宋" w:hAnsi="仿宋" w:eastAsia="仿宋" w:cs="仿宋"/>
                <w:color w:val="000000"/>
                <w:sz w:val="28"/>
                <w:szCs w:val="28"/>
                <w:highlight w:val="none"/>
              </w:rPr>
              <w:t xml:space="preserve">。</w:t>
            </w:r>
            <w:r/>
          </w:p>
        </w:tc>
      </w:tr>
      <w:tr>
        <w:trPr>
          <w:jc w:val="center"/>
          <w:trHeight w:val="554"/>
        </w:trPr>
        <w:tc>
          <w:tcPr>
            <w:tcMar>
              <w:left w:w="108" w:type="dxa"/>
              <w:top w:w="0" w:type="dxa"/>
              <w:right w:w="108" w:type="dxa"/>
              <w:bottom w:w="0" w:type="dxa"/>
            </w:tcMar>
            <w:tcW w:w="1471" w:type="dxa"/>
            <w:vAlign w:val="top"/>
            <w:textDirection w:val="lrTb"/>
            <w:noWrap w:val="false"/>
          </w:tcPr>
          <w:p>
            <w:pPr>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(二十</w:t>
            </w:r>
            <w:r>
              <w:rPr>
                <w:rFonts w:hint="eastAsia" w:ascii="仿宋" w:hAnsi="仿宋" w:eastAsia="仿宋" w:cs="仿宋"/>
                <w:color w:val="000000"/>
                <w:sz w:val="28"/>
                <w:szCs w:val="28"/>
                <w:highlight w:val="none"/>
                <w:lang w:eastAsia="zh-CN"/>
              </w:rPr>
              <w:t xml:space="preserve">七</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jc w:val="left"/>
              <w:widowControl/>
              <w:rPr>
                <w:rFonts w:hint="eastAsia" w:ascii="仿宋" w:hAnsi="仿宋" w:eastAsia="仿宋" w:cs="仿宋"/>
                <w:color w:val="000000"/>
                <w:sz w:val="28"/>
                <w:szCs w:val="28"/>
                <w:highlight w:val="none"/>
                <w:lang w:val="en-US" w:eastAsia="zh-CN"/>
              </w:rPr>
            </w:pPr>
            <w:r>
              <w:rPr>
                <w:rFonts w:ascii="仿宋" w:hAnsi="仿宋" w:eastAsia="仿宋" w:cs="仿宋"/>
                <w:color w:val="000000"/>
                <w:sz w:val="28"/>
              </w:rPr>
              <w:t xml:space="preserve">核心产品为：</w:t>
            </w:r>
            <w:r>
              <w:rPr>
                <w:rFonts w:hint="eastAsia" w:ascii="仿宋" w:hAnsi="仿宋" w:eastAsia="仿宋" w:cs="仿宋"/>
                <w:color w:val="000000"/>
                <w:sz w:val="28"/>
                <w:lang w:val="en-US" w:eastAsia="zh-CN"/>
              </w:rPr>
              <w:t xml:space="preserve">无</w:t>
            </w:r>
            <w:r/>
          </w:p>
        </w:tc>
      </w:tr>
      <w:tr>
        <w:trPr>
          <w:jc w:val="center"/>
          <w:trHeight w:val="543"/>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Pr>
            <w:r>
              <w:rPr>
                <w:rFonts w:hint="eastAsia" w:ascii="仿宋" w:hAnsi="仿宋" w:eastAsia="仿宋"/>
                <w:color w:val="auto"/>
                <w:sz w:val="28"/>
                <w:szCs w:val="28"/>
              </w:rPr>
              <w:t xml:space="preserve">采用最低评标价法</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投标文件满足招标文件全部实质性要求，且投标报价最低的投标人为中标候选人</w:t>
            </w:r>
            <w:r>
              <w:rPr>
                <w:rFonts w:hint="eastAsia" w:ascii="仿宋" w:hAnsi="仿宋" w:eastAsia="仿宋"/>
                <w:color w:val="auto"/>
                <w:sz w:val="28"/>
                <w:szCs w:val="28"/>
                <w:lang w:eastAsia="zh-CN"/>
              </w:rPr>
              <w:t xml:space="preserve">，</w:t>
            </w:r>
            <w:r>
              <w:rPr>
                <w:rFonts w:hint="eastAsia" w:ascii="仿宋" w:hAnsi="仿宋" w:eastAsia="仿宋" w:cs="仿宋"/>
                <w:sz w:val="28"/>
                <w:szCs w:val="28"/>
              </w:rPr>
              <w:t xml:space="preserve">报价相同的，采取随机抽取方式确定</w:t>
            </w:r>
            <w:r>
              <w:rPr>
                <w:rFonts w:hint="eastAsia" w:ascii="仿宋" w:hAnsi="仿宋" w:eastAsia="仿宋"/>
                <w:color w:val="auto"/>
                <w:sz w:val="28"/>
                <w:szCs w:val="28"/>
              </w:rPr>
              <w:t xml:space="preserve">中标候选人</w:t>
            </w:r>
            <w:r>
              <w:rPr>
                <w:rFonts w:hint="eastAsia" w:ascii="仿宋" w:hAnsi="仿宋" w:eastAsia="仿宋" w:cs="仿宋"/>
                <w:sz w:val="28"/>
                <w:szCs w:val="28"/>
              </w:rPr>
              <w:t xml:space="preserve">。</w:t>
            </w:r>
            <w:r/>
          </w:p>
        </w:tc>
      </w:tr>
      <w:tr>
        <w:trPr>
          <w:jc w:val="center"/>
          <w:trHeight w:val="504"/>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6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1.评标中需要投标人对投标文件澄清或者说明的，应当通过“苏采云”系统交换数据电文。在评标期间，请投标人保持在线。</w:t>
            </w:r>
            <w:r/>
          </w:p>
          <w:p>
            <w:pPr>
              <w:pStyle w:val="76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2.对于投标文件中含义不明确、同类问题表述不一致或者有明显文字，评标委员会通过“苏采云”系统要求投标人作出必要的澄清、说明或者补正，并规定回复时间。</w:t>
            </w:r>
            <w:r/>
          </w:p>
          <w:p>
            <w:pPr>
              <w:pStyle w:val="76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6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六</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采购人与中标、成交供应商应当在中标、成交通知书发出之日起30日内，按照采购文件确定的事项签订政府采购合同。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both"/>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（三十</w:t>
            </w:r>
            <w:r>
              <w:rPr>
                <w:rFonts w:hint="eastAsia" w:ascii="仿宋" w:hAnsi="仿宋" w:eastAsia="仿宋" w:cs="仿宋"/>
                <w:sz w:val="24"/>
                <w:szCs w:val="24"/>
                <w:lang w:eastAsia="zh-CN"/>
              </w:rPr>
              <w:t xml:space="preserve">九</w:t>
            </w:r>
            <w:r>
              <w:rPr>
                <w:rFonts w:hint="eastAsia" w:ascii="仿宋" w:hAnsi="仿宋" w:eastAsia="仿宋" w:cs="仿宋"/>
                <w:sz w:val="24"/>
                <w:szCs w:val="24"/>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质疑接收人：</w:t>
            </w:r>
            <w:r>
              <w:rPr>
                <w:rFonts w:hint="eastAsia" w:ascii="仿宋" w:hAnsi="仿宋" w:eastAsia="仿宋" w:cs="仿宋"/>
                <w:sz w:val="28"/>
                <w:szCs w:val="28"/>
                <w:lang w:eastAsia="zh-CN"/>
              </w:rPr>
              <w:t xml:space="preserve">武天娇</w:t>
            </w:r>
            <w:r>
              <w:rPr>
                <w:rFonts w:hint="eastAsia" w:ascii="仿宋" w:hAnsi="仿宋" w:eastAsia="仿宋" w:cs="仿宋"/>
                <w:sz w:val="28"/>
                <w:szCs w:val="28"/>
              </w:rPr>
              <w:t xml:space="preserve">;联系电话：</w:t>
            </w:r>
            <w:r>
              <w:rPr>
                <w:rFonts w:hint="eastAsia" w:ascii="仿宋" w:hAnsi="仿宋" w:eastAsia="仿宋" w:cs="仿宋"/>
                <w:sz w:val="28"/>
                <w:szCs w:val="28"/>
                <w:lang w:eastAsia="zh-CN"/>
              </w:rPr>
              <w:t xml:space="preserve">13775909964</w:t>
            </w:r>
            <w:r>
              <w:rPr>
                <w:rFonts w:hint="eastAsia" w:ascii="仿宋" w:hAnsi="仿宋" w:eastAsia="仿宋" w:cs="仿宋"/>
                <w:sz w:val="28"/>
                <w:szCs w:val="28"/>
              </w:rPr>
              <w:t xml:space="preserve">；</w:t>
            </w:r>
            <w:r/>
          </w:p>
          <w:p>
            <w:pPr>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sz w:val="28"/>
                <w:szCs w:val="28"/>
              </w:rPr>
              <w:t xml:space="preserve">地址：</w:t>
            </w:r>
            <w:r>
              <w:rPr>
                <w:rFonts w:hint="eastAsia" w:ascii="仿宋" w:hAnsi="仿宋" w:eastAsia="仿宋" w:cs="仿宋"/>
                <w:sz w:val="28"/>
                <w:szCs w:val="28"/>
                <w:lang w:eastAsia="zh-CN"/>
              </w:rPr>
              <w:t xml:space="preserve">江苏省徐州市沛县御澜湾小区公寓楼1单元506</w:t>
            </w:r>
            <w:r/>
          </w:p>
        </w:tc>
      </w:tr>
      <w:tr>
        <w:trPr>
          <w:jc w:val="center"/>
        </w:trPr>
        <w:tc>
          <w:tcPr>
            <w:tcMar>
              <w:left w:w="108" w:type="dxa"/>
              <w:top w:w="0" w:type="dxa"/>
              <w:right w:w="108" w:type="dxa"/>
              <w:bottom w:w="0" w:type="dxa"/>
            </w:tcMar>
            <w:tcW w:w="1471" w:type="dxa"/>
            <w:vAlign w:val="center"/>
            <w:vMerge w:val="restart"/>
            <w:textDirection w:val="lrTb"/>
            <w:noWrap w:val="false"/>
          </w:tcPr>
          <w:p>
            <w:pPr>
              <w:jc w:val="center"/>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附加说明</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中标人在收到中标通知书时，须向采购人和采购代理机构提交《开标一览表》和《分项价格表》的数据文件（WORD格式）。</w:t>
            </w:r>
            <w:r>
              <w:rPr>
                <w:rFonts w:hint="eastAsia" w:ascii="仿宋" w:hAnsi="仿宋" w:eastAsia="仿宋" w:cs="仿宋"/>
                <w:sz w:val="28"/>
                <w:szCs w:val="28"/>
                <w:lang w:val="en-US" w:eastAsia="zh-CN"/>
              </w:rPr>
              <w:t xml:space="preserve">投标文件一正贰副投标文件及电子版一份（U盘）。</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shd w:val="clear" w:color="auto" w:fill="auto"/>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1、评标中需要投标人对投标文件澄清或者说明的，应当通过“苏采云”系统交换数据电文。在评标期间，请投标人保持在线。</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W w:w="1471" w:type="dxa"/>
            <w:vMerge w:val="continue"/>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shd w:val="clear" w:color="auto" w:fill="auto"/>
            <w:tcW w:w="0" w:type="auto"/>
            <w:vAlign w:val="top"/>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特别提醒：</w:t>
            </w:r>
            <w:r/>
          </w:p>
          <w:p>
            <w:pPr>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“苏采云”系统通过“江苏省政府采购一体化不见面开标大厅”提醒投标人。投标人自行查看，投标人因自身原因不及时查看导致没收到信息，“苏采云”系统不承担任何责任。</w:t>
            </w:r>
            <w:r/>
          </w:p>
          <w:p>
            <w:pP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招标文件中如需“授权代表签字或盖章”，供应商可打印成文档。签字或盖章后再扫描上传，最后再电子签章。</w:t>
            </w:r>
            <w:r/>
          </w:p>
        </w:tc>
      </w:tr>
    </w:tbl>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highlight w:val="none"/>
        </w:rPr>
      </w:pPr>
      <w:r>
        <w:rPr>
          <w:rFonts w:hint="eastAsia" w:ascii="仿宋" w:hAnsi="仿宋" w:eastAsia="仿宋" w:cs="仿宋"/>
          <w:b/>
          <w:bCs/>
          <w:sz w:val="32"/>
          <w:szCs w:val="32"/>
        </w:rPr>
        <w:t xml:space="preserve">本章附件：招标代理服务收费标准</w:t>
      </w:r>
      <w:r/>
    </w:p>
    <w:tbl>
      <w:tblPr>
        <w:tblStyle w:val="749"/>
        <w:tblW w:w="8615" w:type="dxa"/>
        <w:tblInd w:w="5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9"/>
        <w:gridCol w:w="3646"/>
      </w:tblGrid>
      <w:tr>
        <w:trPr>
          <w:trHeight w:val="389"/>
        </w:trPr>
        <w:tc>
          <w:tcPr>
            <w:gridSpan w:val="2"/>
            <w:tcW w:w="8615"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招标代理服务收费标准</w:t>
            </w:r>
            <w:r/>
          </w:p>
        </w:tc>
      </w:tr>
      <w:tr>
        <w:trPr>
          <w:trHeight w:val="561"/>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中标或者成交金额（万元）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费率</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最低收费金额（每个委托项目）</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5000元</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50万元以下（含50万元）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50-400万元（含400万元）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400-1000万元（含1000万元）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1000-5000万元（含5000万元）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0.8%</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5000-1亿元（含1亿元）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0.25%</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1-10亿元（含10亿元）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0.05%</w:t>
            </w:r>
            <w:r/>
          </w:p>
        </w:tc>
      </w:tr>
      <w:tr>
        <w:trPr>
          <w:trHeight w:val="488"/>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10-50亿元（含50亿元）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0.01%</w:t>
            </w:r>
            <w:r/>
          </w:p>
        </w:tc>
      </w:tr>
      <w:tr>
        <w:trPr>
          <w:trHeight w:val="488"/>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50亿元以上</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0.005%</w:t>
            </w:r>
            <w:r/>
          </w:p>
        </w:tc>
      </w:tr>
    </w:tbl>
    <w:p>
      <w:pPr>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说明：</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1.按上表计算的收费为代理服务全过程的收费金额。各社会代理机构不另外收取采购文件制作售卖费用。</w:t>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2.代理服务费按差额定率累进法计算。</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3.代理服务费基准金额（按差额定率累进法计算的）=中标金额（按差额定率累进法计算的）*费率（%）。</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4.代理服务费应收取金额=代理服务费基准金额（按差额定率累进法计算的）的合计数。</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5.定点类等无金额或事先不能计算出价格总额的项目，按中标（成交）金额100万元计算服务费。</w:t>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6.有分包（分标段）的按一个项目计算。</w:t>
      </w:r>
      <w:r/>
    </w:p>
    <w:p>
      <w:pPr>
        <w:ind w:left="584" w:firstLine="109"/>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7.以上价格为协会指导价，双方可根据项目难易程度和优质优价原则协商确定。</w:t>
      </w:r>
      <w:r/>
    </w:p>
    <w:p>
      <w:pPr>
        <w:numPr>
          <w:ilvl w:val="0"/>
          <w:numId w:val="0"/>
        </w:numPr>
        <w:ind w:firstLine="3614"/>
        <w:jc w:val="both"/>
        <w:spacing w:line="360" w:lineRule="auto"/>
        <w:rPr>
          <w:rFonts w:hint="eastAsia" w:ascii="仿宋" w:hAnsi="仿宋" w:eastAsia="仿宋" w:cs="仿宋"/>
          <w:b/>
          <w:color w:val="000000"/>
          <w:sz w:val="30"/>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24"/>
          <w:lang w:val="en-US" w:eastAsia="zh-CN" w:bidi="ar-SA"/>
        </w:rPr>
      </w:r>
      <w:r/>
    </w:p>
    <w:p>
      <w:pPr>
        <w:pStyle w:val="766"/>
        <w:rPr>
          <w:rFonts w:hint="eastAsia" w:ascii="仿宋" w:hAnsi="仿宋" w:eastAsia="仿宋" w:cs="仿宋"/>
          <w:b/>
          <w:color w:val="000000"/>
          <w:sz w:val="30"/>
          <w:szCs w:val="24"/>
          <w:lang w:val="en-US" w:eastAsia="zh-CN" w:bidi="ar-SA"/>
        </w:rPr>
      </w:pPr>
      <w:r>
        <w:rPr>
          <w:rFonts w:hint="eastAsia" w:ascii="仿宋" w:hAnsi="仿宋" w:eastAsia="仿宋" w:cs="仿宋"/>
          <w:b/>
          <w:color w:val="000000"/>
          <w:sz w:val="30"/>
          <w:szCs w:val="24"/>
          <w:lang w:val="en-US" w:eastAsia="zh-CN" w:bidi="ar-SA"/>
        </w:rPr>
      </w:r>
      <w:r/>
    </w:p>
    <w:p>
      <w:pPr>
        <w:pStyle w:val="766"/>
        <w:rPr>
          <w:rFonts w:hint="eastAsia" w:ascii="仿宋" w:hAnsi="仿宋" w:eastAsia="仿宋" w:cs="仿宋"/>
          <w:b/>
          <w:color w:val="000000"/>
          <w:sz w:val="30"/>
          <w:szCs w:val="24"/>
          <w:lang w:val="en-US" w:eastAsia="zh-CN" w:bidi="ar-SA"/>
        </w:rPr>
      </w:pPr>
      <w:r>
        <w:rPr>
          <w:rFonts w:hint="eastAsia" w:ascii="仿宋" w:hAnsi="仿宋" w:eastAsia="仿宋" w:cs="仿宋"/>
          <w:b/>
          <w:color w:val="000000"/>
          <w:sz w:val="30"/>
          <w:szCs w:val="24"/>
          <w:lang w:val="en-US" w:eastAsia="zh-CN" w:bidi="ar-SA"/>
        </w:rPr>
      </w:r>
      <w:r/>
    </w:p>
    <w:p>
      <w:pPr>
        <w:pStyle w:val="766"/>
        <w:rPr>
          <w:rFonts w:hint="eastAsia" w:ascii="仿宋" w:hAnsi="仿宋" w:eastAsia="仿宋" w:cs="仿宋"/>
          <w:b/>
          <w:color w:val="000000"/>
          <w:sz w:val="30"/>
          <w:szCs w:val="24"/>
          <w:lang w:val="en-US" w:eastAsia="zh-CN" w:bidi="ar-SA"/>
        </w:rPr>
      </w:pPr>
      <w:r>
        <w:rPr>
          <w:rFonts w:hint="eastAsia" w:ascii="仿宋" w:hAnsi="仿宋" w:eastAsia="仿宋" w:cs="仿宋"/>
          <w:b/>
          <w:color w:val="000000"/>
          <w:sz w:val="30"/>
          <w:szCs w:val="24"/>
          <w:lang w:val="en-US" w:eastAsia="zh-CN" w:bidi="ar-SA"/>
        </w:rPr>
      </w:r>
      <w:r/>
    </w:p>
    <w:p>
      <w:pPr>
        <w:pStyle w:val="766"/>
        <w:rPr>
          <w:rFonts w:hint="eastAsia" w:ascii="仿宋" w:hAnsi="仿宋" w:eastAsia="仿宋" w:cs="仿宋"/>
          <w:b/>
          <w:color w:val="000000"/>
          <w:sz w:val="30"/>
          <w:szCs w:val="24"/>
          <w:lang w:val="en-US" w:eastAsia="zh-CN" w:bidi="ar-SA"/>
        </w:rPr>
      </w:pPr>
      <w:r>
        <w:rPr>
          <w:rFonts w:hint="eastAsia" w:ascii="仿宋" w:hAnsi="仿宋" w:eastAsia="仿宋" w:cs="仿宋"/>
          <w:b/>
          <w:color w:val="000000"/>
          <w:sz w:val="30"/>
          <w:szCs w:val="24"/>
          <w:lang w:val="en-US" w:eastAsia="zh-CN" w:bidi="ar-SA"/>
        </w:rPr>
      </w:r>
      <w:r/>
    </w:p>
    <w:p>
      <w:pPr>
        <w:pStyle w:val="766"/>
        <w:rPr>
          <w:rFonts w:hint="eastAsia" w:ascii="仿宋" w:hAnsi="仿宋" w:eastAsia="仿宋" w:cs="仿宋"/>
          <w:b/>
          <w:color w:val="000000"/>
          <w:sz w:val="30"/>
          <w:szCs w:val="24"/>
          <w:lang w:val="en-US" w:eastAsia="zh-CN" w:bidi="ar-SA"/>
        </w:rPr>
      </w:pPr>
      <w:r>
        <w:rPr>
          <w:rFonts w:hint="eastAsia" w:ascii="仿宋" w:hAnsi="仿宋" w:eastAsia="仿宋" w:cs="仿宋"/>
          <w:b/>
          <w:color w:val="000000"/>
          <w:sz w:val="30"/>
          <w:szCs w:val="24"/>
          <w:lang w:val="en-US" w:eastAsia="zh-CN" w:bidi="ar-SA"/>
        </w:rPr>
      </w:r>
      <w:r/>
    </w:p>
    <w:p>
      <w:pPr>
        <w:numPr>
          <w:ilvl w:val="0"/>
          <w:numId w:val="0"/>
        </w:numPr>
        <w:jc w:val="center"/>
        <w:spacing w:line="360" w:lineRule="auto"/>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24"/>
          <w:lang w:val="en-US" w:eastAsia="zh-CN" w:bidi="ar-SA"/>
        </w:rPr>
        <w:t xml:space="preserve">第四章</w:t>
      </w:r>
      <w:r>
        <w:rPr>
          <w:rFonts w:hint="eastAsia" w:ascii="仿宋" w:hAnsi="仿宋" w:eastAsia="仿宋" w:cs="仿宋"/>
          <w:b/>
          <w:color w:val="000000"/>
          <w:sz w:val="30"/>
          <w:highlight w:val="none"/>
          <w:lang w:val="en-US" w:eastAsia="zh-CN"/>
        </w:rPr>
        <w:t xml:space="preserve"> </w:t>
      </w:r>
      <w:r>
        <w:rPr>
          <w:rFonts w:hint="eastAsia" w:ascii="仿宋" w:hAnsi="仿宋" w:eastAsia="仿宋"/>
          <w:b/>
          <w:sz w:val="36"/>
          <w:szCs w:val="36"/>
        </w:rPr>
        <w:t xml:space="preserve">评标方法与评标标准</w:t>
      </w:r>
      <w:r/>
    </w:p>
    <w:p>
      <w:pPr>
        <w:pStyle w:val="775"/>
        <w:numPr>
          <w:ilvl w:val="0"/>
          <w:numId w:val="0"/>
        </w:numPr>
        <w:ind w:right="0"/>
        <w:spacing w:line="360" w:lineRule="auto"/>
        <w:rPr>
          <w:rFonts w:hint="eastAsia" w:ascii="仿宋" w:hAnsi="仿宋" w:eastAsia="仿宋" w:cs="仿宋"/>
          <w:color w:val="auto"/>
          <w:sz w:val="24"/>
          <w:szCs w:val="24"/>
          <w:lang w:val="en-US" w:eastAsia="zh-CN"/>
        </w:rPr>
      </w:pPr>
      <w:r>
        <w:rPr>
          <w:rFonts w:hint="eastAsia"/>
          <w:lang w:val="en-US" w:eastAsia="zh-CN"/>
        </w:rPr>
        <w:t xml:space="preserve">                                </w:t>
      </w:r>
      <w:r>
        <w:rPr>
          <w:rFonts w:hint="eastAsia" w:ascii="仿宋" w:hAnsi="仿宋" w:eastAsia="仿宋" w:cs="仿宋"/>
          <w:color w:val="auto"/>
          <w:sz w:val="24"/>
          <w:szCs w:val="24"/>
          <w:lang w:val="en-US" w:eastAsia="zh-CN"/>
        </w:rPr>
        <w:t xml:space="preserve">（采购包一、采购包二、采购包三）</w:t>
      </w:r>
      <w:r/>
    </w:p>
    <w:p>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rPr>
          <w:rFonts w:hint="eastAsia"/>
          <w:lang w:val="en-US" w:eastAsia="zh-CN"/>
        </w:rPr>
      </w:pPr>
      <w:r>
        <w:rPr>
          <w:rFonts w:hint="eastAsia" w:ascii="仿宋" w:hAnsi="仿宋" w:eastAsia="仿宋" w:cs="仿宋"/>
          <w:sz w:val="28"/>
          <w:szCs w:val="28"/>
          <w:lang w:val="en-US" w:eastAsia="zh-CN"/>
        </w:rPr>
        <w:t xml:space="preserve">    一、本项目评标办法：采用最低评标价法。</w:t>
      </w:r>
      <w:r/>
    </w:p>
    <w:p>
      <w:pPr>
        <w:ind w:left="0" w:firstLine="560"/>
        <w:jc w:val="both"/>
        <w:spacing w:after="120" w:line="520" w:lineRule="exact"/>
        <w:widowControl/>
        <w:rPr>
          <w:rFonts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二、投标文件满足招标文件全部实质性要求，且投标报价最低的投标人为第一中标候选人的评标方法。</w:t>
      </w:r>
      <w:r/>
    </w:p>
    <w:p>
      <w:pPr>
        <w:ind w:left="0" w:firstLine="560"/>
        <w:jc w:val="both"/>
        <w:spacing w:after="120" w:line="520" w:lineRule="exact"/>
        <w:widowControl/>
        <w:rPr>
          <w:rFonts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三、采用最低评标价法评标时，除了算术修正和落实政府采购政策需进行的价格扣除外，不能对投标人的投标价格进行任何调整。</w:t>
      </w:r>
      <w:r/>
    </w:p>
    <w:p>
      <w:pPr>
        <w:ind w:left="0" w:firstLine="840"/>
        <w:jc w:val="both"/>
        <w:spacing w:after="120" w:line="520" w:lineRule="exact"/>
        <w:widowControl/>
        <w:rPr>
          <w:rFonts w:hint="eastAsia" w:ascii="仿宋" w:hAnsi="仿宋" w:eastAsia="仿宋" w:cs="Times New Roman"/>
          <w:color w:val="auto"/>
          <w:sz w:val="28"/>
          <w:szCs w:val="28"/>
          <w:highlight w:val="none"/>
          <w:lang w:val="en-US" w:eastAsia="zh-CN" w:bidi="ar-SA"/>
        </w:rPr>
      </w:pPr>
      <w:r>
        <w:rPr>
          <w:rFonts w:ascii="仿宋" w:hAnsi="仿宋" w:eastAsia="仿宋" w:cs="Times New Roman"/>
          <w:color w:val="auto"/>
          <w:sz w:val="28"/>
          <w:szCs w:val="28"/>
          <w:lang w:val="en-US" w:eastAsia="zh-CN" w:bidi="ar-SA"/>
        </w:rPr>
        <w:t xml:space="preserve">注</w:t>
      </w:r>
      <w:r>
        <w:rPr>
          <w:rFonts w:hint="eastAsia" w:ascii="仿宋" w:hAnsi="仿宋" w:eastAsia="仿宋" w:cs="Times New Roman"/>
          <w:color w:val="auto"/>
          <w:sz w:val="28"/>
          <w:szCs w:val="28"/>
          <w:lang w:val="en-US" w:eastAsia="zh-CN" w:bidi="ar-SA"/>
        </w:rPr>
        <w:t xml:space="preserve">:1、以单价最低者中标；同一标段多个单价报价的，以单价合价最低者中标。</w:t>
      </w:r>
      <w:r/>
    </w:p>
    <w:p>
      <w:pPr>
        <w:ind w:left="0" w:firstLine="840"/>
        <w:jc w:val="both"/>
        <w:spacing w:after="120" w:line="520" w:lineRule="exact"/>
        <w:widowControl/>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   2、出现投标报价相同并列中标候选人的，由采购人组织随机抽取方式确定第一中标候选人，抽签全过程应当做好书面记录并存档。</w:t>
      </w:r>
      <w:r/>
    </w:p>
    <w:p>
      <w:pPr>
        <w:ind w:left="0" w:firstLine="840"/>
        <w:jc w:val="both"/>
        <w:spacing w:after="120" w:line="520" w:lineRule="exact"/>
        <w:widowControl/>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r>
      <w:r/>
    </w:p>
    <w:p>
      <w:pPr>
        <w:ind w:left="0" w:firstLine="840"/>
        <w:jc w:val="both"/>
        <w:spacing w:after="120" w:line="520" w:lineRule="exact"/>
        <w:widowControl/>
        <w:rPr>
          <w:rFonts w:hint="eastAsia"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r>
      <w:r/>
    </w:p>
    <w:p>
      <w:pPr>
        <w:rPr>
          <w:rFonts w:hint="eastAsia"/>
          <w:b/>
          <w:bCs/>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b/>
          <w:bCs/>
        </w:rPr>
      </w:r>
      <w:r/>
    </w:p>
    <w:p>
      <w:pPr>
        <w:ind w:left="0" w:right="0" w:firstLine="2891"/>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第五章  拟签订的合同文本</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cs="Times New Roman"/>
          <w:color w:val="auto"/>
          <w:sz w:val="40"/>
          <w:szCs w:val="15"/>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40"/>
          <w:szCs w:val="15"/>
          <w:lang w:val="en-US" w:eastAsia="zh-CN"/>
        </w:rPr>
        <w:t xml:space="preserve">政府采购合同</w:t>
      </w:r>
      <w:r/>
    </w:p>
    <w:p>
      <w:pPr>
        <w:pStyle w:val="785"/>
        <w:rPr>
          <w:rFonts w:hint="default" w:ascii="Times New Roman" w:hAnsi="Times New Roman" w:cs="Times New Roman"/>
          <w:lang w:val="en-US" w:eastAsia="zh-CN"/>
        </w:rPr>
      </w:pPr>
      <w:r>
        <w:rPr>
          <w:rFonts w:hint="default" w:ascii="Times New Roman" w:hAnsi="Times New Roman" w:cs="Times New Roman"/>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沛县2025年粮油（稻麦）高产优质片区项目</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项目编号：</w:t>
      </w:r>
      <w:r>
        <w:rPr>
          <w:rFonts w:hint="eastAsia" w:ascii="仿宋" w:hAnsi="仿宋" w:eastAsia="仿宋" w:cs="仿宋"/>
          <w:color w:val="000000" w:themeColor="text1"/>
          <w:sz w:val="28"/>
          <w:szCs w:val="28"/>
          <w:lang w:eastAsia="zh-CN"/>
          <w14:textFill>
            <w14:solidFill>
              <w14:schemeClr w14:val="tx1"/>
            </w14:solidFill>
          </w14:textFill>
        </w:rPr>
        <w:t xml:space="preserve">JSZC-320322-GTJS-G2026-0001</w:t>
      </w:r>
      <w:r>
        <w:rPr>
          <w:rFonts w:hint="eastAsia" w:ascii="仿宋" w:hAnsi="仿宋" w:eastAsia="仿宋" w:cs="仿宋"/>
          <w:color w:val="000000" w:themeColor="text1"/>
          <w:sz w:val="28"/>
          <w:szCs w:val="28"/>
          <w:lang w:eastAsia="zh-CN"/>
          <w14:textFill>
            <w14:solidFill>
              <w14:schemeClr w14:val="tx1"/>
            </w14:solidFill>
          </w14:textFill>
        </w:rPr>
        <w:tab/>
      </w:r>
      <w:r/>
    </w:p>
    <w:p>
      <w:pPr>
        <w:pStyle w:val="766"/>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采购包（）</w:t>
      </w:r>
      <w:r/>
    </w:p>
    <w:p>
      <w:pPr>
        <w:pStyle w:val="753"/>
        <w:rPr>
          <w:rFonts w:hint="default" w:ascii="Times New Roman" w:hAnsi="Times New Roman" w:cs="Times New Roman"/>
          <w:lang w:eastAsia="zh-CN"/>
        </w:rPr>
      </w:pPr>
      <w:r>
        <w:rPr>
          <w:rFonts w:hint="default" w:ascii="Times New Roman" w:hAnsi="Times New Roman" w:cs="Times New Roman"/>
          <w:lang w:eastAsia="zh-CN"/>
        </w:rPr>
      </w:r>
      <w:r/>
    </w:p>
    <w:p>
      <w:pPr>
        <w:ind w:firstLine="480"/>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u w:val="single"/>
          <w:lang w:val="en-US" w:eastAsia="zh-CN"/>
        </w:rPr>
        <w:t xml:space="preserve">沛县农业农村局</w:t>
      </w:r>
      <w:r>
        <w:rPr>
          <w:rFonts w:hint="default" w:ascii="Times New Roman" w:hAnsi="Times New Roman" w:eastAsia="宋体" w:cs="Times New Roman"/>
          <w:color w:val="auto"/>
          <w:sz w:val="24"/>
          <w:szCs w:val="24"/>
          <w:highlight w:val="none"/>
        </w:rPr>
        <w:t xml:space="preserve">（买方）</w:t>
      </w:r>
      <w:r>
        <w:rPr>
          <w:rFonts w:hint="default" w:ascii="Times New Roman" w:hAnsi="Times New Roman" w:cs="Times New Roman"/>
          <w:color w:val="auto"/>
          <w:sz w:val="24"/>
          <w:szCs w:val="24"/>
          <w:highlight w:val="none"/>
          <w:lang w:val="en-US" w:eastAsia="zh-CN"/>
        </w:rPr>
        <w:t xml:space="preserve">与</w:t>
      </w:r>
      <w:r>
        <w:rPr>
          <w:rFonts w:hint="eastAsia"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（卖方）</w:t>
      </w:r>
      <w:r>
        <w:rPr>
          <w:rFonts w:hint="default" w:ascii="Times New Roman" w:hAnsi="Times New Roman" w:cs="Times New Roman"/>
          <w:color w:val="auto"/>
          <w:sz w:val="24"/>
          <w:szCs w:val="24"/>
          <w:highlight w:val="none"/>
          <w:lang w:val="en-US" w:eastAsia="zh-CN"/>
        </w:rPr>
        <w:t xml:space="preserve">经友好协商，</w:t>
      </w:r>
      <w:r>
        <w:rPr>
          <w:rFonts w:hint="default" w:ascii="Times New Roman" w:hAnsi="Times New Roman" w:eastAsia="宋体" w:cs="Times New Roman"/>
          <w:color w:val="auto"/>
          <w:sz w:val="24"/>
          <w:szCs w:val="24"/>
          <w:highlight w:val="none"/>
        </w:rPr>
        <w:t xml:space="preserve">共同达成如下</w:t>
      </w:r>
      <w:r>
        <w:rPr>
          <w:rFonts w:hint="default" w:ascii="Times New Roman" w:hAnsi="Times New Roman" w:cs="Times New Roman"/>
          <w:color w:val="auto"/>
          <w:sz w:val="24"/>
          <w:szCs w:val="24"/>
          <w:highlight w:val="none"/>
          <w:lang w:eastAsia="zh-CN"/>
        </w:rPr>
        <w:t xml:space="preserve">合同</w:t>
      </w:r>
      <w:r>
        <w:rPr>
          <w:rFonts w:hint="default" w:ascii="Times New Roman" w:hAnsi="Times New Roman" w:cs="Times New Roman"/>
          <w:color w:val="auto"/>
          <w:sz w:val="24"/>
          <w:szCs w:val="24"/>
          <w:highlight w:val="none"/>
          <w:lang w:val="en-US" w:eastAsia="zh-CN"/>
        </w:rPr>
        <w:t xml:space="preserve">条款</w:t>
      </w:r>
      <w:r>
        <w:rPr>
          <w:rFonts w:hint="default" w:ascii="Times New Roman" w:hAnsi="Times New Roman" w:eastAsia="宋体" w:cs="Times New Roman"/>
          <w:color w:val="auto"/>
          <w:sz w:val="24"/>
          <w:szCs w:val="24"/>
          <w:highlight w:val="none"/>
        </w:rPr>
        <w:t xml:space="preserve">。</w:t>
      </w:r>
      <w:r/>
    </w:p>
    <w:p>
      <w:pPr>
        <w:ind w:left="0" w:firstLine="480"/>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第一条 </w:t>
      </w:r>
      <w:r>
        <w:rPr>
          <w:rFonts w:hint="default" w:ascii="Times New Roman" w:hAnsi="Times New Roman" w:cs="Times New Roman"/>
          <w:color w:val="auto"/>
          <w:sz w:val="24"/>
          <w:szCs w:val="24"/>
          <w:highlight w:val="none"/>
          <w:lang w:val="en-US" w:eastAsia="zh-CN" w:bidi="ar-SA"/>
        </w:rPr>
        <w:t xml:space="preserve">合同书组成</w:t>
      </w:r>
      <w:r/>
    </w:p>
    <w:p>
      <w:pPr>
        <w:ind w:firstLine="480"/>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以下文件应构成买方和卖方之间达成的合同，若各文件之间存在含糊不清或互相冲突之处，优先顺序应按下列文件顺序解释。</w:t>
      </w:r>
      <w:r/>
    </w:p>
    <w:p>
      <w:pPr>
        <w:ind w:firstLine="480"/>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 </w:t>
      </w:r>
      <w:r>
        <w:rPr>
          <w:rFonts w:hint="default" w:ascii="Times New Roman" w:hAnsi="Times New Roman" w:cs="Times New Roman"/>
          <w:color w:val="auto"/>
          <w:sz w:val="24"/>
          <w:szCs w:val="24"/>
          <w:highlight w:val="none"/>
          <w:lang w:val="en-US" w:eastAsia="zh-CN" w:bidi="ar-SA"/>
        </w:rPr>
        <w:t xml:space="preserve">合同</w:t>
      </w:r>
      <w:r>
        <w:rPr>
          <w:rFonts w:hint="default" w:ascii="Times New Roman" w:hAnsi="Times New Roman" w:eastAsia="宋体" w:cs="Times New Roman"/>
          <w:color w:val="auto"/>
          <w:sz w:val="24"/>
          <w:szCs w:val="24"/>
          <w:highlight w:val="none"/>
          <w:lang w:val="en-US" w:eastAsia="zh-CN" w:bidi="ar-SA"/>
        </w:rPr>
        <w:t xml:space="preserve">书</w:t>
      </w:r>
      <w:r>
        <w:rPr>
          <w:rFonts w:hint="default" w:ascii="Times New Roman" w:hAnsi="Times New Roman" w:cs="Times New Roman"/>
          <w:color w:val="auto"/>
          <w:sz w:val="24"/>
          <w:szCs w:val="24"/>
          <w:highlight w:val="none"/>
          <w:lang w:val="en-US" w:eastAsia="zh-CN" w:bidi="ar-SA"/>
        </w:rPr>
        <w:t xml:space="preserve">内容</w:t>
      </w:r>
      <w:r/>
    </w:p>
    <w:p>
      <w:pPr>
        <w:ind w:firstLine="480"/>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 中标通知书</w:t>
      </w:r>
      <w:r/>
    </w:p>
    <w:p>
      <w:pPr>
        <w:ind w:firstLine="480"/>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(3) </w:t>
      </w:r>
      <w:r>
        <w:rPr>
          <w:rFonts w:hint="default" w:ascii="Times New Roman" w:hAnsi="Times New Roman" w:cs="Times New Roman"/>
          <w:color w:val="auto"/>
          <w:sz w:val="24"/>
          <w:szCs w:val="24"/>
          <w:highlight w:val="none"/>
          <w:lang w:val="en-US" w:eastAsia="zh-CN" w:bidi="ar-SA"/>
        </w:rPr>
        <w:t xml:space="preserve">采购文件中相关条款</w:t>
      </w:r>
      <w:r/>
    </w:p>
    <w:p>
      <w:pPr>
        <w:ind w:firstLine="480"/>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cs="Times New Roman"/>
          <w:color w:val="auto"/>
          <w:sz w:val="24"/>
          <w:szCs w:val="24"/>
          <w:highlight w:val="none"/>
          <w:lang w:val="en-US" w:eastAsia="zh-CN" w:bidi="ar-SA"/>
        </w:rPr>
        <w:t xml:space="preserve">4</w:t>
      </w:r>
      <w:r>
        <w:rPr>
          <w:rFonts w:hint="default" w:ascii="Times New Roman" w:hAnsi="Times New Roman" w:eastAsia="宋体" w:cs="Times New Roman"/>
          <w:color w:val="auto"/>
          <w:sz w:val="24"/>
          <w:szCs w:val="24"/>
          <w:highlight w:val="none"/>
          <w:lang w:val="en-US" w:eastAsia="zh-CN" w:bidi="ar-SA"/>
        </w:rPr>
        <w:t xml:space="preserve">) 其他文件</w:t>
      </w:r>
      <w:r/>
    </w:p>
    <w:p>
      <w:pPr>
        <w:ind w:left="0" w:firstLine="480"/>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第二条 合同范围</w:t>
      </w:r>
      <w:r/>
    </w:p>
    <w:p>
      <w:pPr>
        <w:ind w:left="0" w:firstLine="480"/>
        <w:jc w:val="left"/>
        <w:keepLines w:val="0"/>
        <w:keepNext w:val="0"/>
        <w:pageBreakBefore w:val="0"/>
        <w:spacing w:line="400" w:lineRule="exact"/>
        <w:widowControl w:val="off"/>
        <w:rPr>
          <w:rFonts w:hint="eastAsia" w:ascii="Times New Roman" w:hAnsi="Times New Roman"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买方同意从卖方购买、卖方同意向买方出售的合同标的</w:t>
      </w:r>
      <w:r>
        <w:rPr>
          <w:rFonts w:hint="eastAsia" w:ascii="Times New Roman" w:hAnsi="Times New Roman" w:cs="Times New Roman"/>
          <w:color w:val="auto"/>
          <w:sz w:val="24"/>
          <w:szCs w:val="24"/>
          <w:highlight w:val="none"/>
          <w:lang w:val="en-US" w:eastAsia="zh-CN" w:bidi="ar-SA"/>
        </w:rPr>
        <w:t xml:space="preserve">见下表。</w:t>
      </w:r>
      <w:r/>
    </w:p>
    <w:p>
      <w:pPr>
        <w:pStyle w:val="761"/>
        <w:ind w:firstLine="54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采购包一：</w:t>
      </w:r>
      <w:r/>
    </w:p>
    <w:tbl>
      <w:tblPr>
        <w:tblStyle w:val="749"/>
        <w:tblW w:w="9664"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50"/>
        <w:gridCol w:w="3155"/>
        <w:gridCol w:w="1759"/>
        <w:gridCol w:w="1772"/>
        <w:gridCol w:w="1528"/>
      </w:tblGrid>
      <w:tr>
        <w:trPr>
          <w:trHeight w:val="625" w:hRule="exact"/>
        </w:trPr>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技术规格</w:t>
            </w:r>
            <w:r/>
          </w:p>
        </w:tc>
        <w:tc>
          <w:tcPr>
            <w:shd w:val="clear" w:color="auto" w:fill="auto"/>
            <w:tcBorders>
              <w:top w:val="single" w:color="000000" w:sz="4" w:space="0"/>
              <w:left w:val="single" w:color="000000" w:sz="4" w:space="0"/>
              <w:bottom w:val="single" w:color="000000" w:sz="4" w:space="0"/>
              <w:right w:val="single" w:color="000000" w:sz="4" w:space="0"/>
            </w:tcBorders>
            <w:tcW w:w="1759" w:type="dxa"/>
            <w:vAlign w:val="center"/>
            <w:textDirection w:val="lrTb"/>
            <w:noWrap/>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1002"/>
                <w:rFonts w:hint="eastAsia"/>
                <w:lang w:val="en-US" w:eastAsia="zh-CN" w:bidi="ar"/>
              </w:rPr>
              <w:t xml:space="preserve">金额</w:t>
            </w:r>
            <w:r/>
          </w:p>
        </w:tc>
      </w:tr>
      <w:tr>
        <w:trPr>
          <w:trHeight w:val="639" w:hRule="exact"/>
        </w:trPr>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restart"/>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育秧物资</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pageBreakBefore w:val="0"/>
              <w:spacing w:line="240" w:lineRule="exact"/>
              <w:widowControl/>
              <w:rPr>
                <w:rFonts w:hint="default" w:ascii="Times New Roman" w:hAnsi="Times New Roman" w:eastAsia="宋体" w:cs="Times New Roman"/>
                <w:i w:val="0"/>
                <w:iCs w:val="0"/>
                <w:color w:val="000000"/>
                <w:sz w:val="23"/>
                <w:szCs w:val="23"/>
                <w:u w:val="none"/>
              </w:rPr>
              <w:suppressLineNumbers w:val="0"/>
            </w:pPr>
            <w:r>
              <w:rPr>
                <w:rFonts w:hint="default" w:ascii="Times New Roman" w:hAnsi="Times New Roman" w:eastAsia="宋体" w:cs="Times New Roman"/>
                <w:i w:val="0"/>
                <w:iCs w:val="0"/>
                <w:color w:val="000000"/>
                <w:sz w:val="23"/>
                <w:szCs w:val="23"/>
                <w:u w:val="none"/>
                <w:lang w:val="en-US" w:eastAsia="zh-CN" w:bidi="ar"/>
              </w:rPr>
              <w:t xml:space="preserve">9</w:t>
            </w:r>
            <w:r>
              <w:rPr>
                <w:rStyle w:val="1004"/>
                <w:lang w:val="en-US" w:eastAsia="zh-CN" w:bidi="ar"/>
              </w:rPr>
              <w:t xml:space="preserve">寸育秧塑料秧盘、全新料，</w:t>
            </w:r>
            <w:r>
              <w:rPr>
                <w:rStyle w:val="1005"/>
                <w:rFonts w:eastAsia="宋体"/>
                <w:lang w:val="en-US" w:eastAsia="zh-CN" w:bidi="ar"/>
              </w:rPr>
              <w:t xml:space="preserve">48-50g/</w:t>
            </w:r>
            <w:r>
              <w:rPr>
                <w:rStyle w:val="1004"/>
                <w:lang w:val="en-US" w:eastAsia="zh-CN" w:bidi="ar"/>
              </w:rPr>
              <w:t xml:space="preserve">张、</w:t>
            </w:r>
            <w:r>
              <w:rPr>
                <w:rStyle w:val="1005"/>
                <w:rFonts w:eastAsia="宋体"/>
                <w:lang w:val="en-US" w:eastAsia="zh-CN" w:bidi="ar"/>
              </w:rPr>
              <w:t xml:space="preserve">600</w:t>
            </w:r>
            <w:r>
              <w:rPr>
                <w:rStyle w:val="1004"/>
                <w:lang w:val="en-US" w:eastAsia="zh-CN" w:bidi="ar"/>
              </w:rPr>
              <w:t xml:space="preserve">张</w:t>
            </w:r>
            <w:r>
              <w:rPr>
                <w:rStyle w:val="1005"/>
                <w:rFonts w:eastAsia="宋体"/>
                <w:lang w:val="en-US" w:eastAsia="zh-CN" w:bidi="ar"/>
              </w:rPr>
              <w:t xml:space="preserve">/</w:t>
            </w:r>
            <w:r>
              <w:rPr>
                <w:rStyle w:val="1004"/>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1759" w:type="dxa"/>
            <w:vAlign w:val="center"/>
            <w:textDirection w:val="lrTb"/>
            <w:noWrap/>
          </w:tcPr>
          <w:p>
            <w:pPr>
              <w:jc w:val="center"/>
              <w:keepLines w:val="0"/>
              <w:keepNext w:val="0"/>
              <w:pageBreakBefore w:val="0"/>
              <w:spacing w:line="240" w:lineRule="exact"/>
              <w:widowControl/>
              <w:rPr>
                <w:rFonts w:ascii="Arial" w:hAnsi="Arial" w:eastAsia="宋体" w:cs="Arial"/>
                <w:i w:val="0"/>
                <w:iCs w:val="0"/>
                <w:color w:val="000000"/>
                <w:sz w:val="24"/>
                <w:szCs w:val="24"/>
                <w:u w:val="none"/>
              </w:rPr>
              <w:suppressLineNumbers w:val="0"/>
            </w:pPr>
            <w:r>
              <w:rPr>
                <w:rFonts w:ascii="Arial" w:hAnsi="Arial" w:eastAsia="宋体" w:cs="Arial"/>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r>
      <w:tr>
        <w:trPr>
          <w:trHeight w:val="650" w:hRule="exact"/>
        </w:trPr>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23"/>
                <w:szCs w:val="23"/>
                <w:u w:val="none"/>
              </w:rPr>
              <w:suppressLineNumbers w:val="0"/>
            </w:pPr>
            <w:r>
              <w:rPr>
                <w:rStyle w:val="1004"/>
                <w:lang w:val="en-US" w:eastAsia="zh-CN" w:bidi="ar"/>
              </w:rPr>
              <w:t xml:space="preserve">无纺布</w:t>
            </w:r>
            <w:r>
              <w:rPr>
                <w:rStyle w:val="1005"/>
                <w:rFonts w:eastAsia="宋体"/>
                <w:lang w:val="en-US" w:eastAsia="zh-CN" w:bidi="ar"/>
              </w:rPr>
              <w:t xml:space="preserve">28g/</w:t>
            </w:r>
            <w:r>
              <w:rPr>
                <w:rStyle w:val="1004"/>
                <w:lang w:val="en-US" w:eastAsia="zh-CN" w:bidi="ar"/>
              </w:rPr>
              <w:t xml:space="preserve">平方米、</w:t>
            </w:r>
            <w:r>
              <w:rPr>
                <w:rStyle w:val="1005"/>
                <w:rFonts w:eastAsia="宋体"/>
                <w:lang w:val="en-US" w:eastAsia="zh-CN" w:bidi="ar"/>
              </w:rPr>
              <w:t xml:space="preserve">500m/</w:t>
            </w:r>
            <w:r>
              <w:rPr>
                <w:rStyle w:val="1004"/>
                <w:lang w:val="en-US" w:eastAsia="zh-CN" w:bidi="ar"/>
              </w:rPr>
              <w:t xml:space="preserve">捆、</w:t>
            </w:r>
            <w:r>
              <w:rPr>
                <w:rStyle w:val="1005"/>
                <w:rFonts w:eastAsia="宋体"/>
                <w:lang w:val="en-US" w:eastAsia="zh-CN" w:bidi="ar"/>
              </w:rPr>
              <w:t xml:space="preserve">25-30</w:t>
            </w:r>
            <w:r>
              <w:rPr>
                <w:rStyle w:val="1004"/>
                <w:lang w:val="en-US" w:eastAsia="zh-CN" w:bidi="ar"/>
              </w:rPr>
              <w:t xml:space="preserve">天风化、全新料</w:t>
            </w:r>
            <w:r/>
          </w:p>
        </w:tc>
        <w:tc>
          <w:tcPr>
            <w:shd w:val="clear" w:color="auto" w:fill="auto"/>
            <w:tcBorders>
              <w:top w:val="single" w:color="000000" w:sz="4" w:space="0"/>
              <w:left w:val="single" w:color="000000" w:sz="4" w:space="0"/>
              <w:bottom w:val="single" w:color="000000" w:sz="4" w:space="0"/>
              <w:right w:val="single" w:color="000000" w:sz="4" w:space="0"/>
            </w:tcBorders>
            <w:tcW w:w="1759" w:type="dxa"/>
            <w:vAlign w:val="center"/>
            <w:textDirection w:val="lrTb"/>
            <w:noWrap/>
          </w:tcPr>
          <w:p>
            <w:pPr>
              <w:jc w:val="center"/>
              <w:keepLines w:val="0"/>
              <w:keepNext w:val="0"/>
              <w:pageBreakBefore w:val="0"/>
              <w:spacing w:line="240" w:lineRule="exact"/>
              <w:widowControl/>
              <w:rPr>
                <w:rFonts w:hint="default" w:ascii="Arial" w:hAnsi="Arial" w:eastAsia="宋体" w:cs="Arial"/>
                <w:i w:val="0"/>
                <w:iCs w:val="0"/>
                <w:color w:val="000000"/>
                <w:sz w:val="24"/>
                <w:szCs w:val="24"/>
                <w:u w:val="none"/>
              </w:rPr>
              <w:suppressLineNumbers w:val="0"/>
            </w:pPr>
            <w:r>
              <w:rPr>
                <w:rFonts w:hint="default" w:ascii="Arial" w:hAnsi="Arial" w:eastAsia="宋体" w:cs="Arial"/>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r>
    </w:tbl>
    <w:p>
      <w:pPr>
        <w:pStyle w:val="794"/>
        <w:rPr>
          <w:rFonts w:hint="eastAsia"/>
          <w:lang w:val="en-US" w:eastAsia="zh-CN"/>
        </w:rPr>
      </w:pPr>
      <w:r>
        <w:rPr>
          <w:rFonts w:hint="eastAsia"/>
          <w:lang w:val="en-US" w:eastAsia="zh-CN"/>
        </w:rPr>
      </w:r>
      <w:r/>
    </w:p>
    <w:p>
      <w:pPr>
        <w:pStyle w:val="794"/>
        <w:numPr>
          <w:ilvl w:val="0"/>
          <w:numId w:val="0"/>
        </w:numPr>
        <w:rPr>
          <w:rFonts w:hint="default" w:eastAsia="宋体"/>
          <w:lang w:val="en-US" w:eastAsia="zh-CN"/>
        </w:rPr>
      </w:pPr>
      <w:r>
        <w:rPr>
          <w:rFonts w:hint="eastAsia"/>
          <w:lang w:val="en-US" w:eastAsia="zh-CN"/>
        </w:rPr>
        <w:t xml:space="preserve">    </w:t>
      </w:r>
      <w:r/>
    </w:p>
    <w:p>
      <w:pPr>
        <w:pStyle w:val="761"/>
        <w:ind w:firstLine="54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采购包二：</w:t>
      </w:r>
      <w:r/>
    </w:p>
    <w:tbl>
      <w:tblPr>
        <w:tblStyle w:val="749"/>
        <w:tblW w:w="505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43"/>
        <w:gridCol w:w="3139"/>
        <w:gridCol w:w="1763"/>
        <w:gridCol w:w="1812"/>
        <w:gridCol w:w="1479"/>
      </w:tblGrid>
      <w:tr>
        <w:trPr>
          <w:trHeight w:val="897" w:hRule="exact"/>
        </w:trPr>
        <w:tc>
          <w:tcPr>
            <w:shd w:val="clear" w:color="auto" w:fill="auto"/>
            <w:tcBorders>
              <w:top w:val="single" w:color="000000" w:sz="4" w:space="0"/>
              <w:left w:val="single" w:color="000000" w:sz="4" w:space="0"/>
              <w:bottom w:val="single" w:color="000000" w:sz="4" w:space="0"/>
              <w:right w:val="single" w:color="000000" w:sz="4" w:space="0"/>
            </w:tcBorders>
            <w:tcW w:w="7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6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技术规格</w:t>
            </w:r>
            <w:r/>
          </w:p>
        </w:tc>
        <w:tc>
          <w:tcPr>
            <w:shd w:val="clear" w:color="auto" w:fill="auto"/>
            <w:tcBorders>
              <w:top w:val="single" w:color="000000" w:sz="4" w:space="0"/>
              <w:left w:val="single" w:color="000000" w:sz="4" w:space="0"/>
              <w:bottom w:val="single" w:color="000000" w:sz="4" w:space="0"/>
              <w:right w:val="single" w:color="000000" w:sz="4" w:space="0"/>
            </w:tcBorders>
            <w:tcW w:w="90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1002"/>
                <w:rFonts w:hint="eastAsia"/>
                <w:lang w:val="en-US" w:eastAsia="zh-CN" w:bidi="ar"/>
              </w:rPr>
              <w:t xml:space="preserve">金额</w:t>
            </w:r>
            <w:r/>
          </w:p>
        </w:tc>
      </w:tr>
      <w:tr>
        <w:trPr>
          <w:trHeight w:val="908" w:hRule="exact"/>
        </w:trPr>
        <w:tc>
          <w:tcPr>
            <w:shd w:val="clear" w:color="auto" w:fill="auto"/>
            <w:tcBorders>
              <w:top w:val="single" w:color="000000" w:sz="4" w:space="0"/>
              <w:left w:val="single" w:color="000000" w:sz="4" w:space="0"/>
              <w:bottom w:val="single" w:color="000000" w:sz="4" w:space="0"/>
              <w:right w:val="single" w:color="000000" w:sz="4" w:space="0"/>
            </w:tcBorders>
            <w:tcW w:w="7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 </w:t>
            </w:r>
            <w:r>
              <w:rPr>
                <w:rFonts w:hint="default" w:ascii="Times New Roman" w:hAnsi="Times New Roman" w:eastAsia="宋体" w:cs="Times New Roman"/>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肥</w:t>
            </w:r>
            <w:r/>
          </w:p>
        </w:tc>
        <w:tc>
          <w:tcPr>
            <w:shd w:val="clear" w:color="auto" w:fill="auto"/>
            <w:tcBorders>
              <w:top w:val="single" w:color="000000" w:sz="4" w:space="0"/>
              <w:left w:val="single" w:color="000000" w:sz="4" w:space="0"/>
              <w:bottom w:val="single" w:color="000000" w:sz="4" w:space="0"/>
              <w:right w:val="single" w:color="000000" w:sz="4" w:space="0"/>
            </w:tcBorders>
            <w:tcW w:w="1611" w:type="pct"/>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农用98%磷酸二氢钾，40</w:t>
            </w:r>
            <w:r>
              <w:rPr>
                <w:rFonts w:hint="default" w:ascii="Times New Roman" w:hAnsi="Times New Roman" w:eastAsia="宋体" w:cs="Times New Roman"/>
                <w:i w:val="0"/>
                <w:iCs w:val="0"/>
                <w:color w:val="000000"/>
                <w:sz w:val="23"/>
                <w:szCs w:val="23"/>
                <w:u w:val="none"/>
                <w:lang w:val="en-US" w:eastAsia="zh-CN" w:bidi="ar"/>
              </w:rPr>
              <w:t xml:space="preserve">0g/</w:t>
            </w:r>
            <w:r>
              <w:rPr>
                <w:rFonts w:hint="eastAsia" w:ascii="宋体" w:hAnsi="宋体" w:eastAsia="宋体" w:cs="宋体"/>
                <w:i w:val="0"/>
                <w:iCs w:val="0"/>
                <w:color w:val="000000"/>
                <w:sz w:val="23"/>
                <w:szCs w:val="23"/>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0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r>
    </w:tbl>
    <w:p>
      <w:pPr>
        <w:pStyle w:val="794"/>
        <w:rPr>
          <w:rFonts w:hint="eastAsia"/>
          <w:lang w:val="en-US" w:eastAsia="zh-CN"/>
        </w:rPr>
      </w:pPr>
      <w:r>
        <w:rPr>
          <w:rFonts w:hint="eastAsia"/>
          <w:lang w:val="en-US" w:eastAsia="zh-CN"/>
        </w:rPr>
      </w:r>
      <w:r/>
    </w:p>
    <w:p>
      <w:pPr>
        <w:pStyle w:val="761"/>
        <w:ind w:firstLine="54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采购包三：</w:t>
      </w:r>
      <w:r/>
    </w:p>
    <w:tbl>
      <w:tblPr>
        <w:tblStyle w:val="749"/>
        <w:tblW w:w="482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27"/>
        <w:gridCol w:w="3089"/>
        <w:gridCol w:w="1733"/>
        <w:gridCol w:w="1926"/>
        <w:gridCol w:w="1423"/>
      </w:tblGrid>
      <w:tr>
        <w:trPr>
          <w:trHeight w:val="867"/>
        </w:trPr>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66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技术规格</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1002"/>
                <w:rFonts w:hint="eastAsia"/>
                <w:lang w:val="en-US" w:eastAsia="zh-CN" w:bidi="ar"/>
              </w:rPr>
              <w:t xml:space="preserve">金额</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1007"/>
                <w:lang w:val="en-US" w:eastAsia="zh-CN" w:bidi="ar"/>
              </w:rPr>
              <w:t xml:space="preserve">农</w:t>
            </w:r>
            <w:r>
              <w:rPr>
                <w:rFonts w:hint="default" w:ascii="Times New Roman" w:hAnsi="Times New Roman" w:eastAsia="宋体" w:cs="Times New Roman"/>
                <w:i w:val="0"/>
                <w:iCs w:val="0"/>
                <w:color w:val="000000"/>
                <w:sz w:val="24"/>
                <w:szCs w:val="24"/>
                <w:u w:val="none"/>
                <w:lang w:val="en-US" w:eastAsia="zh-CN" w:bidi="ar"/>
              </w:rPr>
              <w:t xml:space="preserve">   </w:t>
            </w:r>
            <w:r>
              <w:rPr>
                <w:rStyle w:val="1007"/>
                <w:lang w:val="en-US" w:eastAsia="zh-CN" w:bidi="ar"/>
              </w:rPr>
              <w:t xml:space="preserve">药</w:t>
            </w:r>
            <w:r/>
          </w:p>
        </w:tc>
        <w:tc>
          <w:tcPr>
            <w:shd w:val="clear" w:color="auto" w:fill="auto"/>
            <w:tcBorders>
              <w:top w:val="single" w:color="000000" w:sz="4" w:space="0"/>
              <w:left w:val="single" w:color="000000" w:sz="4" w:space="0"/>
              <w:bottom w:val="single" w:color="000000" w:sz="4" w:space="0"/>
              <w:right w:val="single" w:color="000000" w:sz="4" w:space="0"/>
            </w:tcBorders>
            <w:tcW w:w="1661"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3"/>
                <w:szCs w:val="23"/>
                <w:u w:val="none"/>
              </w:rPr>
              <w:suppressLineNumbers w:val="0"/>
            </w:pPr>
            <w:r>
              <w:rPr>
                <w:rFonts w:hint="default" w:ascii="Times New Roman" w:hAnsi="Times New Roman" w:eastAsia="宋体" w:cs="Times New Roman"/>
                <w:i w:val="0"/>
                <w:iCs w:val="0"/>
                <w:color w:val="000000"/>
                <w:sz w:val="23"/>
                <w:szCs w:val="23"/>
                <w:u w:val="none"/>
                <w:lang w:val="en-US" w:eastAsia="zh-CN" w:bidi="ar"/>
              </w:rPr>
              <w:t xml:space="preserve">30%</w:t>
            </w:r>
            <w:r>
              <w:rPr>
                <w:rFonts w:hint="eastAsia" w:ascii="宋体" w:hAnsi="宋体" w:eastAsia="宋体" w:cs="宋体"/>
                <w:i w:val="0"/>
                <w:iCs w:val="0"/>
                <w:color w:val="000000"/>
                <w:sz w:val="23"/>
                <w:szCs w:val="23"/>
                <w:u w:val="none"/>
                <w:lang w:val="en-US" w:eastAsia="zh-CN" w:bidi="ar"/>
              </w:rPr>
              <w:t xml:space="preserve">呋虫胺</w:t>
            </w:r>
            <w:r>
              <w:rPr>
                <w:rFonts w:hint="default" w:ascii="Times New Roman" w:hAnsi="Times New Roman" w:eastAsia="宋体" w:cs="Times New Roman"/>
                <w:i w:val="0"/>
                <w:iCs w:val="0"/>
                <w:color w:val="000000"/>
                <w:sz w:val="23"/>
                <w:szCs w:val="23"/>
                <w:u w:val="none"/>
                <w:lang w:val="en-US" w:eastAsia="zh-CN" w:bidi="ar"/>
              </w:rPr>
              <w:t xml:space="preserve">·</w:t>
            </w:r>
            <w:r>
              <w:rPr>
                <w:rFonts w:hint="eastAsia" w:ascii="宋体" w:hAnsi="宋体" w:eastAsia="宋体" w:cs="宋体"/>
                <w:i w:val="0"/>
                <w:iCs w:val="0"/>
                <w:color w:val="000000"/>
                <w:sz w:val="23"/>
                <w:szCs w:val="23"/>
                <w:u w:val="none"/>
                <w:lang w:val="en-US" w:eastAsia="zh-CN" w:bidi="ar"/>
              </w:rPr>
              <w:t xml:space="preserve">氯虫苯甲酰胺悬浮剂，</w:t>
            </w:r>
            <w:r>
              <w:rPr>
                <w:rFonts w:hint="default" w:ascii="Times New Roman" w:hAnsi="Times New Roman" w:eastAsia="宋体" w:cs="Times New Roman"/>
                <w:i w:val="0"/>
                <w:iCs w:val="0"/>
                <w:color w:val="000000"/>
                <w:sz w:val="23"/>
                <w:szCs w:val="23"/>
                <w:u w:val="none"/>
                <w:lang w:val="en-US" w:eastAsia="zh-CN" w:bidi="ar"/>
              </w:rPr>
              <w:t xml:space="preserve">50g/</w:t>
            </w:r>
            <w:r>
              <w:rPr>
                <w:rFonts w:hint="eastAsia" w:ascii="宋体" w:hAnsi="宋体" w:eastAsia="宋体" w:cs="宋体"/>
                <w:i w:val="0"/>
                <w:iCs w:val="0"/>
                <w:color w:val="000000"/>
                <w:sz w:val="23"/>
                <w:szCs w:val="23"/>
                <w:u w:val="none"/>
                <w:lang w:val="en-US" w:eastAsia="zh-CN" w:bidi="ar"/>
              </w:rPr>
              <w:t xml:space="preserve">瓶</w:t>
            </w:r>
            <w:r>
              <w:rPr>
                <w:rFonts w:hint="default" w:ascii="Times New Roman" w:hAnsi="Times New Roman" w:eastAsia="宋体" w:cs="Times New Roman"/>
                <w:i w:val="0"/>
                <w:iCs w:val="0"/>
                <w:color w:val="000000"/>
                <w:sz w:val="23"/>
                <w:szCs w:val="23"/>
                <w:u w:val="none"/>
                <w:lang w:val="en-US" w:eastAsia="zh-CN" w:bidi="ar"/>
              </w:rPr>
              <w:t xml:space="preserve">.</w:t>
            </w:r>
            <w:r>
              <w:rPr>
                <w:rFonts w:hint="eastAsia" w:ascii="宋体" w:hAnsi="宋体" w:eastAsia="宋体" w:cs="宋体"/>
                <w:i w:val="0"/>
                <w:iCs w:val="0"/>
                <w:color w:val="000000"/>
                <w:sz w:val="23"/>
                <w:szCs w:val="23"/>
                <w:u w:val="none"/>
                <w:lang w:val="en-US" w:eastAsia="zh-CN" w:bidi="ar"/>
              </w:rPr>
              <w:t xml:space="preserve">亩</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1"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3"/>
                <w:szCs w:val="23"/>
                <w:u w:val="none"/>
              </w:rPr>
              <w:suppressLineNumbers w:val="0"/>
            </w:pPr>
            <w:r>
              <w:rPr>
                <w:rFonts w:hint="default" w:ascii="Times New Roman" w:hAnsi="Times New Roman" w:eastAsia="宋体" w:cs="Times New Roman"/>
                <w:i w:val="0"/>
                <w:iCs w:val="0"/>
                <w:color w:val="000000"/>
                <w:sz w:val="23"/>
                <w:szCs w:val="23"/>
                <w:u w:val="none"/>
                <w:lang w:val="en-US" w:eastAsia="zh-CN" w:bidi="ar"/>
              </w:rPr>
              <w:t xml:space="preserve">19%</w:t>
            </w:r>
            <w:r>
              <w:rPr>
                <w:rFonts w:hint="eastAsia" w:ascii="宋体" w:hAnsi="宋体" w:eastAsia="宋体" w:cs="宋体"/>
                <w:i w:val="0"/>
                <w:iCs w:val="0"/>
                <w:color w:val="000000"/>
                <w:sz w:val="23"/>
                <w:szCs w:val="23"/>
                <w:u w:val="none"/>
                <w:lang w:val="en-US" w:eastAsia="zh-CN" w:bidi="ar"/>
              </w:rPr>
              <w:t xml:space="preserve">丙环嘧菌酯悬乳剂，</w:t>
            </w:r>
            <w:r>
              <w:rPr>
                <w:rFonts w:hint="default" w:ascii="Times New Roman" w:hAnsi="Times New Roman" w:eastAsia="宋体" w:cs="Times New Roman"/>
                <w:i w:val="0"/>
                <w:iCs w:val="0"/>
                <w:color w:val="000000"/>
                <w:sz w:val="23"/>
                <w:szCs w:val="23"/>
                <w:u w:val="none"/>
                <w:lang w:val="en-US" w:eastAsia="zh-CN" w:bidi="ar"/>
              </w:rPr>
              <w:t xml:space="preserve">50g/</w:t>
            </w:r>
            <w:r>
              <w:rPr>
                <w:rFonts w:hint="eastAsia" w:ascii="宋体" w:hAnsi="宋体" w:eastAsia="宋体" w:cs="宋体"/>
                <w:i w:val="0"/>
                <w:iCs w:val="0"/>
                <w:color w:val="000000"/>
                <w:sz w:val="23"/>
                <w:szCs w:val="23"/>
                <w:u w:val="none"/>
                <w:lang w:val="en-US" w:eastAsia="zh-CN" w:bidi="ar"/>
              </w:rPr>
              <w:t xml:space="preserve">瓶</w:t>
            </w:r>
            <w:r>
              <w:rPr>
                <w:rFonts w:hint="default" w:ascii="Times New Roman" w:hAnsi="Times New Roman" w:eastAsia="宋体" w:cs="Times New Roman"/>
                <w:i w:val="0"/>
                <w:iCs w:val="0"/>
                <w:color w:val="000000"/>
                <w:sz w:val="23"/>
                <w:szCs w:val="23"/>
                <w:u w:val="none"/>
                <w:lang w:val="en-US" w:eastAsia="zh-CN" w:bidi="ar"/>
              </w:rPr>
              <w:t xml:space="preserve">.</w:t>
            </w:r>
            <w:r>
              <w:rPr>
                <w:rFonts w:hint="eastAsia" w:ascii="宋体" w:hAnsi="宋体" w:eastAsia="宋体" w:cs="宋体"/>
                <w:i w:val="0"/>
                <w:iCs w:val="0"/>
                <w:color w:val="000000"/>
                <w:sz w:val="23"/>
                <w:szCs w:val="23"/>
                <w:u w:val="none"/>
                <w:lang w:val="en-US" w:eastAsia="zh-CN" w:bidi="ar"/>
              </w:rPr>
              <w:t xml:space="preserve">亩</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1"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3"/>
                <w:szCs w:val="23"/>
                <w:u w:val="none"/>
              </w:rPr>
              <w:suppressLineNumbers w:val="0"/>
            </w:pPr>
            <w:r>
              <w:rPr>
                <w:rFonts w:hint="default" w:ascii="Times New Roman" w:hAnsi="Times New Roman" w:eastAsia="宋体" w:cs="Times New Roman"/>
                <w:i w:val="0"/>
                <w:iCs w:val="0"/>
                <w:color w:val="000000"/>
                <w:sz w:val="23"/>
                <w:szCs w:val="23"/>
                <w:u w:val="none"/>
                <w:lang w:val="en-US" w:eastAsia="zh-CN" w:bidi="ar"/>
              </w:rPr>
              <w:t xml:space="preserve">14-</w:t>
            </w:r>
            <w:r>
              <w:rPr>
                <w:rFonts w:hint="eastAsia" w:ascii="宋体" w:hAnsi="宋体" w:eastAsia="宋体" w:cs="宋体"/>
                <w:i w:val="0"/>
                <w:iCs w:val="0"/>
                <w:color w:val="000000"/>
                <w:sz w:val="23"/>
                <w:szCs w:val="23"/>
                <w:u w:val="none"/>
                <w:lang w:val="en-US" w:eastAsia="zh-CN" w:bidi="ar"/>
              </w:rPr>
              <w:t xml:space="preserve">羟基芸苔素甾醇</w:t>
            </w:r>
            <w:r>
              <w:rPr>
                <w:rFonts w:hint="default" w:ascii="Times New Roman" w:hAnsi="Times New Roman" w:eastAsia="宋体" w:cs="Times New Roman"/>
                <w:i w:val="0"/>
                <w:iCs w:val="0"/>
                <w:color w:val="000000"/>
                <w:sz w:val="23"/>
                <w:szCs w:val="23"/>
                <w:u w:val="none"/>
                <w:lang w:val="en-US" w:eastAsia="zh-CN" w:bidi="ar"/>
              </w:rPr>
              <w:t xml:space="preserve">0.0075%</w:t>
            </w:r>
            <w:r>
              <w:rPr>
                <w:rFonts w:hint="eastAsia" w:ascii="宋体" w:hAnsi="宋体" w:eastAsia="宋体" w:cs="宋体"/>
                <w:i w:val="0"/>
                <w:iCs w:val="0"/>
                <w:color w:val="000000"/>
                <w:sz w:val="23"/>
                <w:szCs w:val="23"/>
                <w:u w:val="none"/>
                <w:lang w:val="en-US" w:eastAsia="zh-CN" w:bidi="ar"/>
              </w:rPr>
              <w:t xml:space="preserve">可溶液剂，</w:t>
            </w:r>
            <w:r>
              <w:rPr>
                <w:rFonts w:hint="default" w:ascii="Times New Roman" w:hAnsi="Times New Roman" w:eastAsia="宋体" w:cs="Times New Roman"/>
                <w:i w:val="0"/>
                <w:iCs w:val="0"/>
                <w:color w:val="000000"/>
                <w:sz w:val="23"/>
                <w:szCs w:val="23"/>
                <w:u w:val="none"/>
                <w:lang w:val="en-US" w:eastAsia="zh-CN" w:bidi="ar"/>
              </w:rPr>
              <w:t xml:space="preserve">70g</w:t>
            </w:r>
            <w:r>
              <w:rPr>
                <w:rFonts w:hint="eastAsia" w:ascii="宋体" w:hAnsi="宋体" w:eastAsia="宋体" w:cs="宋体"/>
                <w:i w:val="0"/>
                <w:iCs w:val="0"/>
                <w:color w:val="000000"/>
                <w:sz w:val="23"/>
                <w:szCs w:val="23"/>
                <w:u w:val="none"/>
                <w:lang w:val="en-US" w:eastAsia="zh-CN" w:bidi="ar"/>
              </w:rPr>
              <w:t xml:space="preserve">（ml）</w:t>
            </w:r>
            <w:r>
              <w:rPr>
                <w:rFonts w:hint="default" w:ascii="Times New Roman" w:hAnsi="Times New Roman" w:eastAsia="宋体" w:cs="Times New Roman"/>
                <w:i w:val="0"/>
                <w:iCs w:val="0"/>
                <w:color w:val="000000"/>
                <w:sz w:val="23"/>
                <w:szCs w:val="23"/>
                <w:u w:val="none"/>
                <w:lang w:val="en-US" w:eastAsia="zh-CN" w:bidi="ar"/>
              </w:rPr>
              <w:t xml:space="preserve">/.</w:t>
            </w:r>
            <w:r>
              <w:rPr>
                <w:rFonts w:hint="eastAsia" w:ascii="宋体" w:hAnsi="宋体" w:eastAsia="宋体" w:cs="宋体"/>
                <w:i w:val="0"/>
                <w:iCs w:val="0"/>
                <w:color w:val="000000"/>
                <w:sz w:val="23"/>
                <w:szCs w:val="23"/>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1"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10%</w:t>
            </w:r>
            <w:r>
              <w:rPr>
                <w:rStyle w:val="1007"/>
                <w:lang w:val="en-US" w:eastAsia="zh-CN" w:bidi="ar"/>
              </w:rPr>
              <w:t xml:space="preserve">联苯</w:t>
            </w:r>
            <w:r>
              <w:rPr>
                <w:rFonts w:hint="default" w:ascii="Times New Roman" w:hAnsi="Times New Roman" w:eastAsia="宋体" w:cs="Times New Roman"/>
                <w:i w:val="0"/>
                <w:iCs w:val="0"/>
                <w:color w:val="000000"/>
                <w:sz w:val="24"/>
                <w:szCs w:val="24"/>
                <w:u w:val="none"/>
                <w:lang w:val="en-US" w:eastAsia="zh-CN" w:bidi="ar"/>
              </w:rPr>
              <w:t xml:space="preserve">·</w:t>
            </w:r>
            <w:r>
              <w:rPr>
                <w:rStyle w:val="1007"/>
                <w:lang w:val="en-US" w:eastAsia="zh-CN" w:bidi="ar"/>
              </w:rPr>
              <w:t xml:space="preserve">噻虫嗪悬浮剂，</w:t>
            </w:r>
            <w:r>
              <w:rPr>
                <w:rFonts w:hint="default" w:ascii="Times New Roman" w:hAnsi="Times New Roman" w:eastAsia="宋体" w:cs="Times New Roman"/>
                <w:i w:val="0"/>
                <w:iCs w:val="0"/>
                <w:color w:val="000000"/>
                <w:sz w:val="24"/>
                <w:szCs w:val="24"/>
                <w:u w:val="none"/>
                <w:lang w:val="en-US" w:eastAsia="zh-CN" w:bidi="ar"/>
              </w:rPr>
              <w:t xml:space="preserve">100g/</w:t>
            </w:r>
            <w:r>
              <w:rPr>
                <w:rStyle w:val="1007"/>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r>
    </w:tbl>
    <w:p>
      <w:pPr>
        <w:ind w:left="0" w:firstLine="480"/>
        <w:jc w:val="left"/>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第三条 价格</w:t>
      </w:r>
      <w:r/>
    </w:p>
    <w:p>
      <w:pPr>
        <w:ind w:left="0" w:firstLine="480"/>
        <w:jc w:val="left"/>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3.1合同总价</w:t>
      </w:r>
      <w:r>
        <w:rPr>
          <w:rFonts w:hint="default" w:ascii="Times New Roman" w:hAnsi="Times New Roman" w:cs="Times New Roman"/>
          <w:color w:val="auto"/>
          <w:sz w:val="24"/>
          <w:szCs w:val="24"/>
          <w:highlight w:val="none"/>
          <w:lang w:val="en-US" w:eastAsia="zh-CN" w:bidi="ar-SA"/>
        </w:rPr>
        <w:t xml:space="preserve">大写</w:t>
      </w:r>
      <w:r>
        <w:rPr>
          <w:rFonts w:hint="default" w:ascii="Times New Roman" w:hAnsi="Times New Roman" w:eastAsia="宋体" w:cs="Times New Roman"/>
          <w:color w:val="auto"/>
          <w:sz w:val="24"/>
          <w:szCs w:val="24"/>
          <w:highlight w:val="none"/>
          <w:lang w:val="en-US" w:eastAsia="zh-CN" w:bidi="ar-SA"/>
        </w:rPr>
        <w:t xml:space="preserve">为</w:t>
      </w:r>
      <w:r>
        <w:rPr>
          <w:rFonts w:hint="default" w:ascii="Times New Roman" w:hAnsi="Times New Roman" w:eastAsia="宋体" w:cs="Times New Roman"/>
          <w:color w:val="auto"/>
          <w:sz w:val="24"/>
          <w:szCs w:val="24"/>
          <w:highlight w:val="none"/>
          <w:u w:val="single"/>
          <w:lang w:val="en-US" w:eastAsia="zh-CN" w:bidi="ar-SA"/>
        </w:rPr>
        <w:t xml:space="preserve"> </w:t>
      </w:r>
      <w:r>
        <w:rPr>
          <w:rFonts w:hint="eastAsia"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人民币</w:t>
      </w:r>
      <w:r>
        <w:rPr>
          <w:rFonts w:hint="default" w:ascii="Times New Roman" w:hAnsi="Times New Roman" w:cs="Times New Roman"/>
          <w:color w:val="auto"/>
          <w:sz w:val="24"/>
          <w:szCs w:val="24"/>
          <w:highlight w:val="none"/>
          <w:lang w:val="en-US" w:eastAsia="zh-CN" w:bidi="ar-SA"/>
        </w:rPr>
        <w:t xml:space="preserve">（小写</w:t>
      </w:r>
      <w:r>
        <w:rPr>
          <w:rFonts w:hint="eastAsia" w:ascii="Times New Roman" w:hAnsi="Times New Roman" w:cs="Times New Roman"/>
          <w:color w:val="auto"/>
          <w:sz w:val="24"/>
          <w:szCs w:val="24"/>
          <w:highlight w:val="none"/>
          <w:lang w:val="en-US" w:eastAsia="zh-CN" w:bidi="ar-SA"/>
        </w:rPr>
        <w:t xml:space="preserve">     </w:t>
      </w:r>
      <w:r>
        <w:rPr>
          <w:rFonts w:hint="default" w:ascii="Times New Roman" w:hAnsi="Times New Roman" w:cs="Times New Roman"/>
          <w:color w:val="auto"/>
          <w:sz w:val="24"/>
          <w:szCs w:val="24"/>
          <w:highlight w:val="none"/>
          <w:lang w:val="en-US" w:eastAsia="zh-CN" w:bidi="ar-SA"/>
        </w:rPr>
        <w:t xml:space="preserve">万元）</w:t>
      </w:r>
      <w:r>
        <w:rPr>
          <w:rFonts w:hint="default" w:ascii="Times New Roman" w:hAnsi="Times New Roman" w:eastAsia="宋体" w:cs="Times New Roman"/>
          <w:color w:val="auto"/>
          <w:sz w:val="24"/>
          <w:szCs w:val="24"/>
          <w:highlight w:val="none"/>
          <w:lang w:val="en-US" w:eastAsia="zh-CN" w:bidi="ar-SA"/>
        </w:rPr>
        <w:t xml:space="preserve">。</w:t>
      </w:r>
      <w:r/>
    </w:p>
    <w:p>
      <w:pPr>
        <w:ind w:left="0" w:firstLine="480"/>
        <w:jc w:val="left"/>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3.2本合同为总价合同，项目实施过程中除采购人提出的变更要求外不增加任何费用，本合同总价中包含国家法律法规对</w:t>
      </w:r>
      <w:r>
        <w:rPr>
          <w:rFonts w:hint="default" w:ascii="Times New Roman" w:hAnsi="Times New Roman" w:cs="Times New Roman"/>
          <w:color w:val="auto"/>
          <w:sz w:val="24"/>
          <w:szCs w:val="24"/>
          <w:highlight w:val="none"/>
          <w:lang w:val="en-US" w:eastAsia="zh-CN" w:bidi="ar-SA"/>
        </w:rPr>
        <w:t xml:space="preserve">货物</w:t>
      </w:r>
      <w:r>
        <w:rPr>
          <w:rFonts w:hint="default" w:ascii="Times New Roman" w:hAnsi="Times New Roman" w:eastAsia="宋体" w:cs="Times New Roman"/>
          <w:color w:val="auto"/>
          <w:sz w:val="24"/>
          <w:szCs w:val="24"/>
          <w:highlight w:val="none"/>
          <w:lang w:val="en-US" w:eastAsia="zh-CN" w:bidi="ar-SA"/>
        </w:rPr>
        <w:t xml:space="preserve">的检验、检测费用。  </w:t>
      </w:r>
      <w:r/>
    </w:p>
    <w:p>
      <w:pPr>
        <w:ind w:left="0" w:firstLine="480"/>
        <w:jc w:val="left"/>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3.3 本合同价格为包括但不限于产品价、包装费、运杂费、保险费、安装费、</w:t>
      </w:r>
      <w:r>
        <w:rPr>
          <w:rFonts w:hint="default" w:ascii="Times New Roman" w:hAnsi="Times New Roman" w:cs="Times New Roman"/>
          <w:color w:val="auto"/>
          <w:sz w:val="24"/>
          <w:szCs w:val="24"/>
          <w:highlight w:val="none"/>
          <w:lang w:val="en-US" w:eastAsia="zh-CN" w:bidi="ar-SA"/>
        </w:rPr>
        <w:t xml:space="preserve">使用</w:t>
      </w:r>
      <w:r>
        <w:rPr>
          <w:rFonts w:hint="default" w:ascii="Times New Roman" w:hAnsi="Times New Roman" w:eastAsia="宋体" w:cs="Times New Roman"/>
          <w:color w:val="auto"/>
          <w:sz w:val="24"/>
          <w:szCs w:val="24"/>
          <w:highlight w:val="none"/>
          <w:lang w:val="en-US" w:eastAsia="zh-CN" w:bidi="ar-SA"/>
        </w:rPr>
        <w:t xml:space="preserve">人员培训费、技术服务费等其它一切有可能产生或增加的费用。</w:t>
      </w:r>
      <w:r/>
    </w:p>
    <w:p>
      <w:pPr>
        <w:ind w:left="0" w:firstLine="480"/>
        <w:jc w:val="left"/>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第四条 支付</w:t>
      </w:r>
      <w:r/>
    </w:p>
    <w:p>
      <w:pPr>
        <w:ind w:left="0" w:firstLine="480"/>
        <w:jc w:val="left"/>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本合同</w:t>
      </w:r>
      <w:r>
        <w:rPr>
          <w:rFonts w:hint="default" w:ascii="Times New Roman" w:hAnsi="Times New Roman" w:cs="Times New Roman"/>
          <w:color w:val="auto"/>
          <w:sz w:val="24"/>
          <w:szCs w:val="24"/>
          <w:highlight w:val="none"/>
          <w:lang w:val="en-US" w:eastAsia="zh-CN" w:bidi="ar-SA"/>
        </w:rPr>
        <w:t xml:space="preserve">支付</w:t>
      </w:r>
      <w:r>
        <w:rPr>
          <w:rFonts w:hint="default" w:ascii="Times New Roman" w:hAnsi="Times New Roman" w:eastAsia="宋体" w:cs="Times New Roman"/>
          <w:color w:val="auto"/>
          <w:sz w:val="24"/>
          <w:szCs w:val="24"/>
          <w:highlight w:val="none"/>
          <w:lang w:val="en-US" w:eastAsia="zh-CN" w:bidi="ar-SA"/>
        </w:rPr>
        <w:t xml:space="preserve">总金额为</w:t>
      </w:r>
      <w:r>
        <w:rPr>
          <w:rFonts w:hint="default" w:ascii="Times New Roman" w:hAnsi="Times New Roman" w:eastAsia="宋体" w:cs="Times New Roman"/>
          <w:color w:val="auto"/>
          <w:sz w:val="24"/>
          <w:szCs w:val="24"/>
          <w:highlight w:val="none"/>
          <w:u w:val="single"/>
          <w:lang w:val="en-US" w:eastAsia="zh-CN" w:bidi="ar-SA"/>
        </w:rPr>
        <w:t xml:space="preserve"> </w:t>
      </w:r>
      <w:r>
        <w:rPr>
          <w:rFonts w:hint="eastAsia"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u w:val="single"/>
          <w:lang w:val="en-US" w:eastAsia="zh-CN" w:bidi="ar-SA"/>
        </w:rPr>
        <w:t xml:space="preserve">整 </w:t>
      </w:r>
      <w:r>
        <w:rPr>
          <w:rFonts w:hint="default" w:ascii="Times New Roman" w:hAnsi="Times New Roman" w:eastAsia="宋体" w:cs="Times New Roman"/>
          <w:color w:val="auto"/>
          <w:sz w:val="24"/>
          <w:szCs w:val="24"/>
          <w:highlight w:val="none"/>
          <w:lang w:val="en-US" w:eastAsia="zh-CN" w:bidi="ar-SA"/>
        </w:rPr>
        <w:t xml:space="preserve">（小写：</w:t>
      </w:r>
      <w:r>
        <w:rPr>
          <w:rFonts w:hint="eastAsia" w:ascii="Times New Roman" w:hAnsi="Times New Roman" w:cs="Times New Roman"/>
          <w:color w:val="auto"/>
          <w:sz w:val="24"/>
          <w:szCs w:val="24"/>
          <w:highlight w:val="none"/>
          <w:u w:val="single"/>
          <w:lang w:val="en-US" w:eastAsia="zh-CN" w:bidi="ar-SA"/>
        </w:rPr>
        <w:t xml:space="preserve">    </w:t>
      </w:r>
      <w:r>
        <w:rPr>
          <w:rFonts w:hint="default" w:ascii="Times New Roman" w:hAnsi="Times New Roman" w:cs="Times New Roman"/>
          <w:color w:val="auto"/>
          <w:sz w:val="24"/>
          <w:szCs w:val="24"/>
          <w:highlight w:val="none"/>
          <w:u w:val="single"/>
          <w:lang w:val="en-US" w:eastAsia="zh-CN" w:bidi="ar-SA"/>
        </w:rPr>
        <w:t xml:space="preserve">万</w:t>
      </w:r>
      <w:r>
        <w:rPr>
          <w:rFonts w:hint="default" w:ascii="Times New Roman" w:hAnsi="Times New Roman" w:eastAsia="宋体" w:cs="Times New Roman"/>
          <w:color w:val="auto"/>
          <w:sz w:val="24"/>
          <w:szCs w:val="24"/>
          <w:highlight w:val="none"/>
          <w:lang w:val="en-US" w:eastAsia="zh-CN" w:bidi="ar-SA"/>
        </w:rPr>
        <w:t xml:space="preserve">元）</w:t>
      </w:r>
      <w:r/>
    </w:p>
    <w:p>
      <w:pPr>
        <w:ind w:left="0" w:firstLine="480"/>
        <w:jc w:val="left"/>
        <w:keepLines w:val="0"/>
        <w:keepNext w:val="0"/>
        <w:pageBreakBefore w:val="0"/>
        <w:spacing w:line="360" w:lineRule="exact"/>
        <w:widowControl w:val="off"/>
        <w:rPr>
          <w:rFonts w:hint="default" w:ascii="Times New Roman" w:hAnsi="Times New Roman" w:eastAsia="宋体" w:cs="Times New Roman"/>
          <w:color w:val="0000ff"/>
          <w:sz w:val="24"/>
          <w:szCs w:val="24"/>
          <w:highlight w:val="none"/>
          <w:lang w:val="en-US" w:eastAsia="zh-CN" w:bidi="ar-SA"/>
        </w:rPr>
      </w:pPr>
      <w:r>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4.1产品验收合格后，</w:t>
      </w:r>
      <w:r>
        <w:rPr>
          <w:rFonts w:hint="eastAsia" w:ascii="Times New Roman" w:hAnsi="Times New Roman" w:cs="Times New Roman"/>
          <w:color w:val="000000" w:themeColor="text1"/>
          <w:sz w:val="24"/>
          <w:szCs w:val="24"/>
          <w:highlight w:val="none"/>
          <w:lang w:val="en-US" w:eastAsia="zh-CN" w:bidi="ar-SA"/>
          <w14:textFill>
            <w14:solidFill>
              <w14:schemeClr w14:val="tx1"/>
            </w14:solidFill>
          </w14:textFill>
        </w:rPr>
        <w:t xml:space="preserve">发票</w:t>
      </w:r>
      <w:r>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甲方及时申请财政局报账，</w:t>
      </w:r>
      <w:r>
        <w:rPr>
          <w:rFonts w:hint="default" w:ascii="Times New Roman" w:hAnsi="Times New Roman" w:cs="Times New Roman"/>
          <w:color w:val="000000" w:themeColor="text1"/>
          <w:sz w:val="24"/>
          <w:szCs w:val="24"/>
          <w:highlight w:val="none"/>
          <w:lang w:val="en-US" w:eastAsia="zh-CN" w:bidi="ar-SA"/>
          <w14:textFill>
            <w14:solidFill>
              <w14:schemeClr w14:val="tx1"/>
            </w14:solidFill>
          </w14:textFill>
        </w:rPr>
        <w:t xml:space="preserve">资金用款计划财政局国库批复下达后10</w:t>
      </w:r>
      <w:r>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日内支付给</w:t>
      </w:r>
      <w:r>
        <w:rPr>
          <w:rFonts w:hint="default" w:ascii="Times New Roman" w:hAnsi="Times New Roman" w:eastAsia="宋体" w:cs="Times New Roman"/>
          <w:color w:val="auto"/>
          <w:sz w:val="24"/>
          <w:szCs w:val="24"/>
          <w:highlight w:val="none"/>
        </w:rPr>
        <w:t xml:space="preserve">卖方</w:t>
      </w:r>
      <w:r>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w:t>
      </w:r>
      <w:r/>
    </w:p>
    <w:p>
      <w:pPr>
        <w:ind w:left="0" w:firstLine="480"/>
        <w:jc w:val="left"/>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4.2卖方需提交的支付文件包括：</w:t>
      </w:r>
      <w:r/>
    </w:p>
    <w:p>
      <w:pPr>
        <w:numPr>
          <w:ilvl w:val="0"/>
          <w:numId w:val="0"/>
        </w:numPr>
        <w:ind w:left="0" w:firstLine="480"/>
        <w:jc w:val="left"/>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sz w:val="24"/>
          <w:szCs w:val="24"/>
          <w:lang w:val="en-US" w:eastAsia="zh-CN" w:bidi="ar-SA"/>
        </w:rPr>
        <w:t xml:space="preserve">4.2.1</w:t>
      </w:r>
      <w:r>
        <w:rPr>
          <w:rFonts w:hint="default" w:ascii="Times New Roman" w:hAnsi="Times New Roman" w:eastAsia="宋体" w:cs="Times New Roman"/>
          <w:color w:val="auto"/>
          <w:sz w:val="24"/>
          <w:szCs w:val="24"/>
          <w:highlight w:val="none"/>
          <w:lang w:val="en-US" w:eastAsia="zh-CN" w:bidi="ar-SA"/>
        </w:rPr>
        <w:t xml:space="preserve">合同及</w:t>
      </w:r>
      <w:r>
        <w:rPr>
          <w:rFonts w:hint="default" w:ascii="Times New Roman" w:hAnsi="Times New Roman" w:cs="Times New Roman"/>
          <w:color w:val="auto"/>
          <w:sz w:val="24"/>
          <w:szCs w:val="24"/>
          <w:highlight w:val="none"/>
          <w:lang w:val="en-US" w:eastAsia="zh-CN" w:bidi="ar-SA"/>
        </w:rPr>
        <w:t xml:space="preserve">合规</w:t>
      </w:r>
      <w:r>
        <w:rPr>
          <w:rFonts w:hint="default" w:ascii="Times New Roman" w:hAnsi="Times New Roman" w:eastAsia="宋体" w:cs="Times New Roman"/>
          <w:color w:val="auto"/>
          <w:sz w:val="24"/>
          <w:szCs w:val="24"/>
          <w:highlight w:val="none"/>
          <w:lang w:val="en-US" w:eastAsia="zh-CN" w:bidi="ar-SA"/>
        </w:rPr>
        <w:t xml:space="preserve">专用发票。</w:t>
      </w:r>
      <w:r/>
    </w:p>
    <w:p>
      <w:pPr>
        <w:numPr>
          <w:ilvl w:val="0"/>
          <w:numId w:val="0"/>
        </w:numPr>
        <w:ind w:left="0" w:firstLine="480"/>
        <w:jc w:val="left"/>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w:t xml:space="preserve">4.2.2经第三方质检机构出具的合格检测报告</w:t>
      </w:r>
      <w:r/>
    </w:p>
    <w:p>
      <w:pPr>
        <w:numPr>
          <w:ilvl w:val="0"/>
          <w:numId w:val="0"/>
        </w:num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cs="Times New Roman"/>
          <w:b w:val="0"/>
          <w:bCs w:val="0"/>
          <w:color w:val="auto"/>
          <w:sz w:val="24"/>
          <w:szCs w:val="24"/>
          <w:highlight w:val="none"/>
          <w:lang w:val="en-US" w:eastAsia="zh-CN" w:bidi="ar-SA"/>
        </w:rPr>
        <w:t xml:space="preserve">4.2.3</w:t>
      </w:r>
      <w:r>
        <w:rPr>
          <w:rFonts w:hint="default" w:ascii="Times New Roman" w:hAnsi="Times New Roman" w:eastAsia="宋体" w:cs="Times New Roman"/>
          <w:b w:val="0"/>
          <w:bCs w:val="0"/>
          <w:color w:val="auto"/>
          <w:sz w:val="24"/>
          <w:szCs w:val="24"/>
          <w:highlight w:val="none"/>
          <w:lang w:val="en-US" w:eastAsia="zh-CN" w:bidi="ar-SA"/>
        </w:rPr>
        <w:t xml:space="preserve">双方共同签署的验收合格证明。</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4.3 合同约定的卖方账户：</w:t>
      </w:r>
      <w:r/>
    </w:p>
    <w:p>
      <w:pPr>
        <w:ind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开户银行：</w:t>
      </w:r>
      <w:r/>
    </w:p>
    <w:p>
      <w:pPr>
        <w:ind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银行</w:t>
      </w:r>
      <w:r>
        <w:rPr>
          <w:rFonts w:hint="eastAsia" w:ascii="Times New Roman" w:hAnsi="Times New Roman" w:cs="Times New Roman"/>
          <w:b w:val="0"/>
          <w:bCs w:val="0"/>
          <w:color w:val="auto"/>
          <w:sz w:val="24"/>
          <w:szCs w:val="24"/>
          <w:highlight w:val="none"/>
          <w:lang w:val="en-US" w:eastAsia="zh-CN" w:bidi="ar-SA"/>
        </w:rPr>
        <w:t xml:space="preserve">账号</w:t>
      </w:r>
      <w:r>
        <w:rPr>
          <w:rFonts w:hint="default" w:ascii="Times New Roman" w:hAnsi="Times New Roman" w:eastAsia="宋体" w:cs="Times New Roman"/>
          <w:b w:val="0"/>
          <w:bCs w:val="0"/>
          <w:color w:val="auto"/>
          <w:sz w:val="24"/>
          <w:szCs w:val="24"/>
          <w:highlight w:val="none"/>
          <w:lang w:val="en-US" w:eastAsia="zh-CN" w:bidi="ar-SA"/>
        </w:rPr>
        <w:t xml:space="preserve">：</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4.4 买方未按合同约定支付货款的，自应付货款次日起，每日按当期应付未付货款金额的0.01%向卖方支付违约金；违约金累计总额最高不超过合同总价款0.1%。 </w:t>
      </w:r>
      <w:r/>
    </w:p>
    <w:p>
      <w:pPr>
        <w:numPr>
          <w:ilvl w:val="0"/>
          <w:numId w:val="2"/>
        </w:num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交货</w:t>
      </w:r>
      <w:r/>
    </w:p>
    <w:p>
      <w:pPr>
        <w:numPr>
          <w:ilvl w:val="0"/>
          <w:numId w:val="0"/>
        </w:numPr>
        <w:ind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5.1卖方应于合同生效日</w:t>
      </w:r>
      <w:r>
        <w:rPr>
          <w:rFonts w:hint="default" w:ascii="Times New Roman" w:hAnsi="Times New Roman" w:eastAsia="宋体" w:cs="Times New Roman"/>
          <w:b w:val="0"/>
          <w:bCs w:val="0"/>
          <w:color w:val="auto"/>
          <w:sz w:val="24"/>
          <w:szCs w:val="24"/>
          <w:highlight w:val="none"/>
          <w:u w:val="none"/>
          <w:lang w:val="en-US" w:eastAsia="zh-CN" w:bidi="ar-SA"/>
        </w:rPr>
        <w:t xml:space="preserve">后</w:t>
      </w:r>
      <w:r>
        <w:rPr>
          <w:rFonts w:hint="eastAsia" w:cs="Times New Roman"/>
          <w:b w:val="0"/>
          <w:bCs w:val="0"/>
          <w:color w:val="auto"/>
          <w:sz w:val="24"/>
          <w:szCs w:val="24"/>
          <w:highlight w:val="none"/>
          <w:u w:val="single"/>
          <w:lang w:val="en-US" w:eastAsia="zh-CN" w:bidi="ar-SA"/>
        </w:rPr>
        <w:t xml:space="preserve">7</w:t>
      </w:r>
      <w:r>
        <w:rPr>
          <w:rFonts w:hint="default" w:ascii="Times New Roman" w:hAnsi="Times New Roman" w:cs="Times New Roman"/>
          <w:b w:val="0"/>
          <w:bCs w:val="0"/>
          <w:color w:val="auto"/>
          <w:sz w:val="24"/>
          <w:szCs w:val="24"/>
          <w:highlight w:val="none"/>
          <w:u w:val="none"/>
          <w:lang w:val="en-US" w:eastAsia="zh-CN" w:bidi="ar-SA"/>
        </w:rPr>
        <w:t xml:space="preserve">日</w:t>
      </w:r>
      <w:r>
        <w:rPr>
          <w:rFonts w:hint="default" w:ascii="Times New Roman" w:hAnsi="Times New Roman" w:eastAsia="宋体" w:cs="Times New Roman"/>
          <w:b w:val="0"/>
          <w:bCs w:val="0"/>
          <w:color w:val="auto"/>
          <w:sz w:val="24"/>
          <w:szCs w:val="24"/>
          <w:highlight w:val="none"/>
          <w:lang w:val="en-US" w:eastAsia="zh-CN" w:bidi="ar-SA"/>
        </w:rPr>
        <w:t xml:space="preserve">内将合同标的全部交付。</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5.2 交货地点为买方指定地点。</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5.3</w:t>
      </w:r>
      <w:r>
        <w:rPr>
          <w:rFonts w:hint="eastAsia" w:ascii="Times New Roman" w:hAnsi="Times New Roman" w:cs="Times New Roman"/>
          <w:b w:val="0"/>
          <w:bCs w:val="0"/>
          <w:color w:val="auto"/>
          <w:sz w:val="24"/>
          <w:szCs w:val="24"/>
          <w:highlight w:val="none"/>
          <w:lang w:val="en-US" w:eastAsia="zh-CN" w:bidi="ar-SA"/>
        </w:rPr>
        <w:t xml:space="preserve"> </w:t>
      </w:r>
      <w:r>
        <w:rPr>
          <w:rFonts w:hint="default" w:ascii="Times New Roman" w:hAnsi="Times New Roman" w:eastAsia="宋体" w:cs="Times New Roman"/>
          <w:b w:val="0"/>
          <w:bCs w:val="0"/>
          <w:color w:val="auto"/>
          <w:sz w:val="24"/>
          <w:szCs w:val="24"/>
          <w:highlight w:val="none"/>
          <w:lang w:val="en-US" w:eastAsia="zh-CN" w:bidi="ar-SA"/>
        </w:rPr>
        <w:t xml:space="preserve">若卖方未按合同约定期限交货，每逾期1日，按逾期交货对应货值的万分之五向买方支付违约金，违约金累计不超过合同总价的5%；违约金支付不免除卖方继续交货的义务。 </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卖方逾期交货超过15日的，买方有权发出书面通知后部分或全部终止合同。</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第六条 包装与标记</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6.</w:t>
      </w:r>
      <w:r>
        <w:rPr>
          <w:rFonts w:hint="default" w:ascii="Times New Roman" w:hAnsi="Times New Roman" w:cs="Times New Roman"/>
          <w:b w:val="0"/>
          <w:bCs w:val="0"/>
          <w:color w:val="auto"/>
          <w:sz w:val="24"/>
          <w:szCs w:val="24"/>
          <w:highlight w:val="none"/>
          <w:lang w:val="en-US" w:eastAsia="zh-CN" w:bidi="ar-SA"/>
        </w:rPr>
        <w:t xml:space="preserve">1</w:t>
      </w:r>
      <w:r>
        <w:rPr>
          <w:rFonts w:hint="default" w:ascii="Times New Roman" w:hAnsi="Times New Roman" w:eastAsia="宋体" w:cs="Times New Roman"/>
          <w:b w:val="0"/>
          <w:bCs w:val="0"/>
          <w:color w:val="auto"/>
          <w:sz w:val="24"/>
          <w:szCs w:val="24"/>
          <w:highlight w:val="none"/>
          <w:lang w:val="en-US" w:eastAsia="zh-CN" w:bidi="ar-SA"/>
        </w:rPr>
        <w:t xml:space="preserve">商品（合同标的）包装具体要求：见《关于印发《商品包装政府采购需求标准（试行）》、《快递包装政府采购需求标准（试行）》的通知》（财办库〔2020〕123号）中《商品包装政府采购需求标准（试行）》。</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6.</w:t>
      </w:r>
      <w:r>
        <w:rPr>
          <w:rFonts w:hint="default" w:ascii="Times New Roman" w:hAnsi="Times New Roman" w:cs="Times New Roman"/>
          <w:b w:val="0"/>
          <w:bCs w:val="0"/>
          <w:color w:val="auto"/>
          <w:sz w:val="24"/>
          <w:szCs w:val="24"/>
          <w:highlight w:val="none"/>
          <w:lang w:val="en-US" w:eastAsia="zh-CN" w:bidi="ar-SA"/>
        </w:rPr>
        <w:t xml:space="preserve">2</w:t>
      </w:r>
      <w:r>
        <w:rPr>
          <w:rFonts w:hint="default" w:ascii="Times New Roman" w:hAnsi="Times New Roman" w:eastAsia="宋体" w:cs="Times New Roman"/>
          <w:b w:val="0"/>
          <w:bCs w:val="0"/>
          <w:color w:val="auto"/>
          <w:sz w:val="24"/>
          <w:szCs w:val="24"/>
          <w:highlight w:val="none"/>
          <w:lang w:val="en-US" w:eastAsia="zh-CN" w:bidi="ar-SA"/>
        </w:rPr>
        <w:t xml:space="preserve">快递包装具体要求：见《关于印发《商品包装政府采购需求标准（试行）》、《快递包装政府采购需求标准（试行）》的通知》（财办库〔2020〕123号）中《快递包装政府采购需求标准（试行）》。</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第七条 技术资料</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7.1 技术资料随合同标的同时交付给买方。</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第八条  验收</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cs="Times New Roman"/>
          <w:b w:val="0"/>
          <w:bCs w:val="0"/>
          <w:color w:val="auto"/>
          <w:sz w:val="24"/>
          <w:szCs w:val="24"/>
          <w:highlight w:val="none"/>
          <w:lang w:val="en-US" w:eastAsia="zh-CN" w:bidi="ar-SA"/>
        </w:rPr>
        <w:t xml:space="preserve">8</w:t>
      </w:r>
      <w:r>
        <w:rPr>
          <w:rFonts w:hint="default" w:ascii="Times New Roman" w:hAnsi="Times New Roman" w:eastAsia="宋体" w:cs="Times New Roman"/>
          <w:b w:val="0"/>
          <w:bCs w:val="0"/>
          <w:color w:val="auto"/>
          <w:sz w:val="24"/>
          <w:szCs w:val="24"/>
          <w:highlight w:val="none"/>
          <w:lang w:val="en-US" w:eastAsia="zh-CN" w:bidi="ar-SA"/>
        </w:rPr>
        <w:t xml:space="preserve">.1 合同标的的验收在卖方协助下进行。合同标的全部交付完毕后</w:t>
      </w:r>
      <w:r>
        <w:rPr>
          <w:rFonts w:hint="eastAsia" w:ascii="Times New Roman" w:hAnsi="Times New Roman" w:cs="Times New Roman"/>
          <w:b w:val="0"/>
          <w:bCs w:val="0"/>
          <w:color w:val="auto"/>
          <w:sz w:val="24"/>
          <w:szCs w:val="24"/>
          <w:highlight w:val="none"/>
          <w:lang w:val="en-US" w:eastAsia="zh-CN" w:bidi="ar-SA"/>
        </w:rPr>
        <w:t xml:space="preserve">10日内</w:t>
      </w:r>
      <w:r>
        <w:rPr>
          <w:rFonts w:hint="default" w:ascii="Times New Roman" w:hAnsi="Times New Roman" w:eastAsia="宋体" w:cs="Times New Roman"/>
          <w:b w:val="0"/>
          <w:bCs w:val="0"/>
          <w:color w:val="auto"/>
          <w:sz w:val="24"/>
          <w:szCs w:val="24"/>
          <w:highlight w:val="none"/>
          <w:lang w:val="en-US" w:eastAsia="zh-CN" w:bidi="ar-SA"/>
        </w:rPr>
        <w:t xml:space="preserve">，买</w:t>
      </w:r>
      <w:r>
        <w:rPr>
          <w:rFonts w:hint="eastAsia" w:ascii="Times New Roman" w:hAnsi="Times New Roman" w:cs="Times New Roman"/>
          <w:b w:val="0"/>
          <w:bCs w:val="0"/>
          <w:color w:val="auto"/>
          <w:sz w:val="24"/>
          <w:szCs w:val="24"/>
          <w:highlight w:val="none"/>
          <w:lang w:val="en-US" w:eastAsia="zh-CN" w:bidi="ar-SA"/>
        </w:rPr>
        <w:t xml:space="preserve">、</w:t>
      </w:r>
      <w:r>
        <w:rPr>
          <w:rFonts w:hint="default" w:ascii="Times New Roman" w:hAnsi="Times New Roman" w:eastAsia="宋体" w:cs="Times New Roman"/>
          <w:b w:val="0"/>
          <w:bCs w:val="0"/>
          <w:color w:val="auto"/>
          <w:sz w:val="24"/>
          <w:szCs w:val="24"/>
          <w:highlight w:val="none"/>
          <w:lang w:val="en-US" w:eastAsia="zh-CN" w:bidi="ar-SA"/>
        </w:rPr>
        <w:t xml:space="preserve">卖方</w:t>
      </w:r>
      <w:r>
        <w:rPr>
          <w:rFonts w:hint="eastAsia" w:ascii="Times New Roman" w:hAnsi="Times New Roman" w:cs="Times New Roman"/>
          <w:b w:val="0"/>
          <w:bCs w:val="0"/>
          <w:color w:val="auto"/>
          <w:sz w:val="24"/>
          <w:szCs w:val="24"/>
          <w:highlight w:val="none"/>
          <w:lang w:val="en-US" w:eastAsia="zh-CN" w:bidi="ar-SA"/>
        </w:rPr>
        <w:t xml:space="preserve">随机对货物开展随机抽检送样委托检测，委托单位为具备农药检测资质的官方质量检验检测机构</w:t>
      </w:r>
      <w:r>
        <w:rPr>
          <w:rFonts w:hint="default" w:ascii="Times New Roman" w:hAnsi="Times New Roman" w:eastAsia="宋体" w:cs="Times New Roman"/>
          <w:b w:val="0"/>
          <w:bCs w:val="0"/>
          <w:color w:val="auto"/>
          <w:sz w:val="24"/>
          <w:szCs w:val="24"/>
          <w:highlight w:val="none"/>
          <w:lang w:val="en-US" w:eastAsia="zh-CN" w:bidi="ar-SA"/>
        </w:rPr>
        <w:t xml:space="preserve">。</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cs="Times New Roman"/>
          <w:b w:val="0"/>
          <w:bCs w:val="0"/>
          <w:color w:val="auto"/>
          <w:sz w:val="24"/>
          <w:szCs w:val="24"/>
          <w:highlight w:val="none"/>
          <w:lang w:val="en-US" w:eastAsia="zh-CN" w:bidi="ar-SA"/>
        </w:rPr>
        <w:t xml:space="preserve">8</w:t>
      </w:r>
      <w:r>
        <w:rPr>
          <w:rFonts w:hint="default" w:ascii="Times New Roman" w:hAnsi="Times New Roman" w:eastAsia="宋体" w:cs="Times New Roman"/>
          <w:b w:val="0"/>
          <w:bCs w:val="0"/>
          <w:color w:val="auto"/>
          <w:sz w:val="24"/>
          <w:szCs w:val="24"/>
          <w:highlight w:val="none"/>
          <w:lang w:val="en-US" w:eastAsia="zh-CN" w:bidi="ar-SA"/>
        </w:rPr>
        <w:t xml:space="preserve">.2</w:t>
      </w:r>
      <w:r>
        <w:rPr>
          <w:rFonts w:hint="eastAsia" w:ascii="Times New Roman" w:hAnsi="Times New Roman" w:cs="Times New Roman"/>
          <w:b w:val="0"/>
          <w:bCs w:val="0"/>
          <w:color w:val="auto"/>
          <w:sz w:val="24"/>
          <w:szCs w:val="24"/>
          <w:highlight w:val="none"/>
          <w:lang w:val="en-US" w:eastAsia="zh-CN" w:bidi="ar-SA"/>
        </w:rPr>
        <w:t xml:space="preserve"> 产品质量检验</w:t>
      </w:r>
      <w:r>
        <w:rPr>
          <w:rFonts w:hint="default" w:ascii="Times New Roman" w:hAnsi="Times New Roman" w:eastAsia="宋体" w:cs="Times New Roman"/>
          <w:b w:val="0"/>
          <w:bCs w:val="0"/>
          <w:color w:val="auto"/>
          <w:sz w:val="24"/>
          <w:szCs w:val="24"/>
          <w:highlight w:val="none"/>
          <w:lang w:val="en-US" w:eastAsia="zh-CN" w:bidi="ar-SA"/>
        </w:rPr>
        <w:t xml:space="preserve">不合格的，卖方收到书面</w:t>
      </w:r>
      <w:r>
        <w:rPr>
          <w:rFonts w:hint="eastAsia" w:ascii="Times New Roman" w:hAnsi="Times New Roman" w:cs="Times New Roman"/>
          <w:b w:val="0"/>
          <w:bCs w:val="0"/>
          <w:color w:val="auto"/>
          <w:sz w:val="24"/>
          <w:szCs w:val="24"/>
          <w:highlight w:val="none"/>
          <w:lang w:val="en-US" w:eastAsia="zh-CN" w:bidi="ar-SA"/>
        </w:rPr>
        <w:t xml:space="preserve">或电话</w:t>
      </w:r>
      <w:r>
        <w:rPr>
          <w:rFonts w:hint="default" w:ascii="Times New Roman" w:hAnsi="Times New Roman" w:eastAsia="宋体" w:cs="Times New Roman"/>
          <w:b w:val="0"/>
          <w:bCs w:val="0"/>
          <w:color w:val="auto"/>
          <w:sz w:val="24"/>
          <w:szCs w:val="24"/>
          <w:highlight w:val="none"/>
          <w:lang w:val="en-US" w:eastAsia="zh-CN" w:bidi="ar-SA"/>
        </w:rPr>
        <w:t xml:space="preserve">通知后</w:t>
      </w:r>
      <w:r>
        <w:rPr>
          <w:rFonts w:hint="eastAsia" w:ascii="Times New Roman" w:hAnsi="Times New Roman" w:cs="Times New Roman"/>
          <w:b w:val="0"/>
          <w:bCs w:val="0"/>
          <w:color w:val="auto"/>
          <w:sz w:val="24"/>
          <w:szCs w:val="24"/>
          <w:highlight w:val="none"/>
          <w:lang w:val="en-US" w:eastAsia="zh-CN" w:bidi="ar-SA"/>
        </w:rPr>
        <w:t xml:space="preserve">15</w:t>
      </w:r>
      <w:r>
        <w:rPr>
          <w:rFonts w:hint="default" w:ascii="Times New Roman" w:hAnsi="Times New Roman" w:eastAsia="宋体" w:cs="Times New Roman"/>
          <w:b w:val="0"/>
          <w:bCs w:val="0"/>
          <w:color w:val="auto"/>
          <w:sz w:val="24"/>
          <w:szCs w:val="24"/>
          <w:highlight w:val="none"/>
          <w:lang w:val="en-US" w:eastAsia="zh-CN" w:bidi="ar-SA"/>
        </w:rPr>
        <w:t xml:space="preserve">日内</w:t>
      </w:r>
      <w:r>
        <w:rPr>
          <w:rFonts w:hint="eastAsia" w:ascii="Times New Roman" w:hAnsi="Times New Roman" w:cs="Times New Roman"/>
          <w:b w:val="0"/>
          <w:bCs w:val="0"/>
          <w:color w:val="auto"/>
          <w:sz w:val="24"/>
          <w:szCs w:val="24"/>
          <w:highlight w:val="none"/>
          <w:lang w:val="en-US" w:eastAsia="zh-CN" w:bidi="ar-SA"/>
        </w:rPr>
        <w:t xml:space="preserve">配合买方</w:t>
      </w:r>
      <w:r>
        <w:rPr>
          <w:rFonts w:hint="default" w:ascii="Times New Roman" w:hAnsi="Times New Roman" w:eastAsia="宋体" w:cs="Times New Roman"/>
          <w:b w:val="0"/>
          <w:bCs w:val="0"/>
          <w:color w:val="auto"/>
          <w:sz w:val="24"/>
          <w:szCs w:val="24"/>
          <w:highlight w:val="none"/>
          <w:lang w:val="en-US" w:eastAsia="zh-CN" w:bidi="ar-SA"/>
        </w:rPr>
        <w:t xml:space="preserve">完成复检合格。因质量问题产生复检费由卖方承担，</w:t>
      </w:r>
      <w:r>
        <w:rPr>
          <w:rFonts w:hint="eastAsia" w:ascii="Times New Roman" w:hAnsi="Times New Roman" w:cs="Times New Roman"/>
          <w:b w:val="0"/>
          <w:bCs w:val="0"/>
          <w:color w:val="auto"/>
          <w:sz w:val="24"/>
          <w:szCs w:val="24"/>
          <w:highlight w:val="none"/>
          <w:lang w:val="en-US" w:eastAsia="zh-CN" w:bidi="ar-SA"/>
        </w:rPr>
        <w:t xml:space="preserve">与</w:t>
      </w:r>
      <w:r>
        <w:rPr>
          <w:rFonts w:hint="default" w:ascii="Times New Roman" w:hAnsi="Times New Roman" w:eastAsia="宋体" w:cs="Times New Roman"/>
          <w:b w:val="0"/>
          <w:bCs w:val="0"/>
          <w:color w:val="auto"/>
          <w:sz w:val="24"/>
          <w:szCs w:val="24"/>
          <w:highlight w:val="none"/>
          <w:lang w:val="en-US" w:eastAsia="zh-CN" w:bidi="ar-SA"/>
        </w:rPr>
        <w:t xml:space="preserve">买方</w:t>
      </w:r>
      <w:r>
        <w:rPr>
          <w:rFonts w:hint="eastAsia" w:ascii="Times New Roman" w:hAnsi="Times New Roman" w:cs="Times New Roman"/>
          <w:b w:val="0"/>
          <w:bCs w:val="0"/>
          <w:color w:val="auto"/>
          <w:sz w:val="24"/>
          <w:szCs w:val="24"/>
          <w:highlight w:val="none"/>
          <w:lang w:val="en-US" w:eastAsia="zh-CN" w:bidi="ar-SA"/>
        </w:rPr>
        <w:t xml:space="preserve">无关</w:t>
      </w:r>
      <w:r>
        <w:rPr>
          <w:rFonts w:hint="default" w:ascii="Times New Roman" w:hAnsi="Times New Roman" w:eastAsia="宋体" w:cs="Times New Roman"/>
          <w:b w:val="0"/>
          <w:bCs w:val="0"/>
          <w:color w:val="auto"/>
          <w:sz w:val="24"/>
          <w:szCs w:val="24"/>
          <w:highlight w:val="none"/>
          <w:lang w:val="en-US" w:eastAsia="zh-CN" w:bidi="ar-SA"/>
        </w:rPr>
        <w:t xml:space="preserve">。</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8.3 质保约定：质保期自验收合格之日起12个月，产品外包装保质期更长的以标注期限为准。仅产品出厂本身质量缺陷由卖方负责，卖方收到书面异议及检测凭证后</w:t>
      </w:r>
      <w:r>
        <w:rPr>
          <w:rFonts w:hint="eastAsia" w:ascii="Times New Roman" w:hAnsi="Times New Roman" w:cs="Times New Roman"/>
          <w:b w:val="0"/>
          <w:bCs w:val="0"/>
          <w:color w:val="auto"/>
          <w:sz w:val="24"/>
          <w:szCs w:val="24"/>
          <w:highlight w:val="none"/>
          <w:lang w:val="en-US" w:eastAsia="zh-CN" w:bidi="ar-SA"/>
        </w:rPr>
        <w:t xml:space="preserve">10</w:t>
      </w:r>
      <w:r>
        <w:rPr>
          <w:rFonts w:hint="default" w:ascii="Times New Roman" w:hAnsi="Times New Roman" w:eastAsia="宋体" w:cs="Times New Roman"/>
          <w:b w:val="0"/>
          <w:bCs w:val="0"/>
          <w:color w:val="auto"/>
          <w:sz w:val="24"/>
          <w:szCs w:val="24"/>
          <w:highlight w:val="none"/>
          <w:lang w:val="en-US" w:eastAsia="zh-CN" w:bidi="ar-SA"/>
        </w:rPr>
        <w:t xml:space="preserve">日内免费</w:t>
      </w:r>
      <w:r>
        <w:rPr>
          <w:rFonts w:hint="eastAsia" w:ascii="Times New Roman" w:hAnsi="Times New Roman" w:cs="Times New Roman"/>
          <w:b w:val="0"/>
          <w:bCs w:val="0"/>
          <w:color w:val="auto"/>
          <w:sz w:val="24"/>
          <w:szCs w:val="24"/>
          <w:highlight w:val="none"/>
          <w:lang w:val="en-US" w:eastAsia="zh-CN" w:bidi="ar-SA"/>
        </w:rPr>
        <w:t xml:space="preserve">更</w:t>
      </w:r>
      <w:r>
        <w:rPr>
          <w:rFonts w:hint="default" w:ascii="Times New Roman" w:hAnsi="Times New Roman" w:eastAsia="宋体" w:cs="Times New Roman"/>
          <w:b w:val="0"/>
          <w:bCs w:val="0"/>
          <w:color w:val="auto"/>
          <w:sz w:val="24"/>
          <w:szCs w:val="24"/>
          <w:highlight w:val="none"/>
          <w:lang w:val="en-US" w:eastAsia="zh-CN" w:bidi="ar-SA"/>
        </w:rPr>
        <w:t xml:space="preserve">换货并承担物流、复检费用；因买方储存不当、违规施用、人为破损、田间气候管理等非产品原厂质量问题，不在质保范围，卖方无需承担赔偿。</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第</w:t>
      </w:r>
      <w:r>
        <w:rPr>
          <w:rFonts w:hint="default" w:ascii="Times New Roman" w:hAnsi="Times New Roman" w:cs="Times New Roman"/>
          <w:b w:val="0"/>
          <w:bCs w:val="0"/>
          <w:color w:val="auto"/>
          <w:sz w:val="24"/>
          <w:szCs w:val="24"/>
          <w:highlight w:val="none"/>
          <w:lang w:val="en-US" w:eastAsia="zh-CN" w:bidi="ar-SA"/>
        </w:rPr>
        <w:t xml:space="preserve">九</w:t>
      </w:r>
      <w:r>
        <w:rPr>
          <w:rFonts w:hint="default" w:ascii="Times New Roman" w:hAnsi="Times New Roman" w:eastAsia="宋体" w:cs="Times New Roman"/>
          <w:b w:val="0"/>
          <w:bCs w:val="0"/>
          <w:color w:val="auto"/>
          <w:sz w:val="24"/>
          <w:szCs w:val="24"/>
          <w:highlight w:val="none"/>
          <w:lang w:val="en-US" w:eastAsia="zh-CN" w:bidi="ar-SA"/>
        </w:rPr>
        <w:t xml:space="preserve">条 索赔</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cs="Times New Roman"/>
          <w:b w:val="0"/>
          <w:bCs w:val="0"/>
          <w:color w:val="auto"/>
          <w:sz w:val="24"/>
          <w:szCs w:val="24"/>
          <w:highlight w:val="none"/>
          <w:lang w:val="en-US" w:eastAsia="zh-CN" w:bidi="ar-SA"/>
        </w:rPr>
        <w:t xml:space="preserve">9</w:t>
      </w:r>
      <w:r>
        <w:rPr>
          <w:rFonts w:hint="default" w:ascii="Times New Roman" w:hAnsi="Times New Roman" w:eastAsia="宋体" w:cs="Times New Roman"/>
          <w:b w:val="0"/>
          <w:bCs w:val="0"/>
          <w:color w:val="auto"/>
          <w:sz w:val="24"/>
          <w:szCs w:val="24"/>
          <w:highlight w:val="none"/>
          <w:lang w:val="en-US" w:eastAsia="zh-CN" w:bidi="ar-SA"/>
        </w:rPr>
        <w:t xml:space="preserve">.1买卖双方均有权依据合同约定提出索赔，并选择本条款项下一种或全部救济方式</w:t>
      </w:r>
      <w:r>
        <w:rPr>
          <w:rFonts w:hint="eastAsia" w:ascii="Times New Roman" w:hAnsi="Times New Roman" w:cs="Times New Roman"/>
          <w:b w:val="0"/>
          <w:bCs w:val="0"/>
          <w:color w:val="auto"/>
          <w:sz w:val="24"/>
          <w:szCs w:val="24"/>
          <w:highlight w:val="none"/>
          <w:lang w:val="en-US" w:eastAsia="zh-CN" w:bidi="ar-SA"/>
        </w:rPr>
        <w:t xml:space="preserve">。</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cs="Times New Roman"/>
          <w:b w:val="0"/>
          <w:bCs w:val="0"/>
          <w:color w:val="auto"/>
          <w:sz w:val="24"/>
          <w:szCs w:val="24"/>
          <w:highlight w:val="none"/>
          <w:lang w:val="en-US" w:eastAsia="zh-CN" w:bidi="ar-SA"/>
        </w:rPr>
        <w:t xml:space="preserve">9</w:t>
      </w:r>
      <w:r>
        <w:rPr>
          <w:rFonts w:hint="default" w:ascii="Times New Roman" w:hAnsi="Times New Roman" w:eastAsia="宋体" w:cs="Times New Roman"/>
          <w:b w:val="0"/>
          <w:bCs w:val="0"/>
          <w:color w:val="auto"/>
          <w:sz w:val="24"/>
          <w:szCs w:val="24"/>
          <w:highlight w:val="none"/>
          <w:lang w:val="en-US" w:eastAsia="zh-CN" w:bidi="ar-SA"/>
        </w:rPr>
        <w:t xml:space="preserve">.2任意一方收到对方</w:t>
      </w:r>
      <w:r>
        <w:rPr>
          <w:rFonts w:hint="eastAsia" w:ascii="Times New Roman" w:hAnsi="Times New Roman" w:eastAsia="宋体" w:cs="Times New Roman"/>
          <w:b w:val="0"/>
          <w:bCs w:val="0"/>
          <w:color w:val="auto"/>
          <w:sz w:val="24"/>
          <w:szCs w:val="24"/>
          <w:highlight w:val="none"/>
          <w:lang w:val="en-US" w:eastAsia="zh-CN" w:bidi="ar-SA"/>
        </w:rPr>
        <w:t xml:space="preserve">书面</w:t>
      </w:r>
      <w:r>
        <w:rPr>
          <w:rFonts w:hint="default" w:ascii="Times New Roman" w:hAnsi="Times New Roman" w:eastAsia="宋体" w:cs="Times New Roman"/>
          <w:b w:val="0"/>
          <w:bCs w:val="0"/>
          <w:color w:val="auto"/>
          <w:sz w:val="24"/>
          <w:szCs w:val="24"/>
          <w:highlight w:val="none"/>
          <w:lang w:val="en-US" w:eastAsia="zh-CN" w:bidi="ar-SA"/>
        </w:rPr>
        <w:t xml:space="preserve">索赔要求后</w:t>
      </w:r>
      <w:r>
        <w:rPr>
          <w:rFonts w:hint="eastAsia" w:ascii="Times New Roman" w:hAnsi="Times New Roman" w:cs="Times New Roman"/>
          <w:b w:val="0"/>
          <w:bCs w:val="0"/>
          <w:color w:val="auto"/>
          <w:sz w:val="24"/>
          <w:szCs w:val="24"/>
          <w:highlight w:val="none"/>
          <w:lang w:val="en-US" w:eastAsia="zh-CN" w:bidi="ar-SA"/>
        </w:rPr>
        <w:t xml:space="preserve">30</w:t>
      </w:r>
      <w:r>
        <w:rPr>
          <w:rFonts w:hint="default" w:ascii="Times New Roman" w:hAnsi="Times New Roman" w:eastAsia="宋体" w:cs="Times New Roman"/>
          <w:b w:val="0"/>
          <w:bCs w:val="0"/>
          <w:color w:val="auto"/>
          <w:sz w:val="24"/>
          <w:szCs w:val="24"/>
          <w:highlight w:val="none"/>
          <w:lang w:val="en-US" w:eastAsia="zh-CN" w:bidi="ar-SA"/>
        </w:rPr>
        <w:t xml:space="preserve">日内作出书面</w:t>
      </w:r>
      <w:r>
        <w:rPr>
          <w:rFonts w:hint="eastAsia" w:ascii="Times New Roman" w:hAnsi="Times New Roman" w:eastAsia="宋体" w:cs="Times New Roman"/>
          <w:b w:val="0"/>
          <w:bCs w:val="0"/>
          <w:color w:val="auto"/>
          <w:sz w:val="24"/>
          <w:szCs w:val="24"/>
          <w:highlight w:val="none"/>
          <w:lang w:val="en-US" w:eastAsia="zh-CN" w:bidi="ar-SA"/>
        </w:rPr>
        <w:t xml:space="preserve">意见</w:t>
      </w:r>
      <w:r>
        <w:rPr>
          <w:rFonts w:hint="eastAsia" w:ascii="Times New Roman" w:hAnsi="Times New Roman" w:cs="Times New Roman"/>
          <w:b w:val="0"/>
          <w:bCs w:val="0"/>
          <w:color w:val="auto"/>
          <w:sz w:val="24"/>
          <w:szCs w:val="24"/>
          <w:highlight w:val="none"/>
          <w:lang w:val="en-US" w:eastAsia="zh-CN" w:bidi="ar-SA"/>
        </w:rPr>
        <w:t xml:space="preserve">；</w:t>
      </w:r>
      <w:r>
        <w:rPr>
          <w:rFonts w:hint="default" w:ascii="Times New Roman" w:hAnsi="Times New Roman" w:eastAsia="宋体" w:cs="Times New Roman"/>
          <w:b w:val="0"/>
          <w:bCs w:val="0"/>
          <w:color w:val="auto"/>
          <w:sz w:val="24"/>
          <w:szCs w:val="24"/>
          <w:highlight w:val="none"/>
          <w:lang w:val="en-US" w:eastAsia="zh-CN" w:bidi="ar-SA"/>
        </w:rPr>
        <w:t xml:space="preserve">逾期未回复不代表认可索赔事项，双方另行协商处理。提出索赔一方应提供损失、违约事实相关佐证材料。</w:t>
      </w:r>
      <w:r/>
    </w:p>
    <w:p>
      <w:pPr>
        <w:pStyle w:val="785"/>
        <w:ind w:left="0" w:firstLine="480"/>
        <w:keepLines w:val="0"/>
        <w:keepNext w:val="0"/>
        <w:pageBreakBefore w:val="0"/>
        <w:spacing w:after="0" w:line="360" w:lineRule="exact"/>
        <w:widowControl w:val="off"/>
        <w:rPr>
          <w:rFonts w:hint="default" w:ascii="Times New Roman" w:hAnsi="Times New Roman" w:cs="Times New Roman"/>
          <w:b w:val="0"/>
          <w:bCs w:val="0"/>
          <w:color w:val="auto"/>
          <w:sz w:val="20"/>
          <w:szCs w:val="22"/>
          <w:lang w:val="en-US" w:eastAsia="zh-CN"/>
        </w:rPr>
      </w:pPr>
      <w:r>
        <w:rPr>
          <w:rFonts w:hint="default" w:ascii="Times New Roman" w:hAnsi="Times New Roman" w:cs="Times New Roman"/>
          <w:b w:val="0"/>
          <w:bCs w:val="0"/>
          <w:color w:val="auto"/>
          <w:sz w:val="24"/>
          <w:szCs w:val="24"/>
          <w:highlight w:val="none"/>
          <w:lang w:val="en-US" w:eastAsia="zh-CN" w:bidi="ar-SA"/>
        </w:rPr>
        <w:t xml:space="preserve">9.3</w:t>
      </w:r>
      <w:r>
        <w:rPr>
          <w:rFonts w:hint="default" w:ascii="Times New Roman" w:hAnsi="Times New Roman" w:eastAsia="宋体" w:cs="Times New Roman"/>
          <w:b w:val="0"/>
          <w:bCs w:val="0"/>
          <w:color w:val="auto"/>
          <w:sz w:val="24"/>
          <w:szCs w:val="24"/>
          <w:highlight w:val="none"/>
          <w:lang w:val="en-US" w:eastAsia="zh-CN" w:bidi="ar-SA"/>
        </w:rPr>
        <w:t xml:space="preserve">因买方原因导致变更、中止或者终止政府采购合同的，买方仅对卖方已交付且验收合格的货物据实结算，除前述结算款外不承担其他赔偿或补偿责任。</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第十条 不可抗力</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10.1 不可抗力影响持续超30日的，双方先行协商延期履行；协商不成，任一方可书面通知终止合同，已交付货物据实结算。</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第十</w:t>
      </w:r>
      <w:r>
        <w:rPr>
          <w:rFonts w:hint="default" w:ascii="Times New Roman" w:hAnsi="Times New Roman" w:cs="Times New Roman"/>
          <w:b w:val="0"/>
          <w:bCs w:val="0"/>
          <w:color w:val="auto"/>
          <w:sz w:val="24"/>
          <w:szCs w:val="24"/>
          <w:highlight w:val="none"/>
          <w:lang w:val="en-US" w:eastAsia="zh-CN" w:bidi="ar-SA"/>
        </w:rPr>
        <w:t xml:space="preserve">一</w:t>
      </w:r>
      <w:r>
        <w:rPr>
          <w:rFonts w:hint="default" w:ascii="Times New Roman" w:hAnsi="Times New Roman" w:eastAsia="宋体" w:cs="Times New Roman"/>
          <w:b w:val="0"/>
          <w:bCs w:val="0"/>
          <w:color w:val="auto"/>
          <w:sz w:val="24"/>
          <w:szCs w:val="24"/>
          <w:highlight w:val="none"/>
          <w:lang w:val="en-US" w:eastAsia="zh-CN" w:bidi="ar-SA"/>
        </w:rPr>
        <w:t xml:space="preserve">条 合同的终止</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11.1 一方存在下列违约行为的，守约方可全部或部分终止合同： </w:t>
        <mc:AlternateContent>
          <mc:Choice Requires="wpg">
            <w:drawing>
              <wp:inline xmlns:wp="http://schemas.openxmlformats.org/drawingml/2006/wordprocessingDrawing" distT="0" distB="0" distL="0" distR="0">
                <wp:extent cx="723900" cy="7239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853483" name=""/>
                        <pic:cNvPicPr>
                          <a:picLocks noChangeAspect="1"/>
                        </pic:cNvPicPr>
                        <pic:nvPr/>
                      </pic:nvPicPr>
                      <pic:blipFill>
                        <a:blip r:embed="rId15"/>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57.0pt;mso-wrap-distance-left:0.0pt;mso-wrap-distance-top:0.0pt;mso-wrap-distance-right:0.0pt;mso-wrap-distance-bottom:0.0pt;" stroked="false">
                <v:path textboxrect="0,0,0,0"/>
                <v:imagedata r:id="rId15" o:title=""/>
              </v:shape>
            </w:pict>
          </mc:Fallback>
        </mc:AlternateConten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卖方交货逾期满15日仍未交付货物及技术资料；或任意一方未履行合同主要义务，收到书面违约通知后10日内未完成补救。</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11.2 买方终止合同</w:t>
      </w:r>
      <w:r>
        <w:rPr>
          <w:rFonts w:hint="eastAsia" w:ascii="Times New Roman" w:hAnsi="Times New Roman" w:eastAsia="宋体" w:cs="Times New Roman"/>
          <w:b w:val="0"/>
          <w:bCs w:val="0"/>
          <w:color w:val="auto"/>
          <w:sz w:val="24"/>
          <w:szCs w:val="24"/>
          <w:highlight w:val="none"/>
          <w:lang w:val="en-US" w:eastAsia="zh-CN" w:bidi="ar-SA"/>
        </w:rPr>
        <w:t xml:space="preserve">另行采购产生的差价及采购增加的其他成本由卖方承担</w:t>
      </w:r>
      <w:r>
        <w:rPr>
          <w:rFonts w:hint="eastAsia" w:ascii="Times New Roman" w:hAnsi="Times New Roman" w:cs="Times New Roman"/>
          <w:b w:val="0"/>
          <w:bCs w:val="0"/>
          <w:color w:val="auto"/>
          <w:sz w:val="24"/>
          <w:szCs w:val="24"/>
          <w:highlight w:val="none"/>
          <w:lang w:val="en-US" w:eastAsia="zh-CN" w:bidi="ar-SA"/>
        </w:rPr>
        <w:t xml:space="preserve">，</w:t>
      </w:r>
      <w:r>
        <w:rPr>
          <w:rFonts w:hint="eastAsia" w:ascii="Times New Roman" w:hAnsi="Times New Roman" w:eastAsia="宋体" w:cs="Times New Roman"/>
          <w:b w:val="0"/>
          <w:bCs w:val="0"/>
          <w:color w:val="auto"/>
          <w:sz w:val="24"/>
          <w:szCs w:val="24"/>
          <w:highlight w:val="none"/>
          <w:lang w:val="en-US" w:eastAsia="zh-CN" w:bidi="ar-SA"/>
        </w:rPr>
        <w:t xml:space="preserve">但最高不超过合同总价的30%。</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第十</w:t>
      </w:r>
      <w:r>
        <w:rPr>
          <w:rFonts w:hint="default" w:ascii="Times New Roman" w:hAnsi="Times New Roman" w:cs="Times New Roman"/>
          <w:b w:val="0"/>
          <w:bCs w:val="0"/>
          <w:color w:val="auto"/>
          <w:sz w:val="24"/>
          <w:szCs w:val="24"/>
          <w:highlight w:val="none"/>
          <w:lang w:val="en-US" w:eastAsia="zh-CN" w:bidi="ar-SA"/>
        </w:rPr>
        <w:t xml:space="preserve">二</w:t>
      </w:r>
      <w:r>
        <w:rPr>
          <w:rFonts w:hint="default" w:ascii="Times New Roman" w:hAnsi="Times New Roman" w:eastAsia="宋体" w:cs="Times New Roman"/>
          <w:b w:val="0"/>
          <w:bCs w:val="0"/>
          <w:color w:val="auto"/>
          <w:sz w:val="24"/>
          <w:szCs w:val="24"/>
          <w:highlight w:val="none"/>
          <w:lang w:val="en-US" w:eastAsia="zh-CN" w:bidi="ar-SA"/>
        </w:rPr>
        <w:t xml:space="preserve">条 争议的解决</w:t>
      </w:r>
      <w:r/>
    </w:p>
    <w:p>
      <w:pPr>
        <w:pStyle w:val="785"/>
        <w:ind w:left="0" w:firstLine="480"/>
        <w:keepLines w:val="0"/>
        <w:keepNext w:val="0"/>
        <w:pageBreakBefore w:val="0"/>
        <w:spacing w:after="0"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12.1如果不能协商一致，合同任何一方有权向沛县人民法院提起诉讼。</w:t>
      </w:r>
      <w:r/>
    </w:p>
    <w:p>
      <w:pPr>
        <w:pStyle w:val="785"/>
        <w:ind w:left="0" w:firstLine="480"/>
        <w:keepLines w:val="0"/>
        <w:keepNext w:val="0"/>
        <w:pageBreakBefore w:val="0"/>
        <w:spacing w:after="0"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r>
      <w:r/>
    </w:p>
    <w:p>
      <w:pPr>
        <w:pStyle w:val="785"/>
        <w:ind w:left="0" w:firstLine="480"/>
        <w:keepLines w:val="0"/>
        <w:keepNext w:val="0"/>
        <w:pageBreakBefore w:val="0"/>
        <w:spacing w:after="0"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12.2 买卖双方均应严格履行本合同约定；任何一方违约，违约方需承担相应违约责任，守约方有权要求违约方限期整改。违约方拒不改正的，应承担守约方维权产生的合理费用，包括但不限于诉讼费、律师费、鉴定费、取证费，费用标准以实际发生并经合理审查的金额为准。</w:t>
      </w:r>
      <w:r/>
    </w:p>
    <w:p>
      <w:pPr>
        <w:pStyle w:val="785"/>
        <w:ind w:left="0" w:firstLine="480"/>
        <w:keepLines w:val="0"/>
        <w:keepNext w:val="0"/>
        <w:pageBreakBefore w:val="0"/>
        <w:spacing w:after="0"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第十三条 </w:t>
      </w:r>
      <w:r>
        <w:rPr>
          <w:rFonts w:hint="eastAsia" w:ascii="Times New Roman" w:hAnsi="Times New Roman" w:cs="Times New Roman"/>
          <w:b w:val="0"/>
          <w:bCs w:val="0"/>
          <w:color w:val="auto"/>
          <w:sz w:val="24"/>
          <w:szCs w:val="24"/>
          <w:highlight w:val="none"/>
          <w:lang w:val="en-US" w:eastAsia="zh-CN" w:bidi="ar-SA"/>
        </w:rPr>
        <w:t xml:space="preserve">邮件寄送</w:t>
      </w:r>
      <w:r/>
    </w:p>
    <w:p>
      <w:pPr>
        <w:pStyle w:val="785"/>
        <w:ind w:left="0" w:firstLine="480"/>
        <w:keepLines w:val="0"/>
        <w:keepNext w:val="0"/>
        <w:pageBreakBefore w:val="0"/>
        <w:spacing w:after="0"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双方确认本合同列明的通讯地址、授权委托为履约过程中各类书面通知、函件、文书的指定接收地址与联系人。任何通知以邮寄方式发出后满3日即视为有效送达。若一方变更送达信息，应提前3个工作日以书面形式告知另一方，否则因此产生的一切后果由未及时通知方承担。</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cs="Times New Roman"/>
          <w:b w:val="0"/>
          <w:bCs w:val="0"/>
          <w:color w:val="auto"/>
          <w:sz w:val="24"/>
          <w:szCs w:val="24"/>
          <w:highlight w:val="none"/>
          <w:lang w:val="en-US" w:eastAsia="zh-CN" w:bidi="ar-SA"/>
        </w:rPr>
        <w:t xml:space="preserve">第十四条 </w:t>
      </w:r>
      <w:r>
        <w:rPr>
          <w:rFonts w:hint="default" w:ascii="Times New Roman" w:hAnsi="Times New Roman" w:eastAsia="宋体" w:cs="Times New Roman"/>
          <w:b w:val="0"/>
          <w:bCs w:val="0"/>
          <w:color w:val="auto"/>
          <w:sz w:val="24"/>
          <w:szCs w:val="24"/>
          <w:highlight w:val="none"/>
          <w:lang w:val="en-US" w:eastAsia="zh-CN" w:bidi="ar-SA"/>
        </w:rPr>
        <w:t xml:space="preserve">其他</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1</w:t>
      </w:r>
      <w:r>
        <w:rPr>
          <w:rFonts w:hint="default" w:ascii="Times New Roman" w:hAnsi="Times New Roman" w:cs="Times New Roman"/>
          <w:b w:val="0"/>
          <w:bCs w:val="0"/>
          <w:color w:val="auto"/>
          <w:sz w:val="24"/>
          <w:szCs w:val="24"/>
          <w:highlight w:val="none"/>
          <w:lang w:val="en-US" w:eastAsia="zh-CN" w:bidi="ar-SA"/>
        </w:rPr>
        <w:t xml:space="preserve">3</w:t>
      </w:r>
      <w:r>
        <w:rPr>
          <w:rFonts w:hint="default" w:ascii="Times New Roman" w:hAnsi="Times New Roman" w:eastAsia="宋体" w:cs="Times New Roman"/>
          <w:b w:val="0"/>
          <w:bCs w:val="0"/>
          <w:color w:val="auto"/>
          <w:sz w:val="24"/>
          <w:szCs w:val="24"/>
          <w:highlight w:val="none"/>
          <w:lang w:val="en-US" w:eastAsia="zh-CN" w:bidi="ar-SA"/>
        </w:rPr>
        <w:t xml:space="preserve">.1</w:t>
      </w:r>
      <w:r>
        <w:rPr>
          <w:rFonts w:hint="default" w:ascii="Times New Roman" w:hAnsi="Times New Roman" w:cs="Times New Roman"/>
          <w:b w:val="0"/>
          <w:bCs w:val="0"/>
          <w:color w:val="auto"/>
          <w:sz w:val="24"/>
          <w:szCs w:val="24"/>
          <w:highlight w:val="none"/>
          <w:lang w:val="en-US" w:eastAsia="zh-CN" w:bidi="ar-SA"/>
        </w:rPr>
        <w:t xml:space="preserve">合同一式肆份，双方签字盖章后生效。</w:t>
      </w:r>
      <w:r/>
    </w:p>
    <w:p>
      <w:pPr>
        <w:pStyle w:val="785"/>
        <w:ind w:left="0" w:firstLine="480"/>
        <w:keepLines w:val="0"/>
        <w:keepNext w:val="0"/>
        <w:pageBreakBefore w:val="0"/>
        <w:spacing w:after="0" w:line="360" w:lineRule="exact"/>
        <w:widowControl w:val="off"/>
        <w:rPr>
          <w:rFonts w:hint="default" w:ascii="Times New Roman" w:hAnsi="Times New Roman" w:cs="Times New Roman"/>
          <w:b w:val="0"/>
          <w:bCs w:val="0"/>
          <w:color w:val="auto"/>
          <w:sz w:val="24"/>
          <w:szCs w:val="24"/>
          <w:highlight w:val="none"/>
          <w:lang w:val="en-US" w:eastAsia="zh-CN" w:bidi="ar-SA"/>
        </w:rPr>
      </w:pPr>
      <w:r>
        <w:rPr>
          <w:rFonts w:hint="default" w:ascii="Times New Roman" w:hAnsi="Times New Roman" w:cs="Times New Roman"/>
          <w:b w:val="0"/>
          <w:bCs w:val="0"/>
          <w:color w:val="auto"/>
          <w:sz w:val="24"/>
          <w:szCs w:val="24"/>
          <w:highlight w:val="none"/>
          <w:lang w:val="en-US" w:eastAsia="zh-CN" w:bidi="ar-SA"/>
        </w:rPr>
        <w:t xml:space="preserve">13.2合同未尽事宜双方协商解决。</w:t>
      </w:r>
      <w:r/>
    </w:p>
    <w:p>
      <w:pPr>
        <w:pStyle w:val="785"/>
        <w:ind w:left="0" w:firstLine="480"/>
        <w:keepLines w:val="0"/>
        <w:keepNext w:val="0"/>
        <w:pageBreakBefore w:val="0"/>
        <w:spacing w:after="0" w:line="360" w:lineRule="exact"/>
        <w:widowControl w:val="off"/>
        <w:rPr>
          <w:rFonts w:hint="default" w:ascii="Times New Roman" w:hAnsi="Times New Roman" w:cs="Times New Roman"/>
          <w:b w:val="0"/>
          <w:bCs w:val="0"/>
          <w:color w:val="auto"/>
          <w:sz w:val="24"/>
          <w:szCs w:val="24"/>
          <w:highlight w:val="none"/>
          <w:lang w:val="en-US" w:eastAsia="zh-CN" w:bidi="ar-SA"/>
        </w:rPr>
      </w:pPr>
      <w:r>
        <w:rPr>
          <w:rFonts w:hint="default" w:ascii="Times New Roman" w:hAnsi="Times New Roman" w:cs="Times New Roman"/>
          <w:b w:val="0"/>
          <w:bCs w:val="0"/>
          <w:color w:val="auto"/>
          <w:sz w:val="24"/>
          <w:szCs w:val="24"/>
          <w:highlight w:val="none"/>
          <w:lang w:val="en-US" w:eastAsia="zh-CN" w:bidi="ar-SA"/>
        </w:rPr>
        <w:br/>
      </w:r>
      <w:r>
        <w:rPr>
          <w:rFonts w:hint="default" w:ascii="Times New Roman" w:hAnsi="Times New Roman" w:cs="Times New Roman"/>
          <w:b w:val="0"/>
          <w:bCs w:val="0"/>
          <w:color w:val="auto"/>
          <w:sz w:val="24"/>
          <w:szCs w:val="24"/>
          <w:highlight w:val="none"/>
          <w:lang w:val="en-US" w:eastAsia="zh-CN" w:bidi="ar-SA"/>
        </w:rPr>
        <w:t xml:space="preserve">合同双方通讯地址：</w:t>
      </w:r>
      <w:r/>
    </w:p>
    <w:p>
      <w:pPr>
        <w:ind w:left="0" w:firstLine="480"/>
        <w:jc w:val="left"/>
        <w:keepLines w:val="0"/>
        <w:keepNext w:val="0"/>
        <w:pageBreakBefore w:val="0"/>
        <w:spacing w:line="360" w:lineRule="exact"/>
        <w:widowControl w:val="off"/>
        <w:rPr>
          <w:rFonts w:hint="default" w:ascii="Times New Roman" w:hAnsi="Times New Roman" w:cs="Times New Roman"/>
          <w:b w:val="0"/>
          <w:bCs w:val="0"/>
          <w:color w:val="auto"/>
          <w:sz w:val="24"/>
          <w:szCs w:val="24"/>
          <w:highlight w:val="none"/>
          <w:lang w:val="en-US" w:eastAsia="zh-CN" w:bidi="ar-SA"/>
        </w:rPr>
      </w:pPr>
      <w:r>
        <w:rPr>
          <w:rFonts w:hint="default" w:ascii="Times New Roman" w:hAnsi="Times New Roman" w:cs="Times New Roman"/>
          <w:b w:val="0"/>
          <w:bCs w:val="0"/>
          <w:color w:val="auto"/>
          <w:sz w:val="24"/>
          <w:szCs w:val="24"/>
          <w:highlight w:val="none"/>
          <w:lang w:val="en-US" w:eastAsia="zh-CN" w:bidi="ar-SA"/>
        </w:rPr>
        <w:t xml:space="preserve">买方: 沛县农业农村局          卖方:</w:t>
      </w:r>
      <w:r/>
    </w:p>
    <w:p>
      <w:pPr>
        <w:ind w:left="0" w:firstLine="480"/>
        <w:jc w:val="left"/>
        <w:keepLines w:val="0"/>
        <w:keepNext w:val="0"/>
        <w:pageBreakBefore w:val="0"/>
        <w:spacing w:line="360" w:lineRule="exact"/>
        <w:widowControl w:val="off"/>
        <w:rPr>
          <w:rFonts w:hint="default" w:ascii="Times New Roman" w:hAnsi="Times New Roman" w:cs="Times New Roman"/>
          <w:b w:val="0"/>
          <w:bCs w:val="0"/>
          <w:color w:val="auto"/>
          <w:sz w:val="24"/>
          <w:szCs w:val="24"/>
          <w:highlight w:val="none"/>
          <w:lang w:val="en-US" w:eastAsia="zh-CN" w:bidi="ar-SA"/>
        </w:rPr>
      </w:pPr>
      <w:r>
        <w:rPr>
          <w:rFonts w:hint="default" w:ascii="Times New Roman" w:hAnsi="Times New Roman" w:cs="Times New Roman"/>
          <w:b w:val="0"/>
          <w:bCs w:val="0"/>
          <w:color w:val="auto"/>
          <w:sz w:val="24"/>
          <w:szCs w:val="24"/>
          <w:highlight w:val="none"/>
          <w:lang w:val="en-US" w:eastAsia="zh-CN" w:bidi="ar-SA"/>
        </w:rPr>
        <w:t xml:space="preserve">买方: 授权委托人：            卖方授权委托人：</w:t>
      </w:r>
      <w:r/>
    </w:p>
    <w:p>
      <w:pPr>
        <w:ind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地址: </w:t>
      </w:r>
      <w:r>
        <w:rPr>
          <w:rFonts w:hint="default" w:ascii="Times New Roman" w:hAnsi="Times New Roman" w:cs="Times New Roman"/>
          <w:b w:val="0"/>
          <w:bCs w:val="0"/>
          <w:color w:val="auto"/>
          <w:sz w:val="24"/>
          <w:szCs w:val="24"/>
          <w:highlight w:val="none"/>
          <w:lang w:val="en-US" w:eastAsia="zh-CN" w:bidi="ar-SA"/>
        </w:rPr>
        <w:t xml:space="preserve">沛县行政中心沛公路2号</w:t>
      </w:r>
      <w:r>
        <w:rPr>
          <w:rFonts w:hint="default" w:ascii="Times New Roman" w:hAnsi="Times New Roman" w:eastAsia="宋体" w:cs="Times New Roman"/>
          <w:b w:val="0"/>
          <w:bCs w:val="0"/>
          <w:color w:val="auto"/>
          <w:sz w:val="24"/>
          <w:szCs w:val="24"/>
          <w:highlight w:val="none"/>
          <w:lang w:val="en-US" w:eastAsia="zh-CN" w:bidi="ar-SA"/>
        </w:rPr>
        <w:t xml:space="preserve">  地址: </w:t>
      </w:r>
      <w:r/>
    </w:p>
    <w:p>
      <w:pPr>
        <w:ind w:left="0" w:firstLine="480"/>
        <w:jc w:val="left"/>
        <w:keepLines w:val="0"/>
        <w:keepNext w:val="0"/>
        <w:pageBreakBefore w:val="0"/>
        <w:spacing w:line="360" w:lineRule="exact"/>
        <w:widowControl w:val="off"/>
        <w:rPr>
          <w:rFonts w:hint="default" w:ascii="Times New Roman" w:hAnsi="Times New Roman"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邮编: </w:t>
      </w:r>
      <w:r>
        <w:rPr>
          <w:rFonts w:hint="eastAsia" w:ascii="Times New Roman" w:hAnsi="Times New Roman" w:cs="Times New Roman"/>
          <w:b w:val="0"/>
          <w:bCs w:val="0"/>
          <w:color w:val="auto"/>
          <w:sz w:val="24"/>
          <w:szCs w:val="24"/>
          <w:highlight w:val="none"/>
          <w:lang w:val="en-US" w:eastAsia="zh-CN" w:bidi="ar-SA"/>
        </w:rPr>
        <w:t xml:space="preserve">221600    </w:t>
      </w:r>
      <w:r>
        <w:rPr>
          <w:rFonts w:hint="default" w:ascii="Times New Roman" w:hAnsi="Times New Roman" w:eastAsia="宋体" w:cs="Times New Roman"/>
          <w:b w:val="0"/>
          <w:bCs w:val="0"/>
          <w:color w:val="auto"/>
          <w:sz w:val="24"/>
          <w:szCs w:val="24"/>
          <w:highlight w:val="none"/>
          <w:lang w:val="en-US" w:eastAsia="zh-CN" w:bidi="ar-SA"/>
        </w:rPr>
        <w:t xml:space="preserve">        </w:t>
      </w:r>
      <w:r>
        <w:rPr>
          <w:rFonts w:hint="default" w:ascii="Times New Roman" w:hAnsi="Times New Roman" w:cs="Times New Roman"/>
          <w:b w:val="0"/>
          <w:bCs w:val="0"/>
          <w:color w:val="auto"/>
          <w:sz w:val="24"/>
          <w:szCs w:val="24"/>
          <w:highlight w:val="none"/>
          <w:lang w:val="en-US" w:eastAsia="zh-CN" w:bidi="ar-SA"/>
        </w:rPr>
        <w:t xml:space="preserve">      </w:t>
      </w:r>
      <w:r>
        <w:rPr>
          <w:rFonts w:hint="default" w:ascii="Times New Roman" w:hAnsi="Times New Roman" w:eastAsia="宋体" w:cs="Times New Roman"/>
          <w:b w:val="0"/>
          <w:bCs w:val="0"/>
          <w:color w:val="auto"/>
          <w:sz w:val="24"/>
          <w:szCs w:val="24"/>
          <w:highlight w:val="none"/>
          <w:lang w:val="en-US" w:eastAsia="zh-CN" w:bidi="ar-SA"/>
        </w:rPr>
        <w:t xml:space="preserve">邮编: </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电话: </w:t>
      </w:r>
      <w:r>
        <w:rPr>
          <w:rFonts w:hint="eastAsia" w:ascii="Times New Roman" w:hAnsi="Times New Roman" w:eastAsia="宋体" w:cs="Times New Roman"/>
          <w:b w:val="0"/>
          <w:bCs w:val="0"/>
          <w:color w:val="auto"/>
          <w:sz w:val="24"/>
          <w:szCs w:val="24"/>
          <w:highlight w:val="none"/>
          <w:lang w:val="en-US" w:eastAsia="zh-CN" w:bidi="ar-SA"/>
        </w:rPr>
        <w:t xml:space="preserve">  </w:t>
      </w:r>
      <w:r>
        <w:rPr>
          <w:rFonts w:hint="default" w:ascii="Times New Roman" w:hAnsi="Times New Roman" w:eastAsia="宋体" w:cs="Times New Roman"/>
          <w:b w:val="0"/>
          <w:bCs w:val="0"/>
          <w:color w:val="auto"/>
          <w:sz w:val="24"/>
          <w:szCs w:val="24"/>
          <w:highlight w:val="none"/>
          <w:lang w:val="en-US" w:eastAsia="zh-CN" w:bidi="ar-SA"/>
        </w:rPr>
        <w:t xml:space="preserve"> </w:t>
      </w:r>
      <w:r>
        <w:rPr>
          <w:rFonts w:hint="default" w:ascii="Times New Roman" w:hAnsi="Times New Roman" w:cs="Times New Roman"/>
          <w:b w:val="0"/>
          <w:bCs w:val="0"/>
          <w:color w:val="auto"/>
          <w:sz w:val="24"/>
          <w:szCs w:val="24"/>
          <w:highlight w:val="none"/>
          <w:lang w:val="en-US" w:eastAsia="zh-CN" w:bidi="ar-SA"/>
        </w:rPr>
        <w:t xml:space="preserve">       </w:t>
      </w:r>
      <w:r>
        <w:rPr>
          <w:rFonts w:hint="eastAsia" w:ascii="Times New Roman" w:hAnsi="Times New Roman" w:cs="Times New Roman"/>
          <w:b w:val="0"/>
          <w:bCs w:val="0"/>
          <w:color w:val="auto"/>
          <w:sz w:val="24"/>
          <w:szCs w:val="24"/>
          <w:highlight w:val="none"/>
          <w:lang w:val="en-US" w:eastAsia="zh-CN" w:bidi="ar-SA"/>
        </w:rPr>
        <w:t xml:space="preserve">            </w:t>
      </w:r>
      <w:r>
        <w:rPr>
          <w:rFonts w:hint="default" w:ascii="Times New Roman" w:hAnsi="Times New Roman" w:eastAsia="宋体" w:cs="Times New Roman"/>
          <w:b w:val="0"/>
          <w:bCs w:val="0"/>
          <w:color w:val="auto"/>
          <w:sz w:val="24"/>
          <w:szCs w:val="24"/>
          <w:highlight w:val="none"/>
          <w:lang w:val="en-US" w:eastAsia="zh-CN" w:bidi="ar-SA"/>
        </w:rPr>
        <w:t xml:space="preserve"> 电话: </w:t>
      </w:r>
      <w:r/>
    </w:p>
    <w:p>
      <w:pPr>
        <w:numPr>
          <w:ilvl w:val="0"/>
          <w:numId w:val="0"/>
        </w:numPr>
        <w:ind w:firstLine="480"/>
        <w:jc w:val="center"/>
        <w:keepLines w:val="0"/>
        <w:keepNext w:val="0"/>
        <w:pageBreakBefore w:val="0"/>
        <w:spacing w:line="400" w:lineRule="exact"/>
        <w:widowControl w:val="off"/>
        <w:rPr>
          <w:rFonts w:hint="eastAsia" w:ascii="仿宋" w:hAnsi="仿宋" w:eastAsia="仿宋" w:cs="仿宋"/>
          <w:b/>
          <w:bCs w:val="0"/>
          <w:color w:val="000000"/>
          <w:sz w:val="32"/>
          <w:szCs w:val="32"/>
          <w:highlight w:val="none"/>
        </w:rPr>
      </w:pPr>
      <w:r>
        <w:rPr>
          <w:rFonts w:hint="eastAsia" w:ascii="仿宋" w:hAnsi="仿宋" w:eastAsia="仿宋" w:cs="仿宋"/>
          <w:b w:val="0"/>
          <w:bCs w:val="0"/>
          <w:color w:val="auto"/>
          <w:sz w:val="24"/>
          <w:szCs w:val="24"/>
        </w:rPr>
        <w:br w:type="page" w:clear="all"/>
      </w:r>
      <w:r>
        <w:rPr>
          <w:rFonts w:hint="eastAsia" w:ascii="仿宋" w:hAnsi="仿宋" w:eastAsia="仿宋" w:cs="仿宋"/>
          <w:b/>
          <w:bCs w:val="0"/>
          <w:color w:val="000000"/>
          <w:sz w:val="32"/>
          <w:szCs w:val="32"/>
          <w:highlight w:val="none"/>
          <w:lang w:eastAsia="zh-CN"/>
        </w:rPr>
        <w:t xml:space="preserve">第六</w:t>
      </w:r>
      <w:bookmarkStart w:id="0" w:name="_Toc324452802"/>
      <w:r/>
      <w:bookmarkEnd w:id="0"/>
      <w:r/>
      <w:bookmarkStart w:id="1" w:name="_Toc322457054"/>
      <w:r/>
      <w:bookmarkEnd w:id="1"/>
      <w:r>
        <w:rPr>
          <w:rFonts w:hint="eastAsia" w:ascii="仿宋" w:hAnsi="仿宋" w:eastAsia="仿宋" w:cs="仿宋"/>
          <w:b/>
          <w:bCs w:val="0"/>
          <w:color w:val="000000"/>
          <w:sz w:val="32"/>
          <w:szCs w:val="32"/>
          <w:highlight w:val="none"/>
          <w:lang w:eastAsia="zh-CN"/>
        </w:rPr>
        <w:t xml:space="preserve">章</w:t>
      </w:r>
      <w:r>
        <w:rPr>
          <w:rFonts w:ascii="宋体" w:hAnsi="宋体" w:eastAsia="宋体"/>
          <w:b/>
          <w:bCs w:val="0"/>
          <w:color w:val="000000"/>
          <w:sz w:val="30"/>
          <w:szCs w:val="30"/>
        </w:rPr>
        <w:t xml:space="preserve"> </w:t>
      </w:r>
      <w:r>
        <w:rPr>
          <w:rFonts w:hint="eastAsia" w:ascii="宋体" w:hAnsi="宋体"/>
          <w:b/>
          <w:bCs w:val="0"/>
          <w:color w:val="000000"/>
          <w:sz w:val="30"/>
          <w:szCs w:val="30"/>
          <w:lang w:eastAsia="zh-CN"/>
        </w:rPr>
        <w:t xml:space="preserve">采购需求</w:t>
      </w:r>
      <w:r/>
    </w:p>
    <w:p>
      <w:pPr>
        <w:pStyle w:val="994"/>
        <w:numPr>
          <w:ilvl w:val="0"/>
          <w:numId w:val="0"/>
        </w:num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一、项目概况</w:t>
      </w:r>
      <w:r/>
    </w:p>
    <w:p>
      <w:pPr>
        <w:pStyle w:val="980"/>
        <w:jc w:val="left"/>
        <w:spacing w:line="360" w:lineRule="auto"/>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 xml:space="preserve">1、项目名称：</w:t>
      </w:r>
      <w:r>
        <w:rPr>
          <w:rFonts w:hint="eastAsia" w:ascii="仿宋" w:hAnsi="仿宋" w:eastAsia="仿宋" w:cs="仿宋"/>
          <w:bCs/>
          <w:color w:val="000000"/>
          <w:sz w:val="28"/>
          <w:szCs w:val="28"/>
          <w:lang w:eastAsia="zh-CN"/>
        </w:rPr>
        <w:t xml:space="preserve">沛县2025年粮油（稻麦）高产优质片区项目</w:t>
      </w:r>
      <w:r/>
    </w:p>
    <w:p>
      <w:pPr>
        <w:spacing w:line="360" w:lineRule="auto"/>
        <w:rPr>
          <w:rFonts w:hint="eastAsia" w:ascii="仿宋" w:hAnsi="仿宋" w:eastAsia="仿宋" w:cs="仿宋"/>
          <w:b/>
          <w:bCs/>
          <w:color w:val="ff0000"/>
          <w:sz w:val="28"/>
          <w:szCs w:val="28"/>
          <w:highlight w:val="none"/>
        </w:rPr>
      </w:pPr>
      <w:r/>
      <w:bookmarkStart w:id="2" w:name="_Toc522790136"/>
      <w:r/>
      <w:bookmarkStart w:id="3" w:name="_Toc523404701"/>
      <w:r>
        <w:rPr>
          <w:rFonts w:hint="eastAsia" w:ascii="仿宋" w:hAnsi="仿宋" w:eastAsia="仿宋" w:cs="仿宋"/>
          <w:b w:val="0"/>
          <w:bCs/>
          <w:color w:val="000000"/>
          <w:sz w:val="28"/>
          <w:szCs w:val="28"/>
          <w:lang w:val="en-US" w:eastAsia="zh-CN"/>
        </w:rPr>
        <w:t xml:space="preserve">2</w:t>
      </w:r>
      <w:r>
        <w:rPr>
          <w:rFonts w:hint="eastAsia" w:ascii="仿宋" w:hAnsi="仿宋" w:eastAsia="仿宋" w:cs="仿宋"/>
          <w:b w:val="0"/>
          <w:bCs/>
          <w:color w:val="000000"/>
          <w:sz w:val="28"/>
          <w:szCs w:val="28"/>
        </w:rPr>
        <w:t xml:space="preserve">、项目预算：</w:t>
      </w:r>
      <w:r>
        <w:rPr>
          <w:rFonts w:hint="eastAsia" w:ascii="仿宋" w:hAnsi="仿宋" w:eastAsia="仿宋" w:cs="仿宋"/>
          <w:b/>
          <w:bCs/>
          <w:color w:val="auto"/>
          <w:sz w:val="28"/>
          <w:szCs w:val="28"/>
          <w:highlight w:val="none"/>
        </w:rPr>
        <w:t xml:space="preserve">本项目</w:t>
      </w:r>
      <w:r>
        <w:rPr>
          <w:rFonts w:hint="eastAsia" w:ascii="仿宋" w:hAnsi="仿宋" w:eastAsia="仿宋" w:cs="仿宋"/>
          <w:b/>
          <w:bCs/>
          <w:color w:val="auto"/>
          <w:sz w:val="28"/>
          <w:szCs w:val="28"/>
          <w:highlight w:val="none"/>
          <w:lang w:val="en-US" w:eastAsia="zh-CN"/>
        </w:rPr>
        <w:t xml:space="preserve">为固定金额采购项目，</w:t>
      </w:r>
      <w:r>
        <w:rPr>
          <w:rFonts w:hint="eastAsia" w:ascii="仿宋" w:hAnsi="仿宋" w:eastAsia="仿宋" w:cs="仿宋"/>
          <w:b/>
          <w:bCs/>
          <w:color w:val="auto"/>
          <w:sz w:val="28"/>
          <w:szCs w:val="28"/>
          <w:highlight w:val="none"/>
        </w:rPr>
        <w:t xml:space="preserve">预算</w:t>
      </w:r>
      <w:r>
        <w:rPr>
          <w:rFonts w:hint="eastAsia" w:ascii="仿宋" w:hAnsi="仿宋" w:eastAsia="仿宋" w:cs="仿宋"/>
          <w:b/>
          <w:bCs/>
          <w:color w:val="auto"/>
          <w:sz w:val="28"/>
          <w:szCs w:val="28"/>
          <w:highlight w:val="none"/>
          <w:lang w:val="en-US" w:eastAsia="zh-CN"/>
        </w:rPr>
        <w:t xml:space="preserve">总</w:t>
      </w:r>
      <w:r>
        <w:rPr>
          <w:rFonts w:hint="eastAsia" w:ascii="仿宋" w:hAnsi="仿宋" w:eastAsia="仿宋" w:cs="仿宋"/>
          <w:b/>
          <w:bCs/>
          <w:color w:val="auto"/>
          <w:sz w:val="28"/>
          <w:szCs w:val="28"/>
          <w:highlight w:val="none"/>
        </w:rPr>
        <w:t xml:space="preserve">金额</w:t>
      </w:r>
      <w:r>
        <w:rPr>
          <w:rFonts w:hint="eastAsia" w:ascii="仿宋" w:hAnsi="仿宋" w:eastAsia="仿宋" w:cs="仿宋"/>
          <w:b/>
          <w:bCs/>
          <w:color w:val="auto"/>
          <w:sz w:val="28"/>
          <w:szCs w:val="28"/>
          <w:highlight w:val="none"/>
          <w:lang w:val="en-US" w:eastAsia="zh-CN"/>
        </w:rPr>
        <w:t xml:space="preserve">570</w:t>
      </w:r>
      <w:r>
        <w:rPr>
          <w:rFonts w:hint="eastAsia" w:ascii="仿宋" w:hAnsi="仿宋" w:eastAsia="仿宋" w:cs="仿宋"/>
          <w:b/>
          <w:bCs/>
          <w:color w:val="auto"/>
          <w:sz w:val="28"/>
          <w:szCs w:val="28"/>
          <w:highlight w:val="none"/>
        </w:rPr>
        <w:t xml:space="preserve">万元</w:t>
      </w:r>
      <w:r>
        <w:rPr>
          <w:rFonts w:hint="eastAsia" w:ascii="仿宋" w:hAnsi="仿宋" w:eastAsia="仿宋" w:cs="仿宋"/>
          <w:b/>
          <w:bCs/>
          <w:color w:val="auto"/>
          <w:sz w:val="28"/>
          <w:szCs w:val="28"/>
          <w:highlight w:val="none"/>
          <w:lang w:eastAsia="zh-CN"/>
        </w:rPr>
        <w:t xml:space="preserve">为固定总价采购金额</w:t>
      </w:r>
      <w:r>
        <w:rPr>
          <w:rFonts w:hint="eastAsia" w:ascii="仿宋" w:hAnsi="仿宋" w:eastAsia="仿宋" w:cs="仿宋"/>
          <w:b/>
          <w:bCs/>
          <w:color w:val="auto"/>
          <w:sz w:val="28"/>
          <w:szCs w:val="28"/>
          <w:highlight w:val="none"/>
        </w:rPr>
        <w:t xml:space="preserve">，</w:t>
      </w:r>
      <w:r>
        <w:rPr>
          <w:rFonts w:hint="eastAsia" w:ascii="仿宋" w:hAnsi="仿宋" w:eastAsia="仿宋" w:cs="仿宋"/>
          <w:b/>
          <w:bCs/>
          <w:sz w:val="28"/>
          <w:szCs w:val="28"/>
          <w:lang w:eastAsia="zh-CN"/>
        </w:rPr>
        <w:t xml:space="preserve">分</w:t>
      </w:r>
      <w:r>
        <w:rPr>
          <w:rFonts w:hint="eastAsia" w:ascii="仿宋" w:hAnsi="仿宋" w:eastAsia="仿宋" w:cs="仿宋"/>
          <w:b/>
          <w:bCs/>
          <w:sz w:val="28"/>
          <w:szCs w:val="28"/>
          <w:lang w:val="en-US" w:eastAsia="zh-CN"/>
        </w:rPr>
        <w:t xml:space="preserve">3</w:t>
      </w:r>
      <w:r>
        <w:rPr>
          <w:rFonts w:hint="eastAsia" w:ascii="仿宋" w:hAnsi="仿宋" w:eastAsia="仿宋" w:cs="仿宋"/>
          <w:b/>
          <w:bCs/>
          <w:sz w:val="28"/>
          <w:szCs w:val="28"/>
          <w:lang w:eastAsia="zh-CN"/>
        </w:rPr>
        <w:t xml:space="preserve">个采购包。</w:t>
      </w:r>
      <w:r>
        <w:rPr>
          <w:rFonts w:hint="eastAsia" w:ascii="仿宋" w:hAnsi="仿宋" w:eastAsia="仿宋" w:cs="仿宋"/>
          <w:b/>
          <w:bCs/>
          <w:sz w:val="28"/>
          <w:szCs w:val="28"/>
          <w:lang w:val="en-US" w:eastAsia="zh-CN"/>
        </w:rPr>
        <w:t xml:space="preserve">采购包一</w:t>
      </w:r>
      <w:r>
        <w:rPr>
          <w:rFonts w:hint="eastAsia" w:ascii="仿宋" w:hAnsi="仿宋" w:eastAsia="仿宋" w:cs="仿宋"/>
          <w:b/>
          <w:bCs/>
          <w:sz w:val="28"/>
          <w:szCs w:val="28"/>
          <w:lang w:eastAsia="zh-CN"/>
        </w:rPr>
        <w:t xml:space="preserve">预算金额</w:t>
      </w:r>
      <w:r>
        <w:rPr>
          <w:rFonts w:hint="eastAsia" w:ascii="仿宋" w:hAnsi="仿宋" w:eastAsia="仿宋" w:cs="仿宋"/>
          <w:b/>
          <w:bCs/>
          <w:sz w:val="28"/>
          <w:szCs w:val="28"/>
          <w:lang w:val="en-US" w:eastAsia="zh-CN"/>
        </w:rPr>
        <w:t xml:space="preserve">110万元人民币；采购包二</w:t>
      </w:r>
      <w:r>
        <w:rPr>
          <w:rFonts w:hint="eastAsia" w:ascii="仿宋" w:hAnsi="仿宋" w:eastAsia="仿宋" w:cs="仿宋"/>
          <w:b/>
          <w:bCs/>
          <w:sz w:val="28"/>
          <w:szCs w:val="28"/>
          <w:lang w:eastAsia="zh-CN"/>
        </w:rPr>
        <w:t xml:space="preserve">预算</w:t>
      </w:r>
      <w:r>
        <w:rPr>
          <w:rFonts w:hint="eastAsia" w:ascii="仿宋" w:hAnsi="仿宋" w:eastAsia="仿宋" w:cs="仿宋"/>
          <w:b/>
          <w:bCs/>
          <w:color w:val="ff0000"/>
          <w:sz w:val="28"/>
          <w:szCs w:val="28"/>
          <w:lang w:eastAsia="zh-CN"/>
        </w:rPr>
        <w:t xml:space="preserve">金额</w:t>
      </w:r>
      <w:r>
        <w:rPr>
          <w:rFonts w:hint="eastAsia" w:ascii="仿宋" w:hAnsi="仿宋" w:eastAsia="仿宋" w:cs="仿宋"/>
          <w:b/>
          <w:bCs/>
          <w:color w:val="ff0000"/>
          <w:sz w:val="28"/>
          <w:szCs w:val="28"/>
          <w:lang w:val="en-US" w:eastAsia="zh-CN"/>
        </w:rPr>
        <w:t xml:space="preserve">130万元人民币；采购包三预算金额330万元人民币，</w:t>
      </w:r>
      <w:r>
        <w:rPr>
          <w:rFonts w:hint="eastAsia" w:ascii="仿宋" w:hAnsi="仿宋" w:eastAsia="仿宋" w:cs="仿宋"/>
          <w:color w:val="ff0000"/>
          <w:sz w:val="28"/>
          <w:szCs w:val="28"/>
          <w:lang w:eastAsia="zh-CN"/>
        </w:rPr>
        <w:t xml:space="preserve">本项目</w:t>
      </w:r>
      <w:r>
        <w:rPr>
          <w:rFonts w:hint="eastAsia" w:ascii="仿宋" w:hAnsi="仿宋" w:eastAsia="仿宋" w:cs="仿宋"/>
          <w:color w:val="ff0000"/>
          <w:sz w:val="28"/>
          <w:szCs w:val="28"/>
          <w:lang w:val="en-US" w:eastAsia="zh-CN"/>
        </w:rPr>
        <w:t xml:space="preserve">以单价报价，</w:t>
      </w:r>
      <w:r>
        <w:rPr>
          <w:rFonts w:hint="eastAsia" w:ascii="仿宋" w:hAnsi="仿宋" w:eastAsia="仿宋" w:cs="仿宋"/>
          <w:color w:val="ff0000"/>
          <w:sz w:val="28"/>
          <w:szCs w:val="28"/>
        </w:rPr>
        <w:t xml:space="preserve">不设具体数量</w:t>
      </w:r>
      <w:r>
        <w:rPr>
          <w:rFonts w:hint="eastAsia" w:ascii="仿宋" w:hAnsi="仿宋" w:eastAsia="仿宋" w:cs="仿宋"/>
          <w:color w:val="ff0000"/>
          <w:sz w:val="28"/>
          <w:szCs w:val="28"/>
          <w:lang w:val="en-US" w:eastAsia="zh-CN"/>
        </w:rPr>
        <w:t xml:space="preserve">，不接受超过预算金额投标报价。</w:t>
      </w:r>
      <w:r/>
    </w:p>
    <w:p>
      <w:pPr>
        <w:pStyle w:val="961"/>
        <w:spacing w:line="360" w:lineRule="auto"/>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w:t>
      </w:r>
      <w:r>
        <w:rPr>
          <w:rFonts w:hint="eastAsia" w:ascii="仿宋" w:hAnsi="仿宋" w:eastAsia="仿宋" w:cs="仿宋"/>
          <w:color w:val="ff0000"/>
          <w:sz w:val="28"/>
          <w:szCs w:val="28"/>
          <w:lang w:eastAsia="zh-CN"/>
        </w:rPr>
        <w:t xml:space="preserve">报价包括</w:t>
      </w:r>
      <w:r>
        <w:rPr>
          <w:rFonts w:hint="eastAsia" w:ascii="仿宋" w:hAnsi="仿宋" w:eastAsia="仿宋" w:cs="仿宋"/>
          <w:color w:val="ff0000"/>
          <w:sz w:val="28"/>
          <w:szCs w:val="28"/>
          <w:lang w:val="en-US" w:eastAsia="zh-CN"/>
        </w:rPr>
        <w:t xml:space="preserve">但不限于</w:t>
      </w:r>
      <w:r>
        <w:rPr>
          <w:rFonts w:hint="eastAsia" w:ascii="仿宋" w:hAnsi="仿宋" w:eastAsia="仿宋" w:cs="仿宋"/>
          <w:color w:val="ff0000"/>
          <w:sz w:val="28"/>
          <w:szCs w:val="28"/>
          <w:lang w:eastAsia="zh-CN"/>
        </w:rPr>
        <w:t xml:space="preserve">产品、制造、包装、仓储、运输、装卸搬运、检验检测、审计、验收、</w:t>
      </w:r>
      <w:r>
        <w:rPr>
          <w:rFonts w:hint="eastAsia" w:ascii="仿宋" w:hAnsi="仿宋" w:eastAsia="仿宋" w:cs="仿宋"/>
          <w:color w:val="ff0000"/>
          <w:sz w:val="28"/>
          <w:szCs w:val="28"/>
        </w:rPr>
        <w:t xml:space="preserve">保险、税费、</w:t>
      </w:r>
      <w:r>
        <w:rPr>
          <w:rFonts w:hint="eastAsia" w:ascii="仿宋" w:hAnsi="仿宋" w:eastAsia="仿宋" w:cs="仿宋"/>
          <w:color w:val="ff0000"/>
          <w:sz w:val="28"/>
          <w:szCs w:val="28"/>
        </w:rPr>
        <w:t xml:space="preserve">代理</w:t>
      </w:r>
      <w:r>
        <w:rPr>
          <w:rFonts w:hint="eastAsia" w:ascii="仿宋" w:hAnsi="仿宋" w:eastAsia="仿宋" w:cs="仿宋"/>
          <w:color w:val="ff0000"/>
          <w:sz w:val="28"/>
          <w:szCs w:val="28"/>
        </w:rPr>
        <w:t xml:space="preserve">服务费</w:t>
      </w:r>
      <w:r>
        <w:rPr>
          <w:rFonts w:hint="eastAsia" w:ascii="仿宋" w:hAnsi="仿宋" w:eastAsia="仿宋" w:cs="仿宋"/>
          <w:color w:val="ff0000"/>
          <w:sz w:val="28"/>
          <w:szCs w:val="28"/>
        </w:rPr>
        <w:t xml:space="preserve">、</w:t>
      </w:r>
      <w:r>
        <w:rPr>
          <w:rFonts w:hint="eastAsia" w:ascii="仿宋" w:hAnsi="仿宋" w:eastAsia="仿宋" w:cs="仿宋"/>
          <w:color w:val="ff0000"/>
          <w:sz w:val="28"/>
          <w:szCs w:val="28"/>
        </w:rPr>
        <w:t xml:space="preserve">质保</w:t>
      </w:r>
      <w:r>
        <w:rPr>
          <w:rFonts w:hint="eastAsia" w:ascii="仿宋" w:hAnsi="仿宋" w:eastAsia="仿宋" w:cs="仿宋"/>
          <w:color w:val="ff0000"/>
          <w:sz w:val="28"/>
          <w:szCs w:val="28"/>
          <w:lang w:eastAsia="zh-CN"/>
        </w:rPr>
        <w:t xml:space="preserve">、</w:t>
      </w:r>
      <w:r>
        <w:rPr>
          <w:rFonts w:hint="eastAsia" w:ascii="仿宋" w:hAnsi="仿宋" w:eastAsia="仿宋" w:cs="仿宋"/>
          <w:color w:val="ff0000"/>
          <w:sz w:val="28"/>
          <w:szCs w:val="28"/>
        </w:rPr>
        <w:t xml:space="preserve">送货到各个乡镇村组及农户运费和分发费用</w:t>
      </w:r>
      <w:r>
        <w:rPr>
          <w:rFonts w:hint="eastAsia" w:ascii="仿宋" w:hAnsi="仿宋" w:eastAsia="仿宋" w:cs="仿宋"/>
          <w:color w:val="ff0000"/>
          <w:sz w:val="28"/>
          <w:szCs w:val="28"/>
          <w:lang w:val="en-US" w:eastAsia="zh-CN"/>
        </w:rPr>
        <w:t xml:space="preserve">及</w:t>
      </w:r>
      <w:r>
        <w:rPr>
          <w:rFonts w:hint="eastAsia" w:ascii="仿宋" w:hAnsi="仿宋" w:eastAsia="仿宋" w:cs="仿宋"/>
          <w:color w:val="ff0000"/>
          <w:sz w:val="28"/>
          <w:szCs w:val="28"/>
          <w:lang w:eastAsia="zh-CN"/>
        </w:rPr>
        <w:t xml:space="preserve">供应商利润</w:t>
      </w:r>
      <w:r>
        <w:rPr>
          <w:rFonts w:hint="eastAsia" w:ascii="仿宋" w:hAnsi="仿宋" w:eastAsia="仿宋" w:cs="仿宋"/>
          <w:color w:val="ff0000"/>
          <w:sz w:val="28"/>
          <w:szCs w:val="28"/>
        </w:rPr>
        <w:t xml:space="preserve">等所需</w:t>
      </w:r>
      <w:r>
        <w:rPr>
          <w:rFonts w:hint="eastAsia" w:ascii="仿宋" w:hAnsi="仿宋" w:eastAsia="仿宋" w:cs="仿宋"/>
          <w:color w:val="ff0000"/>
          <w:sz w:val="28"/>
          <w:szCs w:val="28"/>
          <w:lang w:eastAsia="zh-CN"/>
        </w:rPr>
        <w:t xml:space="preserve">所有含税费用。本项目总价款包含中标方应当提供的伴随服务/售后服务费用。采购人不再支付报价以外的任何费用。</w:t>
      </w:r>
      <w:r>
        <w:rPr>
          <w:rFonts w:hint="eastAsia" w:ascii="仿宋" w:hAnsi="仿宋" w:eastAsia="仿宋" w:cs="仿宋"/>
          <w:color w:val="ff0000"/>
          <w:sz w:val="28"/>
          <w:szCs w:val="28"/>
        </w:rPr>
        <w:t xml:space="preserve">）</w:t>
      </w:r>
      <w:r/>
    </w:p>
    <w:p>
      <w:pPr>
        <w:spacing w:line="360" w:lineRule="auto"/>
        <w:rPr>
          <w:rFonts w:hint="eastAsia"/>
          <w:color w:val="ff0000"/>
          <w:lang w:eastAsia="zh-CN"/>
        </w:rPr>
      </w:pPr>
      <w:r>
        <w:rPr>
          <w:rFonts w:hint="eastAsia" w:ascii="仿宋" w:hAnsi="仿宋" w:eastAsia="仿宋" w:cs="仿宋"/>
          <w:b/>
          <w:bCs/>
          <w:color w:val="ff0000"/>
          <w:sz w:val="28"/>
          <w:szCs w:val="28"/>
          <w:highlight w:val="none"/>
          <w:lang w:val="en-US" w:eastAsia="zh-CN" w:bidi="ar-SA"/>
        </w:rPr>
        <w:t xml:space="preserve">注：本项目分3个采购包，实行兼投兼中，投标人可同时参与全部采购包投标，允许同一投标人中标多个采购包，各包独立评审、独立定标。</w:t>
      </w:r>
      <w:r/>
    </w:p>
    <w:p>
      <w:pPr>
        <w:pStyle w:val="765"/>
        <w:spacing w:line="360" w:lineRule="auto"/>
        <w:rPr>
          <w:rFonts w:hint="eastAsia" w:ascii="仿宋" w:hAnsi="仿宋" w:eastAsia="仿宋" w:cs="仿宋"/>
          <w:b/>
          <w:bCs/>
          <w:color w:val="ff0000"/>
          <w:sz w:val="28"/>
          <w:szCs w:val="28"/>
          <w:lang w:val="en-US" w:eastAsia="zh-CN"/>
        </w:rPr>
      </w:pPr>
      <w:r>
        <w:rPr>
          <w:rFonts w:hint="eastAsia" w:ascii="仿宋" w:hAnsi="仿宋" w:eastAsia="仿宋" w:cs="仿宋"/>
          <w:b/>
          <w:bCs/>
          <w:color w:val="ff0000"/>
          <w:sz w:val="28"/>
          <w:szCs w:val="28"/>
          <w:lang w:val="en-US" w:eastAsia="zh-CN"/>
        </w:rPr>
        <w:t xml:space="preserve">二、项目内容及要求</w:t>
      </w:r>
      <w:r/>
    </w:p>
    <w:p>
      <w:pPr>
        <w:pStyle w:val="765"/>
        <w:jc w:val="left"/>
        <w:spacing w:line="360" w:lineRule="auto"/>
        <w:rPr>
          <w:rFonts w:hint="eastAsia" w:ascii="仿宋" w:hAnsi="仿宋" w:eastAsia="仿宋" w:cs="仿宋"/>
          <w:color w:val="ff0000"/>
          <w:sz w:val="28"/>
          <w:szCs w:val="28"/>
        </w:rPr>
      </w:pPr>
      <w:r>
        <w:rPr>
          <w:rFonts w:hint="eastAsia" w:ascii="仿宋" w:hAnsi="仿宋" w:eastAsia="仿宋" w:cs="仿宋"/>
          <w:bCs/>
          <w:color w:val="ff0000"/>
          <w:sz w:val="28"/>
          <w:szCs w:val="28"/>
        </w:rPr>
        <w:t xml:space="preserve">1、 项目内容：</w:t>
      </w:r>
      <w:r>
        <w:rPr>
          <w:rFonts w:hint="eastAsia" w:ascii="仿宋" w:hAnsi="仿宋" w:eastAsia="仿宋" w:cs="仿宋"/>
          <w:color w:val="ff0000"/>
          <w:sz w:val="28"/>
          <w:szCs w:val="28"/>
        </w:rPr>
        <w:t xml:space="preserve"> </w:t>
      </w:r>
      <w:r/>
    </w:p>
    <w:p>
      <w:pPr>
        <w:pStyle w:val="765"/>
        <w:jc w:val="left"/>
        <w:spacing w:line="360" w:lineRule="auto"/>
        <w:rPr>
          <w:rFonts w:hint="eastAsia" w:ascii="仿宋" w:hAnsi="仿宋" w:eastAsia="仿宋" w:cs="仿宋"/>
          <w:color w:val="ff0000"/>
          <w:sz w:val="28"/>
          <w:szCs w:val="28"/>
        </w:rPr>
      </w:pPr>
      <w:r>
        <w:rPr>
          <w:rFonts w:hint="eastAsia" w:ascii="仿宋" w:hAnsi="仿宋" w:eastAsia="仿宋" w:cs="仿宋"/>
          <w:color w:val="ff0000"/>
          <w:sz w:val="28"/>
          <w:szCs w:val="28"/>
          <w:lang w:eastAsia="zh-CN"/>
        </w:rPr>
        <w:t xml:space="preserve">采购包一：</w:t>
      </w:r>
      <w:r>
        <w:rPr>
          <w:rFonts w:hint="eastAsia" w:ascii="仿宋" w:hAnsi="仿宋" w:eastAsia="仿宋" w:cs="仿宋"/>
          <w:color w:val="ff0000"/>
          <w:sz w:val="28"/>
          <w:szCs w:val="28"/>
        </w:rPr>
        <w:tab/>
      </w:r>
      <w:r/>
    </w:p>
    <w:tbl>
      <w:tblPr>
        <w:tblStyle w:val="749"/>
        <w:tblW w:w="509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77"/>
        <w:gridCol w:w="3033"/>
        <w:gridCol w:w="1304"/>
        <w:gridCol w:w="3029"/>
        <w:gridCol w:w="1260"/>
      </w:tblGrid>
      <w:tr>
        <w:trPr>
          <w:trHeight w:val="845" w:hRule="exact"/>
        </w:trPr>
        <w:tc>
          <w:tcPr>
            <w:shd w:val="clear" w:color="auto" w:fill="auto"/>
            <w:tcBorders>
              <w:top w:val="single" w:color="000000" w:sz="4" w:space="0"/>
              <w:left w:val="single" w:color="000000" w:sz="4" w:space="0"/>
              <w:bottom w:val="single" w:color="000000" w:sz="4" w:space="0"/>
              <w:right w:val="single" w:color="auto" w:sz="4" w:space="0"/>
            </w:tcBorders>
            <w:tcW w:w="600"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项目</w:t>
            </w:r>
            <w:r/>
          </w:p>
        </w:tc>
        <w:tc>
          <w:tcPr>
            <w:shd w:val="clear" w:color="auto" w:fill="auto"/>
            <w:tcBorders>
              <w:top w:val="single" w:color="000000" w:sz="4" w:space="0"/>
              <w:left w:val="single" w:color="auto" w:sz="4" w:space="0"/>
              <w:bottom w:val="single" w:color="000000" w:sz="4" w:space="0"/>
              <w:right w:val="single" w:color="000000" w:sz="4" w:space="0"/>
            </w:tcBorders>
            <w:tcW w:w="1547" w:type="pct"/>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技术规格</w:t>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cs="宋体"/>
                <w:i w:val="0"/>
                <w:iCs w:val="0"/>
                <w:color w:val="ff0000"/>
                <w:sz w:val="24"/>
                <w:szCs w:val="24"/>
                <w:u w:val="none"/>
                <w:lang w:val="en-US" w:eastAsia="zh-CN" w:bidi="ar"/>
              </w:rPr>
              <w:t xml:space="preserve">最低数量</w:t>
            </w:r>
            <w:r/>
          </w:p>
        </w:tc>
        <w:tc>
          <w:tcPr>
            <w:shd w:val="clear" w:color="auto" w:fill="auto"/>
            <w:tcBorders>
              <w:top w:val="single" w:color="000000" w:sz="4" w:space="0"/>
              <w:left w:val="single" w:color="000000" w:sz="4" w:space="0"/>
              <w:bottom w:val="single" w:color="000000" w:sz="4" w:space="0"/>
              <w:right w:val="single" w:color="000000" w:sz="4" w:space="0"/>
            </w:tcBorders>
            <w:tcW w:w="1545" w:type="pct"/>
            <w:vAlign w:val="center"/>
            <w:textDirection w:val="lrTb"/>
            <w:noWrap/>
          </w:tcPr>
          <w:p>
            <w:pPr>
              <w:jc w:val="center"/>
              <w:keepLines w:val="0"/>
              <w:keepNext w:val="0"/>
              <w:widowControl/>
              <w:rPr>
                <w:rFonts w:hint="eastAsia" w:ascii="宋体" w:hAnsi="宋体" w:cs="宋体"/>
                <w:i w:val="0"/>
                <w:iCs w:val="0"/>
                <w:color w:val="ff0000"/>
                <w:sz w:val="24"/>
                <w:szCs w:val="24"/>
                <w:u w:val="none"/>
                <w:lang w:val="en-US" w:eastAsia="zh-CN" w:bidi="ar"/>
              </w:rPr>
              <w:suppressLineNumbers w:val="0"/>
            </w:pPr>
            <w:r>
              <w:rPr>
                <w:rFonts w:hint="eastAsia" w:ascii="宋体" w:hAnsi="宋体" w:cs="宋体"/>
                <w:i w:val="0"/>
                <w:iCs w:val="0"/>
                <w:color w:val="ff0000"/>
                <w:sz w:val="24"/>
                <w:szCs w:val="24"/>
                <w:u w:val="none"/>
                <w:lang w:val="en-US" w:eastAsia="zh-CN" w:bidi="ar"/>
              </w:rPr>
              <w:t xml:space="preserve">单价最高限价</w:t>
            </w:r>
            <w:r/>
          </w:p>
          <w:p>
            <w:pPr>
              <w:jc w:val="center"/>
              <w:keepLines w:val="0"/>
              <w:keepNext w:val="0"/>
              <w:widowControl/>
              <w:rPr>
                <w:rFonts w:hint="default" w:ascii="宋体" w:hAnsi="宋体" w:eastAsia="宋体" w:cs="宋体"/>
                <w:i w:val="0"/>
                <w:iCs w:val="0"/>
                <w:color w:val="ff0000"/>
                <w:sz w:val="24"/>
                <w:szCs w:val="24"/>
                <w:u w:val="none"/>
                <w:lang w:val="en-US"/>
              </w:rPr>
              <w:suppressLineNumbers w:val="0"/>
            </w:pPr>
            <w:r>
              <w:rPr>
                <w:rFonts w:hint="eastAsia" w:ascii="宋体" w:hAnsi="宋体" w:cs="宋体"/>
                <w:i w:val="0"/>
                <w:iCs w:val="0"/>
                <w:color w:val="ff0000"/>
                <w:sz w:val="24"/>
                <w:szCs w:val="24"/>
                <w:u w:val="none"/>
                <w:lang w:val="en-US" w:eastAsia="zh-CN" w:bidi="ar"/>
              </w:rPr>
              <w:t xml:space="preserve">（元/张、元/米）</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资金</w:t>
            </w:r>
            <w:r>
              <w:rPr>
                <w:rFonts w:hint="default" w:ascii="Times New Roman" w:hAnsi="Times New Roman" w:eastAsia="宋体" w:cs="Times New Roman"/>
                <w:i w:val="0"/>
                <w:iCs w:val="0"/>
                <w:color w:val="ff0000"/>
                <w:sz w:val="24"/>
                <w:szCs w:val="24"/>
                <w:u w:val="none"/>
                <w:lang w:val="en-US" w:eastAsia="zh-CN" w:bidi="ar"/>
              </w:rPr>
              <w:br/>
            </w:r>
            <w:r>
              <w:rPr>
                <w:rFonts w:hint="eastAsia" w:ascii="宋体" w:hAnsi="宋体" w:eastAsia="宋体" w:cs="宋体"/>
                <w:i w:val="0"/>
                <w:iCs w:val="0"/>
                <w:color w:val="ff0000"/>
                <w:sz w:val="24"/>
                <w:szCs w:val="24"/>
                <w:u w:val="none"/>
                <w:lang w:val="en-US" w:eastAsia="zh-CN" w:bidi="ar"/>
              </w:rPr>
              <w:t xml:space="preserve">（万元）</w:t>
            </w:r>
            <w:r/>
          </w:p>
        </w:tc>
      </w:tr>
      <w:tr>
        <w:trPr>
          <w:trHeight w:val="1140" w:hRule="exact"/>
        </w:trPr>
        <w:tc>
          <w:tcPr>
            <w:shd w:val="clear" w:color="auto" w:fill="auto"/>
            <w:tcBorders>
              <w:top w:val="single" w:color="000000" w:sz="4" w:space="0"/>
              <w:left w:val="single" w:color="000000" w:sz="4" w:space="0"/>
              <w:bottom w:val="single" w:color="000000" w:sz="4" w:space="0"/>
              <w:right w:val="single" w:color="auto" w:sz="4" w:space="0"/>
            </w:tcBorders>
            <w:tcW w:w="600" w:type="pct"/>
            <w:vAlign w:val="center"/>
            <w:vMerge w:val="restart"/>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育秧物资</w:t>
            </w:r>
            <w:r/>
          </w:p>
        </w:tc>
        <w:tc>
          <w:tcPr>
            <w:shd w:val="clear" w:color="auto" w:fill="auto"/>
            <w:tcBorders>
              <w:top w:val="single" w:color="000000" w:sz="4" w:space="0"/>
              <w:left w:val="single" w:color="auto" w:sz="4" w:space="0"/>
              <w:bottom w:val="single" w:color="000000" w:sz="4" w:space="0"/>
              <w:right w:val="single" w:color="000000" w:sz="4" w:space="0"/>
            </w:tcBorders>
            <w:tcW w:w="1547"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ff0000"/>
                <w:sz w:val="23"/>
                <w:szCs w:val="23"/>
                <w:u w:val="none"/>
              </w:rPr>
              <w:suppressLineNumbers w:val="0"/>
            </w:pPr>
            <w:r>
              <w:rPr>
                <w:rFonts w:hint="default" w:ascii="Times New Roman" w:hAnsi="Times New Roman" w:eastAsia="宋体" w:cs="Times New Roman"/>
                <w:i w:val="0"/>
                <w:iCs w:val="0"/>
                <w:color w:val="ff0000"/>
                <w:sz w:val="23"/>
                <w:szCs w:val="23"/>
                <w:u w:val="none"/>
                <w:lang w:val="en-US" w:eastAsia="zh-CN" w:bidi="ar"/>
              </w:rPr>
              <w:t xml:space="preserve">9</w:t>
            </w:r>
            <w:r>
              <w:rPr>
                <w:rFonts w:hint="eastAsia" w:ascii="宋体" w:hAnsi="宋体" w:eastAsia="宋体" w:cs="宋体"/>
                <w:i w:val="0"/>
                <w:iCs w:val="0"/>
                <w:color w:val="ff0000"/>
                <w:sz w:val="23"/>
                <w:szCs w:val="23"/>
                <w:u w:val="none"/>
                <w:lang w:val="en-US" w:eastAsia="zh-CN" w:bidi="ar"/>
              </w:rPr>
              <w:t xml:space="preserve">寸育秧塑料秧盘、全新料，</w:t>
            </w:r>
            <w:r>
              <w:rPr>
                <w:rFonts w:hint="default" w:ascii="Times New Roman" w:hAnsi="Times New Roman" w:eastAsia="宋体" w:cs="Times New Roman"/>
                <w:i w:val="0"/>
                <w:iCs w:val="0"/>
                <w:color w:val="ff0000"/>
                <w:sz w:val="23"/>
                <w:szCs w:val="23"/>
                <w:u w:val="none"/>
                <w:lang w:val="en-US" w:eastAsia="zh-CN" w:bidi="ar"/>
              </w:rPr>
              <w:t xml:space="preserve">48-50g/</w:t>
            </w:r>
            <w:r>
              <w:rPr>
                <w:rFonts w:hint="eastAsia" w:ascii="宋体" w:hAnsi="宋体" w:eastAsia="宋体" w:cs="宋体"/>
                <w:i w:val="0"/>
                <w:iCs w:val="0"/>
                <w:color w:val="ff0000"/>
                <w:sz w:val="23"/>
                <w:szCs w:val="23"/>
                <w:u w:val="none"/>
                <w:lang w:val="en-US" w:eastAsia="zh-CN" w:bidi="ar"/>
              </w:rPr>
              <w:t xml:space="preserve">张、</w:t>
            </w:r>
            <w:r>
              <w:rPr>
                <w:rFonts w:hint="default" w:ascii="Times New Roman" w:hAnsi="Times New Roman" w:eastAsia="宋体" w:cs="Times New Roman"/>
                <w:i w:val="0"/>
                <w:iCs w:val="0"/>
                <w:color w:val="ff0000"/>
                <w:sz w:val="23"/>
                <w:szCs w:val="23"/>
                <w:u w:val="none"/>
                <w:lang w:val="en-US" w:eastAsia="zh-CN" w:bidi="ar"/>
              </w:rPr>
              <w:t xml:space="preserve">600</w:t>
            </w:r>
            <w:r>
              <w:rPr>
                <w:rFonts w:hint="eastAsia" w:ascii="宋体" w:hAnsi="宋体" w:eastAsia="宋体" w:cs="宋体"/>
                <w:i w:val="0"/>
                <w:iCs w:val="0"/>
                <w:color w:val="ff0000"/>
                <w:sz w:val="23"/>
                <w:szCs w:val="23"/>
                <w:u w:val="none"/>
                <w:lang w:val="en-US" w:eastAsia="zh-CN" w:bidi="ar"/>
              </w:rPr>
              <w:t xml:space="preserve">张</w:t>
            </w:r>
            <w:r>
              <w:rPr>
                <w:rFonts w:hint="default" w:ascii="Times New Roman" w:hAnsi="Times New Roman" w:eastAsia="宋体" w:cs="Times New Roman"/>
                <w:i w:val="0"/>
                <w:iCs w:val="0"/>
                <w:color w:val="ff0000"/>
                <w:sz w:val="23"/>
                <w:szCs w:val="23"/>
                <w:u w:val="none"/>
                <w:lang w:val="en-US" w:eastAsia="zh-CN" w:bidi="ar"/>
              </w:rPr>
              <w:t xml:space="preserve">/</w:t>
            </w:r>
            <w:r>
              <w:rPr>
                <w:rFonts w:hint="eastAsia" w:ascii="宋体" w:hAnsi="宋体" w:eastAsia="宋体" w:cs="宋体"/>
                <w:i w:val="0"/>
                <w:iCs w:val="0"/>
                <w:color w:val="ff0000"/>
                <w:sz w:val="23"/>
                <w:szCs w:val="23"/>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tcPr>
          <w:p>
            <w:pPr>
              <w:jc w:val="center"/>
              <w:keepLines w:val="0"/>
              <w:keepNext w:val="0"/>
              <w:widowControl/>
              <w:rPr>
                <w:rFonts w:ascii="Arial" w:hAnsi="Arial" w:eastAsia="宋体" w:cs="Arial"/>
                <w:i w:val="0"/>
                <w:iCs w:val="0"/>
                <w:color w:val="ff0000"/>
                <w:sz w:val="24"/>
                <w:szCs w:val="24"/>
                <w:u w:val="none"/>
              </w:rPr>
              <w:suppressLineNumbers w:val="0"/>
            </w:pPr>
            <w:r>
              <w:rPr>
                <w:rFonts w:hint="default" w:ascii="Times New Roman" w:hAnsi="Times New Roman" w:eastAsia="宋体" w:cs="Times New Roman"/>
                <w:i w:val="0"/>
                <w:iCs w:val="0"/>
                <w:color w:val="ff0000"/>
                <w:sz w:val="24"/>
                <w:szCs w:val="24"/>
                <w:u w:val="none"/>
                <w:lang w:val="en-US" w:eastAsia="zh-CN" w:bidi="ar"/>
              </w:rPr>
              <w:t xml:space="preserve">120</w:t>
            </w:r>
            <w:r>
              <w:rPr>
                <w:rFonts w:hint="eastAsia" w:ascii="宋体" w:hAnsi="宋体" w:eastAsia="宋体" w:cs="宋体"/>
                <w:i w:val="0"/>
                <w:iCs w:val="0"/>
                <w:color w:val="ff0000"/>
                <w:sz w:val="24"/>
                <w:szCs w:val="24"/>
                <w:u w:val="none"/>
                <w:lang w:val="en-US" w:eastAsia="zh-CN" w:bidi="ar"/>
              </w:rPr>
              <w:t xml:space="preserve">万张</w:t>
            </w:r>
            <w:r/>
          </w:p>
        </w:tc>
        <w:tc>
          <w:tcPr>
            <w:shd w:val="clear" w:color="auto" w:fill="auto"/>
            <w:tcBorders>
              <w:top w:val="single" w:color="000000" w:sz="4" w:space="0"/>
              <w:left w:val="single" w:color="000000" w:sz="4" w:space="0"/>
              <w:bottom w:val="single" w:color="000000" w:sz="4" w:space="0"/>
              <w:right w:val="single" w:color="000000" w:sz="4" w:space="0"/>
            </w:tcBorders>
            <w:tcW w:w="1545" w:type="pct"/>
            <w:vAlign w:val="center"/>
            <w:textDirection w:val="lrTb"/>
            <w:noWrap/>
          </w:tcPr>
          <w:p>
            <w:pPr>
              <w:jc w:val="center"/>
              <w:keepLines w:val="0"/>
              <w:keepNext w:val="0"/>
              <w:widowControl/>
              <w:rPr>
                <w:rFonts w:hint="default" w:ascii="宋体" w:hAnsi="宋体" w:eastAsia="宋体" w:cs="宋体"/>
                <w:i w:val="0"/>
                <w:iCs w:val="0"/>
                <w:color w:val="ff0000"/>
                <w:sz w:val="24"/>
                <w:szCs w:val="24"/>
                <w:u w:val="none"/>
                <w:lang w:val="en-US" w:eastAsia="zh-CN"/>
              </w:rPr>
              <w:suppressLineNumbers w:val="0"/>
            </w:pPr>
            <w:r>
              <w:rPr>
                <w:rFonts w:hint="eastAsia" w:ascii="宋体" w:hAnsi="宋体" w:cs="宋体"/>
                <w:i w:val="0"/>
                <w:iCs w:val="0"/>
                <w:color w:val="ff0000"/>
                <w:sz w:val="24"/>
                <w:szCs w:val="24"/>
                <w:u w:val="none"/>
                <w:lang w:val="en-US" w:eastAsia="zh-CN"/>
              </w:rPr>
              <w:t xml:space="preserve">0.65（元/张）</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default" w:ascii="Times New Roman" w:hAnsi="Times New Roman" w:eastAsia="宋体" w:cs="Times New Roman"/>
                <w:i w:val="0"/>
                <w:iCs w:val="0"/>
                <w:color w:val="ff0000"/>
                <w:sz w:val="24"/>
                <w:szCs w:val="24"/>
                <w:u w:val="none"/>
                <w:lang w:val="en-US" w:eastAsia="zh-CN" w:bidi="ar"/>
              </w:rPr>
              <w:t xml:space="preserve">78</w:t>
            </w:r>
            <w:r/>
          </w:p>
        </w:tc>
      </w:tr>
      <w:tr>
        <w:trPr>
          <w:trHeight w:val="1010" w:hRule="exact"/>
        </w:trPr>
        <w:tc>
          <w:tcPr>
            <w:shd w:val="clear" w:color="auto" w:fill="auto"/>
            <w:tcBorders>
              <w:top w:val="single" w:color="000000" w:sz="4" w:space="0"/>
              <w:left w:val="single" w:color="000000" w:sz="4" w:space="0"/>
              <w:bottom w:val="single" w:color="000000" w:sz="4" w:space="0"/>
              <w:right w:val="single" w:color="auto" w:sz="4" w:space="0"/>
            </w:tcBorders>
            <w:tcW w:w="600" w:type="pct"/>
            <w:vAlign w:val="center"/>
            <w:vMerge w:val="continue"/>
            <w:textDirection w:val="lrTb"/>
            <w:noWrap/>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auto" w:sz="4" w:space="0"/>
              <w:bottom w:val="single" w:color="000000" w:sz="4" w:space="0"/>
              <w:right w:val="single" w:color="000000" w:sz="4" w:space="0"/>
            </w:tcBorders>
            <w:tcW w:w="1547" w:type="pct"/>
            <w:vAlign w:val="center"/>
            <w:textDirection w:val="lrTb"/>
            <w:noWrap w:val="false"/>
          </w:tcPr>
          <w:p>
            <w:pPr>
              <w:jc w:val="left"/>
              <w:keepLines w:val="0"/>
              <w:keepNext w:val="0"/>
              <w:widowControl/>
              <w:rPr>
                <w:rFonts w:hint="eastAsia" w:ascii="宋体" w:hAnsi="宋体" w:eastAsia="宋体" w:cs="宋体"/>
                <w:i w:val="0"/>
                <w:iCs w:val="0"/>
                <w:color w:val="ff0000"/>
                <w:sz w:val="23"/>
                <w:szCs w:val="23"/>
                <w:u w:val="none"/>
              </w:rPr>
              <w:suppressLineNumbers w:val="0"/>
            </w:pPr>
            <w:r>
              <w:rPr>
                <w:rFonts w:hint="eastAsia" w:ascii="宋体" w:hAnsi="宋体" w:eastAsia="宋体" w:cs="宋体"/>
                <w:i w:val="0"/>
                <w:iCs w:val="0"/>
                <w:color w:val="ff0000"/>
                <w:sz w:val="23"/>
                <w:szCs w:val="23"/>
                <w:u w:val="none"/>
                <w:lang w:val="en-US" w:eastAsia="zh-CN" w:bidi="ar"/>
              </w:rPr>
              <w:t xml:space="preserve">无纺布</w:t>
            </w:r>
            <w:r>
              <w:rPr>
                <w:rFonts w:hint="default" w:ascii="Times New Roman" w:hAnsi="Times New Roman" w:eastAsia="宋体" w:cs="Times New Roman"/>
                <w:i w:val="0"/>
                <w:iCs w:val="0"/>
                <w:color w:val="ff0000"/>
                <w:sz w:val="23"/>
                <w:szCs w:val="23"/>
                <w:u w:val="none"/>
                <w:lang w:val="en-US" w:eastAsia="zh-CN" w:bidi="ar"/>
              </w:rPr>
              <w:t xml:space="preserve">28g/</w:t>
            </w:r>
            <w:r>
              <w:rPr>
                <w:rFonts w:hint="eastAsia" w:ascii="宋体" w:hAnsi="宋体" w:eastAsia="宋体" w:cs="宋体"/>
                <w:i w:val="0"/>
                <w:iCs w:val="0"/>
                <w:color w:val="ff0000"/>
                <w:sz w:val="23"/>
                <w:szCs w:val="23"/>
                <w:u w:val="none"/>
                <w:lang w:val="en-US" w:eastAsia="zh-CN" w:bidi="ar"/>
              </w:rPr>
              <w:t xml:space="preserve">平米、</w:t>
            </w:r>
            <w:r>
              <w:rPr>
                <w:rFonts w:hint="default" w:ascii="Times New Roman" w:hAnsi="Times New Roman" w:eastAsia="宋体" w:cs="Times New Roman"/>
                <w:i w:val="0"/>
                <w:iCs w:val="0"/>
                <w:color w:val="ff0000"/>
                <w:sz w:val="23"/>
                <w:szCs w:val="23"/>
                <w:u w:val="none"/>
                <w:lang w:val="en-US" w:eastAsia="zh-CN" w:bidi="ar"/>
              </w:rPr>
              <w:t xml:space="preserve">500m/</w:t>
            </w:r>
            <w:r>
              <w:rPr>
                <w:rFonts w:hint="eastAsia" w:ascii="宋体" w:hAnsi="宋体" w:eastAsia="宋体" w:cs="宋体"/>
                <w:i w:val="0"/>
                <w:iCs w:val="0"/>
                <w:color w:val="ff0000"/>
                <w:sz w:val="23"/>
                <w:szCs w:val="23"/>
                <w:u w:val="none"/>
                <w:lang w:val="en-US" w:eastAsia="zh-CN" w:bidi="ar"/>
              </w:rPr>
              <w:t xml:space="preserve">捆、</w:t>
            </w:r>
            <w:r>
              <w:rPr>
                <w:rFonts w:hint="default" w:ascii="Times New Roman" w:hAnsi="Times New Roman" w:eastAsia="宋体" w:cs="Times New Roman"/>
                <w:i w:val="0"/>
                <w:iCs w:val="0"/>
                <w:color w:val="ff0000"/>
                <w:sz w:val="23"/>
                <w:szCs w:val="23"/>
                <w:u w:val="none"/>
                <w:lang w:val="en-US" w:eastAsia="zh-CN" w:bidi="ar"/>
              </w:rPr>
              <w:t xml:space="preserve">25-30</w:t>
            </w:r>
            <w:r>
              <w:rPr>
                <w:rFonts w:hint="eastAsia" w:ascii="宋体" w:hAnsi="宋体" w:eastAsia="宋体" w:cs="宋体"/>
                <w:i w:val="0"/>
                <w:iCs w:val="0"/>
                <w:color w:val="ff0000"/>
                <w:sz w:val="23"/>
                <w:szCs w:val="23"/>
                <w:u w:val="none"/>
                <w:lang w:val="en-US" w:eastAsia="zh-CN" w:bidi="ar"/>
              </w:rPr>
              <w:t xml:space="preserve">天风化、全新料</w:t>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tcPr>
          <w:p>
            <w:pPr>
              <w:jc w:val="center"/>
              <w:keepLines w:val="0"/>
              <w:keepNext w:val="0"/>
              <w:widowControl/>
              <w:rPr>
                <w:rFonts w:hint="default" w:ascii="Arial" w:hAnsi="Arial" w:eastAsia="宋体" w:cs="Arial"/>
                <w:i w:val="0"/>
                <w:iCs w:val="0"/>
                <w:color w:val="ff0000"/>
                <w:sz w:val="24"/>
                <w:szCs w:val="24"/>
                <w:u w:val="none"/>
              </w:rPr>
              <w:suppressLineNumbers w:val="0"/>
            </w:pPr>
            <w:r>
              <w:rPr>
                <w:rFonts w:hint="default" w:ascii="Times New Roman" w:hAnsi="Times New Roman" w:eastAsia="宋体" w:cs="Times New Roman"/>
                <w:i w:val="0"/>
                <w:iCs w:val="0"/>
                <w:color w:val="ff0000"/>
                <w:sz w:val="24"/>
                <w:szCs w:val="24"/>
                <w:u w:val="none"/>
                <w:lang w:val="en-US" w:eastAsia="zh-CN" w:bidi="ar"/>
              </w:rPr>
              <w:t xml:space="preserve">40</w:t>
            </w:r>
            <w:r>
              <w:rPr>
                <w:rFonts w:hint="eastAsia" w:ascii="宋体" w:hAnsi="宋体" w:eastAsia="宋体" w:cs="宋体"/>
                <w:i w:val="0"/>
                <w:iCs w:val="0"/>
                <w:color w:val="ff0000"/>
                <w:sz w:val="24"/>
                <w:szCs w:val="24"/>
                <w:u w:val="none"/>
                <w:lang w:val="en-US" w:eastAsia="zh-CN" w:bidi="ar"/>
              </w:rPr>
              <w:t xml:space="preserve">万米</w:t>
            </w:r>
            <w:r/>
          </w:p>
        </w:tc>
        <w:tc>
          <w:tcPr>
            <w:shd w:val="clear" w:color="auto" w:fill="auto"/>
            <w:tcBorders>
              <w:top w:val="single" w:color="000000" w:sz="4" w:space="0"/>
              <w:left w:val="single" w:color="000000" w:sz="4" w:space="0"/>
              <w:bottom w:val="single" w:color="000000" w:sz="4" w:space="0"/>
              <w:right w:val="single" w:color="000000" w:sz="4" w:space="0"/>
            </w:tcBorders>
            <w:tcW w:w="1545" w:type="pct"/>
            <w:vAlign w:val="center"/>
            <w:textDirection w:val="lrTb"/>
            <w:noWrap/>
          </w:tcPr>
          <w:p>
            <w:pPr>
              <w:jc w:val="center"/>
              <w:keepLines w:val="0"/>
              <w:keepNext w:val="0"/>
              <w:widowControl/>
              <w:rPr>
                <w:rFonts w:hint="default" w:ascii="宋体" w:hAnsi="宋体" w:eastAsia="宋体" w:cs="宋体"/>
                <w:i w:val="0"/>
                <w:iCs w:val="0"/>
                <w:color w:val="ff0000"/>
                <w:sz w:val="24"/>
                <w:szCs w:val="24"/>
                <w:u w:val="none"/>
                <w:lang w:val="en-US" w:eastAsia="zh-CN"/>
              </w:rPr>
              <w:suppressLineNumbers w:val="0"/>
            </w:pPr>
            <w:r>
              <w:rPr>
                <w:rFonts w:hint="eastAsia" w:ascii="宋体" w:hAnsi="宋体" w:cs="宋体"/>
                <w:i w:val="0"/>
                <w:iCs w:val="0"/>
                <w:color w:val="ff0000"/>
                <w:sz w:val="24"/>
                <w:szCs w:val="24"/>
                <w:u w:val="none"/>
                <w:lang w:val="en-US" w:eastAsia="zh-CN"/>
              </w:rPr>
              <w:t xml:space="preserve">0.8（元/米）</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default" w:ascii="Times New Roman" w:hAnsi="Times New Roman" w:eastAsia="宋体" w:cs="Times New Roman"/>
                <w:i w:val="0"/>
                <w:iCs w:val="0"/>
                <w:color w:val="ff0000"/>
                <w:sz w:val="24"/>
                <w:szCs w:val="24"/>
                <w:u w:val="none"/>
                <w:lang w:val="en-US" w:eastAsia="zh-CN" w:bidi="ar"/>
              </w:rPr>
              <w:t xml:space="preserve">32</w:t>
            </w:r>
            <w:r/>
          </w:p>
        </w:tc>
      </w:tr>
      <w:tr>
        <w:trPr>
          <w:trHeight w:val="1065" w:hRule="exact"/>
        </w:trPr>
        <w:tc>
          <w:tcPr>
            <w:shd w:val="clear" w:color="auto" w:fill="auto"/>
            <w:tcBorders>
              <w:top w:val="single" w:color="000000" w:sz="4" w:space="0"/>
              <w:left w:val="single" w:color="000000" w:sz="4" w:space="0"/>
              <w:bottom w:val="single" w:color="000000" w:sz="4" w:space="0"/>
              <w:right w:val="single" w:color="auto" w:sz="4" w:space="0"/>
            </w:tcBorders>
            <w:tcW w:w="600" w:type="pct"/>
            <w:vAlign w:val="center"/>
            <w:textDirection w:val="lrTb"/>
            <w:noWrap/>
          </w:tcPr>
          <w:p>
            <w:pPr>
              <w:jc w:val="center"/>
              <w:keepLines w:val="0"/>
              <w:keepNext w:val="0"/>
              <w:widowControl/>
              <w:rPr>
                <w:rFonts w:hint="default" w:ascii="Times New Roman" w:hAnsi="Times New Roman" w:eastAsia="宋体" w:cs="Times New Roman"/>
                <w:i w:val="0"/>
                <w:iCs w:val="0"/>
                <w:color w:val="ff0000"/>
                <w:sz w:val="24"/>
                <w:szCs w:val="24"/>
                <w:u w:val="none"/>
                <w:lang w:val="en-US" w:eastAsia="zh-CN" w:bidi="ar"/>
              </w:rPr>
              <w:suppressLineNumbers w:val="0"/>
            </w:pPr>
            <w:r>
              <w:rPr>
                <w:rFonts w:hint="eastAsia" w:cs="Times New Roman"/>
                <w:i w:val="0"/>
                <w:iCs w:val="0"/>
                <w:color w:val="ff0000"/>
                <w:sz w:val="24"/>
                <w:szCs w:val="24"/>
                <w:u w:val="none"/>
                <w:lang w:val="en-US" w:eastAsia="zh-CN" w:bidi="ar"/>
              </w:rPr>
              <w:t xml:space="preserve">合计</w:t>
            </w:r>
            <w:r/>
          </w:p>
        </w:tc>
        <w:tc>
          <w:tcPr>
            <w:gridSpan w:val="4"/>
            <w:shd w:val="clear" w:color="auto" w:fill="auto"/>
            <w:tcBorders>
              <w:top w:val="single" w:color="000000" w:sz="4" w:space="0"/>
              <w:left w:val="single" w:color="auto" w:sz="4" w:space="0"/>
              <w:bottom w:val="single" w:color="000000" w:sz="4" w:space="0"/>
              <w:right w:val="single" w:color="000000" w:sz="4" w:space="0"/>
            </w:tcBorders>
            <w:tcW w:w="4399" w:type="pct"/>
            <w:vAlign w:val="center"/>
            <w:textDirection w:val="lrTb"/>
            <w:noWrap/>
          </w:tcPr>
          <w:p>
            <w:pPr>
              <w:jc w:val="center"/>
              <w:keepLines w:val="0"/>
              <w:keepNext w:val="0"/>
              <w:widowControl/>
              <w:rPr>
                <w:rFonts w:hint="eastAsia" w:cs="Times New Roman"/>
                <w:i w:val="0"/>
                <w:iCs w:val="0"/>
                <w:color w:val="ff0000"/>
                <w:sz w:val="24"/>
                <w:szCs w:val="24"/>
                <w:u w:val="none"/>
                <w:lang w:val="en-US" w:eastAsia="zh-CN" w:bidi="ar"/>
              </w:rPr>
              <w:suppressLineNumbers w:val="0"/>
            </w:pPr>
            <w:r>
              <w:rPr>
                <w:rFonts w:hint="eastAsia" w:cs="Times New Roman"/>
                <w:i w:val="0"/>
                <w:iCs w:val="0"/>
                <w:color w:val="ff0000"/>
                <w:sz w:val="24"/>
                <w:szCs w:val="24"/>
                <w:u w:val="none"/>
                <w:lang w:val="en-US" w:eastAsia="zh-CN" w:bidi="ar"/>
              </w:rPr>
              <w:t xml:space="preserve">110万元</w:t>
            </w:r>
            <w:r/>
          </w:p>
        </w:tc>
      </w:tr>
    </w:tbl>
    <w:p>
      <w:pPr>
        <w:pStyle w:val="766"/>
        <w:rPr>
          <w:rFonts w:hint="eastAsia"/>
          <w:color w:val="ff0000"/>
          <w:lang w:val="en-US" w:eastAsia="zh-CN"/>
        </w:rPr>
      </w:pPr>
      <w:r>
        <w:rPr>
          <w:rFonts w:hint="eastAsia"/>
          <w:color w:val="ff0000"/>
          <w:lang w:val="en-US" w:eastAsia="zh-CN"/>
        </w:rPr>
      </w:r>
      <w:r/>
    </w:p>
    <w:p>
      <w:pPr>
        <w:pStyle w:val="765"/>
        <w:numPr>
          <w:ilvl w:val="0"/>
          <w:numId w:val="0"/>
        </w:numPr>
        <w:keepLines w:val="0"/>
        <w:keepNext w:val="0"/>
        <w:pageBreakBefore w:val="0"/>
        <w:spacing w:line="360" w:lineRule="auto"/>
        <w:widowControl w:val="off"/>
        <w:rPr>
          <w:rFonts w:hint="eastAsia" w:ascii="仿宋" w:hAnsi="仿宋" w:eastAsia="仿宋" w:cs="仿宋"/>
          <w:b w:val="0"/>
          <w:bCs/>
          <w:color w:val="ff0000"/>
          <w:sz w:val="28"/>
          <w:szCs w:val="28"/>
          <w:lang w:val="en-US" w:eastAsia="zh-CN"/>
        </w:rPr>
        <w:outlineLvl w:val="9"/>
      </w:pPr>
      <w:r>
        <w:rPr>
          <w:rFonts w:hint="eastAsia" w:ascii="仿宋" w:hAnsi="仿宋" w:eastAsia="仿宋" w:cs="仿宋"/>
          <w:b w:val="0"/>
          <w:bCs/>
          <w:color w:val="ff0000"/>
          <w:sz w:val="28"/>
          <w:szCs w:val="28"/>
          <w:lang w:val="en-US" w:eastAsia="zh-CN"/>
        </w:rPr>
      </w:r>
      <w:r/>
    </w:p>
    <w:p>
      <w:pPr>
        <w:pStyle w:val="765"/>
        <w:numPr>
          <w:ilvl w:val="0"/>
          <w:numId w:val="0"/>
        </w:numPr>
        <w:keepLines w:val="0"/>
        <w:keepNext w:val="0"/>
        <w:pageBreakBefore w:val="0"/>
        <w:spacing w:line="360" w:lineRule="auto"/>
        <w:widowControl w:val="off"/>
        <w:rPr>
          <w:rFonts w:hint="eastAsia" w:ascii="仿宋" w:hAnsi="仿宋" w:eastAsia="仿宋" w:cs="仿宋"/>
          <w:b w:val="0"/>
          <w:bCs/>
          <w:color w:val="ff0000"/>
          <w:sz w:val="28"/>
          <w:szCs w:val="28"/>
          <w:lang w:val="en-US" w:eastAsia="zh-CN"/>
        </w:rPr>
        <w:outlineLvl w:val="9"/>
      </w:pPr>
      <w:r>
        <w:rPr>
          <w:rFonts w:hint="eastAsia" w:ascii="仿宋" w:hAnsi="仿宋" w:eastAsia="仿宋" w:cs="仿宋"/>
          <w:b w:val="0"/>
          <w:bCs/>
          <w:color w:val="ff0000"/>
          <w:sz w:val="28"/>
          <w:szCs w:val="28"/>
          <w:lang w:val="en-US" w:eastAsia="zh-CN"/>
        </w:rPr>
        <w:t xml:space="preserve">采购包二：</w:t>
      </w:r>
      <w:r/>
    </w:p>
    <w:tbl>
      <w:tblPr>
        <w:tblStyle w:val="749"/>
        <w:tblW w:w="496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97"/>
        <w:gridCol w:w="5"/>
        <w:gridCol w:w="2275"/>
        <w:gridCol w:w="1598"/>
        <w:gridCol w:w="2145"/>
        <w:gridCol w:w="2437"/>
      </w:tblGrid>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技术规格</w:t>
            </w:r>
            <w:r/>
          </w:p>
        </w:tc>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cs="宋体"/>
                <w:i w:val="0"/>
                <w:iCs w:val="0"/>
                <w:color w:val="ff0000"/>
                <w:sz w:val="24"/>
                <w:szCs w:val="24"/>
                <w:u w:val="none"/>
                <w:lang w:val="en-US" w:eastAsia="zh-CN" w:bidi="ar"/>
              </w:rPr>
              <w:t xml:space="preserve">最低数量</w:t>
            </w:r>
            <w:r/>
          </w:p>
        </w:tc>
        <w:tc>
          <w:tcPr>
            <w:shd w:val="clear" w:color="auto" w:fill="auto"/>
            <w:tcBorders>
              <w:top w:val="single" w:color="000000" w:sz="4" w:space="0"/>
              <w:left w:val="single" w:color="000000" w:sz="4" w:space="0"/>
              <w:bottom w:val="single" w:color="000000" w:sz="4" w:space="0"/>
              <w:right w:val="single" w:color="000000" w:sz="4" w:space="0"/>
            </w:tcBorders>
            <w:tcW w:w="1122" w:type="pct"/>
            <w:vAlign w:val="center"/>
            <w:textDirection w:val="lrTb"/>
            <w:noWrap/>
          </w:tcPr>
          <w:p>
            <w:pPr>
              <w:jc w:val="center"/>
              <w:keepLines w:val="0"/>
              <w:keepNext w:val="0"/>
              <w:widowControl/>
              <w:rPr>
                <w:rFonts w:hint="eastAsia" w:ascii="宋体" w:hAnsi="宋体" w:cs="宋体"/>
                <w:i w:val="0"/>
                <w:iCs w:val="0"/>
                <w:color w:val="ff0000"/>
                <w:sz w:val="24"/>
                <w:szCs w:val="24"/>
                <w:u w:val="none"/>
                <w:lang w:val="en-US" w:eastAsia="zh-CN" w:bidi="ar"/>
              </w:rPr>
              <w:suppressLineNumbers w:val="0"/>
            </w:pPr>
            <w:r>
              <w:rPr>
                <w:rFonts w:hint="eastAsia" w:ascii="宋体" w:hAnsi="宋体" w:cs="宋体"/>
                <w:i w:val="0"/>
                <w:iCs w:val="0"/>
                <w:color w:val="ff0000"/>
                <w:sz w:val="24"/>
                <w:szCs w:val="24"/>
                <w:u w:val="none"/>
                <w:lang w:val="en-US" w:eastAsia="zh-CN" w:bidi="ar"/>
              </w:rPr>
              <w:t xml:space="preserve">单价最高限价</w:t>
            </w:r>
            <w:r/>
          </w:p>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cs="宋体"/>
                <w:i w:val="0"/>
                <w:iCs w:val="0"/>
                <w:color w:val="ff0000"/>
                <w:sz w:val="24"/>
                <w:szCs w:val="24"/>
                <w:u w:val="none"/>
                <w:lang w:val="en-US" w:eastAsia="zh-CN" w:bidi="ar"/>
              </w:rPr>
              <w:t xml:space="preserve">（万元/吨</w:t>
            </w:r>
            <w:r>
              <w:rPr>
                <w:rFonts w:hint="eastAsia" w:ascii="仿宋" w:hAnsi="仿宋" w:eastAsia="仿宋" w:cs="仿宋"/>
                <w:color w:val="000000" w:themeColor="text1"/>
                <w:sz w:val="24"/>
                <w:szCs w:val="24"/>
                <w:lang w:val="en-US" w:eastAsia="zh-CN"/>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资金</w:t>
            </w:r>
            <w:r>
              <w:rPr>
                <w:rFonts w:hint="default" w:ascii="Times New Roman" w:hAnsi="Times New Roman" w:eastAsia="宋体" w:cs="Times New Roman"/>
                <w:i w:val="0"/>
                <w:iCs w:val="0"/>
                <w:color w:val="ff0000"/>
                <w:sz w:val="24"/>
                <w:szCs w:val="24"/>
                <w:u w:val="none"/>
                <w:lang w:val="en-US" w:eastAsia="zh-CN" w:bidi="ar"/>
              </w:rPr>
              <w:br/>
            </w:r>
            <w:r>
              <w:rPr>
                <w:rFonts w:hint="eastAsia" w:ascii="宋体" w:hAnsi="宋体" w:eastAsia="宋体" w:cs="宋体"/>
                <w:i w:val="0"/>
                <w:iCs w:val="0"/>
                <w:color w:val="ff0000"/>
                <w:sz w:val="24"/>
                <w:szCs w:val="24"/>
                <w:u w:val="none"/>
                <w:lang w:val="en-US" w:eastAsia="zh-CN" w:bidi="ar"/>
              </w:rPr>
              <w:t xml:space="preserve">（万元）</w:t>
            </w:r>
            <w:r/>
          </w:p>
        </w:tc>
      </w:tr>
      <w:tr>
        <w:trPr>
          <w:trHeight w:val="850" w:hRule="exact"/>
        </w:trPr>
        <w:tc>
          <w:tcPr>
            <w:shd w:val="clear" w:color="auto" w:fill="auto"/>
            <w:tcBorders>
              <w:top w:val="single" w:color="000000" w:sz="4" w:space="0"/>
              <w:left w:val="single" w:color="000000" w:sz="4" w:space="0"/>
              <w:bottom w:val="single" w:color="auto" w:sz="4" w:space="0"/>
              <w:right w:val="single" w:color="auto" w:sz="4" w:space="0"/>
            </w:tcBorders>
            <w:tcW w:w="573"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化 </w:t>
            </w:r>
            <w:r>
              <w:rPr>
                <w:rFonts w:hint="default" w:ascii="Times New Roman" w:hAnsi="Times New Roman" w:eastAsia="宋体" w:cs="Times New Roman"/>
                <w:i w:val="0"/>
                <w:iCs w:val="0"/>
                <w:color w:val="ff0000"/>
                <w:sz w:val="24"/>
                <w:szCs w:val="24"/>
                <w:u w:val="none"/>
                <w:lang w:val="en-US" w:eastAsia="zh-CN" w:bidi="ar"/>
              </w:rPr>
              <w:t xml:space="preserve">  </w:t>
            </w:r>
            <w:r>
              <w:rPr>
                <w:rFonts w:hint="eastAsia" w:ascii="宋体" w:hAnsi="宋体" w:eastAsia="宋体" w:cs="宋体"/>
                <w:i w:val="0"/>
                <w:iCs w:val="0"/>
                <w:color w:val="ff0000"/>
                <w:sz w:val="24"/>
                <w:szCs w:val="24"/>
                <w:u w:val="none"/>
                <w:lang w:val="en-US" w:eastAsia="zh-CN" w:bidi="ar"/>
              </w:rPr>
              <w:t xml:space="preserve">肥</w:t>
            </w:r>
            <w:r/>
          </w:p>
        </w:tc>
        <w:tc>
          <w:tcPr>
            <w:gridSpan w:val="2"/>
            <w:shd w:val="clear" w:color="auto" w:fill="auto"/>
            <w:tcBorders>
              <w:top w:val="single" w:color="000000" w:sz="4" w:space="0"/>
              <w:left w:val="single" w:color="auto" w:sz="4" w:space="0"/>
              <w:bottom w:val="single" w:color="auto" w:sz="4" w:space="0"/>
              <w:right w:val="single" w:color="000000" w:sz="4" w:space="0"/>
            </w:tcBorders>
            <w:tcW w:w="1192" w:type="pct"/>
            <w:vAlign w:val="center"/>
            <w:textDirection w:val="lrTb"/>
            <w:noWrap w:val="false"/>
          </w:tcPr>
          <w:p>
            <w:pPr>
              <w:jc w:val="left"/>
              <w:keepLines w:val="0"/>
              <w:keepNext w:val="0"/>
              <w:widowControl/>
              <w:rPr>
                <w:rFonts w:hint="eastAsia" w:ascii="宋体" w:hAnsi="宋体" w:eastAsia="宋体" w:cs="宋体"/>
                <w:i w:val="0"/>
                <w:iCs w:val="0"/>
                <w:color w:val="ff0000"/>
                <w:sz w:val="23"/>
                <w:szCs w:val="23"/>
                <w:u w:val="none"/>
              </w:rPr>
              <w:suppressLineNumbers w:val="0"/>
            </w:pPr>
            <w:r>
              <w:rPr>
                <w:rFonts w:hint="eastAsia" w:ascii="宋体" w:hAnsi="宋体" w:eastAsia="宋体" w:cs="宋体"/>
                <w:i w:val="0"/>
                <w:iCs w:val="0"/>
                <w:color w:val="ff0000"/>
                <w:sz w:val="23"/>
                <w:szCs w:val="23"/>
                <w:u w:val="none"/>
                <w:lang w:val="en-US" w:eastAsia="zh-CN" w:bidi="ar"/>
              </w:rPr>
              <w:t xml:space="preserve">农用98%磷酸二氢钾，40</w:t>
            </w:r>
            <w:r>
              <w:rPr>
                <w:rFonts w:hint="default" w:ascii="Times New Roman" w:hAnsi="Times New Roman" w:eastAsia="宋体" w:cs="Times New Roman"/>
                <w:i w:val="0"/>
                <w:iCs w:val="0"/>
                <w:color w:val="ff0000"/>
                <w:sz w:val="23"/>
                <w:szCs w:val="23"/>
                <w:u w:val="none"/>
                <w:lang w:val="en-US" w:eastAsia="zh-CN" w:bidi="ar"/>
              </w:rPr>
              <w:t xml:space="preserve">0g/</w:t>
            </w:r>
            <w:r>
              <w:rPr>
                <w:rFonts w:hint="eastAsia" w:ascii="宋体" w:hAnsi="宋体" w:eastAsia="宋体" w:cs="宋体"/>
                <w:i w:val="0"/>
                <w:iCs w:val="0"/>
                <w:color w:val="ff0000"/>
                <w:sz w:val="23"/>
                <w:szCs w:val="23"/>
                <w:u w:val="none"/>
                <w:lang w:val="en-US" w:eastAsia="zh-CN" w:bidi="ar"/>
              </w:rPr>
              <w:t xml:space="preserve">袋.亩</w:t>
            </w:r>
            <w:r/>
          </w:p>
        </w:tc>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textDirection w:val="lrTb"/>
            <w:noWrap/>
          </w:tcPr>
          <w:p>
            <w:pPr>
              <w:jc w:val="center"/>
              <w:keepLines w:val="0"/>
              <w:keepNext w:val="0"/>
              <w:widowControl/>
              <w:rPr>
                <w:rFonts w:hint="default" w:ascii="Times New Roman" w:hAnsi="Times New Roman" w:eastAsia="宋体" w:cs="Times New Roman"/>
                <w:i w:val="0"/>
                <w:iCs w:val="0"/>
                <w:color w:val="ff0000"/>
                <w:sz w:val="24"/>
                <w:szCs w:val="24"/>
                <w:u w:val="none"/>
                <w:lang w:val="en-US" w:eastAsia="zh-CN"/>
              </w:rPr>
              <w:suppressLineNumbers w:val="0"/>
            </w:pPr>
            <w:r>
              <w:rPr>
                <w:rFonts w:hint="eastAsia" w:cs="Times New Roman"/>
                <w:i w:val="0"/>
                <w:iCs w:val="0"/>
                <w:color w:val="ff0000"/>
                <w:sz w:val="24"/>
                <w:szCs w:val="24"/>
                <w:u w:val="none"/>
                <w:lang w:val="en-US" w:eastAsia="zh-CN"/>
              </w:rPr>
              <w:t xml:space="preserve">80吨</w:t>
            </w:r>
            <w:r/>
          </w:p>
        </w:tc>
        <w:tc>
          <w:tcPr>
            <w:shd w:val="clear" w:color="auto" w:fill="auto"/>
            <w:tcBorders>
              <w:top w:val="single" w:color="000000" w:sz="4" w:space="0"/>
              <w:left w:val="single" w:color="000000" w:sz="4" w:space="0"/>
              <w:bottom w:val="single" w:color="000000" w:sz="4" w:space="0"/>
              <w:right w:val="single" w:color="000000" w:sz="4" w:space="0"/>
            </w:tcBorders>
            <w:tcW w:w="1122" w:type="pct"/>
            <w:vAlign w:val="center"/>
            <w:textDirection w:val="lrTb"/>
            <w:noWrap/>
          </w:tcPr>
          <w:p>
            <w:pPr>
              <w:jc w:val="center"/>
              <w:keepLines w:val="0"/>
              <w:keepNext w:val="0"/>
              <w:widowControl/>
              <w:rPr>
                <w:rFonts w:hint="eastAsia" w:ascii="宋体" w:hAnsi="宋体" w:cs="宋体"/>
                <w:i w:val="0"/>
                <w:iCs w:val="0"/>
                <w:color w:val="ff0000"/>
                <w:sz w:val="24"/>
                <w:szCs w:val="24"/>
                <w:u w:val="none"/>
                <w:lang w:val="en-US" w:eastAsia="zh-CN"/>
              </w:rPr>
              <w:suppressLineNumbers w:val="0"/>
            </w:pPr>
            <w:r>
              <w:rPr>
                <w:rFonts w:hint="eastAsia" w:ascii="宋体" w:hAnsi="宋体" w:cs="宋体"/>
                <w:i w:val="0"/>
                <w:iCs w:val="0"/>
                <w:color w:val="ff0000"/>
                <w:sz w:val="24"/>
                <w:szCs w:val="24"/>
                <w:u w:val="none"/>
                <w:lang w:val="en-US" w:eastAsia="zh-CN"/>
              </w:rPr>
              <w:t xml:space="preserve">1.625</w:t>
            </w:r>
            <w:r/>
          </w:p>
          <w:p>
            <w:pPr>
              <w:jc w:val="center"/>
              <w:keepLines w:val="0"/>
              <w:keepNext w:val="0"/>
              <w:widowControl/>
              <w:rPr>
                <w:rFonts w:hint="default" w:ascii="宋体" w:hAnsi="宋体" w:cs="宋体"/>
                <w:i w:val="0"/>
                <w:iCs w:val="0"/>
                <w:color w:val="ff0000"/>
                <w:sz w:val="24"/>
                <w:szCs w:val="24"/>
                <w:u w:val="none"/>
                <w:lang w:val="en-US" w:eastAsia="zh-CN"/>
              </w:rPr>
              <w:suppressLineNumbers w:val="0"/>
            </w:pPr>
            <w:r>
              <w:rPr>
                <w:rFonts w:hint="eastAsia" w:ascii="宋体" w:hAnsi="宋体" w:cs="宋体"/>
                <w:i w:val="0"/>
                <w:iCs w:val="0"/>
                <w:color w:val="ff0000"/>
                <w:sz w:val="24"/>
                <w:szCs w:val="24"/>
                <w:u w:val="none"/>
                <w:lang w:val="en-US" w:eastAsia="zh-CN"/>
              </w:rPr>
              <w:t xml:space="preserve">（万元/吨）</w:t>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center"/>
            <w:textDirection w:val="lrTb"/>
            <w:noWrap/>
          </w:tcPr>
          <w:p>
            <w:pPr>
              <w:jc w:val="center"/>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default" w:ascii="Times New Roman" w:hAnsi="Times New Roman" w:eastAsia="宋体" w:cs="Times New Roman"/>
                <w:i w:val="0"/>
                <w:iCs w:val="0"/>
                <w:color w:val="ff0000"/>
                <w:sz w:val="24"/>
                <w:szCs w:val="24"/>
                <w:u w:val="none"/>
                <w:lang w:val="en-US" w:eastAsia="zh-CN" w:bidi="ar"/>
              </w:rPr>
              <w:t xml:space="preserve">130</w:t>
            </w:r>
            <w:r/>
          </w:p>
        </w:tc>
      </w:tr>
      <w:tr>
        <w:trPr>
          <w:trHeight w:val="850" w:hRule="exact"/>
        </w:trPr>
        <w:tc>
          <w:tcPr>
            <w:gridSpan w:val="2"/>
            <w:shd w:val="clear" w:color="auto" w:fill="auto"/>
            <w:tcBorders>
              <w:top w:val="single" w:color="000000" w:sz="4" w:space="0"/>
              <w:left w:val="single" w:color="000000" w:sz="4" w:space="0"/>
              <w:bottom w:val="single" w:color="000000" w:sz="4" w:space="0"/>
              <w:right w:val="single" w:color="auto" w:sz="4" w:space="0"/>
            </w:tcBorders>
            <w:tcW w:w="576" w:type="pct"/>
            <w:vAlign w:val="center"/>
            <w:textDirection w:val="lrTb"/>
            <w:noWrap/>
          </w:tcPr>
          <w:p>
            <w:pPr>
              <w:jc w:val="center"/>
              <w:keepLines w:val="0"/>
              <w:keepNext w:val="0"/>
              <w:widowControl/>
              <w:rPr>
                <w:rFonts w:hint="default" w:ascii="Times New Roman" w:hAnsi="Times New Roman" w:eastAsia="宋体" w:cs="Times New Roman"/>
                <w:i w:val="0"/>
                <w:iCs w:val="0"/>
                <w:color w:val="ff0000"/>
                <w:sz w:val="24"/>
                <w:szCs w:val="24"/>
                <w:u w:val="none"/>
                <w:lang w:val="en-US" w:eastAsia="zh-CN" w:bidi="ar"/>
              </w:rPr>
              <w:suppressLineNumbers w:val="0"/>
            </w:pPr>
            <w:r>
              <w:rPr>
                <w:rFonts w:hint="eastAsia" w:cs="Times New Roman"/>
                <w:i w:val="0"/>
                <w:iCs w:val="0"/>
                <w:color w:val="ff0000"/>
                <w:sz w:val="24"/>
                <w:szCs w:val="24"/>
                <w:u w:val="none"/>
                <w:lang w:val="en-US" w:eastAsia="zh-CN" w:bidi="ar"/>
              </w:rPr>
              <w:t xml:space="preserve">合计</w:t>
            </w:r>
            <w:r/>
          </w:p>
        </w:tc>
        <w:tc>
          <w:tcPr>
            <w:gridSpan w:val="4"/>
            <w:shd w:val="clear" w:color="auto" w:fill="auto"/>
            <w:tcBorders>
              <w:top w:val="single" w:color="000000" w:sz="4" w:space="0"/>
              <w:left w:val="single" w:color="auto" w:sz="4" w:space="0"/>
              <w:bottom w:val="single" w:color="000000" w:sz="4" w:space="0"/>
              <w:right w:val="single" w:color="000000" w:sz="4" w:space="0"/>
            </w:tcBorders>
            <w:tcW w:w="4423" w:type="pct"/>
            <w:vAlign w:val="center"/>
            <w:textDirection w:val="lrTb"/>
            <w:noWrap/>
          </w:tcPr>
          <w:p>
            <w:pPr>
              <w:jc w:val="center"/>
              <w:keepLines w:val="0"/>
              <w:keepNext w:val="0"/>
              <w:widowControl/>
              <w:rPr>
                <w:rFonts w:hint="eastAsia" w:cs="Times New Roman"/>
                <w:i w:val="0"/>
                <w:iCs w:val="0"/>
                <w:color w:val="ff0000"/>
                <w:sz w:val="24"/>
                <w:szCs w:val="24"/>
                <w:u w:val="none"/>
                <w:lang w:val="en-US" w:eastAsia="zh-CN" w:bidi="ar"/>
              </w:rPr>
              <w:suppressLineNumbers w:val="0"/>
            </w:pPr>
            <w:r>
              <w:rPr>
                <w:rFonts w:hint="eastAsia" w:cs="Times New Roman"/>
                <w:i w:val="0"/>
                <w:iCs w:val="0"/>
                <w:color w:val="ff0000"/>
                <w:sz w:val="24"/>
                <w:szCs w:val="24"/>
                <w:u w:val="none"/>
                <w:lang w:val="en-US" w:eastAsia="zh-CN" w:bidi="ar"/>
              </w:rPr>
              <w:t xml:space="preserve">130万元</w:t>
            </w:r>
            <w:r/>
          </w:p>
        </w:tc>
      </w:tr>
    </w:tbl>
    <w:p>
      <w:pPr>
        <w:pStyle w:val="765"/>
        <w:numPr>
          <w:ilvl w:val="0"/>
          <w:numId w:val="0"/>
        </w:numPr>
        <w:keepLines w:val="0"/>
        <w:keepNext w:val="0"/>
        <w:pageBreakBefore w:val="0"/>
        <w:spacing w:line="360" w:lineRule="auto"/>
        <w:widowControl w:val="off"/>
        <w:rPr>
          <w:rFonts w:hint="eastAsia" w:ascii="仿宋" w:hAnsi="仿宋" w:eastAsia="仿宋" w:cs="仿宋"/>
          <w:b w:val="0"/>
          <w:bCs/>
          <w:color w:val="ff0000"/>
          <w:sz w:val="28"/>
          <w:szCs w:val="28"/>
          <w:lang w:val="en-US" w:eastAsia="zh-CN"/>
        </w:rPr>
        <w:outlineLvl w:val="9"/>
      </w:pPr>
      <w:r>
        <w:rPr>
          <w:rFonts w:hint="eastAsia" w:ascii="仿宋" w:hAnsi="仿宋" w:eastAsia="仿宋" w:cs="仿宋"/>
          <w:b w:val="0"/>
          <w:bCs/>
          <w:color w:val="ff0000"/>
          <w:sz w:val="28"/>
          <w:szCs w:val="28"/>
          <w:lang w:val="en-US" w:eastAsia="zh-CN"/>
        </w:rPr>
      </w:r>
      <w:r/>
    </w:p>
    <w:p>
      <w:pPr>
        <w:pStyle w:val="765"/>
        <w:numPr>
          <w:ilvl w:val="0"/>
          <w:numId w:val="0"/>
        </w:numPr>
        <w:keepLines w:val="0"/>
        <w:keepNext w:val="0"/>
        <w:pageBreakBefore w:val="0"/>
        <w:spacing w:line="360" w:lineRule="auto"/>
        <w:widowControl w:val="off"/>
        <w:rPr>
          <w:rFonts w:hint="eastAsia" w:ascii="仿宋" w:hAnsi="仿宋" w:eastAsia="仿宋" w:cs="仿宋"/>
          <w:b w:val="0"/>
          <w:bCs/>
          <w:color w:val="ff0000"/>
          <w:sz w:val="28"/>
          <w:szCs w:val="28"/>
          <w:lang w:val="en-US" w:eastAsia="zh-CN"/>
        </w:rPr>
        <w:outlineLvl w:val="9"/>
      </w:pPr>
      <w:r>
        <w:rPr>
          <w:rFonts w:hint="eastAsia" w:ascii="仿宋" w:hAnsi="仿宋" w:eastAsia="仿宋" w:cs="仿宋"/>
          <w:b w:val="0"/>
          <w:bCs/>
          <w:color w:val="ff0000"/>
          <w:sz w:val="28"/>
          <w:szCs w:val="28"/>
          <w:lang w:val="en-US" w:eastAsia="zh-CN"/>
        </w:rPr>
        <w:t xml:space="preserve">采购包三：</w:t>
      </w:r>
      <w:r/>
    </w:p>
    <w:tbl>
      <w:tblPr>
        <w:tblStyle w:val="749"/>
        <w:tblW w:w="488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12"/>
        <w:gridCol w:w="3166"/>
        <w:gridCol w:w="1837"/>
        <w:gridCol w:w="1657"/>
        <w:gridCol w:w="1637"/>
      </w:tblGrid>
      <w:tr>
        <w:trPr>
          <w:trHeight w:val="892"/>
        </w:trPr>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708" w:type="pct"/>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技术规格</w:t>
            </w:r>
            <w:r/>
          </w:p>
        </w:tc>
        <w:tc>
          <w:tcPr>
            <w:shd w:val="clear" w:color="auto" w:fill="auto"/>
            <w:tcBorders>
              <w:top w:val="single" w:color="000000" w:sz="4" w:space="0"/>
              <w:left w:val="single" w:color="000000" w:sz="4" w:space="0"/>
              <w:bottom w:val="single" w:color="000000" w:sz="4" w:space="0"/>
              <w:right w:val="single" w:color="000000" w:sz="4" w:space="0"/>
            </w:tcBorders>
            <w:tcW w:w="1002"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cs="宋体"/>
                <w:i w:val="0"/>
                <w:iCs w:val="0"/>
                <w:color w:val="ff0000"/>
                <w:sz w:val="24"/>
                <w:szCs w:val="24"/>
                <w:u w:val="none"/>
                <w:lang w:val="en-US" w:eastAsia="zh-CN" w:bidi="ar"/>
              </w:rPr>
              <w:t xml:space="preserve">最低数量</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keepLines w:val="0"/>
              <w:keepNext w:val="0"/>
              <w:widowControl/>
              <w:rPr>
                <w:rFonts w:hint="eastAsia" w:ascii="宋体" w:hAnsi="宋体" w:cs="宋体"/>
                <w:i w:val="0"/>
                <w:iCs w:val="0"/>
                <w:color w:val="ff0000"/>
                <w:sz w:val="24"/>
                <w:szCs w:val="24"/>
                <w:u w:val="none"/>
                <w:lang w:val="en-US" w:eastAsia="zh-CN" w:bidi="ar"/>
              </w:rPr>
              <w:suppressLineNumbers w:val="0"/>
            </w:pPr>
            <w:r>
              <w:rPr>
                <w:rFonts w:hint="eastAsia" w:ascii="宋体" w:hAnsi="宋体" w:cs="宋体"/>
                <w:i w:val="0"/>
                <w:iCs w:val="0"/>
                <w:color w:val="ff0000"/>
                <w:sz w:val="24"/>
                <w:szCs w:val="24"/>
                <w:u w:val="none"/>
                <w:lang w:val="en-US" w:eastAsia="zh-CN" w:bidi="ar"/>
              </w:rPr>
              <w:t xml:space="preserve">单价最高限价</w:t>
            </w:r>
            <w:r/>
          </w:p>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cs="宋体"/>
                <w:i w:val="0"/>
                <w:iCs w:val="0"/>
                <w:color w:val="ff0000"/>
                <w:sz w:val="24"/>
                <w:szCs w:val="24"/>
                <w:u w:val="none"/>
                <w:lang w:val="en-US" w:eastAsia="zh-CN" w:bidi="ar"/>
              </w:rPr>
              <w:t xml:space="preserve">（万元/吨</w:t>
            </w:r>
            <w:r>
              <w:rPr>
                <w:rFonts w:hint="eastAsia" w:ascii="仿宋" w:hAnsi="仿宋" w:eastAsia="仿宋" w:cs="仿宋"/>
                <w:color w:val="000000" w:themeColor="text1"/>
                <w:sz w:val="24"/>
                <w:szCs w:val="24"/>
                <w:lang w:val="en-US" w:eastAsia="zh-CN"/>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采购资金</w:t>
            </w:r>
            <w:r>
              <w:rPr>
                <w:rFonts w:hint="default" w:ascii="Times New Roman" w:hAnsi="Times New Roman" w:eastAsia="宋体" w:cs="Times New Roman"/>
                <w:i w:val="0"/>
                <w:iCs w:val="0"/>
                <w:color w:val="ff0000"/>
                <w:sz w:val="24"/>
                <w:szCs w:val="24"/>
                <w:u w:val="none"/>
                <w:lang w:val="en-US" w:eastAsia="zh-CN" w:bidi="ar"/>
              </w:rPr>
              <w:br/>
            </w:r>
            <w:r>
              <w:rPr>
                <w:rFonts w:hint="eastAsia" w:ascii="宋体" w:hAnsi="宋体" w:eastAsia="宋体" w:cs="宋体"/>
                <w:i w:val="0"/>
                <w:iCs w:val="0"/>
                <w:color w:val="ff0000"/>
                <w:sz w:val="24"/>
                <w:szCs w:val="24"/>
                <w:u w:val="none"/>
                <w:lang w:val="en-US" w:eastAsia="zh-CN" w:bidi="ar"/>
              </w:rPr>
              <w:t xml:space="preserve">（万元）</w:t>
            </w:r>
            <w:r/>
          </w:p>
        </w:tc>
      </w:tr>
      <w:tr>
        <w:trPr>
          <w:trHeight w:val="1012"/>
        </w:trPr>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restart"/>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农</w:t>
            </w:r>
            <w:r>
              <w:rPr>
                <w:rFonts w:hint="default" w:ascii="Times New Roman" w:hAnsi="Times New Roman" w:eastAsia="宋体" w:cs="Times New Roman"/>
                <w:i w:val="0"/>
                <w:iCs w:val="0"/>
                <w:color w:val="ff0000"/>
                <w:sz w:val="24"/>
                <w:szCs w:val="24"/>
                <w:u w:val="none"/>
                <w:lang w:val="en-US" w:eastAsia="zh-CN" w:bidi="ar"/>
              </w:rPr>
              <w:t xml:space="preserve">   </w:t>
            </w:r>
            <w:r>
              <w:rPr>
                <w:rFonts w:hint="eastAsia" w:ascii="宋体" w:hAnsi="宋体" w:eastAsia="宋体" w:cs="宋体"/>
                <w:i w:val="0"/>
                <w:iCs w:val="0"/>
                <w:color w:val="ff0000"/>
                <w:sz w:val="24"/>
                <w:szCs w:val="24"/>
                <w:u w:val="none"/>
                <w:lang w:val="en-US" w:eastAsia="zh-CN" w:bidi="ar"/>
              </w:rPr>
              <w:t xml:space="preserve">药</w:t>
            </w:r>
            <w:r/>
          </w:p>
        </w:tc>
        <w:tc>
          <w:tcPr>
            <w:shd w:val="clear" w:color="auto" w:fill="auto"/>
            <w:tcBorders>
              <w:top w:val="single" w:color="000000" w:sz="4" w:space="0"/>
              <w:left w:val="single" w:color="000000" w:sz="4" w:space="0"/>
              <w:bottom w:val="single" w:color="000000" w:sz="4" w:space="0"/>
              <w:right w:val="single" w:color="000000" w:sz="4" w:space="0"/>
            </w:tcBorders>
            <w:tcW w:w="1708"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ff0000"/>
                <w:sz w:val="23"/>
                <w:szCs w:val="23"/>
                <w:u w:val="none"/>
              </w:rPr>
              <w:suppressLineNumbers w:val="0"/>
            </w:pPr>
            <w:r>
              <w:rPr>
                <w:rFonts w:hint="default" w:ascii="Times New Roman" w:hAnsi="Times New Roman" w:eastAsia="宋体" w:cs="Times New Roman"/>
                <w:i w:val="0"/>
                <w:iCs w:val="0"/>
                <w:color w:val="ff0000"/>
                <w:sz w:val="23"/>
                <w:szCs w:val="23"/>
                <w:u w:val="none"/>
                <w:lang w:val="en-US" w:eastAsia="zh-CN" w:bidi="ar"/>
              </w:rPr>
              <w:t xml:space="preserve">30%</w:t>
            </w:r>
            <w:r>
              <w:rPr>
                <w:rFonts w:hint="eastAsia" w:ascii="宋体" w:hAnsi="宋体" w:eastAsia="宋体" w:cs="宋体"/>
                <w:i w:val="0"/>
                <w:iCs w:val="0"/>
                <w:color w:val="ff0000"/>
                <w:sz w:val="23"/>
                <w:szCs w:val="23"/>
                <w:u w:val="none"/>
                <w:lang w:val="en-US" w:eastAsia="zh-CN" w:bidi="ar"/>
              </w:rPr>
              <w:t xml:space="preserve">呋虫胺</w:t>
            </w:r>
            <w:r>
              <w:rPr>
                <w:rFonts w:hint="default" w:ascii="Times New Roman" w:hAnsi="Times New Roman" w:eastAsia="宋体" w:cs="Times New Roman"/>
                <w:i w:val="0"/>
                <w:iCs w:val="0"/>
                <w:color w:val="ff0000"/>
                <w:sz w:val="23"/>
                <w:szCs w:val="23"/>
                <w:u w:val="none"/>
                <w:lang w:val="en-US" w:eastAsia="zh-CN" w:bidi="ar"/>
              </w:rPr>
              <w:t xml:space="preserve">·</w:t>
            </w:r>
            <w:r>
              <w:rPr>
                <w:rFonts w:hint="eastAsia" w:ascii="宋体" w:hAnsi="宋体" w:eastAsia="宋体" w:cs="宋体"/>
                <w:i w:val="0"/>
                <w:iCs w:val="0"/>
                <w:color w:val="ff0000"/>
                <w:sz w:val="23"/>
                <w:szCs w:val="23"/>
                <w:u w:val="none"/>
                <w:lang w:val="en-US" w:eastAsia="zh-CN" w:bidi="ar"/>
              </w:rPr>
              <w:t xml:space="preserve">氯虫苯甲酰胺悬浮剂，登记水稻二化螟，</w:t>
            </w:r>
            <w:r>
              <w:rPr>
                <w:rFonts w:hint="default" w:ascii="Times New Roman" w:hAnsi="Times New Roman" w:eastAsia="宋体" w:cs="Times New Roman"/>
                <w:i w:val="0"/>
                <w:iCs w:val="0"/>
                <w:color w:val="ff0000"/>
                <w:sz w:val="23"/>
                <w:szCs w:val="23"/>
                <w:u w:val="none"/>
                <w:lang w:val="en-US" w:eastAsia="zh-CN" w:bidi="ar"/>
              </w:rPr>
              <w:t xml:space="preserve">50g/</w:t>
            </w:r>
            <w:r>
              <w:rPr>
                <w:rFonts w:hint="eastAsia" w:ascii="宋体" w:hAnsi="宋体" w:eastAsia="宋体" w:cs="宋体"/>
                <w:i w:val="0"/>
                <w:iCs w:val="0"/>
                <w:color w:val="ff0000"/>
                <w:sz w:val="23"/>
                <w:szCs w:val="23"/>
                <w:u w:val="none"/>
                <w:lang w:val="en-US" w:eastAsia="zh-CN" w:bidi="ar"/>
              </w:rPr>
              <w:t xml:space="preserve">瓶</w:t>
            </w:r>
            <w:r>
              <w:rPr>
                <w:rFonts w:hint="default" w:ascii="Times New Roman" w:hAnsi="Times New Roman" w:eastAsia="宋体" w:cs="Times New Roman"/>
                <w:i w:val="0"/>
                <w:iCs w:val="0"/>
                <w:color w:val="ff0000"/>
                <w:sz w:val="23"/>
                <w:szCs w:val="23"/>
                <w:u w:val="none"/>
                <w:lang w:val="en-US" w:eastAsia="zh-CN" w:bidi="ar"/>
              </w:rPr>
              <w:t xml:space="preserve">.</w:t>
            </w:r>
            <w:r>
              <w:rPr>
                <w:rFonts w:hint="eastAsia" w:ascii="宋体" w:hAnsi="宋体" w:eastAsia="宋体" w:cs="宋体"/>
                <w:i w:val="0"/>
                <w:iCs w:val="0"/>
                <w:color w:val="ff0000"/>
                <w:sz w:val="23"/>
                <w:szCs w:val="23"/>
                <w:u w:val="none"/>
                <w:lang w:val="en-US" w:eastAsia="zh-CN" w:bidi="ar"/>
              </w:rPr>
              <w:t xml:space="preserve">亩，</w:t>
            </w:r>
            <w:r>
              <w:rPr>
                <w:rFonts w:hint="default" w:ascii="Times New Roman" w:hAnsi="Times New Roman" w:eastAsia="宋体" w:cs="Times New Roman"/>
                <w:i w:val="0"/>
                <w:iCs w:val="0"/>
                <w:color w:val="ff0000"/>
                <w:sz w:val="23"/>
                <w:szCs w:val="23"/>
                <w:u w:val="none"/>
                <w:lang w:val="en-US" w:eastAsia="zh-CN" w:bidi="ar"/>
              </w:rPr>
              <w:t xml:space="preserve">PD</w:t>
            </w:r>
            <w:r>
              <w:rPr>
                <w:rFonts w:hint="eastAsia" w:ascii="宋体" w:hAnsi="宋体" w:eastAsia="宋体" w:cs="宋体"/>
                <w:i w:val="0"/>
                <w:iCs w:val="0"/>
                <w:color w:val="ff0000"/>
                <w:sz w:val="23"/>
                <w:szCs w:val="23"/>
                <w:u w:val="none"/>
                <w:lang w:val="en-US" w:eastAsia="zh-CN" w:bidi="ar"/>
              </w:rPr>
              <w:t xml:space="preserve">证</w:t>
            </w:r>
            <w:r/>
          </w:p>
        </w:tc>
        <w:tc>
          <w:tcPr>
            <w:shd w:val="clear" w:color="auto" w:fill="auto"/>
            <w:tcBorders>
              <w:top w:val="single" w:color="000000" w:sz="4" w:space="0"/>
              <w:left w:val="single" w:color="000000" w:sz="4" w:space="0"/>
              <w:bottom w:val="single" w:color="000000" w:sz="4" w:space="0"/>
              <w:right w:val="single" w:color="000000" w:sz="4" w:space="0"/>
            </w:tcBorders>
            <w:tcW w:w="1002" w:type="pct"/>
            <w:vAlign w:val="center"/>
            <w:textDirection w:val="lrTb"/>
            <w:noWrap/>
          </w:tcPr>
          <w:p>
            <w:pPr>
              <w:jc w:val="center"/>
              <w:keepLines w:val="0"/>
              <w:keepNext w:val="0"/>
              <w:widowControl/>
              <w:rPr>
                <w:rFonts w:hint="default" w:ascii="宋体" w:hAnsi="宋体" w:eastAsia="宋体" w:cs="宋体"/>
                <w:i w:val="0"/>
                <w:iCs w:val="0"/>
                <w:color w:val="ff0000"/>
                <w:sz w:val="24"/>
                <w:szCs w:val="24"/>
                <w:u w:val="none"/>
                <w:lang w:val="en-US" w:eastAsia="zh-CN"/>
              </w:rPr>
              <w:suppressLineNumbers w:val="0"/>
            </w:pPr>
            <w:r>
              <w:rPr>
                <w:rFonts w:hint="eastAsia" w:ascii="宋体" w:hAnsi="宋体" w:cs="宋体"/>
                <w:i w:val="0"/>
                <w:iCs w:val="0"/>
                <w:color w:val="ff0000"/>
                <w:sz w:val="24"/>
                <w:szCs w:val="24"/>
                <w:u w:val="none"/>
                <w:lang w:val="en-US" w:eastAsia="zh-CN"/>
              </w:rPr>
              <w:t xml:space="preserve">5吨</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keepLines w:val="0"/>
              <w:keepNext w:val="0"/>
              <w:widowControl/>
              <w:rPr>
                <w:rFonts w:hint="eastAsia" w:ascii="宋体" w:hAnsi="宋体" w:cs="宋体"/>
                <w:i w:val="0"/>
                <w:iCs w:val="0"/>
                <w:color w:val="ff0000"/>
                <w:sz w:val="24"/>
                <w:szCs w:val="24"/>
                <w:u w:val="none"/>
                <w:lang w:val="en-US" w:eastAsia="zh-CN" w:bidi="ar"/>
              </w:rPr>
              <w:suppressLineNumbers w:val="0"/>
            </w:pPr>
            <w:r>
              <w:rPr>
                <w:rFonts w:hint="eastAsia" w:ascii="宋体" w:hAnsi="宋体" w:cs="宋体"/>
                <w:i w:val="0"/>
                <w:iCs w:val="0"/>
                <w:color w:val="ff0000"/>
                <w:sz w:val="24"/>
                <w:szCs w:val="24"/>
                <w:u w:val="none"/>
                <w:lang w:val="en-US" w:eastAsia="zh-CN" w:bidi="ar"/>
              </w:rPr>
              <w:t xml:space="preserve">15</w:t>
            </w:r>
            <w:r/>
          </w:p>
          <w:p>
            <w:pPr>
              <w:jc w:val="center"/>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eastAsia" w:ascii="宋体" w:hAnsi="宋体" w:cs="宋体"/>
                <w:i w:val="0"/>
                <w:iCs w:val="0"/>
                <w:color w:val="ff0000"/>
                <w:sz w:val="24"/>
                <w:szCs w:val="24"/>
                <w:u w:val="none"/>
                <w:lang w:val="en-US" w:eastAsia="zh-CN" w:bidi="ar"/>
              </w:rPr>
              <w:t xml:space="preserve">（万元/吨</w:t>
            </w:r>
            <w:r>
              <w:rPr>
                <w:rFonts w:hint="eastAsia" w:ascii="仿宋" w:hAnsi="仿宋" w:eastAsia="仿宋" w:cs="仿宋"/>
                <w:color w:val="000000" w:themeColor="text1"/>
                <w:sz w:val="24"/>
                <w:szCs w:val="24"/>
                <w:lang w:val="en-US" w:eastAsia="zh-CN"/>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default" w:ascii="Times New Roman" w:hAnsi="Times New Roman" w:eastAsia="宋体" w:cs="Times New Roman"/>
                <w:i w:val="0"/>
                <w:iCs w:val="0"/>
                <w:color w:val="ff0000"/>
                <w:sz w:val="24"/>
                <w:szCs w:val="24"/>
                <w:u w:val="none"/>
                <w:lang w:val="en-US" w:eastAsia="zh-CN" w:bidi="ar"/>
              </w:rPr>
              <w:t xml:space="preserve">75</w:t>
            </w:r>
            <w:r/>
          </w:p>
        </w:tc>
      </w:tr>
      <w:tr>
        <w:trPr>
          <w:trHeight w:val="1012"/>
        </w:trPr>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8"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ff0000"/>
                <w:sz w:val="23"/>
                <w:szCs w:val="23"/>
                <w:u w:val="none"/>
              </w:rPr>
              <w:suppressLineNumbers w:val="0"/>
            </w:pPr>
            <w:r>
              <w:rPr>
                <w:rFonts w:hint="default" w:ascii="Times New Roman" w:hAnsi="Times New Roman" w:eastAsia="宋体" w:cs="Times New Roman"/>
                <w:i w:val="0"/>
                <w:iCs w:val="0"/>
                <w:color w:val="ff0000"/>
                <w:sz w:val="23"/>
                <w:szCs w:val="23"/>
                <w:u w:val="none"/>
                <w:lang w:val="en-US" w:eastAsia="zh-CN" w:bidi="ar"/>
              </w:rPr>
              <w:t xml:space="preserve">19%</w:t>
            </w:r>
            <w:r>
              <w:rPr>
                <w:rFonts w:hint="eastAsia" w:ascii="宋体" w:hAnsi="宋体" w:eastAsia="宋体" w:cs="宋体"/>
                <w:i w:val="0"/>
                <w:iCs w:val="0"/>
                <w:color w:val="ff0000"/>
                <w:sz w:val="23"/>
                <w:szCs w:val="23"/>
                <w:u w:val="none"/>
                <w:lang w:val="en-US" w:eastAsia="zh-CN" w:bidi="ar"/>
              </w:rPr>
              <w:t xml:space="preserve">丙环嘧菌酯悬乳剂，</w:t>
            </w:r>
            <w:r>
              <w:rPr>
                <w:rFonts w:hint="default" w:ascii="Times New Roman" w:hAnsi="Times New Roman" w:eastAsia="宋体" w:cs="Times New Roman"/>
                <w:i w:val="0"/>
                <w:iCs w:val="0"/>
                <w:color w:val="ff0000"/>
                <w:sz w:val="23"/>
                <w:szCs w:val="23"/>
                <w:u w:val="none"/>
                <w:lang w:val="en-US" w:eastAsia="zh-CN" w:bidi="ar"/>
              </w:rPr>
              <w:t xml:space="preserve">50g/</w:t>
            </w:r>
            <w:r>
              <w:rPr>
                <w:rFonts w:hint="eastAsia" w:ascii="宋体" w:hAnsi="宋体" w:eastAsia="宋体" w:cs="宋体"/>
                <w:i w:val="0"/>
                <w:iCs w:val="0"/>
                <w:color w:val="ff0000"/>
                <w:sz w:val="23"/>
                <w:szCs w:val="23"/>
                <w:u w:val="none"/>
                <w:lang w:val="en-US" w:eastAsia="zh-CN" w:bidi="ar"/>
              </w:rPr>
              <w:t xml:space="preserve">瓶</w:t>
            </w:r>
            <w:r>
              <w:rPr>
                <w:rFonts w:hint="default" w:ascii="Times New Roman" w:hAnsi="Times New Roman" w:eastAsia="宋体" w:cs="Times New Roman"/>
                <w:i w:val="0"/>
                <w:iCs w:val="0"/>
                <w:color w:val="ff0000"/>
                <w:sz w:val="23"/>
                <w:szCs w:val="23"/>
                <w:u w:val="none"/>
                <w:lang w:val="en-US" w:eastAsia="zh-CN" w:bidi="ar"/>
              </w:rPr>
              <w:t xml:space="preserve">.</w:t>
            </w:r>
            <w:r>
              <w:rPr>
                <w:rFonts w:hint="eastAsia" w:ascii="宋体" w:hAnsi="宋体" w:eastAsia="宋体" w:cs="宋体"/>
                <w:i w:val="0"/>
                <w:iCs w:val="0"/>
                <w:color w:val="ff0000"/>
                <w:sz w:val="23"/>
                <w:szCs w:val="23"/>
                <w:u w:val="none"/>
                <w:lang w:val="en-US" w:eastAsia="zh-CN" w:bidi="ar"/>
              </w:rPr>
              <w:t xml:space="preserve">亩，作物对象作物稻麦，</w:t>
            </w:r>
            <w:r>
              <w:rPr>
                <w:rFonts w:hint="default" w:ascii="Times New Roman" w:hAnsi="Times New Roman" w:eastAsia="宋体" w:cs="Times New Roman"/>
                <w:i w:val="0"/>
                <w:iCs w:val="0"/>
                <w:color w:val="ff0000"/>
                <w:sz w:val="23"/>
                <w:szCs w:val="23"/>
                <w:u w:val="none"/>
                <w:lang w:val="en-US" w:eastAsia="zh-CN" w:bidi="ar"/>
              </w:rPr>
              <w:t xml:space="preserve">PD</w:t>
            </w:r>
            <w:r>
              <w:rPr>
                <w:rFonts w:hint="eastAsia" w:ascii="宋体" w:hAnsi="宋体" w:eastAsia="宋体" w:cs="宋体"/>
                <w:i w:val="0"/>
                <w:iCs w:val="0"/>
                <w:color w:val="ff0000"/>
                <w:sz w:val="23"/>
                <w:szCs w:val="23"/>
                <w:u w:val="none"/>
                <w:lang w:val="en-US" w:eastAsia="zh-CN" w:bidi="ar"/>
              </w:rPr>
              <w:t xml:space="preserve">证</w:t>
            </w:r>
            <w:r/>
          </w:p>
        </w:tc>
        <w:tc>
          <w:tcPr>
            <w:shd w:val="clear" w:color="auto" w:fill="auto"/>
            <w:tcBorders>
              <w:top w:val="single" w:color="000000" w:sz="4" w:space="0"/>
              <w:left w:val="single" w:color="000000" w:sz="4" w:space="0"/>
              <w:bottom w:val="single" w:color="000000" w:sz="4" w:space="0"/>
              <w:right w:val="single" w:color="000000" w:sz="4" w:space="0"/>
            </w:tcBorders>
            <w:tcW w:w="1002" w:type="pct"/>
            <w:vAlign w:val="center"/>
            <w:textDirection w:val="lrTb"/>
            <w:noWrap/>
          </w:tcPr>
          <w:p>
            <w:pPr>
              <w:jc w:val="center"/>
              <w:keepLines w:val="0"/>
              <w:keepNext w:val="0"/>
              <w:widowControl/>
              <w:rPr>
                <w:rFonts w:hint="default" w:ascii="宋体" w:hAnsi="宋体" w:eastAsia="宋体" w:cs="宋体"/>
                <w:i w:val="0"/>
                <w:iCs w:val="0"/>
                <w:color w:val="ff0000"/>
                <w:sz w:val="24"/>
                <w:szCs w:val="24"/>
                <w:u w:val="none"/>
                <w:lang w:val="en-US" w:eastAsia="zh-CN"/>
              </w:rPr>
              <w:suppressLineNumbers w:val="0"/>
            </w:pPr>
            <w:r>
              <w:rPr>
                <w:rFonts w:hint="eastAsia" w:ascii="宋体" w:hAnsi="宋体" w:cs="宋体"/>
                <w:i w:val="0"/>
                <w:iCs w:val="0"/>
                <w:color w:val="ff0000"/>
                <w:sz w:val="24"/>
                <w:szCs w:val="24"/>
                <w:u w:val="none"/>
                <w:lang w:val="en-US" w:eastAsia="zh-CN"/>
              </w:rPr>
              <w:t xml:space="preserve">10吨</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keepLines w:val="0"/>
              <w:keepNext w:val="0"/>
              <w:widowControl/>
              <w:rPr>
                <w:rFonts w:hint="eastAsia" w:ascii="宋体" w:hAnsi="宋体" w:cs="宋体"/>
                <w:i w:val="0"/>
                <w:iCs w:val="0"/>
                <w:color w:val="ff0000"/>
                <w:sz w:val="24"/>
                <w:szCs w:val="24"/>
                <w:u w:val="none"/>
                <w:lang w:val="en-US" w:eastAsia="zh-CN" w:bidi="ar"/>
              </w:rPr>
              <w:suppressLineNumbers w:val="0"/>
            </w:pPr>
            <w:r>
              <w:rPr>
                <w:rFonts w:hint="eastAsia" w:ascii="宋体" w:hAnsi="宋体" w:cs="宋体"/>
                <w:i w:val="0"/>
                <w:iCs w:val="0"/>
                <w:color w:val="ff0000"/>
                <w:sz w:val="24"/>
                <w:szCs w:val="24"/>
                <w:u w:val="none"/>
                <w:lang w:val="en-US" w:eastAsia="zh-CN" w:bidi="ar"/>
              </w:rPr>
              <w:t xml:space="preserve">14</w:t>
            </w:r>
            <w:r/>
          </w:p>
          <w:p>
            <w:pPr>
              <w:jc w:val="center"/>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eastAsia" w:ascii="宋体" w:hAnsi="宋体" w:cs="宋体"/>
                <w:i w:val="0"/>
                <w:iCs w:val="0"/>
                <w:color w:val="ff0000"/>
                <w:sz w:val="24"/>
                <w:szCs w:val="24"/>
                <w:u w:val="none"/>
                <w:lang w:val="en-US" w:eastAsia="zh-CN" w:bidi="ar"/>
              </w:rPr>
              <w:t xml:space="preserve">（万元/吨</w:t>
            </w:r>
            <w:r>
              <w:rPr>
                <w:rFonts w:hint="eastAsia" w:ascii="仿宋" w:hAnsi="仿宋" w:eastAsia="仿宋" w:cs="仿宋"/>
                <w:color w:val="000000" w:themeColor="text1"/>
                <w:sz w:val="24"/>
                <w:szCs w:val="24"/>
                <w:lang w:val="en-US" w:eastAsia="zh-CN"/>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default" w:ascii="Times New Roman" w:hAnsi="Times New Roman" w:eastAsia="宋体" w:cs="Times New Roman"/>
                <w:i w:val="0"/>
                <w:iCs w:val="0"/>
                <w:color w:val="ff0000"/>
                <w:sz w:val="24"/>
                <w:szCs w:val="24"/>
                <w:u w:val="none"/>
                <w:lang w:val="en-US" w:eastAsia="zh-CN" w:bidi="ar"/>
              </w:rPr>
              <w:t xml:space="preserve">140</w:t>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8"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ff0000"/>
                <w:sz w:val="23"/>
                <w:szCs w:val="23"/>
                <w:u w:val="none"/>
              </w:rPr>
              <w:suppressLineNumbers w:val="0"/>
            </w:pPr>
            <w:r>
              <w:rPr>
                <w:rFonts w:hint="default" w:ascii="Times New Roman" w:hAnsi="Times New Roman" w:eastAsia="宋体" w:cs="Times New Roman"/>
                <w:i w:val="0"/>
                <w:iCs w:val="0"/>
                <w:color w:val="ff0000"/>
                <w:sz w:val="23"/>
                <w:szCs w:val="23"/>
                <w:u w:val="none"/>
                <w:lang w:val="en-US" w:eastAsia="zh-CN" w:bidi="ar"/>
              </w:rPr>
              <w:t xml:space="preserve">14-</w:t>
            </w:r>
            <w:r>
              <w:rPr>
                <w:rFonts w:hint="eastAsia" w:ascii="宋体" w:hAnsi="宋体" w:eastAsia="宋体" w:cs="宋体"/>
                <w:i w:val="0"/>
                <w:iCs w:val="0"/>
                <w:color w:val="ff0000"/>
                <w:sz w:val="23"/>
                <w:szCs w:val="23"/>
                <w:u w:val="none"/>
                <w:lang w:val="en-US" w:eastAsia="zh-CN" w:bidi="ar"/>
              </w:rPr>
              <w:t xml:space="preserve">羟基芸苔素甾醇</w:t>
            </w:r>
            <w:r>
              <w:rPr>
                <w:rFonts w:hint="default" w:ascii="Times New Roman" w:hAnsi="Times New Roman" w:eastAsia="宋体" w:cs="Times New Roman"/>
                <w:i w:val="0"/>
                <w:iCs w:val="0"/>
                <w:color w:val="ff0000"/>
                <w:sz w:val="23"/>
                <w:szCs w:val="23"/>
                <w:u w:val="none"/>
                <w:lang w:val="en-US" w:eastAsia="zh-CN" w:bidi="ar"/>
              </w:rPr>
              <w:t xml:space="preserve">0.0075%</w:t>
            </w:r>
            <w:r>
              <w:rPr>
                <w:rFonts w:hint="eastAsia" w:ascii="宋体" w:hAnsi="宋体" w:eastAsia="宋体" w:cs="宋体"/>
                <w:i w:val="0"/>
                <w:iCs w:val="0"/>
                <w:color w:val="ff0000"/>
                <w:sz w:val="23"/>
                <w:szCs w:val="23"/>
                <w:u w:val="none"/>
                <w:lang w:val="en-US" w:eastAsia="zh-CN" w:bidi="ar"/>
              </w:rPr>
              <w:t xml:space="preserve">可溶液剂，</w:t>
            </w:r>
            <w:r>
              <w:rPr>
                <w:rFonts w:hint="default" w:ascii="Times New Roman" w:hAnsi="Times New Roman" w:eastAsia="宋体" w:cs="Times New Roman"/>
                <w:i w:val="0"/>
                <w:iCs w:val="0"/>
                <w:color w:val="ff0000"/>
                <w:sz w:val="23"/>
                <w:szCs w:val="23"/>
                <w:u w:val="none"/>
                <w:lang w:val="en-US" w:eastAsia="zh-CN" w:bidi="ar"/>
              </w:rPr>
              <w:t xml:space="preserve">20-100</w:t>
            </w:r>
            <w:r>
              <w:rPr>
                <w:rFonts w:hint="eastAsia" w:ascii="宋体" w:hAnsi="宋体" w:eastAsia="宋体" w:cs="宋体"/>
                <w:i w:val="0"/>
                <w:iCs w:val="0"/>
                <w:color w:val="ff0000"/>
                <w:sz w:val="23"/>
                <w:szCs w:val="23"/>
                <w:u w:val="none"/>
                <w:lang w:val="en-US" w:eastAsia="zh-CN" w:bidi="ar"/>
              </w:rPr>
              <w:t xml:space="preserve">（g）</w:t>
            </w:r>
            <w:r>
              <w:rPr>
                <w:rFonts w:hint="default" w:ascii="Times New Roman" w:hAnsi="Times New Roman" w:eastAsia="宋体" w:cs="Times New Roman"/>
                <w:i w:val="0"/>
                <w:iCs w:val="0"/>
                <w:color w:val="ff0000"/>
                <w:sz w:val="23"/>
                <w:szCs w:val="23"/>
                <w:u w:val="none"/>
                <w:lang w:val="en-US" w:eastAsia="zh-CN" w:bidi="ar"/>
              </w:rPr>
              <w:t xml:space="preserve">ml/</w:t>
            </w:r>
            <w:r>
              <w:rPr>
                <w:rFonts w:hint="eastAsia" w:ascii="宋体" w:hAnsi="宋体" w:eastAsia="宋体" w:cs="宋体"/>
                <w:i w:val="0"/>
                <w:iCs w:val="0"/>
                <w:color w:val="ff0000"/>
                <w:sz w:val="23"/>
                <w:szCs w:val="23"/>
                <w:u w:val="none"/>
                <w:lang w:val="en-US" w:eastAsia="zh-CN" w:bidi="ar"/>
              </w:rPr>
              <w:t xml:space="preserve">瓶</w:t>
            </w:r>
            <w:r>
              <w:rPr>
                <w:rFonts w:hint="eastAsia" w:cs="Times New Roman"/>
                <w:i w:val="0"/>
                <w:iCs w:val="0"/>
                <w:color w:val="ff0000"/>
                <w:sz w:val="23"/>
                <w:szCs w:val="23"/>
                <w:u w:val="none"/>
                <w:lang w:val="en-US" w:eastAsia="zh-CN" w:bidi="ar"/>
              </w:rPr>
              <w:t xml:space="preserve">70</w:t>
            </w:r>
            <w:r>
              <w:rPr>
                <w:rFonts w:hint="default" w:ascii="Times New Roman" w:hAnsi="Times New Roman" w:eastAsia="宋体" w:cs="Times New Roman"/>
                <w:i w:val="0"/>
                <w:iCs w:val="0"/>
                <w:color w:val="ff0000"/>
                <w:sz w:val="23"/>
                <w:szCs w:val="23"/>
                <w:u w:val="none"/>
                <w:lang w:val="en-US" w:eastAsia="zh-CN" w:bidi="ar"/>
              </w:rPr>
              <w:t xml:space="preserve">g</w:t>
            </w:r>
            <w:r>
              <w:rPr>
                <w:rFonts w:hint="eastAsia" w:ascii="宋体" w:hAnsi="宋体" w:eastAsia="宋体" w:cs="宋体"/>
                <w:i w:val="0"/>
                <w:iCs w:val="0"/>
                <w:color w:val="ff0000"/>
                <w:sz w:val="23"/>
                <w:szCs w:val="23"/>
                <w:u w:val="none"/>
                <w:lang w:val="en-US" w:eastAsia="zh-CN" w:bidi="ar"/>
              </w:rPr>
              <w:t xml:space="preserve">（ml）</w:t>
            </w:r>
            <w:r>
              <w:rPr>
                <w:rFonts w:hint="default" w:ascii="Times New Roman" w:hAnsi="Times New Roman" w:eastAsia="宋体" w:cs="Times New Roman"/>
                <w:i w:val="0"/>
                <w:iCs w:val="0"/>
                <w:color w:val="ff0000"/>
                <w:sz w:val="23"/>
                <w:szCs w:val="23"/>
                <w:u w:val="none"/>
                <w:lang w:val="en-US" w:eastAsia="zh-CN" w:bidi="ar"/>
              </w:rPr>
              <w:t xml:space="preserve">/.</w:t>
            </w:r>
            <w:r>
              <w:rPr>
                <w:rFonts w:hint="eastAsia" w:ascii="宋体" w:hAnsi="宋体" w:eastAsia="宋体" w:cs="宋体"/>
                <w:i w:val="0"/>
                <w:iCs w:val="0"/>
                <w:color w:val="ff0000"/>
                <w:sz w:val="23"/>
                <w:szCs w:val="23"/>
                <w:u w:val="none"/>
                <w:lang w:val="en-US" w:eastAsia="zh-CN" w:bidi="ar"/>
              </w:rPr>
              <w:t xml:space="preserve">亩，登记作物稻</w:t>
            </w:r>
            <w:r>
              <w:rPr>
                <w:rFonts w:hint="eastAsia" w:ascii="宋体" w:hAnsi="宋体" w:cs="宋体"/>
                <w:i w:val="0"/>
                <w:iCs w:val="0"/>
                <w:color w:val="ff0000"/>
                <w:sz w:val="23"/>
                <w:szCs w:val="23"/>
                <w:u w:val="none"/>
                <w:lang w:val="en-US" w:eastAsia="zh-CN" w:bidi="ar"/>
              </w:rPr>
              <w:t xml:space="preserve">或</w:t>
            </w:r>
            <w:r>
              <w:rPr>
                <w:rFonts w:hint="eastAsia" w:ascii="宋体" w:hAnsi="宋体" w:eastAsia="宋体" w:cs="宋体"/>
                <w:i w:val="0"/>
                <w:iCs w:val="0"/>
                <w:color w:val="ff0000"/>
                <w:sz w:val="23"/>
                <w:szCs w:val="23"/>
                <w:u w:val="none"/>
                <w:lang w:val="en-US" w:eastAsia="zh-CN" w:bidi="ar"/>
              </w:rPr>
              <w:t xml:space="preserve">麦，</w:t>
            </w:r>
            <w:r>
              <w:rPr>
                <w:rFonts w:hint="default" w:ascii="Times New Roman" w:hAnsi="Times New Roman" w:eastAsia="宋体" w:cs="Times New Roman"/>
                <w:i w:val="0"/>
                <w:iCs w:val="0"/>
                <w:color w:val="ff0000"/>
                <w:sz w:val="23"/>
                <w:szCs w:val="23"/>
                <w:u w:val="none"/>
                <w:lang w:val="en-US" w:eastAsia="zh-CN" w:bidi="ar"/>
              </w:rPr>
              <w:t xml:space="preserve">PD</w:t>
            </w:r>
            <w:r>
              <w:rPr>
                <w:rFonts w:hint="eastAsia" w:ascii="宋体" w:hAnsi="宋体" w:eastAsia="宋体" w:cs="宋体"/>
                <w:i w:val="0"/>
                <w:iCs w:val="0"/>
                <w:color w:val="ff0000"/>
                <w:sz w:val="23"/>
                <w:szCs w:val="23"/>
                <w:u w:val="none"/>
                <w:lang w:val="en-US" w:eastAsia="zh-CN" w:bidi="ar"/>
              </w:rPr>
              <w:t xml:space="preserve">证</w:t>
            </w:r>
            <w:r/>
          </w:p>
        </w:tc>
        <w:tc>
          <w:tcPr>
            <w:shd w:val="clear" w:color="auto" w:fill="auto"/>
            <w:tcBorders>
              <w:top w:val="single" w:color="000000" w:sz="4" w:space="0"/>
              <w:left w:val="single" w:color="000000" w:sz="4" w:space="0"/>
              <w:bottom w:val="single" w:color="000000" w:sz="4" w:space="0"/>
              <w:right w:val="single" w:color="000000" w:sz="4" w:space="0"/>
            </w:tcBorders>
            <w:tcW w:w="1002" w:type="pct"/>
            <w:vAlign w:val="center"/>
            <w:textDirection w:val="lrTb"/>
            <w:noWrap/>
          </w:tcPr>
          <w:p>
            <w:pPr>
              <w:jc w:val="center"/>
              <w:keepLines w:val="0"/>
              <w:keepNext w:val="0"/>
              <w:widowControl/>
              <w:rPr>
                <w:rFonts w:hint="default" w:ascii="宋体" w:hAnsi="宋体" w:eastAsia="宋体" w:cs="宋体"/>
                <w:i w:val="0"/>
                <w:iCs w:val="0"/>
                <w:color w:val="ff0000"/>
                <w:sz w:val="24"/>
                <w:szCs w:val="24"/>
                <w:u w:val="none"/>
                <w:lang w:val="en-US" w:eastAsia="zh-CN"/>
              </w:rPr>
              <w:suppressLineNumbers w:val="0"/>
            </w:pPr>
            <w:r>
              <w:rPr>
                <w:rFonts w:hint="eastAsia" w:ascii="宋体" w:hAnsi="宋体" w:cs="宋体"/>
                <w:i w:val="0"/>
                <w:iCs w:val="0"/>
                <w:color w:val="ff0000"/>
                <w:sz w:val="24"/>
                <w:szCs w:val="24"/>
                <w:u w:val="none"/>
                <w:lang w:val="en-US" w:eastAsia="zh-CN"/>
              </w:rPr>
              <w:t xml:space="preserve">7吨</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keepLines w:val="0"/>
              <w:keepNext w:val="0"/>
              <w:widowControl/>
              <w:rPr>
                <w:rFonts w:hint="eastAsia" w:ascii="宋体" w:hAnsi="宋体" w:cs="宋体"/>
                <w:i w:val="0"/>
                <w:iCs w:val="0"/>
                <w:color w:val="ff0000"/>
                <w:sz w:val="24"/>
                <w:szCs w:val="24"/>
                <w:u w:val="none"/>
                <w:lang w:val="en-US" w:eastAsia="zh-CN" w:bidi="ar"/>
              </w:rPr>
              <w:suppressLineNumbers w:val="0"/>
            </w:pPr>
            <w:r>
              <w:rPr>
                <w:rFonts w:hint="eastAsia" w:ascii="宋体" w:hAnsi="宋体" w:cs="宋体"/>
                <w:i w:val="0"/>
                <w:iCs w:val="0"/>
                <w:color w:val="ff0000"/>
                <w:sz w:val="24"/>
                <w:szCs w:val="24"/>
                <w:u w:val="none"/>
                <w:lang w:val="en-US" w:eastAsia="zh-CN" w:bidi="ar"/>
              </w:rPr>
              <w:t xml:space="preserve">10</w:t>
            </w:r>
            <w:r/>
          </w:p>
          <w:p>
            <w:pPr>
              <w:jc w:val="center"/>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eastAsia" w:ascii="宋体" w:hAnsi="宋体" w:cs="宋体"/>
                <w:i w:val="0"/>
                <w:iCs w:val="0"/>
                <w:color w:val="ff0000"/>
                <w:sz w:val="24"/>
                <w:szCs w:val="24"/>
                <w:u w:val="none"/>
                <w:lang w:val="en-US" w:eastAsia="zh-CN" w:bidi="ar"/>
              </w:rPr>
              <w:t xml:space="preserve">（万元/吨</w:t>
            </w:r>
            <w:r>
              <w:rPr>
                <w:rFonts w:hint="eastAsia" w:ascii="仿宋" w:hAnsi="仿宋" w:eastAsia="仿宋" w:cs="仿宋"/>
                <w:color w:val="000000" w:themeColor="text1"/>
                <w:sz w:val="24"/>
                <w:szCs w:val="24"/>
                <w:lang w:val="en-US" w:eastAsia="zh-CN"/>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default" w:ascii="Times New Roman" w:hAnsi="Times New Roman" w:eastAsia="宋体" w:cs="Times New Roman"/>
                <w:i w:val="0"/>
                <w:iCs w:val="0"/>
                <w:color w:val="ff0000"/>
                <w:sz w:val="24"/>
                <w:szCs w:val="24"/>
                <w:u w:val="none"/>
                <w:lang w:val="en-US" w:eastAsia="zh-CN" w:bidi="ar"/>
              </w:rPr>
              <w:t xml:space="preserve">70</w:t>
            </w:r>
            <w:r/>
          </w:p>
        </w:tc>
      </w:tr>
      <w:tr>
        <w:trPr>
          <w:trHeight w:val="1022"/>
        </w:trPr>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8"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default" w:ascii="Times New Roman" w:hAnsi="Times New Roman" w:eastAsia="宋体" w:cs="Times New Roman"/>
                <w:i w:val="0"/>
                <w:iCs w:val="0"/>
                <w:color w:val="ff0000"/>
                <w:sz w:val="24"/>
                <w:szCs w:val="24"/>
                <w:u w:val="none"/>
                <w:lang w:val="en-US" w:eastAsia="zh-CN" w:bidi="ar"/>
              </w:rPr>
              <w:t xml:space="preserve">10%</w:t>
            </w:r>
            <w:r>
              <w:rPr>
                <w:rFonts w:hint="eastAsia" w:ascii="宋体" w:hAnsi="宋体" w:eastAsia="宋体" w:cs="宋体"/>
                <w:i w:val="0"/>
                <w:iCs w:val="0"/>
                <w:color w:val="ff0000"/>
                <w:sz w:val="24"/>
                <w:szCs w:val="24"/>
                <w:u w:val="none"/>
                <w:lang w:val="en-US" w:eastAsia="zh-CN" w:bidi="ar"/>
              </w:rPr>
              <w:t xml:space="preserve">联苯</w:t>
            </w:r>
            <w:r>
              <w:rPr>
                <w:rFonts w:hint="default" w:ascii="Times New Roman" w:hAnsi="Times New Roman" w:eastAsia="宋体" w:cs="Times New Roman"/>
                <w:i w:val="0"/>
                <w:iCs w:val="0"/>
                <w:color w:val="ff0000"/>
                <w:sz w:val="24"/>
                <w:szCs w:val="24"/>
                <w:u w:val="none"/>
                <w:lang w:val="en-US" w:eastAsia="zh-CN" w:bidi="ar"/>
              </w:rPr>
              <w:t xml:space="preserve">·</w:t>
            </w:r>
            <w:r>
              <w:rPr>
                <w:rFonts w:hint="eastAsia" w:ascii="宋体" w:hAnsi="宋体" w:eastAsia="宋体" w:cs="宋体"/>
                <w:i w:val="0"/>
                <w:iCs w:val="0"/>
                <w:color w:val="ff0000"/>
                <w:sz w:val="24"/>
                <w:szCs w:val="24"/>
                <w:u w:val="none"/>
                <w:lang w:val="en-US" w:eastAsia="zh-CN" w:bidi="ar"/>
              </w:rPr>
              <w:t xml:space="preserve">噻虫嗪悬浮剂，作物对象小麦蚜虫，</w:t>
            </w:r>
            <w:r>
              <w:rPr>
                <w:rFonts w:hint="default" w:ascii="Times New Roman" w:hAnsi="Times New Roman" w:eastAsia="宋体" w:cs="Times New Roman"/>
                <w:i w:val="0"/>
                <w:iCs w:val="0"/>
                <w:color w:val="ff0000"/>
                <w:sz w:val="24"/>
                <w:szCs w:val="24"/>
                <w:u w:val="none"/>
                <w:lang w:val="en-US" w:eastAsia="zh-CN" w:bidi="ar"/>
              </w:rPr>
              <w:t xml:space="preserve">100g/</w:t>
            </w:r>
            <w:r>
              <w:rPr>
                <w:rFonts w:hint="eastAsia" w:ascii="宋体" w:hAnsi="宋体" w:eastAsia="宋体" w:cs="宋体"/>
                <w:i w:val="0"/>
                <w:iCs w:val="0"/>
                <w:color w:val="ff0000"/>
                <w:sz w:val="24"/>
                <w:szCs w:val="24"/>
                <w:u w:val="none"/>
                <w:lang w:val="en-US" w:eastAsia="zh-CN" w:bidi="ar"/>
              </w:rPr>
              <w:t xml:space="preserve">瓶</w:t>
            </w:r>
            <w:r>
              <w:rPr>
                <w:rFonts w:hint="default" w:ascii="Times New Roman" w:hAnsi="Times New Roman" w:eastAsia="宋体" w:cs="Times New Roman"/>
                <w:i w:val="0"/>
                <w:iCs w:val="0"/>
                <w:color w:val="ff0000"/>
                <w:sz w:val="24"/>
                <w:szCs w:val="24"/>
                <w:u w:val="none"/>
                <w:lang w:val="en-US" w:eastAsia="zh-CN" w:bidi="ar"/>
              </w:rPr>
              <w:t xml:space="preserve">.</w:t>
            </w:r>
            <w:r>
              <w:rPr>
                <w:rFonts w:hint="eastAsia" w:ascii="宋体" w:hAnsi="宋体" w:eastAsia="宋体" w:cs="宋体"/>
                <w:i w:val="0"/>
                <w:iCs w:val="0"/>
                <w:color w:val="ff0000"/>
                <w:sz w:val="24"/>
                <w:szCs w:val="24"/>
                <w:u w:val="none"/>
                <w:lang w:val="en-US" w:eastAsia="zh-CN" w:bidi="ar"/>
              </w:rPr>
              <w:t xml:space="preserve">亩，</w:t>
            </w:r>
            <w:r>
              <w:rPr>
                <w:rFonts w:hint="default" w:ascii="Times New Roman" w:hAnsi="Times New Roman" w:eastAsia="宋体" w:cs="Times New Roman"/>
                <w:i w:val="0"/>
                <w:iCs w:val="0"/>
                <w:color w:val="ff0000"/>
                <w:sz w:val="24"/>
                <w:szCs w:val="24"/>
                <w:u w:val="none"/>
                <w:lang w:val="en-US" w:eastAsia="zh-CN" w:bidi="ar"/>
              </w:rPr>
              <w:t xml:space="preserve">PD</w:t>
            </w:r>
            <w:r>
              <w:rPr>
                <w:rFonts w:hint="eastAsia" w:ascii="宋体" w:hAnsi="宋体" w:eastAsia="宋体" w:cs="宋体"/>
                <w:i w:val="0"/>
                <w:iCs w:val="0"/>
                <w:color w:val="ff0000"/>
                <w:sz w:val="24"/>
                <w:szCs w:val="24"/>
                <w:u w:val="none"/>
                <w:lang w:val="en-US" w:eastAsia="zh-CN" w:bidi="ar"/>
              </w:rPr>
              <w:t xml:space="preserve">证</w:t>
            </w:r>
            <w:r/>
          </w:p>
        </w:tc>
        <w:tc>
          <w:tcPr>
            <w:shd w:val="clear" w:color="auto" w:fill="auto"/>
            <w:tcBorders>
              <w:top w:val="single" w:color="000000" w:sz="4" w:space="0"/>
              <w:left w:val="single" w:color="000000" w:sz="4" w:space="0"/>
              <w:bottom w:val="single" w:color="000000" w:sz="4" w:space="0"/>
              <w:right w:val="single" w:color="000000" w:sz="4" w:space="0"/>
            </w:tcBorders>
            <w:tcW w:w="1002" w:type="pct"/>
            <w:vAlign w:val="center"/>
            <w:textDirection w:val="lrTb"/>
            <w:noWrap/>
          </w:tcPr>
          <w:p>
            <w:pPr>
              <w:jc w:val="center"/>
              <w:keepLines w:val="0"/>
              <w:keepNext w:val="0"/>
              <w:widowControl/>
              <w:rPr>
                <w:rFonts w:hint="default" w:ascii="宋体" w:hAnsi="宋体" w:eastAsia="宋体" w:cs="宋体"/>
                <w:i w:val="0"/>
                <w:iCs w:val="0"/>
                <w:color w:val="ff0000"/>
                <w:sz w:val="24"/>
                <w:szCs w:val="24"/>
                <w:u w:val="none"/>
                <w:lang w:val="en-US" w:eastAsia="zh-CN"/>
              </w:rPr>
              <w:suppressLineNumbers w:val="0"/>
            </w:pPr>
            <w:r>
              <w:rPr>
                <w:rFonts w:hint="eastAsia" w:ascii="宋体" w:hAnsi="宋体" w:cs="宋体"/>
                <w:i w:val="0"/>
                <w:iCs w:val="0"/>
                <w:color w:val="ff0000"/>
                <w:sz w:val="24"/>
                <w:szCs w:val="24"/>
                <w:u w:val="none"/>
                <w:lang w:val="en-US" w:eastAsia="zh-CN"/>
              </w:rPr>
              <w:t xml:space="preserve">10吨</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keepLines w:val="0"/>
              <w:keepNext w:val="0"/>
              <w:widowControl/>
              <w:rPr>
                <w:rFonts w:hint="eastAsia" w:ascii="宋体" w:hAnsi="宋体" w:cs="宋体"/>
                <w:i w:val="0"/>
                <w:iCs w:val="0"/>
                <w:color w:val="ff0000"/>
                <w:sz w:val="24"/>
                <w:szCs w:val="24"/>
                <w:u w:val="none"/>
                <w:lang w:val="en-US" w:eastAsia="zh-CN" w:bidi="ar"/>
              </w:rPr>
              <w:suppressLineNumbers w:val="0"/>
            </w:pPr>
            <w:r>
              <w:rPr>
                <w:rFonts w:hint="eastAsia" w:ascii="宋体" w:hAnsi="宋体" w:cs="宋体"/>
                <w:i w:val="0"/>
                <w:iCs w:val="0"/>
                <w:color w:val="ff0000"/>
                <w:sz w:val="24"/>
                <w:szCs w:val="24"/>
                <w:u w:val="none"/>
                <w:lang w:val="en-US" w:eastAsia="zh-CN" w:bidi="ar"/>
              </w:rPr>
              <w:t xml:space="preserve">4.5</w:t>
            </w:r>
            <w:r/>
          </w:p>
          <w:p>
            <w:pPr>
              <w:jc w:val="center"/>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eastAsia" w:ascii="宋体" w:hAnsi="宋体" w:cs="宋体"/>
                <w:i w:val="0"/>
                <w:iCs w:val="0"/>
                <w:color w:val="ff0000"/>
                <w:sz w:val="24"/>
                <w:szCs w:val="24"/>
                <w:u w:val="none"/>
                <w:lang w:val="en-US" w:eastAsia="zh-CN" w:bidi="ar"/>
              </w:rPr>
              <w:t xml:space="preserve">（万元/吨</w:t>
            </w:r>
            <w:r>
              <w:rPr>
                <w:rFonts w:hint="eastAsia" w:ascii="仿宋" w:hAnsi="仿宋" w:eastAsia="仿宋" w:cs="仿宋"/>
                <w:color w:val="000000" w:themeColor="text1"/>
                <w:sz w:val="24"/>
                <w:szCs w:val="24"/>
                <w:lang w:val="en-US" w:eastAsia="zh-CN"/>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default" w:ascii="Times New Roman" w:hAnsi="Times New Roman" w:eastAsia="宋体" w:cs="Times New Roman"/>
                <w:i w:val="0"/>
                <w:iCs w:val="0"/>
                <w:color w:val="ff0000"/>
                <w:sz w:val="24"/>
                <w:szCs w:val="24"/>
                <w:u w:val="none"/>
                <w:lang w:val="en-US" w:eastAsia="zh-CN" w:bidi="ar"/>
              </w:rPr>
              <w:t xml:space="preserve">45</w:t>
            </w:r>
            <w:r/>
          </w:p>
        </w:tc>
      </w:tr>
      <w:tr>
        <w:trPr>
          <w:trHeight w:val="1022"/>
        </w:trPr>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rPr>
                <w:rFonts w:hint="eastAsia" w:ascii="宋体" w:hAnsi="宋体" w:eastAsia="宋体" w:cs="宋体"/>
                <w:i w:val="0"/>
                <w:iCs w:val="0"/>
                <w:color w:val="ff0000"/>
                <w:sz w:val="24"/>
                <w:szCs w:val="24"/>
                <w:u w:val="none"/>
                <w:lang w:val="en-US" w:eastAsia="zh-CN"/>
              </w:rPr>
            </w:pPr>
            <w:r>
              <w:rPr>
                <w:rFonts w:hint="eastAsia" w:ascii="宋体" w:hAnsi="宋体" w:cs="宋体"/>
                <w:i w:val="0"/>
                <w:iCs w:val="0"/>
                <w:color w:val="ff0000"/>
                <w:sz w:val="24"/>
                <w:szCs w:val="24"/>
                <w:u w:val="none"/>
                <w:lang w:val="en-US" w:eastAsia="zh-CN"/>
              </w:rPr>
              <w:t xml:space="preserve">合计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38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ff0000"/>
                <w:sz w:val="24"/>
                <w:szCs w:val="24"/>
                <w:u w:val="none"/>
                <w:lang w:val="en-US" w:eastAsia="zh-CN" w:bidi="ar"/>
              </w:rPr>
              <w:suppressLineNumbers w:val="0"/>
            </w:pPr>
            <w:r>
              <w:rPr>
                <w:rFonts w:hint="eastAsia" w:cs="Times New Roman"/>
                <w:i w:val="0"/>
                <w:iCs w:val="0"/>
                <w:color w:val="ff0000"/>
                <w:sz w:val="24"/>
                <w:szCs w:val="24"/>
                <w:u w:val="none"/>
                <w:lang w:val="en-US" w:eastAsia="zh-CN" w:bidi="ar"/>
              </w:rPr>
              <w:t xml:space="preserve">330万元</w:t>
            </w:r>
            <w:r/>
          </w:p>
        </w:tc>
      </w:tr>
    </w:tbl>
    <w:p>
      <w:pPr>
        <w:pStyle w:val="766"/>
        <w:rPr>
          <w:rFonts w:hint="default"/>
          <w:color w:val="ff0000"/>
          <w:lang w:val="en-US" w:eastAsia="zh-CN"/>
        </w:rPr>
      </w:pPr>
      <w:r>
        <w:rPr>
          <w:rFonts w:hint="default"/>
          <w:color w:val="ff0000"/>
          <w:lang w:val="en-US" w:eastAsia="zh-CN"/>
        </w:rPr>
      </w:r>
      <w:r/>
    </w:p>
    <w:p>
      <w:pPr>
        <w:pStyle w:val="765"/>
        <w:numPr>
          <w:ilvl w:val="0"/>
          <w:numId w:val="0"/>
        </w:numPr>
        <w:keepLines w:val="0"/>
        <w:keepNext w:val="0"/>
        <w:pageBreakBefore w:val="0"/>
        <w:spacing w:line="360" w:lineRule="auto"/>
        <w:widowControl w:val="off"/>
        <w:rPr>
          <w:rFonts w:hint="eastAsia" w:ascii="仿宋" w:hAnsi="仿宋" w:eastAsia="仿宋" w:cs="仿宋"/>
          <w:b w:val="0"/>
          <w:bCs/>
          <w:color w:val="000000" w:themeColor="text1"/>
          <w:sz w:val="28"/>
          <w:szCs w:val="28"/>
          <w:highlight w:val="none"/>
          <w:u w:val="none"/>
          <w:lang w:eastAsia="zh-CN"/>
          <w14:textFill>
            <w14:solidFill>
              <w14:schemeClr w14:val="tx1"/>
            </w14:solidFill>
          </w14:textFill>
        </w:rPr>
        <w:outlineLvl w:val="9"/>
      </w:pPr>
      <w:r>
        <w:rPr>
          <w:rFonts w:hint="eastAsia" w:ascii="仿宋" w:hAnsi="仿宋" w:eastAsia="仿宋" w:cs="仿宋"/>
          <w:b w:val="0"/>
          <w:bCs/>
          <w:color w:val="auto"/>
          <w:sz w:val="28"/>
          <w:szCs w:val="28"/>
          <w:lang w:val="en-US" w:eastAsia="zh-CN"/>
        </w:rPr>
        <w:t xml:space="preserve">2、</w:t>
      </w:r>
      <w:r>
        <w:rPr>
          <w:rFonts w:hint="eastAsia" w:ascii="仿宋" w:hAnsi="仿宋" w:eastAsia="仿宋" w:cs="仿宋"/>
          <w:b w:val="0"/>
          <w:bCs/>
          <w:color w:val="auto"/>
          <w:sz w:val="28"/>
          <w:szCs w:val="28"/>
        </w:rPr>
        <w:t xml:space="preserve">交货时间</w:t>
      </w:r>
      <w:r>
        <w:rPr>
          <w:rFonts w:hint="eastAsia" w:ascii="仿宋" w:hAnsi="仿宋" w:eastAsia="仿宋" w:cs="仿宋"/>
          <w:b w:val="0"/>
          <w:bCs/>
          <w:color w:val="auto"/>
          <w:sz w:val="28"/>
          <w:szCs w:val="28"/>
          <w:lang w:eastAsia="zh-CN"/>
        </w:rPr>
        <w:t xml:space="preserve">要</w:t>
      </w:r>
      <w:r>
        <w:rPr>
          <w:rFonts w:hint="eastAsia" w:ascii="仿宋" w:hAnsi="仿宋" w:eastAsia="仿宋" w:cs="仿宋"/>
          <w:b w:val="0"/>
          <w:bCs/>
          <w:color w:val="000000" w:themeColor="text1"/>
          <w:sz w:val="28"/>
          <w:szCs w:val="28"/>
          <w:lang w:eastAsia="zh-CN"/>
          <w14:textFill>
            <w14:solidFill>
              <w14:schemeClr w14:val="tx1"/>
            </w14:solidFill>
          </w14:textFill>
        </w:rPr>
        <w:t xml:space="preserve">求</w:t>
      </w:r>
      <w:r>
        <w:rPr>
          <w:rFonts w:hint="eastAsia" w:ascii="仿宋" w:hAnsi="仿宋" w:eastAsia="仿宋" w:cs="仿宋"/>
          <w:b w:val="0"/>
          <w:bCs/>
          <w:color w:val="000000" w:themeColor="text1"/>
          <w:sz w:val="28"/>
          <w:szCs w:val="28"/>
          <w14:textFill>
            <w14:solidFill>
              <w14:schemeClr w14:val="tx1"/>
            </w14:solidFill>
          </w14:textFill>
        </w:rPr>
        <w:t xml:space="preserve">：</w:t>
      </w:r>
      <w:r>
        <w:rPr>
          <w:rFonts w:hint="eastAsia" w:ascii="仿宋" w:hAnsi="仿宋" w:eastAsia="仿宋" w:cs="仿宋"/>
          <w:b w:val="0"/>
          <w:bCs/>
          <w:color w:val="000000" w:themeColor="text1"/>
          <w:sz w:val="28"/>
          <w:szCs w:val="28"/>
          <w:highlight w:val="none"/>
          <w14:textFill>
            <w14:solidFill>
              <w14:schemeClr w14:val="tx1"/>
            </w14:solidFill>
          </w14:textFill>
        </w:rPr>
        <w:t xml:space="preserve">合同签订后</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7</w:t>
      </w:r>
      <w:bookmarkStart w:id="4" w:name="_GoBack"/>
      <w:r/>
      <w:bookmarkEnd w:id="4"/>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日</w:t>
      </w:r>
      <w:r>
        <w:rPr>
          <w:rFonts w:hint="eastAsia" w:ascii="仿宋" w:hAnsi="仿宋" w:eastAsia="仿宋" w:cs="仿宋"/>
          <w:b w:val="0"/>
          <w:bCs/>
          <w:color w:val="000000" w:themeColor="text1"/>
          <w:sz w:val="28"/>
          <w:szCs w:val="28"/>
          <w:highlight w:val="none"/>
          <w14:textFill>
            <w14:solidFill>
              <w14:schemeClr w14:val="tx1"/>
            </w14:solidFill>
          </w14:textFill>
        </w:rPr>
        <w:t xml:space="preserve">内</w:t>
      </w:r>
      <w:r>
        <w:rPr>
          <w:rFonts w:hint="eastAsia" w:ascii="仿宋" w:hAnsi="仿宋" w:eastAsia="仿宋" w:cs="仿宋"/>
          <w:b w:val="0"/>
          <w:bCs/>
          <w:color w:val="000000" w:themeColor="text1"/>
          <w:sz w:val="28"/>
          <w:szCs w:val="28"/>
          <w:highlight w:val="none"/>
          <w:lang w:eastAsia="zh-CN"/>
          <w14:textFill>
            <w14:solidFill>
              <w14:schemeClr w14:val="tx1"/>
            </w14:solidFill>
          </w14:textFill>
        </w:rPr>
        <w:t xml:space="preserve">供货</w:t>
      </w:r>
      <w:r>
        <w:rPr>
          <w:rFonts w:hint="eastAsia" w:ascii="仿宋" w:hAnsi="仿宋" w:eastAsia="仿宋" w:cs="仿宋"/>
          <w:b w:val="0"/>
          <w:bCs/>
          <w:color w:val="000000" w:themeColor="text1"/>
          <w:sz w:val="28"/>
          <w:szCs w:val="28"/>
          <w:highlight w:val="none"/>
          <w14:textFill>
            <w14:solidFill>
              <w14:schemeClr w14:val="tx1"/>
            </w14:solidFill>
          </w14:textFill>
        </w:rPr>
        <w:t xml:space="preserve">完成</w:t>
      </w:r>
      <w:r>
        <w:rPr>
          <w:rFonts w:hint="eastAsia" w:ascii="仿宋" w:hAnsi="仿宋" w:eastAsia="仿宋" w:cs="仿宋"/>
          <w:b w:val="0"/>
          <w:bCs/>
          <w:color w:val="000000" w:themeColor="text1"/>
          <w:sz w:val="28"/>
          <w:szCs w:val="28"/>
          <w:highlight w:val="none"/>
          <w:u w:val="none"/>
          <w:lang w:eastAsia="zh-CN"/>
          <w14:textFill>
            <w14:solidFill>
              <w14:schemeClr w14:val="tx1"/>
            </w14:solidFill>
          </w14:textFill>
        </w:rPr>
        <w:t xml:space="preserve">。</w:t>
      </w:r>
      <w:r/>
    </w:p>
    <w:p>
      <w:pPr>
        <w:pStyle w:val="765"/>
        <w:numPr>
          <w:ilvl w:val="0"/>
          <w:numId w:val="0"/>
        </w:numPr>
        <w:keepLines w:val="0"/>
        <w:keepNext w:val="0"/>
        <w:pageBreakBefore w:val="0"/>
        <w:spacing w:line="360" w:lineRule="auto"/>
        <w:widowControl w:val="off"/>
        <w:rPr>
          <w:rFonts w:hint="eastAsia"/>
        </w:rPr>
        <w:outlineLvl w:val="9"/>
      </w:pPr>
      <w:r>
        <w:rPr>
          <w:rFonts w:hint="eastAsia" w:ascii="宋体" w:hAnsi="宋体" w:eastAsia="宋体" w:cs="宋体"/>
          <w:color w:val="000000"/>
          <w:sz w:val="28"/>
          <w:szCs w:val="28"/>
          <w:highlight w:val="none"/>
          <w:lang w:val="en-US" w:eastAsia="zh-CN"/>
        </w:rPr>
        <w:t xml:space="preserve">3、</w:t>
      </w:r>
      <w:r>
        <w:rPr>
          <w:rFonts w:hint="eastAsia" w:ascii="仿宋" w:hAnsi="仿宋" w:eastAsia="仿宋" w:cs="仿宋"/>
          <w:color w:val="000000"/>
          <w:sz w:val="28"/>
          <w:szCs w:val="28"/>
          <w:highlight w:val="none"/>
          <w:lang w:val="en-US" w:eastAsia="zh-CN"/>
        </w:rPr>
        <w:t xml:space="preserve">产品包装：应贴有标签或者附说明书。标签应当紧贴或者印制在包装物上。所供产品须为供货当年生产。</w:t>
      </w:r>
      <w:r/>
    </w:p>
    <w:p>
      <w:pPr>
        <w:pStyle w:val="991"/>
        <w:numPr>
          <w:ilvl w:val="0"/>
          <w:numId w:val="0"/>
        </w:numPr>
        <w:jc w:val="left"/>
        <w:keepLines w:val="0"/>
        <w:keepNext w:val="0"/>
        <w:pageBreakBefore w:val="0"/>
        <w:spacing w:line="360" w:lineRule="auto"/>
        <w:widowControl w:val="off"/>
        <w:rPr>
          <w:rFonts w:hint="eastAsia" w:ascii="仿宋" w:hAnsi="仿宋" w:eastAsia="仿宋" w:cs="仿宋"/>
          <w:color w:val="000000"/>
          <w:sz w:val="28"/>
          <w:szCs w:val="28"/>
          <w:lang w:eastAsia="zh-CN"/>
        </w:rPr>
        <w:outlineLvl w:val="9"/>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质量要求:</w:t>
      </w:r>
      <w:r>
        <w:rPr>
          <w:rFonts w:hint="eastAsia" w:ascii="仿宋" w:hAnsi="仿宋" w:eastAsia="仿宋" w:cs="仿宋"/>
          <w:bCs/>
          <w:color w:val="auto"/>
          <w:sz w:val="28"/>
          <w:szCs w:val="28"/>
        </w:rPr>
        <w:t xml:space="preserve">供应商所投</w:t>
      </w:r>
      <w:r>
        <w:rPr>
          <w:rFonts w:hint="eastAsia" w:ascii="仿宋" w:hAnsi="仿宋" w:eastAsia="仿宋" w:cs="仿宋"/>
          <w:bCs/>
          <w:color w:val="auto"/>
          <w:sz w:val="28"/>
          <w:szCs w:val="28"/>
          <w:lang w:eastAsia="zh-CN"/>
        </w:rPr>
        <w:t xml:space="preserve">产品</w:t>
      </w:r>
      <w:r>
        <w:rPr>
          <w:rFonts w:hint="eastAsia" w:ascii="仿宋" w:hAnsi="仿宋" w:eastAsia="仿宋" w:cs="仿宋"/>
          <w:bCs/>
          <w:color w:val="auto"/>
          <w:sz w:val="28"/>
          <w:szCs w:val="28"/>
        </w:rPr>
        <w:t xml:space="preserve">必须为原厂原装、</w:t>
      </w:r>
      <w:r>
        <w:rPr>
          <w:rFonts w:hint="eastAsia" w:ascii="仿宋" w:hAnsi="仿宋" w:eastAsia="仿宋" w:cs="仿宋"/>
          <w:color w:val="auto"/>
          <w:sz w:val="28"/>
          <w:szCs w:val="28"/>
          <w:u w:val="none"/>
        </w:rPr>
        <w:t xml:space="preserve">按照国家质量标准</w:t>
      </w:r>
      <w:r>
        <w:rPr>
          <w:rFonts w:hint="eastAsia" w:ascii="仿宋" w:hAnsi="仿宋" w:eastAsia="仿宋" w:cs="仿宋"/>
          <w:color w:val="auto"/>
          <w:sz w:val="28"/>
          <w:szCs w:val="28"/>
          <w:u w:val="none"/>
          <w:lang w:eastAsia="zh-CN"/>
        </w:rPr>
        <w:t xml:space="preserve">生产</w:t>
      </w:r>
      <w:r>
        <w:rPr>
          <w:rFonts w:hint="eastAsia" w:ascii="仿宋" w:hAnsi="仿宋" w:eastAsia="仿宋" w:cs="仿宋"/>
          <w:bCs/>
          <w:color w:val="auto"/>
          <w:sz w:val="28"/>
          <w:szCs w:val="28"/>
          <w:u w:val="none"/>
        </w:rPr>
        <w:t xml:space="preserve">的产品</w:t>
      </w:r>
      <w:r>
        <w:rPr>
          <w:rFonts w:hint="eastAsia" w:ascii="仿宋" w:hAnsi="仿宋" w:eastAsia="仿宋" w:cs="仿宋"/>
          <w:bCs/>
          <w:color w:val="auto"/>
          <w:sz w:val="28"/>
          <w:szCs w:val="28"/>
          <w:u w:val="none"/>
          <w:lang w:eastAsia="zh-CN"/>
        </w:rPr>
        <w:t xml:space="preserve">。</w:t>
      </w:r>
      <w:r>
        <w:rPr>
          <w:rFonts w:hint="eastAsia" w:ascii="仿宋" w:hAnsi="仿宋" w:eastAsia="仿宋" w:cs="仿宋"/>
          <w:bCs/>
          <w:color w:val="auto"/>
          <w:sz w:val="28"/>
          <w:szCs w:val="28"/>
          <w:lang w:eastAsia="zh-CN"/>
        </w:rPr>
        <w:t xml:space="preserve">供应商承诺</w:t>
      </w:r>
      <w:r>
        <w:rPr>
          <w:rFonts w:hint="eastAsia" w:ascii="仿宋" w:hAnsi="仿宋" w:eastAsia="仿宋" w:cs="仿宋"/>
          <w:color w:val="auto"/>
          <w:sz w:val="28"/>
          <w:szCs w:val="28"/>
        </w:rPr>
        <w:t xml:space="preserve">该</w:t>
      </w:r>
      <w:r>
        <w:rPr>
          <w:rFonts w:hint="eastAsia" w:ascii="仿宋" w:hAnsi="仿宋" w:eastAsia="仿宋" w:cs="仿宋"/>
          <w:color w:val="auto"/>
          <w:sz w:val="28"/>
          <w:szCs w:val="28"/>
          <w:lang w:eastAsia="zh-CN"/>
        </w:rPr>
        <w:t xml:space="preserve">货物</w:t>
      </w:r>
      <w:r>
        <w:rPr>
          <w:rFonts w:hint="eastAsia" w:ascii="仿宋" w:hAnsi="仿宋" w:eastAsia="仿宋" w:cs="仿宋"/>
          <w:color w:val="auto"/>
          <w:sz w:val="28"/>
          <w:szCs w:val="28"/>
        </w:rPr>
        <w:t xml:space="preserve">为非长期库存积压产品</w:t>
      </w:r>
      <w:r>
        <w:rPr>
          <w:rFonts w:hint="eastAsia" w:ascii="仿宋" w:hAnsi="仿宋" w:eastAsia="仿宋" w:cs="仿宋"/>
          <w:color w:val="auto"/>
          <w:sz w:val="28"/>
          <w:szCs w:val="28"/>
          <w:lang w:eastAsia="zh-CN"/>
        </w:rPr>
        <w:t xml:space="preserve">，</w:t>
      </w:r>
      <w:r>
        <w:rPr>
          <w:rStyle w:val="977"/>
          <w:rFonts w:hint="eastAsia" w:ascii="仿宋" w:hAnsi="仿宋" w:eastAsia="仿宋" w:cs="仿宋"/>
          <w:color w:val="auto"/>
          <w:sz w:val="28"/>
          <w:szCs w:val="28"/>
          <w:highlight w:val="none"/>
        </w:rPr>
        <w:t xml:space="preserve">如出现质量问题或系假冒伪劣产品，</w:t>
      </w:r>
      <w:r>
        <w:rPr>
          <w:rStyle w:val="977"/>
          <w:rFonts w:hint="eastAsia" w:ascii="仿宋" w:hAnsi="仿宋" w:eastAsia="仿宋" w:cs="仿宋"/>
          <w:color w:val="000000"/>
          <w:sz w:val="28"/>
          <w:szCs w:val="28"/>
          <w:highlight w:val="none"/>
        </w:rPr>
        <w:t xml:space="preserve">投标人负责包退、包换，发生的费用由投标人负责。</w:t>
      </w:r>
      <w:r/>
    </w:p>
    <w:p>
      <w:pPr>
        <w:pStyle w:val="991"/>
        <w:numPr>
          <w:ilvl w:val="0"/>
          <w:numId w:val="0"/>
        </w:numPr>
        <w:jc w:val="left"/>
        <w:keepLines w:val="0"/>
        <w:keepNext w:val="0"/>
        <w:pageBreakBefore w:val="0"/>
        <w:spacing w:line="360" w:lineRule="auto"/>
        <w:widowControl w:val="off"/>
        <w:rPr>
          <w:rFonts w:hint="eastAsia" w:ascii="仿宋" w:hAnsi="仿宋" w:eastAsia="仿宋" w:cs="仿宋"/>
          <w:bCs/>
          <w:color w:val="000000"/>
          <w:sz w:val="28"/>
          <w:szCs w:val="28"/>
          <w:lang w:eastAsia="zh-CN"/>
        </w:rPr>
        <w:outlineLvl w:val="9"/>
      </w:pPr>
      <w:r>
        <w:rPr>
          <w:rFonts w:hint="eastAsia" w:ascii="仿宋" w:hAnsi="仿宋" w:eastAsia="仿宋" w:cs="仿宋"/>
          <w:bCs/>
          <w:color w:val="000000"/>
          <w:sz w:val="28"/>
          <w:szCs w:val="28"/>
          <w:lang w:val="en-US" w:eastAsia="zh-CN"/>
        </w:rPr>
        <w:t xml:space="preserve">5、</w:t>
      </w:r>
      <w:r>
        <w:rPr>
          <w:rFonts w:hint="eastAsia" w:ascii="仿宋" w:hAnsi="仿宋" w:eastAsia="仿宋" w:cs="仿宋"/>
          <w:bCs/>
          <w:color w:val="000000"/>
          <w:sz w:val="28"/>
          <w:szCs w:val="28"/>
          <w:lang w:eastAsia="zh-CN"/>
        </w:rPr>
        <w:t xml:space="preserve">验收要求：</w:t>
      </w:r>
      <w:r>
        <w:rPr>
          <w:rFonts w:hint="eastAsia" w:ascii="仿宋" w:hAnsi="仿宋" w:eastAsia="仿宋" w:cs="仿宋"/>
          <w:color w:val="000000"/>
          <w:sz w:val="28"/>
          <w:szCs w:val="28"/>
        </w:rPr>
        <w:t xml:space="preserve">采购人在收到货物后按照国家标准</w:t>
      </w:r>
      <w:r>
        <w:rPr>
          <w:rFonts w:hint="eastAsia" w:ascii="仿宋" w:hAnsi="仿宋" w:eastAsia="仿宋" w:cs="仿宋"/>
          <w:color w:val="000000"/>
          <w:sz w:val="28"/>
          <w:szCs w:val="28"/>
          <w:lang w:eastAsia="zh-CN"/>
        </w:rPr>
        <w:t xml:space="preserve">和采购</w:t>
      </w:r>
      <w:r>
        <w:rPr>
          <w:rFonts w:hint="eastAsia" w:ascii="仿宋" w:hAnsi="仿宋" w:eastAsia="仿宋" w:cs="仿宋"/>
          <w:color w:val="000000"/>
          <w:sz w:val="28"/>
          <w:szCs w:val="28"/>
        </w:rPr>
        <w:t xml:space="preserve">文件要求</w:t>
      </w:r>
      <w:r>
        <w:rPr>
          <w:rFonts w:hint="eastAsia" w:ascii="仿宋" w:hAnsi="仿宋" w:eastAsia="仿宋" w:cs="仿宋"/>
          <w:color w:val="000000"/>
          <w:sz w:val="28"/>
          <w:szCs w:val="28"/>
          <w:lang w:eastAsia="zh-CN"/>
        </w:rPr>
        <w:t xml:space="preserve">及供应商的投标文件</w:t>
      </w:r>
      <w:r>
        <w:rPr>
          <w:rFonts w:hint="eastAsia" w:ascii="仿宋" w:hAnsi="仿宋" w:eastAsia="仿宋" w:cs="仿宋"/>
          <w:color w:val="000000"/>
          <w:sz w:val="28"/>
          <w:szCs w:val="28"/>
        </w:rPr>
        <w:t xml:space="preserve">对货物进行验收。供货商提供的每批次产品必须为全新产品，包装完整、无污染、外观整洁、无侵权行为、无任何缺陷</w:t>
      </w:r>
      <w:r>
        <w:rPr>
          <w:rFonts w:hint="eastAsia" w:ascii="仿宋" w:hAnsi="仿宋" w:eastAsia="仿宋" w:cs="仿宋"/>
          <w:color w:val="000000"/>
          <w:sz w:val="28"/>
          <w:szCs w:val="28"/>
          <w:lang w:eastAsia="zh-CN"/>
        </w:rPr>
        <w:t xml:space="preserve">的产品</w:t>
      </w:r>
      <w:r>
        <w:rPr>
          <w:rFonts w:hint="eastAsia" w:ascii="仿宋" w:hAnsi="仿宋" w:eastAsia="仿宋" w:cs="仿宋"/>
          <w:color w:val="000000"/>
          <w:sz w:val="28"/>
          <w:szCs w:val="28"/>
        </w:rPr>
        <w:t xml:space="preserve">。对验收不合格的</w:t>
      </w:r>
      <w:r>
        <w:rPr>
          <w:rFonts w:hint="eastAsia" w:ascii="仿宋" w:hAnsi="仿宋" w:eastAsia="仿宋" w:cs="仿宋"/>
          <w:color w:val="000000"/>
          <w:sz w:val="28"/>
          <w:szCs w:val="28"/>
          <w:lang w:eastAsia="zh-CN"/>
        </w:rPr>
        <w:t xml:space="preserve">货物</w:t>
      </w:r>
      <w:r>
        <w:rPr>
          <w:rFonts w:hint="eastAsia" w:ascii="仿宋" w:hAnsi="仿宋" w:eastAsia="仿宋" w:cs="仿宋"/>
          <w:bCs/>
          <w:color w:val="000000"/>
          <w:sz w:val="28"/>
          <w:szCs w:val="28"/>
        </w:rPr>
        <w:t xml:space="preserve">达不到合同规定的指标，或货物有明显损坏，</w:t>
      </w:r>
      <w:r>
        <w:rPr>
          <w:rFonts w:hint="eastAsia" w:ascii="仿宋" w:hAnsi="仿宋" w:eastAsia="仿宋" w:cs="仿宋"/>
          <w:bCs/>
          <w:color w:val="000000"/>
          <w:sz w:val="28"/>
          <w:szCs w:val="28"/>
          <w:lang w:eastAsia="zh-CN"/>
        </w:rPr>
        <w:t xml:space="preserve">供应商</w:t>
      </w:r>
      <w:r>
        <w:rPr>
          <w:rFonts w:hint="eastAsia" w:ascii="仿宋" w:hAnsi="仿宋" w:eastAsia="仿宋" w:cs="仿宋"/>
          <w:bCs/>
          <w:color w:val="000000"/>
          <w:sz w:val="28"/>
          <w:szCs w:val="28"/>
        </w:rPr>
        <w:t xml:space="preserve">必须更换，并且赔偿由此给采购人造成的损失。验收合格后按采购人的需求送至</w:t>
      </w:r>
      <w:r>
        <w:rPr>
          <w:rFonts w:hint="eastAsia" w:ascii="仿宋" w:hAnsi="仿宋" w:eastAsia="仿宋" w:cs="仿宋"/>
          <w:color w:val="auto"/>
          <w:sz w:val="28"/>
          <w:szCs w:val="28"/>
          <w:lang w:val="en-US" w:eastAsia="zh-CN"/>
        </w:rPr>
        <w:t xml:space="preserve">指定的地点</w:t>
      </w:r>
      <w:r>
        <w:rPr>
          <w:rFonts w:hint="eastAsia" w:ascii="仿宋" w:hAnsi="仿宋" w:eastAsia="仿宋" w:cs="仿宋"/>
          <w:bCs/>
          <w:color w:val="000000"/>
          <w:sz w:val="28"/>
          <w:szCs w:val="28"/>
          <w:lang w:eastAsia="zh-CN"/>
        </w:rPr>
        <w:t xml:space="preserve">。</w:t>
      </w:r>
      <w:r/>
    </w:p>
    <w:p>
      <w:pPr>
        <w:numPr>
          <w:ilvl w:val="0"/>
          <w:numId w:val="0"/>
        </w:numPr>
        <w:keepLines w:val="0"/>
        <w:keepNext w:val="0"/>
        <w:pageBreakBefore w:val="0"/>
        <w:spacing w:line="360" w:lineRule="auto"/>
        <w:widowControl w:val="off"/>
        <w:rPr>
          <w:rFonts w:hint="eastAsia" w:ascii="仿宋" w:hAnsi="仿宋" w:eastAsia="仿宋" w:cs="仿宋"/>
          <w:bCs/>
          <w:color w:val="000000"/>
          <w:sz w:val="28"/>
          <w:szCs w:val="28"/>
          <w:lang w:eastAsia="zh-CN"/>
        </w:rPr>
        <w:outlineLvl w:val="9"/>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售后服务</w:t>
      </w:r>
      <w:r/>
    </w:p>
    <w:p>
      <w:pPr>
        <w:numPr>
          <w:ilvl w:val="0"/>
          <w:numId w:val="0"/>
        </w:numPr>
        <w:keepLines w:val="0"/>
        <w:keepNext w:val="0"/>
        <w:pageBreakBefore w:val="0"/>
        <w:spacing w:line="360" w:lineRule="auto"/>
        <w:widowControl w:val="off"/>
        <w:rPr>
          <w:rFonts w:hint="eastAsia" w:ascii="仿宋" w:hAnsi="仿宋" w:eastAsia="仿宋" w:cs="仿宋"/>
          <w:color w:val="000000"/>
          <w:sz w:val="28"/>
          <w:szCs w:val="28"/>
          <w:lang w:eastAsia="zh-CN"/>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）产品质保期：</w:t>
      </w:r>
      <w:r>
        <w:rPr>
          <w:rFonts w:hint="eastAsia" w:ascii="仿宋" w:hAnsi="仿宋" w:eastAsia="仿宋" w:cs="仿宋"/>
          <w:color w:val="000000"/>
          <w:sz w:val="28"/>
          <w:szCs w:val="28"/>
        </w:rPr>
        <w:t xml:space="preserve">供货产品</w:t>
      </w:r>
      <w:r>
        <w:rPr>
          <w:rFonts w:hint="eastAsia" w:ascii="仿宋" w:hAnsi="仿宋" w:eastAsia="仿宋" w:cs="仿宋"/>
          <w:color w:val="000000"/>
          <w:sz w:val="28"/>
          <w:szCs w:val="28"/>
          <w:lang w:eastAsia="zh-CN"/>
        </w:rPr>
        <w:t xml:space="preserve">质保期</w:t>
      </w:r>
      <w:r>
        <w:rPr>
          <w:rFonts w:hint="eastAsia" w:ascii="仿宋" w:hAnsi="仿宋" w:eastAsia="仿宋" w:cs="仿宋"/>
          <w:color w:val="000000"/>
          <w:sz w:val="28"/>
          <w:szCs w:val="28"/>
          <w:lang w:val="en-US" w:eastAsia="zh-CN"/>
        </w:rPr>
        <w:t xml:space="preserve">自交货验收合格之日起</w:t>
      </w:r>
      <w:r>
        <w:rPr>
          <w:rFonts w:hint="eastAsia" w:ascii="仿宋" w:hAnsi="仿宋" w:eastAsia="仿宋" w:cs="仿宋"/>
          <w:color w:val="000000"/>
          <w:sz w:val="28"/>
          <w:szCs w:val="28"/>
        </w:rPr>
        <w:t xml:space="preserve">不得</w:t>
      </w:r>
      <w:r>
        <w:rPr>
          <w:rFonts w:hint="eastAsia" w:ascii="仿宋" w:hAnsi="仿宋" w:eastAsia="仿宋" w:cs="仿宋"/>
          <w:color w:val="000000"/>
          <w:sz w:val="28"/>
          <w:szCs w:val="28"/>
          <w:lang w:eastAsia="zh-CN"/>
        </w:rPr>
        <w:t xml:space="preserve">少于</w:t>
      </w:r>
      <w:r>
        <w:rPr>
          <w:rFonts w:hint="eastAsia" w:ascii="仿宋" w:hAnsi="仿宋" w:eastAsia="仿宋" w:cs="仿宋"/>
          <w:color w:val="000000"/>
          <w:sz w:val="28"/>
          <w:szCs w:val="28"/>
          <w:u w:val="single"/>
          <w:lang w:val="en-US" w:eastAsia="zh-CN"/>
        </w:rPr>
        <w:t xml:space="preserve">一年</w:t>
      </w:r>
      <w:r>
        <w:rPr>
          <w:rFonts w:hint="eastAsia" w:ascii="仿宋" w:hAnsi="仿宋" w:eastAsia="仿宋" w:cs="仿宋"/>
          <w:color w:val="000000"/>
          <w:sz w:val="28"/>
          <w:szCs w:val="28"/>
          <w:lang w:eastAsia="zh-CN"/>
        </w:rPr>
        <w:t xml:space="preserve">。</w:t>
      </w:r>
      <w:r/>
    </w:p>
    <w:p>
      <w:pPr>
        <w:numPr>
          <w:ilvl w:val="0"/>
          <w:numId w:val="0"/>
        </w:numPr>
        <w:keepLines w:val="0"/>
        <w:keepNext w:val="0"/>
        <w:pageBreakBefore w:val="0"/>
        <w:spacing w:line="360" w:lineRule="auto"/>
        <w:widowControl w:val="off"/>
        <w:rPr>
          <w:rFonts w:hint="eastAsia" w:ascii="仿宋" w:hAnsi="仿宋" w:eastAsia="仿宋" w:cs="仿宋"/>
          <w:color w:val="000000"/>
          <w:sz w:val="28"/>
          <w:szCs w:val="28"/>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质保期内，采购人对货物进行期间抽检，若出现货物质量问题，供货商须在接到采购人通知后三个工作日内无条件更换货物，若三个工作日内未能更换合格货物或更换的货物仍达不到验收要求的，采购人有权解除合同。(需提供承诺函)</w:t>
      </w:r>
      <w:r/>
    </w:p>
    <w:p>
      <w:pPr>
        <w:pStyle w:val="765"/>
        <w:jc w:val="left"/>
        <w:keepLines w:val="0"/>
        <w:keepNext w:val="0"/>
        <w:pageBreakBefore w:val="0"/>
        <w:spacing w:line="360" w:lineRule="auto"/>
        <w:widowControl w:val="off"/>
        <w:rPr>
          <w:rFonts w:hint="eastAsia" w:ascii="仿宋" w:hAnsi="仿宋" w:eastAsia="仿宋" w:cs="仿宋"/>
          <w:b w:val="0"/>
          <w:bCs/>
          <w:color w:val="000000"/>
          <w:sz w:val="28"/>
          <w:szCs w:val="28"/>
          <w:lang w:val="en-US" w:eastAsia="zh-CN"/>
        </w:rPr>
        <w:outlineLvl w:val="9"/>
      </w:pPr>
      <w:r>
        <w:rPr>
          <w:rFonts w:hint="eastAsia" w:ascii="仿宋" w:hAnsi="仿宋" w:eastAsia="仿宋" w:cs="仿宋"/>
          <w:b w:val="0"/>
          <w:bCs/>
          <w:color w:val="000000"/>
          <w:sz w:val="28"/>
          <w:szCs w:val="28"/>
          <w:lang w:val="en-US" w:eastAsia="zh-CN"/>
        </w:rPr>
        <w:t xml:space="preserve">三、投标人报价时应根据自己的实施方案，充分考虑安全措施及其他影响因素。</w:t>
      </w:r>
      <w:r/>
    </w:p>
    <w:p>
      <w:pPr>
        <w:pStyle w:val="801"/>
        <w:ind w:left="0" w:firstLine="0"/>
        <w:keepLines w:val="0"/>
        <w:keepNext w:val="0"/>
        <w:pageBreakBefore w:val="0"/>
        <w:spacing w:line="360" w:lineRule="auto"/>
        <w:widowControl w:val="off"/>
        <w:rPr>
          <w:rFonts w:hint="eastAsia" w:ascii="仿宋" w:hAnsi="仿宋" w:eastAsia="仿宋" w:cs="仿宋"/>
          <w:b w:val="0"/>
          <w:bCs/>
          <w:sz w:val="28"/>
          <w:szCs w:val="28"/>
          <w:lang w:eastAsia="zh-CN"/>
        </w:rPr>
        <w:outlineLvl w:val="9"/>
      </w:pPr>
      <w:r>
        <w:rPr>
          <w:rFonts w:hint="eastAsia" w:ascii="仿宋" w:hAnsi="仿宋" w:eastAsia="仿宋" w:cs="仿宋"/>
          <w:b w:val="0"/>
          <w:bCs/>
          <w:sz w:val="28"/>
          <w:szCs w:val="28"/>
          <w:lang w:eastAsia="zh-CN"/>
        </w:rPr>
        <w:t xml:space="preserve">四、</w:t>
      </w:r>
      <w:r>
        <w:rPr>
          <w:rFonts w:hint="eastAsia" w:ascii="仿宋" w:hAnsi="仿宋" w:eastAsia="仿宋" w:cs="仿宋"/>
          <w:b w:val="0"/>
          <w:bCs/>
          <w:color w:val="000000"/>
          <w:sz w:val="28"/>
          <w:szCs w:val="28"/>
        </w:rPr>
        <w:t xml:space="preserve">其他要求见招标文件《拟签订的合同草案》。</w:t>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3"/>
      </w:pPr>
      <w:r/>
      <w:r/>
    </w:p>
    <w:p>
      <w:pPr>
        <w:pStyle w:val="762"/>
      </w:pPr>
      <w:r/>
      <w:r/>
    </w:p>
    <w:p>
      <w:pPr>
        <w:pStyle w:val="762"/>
      </w:pPr>
      <w:r/>
      <w:r/>
    </w:p>
    <w:p>
      <w:pPr>
        <w:pStyle w:val="762"/>
      </w:pPr>
      <w:r/>
      <w:r/>
    </w:p>
    <w:p>
      <w:pPr>
        <w:pStyle w:val="762"/>
      </w:pPr>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t xml:space="preserve">第七章  投标文件相关格式</w:t>
      </w:r>
      <w:bookmarkEnd w:id="2"/>
      <w:r/>
      <w:bookmarkEnd w:id="3"/>
      <w:r/>
      <w:r/>
    </w:p>
    <w:p>
      <w:pPr>
        <w:ind w:firstLine="4200"/>
        <w:spacing w:line="360" w:lineRule="auto"/>
        <w:rPr>
          <w:rFonts w:hint="eastAsia" w:ascii="仿宋" w:hAnsi="仿宋" w:eastAsia="仿宋" w:cs="仿宋"/>
          <w:sz w:val="30"/>
          <w:szCs w:val="30"/>
        </w:rPr>
      </w:pPr>
      <w:r>
        <w:rPr>
          <w:rFonts w:hint="eastAsia" w:ascii="仿宋" w:hAnsi="仿宋" w:eastAsia="仿宋" w:cs="仿宋"/>
          <w:sz w:val="30"/>
          <w:szCs w:val="30"/>
        </w:rPr>
        <w:t xml:space="preserve">一、投标函</w:t>
      </w:r>
      <w:r/>
    </w:p>
    <w:p>
      <w:pPr>
        <w:spacing w:line="48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 xml:space="preserve">江苏贵腾工程造价咨询有限公司</w:t>
      </w:r>
      <w:r/>
    </w:p>
    <w:p>
      <w:pPr>
        <w:ind w:left="47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lang w:eastAsia="zh-CN"/>
        </w:rPr>
        <w:t xml:space="preserve">沛县2025年粮油（稻麦）高产优质片区项目</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项目编号：JSZC-320322-GTJS-G2026-0001</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招标文件，</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(姓名)代表我方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（投</w:t>
      </w:r>
      <w:r>
        <w:rPr>
          <w:rFonts w:hint="eastAsia" w:ascii="仿宋" w:hAnsi="仿宋" w:eastAsia="仿宋" w:cs="仿宋"/>
          <w:sz w:val="28"/>
          <w:szCs w:val="28"/>
        </w:rPr>
        <w:t xml:space="preserve">标人的名称）全权处理本次投标的有关事宜。</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据此函，投标人承诺并同意如下： </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1. 投标人唯一投标报价见《开标一览表》。</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2. 投标人将按招标文件的规定履行合同责任和义务。</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3. 投标人已详细审查全部招标文件，投标人完全理解并同意放弃对这方面有不明及误解的权力。</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4. 投标有效期为开标之日后90天。</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5. 投标人同意提供按照贵方可能要求的与其投标有关的一切数据或资料。</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6. 投标人同意在授予合同后，按照投标资料表中的有关规定支付招标代理服务费。</w:t>
      </w:r>
      <w:r/>
    </w:p>
    <w:p>
      <w:pPr>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7.</w:t>
      </w:r>
      <w:r>
        <w:rPr>
          <w:rFonts w:hint="eastAsia" w:ascii="仿宋" w:hAnsi="仿宋" w:eastAsia="仿宋" w:cs="仿宋"/>
          <w:sz w:val="28"/>
          <w:szCs w:val="28"/>
          <w:lang w:eastAsia="zh-CN"/>
        </w:rPr>
        <w:t xml:space="preserve">江苏贵腾工程造价咨询有限公司</w:t>
      </w:r>
      <w:r>
        <w:rPr>
          <w:rFonts w:hint="eastAsia" w:ascii="仿宋" w:hAnsi="仿宋" w:eastAsia="仿宋" w:cs="仿宋"/>
          <w:sz w:val="28"/>
          <w:szCs w:val="28"/>
        </w:rPr>
        <w:t xml:space="preserve">有权将我单位本项目的《开标一览表》和《分项价格表》予以公示，公示的方式由</w:t>
      </w:r>
      <w:r>
        <w:rPr>
          <w:rFonts w:hint="eastAsia" w:ascii="仿宋" w:hAnsi="仿宋" w:eastAsia="仿宋" w:cs="仿宋"/>
          <w:sz w:val="28"/>
          <w:szCs w:val="28"/>
          <w:lang w:eastAsia="zh-CN"/>
        </w:rPr>
        <w:t xml:space="preserve">江苏贵腾工程造价咨询有限公司</w:t>
      </w:r>
      <w:r>
        <w:rPr>
          <w:rFonts w:hint="eastAsia" w:ascii="仿宋" w:hAnsi="仿宋" w:eastAsia="仿宋" w:cs="仿宋"/>
          <w:sz w:val="28"/>
          <w:szCs w:val="28"/>
        </w:rPr>
        <w:t xml:space="preserve">确定。</w:t>
      </w:r>
      <w:r/>
    </w:p>
    <w:p>
      <w:pPr>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9. 与本投标有关的一切正式往来信函请寄：</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地址：                    </w:t>
      </w:r>
      <w:r/>
    </w:p>
    <w:p>
      <w:pPr>
        <w:spacing w:line="48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联系</w:t>
      </w:r>
      <w:r>
        <w:rPr>
          <w:rFonts w:hint="eastAsia" w:ascii="仿宋" w:hAnsi="仿宋" w:eastAsia="仿宋" w:cs="仿宋"/>
          <w:sz w:val="28"/>
          <w:szCs w:val="28"/>
        </w:rPr>
        <w:t xml:space="preserve">电话：</w:t>
      </w:r>
      <w:r/>
    </w:p>
    <w:p>
      <w:pPr>
        <w:ind w:firstLine="38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（签字或盖章）  </w:t>
      </w:r>
      <w:r/>
    </w:p>
    <w:p>
      <w:pPr>
        <w:ind w:firstLine="5040"/>
        <w:spacing w:line="480" w:lineRule="exact"/>
        <w:rPr>
          <w:rFonts w:hint="eastAsia" w:ascii="仿宋" w:hAnsi="仿宋" w:eastAsia="仿宋" w:cs="仿宋"/>
          <w:color w:val="000000"/>
          <w:sz w:val="32"/>
          <w:szCs w:val="32"/>
          <w:highlight w:val="none"/>
        </w:rPr>
      </w:pPr>
      <w:r>
        <w:rPr>
          <w:rFonts w:hint="eastAsia" w:ascii="仿宋" w:hAnsi="仿宋" w:eastAsia="仿宋" w:cs="仿宋"/>
          <w:sz w:val="28"/>
          <w:szCs w:val="28"/>
        </w:rPr>
        <w:t xml:space="preserve">日期：   年  月  日</w:t>
      </w:r>
      <w:r/>
    </w:p>
    <w:p>
      <w:pPr>
        <w:jc w:val="center"/>
        <w:spacing w:line="480" w:lineRule="exact"/>
        <w:rPr>
          <w:rFonts w:hint="eastAsia" w:ascii="仿宋" w:hAnsi="仿宋" w:eastAsia="仿宋" w:cs="仿宋"/>
          <w:b/>
          <w:bCs/>
          <w:sz w:val="32"/>
          <w:szCs w:val="32"/>
        </w:rPr>
      </w:pPr>
      <w:r>
        <w:rPr>
          <w:rFonts w:hint="eastAsia" w:ascii="仿宋" w:hAnsi="仿宋" w:eastAsia="仿宋" w:cs="仿宋"/>
          <w:color w:val="000000"/>
          <w:sz w:val="32"/>
          <w:szCs w:val="32"/>
          <w:highlight w:val="none"/>
        </w:rPr>
        <w:t xml:space="preserve"> </w:t>
      </w:r>
      <w:r>
        <w:rPr>
          <w:rFonts w:hint="eastAsia" w:ascii="仿宋" w:hAnsi="仿宋" w:eastAsia="仿宋" w:cs="仿宋"/>
          <w:b/>
          <w:bCs/>
          <w:sz w:val="32"/>
          <w:szCs w:val="32"/>
        </w:rPr>
        <w:t xml:space="preserve">二、开标一览表</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沛县2025年粮油（稻麦）高产优质片区项目</w:t>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t xml:space="preserve">项目编号：JSZC-320322-GTJS-G2026-0001</w:t>
      </w:r>
      <w:r>
        <w:rPr>
          <w:rFonts w:hint="eastAsia" w:ascii="仿宋" w:hAnsi="仿宋" w:eastAsia="仿宋" w:cs="仿宋"/>
          <w:color w:val="000000"/>
          <w:sz w:val="28"/>
          <w:szCs w:val="28"/>
          <w:u w:val="none"/>
          <w:lang w:eastAsia="zh-CN"/>
        </w:rPr>
        <w:tab/>
      </w:r>
      <w:r/>
    </w:p>
    <w:p>
      <w:pPr>
        <w:pStyle w:val="790"/>
        <w:ind w:left="0" w:firstLine="0"/>
        <w:rPr>
          <w:rFonts w:hint="default" w:ascii="仿宋" w:hAnsi="仿宋" w:eastAsia="仿宋" w:cs="仿宋"/>
          <w:color w:val="000000"/>
          <w:sz w:val="28"/>
          <w:szCs w:val="28"/>
          <w:u w:val="none"/>
          <w:lang w:val="en-US" w:eastAsia="zh-CN"/>
        </w:rPr>
      </w:pPr>
      <w:r>
        <w:rPr>
          <w:rFonts w:hint="eastAsia" w:ascii="仿宋" w:hAnsi="仿宋" w:eastAsia="仿宋" w:cs="仿宋"/>
          <w:color w:val="000000"/>
          <w:sz w:val="28"/>
          <w:szCs w:val="28"/>
          <w:u w:val="none"/>
          <w:lang w:eastAsia="zh-CN"/>
        </w:rPr>
        <w:t xml:space="preserve">采购包一</w:t>
      </w:r>
      <w:r/>
    </w:p>
    <w:p>
      <w:pPr>
        <w:rPr>
          <w:rFonts w:hint="eastAsia"/>
          <w:lang w:eastAsia="zh-CN"/>
        </w:rPr>
      </w:pPr>
      <w:r>
        <w:rPr>
          <w:rFonts w:hint="eastAsia"/>
          <w:lang w:eastAsia="zh-CN"/>
        </w:rPr>
      </w:r>
      <w:r/>
    </w:p>
    <w:tbl>
      <w:tblPr>
        <w:tblStyle w:val="749"/>
        <w:tblW w:w="961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67"/>
        <w:gridCol w:w="4200"/>
        <w:gridCol w:w="885"/>
        <w:gridCol w:w="885"/>
        <w:gridCol w:w="997"/>
        <w:gridCol w:w="983"/>
      </w:tblGrid>
      <w:tr>
        <w:trPr>
          <w:trHeight w:val="1264"/>
        </w:trPr>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技术规格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单价</w:t>
            </w:r>
            <w:r/>
          </w:p>
        </w:tc>
      </w:tr>
      <w:tr>
        <w:trPr>
          <w:trHeight w:val="1025"/>
        </w:trPr>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育秧物资</w:t>
            </w:r>
            <w:r/>
          </w:p>
        </w:tc>
        <w:tc>
          <w:tcPr>
            <w:shd w:val="clear" w:color="auto" w:fill="auto"/>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3"/>
                <w:szCs w:val="23"/>
                <w:u w:val="none"/>
              </w:rPr>
              <w:suppressLineNumbers w:val="0"/>
            </w:pPr>
            <w:r>
              <w:rPr>
                <w:rFonts w:hint="default" w:ascii="Times New Roman" w:hAnsi="Times New Roman" w:eastAsia="宋体" w:cs="Times New Roman"/>
                <w:i w:val="0"/>
                <w:iCs w:val="0"/>
                <w:color w:val="000000"/>
                <w:sz w:val="23"/>
                <w:szCs w:val="23"/>
                <w:u w:val="none"/>
                <w:lang w:val="en-US" w:eastAsia="zh-CN" w:bidi="ar"/>
              </w:rPr>
              <w:t xml:space="preserve">9</w:t>
            </w:r>
            <w:r>
              <w:rPr>
                <w:rFonts w:hint="eastAsia" w:ascii="宋体" w:hAnsi="宋体" w:eastAsia="宋体" w:cs="宋体"/>
                <w:color w:val="000000"/>
                <w:sz w:val="23"/>
                <w:szCs w:val="23"/>
                <w:u w:val="none"/>
                <w:lang w:val="en-US" w:eastAsia="zh-CN" w:bidi="ar"/>
              </w:rPr>
              <w:t xml:space="preserve">寸育秧塑料秧盘、全新料，</w:t>
            </w:r>
            <w:r>
              <w:rPr>
                <w:rFonts w:hint="default" w:ascii="Times New Roman" w:hAnsi="Times New Roman" w:eastAsia="宋体" w:cs="Times New Roman"/>
                <w:color w:val="000000"/>
                <w:sz w:val="23"/>
                <w:szCs w:val="23"/>
                <w:u w:val="none"/>
                <w:lang w:val="en-US" w:eastAsia="zh-CN" w:bidi="ar"/>
              </w:rPr>
              <w:t xml:space="preserve">48-50g/</w:t>
            </w:r>
            <w:r>
              <w:rPr>
                <w:rFonts w:hint="eastAsia" w:ascii="宋体" w:hAnsi="宋体" w:eastAsia="宋体" w:cs="宋体"/>
                <w:color w:val="000000"/>
                <w:sz w:val="23"/>
                <w:szCs w:val="23"/>
                <w:u w:val="none"/>
                <w:lang w:val="en-US" w:eastAsia="zh-CN" w:bidi="ar"/>
              </w:rPr>
              <w:t xml:space="preserve">张、</w:t>
            </w:r>
            <w:r>
              <w:rPr>
                <w:rFonts w:hint="default" w:ascii="Times New Roman" w:hAnsi="Times New Roman" w:eastAsia="宋体" w:cs="Times New Roman"/>
                <w:color w:val="000000"/>
                <w:sz w:val="23"/>
                <w:szCs w:val="23"/>
                <w:u w:val="none"/>
                <w:lang w:val="en-US" w:eastAsia="zh-CN" w:bidi="ar"/>
              </w:rPr>
              <w:t xml:space="preserve">600</w:t>
            </w:r>
            <w:r>
              <w:rPr>
                <w:rFonts w:hint="eastAsia" w:ascii="宋体" w:hAnsi="宋体" w:eastAsia="宋体" w:cs="宋体"/>
                <w:color w:val="000000"/>
                <w:sz w:val="23"/>
                <w:szCs w:val="23"/>
                <w:u w:val="none"/>
                <w:lang w:val="en-US" w:eastAsia="zh-CN" w:bidi="ar"/>
              </w:rPr>
              <w:t xml:space="preserve">张</w:t>
            </w:r>
            <w:r>
              <w:rPr>
                <w:rFonts w:hint="default" w:ascii="Times New Roman" w:hAnsi="Times New Roman" w:eastAsia="宋体" w:cs="Times New Roman"/>
                <w:color w:val="000000"/>
                <w:sz w:val="23"/>
                <w:szCs w:val="23"/>
                <w:u w:val="none"/>
                <w:lang w:val="en-US" w:eastAsia="zh-CN" w:bidi="ar"/>
              </w:rPr>
              <w:t xml:space="preserve">/</w:t>
            </w:r>
            <w:r>
              <w:rPr>
                <w:rFonts w:hint="eastAsia" w:ascii="宋体" w:hAnsi="宋体" w:eastAsia="宋体" w:cs="宋体"/>
                <w:color w:val="000000"/>
                <w:sz w:val="23"/>
                <w:szCs w:val="23"/>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24"/>
                <w:szCs w:val="24"/>
                <w:u w:val="none"/>
              </w:rPr>
              <w:suppressLineNumbers w:val="0"/>
            </w:pPr>
            <w:r>
              <w:rPr>
                <w:rFonts w:hint="default" w:ascii="Arial" w:hAnsi="Arial" w:eastAsia="宋体" w:cs="Arial"/>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24"/>
                <w:szCs w:val="24"/>
                <w:u w:val="none"/>
                <w:lang w:val="en-US" w:eastAsia="zh-CN"/>
              </w:rPr>
              <w:suppressLineNumbers w:val="0"/>
            </w:pPr>
            <w:r>
              <w:rPr>
                <w:rFonts w:hint="eastAsia" w:ascii="Arial" w:hAnsi="Arial" w:cs="Arial"/>
                <w:i w:val="0"/>
                <w:iCs w:val="0"/>
                <w:color w:val="000000"/>
                <w:sz w:val="24"/>
                <w:szCs w:val="24"/>
                <w:u w:val="none"/>
                <w:lang w:val="en-US" w:eastAsia="zh-CN"/>
              </w:rPr>
              <w:t xml:space="preserve">万张</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color w:val="000000"/>
                <w:sz w:val="24"/>
                <w:u w:val="none"/>
                <w:lang w:val="en-US" w:eastAsia="zh-CN" w:bidi="ar"/>
              </w:rPr>
              <w:t xml:space="preserve">元</w:t>
            </w:r>
            <w:r>
              <w:rPr>
                <w:rFonts w:hint="default" w:ascii="Times New Roman" w:hAnsi="Times New Roman" w:eastAsia="宋体" w:cs="Times New Roman"/>
                <w:color w:val="000000"/>
                <w:sz w:val="24"/>
                <w:u w:val="none"/>
                <w:lang w:val="en-US" w:eastAsia="zh-CN" w:bidi="ar"/>
              </w:rPr>
              <w:t xml:space="preserve">/</w:t>
            </w:r>
            <w:r>
              <w:rPr>
                <w:rFonts w:hint="eastAsia" w:ascii="宋体" w:hAnsi="宋体" w:eastAsia="宋体" w:cs="宋体"/>
                <w:color w:val="000000"/>
                <w:sz w:val="24"/>
                <w:u w:val="none"/>
                <w:lang w:val="en-US" w:eastAsia="zh-CN" w:bidi="ar"/>
              </w:rPr>
              <w:t xml:space="preserve">张</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color w:val="000000"/>
                <w:sz w:val="23"/>
                <w:szCs w:val="23"/>
                <w:u w:val="none"/>
                <w:lang w:val="en-US" w:eastAsia="zh-CN" w:bidi="ar"/>
              </w:rPr>
              <w:t xml:space="preserve">无纺布</w:t>
            </w:r>
            <w:r>
              <w:rPr>
                <w:rFonts w:hint="default" w:ascii="Times New Roman" w:hAnsi="Times New Roman" w:eastAsia="宋体" w:cs="Times New Roman"/>
                <w:color w:val="000000"/>
                <w:sz w:val="23"/>
                <w:szCs w:val="23"/>
                <w:u w:val="none"/>
                <w:lang w:val="en-US" w:eastAsia="zh-CN" w:bidi="ar"/>
              </w:rPr>
              <w:t xml:space="preserve">28g/</w:t>
            </w:r>
            <w:r>
              <w:rPr>
                <w:rFonts w:hint="eastAsia" w:ascii="宋体" w:hAnsi="宋体" w:eastAsia="宋体" w:cs="宋体"/>
                <w:color w:val="000000"/>
                <w:sz w:val="23"/>
                <w:szCs w:val="23"/>
                <w:u w:val="none"/>
                <w:lang w:val="en-US" w:eastAsia="zh-CN" w:bidi="ar"/>
              </w:rPr>
              <w:t xml:space="preserve">平米、</w:t>
            </w:r>
            <w:r>
              <w:rPr>
                <w:rFonts w:hint="default" w:ascii="Times New Roman" w:hAnsi="Times New Roman" w:eastAsia="宋体" w:cs="Times New Roman"/>
                <w:color w:val="000000"/>
                <w:sz w:val="23"/>
                <w:szCs w:val="23"/>
                <w:u w:val="none"/>
                <w:lang w:val="en-US" w:eastAsia="zh-CN" w:bidi="ar"/>
              </w:rPr>
              <w:t xml:space="preserve">500m/</w:t>
            </w:r>
            <w:r>
              <w:rPr>
                <w:rFonts w:hint="eastAsia" w:ascii="宋体" w:hAnsi="宋体" w:eastAsia="宋体" w:cs="宋体"/>
                <w:color w:val="000000"/>
                <w:sz w:val="23"/>
                <w:szCs w:val="23"/>
                <w:u w:val="none"/>
                <w:lang w:val="en-US" w:eastAsia="zh-CN" w:bidi="ar"/>
              </w:rPr>
              <w:t xml:space="preserve">捆、</w:t>
            </w:r>
            <w:r>
              <w:rPr>
                <w:rFonts w:hint="default" w:ascii="Times New Roman" w:hAnsi="Times New Roman" w:eastAsia="宋体" w:cs="Times New Roman"/>
                <w:color w:val="000000"/>
                <w:sz w:val="23"/>
                <w:szCs w:val="23"/>
                <w:u w:val="none"/>
                <w:lang w:val="en-US" w:eastAsia="zh-CN" w:bidi="ar"/>
              </w:rPr>
              <w:t xml:space="preserve">25-30</w:t>
            </w:r>
            <w:r>
              <w:rPr>
                <w:rFonts w:hint="eastAsia" w:ascii="宋体" w:hAnsi="宋体" w:eastAsia="宋体" w:cs="宋体"/>
                <w:color w:val="000000"/>
                <w:sz w:val="23"/>
                <w:szCs w:val="23"/>
                <w:u w:val="none"/>
                <w:lang w:val="en-US" w:eastAsia="zh-CN" w:bidi="ar"/>
              </w:rPr>
              <w:t xml:space="preserve">天风化、全新料</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24"/>
                <w:szCs w:val="24"/>
                <w:u w:val="none"/>
              </w:rPr>
              <w:suppressLineNumbers w:val="0"/>
            </w:pPr>
            <w:r>
              <w:rPr>
                <w:rFonts w:hint="default" w:ascii="Arial" w:hAnsi="Arial" w:eastAsia="宋体" w:cs="Arial"/>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24"/>
                <w:szCs w:val="24"/>
                <w:u w:val="none"/>
                <w:lang w:val="en-US" w:eastAsia="zh-CN"/>
              </w:rPr>
              <w:suppressLineNumbers w:val="0"/>
            </w:pPr>
            <w:r>
              <w:rPr>
                <w:rFonts w:hint="eastAsia" w:ascii="Arial" w:hAnsi="Arial" w:cs="Arial"/>
                <w:i w:val="0"/>
                <w:iCs w:val="0"/>
                <w:color w:val="000000"/>
                <w:sz w:val="24"/>
                <w:szCs w:val="24"/>
                <w:u w:val="none"/>
                <w:lang w:val="en-US" w:eastAsia="zh-CN"/>
              </w:rPr>
              <w:t xml:space="preserve">万米</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color w:val="000000"/>
                <w:sz w:val="24"/>
                <w:u w:val="none"/>
                <w:lang w:val="en-US" w:eastAsia="zh-CN" w:bidi="ar"/>
              </w:rPr>
              <w:t xml:space="preserve">元</w:t>
            </w:r>
            <w:r>
              <w:rPr>
                <w:rFonts w:hint="default" w:ascii="Times New Roman" w:hAnsi="Times New Roman" w:eastAsia="宋体" w:cs="Times New Roman"/>
                <w:color w:val="000000"/>
                <w:sz w:val="24"/>
                <w:u w:val="none"/>
                <w:lang w:val="en-US" w:eastAsia="zh-CN" w:bidi="ar"/>
              </w:rPr>
              <w:t xml:space="preserve">/</w:t>
            </w:r>
            <w:r>
              <w:rPr>
                <w:rFonts w:hint="eastAsia" w:ascii="宋体" w:hAnsi="宋体" w:eastAsia="宋体" w:cs="宋体"/>
                <w:color w:val="000000"/>
                <w:sz w:val="24"/>
                <w:u w:val="none"/>
                <w:lang w:val="en-US" w:eastAsia="zh-CN" w:bidi="ar"/>
              </w:rPr>
              <w:t xml:space="preserve">米</w:t>
            </w:r>
            <w:r/>
          </w:p>
        </w:tc>
      </w:tr>
      <w:tr>
        <w:trPr>
          <w:trHeight w:val="1054"/>
        </w:trPr>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eastAsia" w:ascii="仿宋" w:hAnsi="仿宋" w:eastAsia="仿宋" w:cs="仿宋"/>
                <w:sz w:val="28"/>
                <w:szCs w:val="28"/>
              </w:rPr>
            </w:pPr>
            <w:r>
              <w:rPr>
                <w:rFonts w:hint="eastAsia" w:ascii="仿宋" w:hAnsi="仿宋" w:eastAsia="仿宋" w:cs="仿宋"/>
                <w:sz w:val="28"/>
                <w:szCs w:val="28"/>
                <w:lang w:eastAsia="zh-CN"/>
              </w:rPr>
              <w:t xml:space="preserve">单价合</w:t>
            </w:r>
            <w:r>
              <w:rPr>
                <w:rFonts w:hint="eastAsia" w:ascii="仿宋" w:hAnsi="仿宋" w:eastAsia="仿宋" w:cs="仿宋"/>
                <w:sz w:val="28"/>
                <w:szCs w:val="28"/>
              </w:rPr>
              <w:t xml:space="preserve">价</w:t>
            </w:r>
            <w:r/>
          </w:p>
          <w:p>
            <w:pPr>
              <w:jc w:val="center"/>
              <w:rPr>
                <w:rFonts w:hint="eastAsia" w:ascii="宋体" w:hAnsi="宋体" w:eastAsia="宋体" w:cs="宋体"/>
                <w:i w:val="0"/>
                <w:iCs w:val="0"/>
                <w:color w:val="000000"/>
                <w:sz w:val="24"/>
                <w:szCs w:val="24"/>
                <w:u w:val="none"/>
              </w:rPr>
            </w:pP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元</w:t>
            </w:r>
            <w:r>
              <w:rPr>
                <w:rFonts w:hint="eastAsia" w:ascii="仿宋" w:hAnsi="仿宋" w:eastAsia="仿宋" w:cs="仿宋"/>
                <w:sz w:val="28"/>
                <w:szCs w:val="28"/>
              </w:rPr>
              <w:t xml:space="preserve">）：</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jc w:val="center"/>
              <w:keepLines w:val="0"/>
              <w:keepNext w:val="0"/>
              <w:widowControl/>
              <w:rPr>
                <w:rFonts w:hint="eastAsia" w:ascii="宋体" w:hAnsi="宋体" w:eastAsia="宋体" w:cs="宋体"/>
                <w:color w:val="000000"/>
                <w:sz w:val="24"/>
                <w:u w:val="none"/>
                <w:lang w:val="en-US" w:eastAsia="zh-CN" w:bidi="ar"/>
              </w:rPr>
              <w:suppressLineNumbers w:val="0"/>
            </w:pPr>
            <w:r>
              <w:rPr>
                <w:rFonts w:hint="eastAsia" w:ascii="宋体" w:hAnsi="宋体" w:eastAsia="宋体" w:cs="宋体"/>
                <w:color w:val="000000"/>
                <w:sz w:val="24"/>
                <w:u w:val="none"/>
                <w:lang w:val="en-US" w:eastAsia="zh-CN" w:bidi="ar"/>
              </w:rPr>
            </w:r>
            <w:r/>
          </w:p>
        </w:tc>
      </w:tr>
    </w:tbl>
    <w:p>
      <w:pPr>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rPr>
          <w:rFonts w:hint="eastAsia"/>
          <w:lang w:eastAsia="zh-CN"/>
        </w:rPr>
      </w:pPr>
      <w:r>
        <w:rPr>
          <w:rFonts w:hint="eastAsia"/>
          <w:lang w:eastAsia="zh-CN"/>
        </w:rPr>
      </w:r>
      <w:r/>
    </w:p>
    <w:p>
      <w:pPr>
        <w:pStyle w:val="752"/>
        <w:ind w:left="0"/>
        <w:spacing w:line="360" w:lineRule="auto"/>
        <w:rPr>
          <w:rFonts w:hint="eastAsia" w:ascii="仿宋" w:hAnsi="仿宋" w:eastAsia="仿宋" w:cs="仿宋"/>
          <w:sz w:val="28"/>
          <w:szCs w:val="28"/>
        </w:rPr>
      </w:pPr>
      <w:r>
        <w:rPr>
          <w:rFonts w:hint="eastAsia" w:ascii="仿宋" w:hAnsi="仿宋" w:eastAsia="仿宋" w:cs="仿宋"/>
          <w:b/>
          <w:bCs w:val="0"/>
          <w:color w:val="auto"/>
          <w:sz w:val="28"/>
          <w:szCs w:val="28"/>
        </w:rPr>
        <w:t xml:space="preserve">本项目</w:t>
      </w:r>
      <w:r>
        <w:rPr>
          <w:rFonts w:hint="eastAsia" w:ascii="仿宋" w:hAnsi="仿宋" w:eastAsia="仿宋" w:cs="仿宋"/>
          <w:b/>
          <w:bCs w:val="0"/>
          <w:color w:val="auto"/>
          <w:sz w:val="28"/>
          <w:szCs w:val="28"/>
          <w:lang w:eastAsia="zh-CN"/>
        </w:rPr>
        <w:t xml:space="preserve">为固定总价金额采购项目，</w:t>
      </w:r>
      <w:r>
        <w:rPr>
          <w:rFonts w:hint="eastAsia" w:ascii="仿宋" w:hAnsi="仿宋" w:eastAsia="仿宋" w:cs="仿宋"/>
          <w:b/>
          <w:bCs/>
          <w:color w:val="auto"/>
          <w:sz w:val="28"/>
          <w:szCs w:val="28"/>
        </w:rPr>
        <w:t xml:space="preserve">采购金额为单价*</w:t>
      </w:r>
      <w:r>
        <w:rPr>
          <w:rFonts w:hint="eastAsia" w:ascii="仿宋" w:hAnsi="仿宋" w:eastAsia="仿宋" w:cs="仿宋"/>
          <w:b/>
          <w:bCs/>
          <w:color w:val="auto"/>
          <w:sz w:val="28"/>
          <w:szCs w:val="28"/>
          <w:lang w:val="en-US" w:eastAsia="zh-CN"/>
        </w:rPr>
        <w:t xml:space="preserve">数量</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u w:val="none"/>
          <w:lang w:eastAsia="zh-CN"/>
        </w:rPr>
        <w:t xml:space="preserve">（采购包一）</w:t>
      </w:r>
      <w:r>
        <w:rPr>
          <w:rFonts w:hint="eastAsia" w:ascii="仿宋" w:hAnsi="仿宋" w:eastAsia="仿宋" w:cs="仿宋"/>
          <w:b/>
          <w:bCs/>
          <w:color w:val="auto"/>
          <w:sz w:val="28"/>
          <w:szCs w:val="28"/>
          <w:lang w:eastAsia="zh-CN"/>
        </w:rPr>
        <w:t xml:space="preserve">供应商应在开标一览表中填写单价、数量及</w:t>
      </w:r>
      <w:r>
        <w:rPr>
          <w:rFonts w:hint="eastAsia" w:ascii="仿宋" w:hAnsi="仿宋" w:eastAsia="仿宋" w:cs="仿宋"/>
          <w:b/>
          <w:bCs w:val="0"/>
          <w:color w:val="auto"/>
          <w:sz w:val="28"/>
          <w:szCs w:val="28"/>
        </w:rPr>
        <w:t xml:space="preserve">单价</w:t>
      </w:r>
      <w:r>
        <w:rPr>
          <w:rFonts w:hint="eastAsia" w:ascii="仿宋" w:hAnsi="仿宋" w:eastAsia="仿宋" w:cs="仿宋"/>
          <w:b/>
          <w:bCs w:val="0"/>
          <w:color w:val="auto"/>
          <w:sz w:val="28"/>
          <w:szCs w:val="28"/>
          <w:lang w:eastAsia="zh-CN"/>
        </w:rPr>
        <w:t xml:space="preserve">合价（单价合价为：</w:t>
      </w:r>
      <w:r>
        <w:rPr>
          <w:rFonts w:hint="eastAsia" w:ascii="仿宋" w:hAnsi="仿宋" w:eastAsia="仿宋" w:cs="仿宋"/>
          <w:b/>
          <w:bCs w:val="0"/>
          <w:color w:val="auto"/>
          <w:sz w:val="28"/>
          <w:szCs w:val="28"/>
          <w:lang w:val="en-US" w:eastAsia="zh-CN"/>
        </w:rPr>
        <w:t xml:space="preserve">1单价+2</w:t>
      </w:r>
      <w:r>
        <w:rPr>
          <w:rFonts w:hint="eastAsia" w:ascii="仿宋" w:hAnsi="仿宋" w:eastAsia="仿宋" w:cs="仿宋"/>
          <w:b/>
          <w:bCs w:val="0"/>
          <w:color w:val="auto"/>
          <w:sz w:val="28"/>
          <w:szCs w:val="28"/>
          <w:lang w:eastAsia="zh-CN"/>
        </w:rPr>
        <w:t xml:space="preserve">单价）。</w:t>
      </w:r>
      <w:r/>
    </w:p>
    <w:p>
      <w:pPr>
        <w:ind w:firstLine="44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392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12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r>
      <w:r/>
    </w:p>
    <w:p>
      <w:pPr>
        <w:jc w:val="center"/>
        <w:spacing w:line="480" w:lineRule="exact"/>
        <w:rPr>
          <w:rFonts w:hint="eastAsia" w:ascii="仿宋" w:hAnsi="仿宋" w:eastAsia="仿宋" w:cs="仿宋"/>
          <w:b/>
          <w:bCs/>
          <w:sz w:val="32"/>
          <w:szCs w:val="32"/>
        </w:rPr>
      </w:pPr>
      <w:r>
        <w:rPr>
          <w:rFonts w:hint="eastAsia" w:ascii="仿宋" w:hAnsi="仿宋" w:eastAsia="仿宋" w:cs="仿宋"/>
          <w:color w:val="000000"/>
          <w:sz w:val="32"/>
          <w:szCs w:val="32"/>
          <w:highlight w:val="none"/>
        </w:rPr>
        <w:t xml:space="preserve"> </w:t>
      </w:r>
      <w:r>
        <w:rPr>
          <w:rFonts w:hint="eastAsia" w:ascii="仿宋" w:hAnsi="仿宋" w:eastAsia="仿宋" w:cs="仿宋"/>
          <w:b/>
          <w:bCs/>
          <w:sz w:val="32"/>
          <w:szCs w:val="32"/>
        </w:rPr>
        <w:t xml:space="preserve">二、开标一览表</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沛县2025年粮油（稻麦）高产优质片区项目</w:t>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t xml:space="preserve">项目编号：JSZC-320322-GTJS-G2026-0001</w:t>
      </w:r>
      <w:r>
        <w:rPr>
          <w:rFonts w:hint="eastAsia" w:ascii="仿宋" w:hAnsi="仿宋" w:eastAsia="仿宋" w:cs="仿宋"/>
          <w:color w:val="000000"/>
          <w:sz w:val="28"/>
          <w:szCs w:val="28"/>
          <w:u w:val="none"/>
          <w:lang w:eastAsia="zh-CN"/>
        </w:rPr>
        <w:tab/>
      </w:r>
      <w:r/>
    </w:p>
    <w:p>
      <w:pPr>
        <w:pStyle w:val="790"/>
        <w:ind w:left="0" w:firstLine="0"/>
        <w:rPr>
          <w:rFonts w:hint="default" w:ascii="仿宋" w:hAnsi="仿宋" w:eastAsia="仿宋" w:cs="仿宋"/>
          <w:color w:val="000000"/>
          <w:sz w:val="28"/>
          <w:szCs w:val="28"/>
          <w:u w:val="none"/>
          <w:lang w:val="en-US" w:eastAsia="zh-CN"/>
        </w:rPr>
      </w:pPr>
      <w:r>
        <w:rPr>
          <w:rFonts w:hint="eastAsia" w:ascii="仿宋" w:hAnsi="仿宋" w:eastAsia="仿宋" w:cs="仿宋"/>
          <w:color w:val="000000"/>
          <w:sz w:val="28"/>
          <w:szCs w:val="28"/>
          <w:u w:val="none"/>
          <w:lang w:eastAsia="zh-CN"/>
        </w:rPr>
        <w:t xml:space="preserve">采购包</w:t>
      </w:r>
      <w:r>
        <w:rPr>
          <w:rFonts w:hint="eastAsia" w:ascii="仿宋" w:hAnsi="仿宋" w:eastAsia="仿宋" w:cs="仿宋"/>
          <w:color w:val="000000"/>
          <w:sz w:val="28"/>
          <w:szCs w:val="28"/>
          <w:u w:val="none"/>
          <w:lang w:val="en-US" w:eastAsia="zh-CN"/>
        </w:rPr>
        <w:t xml:space="preserve">二</w:t>
      </w:r>
      <w:r/>
    </w:p>
    <w:p>
      <w:pPr>
        <w:rPr>
          <w:rFonts w:hint="eastAsia"/>
          <w:lang w:eastAsia="zh-CN"/>
        </w:rPr>
      </w:pPr>
      <w:r>
        <w:rPr>
          <w:rFonts w:hint="eastAsia"/>
          <w:lang w:eastAsia="zh-CN"/>
        </w:rPr>
      </w:r>
      <w:r/>
    </w:p>
    <w:tbl>
      <w:tblPr>
        <w:tblStyle w:val="749"/>
        <w:tblW w:w="484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97"/>
        <w:gridCol w:w="2683"/>
        <w:gridCol w:w="2504"/>
        <w:gridCol w:w="2641"/>
      </w:tblGrid>
      <w:tr>
        <w:trPr>
          <w:trHeight w:val="1017"/>
        </w:trPr>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技术规格</w:t>
            </w:r>
            <w:r/>
          </w:p>
        </w:tc>
        <w:tc>
          <w:tcPr>
            <w:shd w:val="clear" w:color="auto" w:fill="auto"/>
            <w:tcBorders>
              <w:top w:val="single" w:color="000000" w:sz="4" w:space="0"/>
              <w:left w:val="single" w:color="000000" w:sz="4" w:space="0"/>
              <w:bottom w:val="single" w:color="000000" w:sz="4" w:space="0"/>
              <w:right w:val="single" w:color="000000" w:sz="4" w:space="0"/>
            </w:tcBorders>
            <w:tcW w:w="2504"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仿宋" w:hAnsi="仿宋" w:eastAsia="仿宋" w:cs="仿宋"/>
                <w:sz w:val="28"/>
                <w:szCs w:val="28"/>
                <w:lang w:eastAsia="zh-CN"/>
              </w:rPr>
              <w:t xml:space="preserve">单价</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元</w:t>
            </w:r>
            <w:r>
              <w:rPr>
                <w:rFonts w:hint="eastAsia" w:ascii="仿宋" w:hAnsi="仿宋" w:eastAsia="仿宋" w:cs="仿宋"/>
                <w:sz w:val="28"/>
                <w:szCs w:val="28"/>
                <w:lang w:val="en-US" w:eastAsia="zh-CN"/>
              </w:rPr>
              <w:t xml:space="preserve">/吨</w:t>
            </w:r>
            <w:r>
              <w:rPr>
                <w:rFonts w:hint="eastAsia" w:ascii="仿宋" w:hAnsi="仿宋" w:eastAsia="仿宋" w:cs="仿宋"/>
                <w:sz w:val="28"/>
                <w:szCs w:val="28"/>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4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仿宋" w:hAnsi="仿宋" w:eastAsia="仿宋" w:cs="仿宋"/>
                <w:sz w:val="28"/>
                <w:szCs w:val="28"/>
                <w:lang w:eastAsia="zh-CN"/>
              </w:rPr>
              <w:t xml:space="preserve">数量（吨）</w:t>
            </w:r>
            <w:r/>
          </w:p>
        </w:tc>
      </w:tr>
      <w:tr>
        <w:trPr>
          <w:trHeight w:val="1027"/>
        </w:trPr>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 </w:t>
            </w:r>
            <w:r>
              <w:rPr>
                <w:rFonts w:hint="default" w:ascii="Times New Roman" w:hAnsi="Times New Roman" w:eastAsia="宋体" w:cs="Times New Roman"/>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肥</w:t>
            </w:r>
            <w:r/>
          </w:p>
        </w:tc>
        <w:tc>
          <w:tcPr>
            <w:shd w:val="clear" w:color="auto" w:fill="auto"/>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农用98%磷酸二氢钾，40</w:t>
            </w:r>
            <w:r>
              <w:rPr>
                <w:rFonts w:hint="default" w:ascii="Times New Roman" w:hAnsi="Times New Roman" w:eastAsia="宋体" w:cs="Times New Roman"/>
                <w:i w:val="0"/>
                <w:iCs w:val="0"/>
                <w:color w:val="000000"/>
                <w:sz w:val="23"/>
                <w:szCs w:val="23"/>
                <w:u w:val="none"/>
                <w:lang w:val="en-US" w:eastAsia="zh-CN" w:bidi="ar"/>
              </w:rPr>
              <w:t xml:space="preserve">0g/</w:t>
            </w:r>
            <w:r>
              <w:rPr>
                <w:rFonts w:hint="eastAsia" w:ascii="宋体" w:hAnsi="宋体" w:eastAsia="宋体" w:cs="宋体"/>
                <w:i w:val="0"/>
                <w:iCs w:val="0"/>
                <w:color w:val="000000"/>
                <w:sz w:val="23"/>
                <w:szCs w:val="23"/>
                <w:u w:val="none"/>
                <w:lang w:val="en-US" w:eastAsia="zh-CN" w:bidi="ar"/>
              </w:rPr>
              <w:t xml:space="preserve">袋.亩</w:t>
            </w:r>
            <w:r/>
          </w:p>
        </w:tc>
        <w:tc>
          <w:tcPr>
            <w:shd w:val="clear" w:color="auto" w:fill="auto"/>
            <w:tcBorders>
              <w:top w:val="single" w:color="000000" w:sz="4" w:space="0"/>
              <w:left w:val="single" w:color="000000" w:sz="4" w:space="0"/>
              <w:bottom w:val="single" w:color="000000" w:sz="4" w:space="0"/>
              <w:right w:val="single" w:color="000000" w:sz="4" w:space="0"/>
            </w:tcBorders>
            <w:tcW w:w="25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1027"/>
        </w:trPr>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rPr>
                <w:rFonts w:hint="eastAsia" w:ascii="仿宋" w:hAnsi="仿宋" w:eastAsia="仿宋" w:cs="仿宋"/>
                <w:sz w:val="28"/>
                <w:szCs w:val="28"/>
              </w:rPr>
            </w:pPr>
            <w:r>
              <w:rPr>
                <w:rFonts w:hint="eastAsia" w:ascii="仿宋" w:hAnsi="仿宋" w:eastAsia="仿宋" w:cs="仿宋"/>
                <w:sz w:val="28"/>
                <w:szCs w:val="28"/>
                <w:lang w:eastAsia="zh-CN"/>
              </w:rPr>
              <w:t xml:space="preserve">单价</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元</w:t>
            </w:r>
            <w:r>
              <w:rPr>
                <w:rFonts w:hint="eastAsia" w:ascii="仿宋" w:hAnsi="仿宋" w:eastAsia="仿宋" w:cs="仿宋"/>
                <w:sz w:val="28"/>
                <w:szCs w:val="28"/>
              </w:rPr>
              <w:t xml:space="preserve">）：</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8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bl>
    <w:p>
      <w:pPr>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rPr>
          <w:rFonts w:hint="eastAsia"/>
          <w:lang w:eastAsia="zh-CN"/>
        </w:rPr>
      </w:pPr>
      <w:r>
        <w:rPr>
          <w:rFonts w:hint="eastAsia"/>
          <w:lang w:eastAsia="zh-CN"/>
        </w:rPr>
      </w:r>
      <w:r/>
    </w:p>
    <w:p>
      <w:pPr>
        <w:pStyle w:val="752"/>
        <w:ind w:left="0"/>
        <w:spacing w:line="360" w:lineRule="auto"/>
        <w:rPr>
          <w:rFonts w:hint="eastAsia" w:ascii="仿宋" w:hAnsi="仿宋" w:eastAsia="仿宋" w:cs="仿宋"/>
          <w:sz w:val="28"/>
          <w:szCs w:val="28"/>
        </w:rPr>
      </w:pPr>
      <w:r>
        <w:rPr>
          <w:rFonts w:hint="eastAsia" w:ascii="仿宋" w:hAnsi="仿宋" w:eastAsia="仿宋" w:cs="仿宋"/>
          <w:b/>
          <w:bCs w:val="0"/>
          <w:color w:val="auto"/>
          <w:sz w:val="28"/>
          <w:szCs w:val="28"/>
        </w:rPr>
        <w:t xml:space="preserve">本项目</w:t>
      </w:r>
      <w:r>
        <w:rPr>
          <w:rFonts w:hint="eastAsia" w:ascii="仿宋" w:hAnsi="仿宋" w:eastAsia="仿宋" w:cs="仿宋"/>
          <w:b/>
          <w:bCs w:val="0"/>
          <w:color w:val="auto"/>
          <w:sz w:val="28"/>
          <w:szCs w:val="28"/>
          <w:lang w:eastAsia="zh-CN"/>
        </w:rPr>
        <w:t xml:space="preserve">为固定总价金额采购项目，</w:t>
      </w:r>
      <w:r>
        <w:rPr>
          <w:rFonts w:hint="eastAsia" w:ascii="仿宋" w:hAnsi="仿宋" w:eastAsia="仿宋" w:cs="仿宋"/>
          <w:b/>
          <w:bCs/>
          <w:color w:val="auto"/>
          <w:sz w:val="28"/>
          <w:szCs w:val="28"/>
        </w:rPr>
        <w:t xml:space="preserve">采购金额为单价*</w:t>
      </w:r>
      <w:r>
        <w:rPr>
          <w:rFonts w:hint="eastAsia" w:ascii="仿宋" w:hAnsi="仿宋" w:eastAsia="仿宋" w:cs="仿宋"/>
          <w:b/>
          <w:bCs/>
          <w:color w:val="auto"/>
          <w:sz w:val="28"/>
          <w:szCs w:val="28"/>
          <w:lang w:val="en-US" w:eastAsia="zh-CN"/>
        </w:rPr>
        <w:t xml:space="preserve">数量</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u w:val="none"/>
          <w:lang w:eastAsia="zh-CN"/>
        </w:rPr>
        <w:t xml:space="preserve">（采购包</w:t>
      </w:r>
      <w:r>
        <w:rPr>
          <w:rFonts w:hint="eastAsia" w:ascii="仿宋" w:hAnsi="仿宋" w:eastAsia="仿宋" w:cs="仿宋"/>
          <w:b/>
          <w:bCs/>
          <w:color w:val="auto"/>
          <w:sz w:val="28"/>
          <w:szCs w:val="28"/>
          <w:u w:val="none"/>
          <w:lang w:val="en-US" w:eastAsia="zh-CN"/>
        </w:rPr>
        <w:t xml:space="preserve">二</w:t>
      </w:r>
      <w:r>
        <w:rPr>
          <w:rFonts w:hint="eastAsia" w:ascii="仿宋" w:hAnsi="仿宋" w:eastAsia="仿宋" w:cs="仿宋"/>
          <w:b/>
          <w:bCs/>
          <w:color w:val="auto"/>
          <w:sz w:val="28"/>
          <w:szCs w:val="28"/>
          <w:u w:val="none"/>
          <w:lang w:eastAsia="zh-CN"/>
        </w:rPr>
        <w:t xml:space="preserve">）</w:t>
      </w:r>
      <w:r>
        <w:rPr>
          <w:rFonts w:hint="eastAsia" w:ascii="仿宋" w:hAnsi="仿宋" w:eastAsia="仿宋" w:cs="仿宋"/>
          <w:b/>
          <w:bCs/>
          <w:color w:val="auto"/>
          <w:sz w:val="28"/>
          <w:szCs w:val="28"/>
          <w:lang w:eastAsia="zh-CN"/>
        </w:rPr>
        <w:t xml:space="preserve">供应商应在开标一览表中填写单价、数量</w:t>
      </w:r>
      <w:r>
        <w:rPr>
          <w:rFonts w:hint="eastAsia" w:ascii="仿宋" w:hAnsi="仿宋" w:eastAsia="仿宋" w:cs="仿宋"/>
          <w:b/>
          <w:bCs w:val="0"/>
          <w:color w:val="auto"/>
          <w:sz w:val="28"/>
          <w:szCs w:val="28"/>
          <w:lang w:eastAsia="zh-CN"/>
        </w:rPr>
        <w:t xml:space="preserve">。</w:t>
      </w:r>
      <w:r/>
    </w:p>
    <w:p>
      <w:pPr>
        <w:ind w:firstLine="44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392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12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r>
      <w:r/>
    </w:p>
    <w:p>
      <w:pPr>
        <w:jc w:val="center"/>
        <w:spacing w:line="480" w:lineRule="exact"/>
        <w:rPr>
          <w:rFonts w:hint="eastAsia" w:ascii="仿宋" w:hAnsi="仿宋" w:eastAsia="仿宋" w:cs="仿宋"/>
          <w:b/>
          <w:bCs/>
          <w:sz w:val="32"/>
          <w:szCs w:val="32"/>
        </w:rPr>
      </w:pPr>
      <w:r>
        <w:rPr>
          <w:rFonts w:hint="eastAsia" w:ascii="仿宋" w:hAnsi="仿宋" w:eastAsia="仿宋" w:cs="仿宋"/>
          <w:b/>
          <w:bCs/>
          <w:sz w:val="32"/>
          <w:szCs w:val="32"/>
        </w:rPr>
        <w:t xml:space="preserve">开标一览表</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沛县2025年粮油（稻麦）高产优质片区项目</w:t>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t xml:space="preserve">项目编号：JSZC-320322-GTJS-G2026-0001</w:t>
      </w:r>
      <w:r>
        <w:rPr>
          <w:rFonts w:hint="eastAsia" w:ascii="仿宋" w:hAnsi="仿宋" w:eastAsia="仿宋" w:cs="仿宋"/>
          <w:color w:val="000000"/>
          <w:sz w:val="28"/>
          <w:szCs w:val="28"/>
          <w:u w:val="none"/>
          <w:lang w:eastAsia="zh-CN"/>
        </w:rPr>
        <w:tab/>
      </w:r>
      <w:r/>
    </w:p>
    <w:p>
      <w:pPr>
        <w:pStyle w:val="790"/>
        <w:ind w:left="0" w:firstLine="0"/>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t xml:space="preserve">采购包</w:t>
      </w:r>
      <w:r>
        <w:rPr>
          <w:rFonts w:hint="eastAsia" w:ascii="仿宋" w:hAnsi="仿宋" w:eastAsia="仿宋" w:cs="仿宋"/>
          <w:color w:val="000000"/>
          <w:sz w:val="28"/>
          <w:szCs w:val="28"/>
          <w:u w:val="none"/>
          <w:lang w:val="en-US" w:eastAsia="zh-CN"/>
        </w:rPr>
        <w:t xml:space="preserve">三</w:t>
      </w:r>
      <w:r/>
    </w:p>
    <w:p>
      <w:pPr>
        <w:rPr>
          <w:rFonts w:hint="eastAsia"/>
          <w:lang w:eastAsia="zh-CN"/>
        </w:rPr>
      </w:pPr>
      <w:r>
        <w:rPr>
          <w:rFonts w:hint="eastAsia"/>
          <w:lang w:eastAsia="zh-CN"/>
        </w:rPr>
      </w:r>
      <w:r/>
    </w:p>
    <w:tbl>
      <w:tblPr>
        <w:tblStyle w:val="749"/>
        <w:tblW w:w="487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23"/>
        <w:gridCol w:w="3418"/>
        <w:gridCol w:w="2184"/>
        <w:gridCol w:w="2173"/>
      </w:tblGrid>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技术规格</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仿宋" w:hAnsi="仿宋" w:eastAsia="仿宋" w:cs="仿宋"/>
                <w:sz w:val="28"/>
                <w:szCs w:val="28"/>
                <w:lang w:eastAsia="zh-CN"/>
              </w:rPr>
              <w:t xml:space="preserve">单价</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元</w:t>
            </w:r>
            <w:r>
              <w:rPr>
                <w:rFonts w:hint="eastAsia" w:ascii="仿宋" w:hAnsi="仿宋" w:eastAsia="仿宋" w:cs="仿宋"/>
                <w:sz w:val="28"/>
                <w:szCs w:val="28"/>
                <w:lang w:val="en-US" w:eastAsia="zh-CN"/>
              </w:rPr>
              <w:t xml:space="preserve">/吨</w:t>
            </w:r>
            <w:r>
              <w:rPr>
                <w:rFonts w:hint="eastAsia" w:ascii="仿宋" w:hAnsi="仿宋" w:eastAsia="仿宋" w:cs="仿宋"/>
                <w:sz w:val="28"/>
                <w:szCs w:val="28"/>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仿宋" w:hAnsi="仿宋" w:eastAsia="仿宋" w:cs="仿宋"/>
                <w:sz w:val="28"/>
                <w:szCs w:val="28"/>
                <w:lang w:eastAsia="zh-CN"/>
              </w:rPr>
              <w:t xml:space="preserve">数量（吨）</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color w:val="000000"/>
                <w:sz w:val="24"/>
                <w:u w:val="none"/>
                <w:lang w:val="en-US" w:eastAsia="zh-CN" w:bidi="ar"/>
              </w:rPr>
              <w:t xml:space="preserve">农</w:t>
            </w:r>
            <w:r>
              <w:rPr>
                <w:rFonts w:hint="default" w:ascii="Times New Roman" w:hAnsi="Times New Roman" w:eastAsia="宋体" w:cs="Times New Roman"/>
                <w:i w:val="0"/>
                <w:iCs w:val="0"/>
                <w:color w:val="000000"/>
                <w:sz w:val="24"/>
                <w:szCs w:val="24"/>
                <w:u w:val="none"/>
                <w:lang w:val="en-US" w:eastAsia="zh-CN" w:bidi="ar"/>
              </w:rPr>
              <w:t xml:space="preserve">   </w:t>
            </w:r>
            <w:r>
              <w:rPr>
                <w:rFonts w:hint="eastAsia" w:ascii="宋体" w:hAnsi="宋体" w:eastAsia="宋体" w:cs="宋体"/>
                <w:color w:val="000000"/>
                <w:sz w:val="24"/>
                <w:u w:val="none"/>
                <w:lang w:val="en-US" w:eastAsia="zh-CN" w:bidi="ar"/>
              </w:rPr>
              <w:t xml:space="preserve">药</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3"/>
                <w:szCs w:val="23"/>
                <w:u w:val="none"/>
              </w:rPr>
              <w:suppressLineNumbers w:val="0"/>
            </w:pPr>
            <w:r>
              <w:rPr>
                <w:rFonts w:hint="default" w:ascii="Times New Roman" w:hAnsi="Times New Roman" w:eastAsia="宋体" w:cs="Times New Roman"/>
                <w:i w:val="0"/>
                <w:iCs w:val="0"/>
                <w:color w:val="000000"/>
                <w:sz w:val="23"/>
                <w:szCs w:val="23"/>
                <w:u w:val="none"/>
                <w:lang w:val="en-US" w:eastAsia="zh-CN" w:bidi="ar"/>
              </w:rPr>
              <w:t xml:space="preserve">30%</w:t>
            </w:r>
            <w:r>
              <w:rPr>
                <w:rFonts w:hint="eastAsia" w:ascii="宋体" w:hAnsi="宋体" w:eastAsia="宋体" w:cs="宋体"/>
                <w:i w:val="0"/>
                <w:iCs w:val="0"/>
                <w:color w:val="000000"/>
                <w:sz w:val="23"/>
                <w:szCs w:val="23"/>
                <w:u w:val="none"/>
                <w:lang w:val="en-US" w:eastAsia="zh-CN" w:bidi="ar"/>
              </w:rPr>
              <w:t xml:space="preserve">呋虫胺</w:t>
            </w:r>
            <w:r>
              <w:rPr>
                <w:rFonts w:hint="default" w:ascii="Times New Roman" w:hAnsi="Times New Roman" w:eastAsia="宋体" w:cs="Times New Roman"/>
                <w:i w:val="0"/>
                <w:iCs w:val="0"/>
                <w:color w:val="000000"/>
                <w:sz w:val="23"/>
                <w:szCs w:val="23"/>
                <w:u w:val="none"/>
                <w:lang w:val="en-US" w:eastAsia="zh-CN" w:bidi="ar"/>
              </w:rPr>
              <w:t xml:space="preserve">·</w:t>
            </w:r>
            <w:r>
              <w:rPr>
                <w:rFonts w:hint="eastAsia" w:ascii="宋体" w:hAnsi="宋体" w:eastAsia="宋体" w:cs="宋体"/>
                <w:i w:val="0"/>
                <w:iCs w:val="0"/>
                <w:color w:val="000000"/>
                <w:sz w:val="23"/>
                <w:szCs w:val="23"/>
                <w:u w:val="none"/>
                <w:lang w:val="en-US" w:eastAsia="zh-CN" w:bidi="ar"/>
              </w:rPr>
              <w:t xml:space="preserve">氯虫苯甲酰胺悬浮剂，登记水稻二化螟，</w:t>
            </w:r>
            <w:r>
              <w:rPr>
                <w:rFonts w:hint="default" w:ascii="Times New Roman" w:hAnsi="Times New Roman" w:eastAsia="宋体" w:cs="Times New Roman"/>
                <w:i w:val="0"/>
                <w:iCs w:val="0"/>
                <w:color w:val="000000"/>
                <w:sz w:val="23"/>
                <w:szCs w:val="23"/>
                <w:u w:val="none"/>
                <w:lang w:val="en-US" w:eastAsia="zh-CN" w:bidi="ar"/>
              </w:rPr>
              <w:t xml:space="preserve">50g/</w:t>
            </w:r>
            <w:r>
              <w:rPr>
                <w:rFonts w:hint="eastAsia" w:ascii="宋体" w:hAnsi="宋体" w:eastAsia="宋体" w:cs="宋体"/>
                <w:i w:val="0"/>
                <w:iCs w:val="0"/>
                <w:color w:val="000000"/>
                <w:sz w:val="23"/>
                <w:szCs w:val="23"/>
                <w:u w:val="none"/>
                <w:lang w:val="en-US" w:eastAsia="zh-CN" w:bidi="ar"/>
              </w:rPr>
              <w:t xml:space="preserve">瓶</w:t>
            </w:r>
            <w:r>
              <w:rPr>
                <w:rFonts w:hint="default" w:ascii="Times New Roman" w:hAnsi="Times New Roman" w:eastAsia="宋体" w:cs="Times New Roman"/>
                <w:i w:val="0"/>
                <w:iCs w:val="0"/>
                <w:color w:val="000000"/>
                <w:sz w:val="23"/>
                <w:szCs w:val="23"/>
                <w:u w:val="none"/>
                <w:lang w:val="en-US" w:eastAsia="zh-CN" w:bidi="ar"/>
              </w:rPr>
              <w:t xml:space="preserve">.</w:t>
            </w:r>
            <w:r>
              <w:rPr>
                <w:rFonts w:hint="eastAsia" w:ascii="宋体" w:hAnsi="宋体" w:eastAsia="宋体" w:cs="宋体"/>
                <w:i w:val="0"/>
                <w:iCs w:val="0"/>
                <w:color w:val="000000"/>
                <w:sz w:val="23"/>
                <w:szCs w:val="23"/>
                <w:u w:val="none"/>
                <w:lang w:val="en-US" w:eastAsia="zh-CN" w:bidi="ar"/>
              </w:rPr>
              <w:t xml:space="preserve">亩，</w:t>
            </w:r>
            <w:r>
              <w:rPr>
                <w:rFonts w:hint="default" w:ascii="Times New Roman" w:hAnsi="Times New Roman" w:eastAsia="宋体" w:cs="Times New Roman"/>
                <w:i w:val="0"/>
                <w:iCs w:val="0"/>
                <w:color w:val="000000"/>
                <w:sz w:val="23"/>
                <w:szCs w:val="23"/>
                <w:u w:val="none"/>
                <w:lang w:val="en-US" w:eastAsia="zh-CN" w:bidi="ar"/>
              </w:rPr>
              <w:t xml:space="preserve">PD</w:t>
            </w:r>
            <w:r>
              <w:rPr>
                <w:rFonts w:hint="eastAsia" w:ascii="宋体" w:hAnsi="宋体" w:eastAsia="宋体" w:cs="宋体"/>
                <w:i w:val="0"/>
                <w:iCs w:val="0"/>
                <w:color w:val="000000"/>
                <w:sz w:val="23"/>
                <w:szCs w:val="23"/>
                <w:u w:val="none"/>
                <w:lang w:val="en-US" w:eastAsia="zh-CN" w:bidi="ar"/>
              </w:rPr>
              <w:t xml:space="preserve">证</w:t>
            </w:r>
            <w:r/>
          </w:p>
        </w:tc>
        <w:tc>
          <w:tcPr>
            <w:shd w:val="clear" w:color="auto" w:fill="auto"/>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3"/>
                <w:szCs w:val="23"/>
                <w:u w:val="none"/>
              </w:rPr>
              <w:suppressLineNumbers w:val="0"/>
            </w:pPr>
            <w:r>
              <w:rPr>
                <w:rFonts w:hint="default" w:ascii="Times New Roman" w:hAnsi="Times New Roman" w:eastAsia="宋体" w:cs="Times New Roman"/>
                <w:i w:val="0"/>
                <w:iCs w:val="0"/>
                <w:color w:val="000000"/>
                <w:sz w:val="23"/>
                <w:szCs w:val="23"/>
                <w:u w:val="none"/>
                <w:lang w:val="en-US" w:eastAsia="zh-CN" w:bidi="ar"/>
              </w:rPr>
              <w:t xml:space="preserve">19%</w:t>
            </w:r>
            <w:r>
              <w:rPr>
                <w:rFonts w:hint="eastAsia" w:ascii="宋体" w:hAnsi="宋体" w:eastAsia="宋体" w:cs="宋体"/>
                <w:i w:val="0"/>
                <w:iCs w:val="0"/>
                <w:color w:val="000000"/>
                <w:sz w:val="23"/>
                <w:szCs w:val="23"/>
                <w:u w:val="none"/>
                <w:lang w:val="en-US" w:eastAsia="zh-CN" w:bidi="ar"/>
              </w:rPr>
              <w:t xml:space="preserve">丙环嘧菌酯悬乳剂，</w:t>
            </w:r>
            <w:r>
              <w:rPr>
                <w:rFonts w:hint="default" w:ascii="Times New Roman" w:hAnsi="Times New Roman" w:eastAsia="宋体" w:cs="Times New Roman"/>
                <w:i w:val="0"/>
                <w:iCs w:val="0"/>
                <w:color w:val="000000"/>
                <w:sz w:val="23"/>
                <w:szCs w:val="23"/>
                <w:u w:val="none"/>
                <w:lang w:val="en-US" w:eastAsia="zh-CN" w:bidi="ar"/>
              </w:rPr>
              <w:t xml:space="preserve">50g/</w:t>
            </w:r>
            <w:r>
              <w:rPr>
                <w:rFonts w:hint="eastAsia" w:ascii="宋体" w:hAnsi="宋体" w:eastAsia="宋体" w:cs="宋体"/>
                <w:i w:val="0"/>
                <w:iCs w:val="0"/>
                <w:color w:val="000000"/>
                <w:sz w:val="23"/>
                <w:szCs w:val="23"/>
                <w:u w:val="none"/>
                <w:lang w:val="en-US" w:eastAsia="zh-CN" w:bidi="ar"/>
              </w:rPr>
              <w:t xml:space="preserve">瓶</w:t>
            </w:r>
            <w:r>
              <w:rPr>
                <w:rFonts w:hint="default" w:ascii="Times New Roman" w:hAnsi="Times New Roman" w:eastAsia="宋体" w:cs="Times New Roman"/>
                <w:i w:val="0"/>
                <w:iCs w:val="0"/>
                <w:color w:val="000000"/>
                <w:sz w:val="23"/>
                <w:szCs w:val="23"/>
                <w:u w:val="none"/>
                <w:lang w:val="en-US" w:eastAsia="zh-CN" w:bidi="ar"/>
              </w:rPr>
              <w:t xml:space="preserve">.</w:t>
            </w:r>
            <w:r>
              <w:rPr>
                <w:rFonts w:hint="eastAsia" w:ascii="宋体" w:hAnsi="宋体" w:eastAsia="宋体" w:cs="宋体"/>
                <w:i w:val="0"/>
                <w:iCs w:val="0"/>
                <w:color w:val="000000"/>
                <w:sz w:val="23"/>
                <w:szCs w:val="23"/>
                <w:u w:val="none"/>
                <w:lang w:val="en-US" w:eastAsia="zh-CN" w:bidi="ar"/>
              </w:rPr>
              <w:t xml:space="preserve">亩，作物对象作物稻麦，</w:t>
            </w:r>
            <w:r>
              <w:rPr>
                <w:rFonts w:hint="default" w:ascii="Times New Roman" w:hAnsi="Times New Roman" w:eastAsia="宋体" w:cs="Times New Roman"/>
                <w:i w:val="0"/>
                <w:iCs w:val="0"/>
                <w:color w:val="000000"/>
                <w:sz w:val="23"/>
                <w:szCs w:val="23"/>
                <w:u w:val="none"/>
                <w:lang w:val="en-US" w:eastAsia="zh-CN" w:bidi="ar"/>
              </w:rPr>
              <w:t xml:space="preserve">PD</w:t>
            </w:r>
            <w:r>
              <w:rPr>
                <w:rFonts w:hint="eastAsia" w:ascii="宋体" w:hAnsi="宋体" w:eastAsia="宋体" w:cs="宋体"/>
                <w:i w:val="0"/>
                <w:iCs w:val="0"/>
                <w:color w:val="000000"/>
                <w:sz w:val="23"/>
                <w:szCs w:val="23"/>
                <w:u w:val="none"/>
                <w:lang w:val="en-US" w:eastAsia="zh-CN" w:bidi="ar"/>
              </w:rPr>
              <w:t xml:space="preserve">证</w:t>
            </w:r>
            <w:r/>
          </w:p>
        </w:tc>
        <w:tc>
          <w:tcPr>
            <w:shd w:val="clear" w:color="auto" w:fill="auto"/>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3"/>
                <w:szCs w:val="23"/>
                <w:u w:val="none"/>
              </w:rPr>
              <w:suppressLineNumbers w:val="0"/>
            </w:pPr>
            <w:r>
              <w:rPr>
                <w:rFonts w:hint="default" w:ascii="Times New Roman" w:hAnsi="Times New Roman" w:eastAsia="宋体" w:cs="Times New Roman"/>
                <w:i w:val="0"/>
                <w:iCs w:val="0"/>
                <w:color w:val="000000"/>
                <w:sz w:val="23"/>
                <w:szCs w:val="23"/>
                <w:u w:val="none"/>
                <w:lang w:val="en-US" w:eastAsia="zh-CN" w:bidi="ar"/>
              </w:rPr>
              <w:t xml:space="preserve">14-</w:t>
            </w:r>
            <w:r>
              <w:rPr>
                <w:rFonts w:hint="eastAsia" w:ascii="宋体" w:hAnsi="宋体" w:eastAsia="宋体" w:cs="宋体"/>
                <w:i w:val="0"/>
                <w:iCs w:val="0"/>
                <w:color w:val="000000"/>
                <w:sz w:val="23"/>
                <w:szCs w:val="23"/>
                <w:u w:val="none"/>
                <w:lang w:val="en-US" w:eastAsia="zh-CN" w:bidi="ar"/>
              </w:rPr>
              <w:t xml:space="preserve">羟基芸苔素甾醇</w:t>
            </w:r>
            <w:r>
              <w:rPr>
                <w:rFonts w:hint="default" w:ascii="Times New Roman" w:hAnsi="Times New Roman" w:eastAsia="宋体" w:cs="Times New Roman"/>
                <w:i w:val="0"/>
                <w:iCs w:val="0"/>
                <w:color w:val="000000"/>
                <w:sz w:val="23"/>
                <w:szCs w:val="23"/>
                <w:u w:val="none"/>
                <w:lang w:val="en-US" w:eastAsia="zh-CN" w:bidi="ar"/>
              </w:rPr>
              <w:t xml:space="preserve">0.0075%</w:t>
            </w:r>
            <w:r>
              <w:rPr>
                <w:rFonts w:hint="eastAsia" w:ascii="宋体" w:hAnsi="宋体" w:eastAsia="宋体" w:cs="宋体"/>
                <w:i w:val="0"/>
                <w:iCs w:val="0"/>
                <w:color w:val="000000"/>
                <w:sz w:val="23"/>
                <w:szCs w:val="23"/>
                <w:u w:val="none"/>
                <w:lang w:val="en-US" w:eastAsia="zh-CN" w:bidi="ar"/>
              </w:rPr>
              <w:t xml:space="preserve">可溶液剂，</w:t>
            </w:r>
            <w:r>
              <w:rPr>
                <w:rFonts w:hint="default" w:ascii="Times New Roman" w:hAnsi="Times New Roman" w:eastAsia="宋体" w:cs="Times New Roman"/>
                <w:i w:val="0"/>
                <w:iCs w:val="0"/>
                <w:color w:val="000000"/>
                <w:sz w:val="23"/>
                <w:szCs w:val="23"/>
                <w:u w:val="none"/>
                <w:lang w:val="en-US" w:eastAsia="zh-CN" w:bidi="ar"/>
              </w:rPr>
              <w:t xml:space="preserve">20-100</w:t>
            </w:r>
            <w:r>
              <w:rPr>
                <w:rFonts w:hint="eastAsia" w:ascii="宋体" w:hAnsi="宋体" w:eastAsia="宋体" w:cs="宋体"/>
                <w:i w:val="0"/>
                <w:iCs w:val="0"/>
                <w:color w:val="000000"/>
                <w:sz w:val="23"/>
                <w:szCs w:val="23"/>
                <w:u w:val="none"/>
                <w:lang w:val="en-US" w:eastAsia="zh-CN" w:bidi="ar"/>
              </w:rPr>
              <w:t xml:space="preserve">（g）</w:t>
            </w:r>
            <w:r>
              <w:rPr>
                <w:rFonts w:hint="default" w:ascii="Times New Roman" w:hAnsi="Times New Roman" w:eastAsia="宋体" w:cs="Times New Roman"/>
                <w:i w:val="0"/>
                <w:iCs w:val="0"/>
                <w:color w:val="000000"/>
                <w:sz w:val="23"/>
                <w:szCs w:val="23"/>
                <w:u w:val="none"/>
                <w:lang w:val="en-US" w:eastAsia="zh-CN" w:bidi="ar"/>
              </w:rPr>
              <w:t xml:space="preserve">ml/</w:t>
            </w:r>
            <w:r>
              <w:rPr>
                <w:rFonts w:hint="eastAsia" w:ascii="宋体" w:hAnsi="宋体" w:eastAsia="宋体" w:cs="宋体"/>
                <w:i w:val="0"/>
                <w:iCs w:val="0"/>
                <w:color w:val="000000"/>
                <w:sz w:val="23"/>
                <w:szCs w:val="23"/>
                <w:u w:val="none"/>
                <w:lang w:val="en-US" w:eastAsia="zh-CN" w:bidi="ar"/>
              </w:rPr>
              <w:t xml:space="preserve">瓶</w:t>
            </w:r>
            <w:r>
              <w:rPr>
                <w:rFonts w:hint="eastAsia" w:cs="Times New Roman"/>
                <w:i w:val="0"/>
                <w:iCs w:val="0"/>
                <w:color w:val="000000"/>
                <w:sz w:val="23"/>
                <w:szCs w:val="23"/>
                <w:u w:val="none"/>
                <w:lang w:val="en-US" w:eastAsia="zh-CN" w:bidi="ar"/>
              </w:rPr>
              <w:t xml:space="preserve">7</w:t>
            </w:r>
            <w:r>
              <w:rPr>
                <w:rFonts w:hint="default" w:ascii="Times New Roman" w:hAnsi="Times New Roman" w:eastAsia="宋体" w:cs="Times New Roman"/>
                <w:i w:val="0"/>
                <w:iCs w:val="0"/>
                <w:color w:val="000000"/>
                <w:sz w:val="23"/>
                <w:szCs w:val="23"/>
                <w:u w:val="none"/>
                <w:lang w:val="en-US" w:eastAsia="zh-CN" w:bidi="ar"/>
              </w:rPr>
              <w:t xml:space="preserve">0g</w:t>
            </w:r>
            <w:r>
              <w:rPr>
                <w:rFonts w:hint="eastAsia" w:ascii="宋体" w:hAnsi="宋体" w:eastAsia="宋体" w:cs="宋体"/>
                <w:i w:val="0"/>
                <w:iCs w:val="0"/>
                <w:color w:val="000000"/>
                <w:sz w:val="23"/>
                <w:szCs w:val="23"/>
                <w:u w:val="none"/>
                <w:lang w:val="en-US" w:eastAsia="zh-CN" w:bidi="ar"/>
              </w:rPr>
              <w:t xml:space="preserve">（ml）</w:t>
            </w:r>
            <w:r>
              <w:rPr>
                <w:rFonts w:hint="default" w:ascii="Times New Roman" w:hAnsi="Times New Roman" w:eastAsia="宋体" w:cs="Times New Roman"/>
                <w:i w:val="0"/>
                <w:iCs w:val="0"/>
                <w:color w:val="000000"/>
                <w:sz w:val="23"/>
                <w:szCs w:val="23"/>
                <w:u w:val="none"/>
                <w:lang w:val="en-US" w:eastAsia="zh-CN" w:bidi="ar"/>
              </w:rPr>
              <w:t xml:space="preserve">/.</w:t>
            </w:r>
            <w:r>
              <w:rPr>
                <w:rFonts w:hint="eastAsia" w:ascii="宋体" w:hAnsi="宋体" w:eastAsia="宋体" w:cs="宋体"/>
                <w:i w:val="0"/>
                <w:iCs w:val="0"/>
                <w:color w:val="000000"/>
                <w:sz w:val="23"/>
                <w:szCs w:val="23"/>
                <w:u w:val="none"/>
                <w:lang w:val="en-US" w:eastAsia="zh-CN" w:bidi="ar"/>
              </w:rPr>
              <w:t xml:space="preserve">亩，登记作物稻麦，</w:t>
            </w:r>
            <w:r>
              <w:rPr>
                <w:rFonts w:hint="default" w:ascii="Times New Roman" w:hAnsi="Times New Roman" w:eastAsia="宋体" w:cs="Times New Roman"/>
                <w:i w:val="0"/>
                <w:iCs w:val="0"/>
                <w:color w:val="000000"/>
                <w:sz w:val="23"/>
                <w:szCs w:val="23"/>
                <w:u w:val="none"/>
                <w:lang w:val="en-US" w:eastAsia="zh-CN" w:bidi="ar"/>
              </w:rPr>
              <w:t xml:space="preserve">PD</w:t>
            </w:r>
            <w:r>
              <w:rPr>
                <w:rFonts w:hint="eastAsia" w:ascii="宋体" w:hAnsi="宋体" w:eastAsia="宋体" w:cs="宋体"/>
                <w:i w:val="0"/>
                <w:iCs w:val="0"/>
                <w:color w:val="000000"/>
                <w:sz w:val="23"/>
                <w:szCs w:val="23"/>
                <w:u w:val="none"/>
                <w:lang w:val="en-US" w:eastAsia="zh-CN" w:bidi="ar"/>
              </w:rPr>
              <w:t xml:space="preserve">证</w:t>
            </w:r>
            <w:r/>
          </w:p>
        </w:tc>
        <w:tc>
          <w:tcPr>
            <w:shd w:val="clear" w:color="auto" w:fill="auto"/>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10%</w:t>
            </w:r>
            <w:r>
              <w:rPr>
                <w:rFonts w:hint="eastAsia" w:ascii="宋体" w:hAnsi="宋体" w:eastAsia="宋体" w:cs="宋体"/>
                <w:color w:val="000000"/>
                <w:sz w:val="24"/>
                <w:u w:val="none"/>
                <w:lang w:val="en-US" w:eastAsia="zh-CN" w:bidi="ar"/>
              </w:rPr>
              <w:t xml:space="preserve">联苯</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color w:val="000000"/>
                <w:sz w:val="24"/>
                <w:u w:val="none"/>
                <w:lang w:val="en-US" w:eastAsia="zh-CN" w:bidi="ar"/>
              </w:rPr>
              <w:t xml:space="preserve">噻虫嗪悬浮剂，作物对象小麦蚜虫，</w:t>
            </w:r>
            <w:r>
              <w:rPr>
                <w:rFonts w:hint="default" w:ascii="Times New Roman" w:hAnsi="Times New Roman" w:eastAsia="宋体" w:cs="Times New Roman"/>
                <w:i w:val="0"/>
                <w:iCs w:val="0"/>
                <w:color w:val="000000"/>
                <w:sz w:val="24"/>
                <w:szCs w:val="24"/>
                <w:u w:val="none"/>
                <w:lang w:val="en-US" w:eastAsia="zh-CN" w:bidi="ar"/>
              </w:rPr>
              <w:t xml:space="preserve">100g/</w:t>
            </w:r>
            <w:r>
              <w:rPr>
                <w:rFonts w:hint="eastAsia" w:ascii="宋体" w:hAnsi="宋体" w:eastAsia="宋体" w:cs="宋体"/>
                <w:color w:val="000000"/>
                <w:sz w:val="24"/>
                <w:u w:val="none"/>
                <w:lang w:val="en-US" w:eastAsia="zh-CN" w:bidi="ar"/>
              </w:rPr>
              <w:t xml:space="preserve">瓶</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color w:val="000000"/>
                <w:sz w:val="24"/>
                <w:u w:val="none"/>
                <w:lang w:val="en-US" w:eastAsia="zh-CN" w:bidi="ar"/>
              </w:rPr>
              <w:t xml:space="preserve">亩，</w:t>
            </w:r>
            <w:r>
              <w:rPr>
                <w:rFonts w:hint="default" w:ascii="Times New Roman" w:hAnsi="Times New Roman" w:eastAsia="宋体" w:cs="Times New Roman"/>
                <w:i w:val="0"/>
                <w:iCs w:val="0"/>
                <w:color w:val="000000"/>
                <w:sz w:val="24"/>
                <w:szCs w:val="24"/>
                <w:u w:val="none"/>
                <w:lang w:val="en-US" w:eastAsia="zh-CN" w:bidi="ar"/>
              </w:rPr>
              <w:t xml:space="preserve">PD</w:t>
            </w:r>
            <w:r>
              <w:rPr>
                <w:rFonts w:hint="eastAsia" w:ascii="宋体" w:hAnsi="宋体" w:eastAsia="宋体" w:cs="宋体"/>
                <w:color w:val="000000"/>
                <w:sz w:val="24"/>
                <w:u w:val="none"/>
                <w:lang w:val="en-US" w:eastAsia="zh-CN" w:bidi="ar"/>
              </w:rPr>
              <w:t xml:space="preserve">证</w:t>
            </w:r>
            <w:r/>
          </w:p>
        </w:tc>
        <w:tc>
          <w:tcPr>
            <w:shd w:val="clear" w:color="auto" w:fill="auto"/>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850"/>
        </w:trPr>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jc w:val="center"/>
              <w:rPr>
                <w:rFonts w:hint="eastAsia" w:ascii="仿宋" w:hAnsi="仿宋" w:eastAsia="仿宋" w:cs="仿宋"/>
                <w:sz w:val="28"/>
                <w:szCs w:val="28"/>
              </w:rPr>
            </w:pPr>
            <w:r>
              <w:rPr>
                <w:rFonts w:hint="eastAsia" w:ascii="仿宋" w:hAnsi="仿宋" w:eastAsia="仿宋" w:cs="仿宋"/>
                <w:sz w:val="28"/>
                <w:szCs w:val="28"/>
                <w:lang w:eastAsia="zh-CN"/>
              </w:rPr>
              <w:t xml:space="preserve">单价合</w:t>
            </w:r>
            <w:r>
              <w:rPr>
                <w:rFonts w:hint="eastAsia" w:ascii="仿宋" w:hAnsi="仿宋" w:eastAsia="仿宋" w:cs="仿宋"/>
                <w:sz w:val="28"/>
                <w:szCs w:val="28"/>
              </w:rPr>
              <w:t xml:space="preserve">价</w:t>
            </w:r>
            <w:r/>
          </w:p>
          <w:p>
            <w:pPr>
              <w:jc w:val="center"/>
              <w:rPr>
                <w:rFonts w:hint="eastAsia" w:ascii="宋体" w:hAnsi="宋体" w:eastAsia="宋体" w:cs="宋体"/>
                <w:i w:val="0"/>
                <w:iCs w:val="0"/>
                <w:color w:val="000000"/>
                <w:sz w:val="24"/>
                <w:szCs w:val="24"/>
                <w:u w:val="none"/>
              </w:rPr>
            </w:pP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元</w:t>
            </w:r>
            <w:r>
              <w:rPr>
                <w:rFonts w:hint="eastAsia" w:ascii="仿宋" w:hAnsi="仿宋" w:eastAsia="仿宋" w:cs="仿宋"/>
                <w:sz w:val="28"/>
                <w:szCs w:val="28"/>
              </w:rPr>
              <w:t xml:space="preserve">）：</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136" w:type="pct"/>
            <w:vAlign w:val="center"/>
            <w:textDirection w:val="lrTb"/>
            <w:noWrap w:val="false"/>
          </w:tcPr>
          <w:p>
            <w:pPr>
              <w:jc w:val="center"/>
              <w:keepLines w:val="0"/>
              <w:keepNext w:val="0"/>
              <w:widowControl/>
              <w:rPr>
                <w:rFonts w:hint="eastAsia" w:ascii="宋体" w:hAnsi="宋体" w:eastAsia="宋体" w:cs="宋体"/>
                <w:color w:val="000000"/>
                <w:sz w:val="24"/>
                <w:u w:val="none"/>
                <w:lang w:val="en-US" w:eastAsia="zh-CN" w:bidi="ar"/>
              </w:rPr>
              <w:suppressLineNumbers w:val="0"/>
            </w:pPr>
            <w:r>
              <w:rPr>
                <w:rFonts w:hint="eastAsia" w:ascii="宋体" w:hAnsi="宋体" w:eastAsia="宋体" w:cs="宋体"/>
                <w:color w:val="000000"/>
                <w:sz w:val="24"/>
                <w:u w:val="none"/>
                <w:lang w:val="en-US" w:eastAsia="zh-CN" w:bidi="ar"/>
              </w:rPr>
            </w:r>
            <w:r/>
          </w:p>
        </w:tc>
      </w:tr>
    </w:tbl>
    <w:p>
      <w:pPr>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752"/>
        <w:ind w:left="0"/>
        <w:spacing w:line="360" w:lineRule="auto"/>
        <w:rPr>
          <w:rFonts w:hint="eastAsia" w:ascii="仿宋" w:hAnsi="仿宋" w:eastAsia="仿宋" w:cs="仿宋"/>
          <w:sz w:val="28"/>
          <w:szCs w:val="28"/>
        </w:rPr>
      </w:pPr>
      <w:r>
        <w:rPr>
          <w:rFonts w:hint="eastAsia" w:ascii="仿宋" w:hAnsi="仿宋" w:eastAsia="仿宋" w:cs="仿宋"/>
          <w:b/>
          <w:bCs w:val="0"/>
          <w:color w:val="auto"/>
          <w:sz w:val="28"/>
          <w:szCs w:val="28"/>
        </w:rPr>
        <w:t xml:space="preserve">本项目</w:t>
      </w:r>
      <w:r>
        <w:rPr>
          <w:rFonts w:hint="eastAsia" w:ascii="仿宋" w:hAnsi="仿宋" w:eastAsia="仿宋" w:cs="仿宋"/>
          <w:b/>
          <w:bCs w:val="0"/>
          <w:color w:val="auto"/>
          <w:sz w:val="28"/>
          <w:szCs w:val="28"/>
          <w:lang w:eastAsia="zh-CN"/>
        </w:rPr>
        <w:t xml:space="preserve">为固定总价金额采购项目，</w:t>
      </w:r>
      <w:r>
        <w:rPr>
          <w:rFonts w:hint="eastAsia" w:ascii="仿宋" w:hAnsi="仿宋" w:eastAsia="仿宋" w:cs="仿宋"/>
          <w:b/>
          <w:bCs/>
          <w:color w:val="auto"/>
          <w:sz w:val="28"/>
          <w:szCs w:val="28"/>
        </w:rPr>
        <w:t xml:space="preserve">采购金额为单价*</w:t>
      </w:r>
      <w:r>
        <w:rPr>
          <w:rFonts w:hint="eastAsia" w:ascii="仿宋" w:hAnsi="仿宋" w:eastAsia="仿宋" w:cs="仿宋"/>
          <w:b/>
          <w:bCs/>
          <w:color w:val="auto"/>
          <w:sz w:val="28"/>
          <w:szCs w:val="28"/>
          <w:lang w:val="en-US" w:eastAsia="zh-CN"/>
        </w:rPr>
        <w:t xml:space="preserve">数量</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u w:val="none"/>
          <w:lang w:eastAsia="zh-CN"/>
        </w:rPr>
        <w:t xml:space="preserve">（采购包</w:t>
      </w:r>
      <w:r>
        <w:rPr>
          <w:rFonts w:hint="eastAsia" w:ascii="仿宋" w:hAnsi="仿宋" w:eastAsia="仿宋" w:cs="仿宋"/>
          <w:b/>
          <w:bCs/>
          <w:color w:val="auto"/>
          <w:sz w:val="28"/>
          <w:szCs w:val="28"/>
          <w:u w:val="none"/>
          <w:lang w:val="en-US" w:eastAsia="zh-CN"/>
        </w:rPr>
        <w:t xml:space="preserve">三</w:t>
      </w:r>
      <w:r>
        <w:rPr>
          <w:rFonts w:hint="eastAsia" w:ascii="仿宋" w:hAnsi="仿宋" w:eastAsia="仿宋" w:cs="仿宋"/>
          <w:b/>
          <w:bCs/>
          <w:color w:val="auto"/>
          <w:sz w:val="28"/>
          <w:szCs w:val="28"/>
          <w:u w:val="none"/>
          <w:lang w:eastAsia="zh-CN"/>
        </w:rPr>
        <w:t xml:space="preserve">）</w:t>
      </w:r>
      <w:r>
        <w:rPr>
          <w:rFonts w:hint="eastAsia" w:ascii="仿宋" w:hAnsi="仿宋" w:eastAsia="仿宋" w:cs="仿宋"/>
          <w:b/>
          <w:bCs/>
          <w:color w:val="auto"/>
          <w:sz w:val="28"/>
          <w:szCs w:val="28"/>
          <w:lang w:eastAsia="zh-CN"/>
        </w:rPr>
        <w:t xml:space="preserve">供应商应在开标一览表中填写单价、数量及</w:t>
      </w:r>
      <w:r>
        <w:rPr>
          <w:rFonts w:hint="eastAsia" w:ascii="仿宋" w:hAnsi="仿宋" w:eastAsia="仿宋" w:cs="仿宋"/>
          <w:b/>
          <w:bCs w:val="0"/>
          <w:color w:val="auto"/>
          <w:sz w:val="28"/>
          <w:szCs w:val="28"/>
        </w:rPr>
        <w:t xml:space="preserve">单价</w:t>
      </w:r>
      <w:r>
        <w:rPr>
          <w:rFonts w:hint="eastAsia" w:ascii="仿宋" w:hAnsi="仿宋" w:eastAsia="仿宋" w:cs="仿宋"/>
          <w:b/>
          <w:bCs w:val="0"/>
          <w:color w:val="auto"/>
          <w:sz w:val="28"/>
          <w:szCs w:val="28"/>
          <w:lang w:eastAsia="zh-CN"/>
        </w:rPr>
        <w:t xml:space="preserve">合价（单价合价为：</w:t>
      </w:r>
      <w:r>
        <w:rPr>
          <w:rFonts w:hint="eastAsia" w:ascii="仿宋" w:hAnsi="仿宋" w:eastAsia="仿宋" w:cs="仿宋"/>
          <w:b/>
          <w:bCs w:val="0"/>
          <w:color w:val="auto"/>
          <w:sz w:val="28"/>
          <w:szCs w:val="28"/>
          <w:lang w:val="en-US" w:eastAsia="zh-CN"/>
        </w:rPr>
        <w:t xml:space="preserve">1单价+2</w:t>
      </w:r>
      <w:r>
        <w:rPr>
          <w:rFonts w:hint="eastAsia" w:ascii="仿宋" w:hAnsi="仿宋" w:eastAsia="仿宋" w:cs="仿宋"/>
          <w:b/>
          <w:bCs w:val="0"/>
          <w:color w:val="auto"/>
          <w:sz w:val="28"/>
          <w:szCs w:val="28"/>
          <w:lang w:eastAsia="zh-CN"/>
        </w:rPr>
        <w:t xml:space="preserve">单价</w:t>
      </w:r>
      <w:r>
        <w:rPr>
          <w:rFonts w:hint="eastAsia" w:ascii="仿宋" w:hAnsi="仿宋" w:eastAsia="仿宋" w:cs="仿宋"/>
          <w:b/>
          <w:bCs w:val="0"/>
          <w:color w:val="auto"/>
          <w:sz w:val="28"/>
          <w:szCs w:val="28"/>
          <w:lang w:val="en-US" w:eastAsia="zh-CN"/>
        </w:rPr>
        <w:t xml:space="preserve">+3单价+4单价</w:t>
      </w:r>
      <w:r>
        <w:rPr>
          <w:rFonts w:hint="eastAsia" w:ascii="仿宋" w:hAnsi="仿宋" w:eastAsia="仿宋" w:cs="仿宋"/>
          <w:b/>
          <w:bCs w:val="0"/>
          <w:color w:val="auto"/>
          <w:sz w:val="28"/>
          <w:szCs w:val="28"/>
          <w:lang w:eastAsia="zh-CN"/>
        </w:rPr>
        <w:t xml:space="preserve">）。</w:t>
      </w:r>
      <w:r/>
    </w:p>
    <w:p>
      <w:pPr>
        <w:ind w:firstLine="44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12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三、分项价格表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u w:val="none"/>
          <w:lang w:eastAsia="zh-CN"/>
        </w:rPr>
        <w:t xml:space="preserve">沛县2025年粮油（稻麦）高产优质片区项目</w:t>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highlight w:val="none"/>
          <w:lang w:eastAsia="zh-CN"/>
        </w:rPr>
        <w:t xml:space="preserve">项目编号：JSZC-320322-GTJS-G2026-0001</w:t>
      </w:r>
      <w:r>
        <w:rPr>
          <w:rFonts w:hint="eastAsia" w:ascii="仿宋" w:hAnsi="仿宋" w:eastAsia="仿宋" w:cs="仿宋"/>
          <w:color w:val="000000"/>
          <w:sz w:val="28"/>
          <w:szCs w:val="28"/>
          <w:highlight w:val="none"/>
          <w:lang w:eastAsia="zh-CN"/>
        </w:rPr>
        <w:tab/>
      </w:r>
      <w:r/>
    </w:p>
    <w:p>
      <w:pPr>
        <w:jc w:val="both"/>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货币单位：人民币</w:t>
      </w:r>
      <w:r>
        <w:rPr>
          <w:rFonts w:hint="eastAsia" w:ascii="仿宋" w:hAnsi="仿宋" w:eastAsia="仿宋" w:cs="仿宋"/>
          <w:color w:val="000000"/>
          <w:sz w:val="28"/>
          <w:szCs w:val="28"/>
          <w:highlight w:val="none"/>
          <w:lang w:eastAsia="zh-CN"/>
        </w:rPr>
        <w:t xml:space="preserve">元</w:t>
      </w:r>
      <w:r/>
    </w:p>
    <w:p>
      <w:pPr>
        <w:pStyle w:val="790"/>
        <w:ind w:left="0" w:firstLine="0"/>
        <w:spacing w:line="360" w:lineRule="auto"/>
        <w:rPr>
          <w:rFonts w:hint="eastAsia"/>
          <w:lang w:val="en-US" w:eastAsia="zh-CN"/>
        </w:rPr>
      </w:pPr>
      <w:r>
        <w:rPr>
          <w:rFonts w:hint="eastAsia" w:ascii="仿宋" w:hAnsi="仿宋" w:eastAsia="仿宋" w:cs="仿宋"/>
          <w:color w:val="000000"/>
          <w:sz w:val="28"/>
          <w:szCs w:val="28"/>
          <w:highlight w:val="none"/>
          <w:lang w:eastAsia="zh-CN"/>
        </w:rPr>
        <w:t xml:space="preserve">采购包（）</w:t>
      </w:r>
      <w:r/>
    </w:p>
    <w:p>
      <w:pPr>
        <w:ind w:firstLine="312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bl>
      <w:tblPr>
        <w:tblStyle w:val="74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782"/>
        <w:gridCol w:w="726"/>
        <w:gridCol w:w="786"/>
        <w:gridCol w:w="1163"/>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p>
        </w:tc>
        <w:tc>
          <w:tcPr>
            <w:shd w:val="clear" w:color="auto" w:fill="c0c0c0"/>
            <w:tcMar>
              <w:left w:w="15" w:type="dxa"/>
              <w:top w:w="15" w:type="dxa"/>
              <w:right w:w="15" w:type="dxa"/>
              <w:bottom w:w="0" w:type="dxa"/>
            </w:tcMar>
            <w:tcW w:w="782"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p>
        </w:tc>
        <w:tc>
          <w:tcPr>
            <w:shd w:val="clear" w:color="auto" w:fill="c0c0c0"/>
            <w:tcMar>
              <w:left w:w="15" w:type="dxa"/>
              <w:top w:w="15" w:type="dxa"/>
              <w:right w:w="15" w:type="dxa"/>
              <w:bottom w:w="0" w:type="dxa"/>
            </w:tcMar>
            <w:tcW w:w="72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单价</w:t>
            </w:r>
            <w:r/>
          </w:p>
        </w:tc>
        <w:tc>
          <w:tcPr>
            <w:shd w:val="clear" w:color="auto" w:fill="c0c0c0"/>
            <w:tcW w:w="78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w:t>
            </w:r>
            <w:r/>
          </w:p>
        </w:tc>
        <w:tc>
          <w:tcPr>
            <w:shd w:val="clear" w:color="auto" w:fill="c0c0c0"/>
            <w:tcMar>
              <w:left w:w="15" w:type="dxa"/>
              <w:top w:w="15" w:type="dxa"/>
              <w:right w:w="15" w:type="dxa"/>
              <w:bottom w:w="0" w:type="dxa"/>
            </w:tcMar>
            <w:tcW w:w="116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b w:val="0"/>
                <w:bCs w:val="0"/>
                <w:color w:val="000000"/>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合计（万元）：</w:t>
            </w:r>
            <w:r/>
          </w:p>
        </w:tc>
        <w:tc>
          <w:tcPr>
            <w:gridSpan w:val="6"/>
            <w:tcW w:w="6008" w:type="dxa"/>
            <w:vAlign w:val="top"/>
            <w:textDirection w:val="lrTb"/>
            <w:noWrap w:val="false"/>
          </w:tcPr>
          <w:p>
            <w:pPr>
              <w:jc w:val="center"/>
              <w:rPr>
                <w:rFonts w:hint="default" w:ascii="仿宋" w:hAnsi="仿宋" w:eastAsia="仿宋" w:cs="仿宋"/>
                <w:color w:val="000000"/>
                <w:sz w:val="28"/>
                <w:szCs w:val="28"/>
                <w:highlight w:val="none"/>
                <w:lang w:val="en-US" w:eastAsia="zh-CN"/>
              </w:rPr>
            </w:pPr>
            <w:r>
              <w:rPr>
                <w:rFonts w:hint="default" w:ascii="仿宋" w:hAnsi="仿宋" w:eastAsia="仿宋" w:cs="仿宋"/>
                <w:color w:val="000000"/>
                <w:sz w:val="28"/>
                <w:szCs w:val="28"/>
                <w:highlight w:val="none"/>
                <w:lang w:val="en-US" w:eastAsia="zh-CN"/>
              </w:rPr>
            </w:r>
            <w:r/>
          </w:p>
        </w:tc>
      </w:tr>
    </w:tbl>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3640"/>
        <w:spacing w:line="30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28"/>
          <w:szCs w:val="28"/>
          <w:highlight w:val="none"/>
        </w:rPr>
        <w:t xml:space="preserve">（电子签章）</w:t>
      </w:r>
      <w:r/>
    </w:p>
    <w:p>
      <w:pPr>
        <w:ind w:firstLine="36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numPr>
          <w:ilvl w:val="0"/>
          <w:numId w:val="3"/>
        </w:num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投标人对以上数据的真实性负责。</w:t>
      </w:r>
      <w:r/>
    </w:p>
    <w:p>
      <w:pPr>
        <w:numPr>
          <w:ilvl w:val="0"/>
          <w:numId w:val="3"/>
        </w:num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表格序号根据需求自行增减。</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jc w:val="both"/>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480" w:lineRule="exact"/>
        <w:rPr>
          <w:rFonts w:hint="eastAsia" w:ascii="仿宋" w:hAnsi="仿宋" w:eastAsia="仿宋" w:cs="仿宋"/>
          <w:sz w:val="28"/>
          <w:szCs w:val="28"/>
        </w:rPr>
      </w:pPr>
      <w:r>
        <w:rPr>
          <w:rFonts w:hint="eastAsia" w:ascii="仿宋" w:hAnsi="仿宋" w:eastAsia="仿宋" w:cs="仿宋"/>
          <w:b/>
          <w:bCs/>
          <w:sz w:val="28"/>
          <w:szCs w:val="28"/>
        </w:rPr>
        <w:t xml:space="preserve">四、偏离表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沛县2025年粮油（稻麦）高产优质片区项目</w:t>
      </w:r>
      <w:r/>
    </w:p>
    <w:p>
      <w:pPr>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项目编号：JSZC-320322-GTJS-G2026-0001</w:t>
      </w:r>
      <w:r>
        <w:rPr>
          <w:rFonts w:hint="eastAsia" w:ascii="仿宋" w:hAnsi="仿宋" w:eastAsia="仿宋" w:cs="仿宋"/>
          <w:color w:val="000000"/>
          <w:sz w:val="28"/>
          <w:szCs w:val="28"/>
          <w:lang w:eastAsia="zh-CN"/>
        </w:rPr>
        <w:tab/>
      </w:r>
      <w:r>
        <w:rPr>
          <w:rFonts w:hint="eastAsia" w:ascii="仿宋" w:hAnsi="仿宋" w:eastAsia="仿宋" w:cs="仿宋"/>
          <w:color w:val="000000"/>
          <w:sz w:val="28"/>
          <w:szCs w:val="28"/>
          <w:lang w:val="en-US" w:eastAsia="zh-CN"/>
        </w:rPr>
        <w:t xml:space="preserve"> </w:t>
      </w:r>
      <w:r/>
    </w:p>
    <w:p>
      <w:pPr>
        <w:rPr>
          <w:rFonts w:hint="eastAsia"/>
          <w:lang w:val="en-US" w:eastAsia="zh-CN"/>
        </w:rPr>
      </w:pPr>
      <w:r>
        <w:rPr>
          <w:rFonts w:hint="eastAsia" w:ascii="仿宋" w:hAnsi="仿宋" w:eastAsia="仿宋" w:cs="仿宋"/>
          <w:color w:val="000000"/>
          <w:sz w:val="28"/>
          <w:szCs w:val="28"/>
          <w:lang w:val="en-US" w:eastAsia="zh-CN"/>
        </w:rPr>
        <w:t xml:space="preserve">采购包（）</w:t>
      </w:r>
      <w:r/>
    </w:p>
    <w:tbl>
      <w:tblPr>
        <w:tblStyle w:val="749"/>
        <w:tblW w:w="9585" w:type="dxa"/>
        <w:tblInd w:w="15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00"/>
        <w:gridCol w:w="1380"/>
        <w:gridCol w:w="1830"/>
        <w:gridCol w:w="1800"/>
        <w:gridCol w:w="2040"/>
        <w:gridCol w:w="1635"/>
      </w:tblGrid>
      <w:tr>
        <w:trPr>
          <w:trHeight w:val="794"/>
        </w:trPr>
        <w:tc>
          <w:tcPr>
            <w:tcW w:w="90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序号</w:t>
            </w:r>
            <w:r/>
          </w:p>
        </w:tc>
        <w:tc>
          <w:tcPr>
            <w:tcW w:w="138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偏离内容</w:t>
            </w:r>
            <w:r/>
          </w:p>
        </w:tc>
        <w:tc>
          <w:tcPr>
            <w:tcW w:w="183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sz w:val="28"/>
                <w:szCs w:val="28"/>
              </w:rPr>
              <w:t xml:space="preserve">招标文件的要求</w:t>
            </w:r>
            <w:r/>
          </w:p>
        </w:tc>
        <w:tc>
          <w:tcPr>
            <w:tcW w:w="180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sz w:val="28"/>
                <w:szCs w:val="28"/>
              </w:rPr>
              <w:t xml:space="preserve">投标文件中的内容</w:t>
            </w:r>
            <w:r/>
          </w:p>
        </w:tc>
        <w:tc>
          <w:tcPr>
            <w:tcW w:w="204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（正/负/无）偏离</w:t>
            </w:r>
            <w:r/>
          </w:p>
        </w:tc>
        <w:tc>
          <w:tcPr>
            <w:tcW w:w="1635"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说明</w:t>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bl>
    <w:p>
      <w:pPr>
        <w:rPr>
          <w:rFonts w:hint="eastAsia" w:ascii="仿宋" w:hAnsi="仿宋" w:eastAsia="仿宋" w:cs="仿宋"/>
          <w:sz w:val="28"/>
          <w:szCs w:val="28"/>
          <w:u w:val="single"/>
        </w:rPr>
      </w:pPr>
      <w:r>
        <w:rPr>
          <w:rFonts w:hint="eastAsia" w:ascii="仿宋" w:hAnsi="仿宋" w:eastAsia="仿宋" w:cs="仿宋"/>
          <w:sz w:val="28"/>
          <w:szCs w:val="28"/>
          <w:u w:val="single"/>
        </w:rPr>
      </w:r>
      <w:r/>
    </w:p>
    <w:p>
      <w:pPr>
        <w:ind w:firstLine="482"/>
        <w:spacing w:line="440" w:lineRule="exact"/>
        <w:rPr>
          <w:rFonts w:hint="eastAsia" w:ascii="仿宋" w:hAnsi="仿宋" w:eastAsia="仿宋" w:cs="仿宋"/>
          <w:sz w:val="28"/>
          <w:szCs w:val="28"/>
        </w:rPr>
      </w:pPr>
      <w:r>
        <w:rPr>
          <w:rFonts w:hint="eastAsia" w:ascii="仿宋" w:hAnsi="仿宋" w:eastAsia="仿宋" w:cs="仿宋"/>
          <w:b/>
          <w:sz w:val="28"/>
          <w:szCs w:val="28"/>
        </w:rPr>
        <w:t xml:space="preserve">注</w:t>
      </w:r>
      <w:r>
        <w:rPr>
          <w:rFonts w:hint="eastAsia" w:ascii="仿宋" w:hAnsi="仿宋" w:eastAsia="仿宋" w:cs="仿宋"/>
          <w:sz w:val="28"/>
          <w:szCs w:val="28"/>
        </w:rPr>
        <w:t xml:space="preserve">：投标人的投标文件中的内容与招标文件（含招标文件的澄清或者修改的内容）的要求不同时，逐条列在偏离表中，否则将认为投标人接受招标文件的要求。</w:t>
      </w:r>
      <w:r/>
    </w:p>
    <w:p>
      <w:pPr>
        <w:ind w:firstLine="2280"/>
        <w:spacing w:line="300" w:lineRule="auto"/>
        <w:rPr>
          <w:rFonts w:hint="eastAsia" w:ascii="仿宋" w:hAnsi="仿宋" w:eastAsia="仿宋" w:cs="仿宋"/>
          <w:sz w:val="28"/>
          <w:szCs w:val="28"/>
        </w:rPr>
      </w:pPr>
      <w:r>
        <w:rPr>
          <w:rFonts w:hint="eastAsia" w:ascii="仿宋" w:hAnsi="仿宋" w:eastAsia="仿宋" w:cs="仿宋"/>
          <w:sz w:val="28"/>
          <w:szCs w:val="28"/>
        </w:rPr>
      </w:r>
      <w:r/>
    </w:p>
    <w:p>
      <w:pPr>
        <w:ind w:firstLine="22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36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12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3920"/>
        <w:spacing w:line="360" w:lineRule="auto"/>
        <w:rPr>
          <w:rFonts w:hint="eastAsia" w:ascii="仿宋" w:hAnsi="仿宋" w:eastAsia="仿宋" w:cs="仿宋"/>
          <w:b/>
          <w:bCs/>
          <w:color w:val="000000"/>
          <w:sz w:val="32"/>
          <w:szCs w:val="32"/>
          <w:highlight w:val="none"/>
        </w:rPr>
      </w:pPr>
      <w:r>
        <w:rPr>
          <w:rFonts w:hint="eastAsia" w:ascii="仿宋" w:hAnsi="仿宋" w:eastAsia="仿宋" w:cs="仿宋"/>
          <w:sz w:val="28"/>
          <w:szCs w:val="28"/>
        </w:rPr>
        <w:t xml:space="preserve">日期：   年  月  日</w:t>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五、授权委托书</w:t>
      </w:r>
      <w:r/>
    </w:p>
    <w:p>
      <w:pPr>
        <w:pStyle w:val="775"/>
        <w:rPr>
          <w:rFonts w:hint="eastAsia" w:ascii="仿宋" w:hAnsi="仿宋" w:eastAsia="仿宋" w:cs="仿宋"/>
          <w:color w:val="000000"/>
          <w:highlight w:val="none"/>
        </w:rPr>
      </w:pPr>
      <w:r>
        <w:rPr>
          <w:rFonts w:hint="eastAsia" w:ascii="仿宋" w:hAnsi="仿宋" w:eastAsia="仿宋" w:cs="仿宋"/>
          <w:color w:val="000000"/>
          <w:sz w:val="30"/>
          <w:highlight w:val="none"/>
        </w:rPr>
        <w:t xml:space="preserve"> </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地址：</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法定代表人（负责人）：               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统一社会信用代码：</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受托人：        性别：男（女）</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年龄：  岁      民族：  族</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身份证号：</w:t>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兹委托（</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）全权代表我企业（公司）参与（</w:t>
      </w:r>
      <w:r>
        <w:rPr>
          <w:rFonts w:hint="eastAsia" w:ascii="仿宋" w:hAnsi="仿宋" w:eastAsia="仿宋" w:cs="仿宋"/>
          <w:color w:val="000000"/>
          <w:sz w:val="30"/>
          <w:highlight w:val="none"/>
          <w:u w:val="single"/>
          <w:lang w:eastAsia="zh-CN"/>
        </w:rPr>
        <w:t xml:space="preserve">沛县2025年粮油（稻麦）高产优质片区项目</w:t>
      </w:r>
      <w:r>
        <w:rPr>
          <w:rFonts w:hint="eastAsia" w:ascii="仿宋" w:hAnsi="仿宋" w:eastAsia="仿宋" w:cs="仿宋"/>
          <w:color w:val="000000"/>
          <w:sz w:val="30"/>
          <w:highlight w:val="none"/>
        </w:rPr>
        <w:t xml:space="preserve">）（</w:t>
      </w:r>
      <w:r>
        <w:rPr>
          <w:rFonts w:hint="eastAsia" w:ascii="仿宋" w:hAnsi="仿宋" w:eastAsia="仿宋" w:cs="仿宋"/>
          <w:color w:val="000000"/>
          <w:sz w:val="30"/>
          <w:highlight w:val="none"/>
          <w:lang w:eastAsia="zh-CN"/>
        </w:rPr>
        <w:t xml:space="preserve">项目编号：JSZC-320322-GTJS-G2026-0001</w:t>
      </w:r>
      <w:r>
        <w:rPr>
          <w:rFonts w:hint="eastAsia" w:ascii="仿宋" w:hAnsi="仿宋" w:eastAsia="仿宋" w:cs="仿宋"/>
          <w:color w:val="000000"/>
          <w:sz w:val="30"/>
          <w:highlight w:val="none"/>
          <w:lang w:eastAsia="zh-CN"/>
        </w:rPr>
        <w:tab/>
      </w:r>
      <w:r>
        <w:rPr>
          <w:rFonts w:hint="eastAsia" w:ascii="仿宋" w:hAnsi="仿宋" w:eastAsia="仿宋" w:cs="仿宋"/>
          <w:color w:val="000000"/>
          <w:sz w:val="30"/>
          <w:highlight w:val="none"/>
        </w:rPr>
        <w:t xml:space="preserve">）的招、投标活动及签订合同。（</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）以我企业（公司）名义所为的法律行为及签署的文件，我企业（公司）均予以认可。有关法律责任均由我企业（公司）承担。（</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）无转委托权。委托期限自</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日起至</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日止。</w:t>
      </w:r>
      <w:r/>
    </w:p>
    <w:p>
      <w:pPr>
        <w:ind w:firstLine="63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特此授权委托。</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委托人（电子签章）：</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受托人（签字或盖章）：</w:t>
      </w:r>
      <w:r/>
    </w:p>
    <w:p>
      <w:pP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法定代表人（签字或盖章）： </w:t>
      </w:r>
      <w:r/>
    </w:p>
    <w:p>
      <w:pPr>
        <w:ind w:right="600" w:firstLine="6150"/>
        <w:spacing w:line="479" w:lineRule="atLeast"/>
        <w:rPr>
          <w:rFonts w:hint="eastAsia" w:ascii="仿宋" w:hAnsi="仿宋" w:eastAsia="仿宋" w:cs="仿宋"/>
          <w:b/>
          <w:bCs/>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  月 </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日 </w:t>
      </w:r>
      <w:r/>
    </w:p>
    <w:p>
      <w:pPr>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(受托人身份证扫描件附后)</w:t>
      </w:r>
      <w:r/>
    </w:p>
    <w:p>
      <w:pPr>
        <w:ind w:firstLine="447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 </w:t>
      </w:r>
      <w:r/>
    </w:p>
    <w:p>
      <w:pPr>
        <w:ind w:firstLine="600"/>
        <w:jc w:val="center"/>
        <w:spacing w:before="100" w:after="10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080" w:bottom="1440" w:left="1196" w:header="851" w:footer="992" w:gutter="0"/>
          <w:cols w:num="1" w:sep="0" w:space="1701" w:equalWidth="1"/>
          <w:docGrid w:linePitch="360"/>
        </w:sectPr>
      </w:pPr>
      <w:r>
        <w:rPr>
          <w:rFonts w:hint="eastAsia" w:ascii="仿宋" w:hAnsi="仿宋" w:eastAsia="仿宋" w:cs="仿宋"/>
          <w:b/>
          <w:bCs/>
          <w:color w:val="000000"/>
          <w:sz w:val="32"/>
          <w:szCs w:val="32"/>
          <w:highlight w:val="none"/>
        </w:rPr>
      </w:r>
      <w:r/>
    </w:p>
    <w:p>
      <w:pPr>
        <w:pStyle w:val="793"/>
        <w:ind w:firstLine="602"/>
        <w:jc w:val="center"/>
        <w:spacing w:before="100" w:beforeAutospacing="1" w:after="100" w:afterAutospacing="1" w:line="480" w:lineRule="exact"/>
        <w:widowControl/>
        <w:rPr>
          <w:rFonts w:hint="eastAsia" w:ascii="仿宋" w:hAnsi="仿宋" w:eastAsia="仿宋" w:cs="仿宋"/>
          <w:b/>
          <w:bCs/>
          <w:sz w:val="32"/>
          <w:szCs w:val="32"/>
        </w:rPr>
      </w:pPr>
      <w:r>
        <w:rPr>
          <w:rFonts w:hint="eastAsia" w:ascii="仿宋" w:hAnsi="仿宋" w:eastAsia="仿宋" w:cs="仿宋"/>
          <w:b/>
          <w:bCs/>
          <w:sz w:val="32"/>
          <w:szCs w:val="32"/>
        </w:rPr>
        <w:t xml:space="preserve">六、中小企业声明函格式</w:t>
      </w:r>
      <w:r/>
    </w:p>
    <w:p>
      <w:pPr>
        <w:spacing w:line="360" w:lineRule="auto"/>
        <w:rPr>
          <w:rFonts w:hint="eastAsia" w:ascii="仿宋" w:hAnsi="仿宋" w:eastAsia="仿宋" w:cs="仿宋"/>
          <w:color w:val="000000"/>
          <w:sz w:val="28"/>
          <w:szCs w:val="28"/>
          <w:lang w:eastAsia="zh-CN"/>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沛县2025年粮油（稻麦）高产优质片区项目</w:t>
      </w:r>
      <w:r/>
    </w:p>
    <w:p>
      <w:pPr>
        <w:spacing w:line="360" w:lineRule="auto"/>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 xml:space="preserve">项目编号：JSZC-320322-GTJS-G2026-0001</w:t>
      </w:r>
      <w:r>
        <w:rPr>
          <w:rFonts w:hint="eastAsia" w:ascii="仿宋" w:hAnsi="仿宋" w:eastAsia="仿宋" w:cs="仿宋"/>
          <w:spacing w:val="6"/>
          <w:sz w:val="28"/>
          <w:szCs w:val="28"/>
          <w:lang w:eastAsia="zh-CN"/>
        </w:rPr>
        <w:tab/>
      </w:r>
      <w:r/>
    </w:p>
    <w:p>
      <w:pPr>
        <w:pStyle w:val="793"/>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本公司郑重声明，根据《政府采购促进中小企业发展管理办法》（财库 (2020)46号）的规定，本公司参加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采购活动，提供的货物全部由符合政策要求的中小企业制造。相关企业的具体情况如下</w:t>
      </w:r>
      <w:r/>
    </w:p>
    <w:p>
      <w:pPr>
        <w:pStyle w:val="793"/>
        <w:numPr>
          <w:ilvl w:val="0"/>
          <w:numId w:val="0"/>
        </w:numPr>
        <w:ind w:firstLine="560"/>
        <w:jc w:val="left"/>
        <w:spacing w:line="480" w:lineRule="exact"/>
        <w:rPr>
          <w:rFonts w:hint="eastAsia" w:ascii="仿宋" w:hAnsi="仿宋" w:eastAsia="仿宋" w:cs="仿宋"/>
          <w:bCs/>
          <w:sz w:val="28"/>
          <w:szCs w:val="28"/>
        </w:rPr>
      </w:pPr>
      <w:r>
        <w:rPr>
          <w:rFonts w:hint="eastAsia" w:ascii="仿宋" w:hAnsi="仿宋" w:eastAsia="仿宋" w:cs="仿宋"/>
          <w:bCs/>
          <w:sz w:val="28"/>
          <w:szCs w:val="28"/>
          <w:lang w:val="en-US" w:eastAsia="zh-CN" w:bidi="ar-SA"/>
        </w:rPr>
        <w:t xml:space="preserve">1.</w:t>
      </w:r>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（）行业</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制造</w:t>
      </w:r>
      <w:r>
        <w:rPr>
          <w:rFonts w:hint="eastAsia" w:ascii="仿宋" w:hAnsi="仿宋" w:eastAsia="仿宋" w:cs="仿宋"/>
          <w:sz w:val="28"/>
          <w:szCs w:val="28"/>
        </w:rPr>
        <w:t xml:space="preserve">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 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bCs/>
          <w:sz w:val="28"/>
          <w:szCs w:val="28"/>
        </w:rPr>
        <w:t xml:space="preserve">属于（□中型企业、□小型企业、□微型企业，请勾选！）；</w:t>
      </w:r>
      <w:r/>
    </w:p>
    <w:p>
      <w:pPr>
        <w:pStyle w:val="793"/>
        <w:numPr>
          <w:ilvl w:val="0"/>
          <w:numId w:val="0"/>
        </w:numPr>
        <w:ind w:firstLine="560"/>
        <w:jc w:val="left"/>
        <w:spacing w:line="480" w:lineRule="exact"/>
        <w:rPr>
          <w:rFonts w:hint="eastAsia" w:ascii="仿宋" w:hAnsi="仿宋" w:eastAsia="仿宋" w:cs="仿宋"/>
          <w:bCs/>
          <w:sz w:val="28"/>
          <w:szCs w:val="28"/>
        </w:rPr>
      </w:pPr>
      <w:r>
        <w:rPr>
          <w:rFonts w:hint="eastAsia" w:ascii="仿宋" w:hAnsi="仿宋" w:eastAsia="仿宋" w:cs="仿宋"/>
          <w:sz w:val="30"/>
          <w:szCs w:val="30"/>
          <w:lang w:val="en-US" w:eastAsia="zh-CN" w:bidi="ar-SA"/>
        </w:rPr>
        <w:t xml:space="preserve">2.</w:t>
      </w:r>
      <w:r>
        <w:rPr>
          <w:rFonts w:hint="eastAsia" w:ascii="仿宋" w:hAnsi="仿宋" w:eastAsia="仿宋" w:cs="仿宋"/>
          <w:sz w:val="30"/>
          <w:szCs w:val="30"/>
          <w:u w:val="single"/>
        </w:rPr>
        <w:t xml:space="preserve">（</w:t>
      </w:r>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（）行业</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制造</w:t>
      </w:r>
      <w:r>
        <w:rPr>
          <w:rFonts w:hint="eastAsia" w:ascii="仿宋" w:hAnsi="仿宋" w:eastAsia="仿宋" w:cs="仿宋"/>
          <w:sz w:val="28"/>
          <w:szCs w:val="28"/>
        </w:rPr>
        <w:t xml:space="preserve">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 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bCs/>
          <w:sz w:val="28"/>
          <w:szCs w:val="28"/>
        </w:rPr>
        <w:t xml:space="preserve">属于（□中型企业、□小型企业、□微型企业，请勾选！）；</w:t>
      </w:r>
      <w:r/>
    </w:p>
    <w:p>
      <w:pPr>
        <w:pStyle w:val="761"/>
        <w:rPr>
          <w:rFonts w:hint="default"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    </w:t>
      </w:r>
      <w:r/>
    </w:p>
    <w:p>
      <w:pPr>
        <w:pStyle w:val="79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p>
    <w:p>
      <w:pPr>
        <w:pStyle w:val="761"/>
        <w:rPr>
          <w:rFonts w:hint="default"/>
          <w:lang w:val="en-US" w:eastAsia="zh-CN"/>
        </w:rPr>
      </w:pPr>
      <w:r>
        <w:rPr>
          <w:rFonts w:hint="default"/>
          <w:lang w:val="en-US" w:eastAsia="zh-CN"/>
        </w:rPr>
      </w:r>
      <w:r/>
    </w:p>
    <w:p>
      <w:pPr>
        <w:pStyle w:val="793"/>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p>
    <w:p>
      <w:pPr>
        <w:pStyle w:val="793"/>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p>
    <w:p>
      <w:pPr>
        <w:pStyle w:val="793"/>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93"/>
        <w:ind w:firstLine="3513"/>
        <w:spacing w:line="480" w:lineRule="exact"/>
        <w:rPr>
          <w:rFonts w:hint="eastAsia" w:ascii="仿宋" w:hAnsi="仿宋" w:eastAsia="仿宋" w:cs="仿宋"/>
          <w:sz w:val="28"/>
          <w:szCs w:val="28"/>
        </w:rPr>
      </w:pPr>
      <w:r>
        <w:rPr>
          <w:rFonts w:hint="eastAsia" w:ascii="仿宋" w:hAnsi="仿宋" w:eastAsia="仿宋" w:cs="仿宋"/>
          <w:sz w:val="28"/>
          <w:szCs w:val="28"/>
        </w:rPr>
        <w:t xml:space="preserve">企业名称（电子签章）：</w:t>
      </w:r>
      <w:r/>
    </w:p>
    <w:p>
      <w:pPr>
        <w:pStyle w:val="79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日期：</w:t>
      </w:r>
      <w:r/>
    </w:p>
    <w:p>
      <w:pPr>
        <w:pStyle w:val="793"/>
        <w:ind w:firstLine="560"/>
        <w:spacing w:line="480" w:lineRule="exact"/>
        <w:tabs>
          <w:tab w:val="left" w:pos="8188" w:leader="none"/>
        </w:tabs>
        <w:rPr>
          <w:rFonts w:hint="eastAsia" w:ascii="仿宋" w:hAnsi="仿宋" w:eastAsia="仿宋" w:cs="仿宋"/>
          <w:sz w:val="28"/>
          <w:szCs w:val="28"/>
          <w:lang w:val="en-US" w:eastAsia="zh-CN"/>
        </w:rPr>
      </w:pPr>
      <w:r>
        <w:rPr>
          <w:rFonts w:hint="eastAsia" w:ascii="仿宋" w:hAnsi="仿宋" w:eastAsia="仿宋" w:cs="仿宋"/>
          <w:color w:val="000000"/>
          <w:sz w:val="28"/>
          <w:szCs w:val="28"/>
        </w:rPr>
        <w:t xml:space="preserve">注：</w:t>
      </w:r>
      <w:r>
        <w:rPr>
          <w:rFonts w:hint="eastAsia" w:ascii="仿宋" w:hAnsi="仿宋" w:eastAsia="仿宋" w:cs="仿宋"/>
          <w:b/>
          <w:sz w:val="28"/>
          <w:szCs w:val="28"/>
        </w:rPr>
        <w:t xml:space="preserve">本项目采购项目属性为：</w:t>
      </w:r>
      <w:r>
        <w:rPr>
          <w:rFonts w:hint="eastAsia" w:ascii="仿宋" w:hAnsi="仿宋" w:eastAsia="仿宋" w:cs="仿宋"/>
          <w:b/>
          <w:bCs/>
          <w:i w:val="0"/>
          <w:iCs w:val="0"/>
          <w:caps w:val="0"/>
          <w:spacing w:val="0"/>
          <w:sz w:val="28"/>
          <w:szCs w:val="28"/>
          <w:u w:val="single"/>
          <w:shd w:val="clear" w:color="auto" w:fill="fafafa"/>
          <w:lang w:eastAsia="zh-CN"/>
        </w:rPr>
        <w:t xml:space="preserve">工业</w:t>
      </w:r>
      <w:r>
        <w:rPr>
          <w:rFonts w:hint="eastAsia" w:ascii="仿宋" w:hAnsi="仿宋" w:eastAsia="仿宋" w:cs="仿宋"/>
          <w:b/>
          <w:sz w:val="28"/>
          <w:szCs w:val="28"/>
          <w:lang w:val="en-US" w:eastAsia="zh-CN"/>
        </w:rPr>
        <w:t xml:space="preserve">。</w:t>
      </w:r>
      <w:r>
        <w:rPr>
          <w:rFonts w:hint="eastAsia" w:ascii="仿宋" w:hAnsi="仿宋" w:eastAsia="仿宋" w:cs="仿宋"/>
          <w:b/>
          <w:sz w:val="28"/>
          <w:szCs w:val="28"/>
          <w:lang w:val="en-US" w:eastAsia="zh-CN"/>
        </w:rPr>
        <w:tab/>
      </w:r>
      <w:r/>
    </w:p>
    <w:p>
      <w:pPr>
        <w:pStyle w:val="793"/>
        <w:ind w:firstLine="562"/>
        <w:spacing w:line="480" w:lineRule="exact"/>
        <w:rPr>
          <w:rFonts w:hint="eastAsia" w:ascii="仿宋" w:hAnsi="仿宋" w:eastAsia="仿宋" w:cs="仿宋"/>
          <w:b/>
          <w:sz w:val="28"/>
          <w:szCs w:val="28"/>
        </w:rPr>
      </w:pPr>
      <w:r>
        <w:rPr>
          <w:rFonts w:hint="eastAsia" w:ascii="仿宋" w:hAnsi="仿宋" w:eastAsia="仿宋" w:cs="仿宋"/>
          <w:b/>
          <w:sz w:val="28"/>
          <w:szCs w:val="28"/>
        </w:rPr>
        <w:t xml:space="preserve">备注：</w:t>
      </w:r>
      <w:r/>
    </w:p>
    <w:p>
      <w:pPr>
        <w:pStyle w:val="793"/>
        <w:ind w:firstLine="562"/>
        <w:spacing w:line="480" w:lineRule="exact"/>
        <w:rPr>
          <w:rFonts w:hint="eastAsia" w:ascii="仿宋" w:hAnsi="仿宋" w:eastAsia="仿宋" w:cs="仿宋"/>
          <w:sz w:val="28"/>
          <w:szCs w:val="28"/>
        </w:rPr>
      </w:pPr>
      <w:r>
        <w:rPr>
          <w:rFonts w:hint="eastAsia" w:ascii="仿宋" w:hAnsi="仿宋" w:eastAsia="仿宋" w:cs="仿宋"/>
          <w:b/>
          <w:sz w:val="28"/>
          <w:szCs w:val="28"/>
        </w:rPr>
        <w:t xml:space="preserve">1、从业人员、营业收入、资产总额填报上一年度数据，无上一年度数据的新成立企业可不填报。</w:t>
      </w:r>
      <w:r/>
    </w:p>
    <w:p>
      <w:pPr>
        <w:pStyle w:val="793"/>
        <w:ind w:firstLine="562"/>
        <w:spacing w:line="480" w:lineRule="exact"/>
        <w:rPr>
          <w:rFonts w:hint="eastAsia" w:ascii="仿宋" w:hAnsi="仿宋" w:eastAsia="仿宋" w:cs="仿宋"/>
          <w:b/>
          <w:bCs/>
          <w:sz w:val="28"/>
          <w:szCs w:val="28"/>
          <w:lang w:val="en-US" w:eastAsia="zh-CN"/>
        </w:rPr>
      </w:pPr>
      <w:r>
        <w:rPr>
          <w:rFonts w:hint="eastAsia" w:ascii="仿宋" w:hAnsi="仿宋" w:eastAsia="仿宋" w:cs="仿宋"/>
          <w:b/>
          <w:bCs w:val="0"/>
          <w:sz w:val="28"/>
          <w:szCs w:val="28"/>
        </w:rPr>
        <w:t xml:space="preserve">2、中小企业声明</w:t>
      </w:r>
      <w:r>
        <w:rPr>
          <w:rFonts w:hint="eastAsia" w:ascii="仿宋" w:hAnsi="仿宋" w:eastAsia="仿宋" w:cs="仿宋"/>
          <w:b/>
          <w:bCs w:val="0"/>
          <w:sz w:val="28"/>
          <w:szCs w:val="28"/>
          <w:lang w:eastAsia="zh-CN"/>
        </w:rPr>
        <w:t xml:space="preserve">函</w:t>
      </w:r>
      <w:r>
        <w:rPr>
          <w:rFonts w:hint="eastAsia" w:ascii="仿宋" w:hAnsi="仿宋" w:eastAsia="仿宋" w:cs="仿宋"/>
          <w:b/>
          <w:bCs w:val="0"/>
          <w:sz w:val="28"/>
          <w:szCs w:val="28"/>
        </w:rPr>
        <w:t xml:space="preserve">查询渠道用微信搜索“中小企业规模类型自测小程序”</w:t>
      </w:r>
      <w:r>
        <w:rPr>
          <w:rFonts w:hint="eastAsia" w:ascii="仿宋" w:hAnsi="仿宋" w:eastAsia="仿宋" w:cs="仿宋"/>
          <w:b/>
          <w:bCs w:val="0"/>
          <w:sz w:val="28"/>
          <w:szCs w:val="28"/>
          <w:lang w:eastAsia="zh-CN"/>
        </w:rPr>
        <w:t xml:space="preserve">，</w:t>
      </w:r>
      <w:r>
        <w:rPr>
          <w:rFonts w:hint="eastAsia" w:ascii="仿宋" w:hAnsi="仿宋" w:eastAsia="仿宋" w:cs="仿宋"/>
          <w:b/>
          <w:bCs/>
          <w:color w:val="000000"/>
          <w:sz w:val="28"/>
          <w:szCs w:val="28"/>
        </w:rPr>
        <w:t xml:space="preserve">测试者可按照小程序填写测试企业有关信息并完成自测后，保存自测结果自行打印。</w:t>
      </w:r>
      <w:r/>
    </w:p>
    <w:p>
      <w:pPr>
        <w:jc w:val="center"/>
        <w:spacing w:line="480" w:lineRule="exact"/>
        <w:rPr>
          <w:rFonts w:hint="eastAsia" w:ascii="仿宋" w:hAnsi="仿宋" w:eastAsia="仿宋" w:cs="仿宋"/>
          <w:b/>
          <w:bCs/>
          <w:sz w:val="28"/>
          <w:szCs w:val="28"/>
        </w:rPr>
      </w:pPr>
      <w:r>
        <w:rPr>
          <w:rFonts w:ascii="宋体" w:hAnsi="宋体"/>
        </w:rPr>
        <w:t xml:space="preserve">                   </w:t>
      </w:r>
      <w:r/>
    </w:p>
    <w:p>
      <w:pPr>
        <w:jc w:val="center"/>
        <w:spacing w:line="480" w:lineRule="exact"/>
        <w:rPr>
          <w:rFonts w:hint="eastAsia" w:ascii="仿宋" w:hAnsi="仿宋" w:eastAsia="仿宋" w:cs="仿宋"/>
          <w:b/>
          <w:bCs/>
          <w:spacing w:val="6"/>
          <w:sz w:val="28"/>
          <w:szCs w:val="28"/>
        </w:rPr>
      </w:pPr>
      <w:r>
        <w:rPr>
          <w:rFonts w:hint="eastAsia" w:ascii="仿宋" w:hAnsi="仿宋" w:eastAsia="仿宋" w:cs="仿宋"/>
          <w:b/>
          <w:bCs/>
          <w:sz w:val="28"/>
          <w:szCs w:val="28"/>
        </w:rPr>
        <w:t xml:space="preserve">七、残疾人福利性单位声明函</w:t>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spacing w:line="480" w:lineRule="exact"/>
        <w:rPr>
          <w:rFonts w:hint="eastAsia" w:ascii="仿宋" w:hAnsi="仿宋" w:eastAsia="仿宋" w:cs="仿宋"/>
          <w:color w:val="000000"/>
          <w:sz w:val="28"/>
          <w:szCs w:val="28"/>
          <w:lang w:eastAsia="zh-CN"/>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沛县2025年粮油（稻麦）高产优质片区项目</w:t>
      </w:r>
      <w:r/>
    </w:p>
    <w:p>
      <w:pPr>
        <w:spacing w:line="480" w:lineRule="exact"/>
        <w:rPr>
          <w:rFonts w:hint="eastAsia" w:ascii="仿宋" w:hAnsi="仿宋" w:eastAsia="仿宋" w:cs="仿宋"/>
          <w:color w:val="000000"/>
          <w:spacing w:val="6"/>
          <w:sz w:val="28"/>
          <w:szCs w:val="28"/>
          <w:lang w:eastAsia="zh-CN"/>
        </w:rPr>
      </w:pPr>
      <w:r>
        <w:rPr>
          <w:rFonts w:hint="eastAsia" w:ascii="仿宋" w:hAnsi="仿宋" w:eastAsia="仿宋" w:cs="仿宋"/>
          <w:color w:val="000000"/>
          <w:spacing w:val="6"/>
          <w:sz w:val="28"/>
          <w:szCs w:val="28"/>
          <w:lang w:eastAsia="zh-CN"/>
        </w:rPr>
        <w:t xml:space="preserve">项目编号：JSZC-320322-GTJS-G2026-0001</w:t>
      </w:r>
      <w:r>
        <w:rPr>
          <w:rFonts w:hint="eastAsia" w:ascii="仿宋" w:hAnsi="仿宋" w:eastAsia="仿宋" w:cs="仿宋"/>
          <w:color w:val="000000"/>
          <w:spacing w:val="6"/>
          <w:sz w:val="28"/>
          <w:szCs w:val="28"/>
          <w:lang w:eastAsia="zh-CN"/>
        </w:rPr>
        <w:tab/>
      </w:r>
      <w:r/>
    </w:p>
    <w:p>
      <w:pPr>
        <w:pStyle w:val="775"/>
        <w:rPr>
          <w:rFonts w:hint="eastAsia"/>
          <w:b/>
          <w:bCs/>
          <w:lang w:eastAsia="zh-CN"/>
        </w:rPr>
      </w:pPr>
      <w:r>
        <w:rPr>
          <w:rFonts w:hint="eastAsia"/>
          <w:b/>
          <w:bCs/>
          <w:lang w:eastAsia="zh-CN"/>
        </w:rPr>
      </w:r>
      <w:r/>
    </w:p>
    <w:p>
      <w:pPr>
        <w:pStyle w:val="761"/>
        <w:ind w:firstLine="624"/>
        <w:keepLines w:val="0"/>
        <w:keepNext w:val="0"/>
        <w:pageBreakBefore w:val="0"/>
        <w:spacing w:line="520" w:lineRule="exact"/>
        <w:widowControl w:val="off"/>
        <w:rPr>
          <w:rFonts w:hint="eastAsia" w:ascii="仿宋" w:hAnsi="仿宋" w:eastAsia="仿宋" w:cs="仿宋"/>
          <w:spacing w:val="6"/>
          <w:sz w:val="28"/>
          <w:szCs w:val="28"/>
        </w:rPr>
        <w:outlineLvl w:val="9"/>
      </w:pPr>
      <w:r>
        <w:rPr>
          <w:rFonts w:hint="eastAsia" w:ascii="仿宋" w:hAnsi="仿宋" w:eastAsia="仿宋" w:cs="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sz w:val="28"/>
          <w:szCs w:val="28"/>
        </w:rPr>
        <w:t xml:space="preserve">〔2017〕141</w:t>
      </w:r>
      <w:r>
        <w:rPr>
          <w:rFonts w:hint="eastAsia" w:ascii="仿宋" w:hAnsi="仿宋" w:eastAsia="仿宋" w:cs="仿宋"/>
          <w:spacing w:val="6"/>
          <w:sz w:val="28"/>
          <w:szCs w:val="28"/>
        </w:rPr>
        <w:t xml:space="preserve">号）的规定，本单位为符合条件的残疾人福利性单位，且本单位参加</w:t>
      </w:r>
      <w:r>
        <w:rPr>
          <w:rFonts w:hint="eastAsia" w:ascii="仿宋" w:hAnsi="仿宋" w:eastAsia="仿宋" w:cs="仿宋"/>
          <w:spacing w:val="6"/>
          <w:sz w:val="28"/>
          <w:szCs w:val="28"/>
          <w:u w:val="single"/>
        </w:rPr>
        <w:t xml:space="preserve">          </w:t>
      </w:r>
      <w:r>
        <w:rPr>
          <w:rFonts w:hint="eastAsia" w:ascii="仿宋" w:hAnsi="仿宋" w:eastAsia="仿宋" w:cs="仿宋"/>
          <w:spacing w:val="6"/>
          <w:sz w:val="28"/>
          <w:szCs w:val="28"/>
        </w:rPr>
        <w:t xml:space="preserve">单位的</w:t>
      </w:r>
      <w:r>
        <w:rPr>
          <w:rFonts w:hint="eastAsia" w:ascii="仿宋" w:hAnsi="仿宋" w:eastAsia="仿宋" w:cs="仿宋"/>
          <w:spacing w:val="6"/>
          <w:sz w:val="28"/>
          <w:szCs w:val="28"/>
          <w:u w:val="single"/>
        </w:rPr>
        <w:t xml:space="preserve">       </w:t>
      </w:r>
      <w:r>
        <w:rPr>
          <w:rFonts w:hint="eastAsia" w:ascii="仿宋" w:hAnsi="仿宋" w:eastAsia="仿宋" w:cs="仿宋"/>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761"/>
        <w:ind w:firstLine="624"/>
        <w:keepLines w:val="0"/>
        <w:keepNext w:val="0"/>
        <w:pageBreakBefore w:val="0"/>
        <w:spacing w:line="520" w:lineRule="exact"/>
        <w:widowControl w:val="off"/>
        <w:rPr>
          <w:rFonts w:ascii="宋体" w:hAnsi="宋体"/>
          <w:spacing w:val="6"/>
          <w:sz w:val="28"/>
          <w:szCs w:val="28"/>
        </w:rPr>
        <w:outlineLvl w:val="9"/>
      </w:pPr>
      <w:r>
        <w:rPr>
          <w:rFonts w:hint="eastAsia" w:ascii="仿宋" w:hAnsi="仿宋" w:eastAsia="仿宋" w:cs="仿宋"/>
          <w:spacing w:val="6"/>
          <w:sz w:val="28"/>
          <w:szCs w:val="28"/>
        </w:rPr>
        <w:t xml:space="preserve">本单位对上述声明的真实性负责。如有虚假，将依法承担相应责任。</w:t>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八、投标人参加政府采购活动前3年内在经营活动中没有重大违法记录的书面声明</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我单位在参加</w:t>
      </w:r>
      <w:r>
        <w:rPr>
          <w:rFonts w:hint="eastAsia" w:ascii="仿宋" w:hAnsi="仿宋" w:eastAsia="仿宋" w:cs="仿宋"/>
          <w:sz w:val="28"/>
          <w:szCs w:val="28"/>
          <w:lang w:eastAsia="zh-CN"/>
        </w:rPr>
        <w:t xml:space="preserve">沛县农业农村局沛县2025年粮油（稻麦）高产优质片区项目</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项目编号：JSZC-320322-GTJS-G2026-0001</w:t>
      </w:r>
      <w:r>
        <w:rPr>
          <w:rFonts w:hint="eastAsia" w:ascii="仿宋" w:hAnsi="仿宋" w:eastAsia="仿宋" w:cs="仿宋"/>
          <w:sz w:val="28"/>
          <w:szCs w:val="28"/>
          <w:lang w:eastAsia="zh-CN"/>
        </w:rPr>
        <w:tab/>
      </w:r>
      <w:r>
        <w:rPr>
          <w:rFonts w:hint="eastAsia" w:ascii="仿宋" w:hAnsi="仿宋" w:eastAsia="仿宋" w:cs="仿宋"/>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p>
    <w:p>
      <w:pPr>
        <w:rPr>
          <w:rFonts w:hint="eastAsia" w:ascii="仿宋" w:hAnsi="仿宋" w:eastAsia="仿宋" w:cs="仿宋"/>
          <w:sz w:val="28"/>
          <w:szCs w:val="28"/>
        </w:rPr>
      </w:pPr>
      <w:r>
        <w:rPr>
          <w:rFonts w:hint="eastAsia" w:ascii="仿宋" w:hAnsi="仿宋" w:eastAsia="仿宋" w:cs="仿宋"/>
          <w:sz w:val="28"/>
          <w:szCs w:val="28"/>
        </w:rPr>
      </w:r>
      <w:r/>
    </w:p>
    <w:p>
      <w:pPr>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3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6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ind w:firstLine="600"/>
        <w:jc w:val="cente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30"/>
          <w:highlight w:val="none"/>
        </w:rPr>
      </w:r>
      <w:r/>
    </w:p>
    <w:p>
      <w:pPr>
        <w:numPr>
          <w:ilvl w:val="0"/>
          <w:numId w:val="4"/>
        </w:num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具备履行合同所必需的设备和专业技术能力的书面声明</w:t>
      </w:r>
      <w:r/>
    </w:p>
    <w:p>
      <w:pPr>
        <w:numPr>
          <w:ilvl w:val="0"/>
          <w:numId w:val="0"/>
        </w:numPr>
        <w:ind w:firstLine="3092"/>
        <w:jc w:val="both"/>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（附证明材料扫描件）</w:t>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980"/>
        <w:spacing w:line="360" w:lineRule="auto"/>
        <w:rPr>
          <w:rFonts w:hint="eastAsia" w:ascii="仿宋" w:hAnsi="仿宋" w:eastAsia="仿宋" w:cs="仿宋"/>
          <w:color w:val="000000"/>
          <w:sz w:val="28"/>
          <w:szCs w:val="28"/>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lang w:eastAsia="zh-CN"/>
        </w:rPr>
        <w:t xml:space="preserve">沛县2025年粮油（稻麦）高产优质片区项目</w:t>
      </w:r>
      <w:r>
        <w:rPr>
          <w:rFonts w:hint="eastAsia" w:ascii="仿宋" w:hAnsi="仿宋" w:eastAsia="仿宋" w:cs="仿宋"/>
          <w:color w:val="000000"/>
          <w:sz w:val="28"/>
          <w:szCs w:val="28"/>
        </w:rPr>
        <w:t xml:space="preserve"> </w:t>
      </w:r>
      <w:r/>
    </w:p>
    <w:p>
      <w:pPr>
        <w:spacing w:line="36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项目编号：JSZC-320322-GTJS-G2026-0001</w:t>
      </w:r>
      <w:r>
        <w:rPr>
          <w:rFonts w:hint="eastAsia" w:ascii="仿宋" w:hAnsi="仿宋" w:eastAsia="仿宋" w:cs="仿宋"/>
          <w:color w:val="000000"/>
          <w:sz w:val="28"/>
          <w:szCs w:val="28"/>
          <w:lang w:eastAsia="zh-CN"/>
        </w:rPr>
        <w:tab/>
      </w:r>
      <w:r/>
    </w:p>
    <w:p>
      <w:pPr>
        <w:spacing w:line="360" w:lineRule="auto"/>
        <w:widowControl w:val="off"/>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采购包一：</w:t>
      </w:r>
      <w:r/>
    </w:p>
    <w:p>
      <w:pPr>
        <w:pStyle w:val="752"/>
        <w:rPr>
          <w:rFonts w:hint="eastAsia"/>
          <w:lang w:val="en-US" w:eastAsia="zh-CN"/>
        </w:rPr>
      </w:pPr>
      <w:r>
        <w:rPr>
          <w:rFonts w:hint="eastAsia"/>
          <w:lang w:val="en-US" w:eastAsia="zh-CN"/>
        </w:rPr>
      </w:r>
      <w:r/>
    </w:p>
    <w:p>
      <w:pPr>
        <w:pStyle w:val="980"/>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投标人郑重声明：投标人具备履行合同（项目名称：</w:t>
      </w:r>
      <w:r>
        <w:rPr>
          <w:rFonts w:hint="eastAsia" w:ascii="仿宋" w:hAnsi="仿宋" w:eastAsia="仿宋" w:cs="仿宋"/>
          <w:color w:val="000000"/>
          <w:sz w:val="28"/>
          <w:szCs w:val="28"/>
          <w:lang w:eastAsia="zh-CN"/>
        </w:rPr>
        <w:t xml:space="preserve">沛县2025年粮油（稻麦）高产优质片区项目</w:t>
      </w:r>
      <w:r>
        <w:rPr>
          <w:rFonts w:hint="eastAsia" w:ascii="仿宋" w:hAnsi="仿宋" w:eastAsia="仿宋" w:cs="仿宋"/>
          <w:color w:val="000000"/>
          <w:sz w:val="28"/>
          <w:szCs w:val="28"/>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项目编号：JSZC-320322-GTJS-G2026-0001</w:t>
      </w:r>
      <w:r>
        <w:rPr>
          <w:rFonts w:hint="eastAsia" w:ascii="仿宋" w:hAnsi="仿宋" w:eastAsia="仿宋" w:cs="仿宋"/>
          <w:sz w:val="28"/>
          <w:szCs w:val="28"/>
          <w:lang w:eastAsia="zh-CN"/>
        </w:rPr>
        <w:tab/>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所必需的设备和专业技术能力，具体为：</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                           （证明材料复印件附后）</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                           （证明材料复印件附后）</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                           （证明材料复印件附后）</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专业技术能力：</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                           （证明材料复印件附后）</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                           （证明材料复印件附后）</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                           （证明材料复印件附后）</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特此声明。</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投标人对上述声明的真实性负责。有虚假，将依法承担相应责任。</w:t>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投标人：（盖单位电子签章）</w:t>
      </w:r>
      <w:r/>
    </w:p>
    <w:p>
      <w:pPr>
        <w:ind w:firstLine="48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投标人授权代表：（签字）</w:t>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numPr>
          <w:ilvl w:val="0"/>
          <w:numId w:val="0"/>
        </w:numPr>
        <w:jc w:val="center"/>
        <w:spacing w:line="360" w:lineRule="auto"/>
        <w:rPr>
          <w:rFonts w:hint="eastAsia" w:ascii="仿宋" w:hAnsi="仿宋" w:eastAsia="仿宋" w:cs="仿宋"/>
          <w:b/>
          <w:sz w:val="28"/>
          <w:szCs w:val="28"/>
        </w:rPr>
      </w:pPr>
      <w:r>
        <w:rPr>
          <w:rFonts w:hint="eastAsia" w:ascii="仿宋" w:hAnsi="仿宋" w:eastAsia="仿宋" w:cs="仿宋"/>
          <w:b/>
          <w:sz w:val="28"/>
          <w:szCs w:val="28"/>
          <w:lang w:val="en-US" w:eastAsia="zh-CN"/>
        </w:rPr>
        <w:t xml:space="preserve">九、</w:t>
      </w:r>
      <w:r>
        <w:rPr>
          <w:rFonts w:hint="eastAsia" w:ascii="仿宋" w:hAnsi="仿宋" w:eastAsia="仿宋" w:cs="仿宋"/>
          <w:b/>
          <w:sz w:val="28"/>
          <w:szCs w:val="28"/>
        </w:rPr>
        <w:t xml:space="preserve">具备履行合同所必需的设备和专业技术能力的书面声明</w:t>
      </w:r>
      <w:r/>
    </w:p>
    <w:p>
      <w:pPr>
        <w:numPr>
          <w:ilvl w:val="0"/>
          <w:numId w:val="0"/>
        </w:numPr>
        <w:ind w:firstLine="3092"/>
        <w:jc w:val="both"/>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（附证明材料扫描件）</w:t>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both"/>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sz w:val="28"/>
          <w:szCs w:val="28"/>
          <w:lang w:val="en-US" w:eastAsia="zh-CN" w:bidi="ar-SA"/>
        </w:rPr>
        <w:t xml:space="preserve">项目名称：</w:t>
      </w:r>
      <w:r>
        <w:rPr>
          <w:rFonts w:hint="eastAsia" w:ascii="仿宋" w:hAnsi="仿宋" w:eastAsia="仿宋" w:cs="仿宋"/>
          <w:color w:val="000000"/>
          <w:sz w:val="28"/>
          <w:szCs w:val="28"/>
          <w:lang w:val="en-US" w:eastAsia="zh-CN" w:bidi="ar-SA"/>
        </w:rPr>
        <w:t xml:space="preserve">沛县2025年粮油（稻麦）高产优质片区项目 </w:t>
      </w:r>
      <w:r/>
    </w:p>
    <w:p>
      <w:pPr>
        <w:spacing w:line="36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项目编号：JSZC-320322-GTJS-G2026-0001</w:t>
      </w:r>
      <w:r>
        <w:rPr>
          <w:rFonts w:hint="eastAsia" w:ascii="仿宋" w:hAnsi="仿宋" w:eastAsia="仿宋" w:cs="仿宋"/>
          <w:color w:val="000000"/>
          <w:sz w:val="28"/>
          <w:szCs w:val="28"/>
          <w:lang w:eastAsia="zh-CN"/>
        </w:rPr>
        <w:tab/>
      </w:r>
      <w:r/>
    </w:p>
    <w:p>
      <w:pPr>
        <w:ind w:left="0" w:firstLine="0"/>
        <w:jc w:val="both"/>
        <w:widowControl w:val="off"/>
        <w:rPr>
          <w:rFonts w:hint="default" w:ascii="Times New Roman" w:hAnsi="Times New Roman" w:eastAsia="宋体" w:cs="Times New Roman"/>
          <w:sz w:val="21"/>
          <w:szCs w:val="24"/>
          <w:lang w:val="en-US" w:eastAsia="zh-CN" w:bidi="ar-SA"/>
        </w:rPr>
      </w:pPr>
      <w:r>
        <w:rPr>
          <w:rFonts w:hint="eastAsia" w:ascii="仿宋" w:hAnsi="仿宋" w:eastAsia="仿宋" w:cs="仿宋"/>
          <w:color w:val="000000"/>
          <w:sz w:val="28"/>
          <w:szCs w:val="28"/>
          <w:lang w:val="en-US" w:eastAsia="zh-CN" w:bidi="ar-SA"/>
        </w:rPr>
        <w:t xml:space="preserve">采购包（二）</w:t>
      </w:r>
      <w:r/>
    </w:p>
    <w:p>
      <w:pPr>
        <w:jc w:val="both"/>
        <w:spacing w:after="120"/>
        <w:widowControl w:val="off"/>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r>
      <w:r/>
    </w:p>
    <w:p>
      <w:pPr>
        <w:ind w:firstLine="560"/>
        <w:jc w:val="both"/>
        <w:spacing w:line="360" w:lineRule="auto"/>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投标人郑重声明：投标人具备履行合同（项目名称：</w:t>
      </w:r>
      <w:r>
        <w:rPr>
          <w:rFonts w:hint="eastAsia" w:ascii="仿宋" w:hAnsi="仿宋" w:eastAsia="仿宋" w:cs="仿宋"/>
          <w:color w:val="000000"/>
          <w:sz w:val="28"/>
          <w:szCs w:val="28"/>
          <w:lang w:val="en-US" w:eastAsia="zh-CN" w:bidi="ar-SA"/>
        </w:rPr>
        <w:t xml:space="preserve">沛县2025年粮油（稻麦）高产优质片区项目 </w:t>
      </w:r>
      <w:r>
        <w:rPr>
          <w:rFonts w:hint="eastAsia" w:ascii="仿宋" w:hAnsi="仿宋" w:eastAsia="仿宋" w:cs="仿宋"/>
          <w:sz w:val="28"/>
          <w:szCs w:val="28"/>
          <w:lang w:val="en-US" w:eastAsia="zh-CN" w:bidi="ar-SA"/>
        </w:rPr>
        <w:t xml:space="preserve">，项目编号：JSZC-320322-GTJS-G2026-0001</w:t>
      </w:r>
      <w:r>
        <w:rPr>
          <w:rFonts w:hint="eastAsia" w:ascii="仿宋" w:hAnsi="仿宋" w:eastAsia="仿宋" w:cs="仿宋"/>
          <w:sz w:val="28"/>
          <w:szCs w:val="28"/>
          <w:lang w:val="en-US" w:eastAsia="zh-CN" w:bidi="ar-SA"/>
        </w:rPr>
        <w:tab/>
      </w:r>
      <w:r>
        <w:rPr>
          <w:rFonts w:hint="eastAsia" w:ascii="仿宋" w:hAnsi="仿宋" w:eastAsia="仿宋" w:cs="仿宋"/>
          <w:sz w:val="28"/>
          <w:szCs w:val="28"/>
          <w:lang w:val="en-US" w:eastAsia="zh-CN" w:bidi="ar-SA"/>
        </w:rPr>
        <w:t xml:space="preserve">）所必需的设备和专业技术能力，具体为：</w:t>
      </w:r>
      <w:r/>
    </w:p>
    <w:p>
      <w:pPr>
        <w:numPr>
          <w:ilvl w:val="0"/>
          <w:numId w:val="0"/>
        </w:numPr>
        <w:ind w:left="0" w:firstLine="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采购包二</w:t>
      </w:r>
      <w:r>
        <w:rPr>
          <w:rFonts w:hint="eastAsia" w:ascii="仿宋" w:hAnsi="仿宋" w:eastAsia="仿宋" w:cs="仿宋"/>
          <w:color w:val="auto"/>
          <w:sz w:val="28"/>
          <w:szCs w:val="28"/>
          <w:highlight w:val="none"/>
          <w:lang w:val="en-US" w:eastAsia="zh-CN" w:bidi="ar-SA"/>
        </w:rPr>
        <w:t xml:space="preserve">：</w:t>
      </w:r>
      <w:r>
        <w:rPr>
          <w:rFonts w:hint="eastAsia" w:ascii="仿宋" w:hAnsi="仿宋" w:eastAsia="仿宋" w:cs="仿宋"/>
          <w:b/>
          <w:bCs/>
          <w:color w:val="auto"/>
          <w:sz w:val="28"/>
          <w:szCs w:val="28"/>
          <w:highlight w:val="none"/>
          <w:lang w:val="en-US" w:eastAsia="zh-CN" w:bidi="ar-SA"/>
        </w:rPr>
        <w:t xml:space="preserve">化肥</w:t>
      </w:r>
      <w:r>
        <w:rPr>
          <w:rFonts w:hint="eastAsia" w:ascii="仿宋" w:hAnsi="仿宋" w:eastAsia="仿宋" w:cs="仿宋"/>
          <w:color w:val="auto"/>
          <w:sz w:val="28"/>
          <w:szCs w:val="28"/>
          <w:highlight w:val="none"/>
          <w:lang w:val="en-US" w:eastAsia="zh-CN" w:bidi="ar-SA"/>
        </w:rPr>
        <w:t xml:space="preserve">产品执行标准为 HG/T 2321‑2016 肥料级磷酸二氢钾。须提供：产品质量检测报告（检测指标满足磷酸二氢钾≥98%）；</w:t>
      </w:r>
      <w:r/>
    </w:p>
    <w:p>
      <w:pPr>
        <w:ind w:firstLine="560"/>
        <w:jc w:val="both"/>
        <w:spacing w:line="48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ind w:firstLine="560"/>
        <w:jc w:val="both"/>
        <w:spacing w:line="48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ind w:firstLine="560"/>
        <w:jc w:val="both"/>
        <w:spacing w:line="48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（证明材料扫描件附后）</w:t>
      </w:r>
      <w:r/>
    </w:p>
    <w:p>
      <w:pPr>
        <w:ind w:firstLine="560"/>
        <w:jc w:val="both"/>
        <w:spacing w:line="48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w:t>
      </w:r>
      <w:r/>
    </w:p>
    <w:p>
      <w:pPr>
        <w:ind w:left="420" w:right="33"/>
        <w:jc w:val="left"/>
        <w:spacing w:line="360" w:lineRule="atLeas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特此声明。</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投标人对上述声明的真实性负责。如有虚假，将依法承担相应责任。</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投标人：（盖单位电子签章）</w:t>
      </w:r>
      <w:r/>
    </w:p>
    <w:p>
      <w:pPr>
        <w:ind w:firstLine="48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投标人授权代表：（签字）</w:t>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numPr>
          <w:ilvl w:val="0"/>
          <w:numId w:val="0"/>
        </w:numPr>
        <w:jc w:val="center"/>
        <w:spacing w:line="360" w:lineRule="auto"/>
        <w:rPr>
          <w:rFonts w:hint="eastAsia" w:ascii="仿宋" w:hAnsi="仿宋" w:eastAsia="仿宋" w:cs="仿宋"/>
          <w:b/>
          <w:sz w:val="28"/>
          <w:szCs w:val="28"/>
        </w:rPr>
      </w:pPr>
      <w:r>
        <w:rPr>
          <w:rFonts w:hint="eastAsia" w:ascii="仿宋" w:hAnsi="仿宋" w:eastAsia="仿宋" w:cs="仿宋"/>
          <w:b/>
          <w:sz w:val="28"/>
          <w:szCs w:val="28"/>
          <w:lang w:val="en-US" w:eastAsia="zh-CN"/>
        </w:rPr>
        <w:t xml:space="preserve">九、</w:t>
      </w:r>
      <w:r>
        <w:rPr>
          <w:rFonts w:hint="eastAsia" w:ascii="仿宋" w:hAnsi="仿宋" w:eastAsia="仿宋" w:cs="仿宋"/>
          <w:b/>
          <w:sz w:val="28"/>
          <w:szCs w:val="28"/>
        </w:rPr>
        <w:t xml:space="preserve">具备履行合同所必需的设备和专业技术能力的书面声明</w:t>
      </w:r>
      <w:r/>
    </w:p>
    <w:p>
      <w:pPr>
        <w:numPr>
          <w:ilvl w:val="0"/>
          <w:numId w:val="0"/>
        </w:numPr>
        <w:ind w:firstLine="3092"/>
        <w:jc w:val="both"/>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（附证明材料扫描件）</w:t>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980"/>
        <w:spacing w:line="360" w:lineRule="auto"/>
        <w:rPr>
          <w:rFonts w:hint="eastAsia" w:ascii="仿宋" w:hAnsi="仿宋" w:eastAsia="仿宋" w:cs="仿宋"/>
          <w:color w:val="000000"/>
          <w:sz w:val="28"/>
          <w:szCs w:val="28"/>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lang w:eastAsia="zh-CN"/>
        </w:rPr>
        <w:t xml:space="preserve">沛县2025年粮油（稻麦）高产优质片区项目</w:t>
      </w:r>
      <w:r>
        <w:rPr>
          <w:rFonts w:hint="eastAsia" w:ascii="仿宋" w:hAnsi="仿宋" w:eastAsia="仿宋" w:cs="仿宋"/>
          <w:color w:val="000000"/>
          <w:sz w:val="28"/>
          <w:szCs w:val="28"/>
        </w:rPr>
        <w:t xml:space="preserve"> </w:t>
      </w:r>
      <w:r/>
    </w:p>
    <w:p>
      <w:pPr>
        <w:spacing w:line="36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项目编号：JSZC-320322-GTJS-G2026-0001</w:t>
      </w:r>
      <w:r>
        <w:rPr>
          <w:rFonts w:hint="eastAsia" w:ascii="仿宋" w:hAnsi="仿宋" w:eastAsia="仿宋" w:cs="仿宋"/>
          <w:color w:val="000000"/>
          <w:sz w:val="28"/>
          <w:szCs w:val="28"/>
          <w:lang w:eastAsia="zh-CN"/>
        </w:rPr>
        <w:tab/>
      </w:r>
      <w:r/>
    </w:p>
    <w:p>
      <w:pPr>
        <w:pStyle w:val="790"/>
        <w:ind w:left="0" w:firstLine="0"/>
        <w:rPr>
          <w:rFonts w:hint="default"/>
          <w:lang w:val="en-US" w:eastAsia="zh-CN"/>
        </w:rPr>
      </w:pP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（三）</w:t>
      </w:r>
      <w:r/>
    </w:p>
    <w:p>
      <w:pPr>
        <w:pStyle w:val="752"/>
        <w:rPr>
          <w:rFonts w:hint="eastAsia"/>
          <w:lang w:val="en-US" w:eastAsia="zh-CN"/>
        </w:rPr>
      </w:pPr>
      <w:r>
        <w:rPr>
          <w:rFonts w:hint="eastAsia"/>
          <w:lang w:val="en-US" w:eastAsia="zh-CN"/>
        </w:rPr>
      </w:r>
      <w:r/>
    </w:p>
    <w:p>
      <w:pPr>
        <w:pStyle w:val="980"/>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投标人郑重声明：投标人具备履行合同（项目名称：</w:t>
      </w:r>
      <w:r>
        <w:rPr>
          <w:rFonts w:hint="eastAsia" w:ascii="仿宋" w:hAnsi="仿宋" w:eastAsia="仿宋" w:cs="仿宋"/>
          <w:color w:val="000000"/>
          <w:sz w:val="28"/>
          <w:szCs w:val="28"/>
          <w:lang w:eastAsia="zh-CN"/>
        </w:rPr>
        <w:t xml:space="preserve">沛县2025年粮油（稻麦）高产优质片区项目</w:t>
      </w:r>
      <w:r>
        <w:rPr>
          <w:rFonts w:hint="eastAsia" w:ascii="仿宋" w:hAnsi="仿宋" w:eastAsia="仿宋" w:cs="仿宋"/>
          <w:color w:val="000000"/>
          <w:sz w:val="28"/>
          <w:szCs w:val="28"/>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项目编号：JSZC-320322-GTJS-G2026-0001</w:t>
      </w:r>
      <w:r>
        <w:rPr>
          <w:rFonts w:hint="eastAsia" w:ascii="仿宋" w:hAnsi="仿宋" w:eastAsia="仿宋" w:cs="仿宋"/>
          <w:sz w:val="28"/>
          <w:szCs w:val="28"/>
          <w:lang w:eastAsia="zh-CN"/>
        </w:rPr>
        <w:tab/>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所必需的设备和专业技术能力，具体为：</w:t>
      </w:r>
      <w:r/>
    </w:p>
    <w:p>
      <w:pPr>
        <w:spacing w:line="360" w:lineRule="auto"/>
        <w:rPr>
          <w:rFonts w:hint="default" w:ascii="仿宋" w:hAnsi="仿宋" w:eastAsia="仿宋" w:cs="仿宋"/>
          <w:color w:val="auto"/>
          <w:sz w:val="28"/>
          <w:szCs w:val="28"/>
          <w:lang w:val="en-US" w:eastAsia="zh-CN"/>
        </w:rPr>
      </w:pPr>
      <w:r>
        <w:rPr>
          <w:rFonts w:hint="eastAsia" w:ascii="仿宋" w:hAnsi="仿宋" w:eastAsia="仿宋" w:cs="仿宋"/>
          <w:b/>
          <w:bCs/>
          <w:color w:val="auto"/>
          <w:sz w:val="28"/>
          <w:szCs w:val="28"/>
          <w:u w:val="none"/>
          <w:lang w:val="en-US" w:eastAsia="zh-CN"/>
        </w:rPr>
        <w:t xml:space="preserve">采购包三</w:t>
      </w:r>
      <w:r>
        <w:rPr>
          <w:rFonts w:hint="eastAsia" w:ascii="仿宋" w:hAnsi="仿宋" w:eastAsia="仿宋" w:cs="仿宋"/>
          <w:color w:val="auto"/>
          <w:sz w:val="28"/>
          <w:szCs w:val="28"/>
          <w:u w:val="none"/>
          <w:lang w:val="en-US" w:eastAsia="zh-CN"/>
        </w:rPr>
        <w:t xml:space="preserve">：</w:t>
      </w:r>
      <w:r>
        <w:rPr>
          <w:rFonts w:hint="eastAsia" w:ascii="仿宋" w:hAnsi="仿宋" w:eastAsia="仿宋" w:cs="仿宋"/>
          <w:b/>
          <w:bCs/>
          <w:color w:val="auto"/>
          <w:sz w:val="28"/>
          <w:szCs w:val="28"/>
          <w:u w:val="none"/>
          <w:lang w:val="en-US" w:eastAsia="zh-CN"/>
        </w:rPr>
        <w:t xml:space="preserve">农药</w:t>
      </w:r>
      <w:r>
        <w:rPr>
          <w:rFonts w:hint="eastAsia" w:ascii="仿宋" w:hAnsi="仿宋" w:eastAsia="仿宋" w:cs="仿宋"/>
          <w:color w:val="auto"/>
          <w:sz w:val="28"/>
          <w:szCs w:val="28"/>
          <w:lang w:val="en-US" w:eastAsia="zh-CN"/>
        </w:rPr>
        <w:t xml:space="preserve">投标供应商是生产制造商的提供所投产品的</w:t>
      </w:r>
      <w:r>
        <w:rPr>
          <w:rFonts w:hint="eastAsia" w:ascii="仿宋" w:hAnsi="仿宋" w:eastAsia="仿宋" w:cs="仿宋"/>
          <w:color w:val="auto"/>
          <w:sz w:val="28"/>
          <w:szCs w:val="28"/>
          <w:u w:val="single"/>
          <w:lang w:val="en-US" w:eastAsia="zh-CN"/>
        </w:rPr>
        <w:t xml:space="preserve">农药生产许可证</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u w:val="single"/>
          <w:lang w:val="en-US" w:eastAsia="zh-CN"/>
        </w:rPr>
        <w:t xml:space="preserve">农药登记证（PD证）</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u w:val="single"/>
          <w:lang w:val="en-US" w:eastAsia="zh-CN"/>
        </w:rPr>
        <w:t xml:space="preserve">农药产品标准证</w:t>
      </w:r>
      <w:r>
        <w:rPr>
          <w:rFonts w:hint="eastAsia" w:ascii="仿宋" w:hAnsi="仿宋" w:eastAsia="仿宋" w:cs="仿宋"/>
          <w:color w:val="auto"/>
          <w:sz w:val="28"/>
          <w:szCs w:val="28"/>
          <w:lang w:val="en-US" w:eastAsia="zh-CN"/>
        </w:rPr>
        <w:t xml:space="preserve">。投标供应商是经销商的须提供有效的</w:t>
      </w:r>
      <w:r>
        <w:rPr>
          <w:rFonts w:hint="eastAsia" w:ascii="仿宋" w:hAnsi="仿宋" w:eastAsia="仿宋" w:cs="仿宋"/>
          <w:color w:val="auto"/>
          <w:sz w:val="28"/>
          <w:szCs w:val="28"/>
          <w:u w:val="single"/>
          <w:lang w:val="en-US" w:eastAsia="zh-CN"/>
        </w:rPr>
        <w:t xml:space="preserve">农药经营许可证</w:t>
      </w:r>
      <w:r>
        <w:rPr>
          <w:rFonts w:hint="eastAsia" w:ascii="仿宋" w:hAnsi="仿宋" w:eastAsia="仿宋" w:cs="仿宋"/>
          <w:color w:val="auto"/>
          <w:sz w:val="28"/>
          <w:szCs w:val="28"/>
          <w:lang w:val="en-US" w:eastAsia="zh-CN"/>
        </w:rPr>
        <w:t xml:space="preserve">同时提供所投产品的</w:t>
      </w:r>
      <w:r>
        <w:rPr>
          <w:rFonts w:hint="eastAsia" w:ascii="仿宋" w:hAnsi="仿宋" w:eastAsia="仿宋" w:cs="仿宋"/>
          <w:color w:val="auto"/>
          <w:sz w:val="28"/>
          <w:szCs w:val="28"/>
          <w:u w:val="single"/>
          <w:lang w:val="en-US" w:eastAsia="zh-CN"/>
        </w:rPr>
        <w:t xml:space="preserve">农药生产许可证、农药登记证、农药产品标准证。（注：农药登记证上登记作物、防止对象满足产品技术规格要求）</w:t>
      </w:r>
      <w:r/>
    </w:p>
    <w:p>
      <w:pPr>
        <w:pStyle w:val="793"/>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93"/>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9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（证明材料扫描件附后）</w:t>
      </w:r>
      <w:r/>
    </w:p>
    <w:p>
      <w:pPr>
        <w:pStyle w:val="79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p>
    <w:p>
      <w:pPr>
        <w:pStyle w:val="798"/>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特此声明。</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投标人对上述声明的真实性负责。如有虚假，将依法承担相应责任。</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投标人：（盖单位电子签章）</w:t>
      </w:r>
      <w:r/>
    </w:p>
    <w:p>
      <w:pPr>
        <w:ind w:firstLine="48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投标人授权代表：（签字）</w:t>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bCs/>
          <w:color w:val="000000"/>
          <w:sz w:val="28"/>
          <w:szCs w:val="28"/>
          <w:highlight w:val="none"/>
        </w:rPr>
        <w:outlineLvl w:val="1"/>
      </w:pPr>
      <w:r>
        <w:rPr>
          <w:rFonts w:hint="eastAsia" w:ascii="仿宋" w:hAnsi="仿宋" w:eastAsia="仿宋" w:cs="仿宋"/>
          <w:b/>
          <w:bCs/>
          <w:sz w:val="28"/>
          <w:szCs w:val="28"/>
          <w:highlight w:val="none"/>
          <w:lang w:val="en-US" w:eastAsia="zh-CN"/>
        </w:rPr>
        <w:t xml:space="preserve">十、</w:t>
      </w:r>
      <w:r>
        <w:rPr>
          <w:rFonts w:hint="eastAsia" w:ascii="仿宋" w:hAnsi="仿宋" w:eastAsia="仿宋" w:cs="仿宋"/>
          <w:b/>
          <w:bCs/>
          <w:color w:val="000000"/>
          <w:sz w:val="28"/>
          <w:szCs w:val="28"/>
          <w:highlight w:val="none"/>
        </w:rPr>
        <w:t xml:space="preserve">关于符合本国产品标准的声明函（如有）</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1.（产品名称1）1，生产厂为（厂名）2，厂址为（生产厂址）。（/）的中国境内生产的组件成本占比≥（/）3。（/）的（/）4在中国境内生产。（/）的（/）5在中国境内完成。</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2.（产品名称2），生产厂为（厂名），厂址为（生产厂址）。（/）的中国境内生产的组件成本占比≥（/）。（/）的（/）在中国境内生产。（/）的（/）在中国境内完成。</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 </w:t>
      </w:r>
      <w:r/>
    </w:p>
    <w:p>
      <w:pPr>
        <w:jc w:val="center"/>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        公司（单位）名称（盖章）：　        </w:t>
      </w:r>
      <w:r/>
    </w:p>
    <w:p>
      <w:pPr>
        <w:jc w:val="center"/>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日期：　     年　  月　  日</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1.产品如有型号，请在“产品名称”栏一并填写。</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2.生产厂名与厂址应与生产厂营业执照载明的相关信息保持一致。</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3.该产品的中国境内生产的组件成本占比相关要求实施前，“规定比例”栏可不填，下同。</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4.该产品的关键组件要求实施前，“关键组件”栏可不填，下同。</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5.该产品的关键工序要求实施前，“关键工序”栏可不填，下同。</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6.《声明函》中标注“  /  ”的地方无需填写。</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eastAsia="zh-CN"/>
        </w:rPr>
        <w:t xml:space="preserve">一</w:t>
      </w:r>
      <w:r>
        <w:rPr>
          <w:rFonts w:hint="eastAsia" w:ascii="仿宋" w:hAnsi="仿宋" w:eastAsia="仿宋" w:cs="仿宋"/>
          <w:b/>
          <w:sz w:val="28"/>
          <w:szCs w:val="28"/>
        </w:rPr>
        <w:t xml:space="preserve">、预付款保函支付条款</w:t>
      </w:r>
      <w:r/>
    </w:p>
    <w:p>
      <w:pPr>
        <w:ind w:firstLine="484"/>
        <w:spacing w:line="480" w:lineRule="exact"/>
        <w:rPr>
          <w:rFonts w:hint="eastAsia" w:ascii="仿宋" w:hAnsi="仿宋" w:eastAsia="仿宋" w:cs="仿宋"/>
          <w:b/>
          <w:sz w:val="28"/>
          <w:szCs w:val="28"/>
        </w:rPr>
      </w:pPr>
      <w:r>
        <w:rPr>
          <w:rFonts w:hint="eastAsia" w:ascii="仿宋" w:hAnsi="仿宋" w:eastAsia="仿宋" w:cs="仿宋"/>
          <w:b/>
          <w:sz w:val="28"/>
          <w:szCs w:val="28"/>
        </w:rPr>
      </w:r>
      <w:r/>
    </w:p>
    <w:p>
      <w:pPr>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付款方式一：提交预付款保函的</w:t>
      </w:r>
      <w:r/>
    </w:p>
    <w:p>
      <w:pPr>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（1）合同签订且乙方向甲方出具预付款保函后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        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p>
    <w:p>
      <w:pPr>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付款方式二：不提交预付款保函的</w:t>
      </w:r>
      <w:r/>
    </w:p>
    <w:p>
      <w:pPr>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p>
    <w:p>
      <w:pPr>
        <w:ind w:left="140"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1、付款条件一中，出具预付款保函后支付的合同款应当与保函金额一致。</w:t>
      </w:r>
      <w:r/>
    </w:p>
    <w:p>
      <w:pPr>
        <w:pStyle w:val="962"/>
        <w:ind w:firstLine="560"/>
        <w:spacing w:line="480" w:lineRule="exact"/>
        <w:rPr>
          <w:rFonts w:hint="eastAsia" w:ascii="仿宋" w:hAnsi="仿宋" w:eastAsia="仿宋" w:cs="仿宋"/>
          <w:sz w:val="28"/>
          <w:szCs w:val="28"/>
        </w:rPr>
      </w:pPr>
      <w:r>
        <w:rPr>
          <w:rFonts w:hint="eastAsia" w:ascii="仿宋" w:hAnsi="仿宋" w:eastAsia="仿宋" w:cs="仿宋"/>
          <w:sz w:val="28"/>
          <w:szCs w:val="28"/>
          <w:highlight w:val="none"/>
        </w:rPr>
        <w:t xml:space="preserve">2、付款条件二中，预付款比例设定应符合《关于做好政府采购支持企业发展有关事项的通知》(苏财购〔2020〕52号)要求。</w:t>
      </w:r>
      <w:r/>
    </w:p>
    <w:p>
      <w:pPr>
        <w:pStyle w:val="766"/>
        <w:rPr>
          <w:rFonts w:hint="eastAsia" w:ascii="仿宋" w:hAnsi="仿宋" w:eastAsia="仿宋" w:cs="仿宋"/>
          <w:sz w:val="28"/>
          <w:szCs w:val="28"/>
        </w:rPr>
      </w:pPr>
      <w:r>
        <w:rPr>
          <w:rFonts w:hint="eastAsia" w:ascii="仿宋" w:hAnsi="仿宋" w:eastAsia="仿宋" w:cs="仿宋"/>
          <w:sz w:val="28"/>
          <w:szCs w:val="28"/>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Courier New">
    <w:panose1 w:val="02070309020205020404"/>
  </w:font>
  <w:font w:name="Symbol">
    <w:panose1 w:val="05050102010706020507"/>
  </w:font>
  <w:font w:name="新宋体">
    <w:panose1 w:val="02010609030101010101"/>
  </w:font>
  <w:font w:name="Cambria">
    <w:panose1 w:val="02040503050406030204"/>
  </w:font>
  <w:font w:name="楷体_GB2312">
    <w:panose1 w:val="02010609060101010101"/>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right"/>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000000"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link w:val="9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9">
    <w:name w:val="Heading 1"/>
    <w:basedOn w:val="738"/>
    <w:next w:val="738"/>
    <w:link w:val="807"/>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808"/>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809"/>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810"/>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811"/>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812"/>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813"/>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814"/>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15"/>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39"/>
    <w:unhideWhenUsed/>
    <w:qFormat/>
    <w:pPr>
      <w:ind w:left="1701" w:right="0" w:firstLine="0"/>
      <w:spacing w:after="57"/>
    </w:pPr>
  </w:style>
  <w:style w:type="paragraph" w:styleId="751">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2">
    <w:name w:val="Body Text"/>
    <w:basedOn w:val="738"/>
    <w:next w:val="753"/>
    <w:uiPriority w:val="0"/>
    <w:qFormat/>
    <w:pPr>
      <w:spacing w:after="120"/>
    </w:pPr>
    <w:rPr>
      <w:rFonts w:ascii="Calibri" w:hAnsi="Calibri"/>
    </w:rPr>
  </w:style>
  <w:style w:type="paragraph" w:styleId="753" w:customStyle="1">
    <w:name w:val="一级条标题"/>
    <w:basedOn w:val="754"/>
    <w:next w:val="76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4" w:customStyle="1">
    <w:name w:val="章标题"/>
    <w:basedOn w:val="755"/>
    <w:next w:val="73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55" w:customStyle="1">
    <w:name w:val="正文112"/>
    <w:next w:val="7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6" w:customStyle="1">
    <w:name w:val="页脚1"/>
    <w:basedOn w:val="757"/>
    <w:uiPriority w:val="0"/>
    <w:qFormat/>
    <w:pPr>
      <w:jc w:val="left"/>
      <w:tabs>
        <w:tab w:val="center" w:pos="4153" w:leader="none"/>
        <w:tab w:val="right" w:pos="8306" w:leader="none"/>
      </w:tabs>
    </w:pPr>
    <w:rPr>
      <w:sz w:val="18"/>
      <w:szCs w:val="18"/>
    </w:rPr>
  </w:style>
  <w:style w:type="paragraph" w:styleId="757" w:customStyle="1">
    <w:name w:val="正文113"/>
    <w:next w:val="758"/>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758" w:customStyle="1">
    <w:name w:val="BodyText1I21"/>
    <w:basedOn w:val="759"/>
    <w:uiPriority w:val="0"/>
    <w:qFormat/>
    <w:pPr>
      <w:ind w:firstLine="420"/>
      <w:spacing w:line="240" w:lineRule="auto"/>
    </w:pPr>
    <w:rPr>
      <w:sz w:val="21"/>
    </w:rPr>
  </w:style>
  <w:style w:type="paragraph" w:styleId="759" w:customStyle="1">
    <w:name w:val="BodyTextIndent1"/>
    <w:basedOn w:val="757"/>
    <w:uiPriority w:val="0"/>
    <w:qFormat/>
    <w:pPr>
      <w:ind w:left="420" w:firstLine="200"/>
      <w:spacing w:after="120" w:line="360" w:lineRule="auto"/>
    </w:pPr>
    <w:rPr>
      <w:rFonts w:ascii="Verdana" w:hAnsi="Verdana"/>
      <w:sz w:val="24"/>
      <w:szCs w:val="28"/>
    </w:rPr>
  </w:style>
  <w:style w:type="paragraph" w:styleId="760" w:customStyle="1">
    <w:name w:val="段"/>
    <w:basedOn w:val="761"/>
    <w:uiPriority w:val="0"/>
    <w:qFormat/>
    <w:pPr>
      <w:ind w:firstLine="200"/>
      <w:widowControl/>
    </w:pPr>
    <w:rPr>
      <w:sz w:val="20"/>
    </w:rPr>
  </w:style>
  <w:style w:type="paragraph" w:styleId="761" w:customStyle="1">
    <w:name w:val="正文1"/>
    <w:basedOn w:val="762"/>
    <w:next w:val="764"/>
    <w:uiPriority w:val="0"/>
    <w:qFormat/>
    <w:pPr>
      <w:jc w:val="left"/>
      <w:spacing w:line="360" w:lineRule="atLeast"/>
    </w:pPr>
    <w:rPr>
      <w:rFonts w:ascii="宋体" w:hAnsi="Calibri" w:eastAsia="宋体" w:cs="Times New Roman"/>
      <w:sz w:val="24"/>
      <w:szCs w:val="20"/>
    </w:rPr>
  </w:style>
  <w:style w:type="paragraph" w:styleId="762" w:customStyle="1">
    <w:name w:val="正文111"/>
    <w:next w:val="7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3" w:customStyle="1">
    <w:name w:val="目录 111"/>
    <w:basedOn w:val="762"/>
    <w:next w:val="762"/>
    <w:uiPriority w:val="0"/>
    <w:qFormat/>
    <w:pPr>
      <w:jc w:val="left"/>
      <w:spacing w:after="100" w:line="259" w:lineRule="auto"/>
      <w:widowControl/>
    </w:pPr>
    <w:rPr>
      <w:rFonts w:ascii="Calibri" w:hAnsi="Calibri" w:eastAsia="宋体"/>
      <w:sz w:val="22"/>
      <w:szCs w:val="22"/>
    </w:rPr>
  </w:style>
  <w:style w:type="paragraph" w:styleId="764" w:customStyle="1">
    <w:name w:val="目录 11"/>
    <w:basedOn w:val="765"/>
    <w:next w:val="761"/>
    <w:uiPriority w:val="0"/>
    <w:qFormat/>
    <w:pPr>
      <w:jc w:val="left"/>
      <w:spacing w:before="120" w:after="120"/>
    </w:pPr>
    <w:rPr>
      <w:rFonts w:ascii="Calibri" w:hAnsi="Calibri" w:eastAsia="宋体"/>
      <w:b/>
      <w:bCs/>
      <w:caps/>
      <w:sz w:val="20"/>
      <w:szCs w:val="20"/>
    </w:rPr>
  </w:style>
  <w:style w:type="paragraph" w:styleId="765" w:customStyle="1">
    <w:name w:val="正文12"/>
    <w:next w:val="7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6" w:customStyle="1">
    <w:name w:val="文本块11"/>
    <w:basedOn w:val="765"/>
    <w:uiPriority w:val="99"/>
    <w:unhideWhenUsed/>
    <w:qFormat/>
    <w:pPr>
      <w:ind w:left="1440" w:right="1440"/>
      <w:spacing w:after="120"/>
    </w:pPr>
  </w:style>
  <w:style w:type="paragraph" w:styleId="767">
    <w:name w:val="Body Text Indent"/>
    <w:basedOn w:val="738"/>
    <w:next w:val="768"/>
    <w:uiPriority w:val="99"/>
    <w:qFormat/>
    <w:pPr>
      <w:ind w:left="420"/>
      <w:spacing w:after="120"/>
    </w:pPr>
  </w:style>
  <w:style w:type="paragraph" w:styleId="768">
    <w:name w:val="envelope return"/>
    <w:basedOn w:val="738"/>
    <w:uiPriority w:val="0"/>
    <w:qFormat/>
    <w:rPr>
      <w:rFonts w:ascii="Arial" w:hAnsi="Arial"/>
    </w:rPr>
  </w:style>
  <w:style w:type="paragraph" w:styleId="769">
    <w:name w:val="toc 5"/>
    <w:basedOn w:val="738"/>
    <w:next w:val="738"/>
    <w:uiPriority w:val="39"/>
    <w:unhideWhenUsed/>
    <w:qFormat/>
    <w:pPr>
      <w:ind w:left="1134" w:right="0" w:firstLine="0"/>
      <w:spacing w:after="57"/>
    </w:pPr>
  </w:style>
  <w:style w:type="paragraph" w:styleId="770">
    <w:name w:val="toc 3"/>
    <w:basedOn w:val="738"/>
    <w:next w:val="738"/>
    <w:uiPriority w:val="39"/>
    <w:unhideWhenUsed/>
    <w:qFormat/>
    <w:pPr>
      <w:ind w:left="567" w:right="0" w:firstLine="0"/>
      <w:spacing w:after="57"/>
    </w:pPr>
  </w:style>
  <w:style w:type="paragraph" w:styleId="771">
    <w:name w:val="toc 8"/>
    <w:basedOn w:val="738"/>
    <w:next w:val="738"/>
    <w:uiPriority w:val="39"/>
    <w:unhideWhenUsed/>
    <w:qFormat/>
    <w:pPr>
      <w:ind w:left="1984" w:right="0" w:firstLine="0"/>
      <w:spacing w:after="57"/>
    </w:pPr>
  </w:style>
  <w:style w:type="paragraph" w:styleId="772">
    <w:name w:val="endnote text"/>
    <w:basedOn w:val="738"/>
    <w:link w:val="953"/>
    <w:uiPriority w:val="99"/>
    <w:semiHidden/>
    <w:unhideWhenUsed/>
    <w:qFormat/>
    <w:pPr>
      <w:spacing w:after="0" w:line="240" w:lineRule="auto"/>
    </w:pPr>
    <w:rPr>
      <w:sz w:val="20"/>
    </w:rPr>
  </w:style>
  <w:style w:type="paragraph" w:styleId="773">
    <w:name w:val="Footer"/>
    <w:basedOn w:val="738"/>
    <w:link w:val="826"/>
    <w:uiPriority w:val="99"/>
    <w:unhideWhenUsed/>
    <w:qFormat/>
    <w:pPr>
      <w:spacing w:after="0" w:line="240" w:lineRule="auto"/>
      <w:tabs>
        <w:tab w:val="center" w:pos="7143" w:leader="none"/>
        <w:tab w:val="right" w:pos="14287" w:leader="none"/>
      </w:tabs>
    </w:pPr>
  </w:style>
  <w:style w:type="paragraph" w:styleId="774">
    <w:name w:val="Header"/>
    <w:basedOn w:val="738"/>
    <w:link w:val="824"/>
    <w:uiPriority w:val="99"/>
    <w:unhideWhenUsed/>
    <w:qFormat/>
    <w:pPr>
      <w:spacing w:after="0" w:line="240" w:lineRule="auto"/>
      <w:tabs>
        <w:tab w:val="center" w:pos="7143" w:leader="none"/>
        <w:tab w:val="right" w:pos="14287" w:leader="none"/>
      </w:tabs>
    </w:pPr>
  </w:style>
  <w:style w:type="paragraph" w:styleId="775">
    <w:name w:val="toc 1"/>
    <w:basedOn w:val="738"/>
    <w:next w:val="738"/>
    <w:uiPriority w:val="39"/>
    <w:unhideWhenUsed/>
    <w:qFormat/>
    <w:pPr>
      <w:ind w:left="0" w:right="0" w:firstLine="0"/>
      <w:spacing w:after="57"/>
    </w:pPr>
  </w:style>
  <w:style w:type="paragraph" w:styleId="776">
    <w:name w:val="toc 4"/>
    <w:basedOn w:val="738"/>
    <w:next w:val="738"/>
    <w:uiPriority w:val="39"/>
    <w:unhideWhenUsed/>
    <w:qFormat/>
    <w:pPr>
      <w:ind w:left="850" w:right="0" w:firstLine="0"/>
      <w:spacing w:after="57"/>
    </w:pPr>
  </w:style>
  <w:style w:type="paragraph" w:styleId="777">
    <w:name w:val="Subtitle"/>
    <w:basedOn w:val="738"/>
    <w:next w:val="738"/>
    <w:link w:val="819"/>
    <w:uiPriority w:val="11"/>
    <w:qFormat/>
    <w:pPr>
      <w:spacing w:before="200" w:after="200"/>
    </w:pPr>
    <w:rPr>
      <w:sz w:val="24"/>
      <w:szCs w:val="24"/>
    </w:rPr>
  </w:style>
  <w:style w:type="paragraph" w:styleId="778">
    <w:name w:val="footnote text"/>
    <w:basedOn w:val="738"/>
    <w:link w:val="952"/>
    <w:uiPriority w:val="99"/>
    <w:semiHidden/>
    <w:unhideWhenUsed/>
    <w:qFormat/>
    <w:pPr>
      <w:spacing w:after="40" w:line="240" w:lineRule="auto"/>
    </w:pPr>
    <w:rPr>
      <w:sz w:val="18"/>
    </w:rPr>
  </w:style>
  <w:style w:type="paragraph" w:styleId="779">
    <w:name w:val="toc 6"/>
    <w:basedOn w:val="738"/>
    <w:next w:val="738"/>
    <w:uiPriority w:val="39"/>
    <w:unhideWhenUsed/>
    <w:qFormat/>
    <w:pPr>
      <w:ind w:left="1417" w:right="0" w:firstLine="0"/>
      <w:spacing w:after="57"/>
    </w:pPr>
  </w:style>
  <w:style w:type="paragraph" w:styleId="780">
    <w:name w:val="table of figures"/>
    <w:basedOn w:val="738"/>
    <w:next w:val="738"/>
    <w:uiPriority w:val="99"/>
    <w:unhideWhenUsed/>
    <w:qFormat/>
    <w:pPr>
      <w:spacing w:after="0" w:afterAutospacing="0"/>
    </w:pPr>
  </w:style>
  <w:style w:type="paragraph" w:styleId="781">
    <w:name w:val="toc 2"/>
    <w:basedOn w:val="738"/>
    <w:next w:val="738"/>
    <w:uiPriority w:val="39"/>
    <w:unhideWhenUsed/>
    <w:qFormat/>
    <w:pPr>
      <w:ind w:left="283" w:right="0" w:firstLine="0"/>
      <w:spacing w:after="57"/>
    </w:pPr>
  </w:style>
  <w:style w:type="paragraph" w:styleId="782">
    <w:name w:val="toc 9"/>
    <w:basedOn w:val="738"/>
    <w:next w:val="738"/>
    <w:uiPriority w:val="39"/>
    <w:unhideWhenUsed/>
    <w:qFormat/>
    <w:pPr>
      <w:ind w:left="2268" w:right="0" w:firstLine="0"/>
      <w:spacing w:after="57"/>
    </w:pPr>
  </w:style>
  <w:style w:type="paragraph" w:styleId="783">
    <w:name w:val="Title"/>
    <w:basedOn w:val="738"/>
    <w:next w:val="738"/>
    <w:link w:val="818"/>
    <w:uiPriority w:val="10"/>
    <w:qFormat/>
    <w:pPr>
      <w:contextualSpacing/>
      <w:spacing w:before="300" w:after="200"/>
    </w:pPr>
    <w:rPr>
      <w:sz w:val="48"/>
      <w:szCs w:val="48"/>
    </w:rPr>
  </w:style>
  <w:style w:type="paragraph" w:styleId="784">
    <w:name w:val="Body Text First Indent"/>
    <w:basedOn w:val="752"/>
    <w:next w:val="785"/>
    <w:uiPriority w:val="0"/>
    <w:unhideWhenUsed/>
    <w:qFormat/>
    <w:pPr>
      <w:ind w:firstLine="498"/>
    </w:pPr>
    <w:rPr>
      <w:rFonts w:ascii="Times New Roman" w:hAnsi="Times New Roman" w:eastAsia="宋体" w:cs="Times New Roman"/>
      <w:sz w:val="24"/>
      <w:szCs w:val="20"/>
    </w:rPr>
  </w:style>
  <w:style w:type="paragraph" w:styleId="785">
    <w:name w:val="Body Text First Indent 2"/>
    <w:basedOn w:val="767"/>
    <w:uiPriority w:val="99"/>
    <w:qFormat/>
    <w:pPr>
      <w:ind w:left="0" w:firstLine="420"/>
      <w:spacing w:after="0" w:line="360" w:lineRule="auto"/>
    </w:pPr>
    <w:rPr>
      <w:rFonts w:ascii="宋体" w:hAnsi="宋体"/>
    </w:rPr>
  </w:style>
  <w:style w:type="table" w:styleId="7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endnote reference"/>
    <w:uiPriority w:val="99"/>
    <w:semiHidden/>
    <w:unhideWhenUsed/>
    <w:qFormat/>
    <w:rPr>
      <w:vertAlign w:val="superscript"/>
    </w:rPr>
  </w:style>
  <w:style w:type="character" w:styleId="788">
    <w:name w:val="Hyperlink"/>
    <w:uiPriority w:val="99"/>
    <w:unhideWhenUsed/>
    <w:qFormat/>
    <w:rPr>
      <w:color w:val="0000ff" w:themeColor="hyperlink"/>
      <w:u w:val="single"/>
      <w14:textFill>
        <w14:solidFill>
          <w14:schemeClr w14:val="hlink"/>
        </w14:solidFill>
      </w14:textFill>
    </w:rPr>
  </w:style>
  <w:style w:type="character" w:styleId="789">
    <w:name w:val="footnote reference"/>
    <w:uiPriority w:val="99"/>
    <w:unhideWhenUsed/>
    <w:qFormat/>
    <w:rPr>
      <w:vertAlign w:val="superscript"/>
    </w:rPr>
  </w:style>
  <w:style w:type="paragraph" w:styleId="790" w:customStyle="1">
    <w:name w:val="索引 411"/>
    <w:basedOn w:val="738"/>
    <w:next w:val="738"/>
    <w:uiPriority w:val="0"/>
    <w:qFormat/>
    <w:pPr>
      <w:ind w:left="1260"/>
    </w:pPr>
  </w:style>
  <w:style w:type="paragraph" w:styleId="791" w:customStyle="1">
    <w:name w:val="正文首行缩进11"/>
    <w:basedOn w:val="792"/>
    <w:uiPriority w:val="0"/>
    <w:qFormat/>
    <w:pPr>
      <w:ind w:firstLine="420"/>
    </w:pPr>
    <w:rPr>
      <w:sz w:val="24"/>
    </w:rPr>
  </w:style>
  <w:style w:type="paragraph" w:styleId="792" w:customStyle="1">
    <w:name w:val="正文文本11"/>
    <w:basedOn w:val="793"/>
    <w:next w:val="765"/>
    <w:uiPriority w:val="0"/>
    <w:qFormat/>
    <w:pPr>
      <w:spacing w:after="120"/>
    </w:pPr>
  </w:style>
  <w:style w:type="paragraph" w:styleId="793" w:customStyle="1">
    <w:name w:val="正文11"/>
    <w:next w:val="7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4" w:customStyle="1">
    <w:name w:val="正文1111"/>
    <w:next w:val="7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5" w:customStyle="1">
    <w:name w:val="标题 21"/>
    <w:basedOn w:val="761"/>
    <w:next w:val="793"/>
    <w:uiPriority w:val="0"/>
    <w:qFormat/>
    <w:pPr>
      <w:jc w:val="left"/>
      <w:keepLines/>
      <w:keepNext/>
      <w:spacing w:before="50"/>
      <w:tabs>
        <w:tab w:val="left" w:pos="0" w:leader="none"/>
      </w:tabs>
    </w:pPr>
    <w:rPr>
      <w:rFonts w:ascii="Arial" w:hAnsi="Arial" w:eastAsia="黑体"/>
      <w:sz w:val="32"/>
      <w:szCs w:val="20"/>
    </w:rPr>
  </w:style>
  <w:style w:type="paragraph" w:styleId="796" w:customStyle="1">
    <w:name w:val="正文文本111"/>
    <w:basedOn w:val="738"/>
    <w:next w:val="765"/>
    <w:uiPriority w:val="0"/>
    <w:qFormat/>
    <w:rPr>
      <w:rFonts w:ascii="楷体_GB2312" w:hAnsi="Arial" w:eastAsia="楷体_GB2312"/>
      <w:sz w:val="28"/>
      <w:szCs w:val="28"/>
      <w:lang w:eastAsia="en-US"/>
    </w:rPr>
  </w:style>
  <w:style w:type="paragraph" w:styleId="797" w:customStyle="1">
    <w:name w:val="正文缩进1"/>
    <w:basedOn w:val="738"/>
    <w:uiPriority w:val="0"/>
    <w:qFormat/>
    <w:pPr>
      <w:ind w:firstLine="420"/>
    </w:pPr>
  </w:style>
  <w:style w:type="paragraph" w:styleId="798" w:customStyle="1">
    <w:name w:val="文本块1"/>
    <w:basedOn w:val="761"/>
    <w:next w:val="799"/>
    <w:uiPriority w:val="0"/>
    <w:qFormat/>
    <w:pPr>
      <w:ind w:left="420" w:right="33"/>
      <w:jc w:val="left"/>
    </w:pPr>
    <w:rPr>
      <w:sz w:val="24"/>
      <w:szCs w:val="20"/>
    </w:rPr>
  </w:style>
  <w:style w:type="paragraph" w:styleId="799" w:customStyle="1">
    <w:name w:val="标题 41"/>
    <w:basedOn w:val="800"/>
    <w:next w:val="793"/>
    <w:uiPriority w:val="0"/>
    <w:qFormat/>
    <w:pPr>
      <w:ind w:left="864" w:hanging="864"/>
      <w:keepLines/>
      <w:keepNext/>
      <w:spacing w:before="280" w:after="290" w:line="376" w:lineRule="auto"/>
      <w:outlineLvl w:val="3"/>
    </w:pPr>
    <w:rPr>
      <w:rFonts w:ascii="Cambria" w:hAnsi="Cambria"/>
      <w:sz w:val="28"/>
      <w:szCs w:val="28"/>
    </w:rPr>
  </w:style>
  <w:style w:type="paragraph" w:styleId="800" w:customStyle="1">
    <w:name w:val="标题1"/>
    <w:basedOn w:val="765"/>
    <w:next w:val="755"/>
    <w:uiPriority w:val="0"/>
    <w:qFormat/>
    <w:pPr>
      <w:jc w:val="center"/>
      <w:spacing w:before="240" w:after="60"/>
      <w:outlineLvl w:val="0"/>
    </w:pPr>
    <w:rPr>
      <w:rFonts w:ascii="Cambria" w:hAnsi="Cambria"/>
      <w:b/>
      <w:bCs/>
      <w:sz w:val="32"/>
      <w:szCs w:val="32"/>
    </w:rPr>
  </w:style>
  <w:style w:type="paragraph" w:styleId="801" w:customStyle="1">
    <w:name w:val="正文首行缩进 21"/>
    <w:basedOn w:val="802"/>
    <w:next w:val="762"/>
    <w:uiPriority w:val="0"/>
    <w:qFormat/>
    <w:pPr>
      <w:ind w:firstLine="420"/>
    </w:pPr>
  </w:style>
  <w:style w:type="paragraph" w:styleId="802" w:customStyle="1">
    <w:name w:val="正文文本缩进1"/>
    <w:basedOn w:val="765"/>
    <w:next w:val="803"/>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803" w:customStyle="1">
    <w:name w:val="样式 正文文本缩进 + 首行缩进:  2 字符 行距: 1.5 倍行距"/>
    <w:basedOn w:val="802"/>
    <w:uiPriority w:val="0"/>
    <w:qFormat/>
    <w:pPr>
      <w:ind w:firstLine="645"/>
      <w:spacing w:before="156"/>
    </w:pPr>
    <w:rPr>
      <w:rFonts w:ascii="Calibri" w:hAnsi="Calibri"/>
      <w:sz w:val="28"/>
    </w:rPr>
  </w:style>
  <w:style w:type="paragraph" w:styleId="804" w:customStyle="1">
    <w:name w:val="寄信人地址1"/>
    <w:basedOn w:val="765"/>
    <w:uiPriority w:val="0"/>
    <w:qFormat/>
    <w:rPr>
      <w:rFonts w:ascii="Arial" w:hAnsi="Arial"/>
    </w:rPr>
  </w:style>
  <w:style w:type="paragraph" w:styleId="805" w:customStyle="1">
    <w:name w:val="BodyText1I2"/>
    <w:basedOn w:val="806"/>
    <w:uiPriority w:val="0"/>
    <w:qFormat/>
    <w:pPr>
      <w:ind w:firstLine="420"/>
      <w:spacing w:line="240" w:lineRule="auto"/>
    </w:pPr>
    <w:rPr>
      <w:sz w:val="21"/>
    </w:rPr>
  </w:style>
  <w:style w:type="paragraph" w:styleId="806" w:customStyle="1">
    <w:name w:val="BodyTextIndent"/>
    <w:basedOn w:val="757"/>
    <w:uiPriority w:val="0"/>
    <w:qFormat/>
    <w:pPr>
      <w:ind w:left="420" w:firstLine="200"/>
      <w:spacing w:after="120" w:line="360" w:lineRule="auto"/>
    </w:pPr>
    <w:rPr>
      <w:rFonts w:ascii="Verdana" w:hAnsi="Verdana"/>
      <w:sz w:val="24"/>
      <w:szCs w:val="28"/>
    </w:rPr>
  </w:style>
  <w:style w:type="character" w:styleId="807" w:customStyle="1">
    <w:name w:val="Heading 1 Char"/>
    <w:link w:val="739"/>
    <w:uiPriority w:val="9"/>
    <w:qFormat/>
    <w:rPr>
      <w:rFonts w:ascii="Arial" w:hAnsi="Arial" w:eastAsia="Arial" w:cs="Arial"/>
      <w:sz w:val="40"/>
      <w:szCs w:val="40"/>
    </w:rPr>
  </w:style>
  <w:style w:type="character" w:styleId="808" w:customStyle="1">
    <w:name w:val="Heading 2 Char"/>
    <w:link w:val="740"/>
    <w:uiPriority w:val="9"/>
    <w:qFormat/>
    <w:rPr>
      <w:rFonts w:ascii="Arial" w:hAnsi="Arial" w:eastAsia="Arial" w:cs="Arial"/>
      <w:sz w:val="34"/>
    </w:rPr>
  </w:style>
  <w:style w:type="character" w:styleId="809" w:customStyle="1">
    <w:name w:val="Heading 3 Char"/>
    <w:link w:val="741"/>
    <w:uiPriority w:val="9"/>
    <w:qFormat/>
    <w:rPr>
      <w:rFonts w:ascii="Arial" w:hAnsi="Arial" w:eastAsia="Arial" w:cs="Arial"/>
      <w:sz w:val="30"/>
      <w:szCs w:val="30"/>
    </w:rPr>
  </w:style>
  <w:style w:type="character" w:styleId="810" w:customStyle="1">
    <w:name w:val="Heading 4 Char"/>
    <w:link w:val="742"/>
    <w:uiPriority w:val="9"/>
    <w:qFormat/>
    <w:rPr>
      <w:rFonts w:ascii="Arial" w:hAnsi="Arial" w:eastAsia="Arial" w:cs="Arial"/>
      <w:b/>
      <w:bCs/>
      <w:sz w:val="26"/>
      <w:szCs w:val="26"/>
    </w:rPr>
  </w:style>
  <w:style w:type="character" w:styleId="811" w:customStyle="1">
    <w:name w:val="Heading 5 Char"/>
    <w:link w:val="743"/>
    <w:uiPriority w:val="9"/>
    <w:qFormat/>
    <w:rPr>
      <w:rFonts w:ascii="Arial" w:hAnsi="Arial" w:eastAsia="Arial" w:cs="Arial"/>
      <w:b/>
      <w:bCs/>
      <w:sz w:val="24"/>
      <w:szCs w:val="24"/>
    </w:rPr>
  </w:style>
  <w:style w:type="character" w:styleId="812" w:customStyle="1">
    <w:name w:val="Heading 6 Char"/>
    <w:link w:val="744"/>
    <w:uiPriority w:val="9"/>
    <w:qFormat/>
    <w:rPr>
      <w:rFonts w:ascii="Arial" w:hAnsi="Arial" w:eastAsia="Arial" w:cs="Arial"/>
      <w:b/>
      <w:bCs/>
      <w:sz w:val="22"/>
      <w:szCs w:val="22"/>
    </w:rPr>
  </w:style>
  <w:style w:type="character" w:styleId="813" w:customStyle="1">
    <w:name w:val="Heading 7 Char"/>
    <w:link w:val="745"/>
    <w:uiPriority w:val="9"/>
    <w:qFormat/>
    <w:rPr>
      <w:rFonts w:ascii="Arial" w:hAnsi="Arial" w:eastAsia="Arial" w:cs="Arial"/>
      <w:b/>
      <w:bCs/>
      <w:i/>
      <w:iCs/>
      <w:sz w:val="22"/>
      <w:szCs w:val="22"/>
    </w:rPr>
  </w:style>
  <w:style w:type="character" w:styleId="814" w:customStyle="1">
    <w:name w:val="Heading 8 Char"/>
    <w:link w:val="746"/>
    <w:uiPriority w:val="9"/>
    <w:qFormat/>
    <w:rPr>
      <w:rFonts w:ascii="Arial" w:hAnsi="Arial" w:eastAsia="Arial" w:cs="Arial"/>
      <w:i/>
      <w:iCs/>
      <w:sz w:val="22"/>
      <w:szCs w:val="22"/>
    </w:rPr>
  </w:style>
  <w:style w:type="character" w:styleId="815" w:customStyle="1">
    <w:name w:val="Heading 9 Char"/>
    <w:link w:val="747"/>
    <w:uiPriority w:val="9"/>
    <w:qFormat/>
    <w:rPr>
      <w:rFonts w:ascii="Arial" w:hAnsi="Arial" w:eastAsia="Arial" w:cs="Arial"/>
      <w:i/>
      <w:iCs/>
      <w:sz w:val="21"/>
      <w:szCs w:val="21"/>
    </w:rPr>
  </w:style>
  <w:style w:type="paragraph" w:styleId="816">
    <w:name w:val="List Paragraph"/>
    <w:basedOn w:val="738"/>
    <w:uiPriority w:val="34"/>
    <w:qFormat/>
    <w:pPr>
      <w:contextualSpacing/>
      <w:ind w:left="720"/>
    </w:pPr>
  </w:style>
  <w:style w:type="paragraph" w:styleId="817">
    <w:name w:val="No Spacing"/>
    <w:uiPriority w:val="1"/>
    <w:qFormat/>
    <w:pPr>
      <w:spacing w:before="0" w:after="0" w:line="240" w:lineRule="auto"/>
    </w:pPr>
    <w:rPr>
      <w:rFonts w:hint="default" w:ascii="Times New Roman" w:hAnsi="Times New Roman" w:eastAsia="宋体" w:cs="Times New Roman"/>
    </w:rPr>
  </w:style>
  <w:style w:type="character" w:styleId="818" w:customStyle="1">
    <w:name w:val="Title Char"/>
    <w:link w:val="783"/>
    <w:uiPriority w:val="10"/>
    <w:qFormat/>
    <w:rPr>
      <w:sz w:val="48"/>
      <w:szCs w:val="48"/>
    </w:rPr>
  </w:style>
  <w:style w:type="character" w:styleId="819" w:customStyle="1">
    <w:name w:val="Subtitle Char"/>
    <w:link w:val="777"/>
    <w:uiPriority w:val="11"/>
    <w:qFormat/>
    <w:rPr>
      <w:sz w:val="24"/>
      <w:szCs w:val="24"/>
    </w:rPr>
  </w:style>
  <w:style w:type="paragraph" w:styleId="820">
    <w:name w:val="Quote"/>
    <w:basedOn w:val="738"/>
    <w:next w:val="738"/>
    <w:link w:val="821"/>
    <w:uiPriority w:val="29"/>
    <w:qFormat/>
    <w:pPr>
      <w:ind w:left="720" w:right="720"/>
    </w:pPr>
    <w:rPr>
      <w:i/>
    </w:rPr>
  </w:style>
  <w:style w:type="character" w:styleId="821" w:customStyle="1">
    <w:name w:val="Quote Char"/>
    <w:link w:val="820"/>
    <w:uiPriority w:val="29"/>
    <w:qFormat/>
    <w:rPr>
      <w:i/>
    </w:rPr>
  </w:style>
  <w:style w:type="paragraph" w:styleId="822">
    <w:name w:val="Intense Quote"/>
    <w:basedOn w:val="738"/>
    <w:next w:val="738"/>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Intense Quote Char"/>
    <w:link w:val="822"/>
    <w:uiPriority w:val="30"/>
    <w:qFormat/>
    <w:rPr>
      <w:i/>
    </w:rPr>
  </w:style>
  <w:style w:type="character" w:styleId="824" w:customStyle="1">
    <w:name w:val="Header Char"/>
    <w:link w:val="774"/>
    <w:uiPriority w:val="99"/>
    <w:qFormat/>
  </w:style>
  <w:style w:type="character" w:styleId="825" w:customStyle="1">
    <w:name w:val="Footer Char"/>
    <w:link w:val="773"/>
    <w:uiPriority w:val="99"/>
    <w:qFormat/>
  </w:style>
  <w:style w:type="character" w:styleId="826" w:customStyle="1">
    <w:name w:val="Caption Char"/>
    <w:link w:val="773"/>
    <w:uiPriority w:val="99"/>
    <w:qFormat/>
  </w:style>
  <w:style w:type="table" w:styleId="82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2" w:customStyle="1">
    <w:name w:val="Footnote Text Char"/>
    <w:link w:val="778"/>
    <w:uiPriority w:val="99"/>
    <w:qFormat/>
    <w:rPr>
      <w:sz w:val="18"/>
    </w:rPr>
  </w:style>
  <w:style w:type="character" w:styleId="953" w:customStyle="1">
    <w:name w:val="Endnote Text Char"/>
    <w:link w:val="772"/>
    <w:uiPriority w:val="99"/>
    <w:qFormat/>
    <w:rPr>
      <w:sz w:val="20"/>
    </w:rPr>
  </w:style>
  <w:style w:type="paragraph" w:styleId="954" w:customStyle="1">
    <w:name w:val="TOC Heading"/>
    <w:uiPriority w:val="39"/>
    <w:unhideWhenUsed/>
    <w:qFormat/>
    <w:rPr>
      <w:rFonts w:hint="default" w:ascii="Times New Roman" w:hAnsi="Times New Roman" w:eastAsia="宋体" w:cs="Times New Roman"/>
    </w:rPr>
  </w:style>
  <w:style w:type="paragraph" w:styleId="955" w:customStyle="1">
    <w:name w:val="标题 111"/>
    <w:basedOn w:val="738"/>
    <w:next w:val="738"/>
    <w:uiPriority w:val="0"/>
    <w:qFormat/>
    <w:pPr>
      <w:jc w:val="center"/>
      <w:keepLines/>
      <w:keepNext/>
      <w:spacing w:line="578" w:lineRule="auto"/>
      <w:outlineLvl w:val="0"/>
    </w:pPr>
    <w:rPr>
      <w:rFonts w:eastAsia="新宋体"/>
      <w:b/>
      <w:bCs/>
      <w:sz w:val="30"/>
      <w:szCs w:val="44"/>
    </w:rPr>
  </w:style>
  <w:style w:type="paragraph" w:styleId="956" w:customStyle="1">
    <w:name w:val="标题 211"/>
    <w:basedOn w:val="738"/>
    <w:next w:val="738"/>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957" w:customStyle="1">
    <w:name w:val="标题 31"/>
    <w:basedOn w:val="738"/>
    <w:next w:val="738"/>
    <w:uiPriority w:val="0"/>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958" w:customStyle="1">
    <w:name w:val="默认段落字体1"/>
    <w:link w:val="738"/>
    <w:uiPriority w:val="0"/>
    <w:semiHidden/>
    <w:qFormat/>
  </w:style>
  <w:style w:type="table" w:styleId="959" w:customStyle="1">
    <w:name w:val="普通表格111"/>
    <w:uiPriority w:val="0"/>
    <w:semiHidden/>
    <w:qFormat/>
    <w:tblPr/>
  </w:style>
  <w:style w:type="paragraph" w:styleId="960" w:customStyle="1">
    <w:name w:val="索引 511"/>
    <w:basedOn w:val="738"/>
    <w:next w:val="738"/>
    <w:uiPriority w:val="0"/>
    <w:qFormat/>
    <w:pPr>
      <w:ind w:left="798"/>
      <w:jc w:val="left"/>
    </w:pPr>
    <w:rPr>
      <w:rFonts w:ascii="Calibri" w:hAnsi="Calibri" w:eastAsia="宋体" w:cs="Times New Roman"/>
      <w:sz w:val="21"/>
      <w:szCs w:val="24"/>
    </w:rPr>
  </w:style>
  <w:style w:type="paragraph" w:styleId="961" w:customStyle="1">
    <w:name w:val="正文文本12"/>
    <w:basedOn w:val="738"/>
    <w:next w:val="738"/>
    <w:uiPriority w:val="99"/>
    <w:qFormat/>
    <w:pPr>
      <w:spacing w:after="120"/>
    </w:pPr>
    <w:rPr>
      <w:rFonts w:ascii="Calibri" w:hAnsi="Calibri"/>
    </w:rPr>
  </w:style>
  <w:style w:type="paragraph" w:styleId="962" w:customStyle="1">
    <w:name w:val="正文文本缩进12"/>
    <w:basedOn w:val="738"/>
    <w:next w:val="963"/>
    <w:uiPriority w:val="0"/>
    <w:qFormat/>
    <w:pPr>
      <w:ind w:left="420"/>
      <w:spacing w:after="120"/>
    </w:pPr>
    <w:rPr>
      <w:rFonts w:ascii="Calibri" w:hAnsi="Calibri"/>
    </w:rPr>
  </w:style>
  <w:style w:type="paragraph" w:styleId="963" w:customStyle="1">
    <w:name w:val="寄信人地址11"/>
    <w:basedOn w:val="738"/>
    <w:uiPriority w:val="0"/>
    <w:qFormat/>
    <w:rPr>
      <w:rFonts w:ascii="Arial" w:hAnsi="Arial" w:eastAsia="宋体" w:cs="Times New Roman"/>
    </w:rPr>
  </w:style>
  <w:style w:type="paragraph" w:styleId="964" w:customStyle="1">
    <w:name w:val="索引 412"/>
    <w:basedOn w:val="738"/>
    <w:next w:val="738"/>
    <w:uiPriority w:val="0"/>
    <w:qFormat/>
    <w:pPr>
      <w:ind w:left="1260"/>
    </w:pPr>
  </w:style>
  <w:style w:type="paragraph" w:styleId="965" w:customStyle="1">
    <w:name w:val="页脚11"/>
    <w:basedOn w:val="738"/>
    <w:uiPriority w:val="99"/>
    <w:qFormat/>
    <w:pPr>
      <w:jc w:val="left"/>
      <w:tabs>
        <w:tab w:val="center" w:pos="4153" w:leader="none"/>
        <w:tab w:val="right" w:pos="8306" w:leader="none"/>
      </w:tabs>
    </w:pPr>
    <w:rPr>
      <w:sz w:val="18"/>
      <w:szCs w:val="18"/>
    </w:rPr>
  </w:style>
  <w:style w:type="paragraph" w:styleId="966" w:customStyle="1">
    <w:name w:val="页眉11"/>
    <w:basedOn w:val="738"/>
    <w:uiPriority w:val="99"/>
    <w:qFormat/>
    <w:pPr>
      <w:jc w:val="center"/>
      <w:tabs>
        <w:tab w:val="center" w:pos="4153" w:leader="none"/>
        <w:tab w:val="right" w:pos="8306" w:leader="none"/>
      </w:tabs>
      <w:pBdr>
        <w:bottom w:val="single" w:color="000000" w:sz="6" w:space="1"/>
      </w:pBdr>
    </w:pPr>
    <w:rPr>
      <w:sz w:val="18"/>
      <w:szCs w:val="18"/>
    </w:rPr>
  </w:style>
  <w:style w:type="paragraph" w:styleId="967" w:customStyle="1">
    <w:name w:val="目录 1111"/>
    <w:basedOn w:val="738"/>
    <w:next w:val="738"/>
    <w:uiPriority w:val="39"/>
    <w:unhideWhenUsed/>
    <w:qFormat/>
    <w:pPr>
      <w:ind w:left="0" w:right="0" w:firstLine="0"/>
      <w:spacing w:after="57"/>
    </w:pPr>
  </w:style>
  <w:style w:type="paragraph" w:styleId="968" w:customStyle="1">
    <w:name w:val="脚注文本11"/>
    <w:basedOn w:val="738"/>
    <w:next w:val="960"/>
    <w:uiPriority w:val="0"/>
    <w:qFormat/>
    <w:pPr>
      <w:jc w:val="left"/>
    </w:pPr>
    <w:rPr>
      <w:rFonts w:ascii="Calibri" w:hAnsi="Calibri" w:eastAsia="宋体" w:cs="Times New Roman"/>
      <w:sz w:val="18"/>
      <w:szCs w:val="24"/>
    </w:rPr>
  </w:style>
  <w:style w:type="paragraph" w:styleId="969" w:customStyle="1">
    <w:name w:val="普通(网站)1"/>
    <w:basedOn w:val="738"/>
    <w:uiPriority w:val="0"/>
    <w:qFormat/>
    <w:pPr>
      <w:spacing w:before="100" w:beforeAutospacing="1" w:after="100" w:afterAutospacing="1"/>
    </w:pPr>
    <w:rPr>
      <w:rFonts w:ascii="宋体" w:hAnsi="宋体"/>
      <w:sz w:val="24"/>
    </w:rPr>
  </w:style>
  <w:style w:type="paragraph" w:styleId="970" w:customStyle="1">
    <w:name w:val="正文首行缩进12"/>
    <w:basedOn w:val="961"/>
    <w:next w:val="971"/>
    <w:uiPriority w:val="0"/>
    <w:qFormat/>
    <w:pPr>
      <w:ind w:firstLine="420"/>
    </w:pPr>
  </w:style>
  <w:style w:type="paragraph" w:styleId="971" w:customStyle="1">
    <w:name w:val="正文首行缩进 2111"/>
    <w:basedOn w:val="962"/>
    <w:next w:val="738"/>
    <w:uiPriority w:val="0"/>
    <w:qFormat/>
    <w:pPr>
      <w:ind w:firstLine="420"/>
      <w:spacing w:line="360" w:lineRule="auto"/>
    </w:pPr>
    <w:rPr>
      <w:color w:val="000000"/>
      <w:sz w:val="20"/>
    </w:rPr>
  </w:style>
  <w:style w:type="table" w:styleId="972" w:customStyle="1">
    <w:name w:val="网格型12"/>
    <w:basedOn w:val="959"/>
    <w:uiPriority w:val="39"/>
    <w:qFormat/>
    <w:tblPr/>
  </w:style>
  <w:style w:type="character" w:styleId="973" w:customStyle="1">
    <w:name w:val="页码1"/>
    <w:basedOn w:val="958"/>
    <w:link w:val="738"/>
    <w:uiPriority w:val="0"/>
    <w:qFormat/>
  </w:style>
  <w:style w:type="character" w:styleId="974" w:customStyle="1">
    <w:name w:val="超链接1"/>
    <w:basedOn w:val="958"/>
    <w:link w:val="738"/>
    <w:uiPriority w:val="99"/>
    <w:unhideWhenUsed/>
    <w:qFormat/>
    <w:rPr>
      <w:color w:val="0000ff"/>
      <w:u w:val="none"/>
    </w:rPr>
  </w:style>
  <w:style w:type="paragraph" w:styleId="975" w:customStyle="1">
    <w:name w:val="BodyText1I211"/>
    <w:basedOn w:val="976"/>
    <w:uiPriority w:val="0"/>
    <w:qFormat/>
    <w:pPr>
      <w:ind w:firstLine="420"/>
      <w:spacing w:line="240" w:lineRule="auto"/>
    </w:pPr>
    <w:rPr>
      <w:sz w:val="21"/>
    </w:rPr>
  </w:style>
  <w:style w:type="paragraph" w:styleId="976" w:customStyle="1">
    <w:name w:val="BodyTextIndent11"/>
    <w:basedOn w:val="757"/>
    <w:uiPriority w:val="0"/>
    <w:qFormat/>
    <w:pPr>
      <w:ind w:left="420" w:firstLine="200"/>
      <w:spacing w:after="120" w:line="360" w:lineRule="auto"/>
    </w:pPr>
    <w:rPr>
      <w:rFonts w:ascii="Verdana" w:hAnsi="Verdana"/>
      <w:sz w:val="24"/>
      <w:szCs w:val="28"/>
    </w:rPr>
  </w:style>
  <w:style w:type="character" w:styleId="977" w:customStyle="1">
    <w:name w:val="NormalCharacter1"/>
    <w:link w:val="738"/>
    <w:uiPriority w:val="0"/>
    <w:semiHidden/>
    <w:qFormat/>
    <w:rPr>
      <w:sz w:val="28"/>
      <w:lang w:val="en-US" w:eastAsia="zh-CN" w:bidi="ar-SA"/>
    </w:rPr>
  </w:style>
  <w:style w:type="paragraph" w:styleId="978" w:customStyle="1">
    <w:name w:val="正文文本缩进11"/>
    <w:basedOn w:val="793"/>
    <w:next w:val="755"/>
    <w:uiPriority w:val="0"/>
    <w:qFormat/>
    <w:pPr>
      <w:ind w:firstLine="425"/>
      <w:spacing w:line="360" w:lineRule="auto"/>
    </w:pPr>
  </w:style>
  <w:style w:type="paragraph" w:styleId="979" w:customStyle="1">
    <w:name w:val="标题 11"/>
    <w:basedOn w:val="980"/>
    <w:next w:val="980"/>
    <w:uiPriority w:val="0"/>
    <w:qFormat/>
    <w:pPr>
      <w:keepLines/>
      <w:keepNext/>
      <w:spacing w:before="340" w:after="330" w:line="578" w:lineRule="auto"/>
      <w:outlineLvl w:val="0"/>
    </w:pPr>
    <w:rPr>
      <w:b/>
      <w:bCs/>
      <w:sz w:val="44"/>
      <w:szCs w:val="44"/>
    </w:rPr>
  </w:style>
  <w:style w:type="paragraph" w:styleId="980" w:customStyle="1">
    <w:name w:val="正文13"/>
    <w:next w:val="7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1" w:customStyle="1">
    <w:name w:val="BlockQuote1"/>
    <w:basedOn w:val="982"/>
    <w:uiPriority w:val="0"/>
    <w:qFormat/>
    <w:pPr>
      <w:ind w:left="256" w:right="6" w:firstLine="624"/>
    </w:pPr>
    <w:rPr>
      <w:rFonts w:eastAsia="仿宋_GB2312"/>
      <w:sz w:val="28"/>
    </w:rPr>
  </w:style>
  <w:style w:type="paragraph" w:styleId="982" w:customStyle="1">
    <w:name w:val="正文121"/>
    <w:next w:val="981"/>
    <w:uiPriority w:val="0"/>
    <w:qFormat/>
    <w:rPr>
      <w:rFonts w:hint="default" w:ascii="Times New Roman" w:hAnsi="Times New Roman" w:eastAsia="宋体" w:cs="Times New Roman"/>
    </w:rPr>
  </w:style>
  <w:style w:type="paragraph" w:styleId="983" w:customStyle="1">
    <w:name w:val="正文文本1"/>
    <w:basedOn w:val="765"/>
    <w:next w:val="753"/>
    <w:uiPriority w:val="0"/>
    <w:qFormat/>
    <w:pPr>
      <w:spacing w:after="120"/>
    </w:pPr>
    <w:rPr>
      <w:lang w:eastAsia="en-US"/>
    </w:rPr>
  </w:style>
  <w:style w:type="paragraph" w:styleId="984" w:customStyle="1">
    <w:name w:val="纯文本1"/>
    <w:basedOn w:val="793"/>
    <w:uiPriority w:val="0"/>
    <w:qFormat/>
    <w:rPr>
      <w:rFonts w:ascii="宋体" w:hAnsi="Courier New"/>
      <w:sz w:val="20"/>
      <w:szCs w:val="20"/>
    </w:rPr>
  </w:style>
  <w:style w:type="paragraph" w:styleId="985" w:customStyle="1">
    <w:name w:val="正文首行缩进 211"/>
    <w:basedOn w:val="978"/>
    <w:next w:val="982"/>
    <w:uiPriority w:val="0"/>
    <w:qFormat/>
    <w:pPr>
      <w:ind w:firstLine="420"/>
      <w:jc w:val="both"/>
    </w:pPr>
    <w:rPr>
      <w:lang w:val="en-US" w:eastAsia="en-US"/>
    </w:rPr>
  </w:style>
  <w:style w:type="paragraph" w:styleId="986" w:customStyle="1">
    <w:name w:val="正文文本缩进111"/>
    <w:basedOn w:val="982"/>
    <w:next w:val="803"/>
    <w:uiPriority w:val="0"/>
    <w:qFormat/>
    <w:pPr>
      <w:ind w:firstLine="538"/>
    </w:pPr>
    <w:rPr>
      <w:sz w:val="28"/>
    </w:rPr>
  </w:style>
  <w:style w:type="paragraph" w:styleId="987" w:customStyle="1">
    <w:name w:val="表格文字"/>
    <w:basedOn w:val="765"/>
    <w:next w:val="792"/>
    <w:uiPriority w:val="0"/>
    <w:qFormat/>
    <w:pPr>
      <w:jc w:val="left"/>
    </w:pPr>
    <w:rPr>
      <w:bCs/>
      <w:spacing w:val="10"/>
      <w:sz w:val="20"/>
      <w:szCs w:val="20"/>
    </w:rPr>
  </w:style>
  <w:style w:type="paragraph" w:styleId="988" w:customStyle="1">
    <w:name w:val="脚注文本1"/>
    <w:basedOn w:val="980"/>
    <w:next w:val="989"/>
    <w:uiPriority w:val="0"/>
    <w:qFormat/>
    <w:rPr>
      <w:rFonts w:eastAsia="Times New Roman"/>
      <w:sz w:val="18"/>
      <w:szCs w:val="18"/>
    </w:rPr>
  </w:style>
  <w:style w:type="paragraph" w:styleId="989" w:customStyle="1">
    <w:name w:val="索引 51"/>
    <w:basedOn w:val="761"/>
    <w:next w:val="761"/>
    <w:uiPriority w:val="0"/>
    <w:qFormat/>
    <w:pPr>
      <w:ind w:left="798"/>
    </w:pPr>
    <w:rPr>
      <w:rFonts w:ascii="Calibri" w:hAnsi="Calibri"/>
    </w:rPr>
  </w:style>
  <w:style w:type="paragraph" w:styleId="990" w:customStyle="1">
    <w:name w:val="正文首行缩进1"/>
    <w:basedOn w:val="752"/>
    <w:next w:val="985"/>
    <w:uiPriority w:val="0"/>
    <w:qFormat/>
    <w:pPr>
      <w:ind w:firstLine="420"/>
      <w:spacing w:after="120"/>
    </w:pPr>
    <w:rPr>
      <w:rFonts w:ascii="Times New Roman" w:eastAsia="宋体"/>
      <w:sz w:val="24"/>
      <w:szCs w:val="24"/>
    </w:rPr>
  </w:style>
  <w:style w:type="paragraph" w:styleId="991" w:customStyle="1">
    <w:name w:val="列出段落1"/>
    <w:basedOn w:val="738"/>
    <w:uiPriority w:val="34"/>
    <w:qFormat/>
    <w:pPr>
      <w:ind w:left="480"/>
      <w:jc w:val="left"/>
    </w:pPr>
    <w:rPr>
      <w:rFonts w:ascii="Calibri" w:hAnsi="Calibri" w:eastAsia="PMingLiU"/>
      <w:sz w:val="24"/>
      <w:szCs w:val="20"/>
      <w:lang w:eastAsia="zh-TW"/>
    </w:rPr>
  </w:style>
  <w:style w:type="paragraph" w:styleId="992" w:customStyle="1">
    <w:name w:val="页眉1"/>
    <w:basedOn w:val="980"/>
    <w:uiPriority w:val="0"/>
    <w:qFormat/>
    <w:pPr>
      <w:jc w:val="center"/>
      <w:tabs>
        <w:tab w:val="center" w:pos="4153" w:leader="none"/>
        <w:tab w:val="right" w:pos="8306" w:leader="none"/>
      </w:tabs>
      <w:pBdr>
        <w:bottom w:val="single" w:color="000000" w:sz="6" w:space="1"/>
      </w:pBdr>
    </w:pPr>
    <w:rPr>
      <w:sz w:val="18"/>
      <w:szCs w:val="18"/>
    </w:rPr>
  </w:style>
  <w:style w:type="paragraph" w:styleId="993" w:customStyle="1">
    <w:name w:val="目录 12"/>
    <w:basedOn w:val="980"/>
    <w:next w:val="980"/>
    <w:uiPriority w:val="0"/>
    <w:qFormat/>
    <w:rPr>
      <w:sz w:val="20"/>
      <w:szCs w:val="20"/>
    </w:rPr>
  </w:style>
  <w:style w:type="paragraph" w:styleId="994" w:customStyle="1">
    <w:name w:val="首行缩进"/>
    <w:basedOn w:val="980"/>
    <w:next w:val="980"/>
    <w:uiPriority w:val="0"/>
    <w:qFormat/>
    <w:pPr>
      <w:ind w:firstLine="480"/>
      <w:spacing w:line="360" w:lineRule="auto"/>
    </w:pPr>
    <w:rPr>
      <w:rFonts w:ascii="宋体" w:hAnsi="宋体"/>
      <w:sz w:val="24"/>
    </w:rPr>
  </w:style>
  <w:style w:type="paragraph" w:styleId="995" w:customStyle="1">
    <w:name w:val="索引 41"/>
    <w:basedOn w:val="761"/>
    <w:next w:val="761"/>
    <w:uiPriority w:val="0"/>
    <w:qFormat/>
    <w:pPr>
      <w:ind w:left="600"/>
    </w:pPr>
    <w:rPr>
      <w:rFonts w:ascii="Calibri" w:hAnsi="Calibri"/>
      <w:sz w:val="22"/>
      <w:szCs w:val="22"/>
    </w:rPr>
  </w:style>
  <w:style w:type="table" w:styleId="996" w:customStyle="1">
    <w:name w:val="网格型11"/>
    <w:basedOn w:val="997"/>
    <w:uiPriority w:val="59"/>
    <w:qFormat/>
    <w:tblPr/>
  </w:style>
  <w:style w:type="table" w:styleId="997" w:customStyle="1">
    <w:name w:val="普通表格1"/>
    <w:uiPriority w:val="99"/>
    <w:unhideWhenUsed/>
    <w:qFormat/>
    <w:tblPr/>
  </w:style>
  <w:style w:type="table" w:styleId="998" w:customStyle="1">
    <w:name w:val="网格型1"/>
    <w:basedOn w:val="999"/>
    <w:uiPriority w:val="39"/>
    <w:qFormat/>
    <w:tblPr/>
  </w:style>
  <w:style w:type="table" w:styleId="999" w:customStyle="1">
    <w:name w:val="普通表格11"/>
    <w:uiPriority w:val="0"/>
    <w:semiHidden/>
    <w:qFormat/>
    <w:tblPr/>
  </w:style>
  <w:style w:type="paragraph" w:styleId="1000" w:customStyle="1">
    <w:name w:val="信息标题1"/>
    <w:basedOn w:val="738"/>
    <w:next w:val="961"/>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01" w:customStyle="1">
    <w:name w:val="AONormal"/>
    <w:uiPriority w:val="0"/>
    <w:qFormat/>
    <w:pPr>
      <w:ind w:firstLine="440"/>
      <w:spacing w:line="400" w:lineRule="exact"/>
    </w:pPr>
    <w:rPr>
      <w:rFonts w:hint="default" w:ascii="宋体" w:hAnsi="宋体" w:eastAsia="宋体" w:cs="宋体"/>
      <w:sz w:val="22"/>
      <w:szCs w:val="21"/>
      <w:lang w:val="en-US" w:eastAsia="zh-CN" w:bidi="ar-SA"/>
    </w:rPr>
  </w:style>
  <w:style w:type="character" w:styleId="1002" w:customStyle="1">
    <w:name w:val="font21"/>
    <w:basedOn w:val="748"/>
    <w:uiPriority w:val="0"/>
    <w:qFormat/>
    <w:rPr>
      <w:rFonts w:hint="eastAsia" w:ascii="宋体" w:hAnsi="宋体" w:eastAsia="宋体" w:cs="宋体"/>
      <w:color w:val="000000"/>
      <w:sz w:val="24"/>
      <w:szCs w:val="24"/>
      <w:u w:val="none"/>
    </w:rPr>
  </w:style>
  <w:style w:type="character" w:styleId="1003" w:customStyle="1">
    <w:name w:val="font31"/>
    <w:basedOn w:val="748"/>
    <w:uiPriority w:val="0"/>
    <w:qFormat/>
    <w:rPr>
      <w:rFonts w:hint="default" w:ascii="Times New Roman" w:hAnsi="Times New Roman" w:cs="Times New Roman"/>
      <w:color w:val="000000"/>
      <w:sz w:val="24"/>
      <w:szCs w:val="24"/>
      <w:u w:val="none"/>
    </w:rPr>
  </w:style>
  <w:style w:type="character" w:styleId="1004" w:customStyle="1">
    <w:name w:val="font61"/>
    <w:basedOn w:val="748"/>
    <w:uiPriority w:val="0"/>
    <w:qFormat/>
    <w:rPr>
      <w:rFonts w:hint="eastAsia" w:ascii="宋体" w:hAnsi="宋体" w:eastAsia="宋体" w:cs="宋体"/>
      <w:color w:val="000000"/>
      <w:sz w:val="23"/>
      <w:szCs w:val="23"/>
      <w:u w:val="none"/>
    </w:rPr>
  </w:style>
  <w:style w:type="character" w:styleId="1005" w:customStyle="1">
    <w:name w:val="font41"/>
    <w:basedOn w:val="748"/>
    <w:uiPriority w:val="0"/>
    <w:qFormat/>
    <w:rPr>
      <w:rFonts w:hint="default" w:ascii="Times New Roman" w:hAnsi="Times New Roman" w:cs="Times New Roman"/>
      <w:color w:val="000000"/>
      <w:sz w:val="23"/>
      <w:szCs w:val="23"/>
      <w:u w:val="none"/>
    </w:rPr>
  </w:style>
  <w:style w:type="character" w:styleId="1006" w:customStyle="1">
    <w:name w:val="font51"/>
    <w:basedOn w:val="748"/>
    <w:uiPriority w:val="0"/>
    <w:qFormat/>
    <w:rPr>
      <w:rFonts w:hint="default" w:ascii="Arial" w:hAnsi="Arial" w:cs="Arial"/>
      <w:color w:val="000000"/>
      <w:sz w:val="24"/>
      <w:szCs w:val="24"/>
      <w:u w:val="none"/>
    </w:rPr>
  </w:style>
  <w:style w:type="character" w:styleId="1007" w:customStyle="1">
    <w:name w:val="font11"/>
    <w:basedOn w:val="748"/>
    <w:uiPriority w:val="0"/>
    <w:qFormat/>
    <w:rPr>
      <w:rFonts w:hint="eastAsia" w:ascii="宋体" w:hAnsi="宋体" w:eastAsia="宋体" w:cs="宋体"/>
      <w:color w:val="000000"/>
      <w:sz w:val="24"/>
      <w:szCs w:val="24"/>
      <w:u w:val="none"/>
    </w:rPr>
  </w:style>
  <w:style w:type="character" w:styleId="1008" w:customStyle="1">
    <w:name w:val="font81"/>
    <w:basedOn w:val="748"/>
    <w:uiPriority w:val="0"/>
    <w:qFormat/>
    <w:rPr>
      <w:rFonts w:ascii="Calibri" w:hAnsi="Calibri" w:cs="Calibri"/>
      <w:color w:val="000000"/>
      <w:sz w:val="22"/>
      <w:szCs w:val="22"/>
      <w:u w:val="none"/>
    </w:rPr>
  </w:style>
  <w:style w:type="character" w:styleId="1009" w:customStyle="1">
    <w:name w:val="font91"/>
    <w:basedOn w:val="748"/>
    <w:uiPriority w:val="0"/>
    <w:qFormat/>
    <w:rPr>
      <w:rFonts w:hint="default" w:ascii="Times New Roman" w:hAnsi="Times New Roman" w:cs="Times New Roman"/>
      <w:color w:val="000000"/>
      <w:sz w:val="22"/>
      <w:szCs w:val="22"/>
      <w:u w:val="none"/>
    </w:rPr>
  </w:style>
  <w:style w:type="numbering" w:styleId="10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王工</cp:lastModifiedBy>
  <cp:revision>30</cp:revision>
  <dcterms:created xsi:type="dcterms:W3CDTF">2014-10-29T12:08:00Z</dcterms:created>
  <dcterms:modified xsi:type="dcterms:W3CDTF">2026-09-29T06:50:43Z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E5A373D3A70F464BB07FBAA159C77C36_13</vt:lpwstr>
  </property>
  <property fmtid="{D5CDD505-2E9C-101B-9397-08002B2CF9AE}" pid="4" name="KSOTemplateDocerSaveRecord">
    <vt:lpwstr>eyJoZGlkIjoiMWMwOTYyOTk5Zjc0OGY2YzlmODNkMTE2Mjg0ZTI3OTYiLCJ1c2VySWQiOiI1OTMxMDQ1NzAifQ==</vt:lpwstr>
  </property>
</Properties>
</file>