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rFonts w:ascii="仿宋_GB2312" w:eastAsia="仿宋_GB2312"/>
          <w:b/>
          <w:sz w:val="44"/>
          <w:szCs w:val="44"/>
          <w:highlight w:val="none"/>
        </w:rPr>
        <mc:AlternateContent>
          <mc:Choice Requires="wpg">
            <w:drawing>
              <wp:inline xmlns:wp="http://schemas.openxmlformats.org/drawingml/2006/wordprocessingDrawing" distT="0" distB="0" distL="0" distR="0">
                <wp:extent cx="2479040" cy="630555"/>
                <wp:effectExtent l="0" t="0" r="0" b="17145"/>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23"/>
                        <a:stretch/>
                      </pic:blipFill>
                      <pic:spPr bwMode="auto">
                        <a:xfrm>
                          <a:off x="0" y="0"/>
                          <a:ext cx="2479612"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5.2pt;height:49.6pt;mso-wrap-distance-left:0.0pt;mso-wrap-distance-top:0.0pt;mso-wrap-distance-right:0.0pt;mso-wrap-distance-bottom:0.0pt;" stroked="f">
                <v:path textboxrect="0,0,0,0"/>
                <v:imagedata r:id="rId23" o:title=""/>
              </v:shape>
            </w:pict>
          </mc:Fallback>
        </mc:AlternateContent>
      </w:r>
      <w:r/>
    </w:p>
    <w:p>
      <w:pPr>
        <w:rPr>
          <w:highlight w:val="none"/>
        </w:rPr>
      </w:pPr>
      <w:r>
        <w:rPr>
          <w:highlight w:val="none"/>
        </w:rPr>
      </w:r>
      <w:r/>
    </w:p>
    <w:p>
      <w:pPr>
        <w:pStyle w:val="1335"/>
        <w:rPr>
          <w:highlight w:val="none"/>
        </w:rPr>
      </w:pPr>
      <w:r>
        <w:rPr>
          <w:highlight w:val="none"/>
        </w:rPr>
      </w:r>
      <w:r/>
    </w:p>
    <w:p>
      <w:pPr>
        <w:pStyle w:val="1002"/>
        <w:rPr>
          <w:highlight w:val="none"/>
        </w:rPr>
      </w:pPr>
      <w:r>
        <w:rPr>
          <w:highlight w:val="none"/>
        </w:rPr>
      </w:r>
      <w:r/>
    </w:p>
    <w:p>
      <w:pPr>
        <w:pStyle w:val="1004"/>
        <w:rPr>
          <w:highlight w:val="none"/>
        </w:rPr>
      </w:pPr>
      <w:r>
        <w:rPr>
          <w:highlight w:val="none"/>
        </w:rPr>
      </w:r>
      <w:r/>
    </w:p>
    <w:p>
      <w:pPr>
        <w:ind w:firstLine="320"/>
        <w:jc w:val="right"/>
        <w:rPr>
          <w:highlight w:val="none"/>
        </w:rPr>
      </w:pPr>
      <w:r>
        <w:rPr>
          <w:highlight w:val="none"/>
        </w:rPr>
      </w:r>
      <w:r/>
    </w:p>
    <w:p>
      <w:pPr>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lang w:eastAsia="zh-CN"/>
        </w:rPr>
        <w:t xml:space="preserve">江苏省2025年县域医共体设备更新项目--监护仪</w:t>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 xml:space="preserve">JSZC-320300-JSZR-G2026-0069</w:t>
      </w:r>
      <w:r/>
    </w:p>
    <w:p>
      <w:pPr>
        <w:ind w:firstLine="904"/>
        <w:spacing w:line="500" w:lineRule="exact"/>
        <w:rPr>
          <w:rFonts w:hint="eastAsia" w:ascii="宋体" w:hAnsi="宋体" w:eastAsia="宋体" w:cs="宋体"/>
          <w:b/>
          <w:bCs/>
          <w:sz w:val="30"/>
          <w:szCs w:val="30"/>
          <w:highlight w:val="none"/>
          <w:lang w:val="en-US" w:eastAsia="zh-CN"/>
        </w:rPr>
      </w:pPr>
      <w:r>
        <w:rPr>
          <w:rFonts w:hint="eastAsia" w:ascii="宋体" w:hAnsi="宋体" w:cs="宋体"/>
          <w:b/>
          <w:bCs/>
          <w:sz w:val="30"/>
          <w:szCs w:val="30"/>
          <w:highlight w:val="none"/>
        </w:rPr>
        <w:t xml:space="preserve">采 购 人：</w:t>
      </w:r>
      <w:r>
        <w:rPr>
          <w:rFonts w:hint="eastAsia" w:ascii="宋体" w:hAnsi="宋体" w:cs="宋体"/>
          <w:b/>
          <w:bCs/>
          <w:sz w:val="30"/>
          <w:szCs w:val="30"/>
          <w:highlight w:val="none"/>
          <w:lang w:eastAsia="zh-CN"/>
        </w:rPr>
        <w:t xml:space="preserve">徐州市卫生健康委员会</w:t>
      </w:r>
      <w:r/>
    </w:p>
    <w:p>
      <w:pPr>
        <w:pStyle w:val="996"/>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6"/>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6"/>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6"/>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96"/>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96"/>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983"/>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六</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九</w:t>
      </w:r>
      <w:r>
        <w:rPr>
          <w:rFonts w:hint="eastAsia" w:ascii="宋体" w:hAnsi="宋体" w:cs="宋体"/>
          <w:b/>
          <w:bCs/>
          <w:sz w:val="30"/>
          <w:szCs w:val="30"/>
          <w:highlight w:val="none"/>
        </w:rPr>
        <w:t xml:space="preserve">月</w:t>
      </w:r>
      <w:r/>
    </w:p>
    <w:p>
      <w:pPr>
        <w:pStyle w:val="983"/>
        <w:ind w:firstLine="0"/>
        <w:jc w:val="center"/>
        <w:rPr>
          <w:rFonts w:ascii="宋体" w:hAnsi="宋体" w:cs="宋体"/>
          <w:b/>
          <w:sz w:val="44"/>
          <w:highlight w:val="none"/>
        </w:rPr>
        <w:sectPr>
          <w:headerReference w:type="default" r:id="rId9"/>
          <w:headerReference w:type="even" r:id="rId10"/>
          <w:footerReference w:type="default" r:id="rId15"/>
          <w:footerReference w:type="even"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徐州市卫生健康委员会</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t xml:space="preserve">江苏省2025年县域医共体设备更新项目--监护仪</w:t>
      </w: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江苏省2025年县域医共体设备更新项目--监护仪</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ascii="SimSun" w:hAnsi="SimSun" w:eastAsia="SimSun" w:cs="SimSun"/>
          <w:color w:val="000000"/>
          <w:sz w:val="24"/>
        </w:rPr>
        <w:t xml:space="preserve">江苏省2025年县域医共体设备更新项目--监护仪</w:t>
      </w:r>
      <w:r>
        <w:rPr>
          <w:rFonts w:hint="eastAsia" w:ascii="宋体" w:hAnsi="宋体" w:eastAsia="宋体" w:cs="宋体"/>
          <w:color w:val="000000"/>
          <w:sz w:val="24"/>
          <w:szCs w:val="24"/>
          <w:highlight w:val="none"/>
        </w:rPr>
      </w:r>
      <w:r>
        <w:rPr>
          <w:rFonts w:hint="eastAsia" w:ascii="宋体" w:hAnsi="宋体" w:cs="宋体"/>
          <w:color w:val="000000"/>
          <w:sz w:val="24"/>
          <w:szCs w:val="24"/>
          <w:highlight w:val="none"/>
          <w:lang w:eastAsia="zh-CN"/>
        </w:rPr>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JSZC-320300-JSZR-G2026-0069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w:t>
      </w:r>
      <w:r>
        <w:rPr>
          <w:rFonts w:hint="eastAsia" w:ascii="宋体" w:hAnsi="宋体" w:cs="宋体"/>
          <w:b/>
          <w:color w:val="000000"/>
          <w:sz w:val="24"/>
          <w:szCs w:val="24"/>
          <w:highlight w:val="none"/>
          <w:u w:val="none"/>
          <w:lang w:val="en-US" w:eastAsia="zh-CN"/>
        </w:rPr>
        <w:t xml:space="preserve"> 10</w:t>
      </w:r>
      <w:r>
        <w:rPr>
          <w:rFonts w:hint="eastAsia" w:ascii="宋体" w:hAnsi="宋体" w:eastAsia="宋体" w:cs="宋体"/>
          <w:b/>
          <w:color w:val="000000"/>
          <w:sz w:val="24"/>
          <w:szCs w:val="24"/>
          <w:highlight w:val="none"/>
          <w:u w:val="none"/>
          <w:lang w:eastAsia="zh-CN"/>
        </w:rPr>
        <w:t xml:space="preserve">月</w:t>
      </w:r>
      <w:r>
        <w:rPr>
          <w:rFonts w:hint="eastAsia" w:ascii="宋体" w:hAnsi="宋体" w:cs="宋体"/>
          <w:b/>
          <w:color w:val="000000"/>
          <w:sz w:val="24"/>
          <w:szCs w:val="24"/>
          <w:highlight w:val="none"/>
          <w:u w:val="none"/>
          <w:lang w:val="en-US" w:eastAsia="zh-CN"/>
        </w:rPr>
        <w:t xml:space="preserve">21</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 10</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21</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color w:val="auto"/>
          <w:sz w:val="24"/>
          <w:lang w:val="en-US" w:eastAsia="zh-CN"/>
        </w:rPr>
        <w:t xml:space="preserve">s</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徐州市卫生健康委员会</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江苏省徐州市行政中心西区综合楼</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张海滨</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0516-68692153</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孙萌、张莹</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1064"/>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1064"/>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1064"/>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1.投标报价低于全部通过符合性审查供应商投标报价平均值</w:t>
      </w:r>
      <w:r>
        <w:rPr>
          <w:rFonts w:hint="eastAsia" w:ascii="宋体" w:hAnsi="宋体" w:eastAsia="宋体" w:cs="宋体"/>
          <w:b/>
          <w:bCs/>
          <w:sz w:val="24"/>
          <w:szCs w:val="24"/>
          <w:highlight w:val="none"/>
        </w:rPr>
        <w:t xml:space="preserve">50%的</w:t>
      </w:r>
      <w:r>
        <w:rPr>
          <w:rFonts w:hint="eastAsia" w:ascii="宋体" w:hAnsi="宋体" w:eastAsia="宋体" w:cs="宋体"/>
          <w:sz w:val="24"/>
          <w:szCs w:val="24"/>
          <w:highlight w:val="none"/>
        </w:rPr>
        <w:t xml:space="preserve">，即投标报价&lt;全部通过符合性审查供应商投标报价平均值×</w:t>
      </w:r>
      <w:r>
        <w:rPr>
          <w:rFonts w:hint="eastAsia" w:ascii="宋体" w:hAnsi="宋体" w:eastAsia="宋体" w:cs="宋体"/>
          <w:b/>
          <w:bCs/>
          <w:sz w:val="24"/>
          <w:szCs w:val="24"/>
          <w:highlight w:val="none"/>
        </w:rPr>
        <w:t xml:space="preserve">50%</w:t>
      </w:r>
      <w:r>
        <w:rPr>
          <w:rFonts w:hint="eastAsia" w:ascii="宋体" w:hAnsi="宋体" w:eastAsia="宋体" w:cs="宋体"/>
          <w:sz w:val="24"/>
          <w:szCs w:val="24"/>
          <w:highlight w:val="none"/>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2.投标报价低于通过符合性审查的次低报价供应商投标报价</w:t>
      </w:r>
      <w:r>
        <w:rPr>
          <w:rFonts w:hint="eastAsia" w:ascii="宋体" w:hAnsi="宋体" w:eastAsia="宋体" w:cs="宋体"/>
          <w:b/>
          <w:bCs/>
          <w:sz w:val="24"/>
          <w:szCs w:val="24"/>
          <w:highlight w:val="none"/>
        </w:rPr>
        <w:t xml:space="preserve">50%的</w:t>
      </w:r>
      <w:r>
        <w:rPr>
          <w:rFonts w:hint="eastAsia" w:ascii="宋体" w:hAnsi="宋体" w:eastAsia="宋体" w:cs="宋体"/>
          <w:sz w:val="24"/>
          <w:szCs w:val="24"/>
          <w:highlight w:val="none"/>
        </w:rPr>
        <w:t xml:space="preserve">，即投标报价&lt;通过符合性审查的次低报价供应商投标报价×</w:t>
      </w:r>
      <w:r>
        <w:rPr>
          <w:rFonts w:hint="eastAsia" w:ascii="宋体" w:hAnsi="宋体" w:eastAsia="宋体" w:cs="宋体"/>
          <w:b/>
          <w:bCs/>
          <w:sz w:val="24"/>
          <w:szCs w:val="24"/>
          <w:highlight w:val="none"/>
        </w:rPr>
        <w:t xml:space="preserve">50%</w:t>
      </w:r>
      <w:r>
        <w:rPr>
          <w:rFonts w:hint="eastAsia" w:ascii="宋体" w:hAnsi="宋体" w:eastAsia="宋体" w:cs="宋体"/>
          <w:sz w:val="24"/>
          <w:szCs w:val="24"/>
          <w:highlight w:val="none"/>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3.投标报价低于采购项目最高限价（未设定最高限价的采购项目，以采购项目预算金额作为最高限价）</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%的</w:t>
      </w:r>
      <w:r>
        <w:rPr>
          <w:rFonts w:hint="eastAsia" w:ascii="宋体" w:hAnsi="宋体" w:eastAsia="宋体" w:cs="宋体"/>
          <w:sz w:val="24"/>
          <w:szCs w:val="24"/>
          <w:highlight w:val="none"/>
        </w:rPr>
        <w:t xml:space="preserve">，即投标报价&lt;采购项目最高限价×</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w:t>
      </w:r>
      <w:r>
        <w:rPr>
          <w:rFonts w:hint="eastAsia" w:ascii="宋体" w:hAnsi="宋体" w:eastAsia="宋体" w:cs="宋体"/>
          <w:color w:val="auto"/>
          <w:sz w:val="24"/>
          <w:szCs w:val="24"/>
          <w:highlight w:val="none"/>
        </w:rPr>
        <w:t xml:space="preserve">/）相关要求是本招标文件的组成部分。</w:t>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5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徐州市卫生健康委员会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w:t>
            </w:r>
            <w:r>
              <w:rPr>
                <w:rFonts w:hint="eastAsia" w:ascii="宋体" w:hAnsi="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属于专门面向中小企业采购的项目。</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default"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rPr>
                <w:rFonts w:hint="eastAsia" w:ascii="宋体" w:hAnsi="宋体" w:cs="宋体"/>
                <w:b w:val="0"/>
                <w:bCs/>
                <w:color w:val="000000"/>
                <w:sz w:val="24"/>
                <w:szCs w:val="24"/>
                <w:highlight w:val="none"/>
                <w:lang w:val="en-US" w:eastAsia="zh-CN"/>
              </w:rPr>
              <w:t xml:space="preserve">                                                                                                                                           </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957"/>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.售后服务方案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4</w:t>
            </w:r>
            <w:r>
              <w:rPr>
                <w:rFonts w:ascii="宋体" w:hAnsi="宋体" w:eastAsia="宋体" w:cs="宋体"/>
                <w:b/>
                <w:color w:val="000000"/>
                <w:sz w:val="24"/>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78"/>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sz w:val="24"/>
                <w:highlight w:val="none"/>
                <w:lang w:val="en-US" w:eastAsia="zh-CN"/>
              </w:rPr>
              <w:t xml:space="preserve">投标人《关于符合本国产品标准的声明函》</w:t>
            </w:r>
            <w:r>
              <w:rPr>
                <w:rFonts w:hint="eastAsia" w:ascii="宋体" w:hAnsi="宋体" w:eastAsia="宋体" w:cs="宋体"/>
                <w:b/>
                <w:bCs/>
                <w:color w:val="000000"/>
                <w:sz w:val="24"/>
                <w:highlight w:val="none"/>
              </w:rPr>
              <w:t xml:space="preserve">（填写完整，加盖电子签章，格式见招标文件第七章《投标文件相关格式》）</w:t>
            </w:r>
            <w:r>
              <w:rPr>
                <w:rFonts w:hint="eastAsia" w:ascii="宋体" w:hAnsi="宋体" w:eastAsia="宋体" w:cs="宋体"/>
                <w:b/>
                <w:bCs/>
                <w:color w:val="auto"/>
                <w:sz w:val="24"/>
                <w:highlight w:val="none"/>
              </w:rPr>
              <w:t xml:space="preserve">（请填写完整，如不填写完整或未按要求填写的，视为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74"/>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2.6pt;height:58.8pt;mso-wrap-distance-left:0.0pt;mso-wrap-distance-top:0.0pt;mso-wrap-distance-right:0.0pt;mso-wrap-distance-bottom:0.0pt;" stroked="f">
                      <v:path textboxrect="0,0,0,0"/>
                      <v:imagedata r:id="rId24" o:title=""/>
                    </v:shape>
                  </w:pict>
                </mc:Fallback>
              </mc:AlternateConten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7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957"/>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
                <w:color w:val="auto"/>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b/>
                <w:color w:val="auto"/>
                <w:sz w:val="24"/>
                <w:szCs w:val="24"/>
                <w:highlight w:val="none"/>
              </w:rPr>
              <w:t xml:space="preserve">企业报价折扣证明：</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提供的货物全部由符合政策要求的中小企业制造，提供《中小企业声明函》，加盖电子签章，格式见招标文件第七章《投标文件相关格式》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t xml:space="preserve">（如不填写完整或未按要求填写的，视为无效，非必须提供）</w:t>
            </w:r>
            <w:r>
              <w:rPr>
                <w:rFonts w:hint="eastAsia" w:ascii="宋体" w:hAnsi="宋体" w:eastAsia="宋体" w:cs="宋体"/>
                <w:color w:val="auto"/>
                <w:sz w:val="24"/>
                <w:szCs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 202.00</w:t>
            </w:r>
            <w:r>
              <w:rPr>
                <w:rFonts w:hint="eastAsia" w:ascii="宋体" w:hAnsi="宋体" w:eastAsia="宋体" w:cs="宋体"/>
                <w:b/>
                <w:bCs/>
                <w:color w:val="auto"/>
                <w:sz w:val="24"/>
                <w:szCs w:val="24"/>
                <w:highlight w:val="none"/>
                <w:u w:val="single"/>
              </w:rPr>
              <w:t xml:space="preserve">万</w:t>
            </w:r>
            <w:r>
              <w:rPr>
                <w:rFonts w:hint="eastAsia" w:ascii="宋体" w:hAnsi="宋体" w:eastAsia="宋体" w:cs="宋体"/>
                <w:b/>
                <w:bCs/>
                <w:color w:val="000000"/>
                <w:sz w:val="24"/>
                <w:szCs w:val="24"/>
                <w:highlight w:val="none"/>
                <w:u w:val="single"/>
              </w:rPr>
              <w:t xml:space="preserve">元</w:t>
            </w:r>
            <w:r>
              <w:rPr>
                <w:rFonts w:hint="eastAsia" w:ascii="宋体" w:hAnsi="宋体" w:cs="宋体"/>
                <w:b/>
                <w:bCs/>
                <w:color w:val="000000"/>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采购包一162.00万元、采购包二40.00万元）；</w:t>
            </w:r>
            <w:r>
              <w:rPr>
                <w:rFonts w:hint="eastAsia" w:ascii="宋体" w:hAnsi="宋体" w:cs="宋体"/>
                <w:b/>
                <w:bCs/>
                <w:color w:val="auto"/>
                <w:sz w:val="24"/>
                <w:szCs w:val="24"/>
                <w:highlight w:val="none"/>
                <w:lang w:val="en-US" w:eastAsia="zh-CN"/>
              </w:rPr>
              <w:t xml:space="preserve">最高限价</w:t>
            </w:r>
            <w:r>
              <w:rPr>
                <w:rFonts w:hint="eastAsia" w:ascii="宋体" w:hAnsi="宋体" w:eastAsia="宋体" w:cs="宋体"/>
                <w:b/>
                <w:bCs/>
                <w:color w:val="000000"/>
                <w:sz w:val="24"/>
                <w:szCs w:val="24"/>
                <w:highlight w:val="none"/>
              </w:rPr>
              <w:t xml:space="preserve">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 141.20</w:t>
            </w:r>
            <w:r>
              <w:rPr>
                <w:rFonts w:hint="eastAsia" w:ascii="宋体" w:hAnsi="宋体" w:eastAsia="宋体" w:cs="宋体"/>
                <w:b/>
                <w:bCs/>
                <w:color w:val="auto"/>
                <w:sz w:val="24"/>
                <w:szCs w:val="24"/>
                <w:highlight w:val="none"/>
                <w:u w:val="single"/>
              </w:rPr>
              <w:t xml:space="preserve">万</w:t>
            </w:r>
            <w:r>
              <w:rPr>
                <w:rFonts w:hint="eastAsia" w:ascii="宋体" w:hAnsi="宋体" w:eastAsia="宋体" w:cs="宋体"/>
                <w:b/>
                <w:bCs/>
                <w:color w:val="000000"/>
                <w:sz w:val="24"/>
                <w:szCs w:val="24"/>
                <w:highlight w:val="none"/>
                <w:u w:val="single"/>
              </w:rPr>
              <w:t xml:space="preserve">元</w:t>
            </w:r>
            <w:r>
              <w:rPr>
                <w:rFonts w:hint="eastAsia" w:ascii="宋体" w:hAnsi="宋体" w:cs="宋体"/>
                <w:b/>
                <w:bCs/>
                <w:color w:val="auto"/>
                <w:sz w:val="24"/>
                <w:szCs w:val="24"/>
                <w:highlight w:val="none"/>
                <w:lang w:val="en-US" w:eastAsia="zh-CN"/>
              </w:rPr>
              <w:t xml:space="preserve">：采购包一116.00万元（2.00万元/台，共58台）；采购包二25.20万元（0.90万元/台，共28台），本项目</w:t>
            </w:r>
            <w:r>
              <w:rPr>
                <w:rFonts w:hint="eastAsia" w:ascii="宋体" w:hAnsi="宋体" w:eastAsia="宋体" w:cs="宋体"/>
                <w:b/>
                <w:bCs/>
                <w:color w:val="000000"/>
                <w:sz w:val="24"/>
                <w:szCs w:val="24"/>
                <w:highlight w:val="none"/>
              </w:rPr>
              <w:t xml:space="preserve">不接受超过</w:t>
            </w:r>
            <w:r>
              <w:rPr>
                <w:rFonts w:hint="eastAsia" w:ascii="宋体" w:hAnsi="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w:t>
            </w:r>
            <w:r>
              <w:rPr>
                <w:rFonts w:hint="eastAsia" w:ascii="宋体" w:hAnsi="宋体" w:eastAsia="宋体" w:cs="宋体"/>
                <w:color w:val="000000"/>
                <w:sz w:val="24"/>
                <w:szCs w:val="24"/>
                <w:highlight w:val="none"/>
                <w:lang w:eastAsia="zh-CN"/>
              </w:rPr>
              <w:t xml:space="preserve">维护、验收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14:textFill>
                  <w14:solidFill>
                    <w14:schemeClr w14:val="tx1"/>
                  </w14:solidFill>
                </w14:textFill>
              </w:rPr>
              <w:t xml:space="preserve">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10 </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21 </w:t>
            </w:r>
            <w:r>
              <w:rPr>
                <w:rFonts w:hint="eastAsia" w:ascii="宋体" w:hAnsi="宋体" w:eastAsia="宋体" w:cs="宋体"/>
                <w:b/>
                <w:bCs/>
                <w:color w:val="000000" w:themeColor="text1"/>
                <w:sz w:val="24"/>
                <w:szCs w:val="24"/>
                <w:highlight w:val="none"/>
                <w14:textFill>
                  <w14:solidFill>
                    <w14:schemeClr w14:val="tx1"/>
                  </w14:solidFill>
                </w14:textFill>
              </w:rPr>
              <w:t xml:space="preserve">日北京时间09</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年</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10 </w:t>
            </w:r>
            <w:r>
              <w:rPr>
                <w:rFonts w:hint="eastAsia" w:ascii="宋体" w:hAnsi="宋体" w:eastAsia="宋体" w:cs="宋体"/>
                <w:b/>
                <w:color w:val="000000" w:themeColor="text1"/>
                <w:sz w:val="24"/>
                <w:szCs w:val="24"/>
                <w:highlight w:val="none"/>
                <w14:textFill>
                  <w14:solidFill>
                    <w14:schemeClr w14:val="tx1"/>
                  </w14:solidFill>
                </w14:textFill>
              </w:rPr>
              <w:t xml:space="preserve">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21</w:t>
            </w:r>
            <w:bookmarkStart w:id="3" w:name="_GoBack"/>
            <w:r/>
            <w:bookmarkEnd w:id="3"/>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日09</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lang w:eastAsia="zh-CN"/>
              </w:rPr>
              <w:t xml:space="preserve">https://jszfcg.jsczt.cn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本项目采购包可兼投兼中；按照采购包一</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采购包二顺序开标、评标</w:t>
            </w:r>
            <w:r>
              <w:rPr>
                <w:rFonts w:hint="eastAsia" w:ascii="宋体" w:hAnsi="宋体" w:eastAsia="宋体" w:cs="宋体"/>
                <w:b/>
                <w:color w:val="000000"/>
                <w:sz w:val="24"/>
                <w:lang w:eastAsia="zh-CN"/>
              </w:rPr>
              <w:t xml:space="preserve">。</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技术</w:t>
            </w:r>
            <w:r>
              <w:rPr>
                <w:rFonts w:hint="eastAsia" w:ascii="宋体" w:hAnsi="宋体" w:cs="宋体"/>
                <w:b/>
                <w:bCs/>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rPr>
              <w:t xml:space="preserve">参数</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售后服务</w:t>
            </w:r>
            <w:r>
              <w:rPr>
                <w:rFonts w:hint="eastAsia" w:ascii="宋体" w:hAnsi="宋体" w:eastAsia="宋体" w:cs="宋体"/>
                <w:b/>
                <w:bCs/>
                <w:color w:val="auto"/>
                <w:sz w:val="24"/>
                <w:szCs w:val="24"/>
                <w:highlight w:val="none"/>
              </w:rPr>
              <w:t xml:space="preserve">方案</w:t>
            </w:r>
            <w:r>
              <w:rPr>
                <w:rFonts w:hint="eastAsia"/>
                <w:b/>
                <w:bCs/>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50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宋体" w:hAnsi="宋体" w:cs="宋体"/>
                <w:b w:val="0"/>
                <w:bCs w:val="0"/>
                <w:color w:val="000000"/>
                <w:sz w:val="24"/>
                <w:szCs w:val="24"/>
                <w:highlight w:val="none"/>
                <w:lang w:val="en-US" w:eastAsia="zh-CN"/>
              </w:rPr>
              <w:t xml:space="preserve">无</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孙萌、朱甜甜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25189579</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85"/>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85"/>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85"/>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themeColor="text1"/>
                <w:sz w:val="24"/>
                <w:szCs w:val="24"/>
                <w14:textFill>
                  <w14:solidFill>
                    <w14:schemeClr w14:val="tx1"/>
                  </w14:solidFill>
                </w14:textFill>
              </w:rPr>
              <w:t xml:space="preserve">5、中标人在收到中标通知书时，须向采购人和采购代理机构提交完整纸质版的投标文件</w:t>
            </w:r>
            <w:r>
              <w:rPr>
                <w:rFonts w:hint="eastAsia" w:ascii="宋体" w:hAnsi="宋体" w:eastAsia="宋体" w:cs="宋体"/>
                <w:b/>
                <w:bCs/>
                <w:color w:val="000000" w:themeColor="text1"/>
                <w:sz w:val="24"/>
                <w:szCs w:val="24"/>
                <w14:textFill>
                  <w14:solidFill>
                    <w14:schemeClr w14:val="tx1"/>
                  </w14:solidFill>
                </w14:textFill>
              </w:rPr>
              <w:t xml:space="preserve">（需盖投标人公章且胶装成册，1正4副本）</w:t>
            </w:r>
            <w:r>
              <w:rPr>
                <w:rFonts w:hint="eastAsia" w:ascii="宋体" w:hAnsi="宋体" w:eastAsia="宋体" w:cs="宋体"/>
                <w:color w:val="000000" w:themeColor="text1"/>
                <w:sz w:val="24"/>
                <w:szCs w:val="24"/>
                <w14:textFill>
                  <w14:solidFill>
                    <w14:schemeClr w14:val="tx1"/>
                  </w14:solidFill>
                </w14:textFill>
              </w:rPr>
              <w:t xml:space="preserve">。</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9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p>
      <w:pPr>
        <w:jc w:val="center"/>
        <w:spacing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lang w:eastAsia="zh-CN"/>
        </w:rPr>
        <w:t xml:space="preserve">（</w:t>
      </w:r>
      <w:r>
        <w:rPr>
          <w:rFonts w:hint="eastAsia" w:ascii="宋体" w:hAnsi="宋体" w:cs="宋体"/>
          <w:b/>
          <w:sz w:val="30"/>
          <w:highlight w:val="none"/>
          <w:lang w:val="en-US" w:eastAsia="zh-CN"/>
        </w:rPr>
        <w:t xml:space="preserve">采购包一、采购包二）</w:t>
      </w:r>
      <w:r/>
    </w:p>
    <w:tbl>
      <w:tblPr>
        <w:tblStyle w:val="950"/>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lang w:val="en-US" w:eastAsia="zh-CN"/>
              </w:rPr>
              <w:t xml:space="preserve">80%以上</w:t>
            </w:r>
            <w:r>
              <w:rPr>
                <w:rFonts w:hint="eastAsia" w:ascii="宋体" w:hAnsi="宋体" w:eastAsia="宋体" w:cs="宋体"/>
                <w:color w:val="auto"/>
                <w:sz w:val="24"/>
                <w:szCs w:val="24"/>
                <w:lang w:val="en-US" w:eastAsia="zh-CN"/>
              </w:rPr>
              <w:t xml:space="preserve">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w:t>
            </w:r>
            <w:r>
              <w:rPr>
                <w:rFonts w:hint="eastAsia" w:ascii="宋体" w:hAnsi="宋体" w:eastAsia="宋体" w:cs="宋体"/>
                <w:b/>
                <w:bCs/>
                <w:color w:val="auto"/>
                <w:sz w:val="24"/>
                <w:highlight w:val="none"/>
              </w:rPr>
              <w:t xml:space="preserve">10%</w:t>
            </w:r>
            <w:r>
              <w:rPr>
                <w:rFonts w:hint="eastAsia" w:ascii="宋体" w:hAnsi="宋体" w:eastAsia="宋体" w:cs="宋体"/>
                <w:color w:val="auto"/>
                <w:sz w:val="24"/>
                <w:highlight w:val="none"/>
              </w:rPr>
              <w:t xml:space="preserve">的价格扣除，用扣除后的价格参加评审。</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该投标人的评审价格=《开标一览表》中的“总价”*（100%-10%）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3、上述1、2项评审优惠可同时享受，分别在供应商报价基础上予以扣除，用扣除后的价格参与评审，即该投标人的评审价格=《开标一览表》中的“总价”*（100%-30%）。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72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满足招标文件基本技术要求的得</w:t>
            </w:r>
            <w:r>
              <w:rPr>
                <w:rFonts w:hint="eastAsia" w:ascii="宋体" w:hAnsi="宋体" w:eastAsia="宋体" w:cs="宋体"/>
                <w:i w:val="0"/>
                <w:iCs w:val="0"/>
                <w:caps w:val="0"/>
                <w:color w:val="0f1115"/>
                <w:spacing w:val="0"/>
                <w:sz w:val="24"/>
                <w:szCs w:val="24"/>
                <w:shd w:val="clear" w:color="auto" w:fill="ffffff"/>
                <w:lang w:val="en-US" w:eastAsia="zh-CN"/>
              </w:rPr>
              <w:t xml:space="preserve">28</w:t>
            </w:r>
            <w:r>
              <w:rPr>
                <w:rFonts w:hint="eastAsia" w:ascii="宋体" w:hAnsi="宋体" w:eastAsia="宋体" w:cs="宋体"/>
                <w:i w:val="0"/>
                <w:iCs w:val="0"/>
                <w:caps w:val="0"/>
                <w:color w:val="0f1115"/>
                <w:spacing w:val="0"/>
                <w:sz w:val="24"/>
                <w:szCs w:val="24"/>
                <w:shd w:val="clear" w:color="auto" w:fill="ffffff"/>
              </w:rPr>
              <w:t xml:space="preserve">分，</w:t>
            </w:r>
            <w:r>
              <w:rPr>
                <w:rStyle w:val="978"/>
                <w:rFonts w:hint="eastAsia" w:ascii="宋体" w:hAnsi="宋体" w:eastAsia="宋体" w:cs="宋体"/>
                <w:b w:val="0"/>
                <w:bCs w:val="0"/>
                <w:i w:val="0"/>
                <w:iCs w:val="0"/>
                <w:caps w:val="0"/>
                <w:color w:val="auto"/>
                <w:spacing w:val="0"/>
                <w:sz w:val="24"/>
                <w:szCs w:val="24"/>
                <w:shd w:val="clear" w:color="auto" w:fill="ffffff"/>
              </w:rPr>
              <w:t xml:space="preserve">有不满足或负偏离的</w:t>
            </w:r>
            <w:r>
              <w:rPr>
                <w:rFonts w:hint="eastAsia" w:ascii="宋体" w:hAnsi="宋体" w:eastAsia="宋体" w:cs="宋体"/>
                <w:b w:val="0"/>
                <w:bCs w:val="0"/>
                <w:i w:val="0"/>
                <w:iCs w:val="0"/>
                <w:caps w:val="0"/>
                <w:color w:val="auto"/>
                <w:spacing w:val="0"/>
                <w:sz w:val="24"/>
                <w:szCs w:val="24"/>
                <w:shd w:val="clear" w:color="auto" w:fill="ffffff"/>
              </w:rPr>
              <w:t xml:space="preserve">，每一项扣1分；扣完为止</w:t>
            </w:r>
            <w:r>
              <w:rPr>
                <w:rFonts w:hint="eastAsia" w:ascii="宋体" w:hAnsi="宋体" w:eastAsia="宋体" w:cs="宋体"/>
                <w:b w:val="0"/>
                <w:bCs w:val="0"/>
                <w:i w:val="0"/>
                <w:iCs w:val="0"/>
                <w:caps w:val="0"/>
                <w:color w:val="auto"/>
                <w:spacing w:val="0"/>
                <w:sz w:val="24"/>
                <w:szCs w:val="24"/>
                <w:shd w:val="clear" w:color="auto" w:fill="ffffff"/>
                <w:lang w:eastAsia="zh-CN"/>
              </w:rPr>
              <w:t xml:space="preserve">。</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i w:val="0"/>
                <w:iCs w:val="0"/>
                <w:caps w:val="0"/>
                <w:color w:val="auto"/>
                <w:spacing w:val="0"/>
                <w:sz w:val="24"/>
                <w:szCs w:val="24"/>
                <w:shd w:val="clear" w:color="auto" w:fill="ffffff"/>
              </w:rPr>
              <w:t xml:space="preserve">本项最高得</w:t>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28</w:t>
            </w:r>
            <w:r>
              <w:rPr>
                <w:rFonts w:hint="eastAsia" w:ascii="宋体" w:hAnsi="宋体" w:eastAsia="宋体" w:cs="宋体"/>
                <w:b w:val="0"/>
                <w:bCs w:val="0"/>
                <w:i w:val="0"/>
                <w:iCs w:val="0"/>
                <w:caps w:val="0"/>
                <w:color w:val="auto"/>
                <w:spacing w:val="0"/>
                <w:sz w:val="24"/>
                <w:szCs w:val="24"/>
                <w:shd w:val="clear" w:color="auto" w:fill="ffffff"/>
              </w:rPr>
              <w:t xml:space="preserve">分，最低得0分</w:t>
            </w:r>
            <w:r>
              <w:rPr>
                <w:rFonts w:hint="eastAsia" w:ascii="宋体" w:hAnsi="宋体" w:eastAsia="宋体" w:cs="宋体"/>
                <w:i w:val="0"/>
                <w:iCs w:val="0"/>
                <w:caps w:val="0"/>
                <w:color w:val="0f1115"/>
                <w:spacing w:val="0"/>
                <w:sz w:val="24"/>
                <w:szCs w:val="24"/>
                <w:shd w:val="clear" w:color="auto" w:fill="ffffff"/>
              </w:rPr>
              <w:t xml:space="preserve">。</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投标人根据本项目特点，制定项目实施方案，对项目实施方案进行评价（16分）。</w:t>
            </w:r>
            <w:r/>
          </w:p>
          <w:p>
            <w:pPr>
              <w:jc w:val="left"/>
              <w:keepLines w:val="0"/>
              <w:keepNext w:val="0"/>
              <w:widowControl/>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1、交货期工序安排；（包括不限于</w:t>
            </w:r>
            <w:r>
              <w:rPr>
                <w:rFonts w:hint="eastAsia" w:ascii="宋体" w:hAnsi="宋体" w:eastAsia="宋体" w:cs="宋体"/>
                <w:sz w:val="24"/>
                <w:szCs w:val="24"/>
                <w:lang w:val="en-US" w:eastAsia="zh-CN" w:bidi="ar"/>
              </w:rPr>
              <w:t xml:space="preserve">物流运输规划</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sz w:val="24"/>
                <w:szCs w:val="24"/>
                <w:lang w:val="en-US" w:eastAsia="zh-CN" w:bidi="ar"/>
              </w:rPr>
              <w:t xml:space="preserve">交货期统筹优化方案</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、针对本项目特点的</w:t>
            </w:r>
            <w:r>
              <w:rPr>
                <w:rFonts w:hint="eastAsia" w:ascii="宋体" w:hAnsi="宋体" w:eastAsia="宋体" w:cs="宋体"/>
                <w:sz w:val="24"/>
                <w:szCs w:val="24"/>
                <w:lang w:val="en-US" w:eastAsia="zh-CN" w:bidi="ar"/>
              </w:rPr>
              <w:t xml:space="preserve">交货管控到货验收衔接流程、现场仓储保管方案</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等）</w:t>
            </w:r>
            <w:r/>
          </w:p>
          <w:p>
            <w:pPr>
              <w:jc w:val="left"/>
              <w:keepLines w:val="0"/>
              <w:keepNext w:val="0"/>
              <w:widowControl/>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2、产品质量控制；（包括不限于生产工艺把控、</w:t>
            </w:r>
            <w:r>
              <w:rPr>
                <w:rFonts w:hint="eastAsia" w:ascii="宋体" w:hAnsi="宋体" w:eastAsia="宋体" w:cs="宋体"/>
                <w:sz w:val="24"/>
                <w:szCs w:val="24"/>
                <w:lang w:val="en-US" w:eastAsia="zh-CN" w:bidi="ar"/>
              </w:rPr>
              <w:t xml:space="preserve">整机装配质量管控</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sz w:val="24"/>
                <w:szCs w:val="24"/>
                <w:lang w:val="en-US" w:eastAsia="zh-CN" w:bidi="ar"/>
              </w:rPr>
              <w:t xml:space="preserve">出厂多级质检流程、质量溯源管控体系</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等）</w:t>
            </w:r>
            <w:r/>
          </w:p>
          <w:p>
            <w:pPr>
              <w:jc w:val="left"/>
              <w:keepLines w:val="0"/>
              <w:keepNext w:val="0"/>
              <w:widowControl/>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3、安装调试方案；（包括不限于</w:t>
            </w:r>
            <w:r>
              <w:rPr>
                <w:rFonts w:hint="eastAsia" w:ascii="宋体" w:hAnsi="宋体" w:eastAsia="宋体" w:cs="宋体"/>
                <w:sz w:val="24"/>
                <w:szCs w:val="24"/>
                <w:lang w:val="en-US" w:eastAsia="zh-CN" w:bidi="ar"/>
              </w:rPr>
              <w:t xml:space="preserve">现场安装进度精细化控制</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、针对本项目特点的</w:t>
            </w:r>
            <w:r>
              <w:rPr>
                <w:rFonts w:hint="eastAsia" w:ascii="宋体" w:hAnsi="宋体" w:eastAsia="宋体" w:cs="宋体"/>
                <w:sz w:val="24"/>
                <w:szCs w:val="24"/>
                <w:lang w:val="en-US" w:eastAsia="zh-CN" w:bidi="ar"/>
              </w:rPr>
              <w:t xml:space="preserve">点位布局规划、设备固定与布线规范、安全</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电气连接、</w:t>
            </w:r>
            <w:r>
              <w:rPr>
                <w:rFonts w:hint="eastAsia" w:ascii="宋体" w:hAnsi="宋体" w:eastAsia="宋体" w:cs="宋体"/>
                <w:sz w:val="24"/>
                <w:szCs w:val="24"/>
                <w:lang w:val="en-US" w:eastAsia="zh-CN" w:bidi="ar"/>
              </w:rPr>
              <w:t xml:space="preserve">单机功能调试、多设备联动适配调试、临床参数校准、试运行验收、故障排查整改流程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等）</w:t>
            </w:r>
            <w:r/>
          </w:p>
          <w:p>
            <w:pPr>
              <w:jc w:val="left"/>
              <w:keepLines w:val="0"/>
              <w:keepNext w:val="0"/>
              <w:widowControl/>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4、人员配置；（包括不限于</w:t>
            </w:r>
            <w:r>
              <w:rPr>
                <w:rFonts w:hint="default" w:ascii="宋体" w:hAnsi="宋体" w:eastAsia="宋体" w:cs="宋体"/>
                <w:sz w:val="24"/>
                <w:szCs w:val="24"/>
                <w:lang w:val="en-US" w:eastAsia="zh-CN" w:bidi="ar"/>
              </w:rPr>
              <w:t xml:space="preserve">专属服务团队整体构成、管理人员、技术安装人员、专项技术能力、岗位职责分工</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上述每项应逐条叙述，内容全面详实、条理清晰、切实可行的得4分；内容基本完整，条理较为清晰、具有一定的可行性的得3分；内容</w:t>
            </w:r>
            <w:r>
              <w:rPr>
                <w:rFonts w:hint="eastAsia" w:ascii="宋体" w:hAnsi="宋体" w:cs="宋体"/>
                <w:b w:val="0"/>
                <w:bCs w:val="0"/>
                <w:color w:val="000000" w:themeColor="text1"/>
                <w:sz w:val="24"/>
                <w:szCs w:val="24"/>
                <w:lang w:val="en-US" w:eastAsia="zh-CN"/>
                <w14:textFill>
                  <w14:solidFill>
                    <w14:schemeClr w14:val="tx1"/>
                  </w14:solidFill>
                </w14:textFill>
              </w:rPr>
              <w:t xml:space="preserve">一般</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，条理</w:t>
            </w:r>
            <w:r>
              <w:rPr>
                <w:rFonts w:hint="eastAsia" w:ascii="宋体" w:hAnsi="宋体" w:cs="宋体"/>
                <w:b w:val="0"/>
                <w:bCs w:val="0"/>
                <w:color w:val="000000" w:themeColor="text1"/>
                <w:sz w:val="24"/>
                <w:szCs w:val="24"/>
                <w:lang w:val="en-US" w:eastAsia="zh-CN"/>
                <w14:textFill>
                  <w14:solidFill>
                    <w14:schemeClr w14:val="tx1"/>
                  </w14:solidFill>
                </w14:textFill>
              </w:rPr>
              <w:t xml:space="preserve">性一般</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、可行性</w:t>
            </w:r>
            <w:r>
              <w:rPr>
                <w:rFonts w:hint="eastAsia" w:ascii="宋体" w:hAnsi="宋体" w:cs="宋体"/>
                <w:b w:val="0"/>
                <w:bCs w:val="0"/>
                <w:color w:val="000000" w:themeColor="text1"/>
                <w:sz w:val="24"/>
                <w:szCs w:val="24"/>
                <w:lang w:val="en-US" w:eastAsia="zh-CN"/>
                <w14:textFill>
                  <w14:solidFill>
                    <w14:schemeClr w14:val="tx1"/>
                  </w14:solidFill>
                </w14:textFill>
              </w:rPr>
              <w:t xml:space="preserve">一般</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的得</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分；每项叙述内容完全脱离采购需求或未作完整叙述的得1分；未提供项目实施方案不得分。</w:t>
            </w:r>
            <w:r/>
          </w:p>
          <w:p>
            <w:pPr>
              <w:pStyle w:val="957"/>
              <w:ind w:left="0" w:firstLine="0"/>
              <w:rPr>
                <w:rFonts w:hint="eastAsia" w:ascii="宋体" w:hAnsi="宋体" w:eastAsia="宋体" w:cs="宋体"/>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本项最高得16分，最低得0分。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auto"/>
                <w:sz w:val="24"/>
                <w:szCs w:val="24"/>
                <w:highlight w:val="none"/>
              </w:rPr>
              <w:t xml:space="preserve">1</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、质保期内售后服务方案（6分）</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投标人根据本项目特点，制定质保期内售后服务方案，对质保期内售后服务方案内容进行评价。</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（1）服务体系与人员配置（包括但不限于</w:t>
            </w:r>
            <w:r>
              <w:rPr>
                <w:rFonts w:hint="eastAsia" w:ascii="宋体" w:hAnsi="宋体" w:cs="宋体"/>
                <w:sz w:val="24"/>
                <w:szCs w:val="24"/>
                <w:highlight w:val="none"/>
                <w:lang w:val="en-US" w:eastAsia="zh-CN" w:bidi="ar-SA"/>
              </w:rPr>
              <w:t xml:space="preserve">针对本项目的售后</w:t>
            </w:r>
            <w:r>
              <w:rPr>
                <w:rFonts w:hint="eastAsia" w:ascii="宋体" w:hAnsi="宋体" w:eastAsia="宋体" w:cs="宋体"/>
                <w:sz w:val="24"/>
                <w:szCs w:val="24"/>
                <w:highlight w:val="none"/>
                <w:lang w:val="en-US" w:eastAsia="zh-CN" w:bidi="ar-SA"/>
              </w:rPr>
              <w:t xml:space="preserve">服务、维保团队、岗位职责、台账、培训管理等）；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（2）维保内容与流程规范（包括但不限于维保周期/频次、巡检计划、作业标准、维保管理优化建议等）；</w:t>
            </w:r>
            <w:r/>
          </w:p>
          <w:p>
            <w:p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（3）服务质量监督与持续改进（包括但不限于服务承诺与质保范围、客户回访与满意度调查、服务档案与维保记录管理、服务质量考核奖惩机制、质保期届满前的设备状态评估与移交方案等）。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上述每项应逐条叙述，内容全面详实、条理清晰、切实可行的得2分；内容基本完整，条理较为清晰、具有一定的可行性的得1.5分；每项叙述内容完全脱离采购需求或未作完整叙述的得1分；未提供维保收费及维保方案不得分。</w:t>
            </w:r>
            <w:r/>
          </w:p>
          <w:p>
            <w:pPr>
              <w:pStyle w:val="957"/>
              <w:ind w:left="0" w:firstLine="0"/>
              <w:rPr>
                <w:rFonts w:hint="eastAsia" w:ascii="宋体" w:hAnsi="宋体" w:eastAsia="宋体" w:cs="宋体"/>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本项最高得6分，最低得0分。</w:t>
            </w:r>
            <w:r/>
          </w:p>
        </w:tc>
      </w:tr>
      <w:tr>
        <w:trPr>
          <w:jc w:val="center"/>
          <w:trHeight w:val="326"/>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auto"/>
                <w:sz w:val="24"/>
                <w:szCs w:val="24"/>
                <w:highlight w:val="none"/>
              </w:rPr>
              <w:t xml:space="preserve">质保期后</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维保收费及维保方案（</w:t>
            </w:r>
            <w:r>
              <w:rPr>
                <w:rFonts w:hint="eastAsia" w:ascii="宋体" w:hAnsi="宋体" w:cs="宋体"/>
                <w:b w:val="0"/>
                <w:bCs w:val="0"/>
                <w:color w:val="000000" w:themeColor="text1"/>
                <w:sz w:val="24"/>
                <w:szCs w:val="24"/>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投标人根据本项目特点，制定</w:t>
            </w:r>
            <w:r>
              <w:rPr>
                <w:rFonts w:hint="eastAsia" w:ascii="宋体" w:hAnsi="宋体" w:eastAsia="宋体" w:cs="宋体"/>
                <w:color w:val="auto"/>
                <w:sz w:val="24"/>
                <w:szCs w:val="24"/>
                <w:highlight w:val="none"/>
              </w:rPr>
              <w:t xml:space="preserve">质保期后</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维保收费及维保方案，对</w:t>
            </w:r>
            <w:r>
              <w:rPr>
                <w:rFonts w:hint="eastAsia" w:ascii="宋体" w:hAnsi="宋体" w:eastAsia="宋体" w:cs="宋体"/>
                <w:color w:val="auto"/>
                <w:sz w:val="24"/>
                <w:szCs w:val="24"/>
                <w:highlight w:val="none"/>
              </w:rPr>
              <w:t xml:space="preserve">质保期后</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维保收费及维保方案内容进行评价。</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（1）维保收费清单及价格；（包括不限于零配件、备品、备件价格等）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（2）整个维保工作具体维保内容；（包括不限于维保职责、维保人员培训与要求、维保台账情况等）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（3）维保流程及规范标准；（包括不限于维修作业标准、设备维保管理优化建议、维保概述等）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上述每项应逐条叙述，内容全面详实、条理清晰、切实可行的得2分；内容基本完整，条理较为清晰、具有一定的可行性的得1.5分；每项叙述内容完全脱离采购需求或未作完整叙述的得1分；未提供方案</w:t>
            </w:r>
            <w:r>
              <w:rPr>
                <w:rFonts w:hint="eastAsia" w:ascii="宋体" w:hAnsi="宋体" w:cs="宋体"/>
                <w:b w:val="0"/>
                <w:bCs w:val="0"/>
                <w:color w:val="000000" w:themeColor="text1"/>
                <w:sz w:val="24"/>
                <w:szCs w:val="24"/>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不得分。</w:t>
            </w:r>
            <w:r/>
          </w:p>
          <w:p>
            <w:pPr>
              <w:pStyle w:val="957"/>
              <w:ind w:left="0" w:firstLine="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本项最高得</w:t>
            </w:r>
            <w:r>
              <w:rPr>
                <w:rFonts w:hint="eastAsia" w:ascii="宋体" w:hAnsi="宋体" w:cs="宋体"/>
                <w:b w:val="0"/>
                <w:bCs w:val="0"/>
                <w:color w:val="000000" w:themeColor="text1"/>
                <w:sz w:val="24"/>
                <w:szCs w:val="24"/>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分，最低得0分。</w:t>
            </w:r>
            <w:r/>
          </w:p>
        </w:tc>
      </w:tr>
      <w:tr>
        <w:trPr>
          <w:jc w:val="center"/>
          <w:trHeight w:val="986"/>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3、培训方案（6分）</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投标人根据本项目特点，制定培训方案，对培训方案内容进行评价。</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（1）培训内容及方法计划；（包括不限于培训周期计划、培训方式、培训产品介绍等）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（2）负责培训老师情况；（包括不限于培训人员设置、师资介绍、培训管理等）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（3）培训设备场地等情况介绍；</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上述每项应逐条叙述，内容全面详实、条理清晰、切实可行的得2分；内容基本完整，条理较为清晰、具有一定的可行性的得1.5分；每项叙述内容完全脱离采购需求或未作完整叙述的得1分；未提供方案的不得分。</w:t>
            </w:r>
            <w:r/>
          </w:p>
          <w:p>
            <w:pPr>
              <w:pStyle w:val="957"/>
              <w:ind w:left="0" w:firstLine="0"/>
              <w:rPr>
                <w:rFonts w:hint="eastAsia" w:ascii="宋体" w:hAnsi="宋体" w:eastAsia="宋体" w:cs="宋体"/>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本项最高得6分，最低得0分。</w:t>
            </w:r>
            <w:r/>
          </w:p>
        </w:tc>
      </w:tr>
      <w:tr>
        <w:trPr>
          <w:jc w:val="center"/>
          <w:trHeight w:val="515"/>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4、故障处理预案（6分）</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投标人根据本项目特点，制定故障处理预案，对故障处理预案内容进行评价。</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（1）预案可行性及完整度情况；（包括不限于预警机制、应急响应流程、可行性分析等）；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（2）响应速度及处理流程；（包括不限于处理故障信息、定位故障原因、排除故障等）；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（3）资源调配和协调及支援能力；（包括不限于物力资源调配、人力资源调配、组织协调方案等）；</w:t>
            </w:r>
            <w:r/>
          </w:p>
          <w:p>
            <w:pPr>
              <w:spacing w:line="24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上述每项应逐条叙述，内容全面详实、条理清晰、切实可行的得2分；内容基本完整，条理较为清晰、具有一定的可行性的得1.5分；每项叙述内容完全脱离采购需求或未作完整叙述的得1分；未提供方案</w:t>
            </w:r>
            <w:r>
              <w:rPr>
                <w:rFonts w:hint="eastAsia" w:ascii="宋体" w:hAnsi="宋体" w:cs="宋体"/>
                <w:b w:val="0"/>
                <w:bCs w:val="0"/>
                <w:color w:val="000000" w:themeColor="text1"/>
                <w:sz w:val="24"/>
                <w:szCs w:val="24"/>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不得分。</w:t>
            </w:r>
            <w:r/>
          </w:p>
          <w:p>
            <w:pPr>
              <w:pStyle w:val="957"/>
              <w:ind w:left="0" w:firstLine="0"/>
              <w:rPr>
                <w:rFonts w:hint="eastAsia" w:ascii="宋体" w:hAnsi="宋体" w:eastAsia="宋体" w:cs="宋体"/>
                <w:lang w:val="en-US" w:eastAsia="zh-CN"/>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本项最高得6分，最低不得分。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957"/>
              <w:ind w:left="0" w:firstLine="0"/>
              <w:rPr>
                <w:rFonts w:hint="eastAsia" w:ascii="宋体" w:hAnsi="宋体" w:eastAsia="宋体" w:cs="宋体"/>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957"/>
              <w:ind w:left="0" w:firstLine="0"/>
              <w:rPr>
                <w:rFonts w:hint="eastAsia" w:ascii="宋体" w:hAnsi="宋体" w:eastAsia="宋体" w:cs="宋体"/>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eastAsia="宋体" w:asciiTheme="minorEastAsia" w:hAnsi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Theme="minorEastAsia" w:hAnsiTheme="minorEastAsia" w:cstheme="minorEastAsia"/>
          <w:b/>
          <w:color w:val="auto"/>
          <w:sz w:val="30"/>
          <w:szCs w:val="30"/>
          <w:lang w:eastAsia="zh-CN"/>
        </w:rPr>
        <w:t xml:space="preserve">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  </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eastAsia="宋体" w:asciiTheme="minorEastAsia" w:hAnsiTheme="minorEastAsia" w:cstheme="minorEastAsia"/>
          <w:b/>
          <w:color w:val="auto"/>
          <w:sz w:val="30"/>
          <w:szCs w:val="30"/>
          <w:lang w:val="en-US" w:eastAsia="zh-CN"/>
        </w:rPr>
        <w:t xml:space="preserve">需求单位（甲方）</w:t>
      </w:r>
      <w:r>
        <w:rPr>
          <w:rFonts w:hint="eastAsia" w:asciiTheme="minorEastAsia" w:hAnsiTheme="minorEastAsia" w:eastAsiaTheme="minorEastAsia" w:cstheme="minorEastAsia"/>
          <w:b/>
          <w:color w:val="auto"/>
          <w:sz w:val="30"/>
          <w:szCs w:val="30"/>
        </w:rPr>
        <w:t xml:space="preserve">：</w:t>
      </w:r>
      <w:r/>
    </w:p>
    <w:p>
      <w:pPr>
        <w:pStyle w:val="956"/>
        <w:rPr>
          <w:rFonts w:hint="eastAsia"/>
        </w:rPr>
      </w:pPr>
      <w:r>
        <w:rPr>
          <w:rFonts w:hint="eastAsia"/>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957"/>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957"/>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957"/>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56"/>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56"/>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56"/>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spacing w:line="360" w:lineRule="auto"/>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spacing w:line="360" w:lineRule="auto"/>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spacing w:line="360" w:lineRule="auto"/>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spacing w:line="360" w:lineRule="auto"/>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spacing w:line="360" w:lineRule="auto"/>
        <w:rPr>
          <w:rFonts w:hint="eastAsia" w:ascii="宋体" w:hAnsi="宋体" w:eastAsia="宋体" w:cs="宋体"/>
          <w:sz w:val="28"/>
          <w:szCs w:val="28"/>
          <w:highlight w:val="none"/>
        </w:rPr>
        <w:sectPr>
          <w:headerReference w:type="default" r:id="rId12"/>
          <w:footerReference w:type="default" r:id="rId18"/>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依照《中华人民共和国民法典》《中华人民共和国产品质量法》《医疗器械监督管理条例》等法律法规的相关规定，双方就</w:t>
      </w:r>
      <w:r>
        <w:rPr>
          <w:rFonts w:hint="eastAsia" w:ascii="宋体" w:hAnsi="宋体" w:cs="宋体"/>
          <w:bCs/>
          <w:sz w:val="22"/>
          <w:szCs w:val="22"/>
          <w:highlight w:val="none"/>
          <w:u w:val="single"/>
          <w:lang w:val="en-US" w:eastAsia="zh-CN"/>
        </w:rPr>
        <w:t xml:space="preserve">                 （项目名称）</w:t>
      </w:r>
      <w:r>
        <w:rPr>
          <w:rFonts w:hint="eastAsia" w:ascii="宋体" w:hAnsi="宋体" w:eastAsia="宋体" w:cs="宋体"/>
          <w:bCs/>
          <w:sz w:val="22"/>
          <w:szCs w:val="22"/>
          <w:highlight w:val="none"/>
        </w:rPr>
        <w:t xml:space="preserve">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1"/>
        </w:numPr>
        <w:ind w:left="0" w:firstLine="442"/>
        <w:keepLines w:val="0"/>
        <w:keepNext w:val="0"/>
        <w:pageBreakBefore w:val="0"/>
        <w:spacing w:line="360" w:lineRule="auto"/>
        <w:widowControl w:val="off"/>
        <w:rPr>
          <w:rStyle w:val="1071"/>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auto"/>
        <w:widowControl w:val="off"/>
        <w:rPr>
          <w:rStyle w:val="1071"/>
          <w:rFonts w:hint="eastAsia" w:ascii="宋体" w:hAnsi="宋体" w:eastAsia="宋体" w:cs="宋体"/>
          <w:color w:val="000000"/>
          <w:sz w:val="22"/>
          <w:szCs w:val="18"/>
          <w:highlight w:val="none"/>
        </w:rPr>
      </w:pPr>
      <w:r>
        <w:rPr>
          <w:rStyle w:val="1071"/>
          <w:rFonts w:hint="eastAsia" w:ascii="宋体" w:hAnsi="宋体" w:eastAsia="宋体" w:cs="宋体"/>
          <w:color w:val="000000"/>
          <w:sz w:val="22"/>
          <w:szCs w:val="18"/>
          <w:highlight w:val="none"/>
        </w:rPr>
        <w:t xml:space="preserve">1.1产品名称、型号、规格、数量及价款</w:t>
      </w:r>
      <w:r/>
    </w:p>
    <w:tbl>
      <w:tblPr>
        <w:tblStyle w:val="950"/>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005"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1186"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注册证编号</w:t>
            </w:r>
            <w:r/>
          </w:p>
        </w:tc>
      </w:tr>
      <w:tr>
        <w:trPr>
          <w:jc w:val="center"/>
          <w:trHeight w:val="467" w:hRule="exact"/>
        </w:trPr>
        <w:tc>
          <w:tcPr>
            <w:tcW w:w="7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56"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r>
    </w:tbl>
    <w:p>
      <w:pPr>
        <w:pStyle w:val="965"/>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rPr>
      </w:pPr>
      <w:r>
        <w:rPr>
          <w:rFonts w:hint="eastAsia" w:ascii="宋体" w:hAnsi="宋体" w:eastAsia="宋体" w:cs="宋体"/>
          <w:b/>
          <w:sz w:val="22"/>
          <w:szCs w:val="22"/>
          <w:highlight w:val="none"/>
        </w:rPr>
        <w:t xml:space="preserve">2.交货方法、交货期限、到货地点及风险转移</w:t>
      </w:r>
      <w:r/>
    </w:p>
    <w:p>
      <w:pPr>
        <w:pStyle w:val="1164"/>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w:t>
      </w:r>
      <w:r>
        <w:rPr>
          <w:rFonts w:hint="eastAsia" w:ascii="宋体" w:hAnsi="宋体" w:cs="宋体"/>
          <w:bCs/>
          <w:sz w:val="22"/>
          <w:szCs w:val="22"/>
          <w:highlight w:val="none"/>
          <w:lang w:val="en-US" w:eastAsia="zh-CN"/>
        </w:rPr>
        <w:t xml:space="preserve">甲方</w:t>
      </w:r>
      <w:r>
        <w:rPr>
          <w:rFonts w:hint="eastAsia" w:ascii="宋体" w:hAnsi="宋体" w:eastAsia="宋体" w:cs="宋体"/>
          <w:bCs/>
          <w:sz w:val="22"/>
          <w:szCs w:val="22"/>
          <w:highlight w:val="none"/>
        </w:rPr>
        <w:t xml:space="preserve">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cs="宋体"/>
          <w:sz w:val="22"/>
          <w:szCs w:val="22"/>
          <w:highlight w:val="none"/>
          <w:u w:val="single"/>
          <w:lang w:val="en-US" w:eastAsia="zh-CN"/>
        </w:rPr>
        <w:t xml:space="preserve">                            </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5.6乙方免费提供全套技术资料（产品使用手册、维修说明书、操作说明书等），如技术资料不全，甲方有权不支付货款。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5.7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5.8乙方所供设备如验收不合格，根据甲方的要求，乙方必须无条件换货或退货，由此引起的一切损失由乙方承担。</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6. 付款方式</w:t>
      </w:r>
      <w:r/>
    </w:p>
    <w:p>
      <w:pPr>
        <w:ind w:left="0" w:right="0" w:firstLine="44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本合同总金额为人民币大写金额</w:t>
      </w:r>
      <w:r>
        <w:rPr>
          <w:rFonts w:ascii="宋体" w:hAnsi="宋体" w:eastAsia="宋体" w:cs="宋体"/>
          <w:b/>
          <w:color w:val="000000"/>
          <w:sz w:val="22"/>
          <w:u w:val="single"/>
        </w:rPr>
        <w:t xml:space="preserve">     </w:t>
      </w:r>
      <w:r>
        <w:rPr>
          <w:rFonts w:ascii="宋体" w:hAnsi="宋体" w:eastAsia="宋体" w:cs="宋体"/>
          <w:b/>
          <w:color w:val="000000"/>
          <w:sz w:val="22"/>
        </w:rPr>
        <w:t xml:space="preserve">元（小写金额：</w:t>
      </w:r>
      <w:r>
        <w:rPr>
          <w:rFonts w:ascii="宋体" w:hAnsi="宋体" w:eastAsia="宋体" w:cs="宋体"/>
          <w:b/>
          <w:color w:val="000000"/>
          <w:sz w:val="22"/>
          <w:u w:val="single"/>
        </w:rPr>
        <w:t xml:space="preserve">     </w:t>
      </w:r>
      <w:r>
        <w:rPr>
          <w:rFonts w:ascii="宋体" w:hAnsi="宋体" w:eastAsia="宋体" w:cs="宋体"/>
          <w:b/>
          <w:color w:val="000000"/>
          <w:sz w:val="22"/>
        </w:rPr>
        <w:t xml:space="preserve">元）。</w:t>
      </w:r>
      <w:r/>
    </w:p>
    <w:p>
      <w:pPr>
        <w:ind w:left="0" w:right="0" w:firstLine="44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6.1付款方式一：提交预付款保函的</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6.1.1合同价款的百分之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w:t>
      </w: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sz w:val="22"/>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6.1.2 合同总价的百分之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6.2付款方式二</w:t>
      </w:r>
      <w:r>
        <w:rPr>
          <w:rFonts w:ascii="宋体" w:hAnsi="宋体" w:eastAsia="宋体" w:cs="宋体"/>
          <w:color w:val="000000"/>
          <w:sz w:val="24"/>
        </w:rPr>
        <w:t xml:space="preserve">：</w:t>
      </w:r>
      <w:r>
        <w:rPr>
          <w:rFonts w:ascii="宋体" w:hAnsi="宋体" w:eastAsia="宋体" w:cs="宋体"/>
          <w:b/>
          <w:color w:val="000000"/>
          <w:sz w:val="24"/>
        </w:rPr>
        <w:t xml:space="preserve">不提交预付款保函的</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6.2.1合同价款的百分之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w:t>
      </w: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sz w:val="22"/>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6.2.2 合同总价的百分之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56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乙方需提交的支付文件包括：</w:t>
      </w:r>
      <w:r/>
    </w:p>
    <w:p>
      <w:pPr>
        <w:ind w:left="0" w:right="0" w:firstLine="56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（1）乙方出具的正式发票；</w:t>
      </w:r>
      <w:r/>
    </w:p>
    <w:p>
      <w:pPr>
        <w:ind w:left="0" w:right="0" w:firstLine="56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（2）发票查验单。        </w:t>
      </w:r>
      <w:r/>
    </w:p>
    <w:p>
      <w:pPr>
        <w:ind w:left="0" w:right="0" w:firstLine="56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6.3 履约保证金退还的方式、时间、条件和不予退还的情形：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rPr>
          <w:rFonts w:ascii="宋体" w:hAnsi="宋体" w:eastAsia="宋体" w:cs="宋体"/>
          <w:color w:val="000000"/>
          <w:sz w:val="21"/>
        </w:rPr>
        <w:t xml:space="preserve">。</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6.4 合同约定的乙方账户：</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银行账号：</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ind w:firstLine="480"/>
        <w:spacing w:line="360" w:lineRule="auto"/>
        <w:rPr>
          <w:rFonts w:hint="eastAsia" w:ascii="宋体" w:hAnsi="宋体" w:eastAsia="宋体" w:cs="宋体"/>
          <w:b w:val="0"/>
          <w:bCs/>
          <w:color w:val="auto"/>
          <w:spacing w:val="0"/>
          <w:sz w:val="22"/>
          <w:szCs w:val="22"/>
          <w:highlight w:val="none"/>
          <w:lang w:eastAsia="zh-CN"/>
        </w:rPr>
      </w:pPr>
      <w:r>
        <w:rPr>
          <w:rFonts w:hint="eastAsia" w:ascii="宋体" w:hAnsi="宋体" w:eastAsia="宋体" w:cs="宋体"/>
          <w:b w:val="0"/>
          <w:bCs/>
          <w:color w:val="auto"/>
          <w:spacing w:val="0"/>
          <w:sz w:val="22"/>
          <w:szCs w:val="22"/>
          <w:highlight w:val="none"/>
        </w:rPr>
        <w:t xml:space="preserve">7.1质量保证期：</w:t>
      </w:r>
      <w:r>
        <w:rPr>
          <w:rFonts w:hint="eastAsia" w:ascii="宋体" w:hAnsi="宋体" w:cs="宋体"/>
          <w:b w:val="0"/>
          <w:bCs/>
          <w:color w:val="auto"/>
          <w:spacing w:val="0"/>
          <w:sz w:val="22"/>
          <w:szCs w:val="22"/>
          <w:highlight w:val="none"/>
          <w:lang w:val="en-US" w:eastAsia="zh-CN"/>
        </w:rPr>
        <w:t xml:space="preserve">提供原厂</w:t>
      </w:r>
      <w:r>
        <w:rPr>
          <w:rFonts w:hint="eastAsia" w:ascii="宋体" w:hAnsi="宋体" w:eastAsia="宋体" w:cs="宋体"/>
          <w:b w:val="0"/>
          <w:bCs/>
          <w:color w:val="auto"/>
          <w:spacing w:val="0"/>
          <w:sz w:val="22"/>
          <w:szCs w:val="22"/>
          <w:highlight w:val="none"/>
        </w:rPr>
        <w:t xml:space="preserve">质保</w:t>
      </w:r>
      <w:r>
        <w:rPr>
          <w:rFonts w:hint="eastAsia" w:ascii="宋体" w:hAnsi="宋体" w:eastAsia="宋体" w:cs="宋体"/>
          <w:b w:val="0"/>
          <w:bCs/>
          <w:color w:val="auto"/>
          <w:spacing w:val="0"/>
          <w:sz w:val="22"/>
          <w:szCs w:val="22"/>
          <w:highlight w:val="none"/>
          <w:u w:val="single"/>
        </w:rPr>
        <w:t xml:space="preserve">  </w:t>
      </w:r>
      <w:r>
        <w:rPr>
          <w:rFonts w:hint="eastAsia" w:ascii="宋体" w:hAnsi="宋体" w:eastAsia="宋体" w:cs="宋体"/>
          <w:b w:val="0"/>
          <w:bCs/>
          <w:color w:val="auto"/>
          <w:spacing w:val="0"/>
          <w:sz w:val="22"/>
          <w:szCs w:val="22"/>
          <w:highlight w:val="none"/>
          <w:u w:val="single"/>
          <w:lang w:val="en-US" w:eastAsia="zh-CN"/>
        </w:rPr>
        <w:t xml:space="preserve">  </w:t>
      </w:r>
      <w:r>
        <w:rPr>
          <w:rFonts w:hint="eastAsia" w:ascii="宋体" w:hAnsi="宋体" w:eastAsia="宋体" w:cs="宋体"/>
          <w:b w:val="0"/>
          <w:bCs/>
          <w:color w:val="auto"/>
          <w:spacing w:val="0"/>
          <w:sz w:val="22"/>
          <w:szCs w:val="22"/>
          <w:highlight w:val="none"/>
          <w:u w:val="single"/>
        </w:rPr>
        <w:t xml:space="preserve"> </w:t>
      </w:r>
      <w:r>
        <w:rPr>
          <w:rFonts w:hint="eastAsia" w:ascii="宋体" w:hAnsi="宋体" w:eastAsia="宋体" w:cs="宋体"/>
          <w:b w:val="0"/>
          <w:bCs/>
          <w:color w:val="auto"/>
          <w:spacing w:val="0"/>
          <w:sz w:val="22"/>
          <w:szCs w:val="22"/>
          <w:highlight w:val="none"/>
        </w:rPr>
        <w:t xml:space="preserve">年，从验收合格之日起计算</w:t>
      </w:r>
      <w:r>
        <w:rPr>
          <w:rFonts w:hint="eastAsia" w:ascii="宋体" w:hAnsi="宋体" w:eastAsia="宋体" w:cs="宋体"/>
          <w:b w:val="0"/>
          <w:bCs/>
          <w:color w:val="auto"/>
          <w:spacing w:val="0"/>
          <w:sz w:val="22"/>
          <w:szCs w:val="22"/>
          <w:highlight w:val="none"/>
          <w:lang w:eastAsia="zh-CN"/>
        </w:rPr>
        <w:t xml:space="preserve">，保修期内免费维修。保修期外按照双方约定的维保费率执行保修。质保期过后的升级维护维修只收取部分工本维护费用，并保证对产品终身负责维修。</w:t>
      </w:r>
      <w:r/>
    </w:p>
    <w:p>
      <w:pPr>
        <w:ind w:firstLine="480"/>
        <w:spacing w:line="360" w:lineRule="auto"/>
        <w:rPr>
          <w:rFonts w:hint="eastAsia" w:ascii="宋体" w:hAnsi="宋体" w:eastAsia="宋体" w:cs="宋体"/>
          <w:b w:val="0"/>
          <w:bCs/>
          <w:color w:val="auto"/>
          <w:spacing w:val="0"/>
          <w:sz w:val="22"/>
          <w:szCs w:val="22"/>
          <w:highlight w:val="none"/>
          <w:lang w:eastAsia="zh-CN"/>
        </w:rPr>
      </w:pPr>
      <w:r>
        <w:rPr>
          <w:rFonts w:hint="eastAsia" w:ascii="宋体" w:hAnsi="宋体" w:eastAsia="宋体" w:cs="宋体"/>
          <w:b w:val="0"/>
          <w:bCs/>
          <w:color w:val="auto"/>
          <w:spacing w:val="0"/>
          <w:sz w:val="22"/>
          <w:szCs w:val="22"/>
          <w:highlight w:val="none"/>
          <w:lang w:eastAsia="zh-CN"/>
        </w:rPr>
        <w:t xml:space="preserve">7.2质保期间如属产品质量引起的配件损坏，一切维修换件保养费用和备品备件，均由乙方免费提供和更换；</w:t>
      </w:r>
      <w:r/>
    </w:p>
    <w:p>
      <w:pPr>
        <w:ind w:firstLine="480"/>
        <w:spacing w:line="360" w:lineRule="auto"/>
        <w:rPr>
          <w:rFonts w:hint="eastAsia" w:ascii="宋体" w:hAnsi="宋体" w:eastAsia="宋体" w:cs="宋体"/>
          <w:b w:val="0"/>
          <w:bCs/>
          <w:color w:val="auto"/>
          <w:spacing w:val="0"/>
          <w:sz w:val="22"/>
          <w:szCs w:val="22"/>
          <w:highlight w:val="none"/>
          <w:lang w:eastAsia="zh-CN"/>
        </w:rPr>
      </w:pPr>
      <w:r>
        <w:rPr>
          <w:rFonts w:hint="eastAsia" w:ascii="宋体" w:hAnsi="宋体" w:eastAsia="宋体" w:cs="宋体"/>
          <w:b w:val="0"/>
          <w:bCs/>
          <w:color w:val="auto"/>
          <w:spacing w:val="0"/>
          <w:sz w:val="22"/>
          <w:szCs w:val="22"/>
          <w:highlight w:val="none"/>
          <w:lang w:eastAsia="zh-CN"/>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pacing w:val="0"/>
          <w:sz w:val="22"/>
          <w:szCs w:val="22"/>
          <w:highlight w:val="none"/>
          <w:lang w:eastAsia="zh-CN"/>
        </w:rPr>
        <w:t xml:space="preserve">7.4如设备发生故障，乙方在接到甲方报修电话后24小时响应并到达现场免费维修，三个工作日内排除故障</w:t>
      </w:r>
      <w:r>
        <w:rPr>
          <w:rFonts w:hint="eastAsia" w:ascii="宋体" w:hAnsi="宋体" w:eastAsia="宋体" w:cs="宋体"/>
          <w:b/>
          <w:color w:val="auto"/>
          <w:spacing w:val="0"/>
          <w:sz w:val="22"/>
          <w:szCs w:val="22"/>
          <w:highlight w:val="none"/>
          <w:lang w:eastAsia="zh-CN"/>
        </w:rPr>
        <w:t xml:space="preserve">。</w:t>
      </w:r>
      <w:r>
        <w:rPr>
          <w:rFonts w:hint="eastAsia" w:ascii="宋体" w:hAnsi="宋体" w:eastAsia="宋体" w:cs="宋体"/>
          <w:b w:val="0"/>
          <w:bCs/>
          <w:color w:val="auto"/>
          <w:spacing w:val="0"/>
          <w:sz w:val="22"/>
          <w:szCs w:val="22"/>
          <w:highlight w:val="none"/>
          <w:lang w:eastAsia="zh-CN"/>
        </w:rPr>
        <w:t xml:space="preserve">质保期后在72小时内现场维修，质保期过后的升级维护维修只收取部分工本维护费用。</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9.2本合同价包含所有应向所有权人支付的专利权、商标权或其他知识产权的一切相关费用。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向甲方支付违约金，并赔偿因此造成的损失。</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10.2甲方违约责任：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10.2.1非乙方供货质量问题，甲方中途不得退货，否则甲方应按合同总额的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向乙方支付违约金。</w:t>
      </w:r>
      <w:r/>
    </w:p>
    <w:p>
      <w:pPr>
        <w:ind w:firstLine="482"/>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11.不可抗力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97"/>
        <w:ind w:firstLine="472"/>
        <w:spacing w:before="0" w:beforeAutospacing="0" w:after="0" w:afterAutospacing="0" w:line="360" w:lineRule="auto"/>
        <w:rPr>
          <w:rFonts w:hint="eastAsia" w:ascii="宋体" w:hAnsi="宋体" w:eastAsia="宋体" w:cs="宋体"/>
          <w:b/>
          <w:color w:val="auto"/>
          <w:sz w:val="22"/>
          <w:szCs w:val="18"/>
        </w:rPr>
      </w:pPr>
      <w:r>
        <w:rPr>
          <w:rFonts w:hint="eastAsia" w:ascii="宋体" w:hAnsi="宋体" w:eastAsia="宋体" w:cs="宋体"/>
          <w:b/>
          <w:bCs/>
          <w:color w:val="auto"/>
          <w:sz w:val="22"/>
          <w:szCs w:val="18"/>
        </w:rPr>
        <w:t xml:space="preserve">12.</w:t>
      </w:r>
      <w:r>
        <w:rPr>
          <w:rFonts w:hint="eastAsia" w:ascii="宋体" w:hAnsi="宋体" w:eastAsia="宋体" w:cs="宋体"/>
          <w:b/>
          <w:color w:val="auto"/>
          <w:sz w:val="22"/>
          <w:szCs w:val="18"/>
        </w:rPr>
        <w:t xml:space="preserve">争议解决方法</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13.</w:t>
      </w:r>
      <w:r>
        <w:rPr>
          <w:rFonts w:hint="eastAsia" w:ascii="宋体" w:hAnsi="宋体" w:eastAsia="宋体" w:cs="宋体"/>
          <w:b/>
          <w:bCs/>
          <w:color w:val="auto"/>
          <w:sz w:val="22"/>
          <w:szCs w:val="22"/>
          <w:lang w:eastAsia="zh-CN"/>
        </w:rPr>
        <w:t xml:space="preserve">其他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2"/>
          <w:szCs w:val="22"/>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13.2本合同壹式</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份，甲方执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份，乙方执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w:t>
      </w:r>
      <w:r>
        <w:rPr>
          <w:rFonts w:hint="eastAsia" w:ascii="宋体" w:hAnsi="宋体" w:eastAsia="宋体" w:cs="宋体"/>
          <w:color w:val="auto"/>
          <w:sz w:val="22"/>
          <w:szCs w:val="22"/>
          <w:lang w:eastAsia="zh-CN"/>
        </w:rPr>
        <w:t xml:space="preserve">，具有同等法律效力</w:t>
      </w:r>
      <w:r>
        <w:rPr>
          <w:rFonts w:hint="eastAsia" w:ascii="宋体" w:hAnsi="宋体" w:eastAsia="宋体" w:cs="宋体"/>
          <w:color w:val="auto"/>
          <w:sz w:val="22"/>
          <w:szCs w:val="22"/>
        </w:rPr>
        <w:t xml:space="preserve">。</w:t>
      </w:r>
      <w:r/>
    </w:p>
    <w:p>
      <w:pPr>
        <w:ind w:left="0" w:firstLine="44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1"/>
          <w:szCs w:val="21"/>
          <w:highlight w:val="none"/>
        </w:rPr>
        <w:t xml:space="preserve">14.合同附件</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1" w:name="_Toc324452802"/>
      <w:r/>
      <w:bookmarkEnd w:id="1"/>
      <w:r/>
      <w:bookmarkStart w:id="2" w:name="_Toc322457054"/>
      <w:r/>
      <w:bookmarkEnd w:id="2"/>
      <w:r/>
      <w:r/>
    </w:p>
    <w:p>
      <w:pPr>
        <w:pageBreakBefore w:val="0"/>
        <w:spacing w:line="360" w:lineRule="auto"/>
        <w:widowControl w:val="off"/>
        <w:rPr>
          <w:rStyle w:val="1126"/>
          <w:rFonts w:hint="eastAsia" w:ascii="宋体" w:hAnsi="宋体" w:eastAsia="宋体" w:cs="宋体"/>
          <w:b w:val="0"/>
          <w:bCs w:val="0"/>
          <w:color w:val="000000"/>
          <w:sz w:val="24"/>
          <w:szCs w:val="24"/>
          <w:highlight w:val="none"/>
        </w:rPr>
      </w:pPr>
      <w:r>
        <w:rPr>
          <w:rStyle w:val="1126"/>
          <w:rFonts w:hint="eastAsia" w:ascii="宋体" w:hAnsi="宋体" w:eastAsia="宋体" w:cs="宋体"/>
          <w:b/>
          <w:bCs/>
          <w:color w:val="000000"/>
          <w:sz w:val="24"/>
          <w:szCs w:val="24"/>
          <w:highlight w:val="none"/>
          <w:lang w:val="en-US"/>
        </w:rPr>
        <w:t xml:space="preserve">一、</w:t>
      </w:r>
      <w:r>
        <w:rPr>
          <w:rStyle w:val="1126"/>
          <w:rFonts w:hint="eastAsia" w:ascii="宋体" w:hAnsi="宋体" w:eastAsia="宋体" w:cs="宋体"/>
          <w:b/>
          <w:bCs/>
          <w:color w:val="000000"/>
          <w:sz w:val="24"/>
          <w:szCs w:val="24"/>
          <w:highlight w:val="none"/>
        </w:rPr>
        <w:t xml:space="preserve">本项目</w:t>
      </w:r>
      <w:r>
        <w:rPr>
          <w:rStyle w:val="1126"/>
          <w:rFonts w:hint="eastAsia" w:ascii="宋体" w:hAnsi="宋体" w:cs="宋体"/>
          <w:b/>
          <w:bCs/>
          <w:color w:val="000000"/>
          <w:sz w:val="24"/>
          <w:szCs w:val="24"/>
          <w:highlight w:val="none"/>
          <w:lang w:val="en-US"/>
        </w:rPr>
        <w:t xml:space="preserve">预算金额</w:t>
      </w:r>
      <w:r>
        <w:rPr>
          <w:rStyle w:val="1126"/>
          <w:rFonts w:hint="eastAsia" w:ascii="宋体" w:hAnsi="宋体" w:cs="宋体"/>
          <w:b/>
          <w:bCs/>
          <w:color w:val="auto"/>
          <w:sz w:val="24"/>
          <w:szCs w:val="24"/>
          <w:highlight w:val="none"/>
          <w:u w:val="single"/>
          <w:lang w:val="en-US"/>
        </w:rPr>
        <w:t xml:space="preserve">202.00</w:t>
      </w:r>
      <w:r>
        <w:rPr>
          <w:rStyle w:val="1126"/>
          <w:rFonts w:hint="eastAsia" w:ascii="宋体" w:hAnsi="宋体" w:eastAsia="宋体" w:cs="宋体"/>
          <w:b/>
          <w:bCs/>
          <w:color w:val="auto"/>
          <w:sz w:val="24"/>
          <w:szCs w:val="24"/>
          <w:highlight w:val="none"/>
        </w:rPr>
        <w:t xml:space="preserve">万元</w:t>
      </w:r>
      <w:r>
        <w:rPr>
          <w:rStyle w:val="1126"/>
          <w:rFonts w:hint="eastAsia" w:ascii="宋体" w:hAnsi="宋体" w:eastAsia="宋体" w:cs="宋体"/>
          <w:b/>
          <w:bCs/>
          <w:color w:val="000000"/>
          <w:sz w:val="24"/>
          <w:szCs w:val="24"/>
          <w:highlight w:val="none"/>
        </w:rPr>
        <w:t xml:space="preserve">人民币</w:t>
      </w:r>
      <w:r>
        <w:rPr>
          <w:rStyle w:val="1126"/>
          <w:rFonts w:hint="eastAsia" w:ascii="宋体" w:hAnsi="宋体" w:cs="宋体"/>
          <w:b/>
          <w:bCs/>
          <w:color w:val="000000"/>
          <w:sz w:val="24"/>
          <w:szCs w:val="24"/>
          <w:highlight w:val="none"/>
        </w:rPr>
        <w:t xml:space="preserve">（</w:t>
      </w:r>
      <w:r>
        <w:rPr>
          <w:rStyle w:val="1126"/>
          <w:rFonts w:hint="eastAsia" w:ascii="宋体" w:hAnsi="宋体" w:cs="宋体"/>
          <w:b/>
          <w:bCs/>
          <w:color w:val="000000"/>
          <w:sz w:val="24"/>
          <w:szCs w:val="24"/>
          <w:highlight w:val="none"/>
          <w:lang w:val="en-US"/>
        </w:rPr>
        <w:t xml:space="preserve">采购包一162.00万元，采购包二40.00万元）；</w:t>
      </w:r>
      <w:r>
        <w:rPr>
          <w:rFonts w:hint="eastAsia" w:ascii="宋体" w:hAnsi="宋体" w:cs="宋体"/>
          <w:b/>
          <w:bCs/>
          <w:color w:val="auto"/>
          <w:sz w:val="24"/>
          <w:szCs w:val="24"/>
          <w:highlight w:val="none"/>
          <w:lang w:val="en-US" w:eastAsia="zh-CN"/>
        </w:rPr>
        <w:t xml:space="preserve">最高限价</w:t>
      </w:r>
      <w:r>
        <w:rPr>
          <w:rFonts w:hint="eastAsia" w:ascii="宋体" w:hAnsi="宋体" w:eastAsia="宋体" w:cs="宋体"/>
          <w:b/>
          <w:bCs/>
          <w:color w:val="000000"/>
          <w:sz w:val="24"/>
          <w:szCs w:val="24"/>
          <w:highlight w:val="none"/>
        </w:rPr>
        <w:t xml:space="preserve">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 141.20</w:t>
      </w:r>
      <w:r>
        <w:rPr>
          <w:rFonts w:hint="eastAsia" w:ascii="宋体" w:hAnsi="宋体" w:eastAsia="宋体" w:cs="宋体"/>
          <w:b/>
          <w:bCs/>
          <w:color w:val="auto"/>
          <w:sz w:val="24"/>
          <w:szCs w:val="24"/>
          <w:highlight w:val="none"/>
          <w:u w:val="single"/>
        </w:rPr>
        <w:t xml:space="preserve">万</w:t>
      </w:r>
      <w:r>
        <w:rPr>
          <w:rFonts w:hint="eastAsia" w:ascii="宋体" w:hAnsi="宋体" w:eastAsia="宋体" w:cs="宋体"/>
          <w:b/>
          <w:bCs/>
          <w:color w:val="000000"/>
          <w:sz w:val="24"/>
          <w:szCs w:val="24"/>
          <w:highlight w:val="none"/>
          <w:u w:val="single"/>
        </w:rPr>
        <w:t xml:space="preserve">元</w:t>
      </w:r>
      <w:r>
        <w:rPr>
          <w:rFonts w:hint="eastAsia" w:ascii="宋体" w:hAnsi="宋体" w:cs="宋体"/>
          <w:b/>
          <w:bCs/>
          <w:color w:val="auto"/>
          <w:sz w:val="24"/>
          <w:szCs w:val="24"/>
          <w:highlight w:val="none"/>
          <w:lang w:val="en-US" w:eastAsia="zh-CN"/>
        </w:rPr>
        <w:t xml:space="preserve">：采购包一116.00万元（2.00万元/台，共58台）；采购包二25.20万元（0.90万元/台，共28台），本项目</w:t>
      </w:r>
      <w:r>
        <w:rPr>
          <w:rFonts w:hint="eastAsia" w:ascii="宋体" w:hAnsi="宋体" w:eastAsia="宋体" w:cs="宋体"/>
          <w:b/>
          <w:bCs/>
          <w:color w:val="000000"/>
          <w:sz w:val="24"/>
          <w:szCs w:val="24"/>
          <w:highlight w:val="none"/>
        </w:rPr>
        <w:t xml:space="preserve">不接受超过</w:t>
      </w:r>
      <w:r>
        <w:rPr>
          <w:rFonts w:hint="eastAsia" w:ascii="宋体" w:hAnsi="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rPr>
        <w:t xml:space="preserve">的投标报价</w:t>
      </w:r>
      <w:r>
        <w:rPr>
          <w:rStyle w:val="1126"/>
          <w:rFonts w:hint="eastAsia" w:ascii="宋体" w:hAnsi="宋体" w:eastAsia="宋体" w:cs="宋体"/>
          <w:b/>
          <w:bCs/>
          <w:color w:val="000000"/>
          <w:sz w:val="24"/>
          <w:szCs w:val="24"/>
          <w:highlight w:val="none"/>
        </w:rPr>
        <w:t xml:space="preserve">。</w:t>
      </w:r>
      <w:r>
        <w:rPr>
          <w:rStyle w:val="1126"/>
          <w:rFonts w:hint="eastAsia" w:ascii="宋体" w:hAnsi="宋体" w:eastAsia="宋体" w:cs="宋体"/>
          <w:b w:val="0"/>
          <w:bCs w:val="0"/>
          <w:color w:val="000000"/>
          <w:sz w:val="24"/>
          <w:szCs w:val="24"/>
          <w:highlight w:val="none"/>
          <w:lang w:val="en-US" w:eastAsia="zh-CN"/>
        </w:rPr>
        <w:t xml:space="preserve">投标</w:t>
      </w:r>
      <w:r>
        <w:rPr>
          <w:rStyle w:val="1126"/>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126"/>
          <w:rFonts w:hint="eastAsia" w:ascii="宋体" w:hAnsi="宋体" w:eastAsia="宋体" w:cs="宋体"/>
          <w:b w:val="0"/>
          <w:bCs w:val="0"/>
          <w:color w:val="000000"/>
          <w:sz w:val="24"/>
          <w:szCs w:val="24"/>
          <w:highlight w:val="none"/>
          <w:lang w:eastAsia="zh-CN"/>
        </w:rPr>
        <w:t xml:space="preserve">维护、验收、</w:t>
      </w:r>
      <w:r>
        <w:rPr>
          <w:rStyle w:val="1126"/>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spacing w:line="360" w:lineRule="auto"/>
        <w:rPr>
          <w:rFonts w:hint="default"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cs="宋体"/>
          <w:b/>
          <w:bCs/>
          <w:color w:val="000000" w:themeColor="text1"/>
          <w:sz w:val="24"/>
          <w:szCs w:val="24"/>
          <w:lang w:val="en-US" w:eastAsia="zh-CN"/>
          <w14:textFill>
            <w14:solidFill>
              <w14:schemeClr w14:val="tx1"/>
            </w14:solidFill>
          </w14:textFill>
        </w:rPr>
        <w:t xml:space="preserve">采购包的划分</w:t>
      </w:r>
      <w:r>
        <w:rPr>
          <w:rStyle w:val="1126"/>
          <w:rFonts w:hint="eastAsia" w:ascii="宋体" w:hAnsi="宋体" w:cs="宋体"/>
          <w:b/>
          <w:bCs/>
          <w:color w:val="auto"/>
          <w:sz w:val="24"/>
          <w:szCs w:val="24"/>
          <w:highlight w:val="none"/>
          <w:lang w:val="en-US" w:eastAsia="zh-CN"/>
        </w:rPr>
        <w:t xml:space="preserve">（本项目可兼投兼中，按照采购包一、采购包二顺序评审）</w:t>
      </w:r>
      <w:r/>
    </w:p>
    <w:p>
      <w:pPr>
        <w:spacing w:line="360" w:lineRule="auto"/>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14:textFill>
            <w14:solidFill>
              <w14:schemeClr w14:val="tx1"/>
            </w14:solidFill>
          </w14:textFill>
        </w:rPr>
        <w:t xml:space="preserve">本项目共分为</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个采购包，</w:t>
      </w:r>
      <w:r>
        <w:rPr>
          <w:rFonts w:hint="eastAsia" w:ascii="宋体" w:hAnsi="宋体" w:cs="宋体"/>
          <w:b w:val="0"/>
          <w:bCs w:val="0"/>
          <w:color w:val="000000" w:themeColor="text1"/>
          <w:sz w:val="24"/>
          <w:szCs w:val="24"/>
          <w:lang w:val="en-US" w:eastAsia="zh-CN"/>
          <w14:textFill>
            <w14:solidFill>
              <w14:schemeClr w14:val="tx1"/>
            </w14:solidFill>
          </w14:textFill>
        </w:rPr>
        <w:t xml:space="preserve">采购清单如下：</w:t>
      </w:r>
      <w:r/>
    </w:p>
    <w:tbl>
      <w:tblPr>
        <w:tblStyle w:val="977"/>
        <w:tblW w:w="35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1"/>
        <w:gridCol w:w="2742"/>
        <w:gridCol w:w="1804"/>
      </w:tblGrid>
      <w:tr>
        <w:trPr>
          <w:trHeight w:val="454"/>
        </w:trPr>
        <w:tc>
          <w:tcPr>
            <w:tcW w:w="1247" w:type="pct"/>
            <w:vAlign w:val="center"/>
            <w:textDirection w:val="lrTb"/>
            <w:noWrap w:val="false"/>
          </w:tcPr>
          <w:p>
            <w:pPr>
              <w:jc w:val="center"/>
              <w:spacing w:after="0" w:line="240" w:lineRule="auto"/>
              <w:rPr>
                <w:rFonts w:hint="default"/>
                <w:b/>
                <w:bCs/>
                <w:color w:val="000000" w:themeColor="text1"/>
                <w:sz w:val="24"/>
                <w:szCs w:val="32"/>
                <w14:textFill>
                  <w14:solidFill>
                    <w14:schemeClr w14:val="tx1"/>
                  </w14:solidFill>
                </w14:textFill>
              </w:rPr>
            </w:pPr>
            <w:r>
              <w:rPr>
                <w:rFonts w:hint="eastAsia"/>
                <w:b/>
                <w:bCs/>
                <w:color w:val="000000" w:themeColor="text1"/>
                <w:sz w:val="24"/>
                <w:szCs w:val="32"/>
                <w:lang w:val="en-US" w:eastAsia="zh-CN"/>
                <w14:textFill>
                  <w14:solidFill>
                    <w14:schemeClr w14:val="tx1"/>
                  </w14:solidFill>
                </w14:textFill>
              </w:rPr>
              <w:t xml:space="preserve">采购包名称</w:t>
            </w:r>
            <w:r/>
          </w:p>
        </w:tc>
        <w:tc>
          <w:tcPr>
            <w:tcW w:w="2263" w:type="pct"/>
            <w:vAlign w:val="center"/>
            <w:textDirection w:val="lrTb"/>
            <w:noWrap w:val="false"/>
          </w:tcPr>
          <w:p>
            <w:pPr>
              <w:jc w:val="center"/>
              <w:spacing w:after="0" w:line="240" w:lineRule="auto"/>
              <w:rPr>
                <w:rFonts w:hint="default"/>
                <w:b/>
                <w:bCs/>
                <w:color w:val="000000" w:themeColor="text1"/>
                <w:sz w:val="24"/>
                <w:szCs w:val="32"/>
                <w14:textFill>
                  <w14:solidFill>
                    <w14:schemeClr w14:val="tx1"/>
                  </w14:solidFill>
                </w14:textFill>
              </w:rPr>
            </w:pPr>
            <w:r>
              <w:rPr>
                <w:rFonts w:hint="eastAsia"/>
                <w:b/>
                <w:bCs/>
                <w:color w:val="000000" w:themeColor="text1"/>
                <w:sz w:val="24"/>
                <w:szCs w:val="32"/>
                <w:lang w:val="en-US" w:eastAsia="zh-CN"/>
                <w14:textFill>
                  <w14:solidFill>
                    <w14:schemeClr w14:val="tx1"/>
                  </w14:solidFill>
                </w14:textFill>
              </w:rPr>
              <w:t xml:space="preserve">产品名称</w:t>
            </w:r>
            <w:r/>
          </w:p>
        </w:tc>
        <w:tc>
          <w:tcPr>
            <w:tcW w:w="1488" w:type="pct"/>
            <w:vAlign w:val="center"/>
            <w:textDirection w:val="lrTb"/>
            <w:noWrap w:val="false"/>
          </w:tcPr>
          <w:p>
            <w:pPr>
              <w:jc w:val="center"/>
              <w:spacing w:after="0" w:line="240" w:lineRule="auto"/>
              <w:rPr>
                <w:rFonts w:hint="default"/>
                <w:b/>
                <w:bCs/>
                <w:color w:val="000000" w:themeColor="text1"/>
                <w:sz w:val="24"/>
                <w:szCs w:val="32"/>
                <w14:textFill>
                  <w14:solidFill>
                    <w14:schemeClr w14:val="tx1"/>
                  </w14:solidFill>
                </w14:textFill>
              </w:rPr>
            </w:pPr>
            <w:r>
              <w:rPr>
                <w:rFonts w:hint="eastAsia"/>
                <w:b/>
                <w:bCs/>
                <w:color w:val="000000" w:themeColor="text1"/>
                <w:sz w:val="24"/>
                <w:szCs w:val="32"/>
                <w:lang w:val="en-US" w:eastAsia="zh-CN"/>
                <w14:textFill>
                  <w14:solidFill>
                    <w14:schemeClr w14:val="tx1"/>
                  </w14:solidFill>
                </w14:textFill>
              </w:rPr>
              <w:t xml:space="preserve">预计采购数量</w:t>
            </w:r>
            <w:r/>
          </w:p>
        </w:tc>
      </w:tr>
      <w:tr>
        <w:trPr>
          <w:trHeight w:val="454"/>
        </w:trPr>
        <w:tc>
          <w:tcPr>
            <w:tcW w:w="1247" w:type="pct"/>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采购包</w:t>
            </w:r>
            <w:r>
              <w:rPr>
                <w:rFonts w:hint="eastAsia" w:ascii="宋体" w:hAnsi="宋体" w:eastAsia="宋体" w:cs="宋体"/>
                <w:color w:val="000000" w:themeColor="text1"/>
                <w:sz w:val="24"/>
                <w:szCs w:val="24"/>
                <w:lang w:val="en-US" w:eastAsia="zh-CN"/>
                <w14:textFill>
                  <w14:solidFill>
                    <w14:schemeClr w14:val="tx1"/>
                  </w14:solidFill>
                </w14:textFill>
              </w:rPr>
              <w:t xml:space="preserve">一</w:t>
            </w:r>
            <w:r/>
          </w:p>
        </w:tc>
        <w:tc>
          <w:tcPr>
            <w:tcW w:w="2263" w:type="pct"/>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监护仪（</w:t>
            </w:r>
            <w:r>
              <w:rPr>
                <w:rFonts w:hint="eastAsia" w:ascii="宋体" w:hAnsi="宋体" w:cs="宋体"/>
                <w:sz w:val="24"/>
                <w:szCs w:val="24"/>
                <w:lang w:val="en-US" w:eastAsia="zh-CN"/>
              </w:rPr>
              <w:t xml:space="preserve">高端款</w:t>
            </w:r>
            <w:r>
              <w:rPr>
                <w:rFonts w:hint="eastAsia" w:ascii="宋体" w:hAnsi="宋体" w:eastAsia="宋体" w:cs="宋体"/>
                <w:sz w:val="24"/>
                <w:szCs w:val="24"/>
              </w:rPr>
              <w:t xml:space="preserve">）</w:t>
            </w:r>
            <w:r/>
          </w:p>
        </w:tc>
        <w:tc>
          <w:tcPr>
            <w:tcW w:w="1488" w:type="pct"/>
            <w:vAlign w:val="center"/>
            <w:textDirection w:val="lrTb"/>
            <w:noWrap w:val="false"/>
          </w:tcPr>
          <w:p>
            <w:pPr>
              <w:jc w:val="center"/>
              <w:spacing w:after="0" w:line="240" w:lineRule="auto"/>
              <w:rPr>
                <w:rFonts w:hint="default"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58台</w:t>
            </w:r>
            <w:r/>
          </w:p>
        </w:tc>
      </w:tr>
      <w:tr>
        <w:trPr>
          <w:trHeight w:val="454"/>
        </w:trPr>
        <w:tc>
          <w:tcPr>
            <w:tcW w:w="1247" w:type="pct"/>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采购包</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p>
        </w:tc>
        <w:tc>
          <w:tcPr>
            <w:tcW w:w="2263" w:type="pct"/>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监护仪（</w:t>
            </w:r>
            <w:r>
              <w:rPr>
                <w:rFonts w:hint="eastAsia" w:ascii="宋体" w:hAnsi="宋体" w:cs="宋体"/>
                <w:sz w:val="24"/>
                <w:szCs w:val="24"/>
                <w:lang w:val="en-US" w:eastAsia="zh-CN"/>
              </w:rPr>
              <w:t xml:space="preserve">普通款</w:t>
            </w:r>
            <w:r>
              <w:rPr>
                <w:rFonts w:hint="eastAsia" w:ascii="宋体" w:hAnsi="宋体" w:eastAsia="宋体" w:cs="宋体"/>
                <w:sz w:val="24"/>
                <w:szCs w:val="24"/>
              </w:rPr>
              <w:t xml:space="preserve">）</w:t>
            </w:r>
            <w:r/>
          </w:p>
        </w:tc>
        <w:tc>
          <w:tcPr>
            <w:tcW w:w="1488" w:type="pct"/>
            <w:vAlign w:val="center"/>
            <w:textDirection w:val="lrTb"/>
            <w:noWrap w:val="false"/>
          </w:tcPr>
          <w:p>
            <w:pPr>
              <w:jc w:val="center"/>
              <w:spacing w:after="0" w:line="240" w:lineRule="auto"/>
              <w:rPr>
                <w:rFonts w:hint="default"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28台</w:t>
            </w:r>
            <w:r/>
          </w:p>
        </w:tc>
      </w:tr>
    </w:tbl>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r>
      <w:r/>
    </w:p>
    <w:p>
      <w:pPr>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b/>
          <w:bCs/>
          <w:sz w:val="24"/>
          <w:szCs w:val="24"/>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p>
    <w:p>
      <w:pPr>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采购包一：监护仪（高端款）</w:t>
      </w:r>
      <w:r/>
    </w:p>
    <w:tbl>
      <w:tblPr>
        <w:tblStyle w:val="977"/>
        <w:tblW w:w="7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4290"/>
        <w:gridCol w:w="1800"/>
      </w:tblGrid>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序号</w:t>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需求单位</w:t>
            </w:r>
            <w:r/>
          </w:p>
        </w:tc>
        <w:tc>
          <w:tcPr>
            <w:tcW w:w="180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数量</w:t>
            </w:r>
            <w:r>
              <w:rPr>
                <w:rFonts w:hint="eastAsia" w:ascii="宋体" w:hAnsi="Calibri" w:cs="Times New Roman"/>
                <w:sz w:val="24"/>
                <w:szCs w:val="20"/>
                <w:lang w:val="en-US" w:eastAsia="zh-CN" w:bidi="ar-SA"/>
              </w:rPr>
              <w:t xml:space="preserve">（台)</w:t>
            </w:r>
            <w:r/>
          </w:p>
        </w:tc>
      </w:tr>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睢宁县中医院</w:t>
            </w:r>
            <w:r/>
          </w:p>
        </w:tc>
        <w:tc>
          <w:tcPr>
            <w:tcW w:w="180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10</w:t>
            </w:r>
            <w:r/>
          </w:p>
        </w:tc>
      </w:tr>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2</w:t>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睢宁县桃园镇卫生院</w:t>
            </w:r>
            <w:r/>
          </w:p>
        </w:tc>
        <w:tc>
          <w:tcPr>
            <w:tcW w:w="180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cs="Times New Roman"/>
                <w:sz w:val="24"/>
                <w:szCs w:val="20"/>
                <w:lang w:val="en-US" w:eastAsia="zh-CN" w:bidi="ar-SA"/>
              </w:rPr>
            </w:pPr>
            <w:r>
              <w:rPr>
                <w:rFonts w:hint="eastAsia" w:ascii="宋体" w:hAnsi="Calibri" w:cs="Times New Roman"/>
                <w:sz w:val="24"/>
                <w:szCs w:val="20"/>
                <w:lang w:val="en-US" w:eastAsia="zh-CN" w:bidi="ar-SA"/>
              </w:rPr>
              <w:t xml:space="preserve">1</w:t>
            </w:r>
            <w:r/>
          </w:p>
        </w:tc>
      </w:tr>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3</w:t>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沛县人民医院</w:t>
            </w:r>
            <w:r/>
          </w:p>
        </w:tc>
        <w:tc>
          <w:tcPr>
            <w:tcW w:w="1800"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45</w:t>
            </w:r>
            <w:r/>
          </w:p>
        </w:tc>
      </w:tr>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3</w:t>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邳州市官湖镇白龙埠卫生院</w:t>
            </w:r>
            <w:r/>
          </w:p>
        </w:tc>
        <w:tc>
          <w:tcPr>
            <w:tcW w:w="1800"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1</w:t>
            </w:r>
            <w:r/>
          </w:p>
        </w:tc>
      </w:tr>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5</w:t>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邳州市戴庄镇卫生院</w:t>
            </w:r>
            <w:r/>
          </w:p>
        </w:tc>
        <w:tc>
          <w:tcPr>
            <w:tcW w:w="1800"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1</w:t>
            </w:r>
            <w:r/>
          </w:p>
        </w:tc>
      </w:tr>
      <w:tr>
        <w:trPr>
          <w:jc w:val="center"/>
        </w:trPr>
        <w:tc>
          <w:tcPr>
            <w:tcW w:w="1219"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r>
            <w:r/>
          </w:p>
        </w:tc>
        <w:tc>
          <w:tcPr>
            <w:tcW w:w="4290"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合计</w:t>
            </w:r>
            <w:r/>
          </w:p>
        </w:tc>
        <w:tc>
          <w:tcPr>
            <w:tcW w:w="1800" w:type="dxa"/>
            <w:textDirection w:val="lrTb"/>
            <w:noWrap w:val="false"/>
          </w:tcPr>
          <w:p>
            <w:pPr>
              <w:ind w:left="0" w:firstLine="0"/>
              <w:jc w:val="center"/>
              <w:keepLines w:val="0"/>
              <w:keepNext w:val="0"/>
              <w:pageBreakBefore w:val="0"/>
              <w:spacing w:after="0" w:line="240" w:lineRule="auto"/>
              <w:widowControl w:val="off"/>
              <w:rPr>
                <w:rFonts w:hint="default" w:ascii="宋体" w:hAnsi="Calibri" w:cs="Times New Roman"/>
                <w:sz w:val="24"/>
                <w:szCs w:val="20"/>
                <w:lang w:val="en-US" w:eastAsia="zh-CN" w:bidi="ar-SA"/>
              </w:rPr>
            </w:pPr>
            <w:r>
              <w:rPr>
                <w:rFonts w:hint="eastAsia" w:ascii="宋体" w:hAnsi="Calibri" w:cs="Times New Roman"/>
                <w:sz w:val="24"/>
                <w:szCs w:val="20"/>
                <w:lang w:val="en-US" w:eastAsia="zh-CN" w:bidi="ar-SA"/>
              </w:rPr>
              <w:t xml:space="preserve">58</w:t>
            </w:r>
            <w:r/>
          </w:p>
        </w:tc>
      </w:tr>
    </w:tbl>
    <w:p>
      <w:pPr>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采购包二：监护仪（普通款）</w:t>
      </w:r>
      <w:r/>
    </w:p>
    <w:tbl>
      <w:tblPr>
        <w:tblStyle w:val="977"/>
        <w:tblW w:w="7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4443"/>
        <w:gridCol w:w="1559"/>
      </w:tblGrid>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序号</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需求单位</w:t>
            </w:r>
            <w:r/>
          </w:p>
        </w:tc>
        <w:tc>
          <w:tcPr>
            <w:tcW w:w="1559"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数量</w:t>
            </w:r>
            <w:r>
              <w:rPr>
                <w:rFonts w:hint="eastAsia" w:ascii="宋体" w:hAnsi="Calibri" w:cs="Times New Roman"/>
                <w:sz w:val="24"/>
                <w:szCs w:val="20"/>
                <w:lang w:val="en-US" w:eastAsia="zh-CN" w:bidi="ar-SA"/>
              </w:rPr>
              <w:t xml:space="preserve">（台)</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睢宁县高作镇卫生院</w:t>
            </w:r>
            <w:r/>
          </w:p>
        </w:tc>
        <w:tc>
          <w:tcPr>
            <w:tcW w:w="1559"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3</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2</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睢宁县官山镇卫生院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4</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3</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睢宁县姚集镇卫生院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4</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4</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睢宁县庆安镇卫生院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2</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5</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睢宁县睢城镇睢城社区卫生服务中心</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6</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睢宁县魏集镇中心卫生院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4</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7</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睢宁县桃园镇卫生院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8</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邳州市戴圩街道卫生院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9</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邳州市戴庄镇卫生院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10</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邳州市议堂镇卫生院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2</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11</w:t>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default" w:ascii="宋体" w:hAnsi="Calibri" w:eastAsia="宋体" w:cs="Times New Roman"/>
                <w:sz w:val="24"/>
                <w:szCs w:val="20"/>
                <w:lang w:val="en-US" w:eastAsia="zh-CN" w:bidi="ar-SA"/>
              </w:rPr>
              <w:t xml:space="preserve">邳州市官湖镇卫生院</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5</w:t>
            </w:r>
            <w:r/>
          </w:p>
        </w:tc>
      </w:tr>
      <w:tr>
        <w:trPr>
          <w:jc w:val="center"/>
        </w:trPr>
        <w:tc>
          <w:tcPr>
            <w:tcW w:w="1155" w:type="dxa"/>
            <w:textDirection w:val="lrTb"/>
            <w:noWrap w:val="false"/>
          </w:tcPr>
          <w:p>
            <w:pPr>
              <w:pStyle w:val="976"/>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r>
            <w:r/>
          </w:p>
        </w:tc>
        <w:tc>
          <w:tcPr>
            <w:tcW w:w="4443" w:type="dxa"/>
            <w:textDirection w:val="lrTb"/>
            <w:noWrap w:val="false"/>
          </w:tcPr>
          <w:p>
            <w:pPr>
              <w:pStyle w:val="976"/>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合计</w:t>
            </w:r>
            <w:r/>
          </w:p>
        </w:tc>
        <w:tc>
          <w:tcPr>
            <w:tcW w:w="1559"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28</w:t>
            </w:r>
            <w:r/>
          </w:p>
        </w:tc>
      </w:tr>
    </w:tbl>
    <w:p>
      <w:pPr>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0"/>
        </w:numPr>
        <w:pageBreakBefore w:val="0"/>
        <w:spacing w:line="360" w:lineRule="auto"/>
        <w:widowControl w:val="off"/>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pPr>
      <w:r>
        <w:rPr>
          <w:rStyle w:val="1126"/>
          <w:rFonts w:hint="eastAsia" w:ascii="宋体" w:hAnsi="宋体" w:eastAsia="宋体" w:cs="宋体"/>
          <w:b/>
          <w:bCs/>
          <w:color w:val="auto"/>
          <w:sz w:val="24"/>
          <w:szCs w:val="24"/>
          <w:highlight w:val="none"/>
          <w:lang w:val="en-US"/>
        </w:rPr>
        <w:t xml:space="preserve">三、</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技术参数要求</w:t>
      </w:r>
      <w:r/>
    </w:p>
    <w:p>
      <w:pPr>
        <w:ind w:firstLine="480"/>
        <w:spacing w:line="360" w:lineRule="auto"/>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pPr>
      <w:r>
        <w:rPr>
          <w:rFonts w:hint="eastAsia" w:ascii="宋体" w:hAnsi="宋体" w:eastAsia="宋体" w:cs="宋体"/>
          <w:b w:val="0"/>
          <w:bCs/>
          <w:color w:val="auto"/>
          <w:sz w:val="24"/>
          <w:szCs w:val="24"/>
          <w:lang w:val="en-US" w:eastAsia="zh-CN"/>
        </w:rPr>
        <w:t xml:space="preserve">投标人在投标文件中</w:t>
      </w:r>
      <w:r>
        <w:rPr>
          <w:rFonts w:hint="eastAsia" w:ascii="宋体" w:hAnsi="宋体" w:cs="宋体"/>
          <w:b w:val="0"/>
          <w:bCs/>
          <w:color w:val="auto"/>
          <w:sz w:val="24"/>
          <w:szCs w:val="24"/>
          <w:lang w:val="en-US" w:eastAsia="zh-CN"/>
        </w:rPr>
        <w:t xml:space="preserve">可以</w:t>
      </w:r>
      <w:r>
        <w:rPr>
          <w:rFonts w:hint="eastAsia" w:ascii="宋体" w:hAnsi="宋体" w:eastAsia="宋体" w:cs="宋体"/>
          <w:b w:val="0"/>
          <w:bCs/>
          <w:color w:val="auto"/>
          <w:sz w:val="24"/>
          <w:szCs w:val="24"/>
          <w:lang w:val="en-US" w:eastAsia="zh-CN"/>
        </w:rPr>
        <w:t xml:space="preserve">提供</w:t>
      </w:r>
      <w:r>
        <w:rPr>
          <w:rFonts w:hint="eastAsia" w:ascii="宋体" w:hAnsi="宋体" w:cs="宋体"/>
          <w:b w:val="0"/>
          <w:bCs/>
          <w:color w:val="auto"/>
          <w:sz w:val="24"/>
          <w:szCs w:val="24"/>
          <w:lang w:val="en-US" w:eastAsia="zh-CN"/>
        </w:rPr>
        <w:t xml:space="preserve">相应</w:t>
      </w:r>
      <w:r>
        <w:rPr>
          <w:rFonts w:hint="eastAsia" w:ascii="宋体" w:hAnsi="宋体" w:eastAsia="宋体" w:cs="宋体"/>
          <w:b w:val="0"/>
          <w:bCs/>
          <w:color w:val="auto"/>
          <w:sz w:val="24"/>
          <w:szCs w:val="24"/>
          <w:lang w:val="en-US" w:eastAsia="zh-CN"/>
        </w:rPr>
        <w:t xml:space="preserve">证明材料，证明材料为产品白皮书（说明书）或产品手册或检测报告或产品彩页或公开印刷的宣传材料或厂家盖章确认的技术材料等</w:t>
      </w:r>
      <w:r>
        <w:rPr>
          <w:rFonts w:hint="eastAsia" w:ascii="宋体" w:hAnsi="宋体" w:eastAsia="宋体" w:cs="宋体"/>
          <w:b/>
          <w:bCs w:val="0"/>
          <w:color w:val="auto"/>
          <w:sz w:val="24"/>
          <w:szCs w:val="24"/>
          <w:lang w:val="en-US" w:eastAsia="zh-CN"/>
        </w:rPr>
        <w:t xml:space="preserve">。供应商虚假响应的，如经查证，将取消其中标资格并上报主管部门。</w:t>
      </w:r>
      <w:r>
        <w:rPr>
          <w:rStyle w:val="1126"/>
          <w:rFonts w:hint="eastAsia" w:ascii="宋体" w:hAnsi="宋体" w:cs="宋体"/>
          <w:b/>
          <w:bCs w:val="0"/>
          <w:color w:val="auto"/>
          <w:sz w:val="24"/>
          <w:szCs w:val="24"/>
          <w:highlight w:val="none"/>
        </w:rPr>
        <w:t xml:space="preserve">（技术参数要求提出的是最低限度的技术条件，所列工艺、材料、设备，以及引用的品牌惯用技术术语或描述性词语等</w:t>
      </w:r>
      <w:r>
        <w:rPr>
          <w:rStyle w:val="1126"/>
          <w:rFonts w:hint="eastAsia" w:hAnsi="宋体" w:cs="宋体"/>
          <w:b/>
          <w:bCs w:val="0"/>
          <w:color w:val="auto"/>
          <w:sz w:val="24"/>
          <w:szCs w:val="24"/>
          <w:highlight w:val="none"/>
        </w:rPr>
        <w:t xml:space="preserve">（</w:t>
      </w:r>
      <w:r>
        <w:rPr>
          <w:rStyle w:val="1126"/>
          <w:rFonts w:hint="eastAsia" w:hAnsi="宋体" w:cs="宋体"/>
          <w:b/>
          <w:bCs w:val="0"/>
          <w:color w:val="auto"/>
          <w:sz w:val="24"/>
          <w:szCs w:val="24"/>
          <w:highlight w:val="none"/>
          <w:lang w:val="en-US"/>
        </w:rPr>
        <w:t xml:space="preserve">如有</w:t>
      </w:r>
      <w:r>
        <w:rPr>
          <w:rStyle w:val="1126"/>
          <w:rFonts w:hint="eastAsia" w:hAnsi="宋体" w:cs="宋体"/>
          <w:b/>
          <w:bCs w:val="0"/>
          <w:color w:val="auto"/>
          <w:sz w:val="24"/>
          <w:szCs w:val="24"/>
          <w:highlight w:val="none"/>
        </w:rPr>
        <w:t xml:space="preserve">）</w:t>
      </w:r>
      <w:r>
        <w:rPr>
          <w:rStyle w:val="1126"/>
          <w:rFonts w:hint="eastAsia" w:ascii="宋体" w:hAnsi="宋体" w:cs="宋体"/>
          <w:b/>
          <w:bCs w:val="0"/>
          <w:color w:val="auto"/>
          <w:sz w:val="24"/>
          <w:szCs w:val="24"/>
          <w:highlight w:val="none"/>
        </w:rPr>
        <w:t xml:space="preserve">均仅作参考说明并没有限制性，其目的是方便投标人直观和准确地把握相应材料和设备的技术标准,不具有指定或唯一的意思表示，投标人应提供优于或相当于所列要求的标准，以满足招标人的需要）</w:t>
      </w:r>
      <w:r/>
    </w:p>
    <w:p>
      <w:pPr>
        <w:numPr>
          <w:ilvl w:val="0"/>
          <w:numId w:val="0"/>
        </w:numPr>
        <w:pageBreakBefore w:val="0"/>
        <w:spacing w:line="360" w:lineRule="auto"/>
        <w:widowControl w:val="off"/>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（一）采购包一： 监护仪（高端款）</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一、整机系统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1、彩色液晶显示屏尺寸≥12英寸；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2、分辨率≥1280*800；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3、可视角度≥160°；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4、触摸屏：电容触摸屏，支持多点触控；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5、操作界面：中文操作界面；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6、报警系统：三级声光报警系统;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7、全自动自检功能；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8、内置电池；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9、断电续航≥180分钟；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10、心电回路具备除颤保护；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二、心电监测（ECG）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1、标配3导联/5导联可选；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2、支持标准II导联、胸导联监测；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3、实时显示心电波形：实时显示，心电波形≥12道；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4、心率测量范围、精度：范围包含15～300次/分，精度±2次/分；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5、具备心律失常分析；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6、具备ST段分析功能；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三、血氧饱和度监测（SpO</w:t>
      </w:r>
      <w:r>
        <w:rPr>
          <w:rFonts w:ascii="SimSun" w:hAnsi="SimSun" w:eastAsia="SimSun" w:cs="SimSun"/>
          <w:color w:val="000000"/>
          <w:sz w:val="28"/>
        </w:rPr>
        <w:t xml:space="preserve">₂</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1、标配指夹式/包裹式血氧探头；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2、SpO</w:t>
      </w:r>
      <w:r>
        <w:rPr>
          <w:rFonts w:ascii="SimSun" w:hAnsi="SimSun" w:eastAsia="SimSun" w:cs="SimSun"/>
          <w:color w:val="000000"/>
          <w:sz w:val="28"/>
        </w:rPr>
        <w:t xml:space="preserve">₂</w:t>
      </w:r>
      <w:r>
        <w:rPr>
          <w:rFonts w:ascii="SimSun" w:hAnsi="SimSun" w:eastAsia="SimSun" w:cs="SimSun"/>
          <w:color w:val="000000"/>
          <w:sz w:val="24"/>
        </w:rPr>
        <w:t xml:space="preserve">测量范围、精度：范围0～100%，精度±2%；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3、脉率测量范围包含：30～250次/分；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4、具备灌注指数（PI）显示；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5、具备低灌注监测功能；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6、小儿血氧探头；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四、无创血压监测（NIBP）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1、标配成人、小儿血压袖带；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2、支持手动、自动、连续三种测量模式；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3、收缩压/舒张压/平均压同时显示；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4、测量范围包含：成人收缩压40～260mmHg，舒张压20～200mmHg；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5、具备过压保护、漏气检测功能；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五、呼吸监测（RESP）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1、通过心电导联阻抗法监测呼吸；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2、呼吸频率测量范围、精度：范围包含0～120次/分，精度±2次/分；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3、实时显示呼吸波形；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4、具备窒息报警功能；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六、体温监测（TEMP）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1、标配单通道体温监测；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2、具备并提供体表/体腔探头；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3、测量范围、精度：范围包含0～45℃，精度±0.1℃；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4、具备温差显示功能，小儿体温探头；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七、报警系统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1、声光双重三级报警；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2、各参数报警上下限独立可调；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3、报警事件自动记录；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4、具备报警静音、报警回顾功能；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八、数据存储与输出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1、趋势数据存储≥72小时；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2、支持波形冻结、回顾功能；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3、标配USB数据接口；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4、支持热敏打印（可选配内置打印机）；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5、具备中央监护联网接口：具备，免费开放；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九、增加模块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（一）、有创血压监测（IBP）：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1、支持≥2通道有创血压监测；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2、可监测动脉压、中心静脉压、肺动脉压等；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3、压力波形实时显示；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4、压力单位mmHg/kPa，可切换；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（二）、呼末二氧化碳监测（EtCO</w:t>
      </w:r>
      <w:r>
        <w:rPr>
          <w:rFonts w:ascii="SimSun" w:hAnsi="SimSun" w:eastAsia="SimSun" w:cs="SimSun"/>
          <w:color w:val="000000"/>
          <w:sz w:val="28"/>
        </w:rPr>
        <w:t xml:space="preserve">₂</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1、主流/旁流可选；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2、EtCO</w:t>
      </w:r>
      <w:r>
        <w:rPr>
          <w:rFonts w:ascii="SimSun" w:hAnsi="SimSun" w:eastAsia="SimSun" w:cs="SimSun"/>
          <w:color w:val="000000"/>
          <w:sz w:val="28"/>
        </w:rPr>
        <w:t xml:space="preserve">₂</w:t>
      </w:r>
      <w:r>
        <w:rPr>
          <w:rFonts w:ascii="SimSun" w:hAnsi="SimSun" w:eastAsia="SimSun" w:cs="SimSun"/>
          <w:color w:val="000000"/>
          <w:sz w:val="24"/>
        </w:rPr>
        <w:t xml:space="preserve">测量范围包含0～100mmHg；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3、呼吸频率包含0～150次/分；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4、实时显示CO</w:t>
      </w:r>
      <w:r>
        <w:rPr>
          <w:rFonts w:ascii="SimSun" w:hAnsi="SimSun" w:eastAsia="SimSun" w:cs="SimSun"/>
          <w:color w:val="000000"/>
          <w:sz w:val="28"/>
        </w:rPr>
        <w:t xml:space="preserve">₂</w:t>
      </w:r>
      <w:r>
        <w:rPr>
          <w:rFonts w:ascii="SimSun" w:hAnsi="SimSun" w:eastAsia="SimSun" w:cs="SimSun"/>
          <w:color w:val="000000"/>
          <w:sz w:val="24"/>
        </w:rPr>
        <w:t xml:space="preserve">波形；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（二）采购包二：  监护仪（普通款）</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一、整机系统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1、彩色液晶显示屏尺寸≧10英寸；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2、触摸屏：电容触摸屏，支持多点触控；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3、操作界面：中文操作界面；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4、报警系统：三级声光报警系统；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5、全自动自检功能；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6、内置电池；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7、断电续航≥180分钟；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8、心电回路具备除颤保护；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二、心电监测（ECG）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1、标配3导联/5导联可选；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2、支持标准II导联、胸导联监测；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3、实时显示心电波形；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4、心率测量范围、精度：范围包含15～300次/分，精度±2次/分；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5、具备心律失常分析；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6、具备ST段分析功能；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三、血氧饱和度监测（SpO</w:t>
      </w:r>
      <w:r>
        <w:rPr>
          <w:rFonts w:ascii="SimSun" w:hAnsi="SimSun" w:eastAsia="SimSun" w:cs="SimSun"/>
          <w:color w:val="000000"/>
          <w:sz w:val="28"/>
        </w:rPr>
        <w:t xml:space="preserve">₂</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1、标配指夹式/包裹式血氧探头；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2、SpO</w:t>
      </w:r>
      <w:r>
        <w:rPr>
          <w:rFonts w:ascii="SimSun" w:hAnsi="SimSun" w:eastAsia="SimSun" w:cs="SimSun"/>
          <w:color w:val="000000"/>
          <w:sz w:val="28"/>
        </w:rPr>
        <w:t xml:space="preserve">₂</w:t>
      </w:r>
      <w:r>
        <w:rPr>
          <w:rFonts w:ascii="SimSun" w:hAnsi="SimSun" w:eastAsia="SimSun" w:cs="SimSun"/>
          <w:color w:val="000000"/>
          <w:sz w:val="24"/>
        </w:rPr>
        <w:t xml:space="preserve">测量范围、精度：范围0～100%，精度±2%；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3、脉率测量范围包含：30～250次/分；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4、具备灌注指数（PI）显示；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5、具备低灌注监测功能；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6、小儿血氧探头；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四、无创血压监测（NIBP）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1、标配成人、小儿血压袖带；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2、支持手动、自动、连续三种测量模式；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3、收缩压/舒张压/平均压同时显示；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4、测量范围包含：成人收缩压40～260mmHg，舒张压20～200mmHg；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4、具备过压保护、漏气检测功能；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五、呼吸监测（RESP）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1、通过心电导联阻抗法监测呼吸；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2、呼吸频率测量范围、精度：范围包含0～120次/分，精度±2次/分；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3、实时显示呼吸波形；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4、具备窒息报警功能；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六、体温监测（TEMP）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1、标配单通道体温监测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2、具备并提供支持体表/体腔探头；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3、测量范围、精度：范围包含0～45℃，精度±0.1℃；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4、具备温差显示功能，具备并提供小儿体温探头；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七、报警系统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1、声光双重三级报警；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2、各参数报警上下限独立可调；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3、报警事件自动记录；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4、具备报警静音、报警回顾功能；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八、数据存储与输出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1、趋势数据存储≥72小时；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2、支持波形冻结、回顾功能；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3、标配USB数据接口；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4、支持热敏打印（可选配内置打印机）；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5、具备中央监护联网接口，免费开放；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四、项目实施要求：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1、投标人所投产品应能够至少达到以上技术参数要求，同时明确所投产品的品牌、型号、规格及一些必须说明的技术参数，以及设备配置清单，并提供详细的技术参数及性能说明书。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3、投标人必须承诺招标文件中提出的全部技术规格与要求，如果以其中某些条款不响应时，应在文件中逐条列出，未列出的视同响应。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5、交付时间要求：中标人须在合同签订之日起30日内完成供货并安装调试完毕（地址：徐州市卫生健康委员会指定地址，具体情况可现场踏勘）。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说明：本“交付时间要求”为不允许偏离的实质性要求和条件，如有偏离，在符合性审查时按照响应无效处理。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7、验收时需提供全部的技术资料（产品中/英文说明书、中文操作手册和产品合格证书）。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9、投标人安装调试时采取必要的安全措施，如有意外或事故发生，由中标人（合同卖方）负全部责任。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10、投标人应指派专人全面负责项目的管理、项目协调、项目控制、质量监督等各项管理工作。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1、验收依据：相关国家标准、行业标准。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2、验收的时间、方式、程序要求：见招标文件第五章《拟签订的合同文本》。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1、质保期要求：提供全套设备不少于5年免费原厂质保和软件终身免费升级服务（自最终验收合格之日起，开始进入质保期，原厂质保情况通过原厂渠道可查）。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说明：本“1、质保期要求”为不允许偏离的实质性要求和条件，如有偏离，在符合性审查时按照响应无效处理。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2、质保期内提供7×24小时响应服务，24小时内到达现场维修。保修期外维修仅收取成本费、不额外收取人工费；设备故障维修期间保证提供备用机。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3、备件供应保障至少10年。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4、在质保期内，对采购人所提出的维修要求做出实质性响应，并提供应急策略；严格按照招标文件要求及时供货，并向采购人提供及时的完善的售前、售中、售后服务。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5、质保期满后的服务要求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5.1投标文件中提供后续维保报价、设备常用配件报价。提供的质保期满后的服务方案须满足临床使用需求。后续维保报价、设备常用配件报价须科学合理。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5.2投标文件中提供质保期满后的响应时间、人员安排。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6、软件维保服务要求：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7、硬件服务要求：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8、培训要求：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免费提供全院人员培训服务，确保操作人员熟练使用，培训内容包括不限于硬件产品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000000" w:themeColor="text1"/>
          <w:sz w:val="24"/>
          <w:szCs w:val="24"/>
          <w14:textFill>
            <w14:solidFill>
              <w14:schemeClr w14:val="tx1"/>
            </w14:solidFill>
          </w14:textFill>
        </w:rPr>
      </w:pPr>
      <w:r>
        <w:rPr>
          <w:rFonts w:ascii="Arial" w:hAnsi="Arial" w:eastAsia="Arial" w:cs="Arial"/>
          <w:color w:val="000000"/>
          <w:sz w:val="24"/>
        </w:rPr>
        <w:t xml:space="preserve">8.2 免费提供科研支持服务，包括但不限于开展临床观察、数据采集、数据统计、科研设计、项目申报等，服务期限与质保年限一致。</w:t>
      </w:r>
      <w: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r>
      <w:r/>
    </w:p>
    <w:p>
      <w:pPr>
        <w:pStyle w:val="1157"/>
        <w:ind w:left="0"/>
        <w:pageBreakBefore w:val="0"/>
        <w:spacing w:after="0" w:line="360" w:lineRule="auto"/>
        <w:widowControl w:val="off"/>
        <w:rPr>
          <w:rFonts w:hint="eastAsia" w:ascii="宋体" w:hAnsi="宋体" w:eastAsia="宋体" w:cs="宋体"/>
          <w:b/>
          <w:sz w:val="24"/>
          <w:szCs w:val="24"/>
          <w:highlight w:val="none"/>
        </w:rPr>
        <w:sectPr>
          <w:headerReference w:type="default" r:id="rId13"/>
          <w:footerReference w:type="default" r:id="rId19"/>
          <w:footnotePr/>
          <w:endnotePr/>
          <w:type w:val="nextPage"/>
          <w:pgSz w:w="11906" w:h="16838" w:orient="portrait"/>
          <w:pgMar w:top="1440" w:right="1803" w:bottom="1440" w:left="1803" w:header="851" w:footer="992" w:gutter="0"/>
          <w:cols w:num="1" w:sep="0" w:space="1701" w:equalWidth="1"/>
          <w:docGrid w:linePitch="360"/>
        </w:sectPr>
      </w:pPr>
      <w:r>
        <w:rPr>
          <w:rStyle w:val="1132"/>
          <w:rFonts w:hint="eastAsia" w:ascii="宋体" w:hAnsi="宋体" w:cs="宋体"/>
          <w:b/>
          <w:bCs w:val="0"/>
          <w:color w:val="000000"/>
          <w:sz w:val="24"/>
          <w:szCs w:val="24"/>
          <w:highlight w:val="none"/>
          <w:lang w:val="en-US" w:eastAsia="zh-CN"/>
        </w:rPr>
        <w:t xml:space="preserve">七</w:t>
      </w:r>
      <w:r>
        <w:rPr>
          <w:rStyle w:val="1132"/>
          <w:rFonts w:hint="eastAsia" w:ascii="宋体" w:hAnsi="宋体" w:eastAsia="宋体" w:cs="宋体"/>
          <w:b/>
          <w:bCs w:val="0"/>
          <w:color w:val="000000"/>
          <w:sz w:val="24"/>
          <w:szCs w:val="24"/>
          <w:highlight w:val="none"/>
        </w:rPr>
        <w:t xml:space="preserve">、</w:t>
      </w:r>
      <w:r>
        <w:rPr>
          <w:rStyle w:val="1132"/>
          <w:rFonts w:hint="eastAsia" w:ascii="宋体" w:hAnsi="宋体" w:eastAsia="宋体" w:cs="宋体"/>
          <w:bCs/>
          <w:color w:val="000000"/>
          <w:sz w:val="24"/>
          <w:szCs w:val="24"/>
          <w:highlight w:val="none"/>
          <w:lang w:eastAsia="zh-CN"/>
        </w:rPr>
        <w:t xml:space="preserve">其他</w:t>
      </w:r>
      <w:r>
        <w:rPr>
          <w:rStyle w:val="1132"/>
          <w:rFonts w:hint="eastAsia" w:ascii="宋体" w:hAnsi="宋体" w:eastAsia="宋体" w:cs="宋体"/>
          <w:bCs/>
          <w:color w:val="000000"/>
          <w:sz w:val="24"/>
          <w:szCs w:val="24"/>
          <w:highlight w:val="none"/>
        </w:rPr>
        <w:t xml:space="preserve">要求见招标文件第五章《拟签订的合同文本》</w:t>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徐州市卫生健康委员会</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JSZC-320300-JSZR-G2026-0069</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江苏省2025年县域医共体设备更新项目--监护仪</w:t>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JSZC-320300-JSZR-G2026-0069</w:t>
      </w:r>
      <w:r/>
    </w:p>
    <w:p>
      <w:pPr>
        <w:spacing w:line="360" w:lineRule="auto"/>
        <w:rPr>
          <w:rFonts w:ascii="宋体" w:hAnsi="宋体" w:cs="宋体"/>
          <w:sz w:val="24"/>
          <w:highlight w:val="none"/>
        </w:rPr>
      </w:pPr>
      <w:r>
        <w:rPr>
          <w:rFonts w:hint="eastAsia" w:ascii="宋体" w:hAnsi="宋体" w:cs="宋体"/>
          <w:sz w:val="24"/>
          <w:highlight w:val="none"/>
        </w:rPr>
        <w:t xml:space="preserve">货币单位：人民币</w:t>
      </w:r>
      <w:r/>
    </w:p>
    <w:p>
      <w:pPr>
        <w:spacing w:line="360" w:lineRule="auto"/>
        <w:rPr>
          <w:rFonts w:hint="default" w:ascii="宋体" w:hAnsi="宋体" w:eastAsia="宋体" w:cs="宋体"/>
          <w:b/>
          <w:bCs/>
          <w:sz w:val="24"/>
          <w:highlight w:val="none"/>
          <w:lang w:val="en-US" w:eastAsia="zh-CN"/>
        </w:rPr>
      </w:pPr>
      <w:r>
        <w:rPr>
          <w:rFonts w:hint="eastAsia" w:ascii="宋体" w:hAnsi="宋体" w:cs="宋体"/>
          <w:b w:val="0"/>
          <w:bCs w:val="0"/>
          <w:sz w:val="24"/>
          <w:highlight w:val="none"/>
          <w:lang w:val="en-US" w:eastAsia="zh-CN"/>
        </w:rPr>
        <w:t xml:space="preserve">采购包：</w:t>
      </w:r>
      <w:r/>
    </w:p>
    <w:p>
      <w:pPr>
        <w:rPr>
          <w:rFonts w:ascii="宋体" w:hAnsi="宋体" w:cs="宋体"/>
          <w:b/>
          <w:bCs/>
          <w:sz w:val="24"/>
          <w:highlight w:val="none"/>
        </w:rPr>
      </w:pPr>
      <w:r>
        <w:rPr>
          <w:rFonts w:ascii="宋体" w:hAnsi="宋体" w:cs="宋体"/>
          <w:b/>
          <w:bCs/>
          <w:sz w:val="24"/>
          <w:highlight w:val="none"/>
        </w:rPr>
      </w:r>
      <w:r/>
    </w:p>
    <w:p>
      <w:pPr>
        <w:pStyle w:val="1338"/>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Style w:val="95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2979"/>
      </w:tblGrid>
      <w:tr>
        <w:trPr>
          <w:cantSplit/>
          <w:jc w:val="center"/>
          <w:trHeight w:val="1163"/>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详见投标文件</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2"/>
            <w:tcW w:w="548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338"/>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38"/>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38"/>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38"/>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3640"/>
        <w:spacing w:line="360" w:lineRule="auto"/>
        <w:rPr>
          <w:rFonts w:ascii="宋体" w:hAnsi="宋体" w:cs="宋体"/>
          <w:sz w:val="24"/>
          <w:highlight w:val="none"/>
        </w:rPr>
      </w:pPr>
      <w:r>
        <w:rPr>
          <w:rFonts w:ascii="宋体" w:hAnsi="宋体" w:cs="宋体"/>
          <w:sz w:val="24"/>
          <w:highlight w:val="none"/>
        </w:rPr>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JSZC-320300-JSZR-G2026-0069</w:t>
      </w:r>
      <w:r/>
    </w:p>
    <w:p>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r>
      <w:r>
        <w:rPr>
          <w:rFonts w:ascii="SimSun" w:hAnsi="SimSun" w:eastAsia="SimSun" w:cs="SimSun"/>
          <w:color w:val="000000"/>
          <w:sz w:val="24"/>
        </w:rPr>
        <w:t xml:space="preserve">江苏省2025年县域医共体设备更新项目--监护仪</w:t>
      </w:r>
      <w:r>
        <w:rPr>
          <w:rFonts w:hint="eastAsia" w:ascii="宋体" w:hAnsi="宋体" w:cs="宋体"/>
          <w:sz w:val="24"/>
          <w:szCs w:val="24"/>
          <w:highlight w:val="none"/>
          <w:lang w:eastAsia="zh-CN"/>
        </w:rPr>
      </w:r>
      <w:r/>
    </w:p>
    <w:p>
      <w:pP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950"/>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JSZC-320300-JSZR-G2026-0069</w:t>
      </w:r>
      <w:r/>
    </w:p>
    <w:p>
      <w:pPr>
        <w:spacing w:line="479" w:lineRule="atLeast"/>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ascii="SimSun" w:hAnsi="SimSun" w:eastAsia="SimSun" w:cs="SimSun"/>
          <w:color w:val="000000"/>
          <w:sz w:val="24"/>
        </w:rPr>
        <w:t xml:space="preserve">江苏省2025年县域医共体设备更新项目--监护仪</w:t>
      </w:r>
      <w:r>
        <w:rPr>
          <w:rFonts w:hint="eastAsia" w:ascii="宋体" w:hAnsi="宋体" w:eastAsia="宋体" w:cs="宋体"/>
          <w:sz w:val="24"/>
          <w:szCs w:val="24"/>
          <w:highlight w:val="none"/>
        </w:rPr>
      </w:r>
      <w:r/>
    </w:p>
    <w:p>
      <w:pPr>
        <w:spacing w:line="479" w:lineRule="atLeast"/>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采购包：</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4"/>
          <w:footerReference w:type="default" r:id="rId2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JSZC-320300-JSZR-G2026-0069</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171"/>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78"/>
        <w:rPr>
          <w:rFonts w:hint="eastAsia" w:ascii="宋体" w:hAnsi="宋体" w:eastAsia="宋体" w:cs="宋体"/>
          <w:highlight w:val="none"/>
        </w:rPr>
      </w:pPr>
      <w:r>
        <w:rPr>
          <w:rFonts w:hint="eastAsia" w:ascii="宋体" w:hAnsi="宋体" w:eastAsia="宋体" w:cs="宋体"/>
          <w:highlight w:val="none"/>
        </w:rPr>
      </w:r>
      <w:r/>
    </w:p>
    <w:p>
      <w:pPr>
        <w:pStyle w:val="993"/>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9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9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9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9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93"/>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9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93"/>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93"/>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JSZC-320300-JSZR-G2026-0069</w:t>
      </w:r>
      <w:r/>
    </w:p>
    <w:p>
      <w:pPr>
        <w:spacing w:before="100" w:after="100" w:line="24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r>
      <w:r>
        <w:rPr>
          <w:rFonts w:ascii="SimSun" w:hAnsi="SimSun" w:eastAsia="SimSun" w:cs="SimSun"/>
          <w:color w:val="000000"/>
          <w:sz w:val="24"/>
        </w:rPr>
        <w:t xml:space="preserve">江苏省2025年县域医共体设备更新项目--监护仪</w:t>
      </w:r>
      <w:r>
        <w:rPr>
          <w:rFonts w:hint="eastAsia" w:ascii="宋体" w:hAnsi="宋体" w:cs="宋体"/>
          <w:sz w:val="24"/>
          <w:szCs w:val="24"/>
          <w:highlight w:val="none"/>
          <w:lang w:eastAsia="zh-CN"/>
        </w:rPr>
      </w:r>
      <w:r/>
    </w:p>
    <w:p>
      <w:pPr>
        <w:spacing w:before="100" w:after="100" w:line="240" w:lineRule="auto"/>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采购包：</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徐州市卫生健康委员会</w:t>
      </w:r>
      <w:r>
        <w:rPr>
          <w:rFonts w:hint="eastAsia" w:ascii="宋体" w:hAnsi="宋体" w:eastAsia="宋体" w:cs="宋体"/>
          <w:sz w:val="24"/>
          <w:szCs w:val="24"/>
          <w:highlight w:val="none"/>
        </w:rPr>
        <w:t xml:space="preserve">）的（</w:t>
      </w:r>
      <w:r>
        <w:rPr>
          <w:rFonts w:ascii="SimSun" w:hAnsi="SimSun" w:eastAsia="SimSun" w:cs="SimSun"/>
          <w:color w:val="000000"/>
          <w:sz w:val="24"/>
          <w:u w:val="single"/>
        </w:rPr>
        <w:t xml:space="preserve">江苏省2025年县域医共体设备更新项目--监护仪</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91"/>
        <w:numPr>
          <w:ilvl w:val="0"/>
          <w:numId w:val="2"/>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92"/>
        <w:numPr>
          <w:ilvl w:val="0"/>
          <w:numId w:val="0"/>
        </w:numPr>
        <w:rPr>
          <w:rFonts w:hint="default" w:eastAsia="宋体"/>
          <w:lang w:val="en-US" w:eastAsia="zh-CN"/>
        </w:rPr>
      </w:pPr>
      <w:r>
        <w:rPr>
          <w:rFonts w:hint="default" w:eastAsia="宋体"/>
          <w:lang w:val="en-US" w:eastAsia="zh-CN"/>
        </w:rPr>
      </w:r>
      <w:r/>
    </w:p>
    <w:p>
      <w:pPr>
        <w:pStyle w:val="991"/>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91"/>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9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91"/>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91"/>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91"/>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91"/>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91"/>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91"/>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91"/>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91"/>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5"/>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9pt;height:597.9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JSZC-320300-JSZR-G2026-0069</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r>
      <w:r>
        <w:rPr>
          <w:rFonts w:ascii="SimSun" w:hAnsi="SimSun" w:eastAsia="SimSun" w:cs="SimSun"/>
          <w:color w:val="000000"/>
          <w:sz w:val="24"/>
        </w:rPr>
        <w:t xml:space="preserve">江苏省2025年县域医共体设备更新项目--监护仪</w:t>
      </w:r>
      <w:r>
        <w:rPr>
          <w:rFonts w:hint="eastAsia" w:ascii="宋体" w:hAnsi="宋体" w:cs="宋体"/>
          <w:spacing w:val="6"/>
          <w:sz w:val="24"/>
          <w:szCs w:val="24"/>
          <w:highlight w:val="none"/>
          <w:lang w:eastAsia="zh-CN"/>
        </w:rPr>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r>
      <w:r>
        <w:rPr>
          <w:rFonts w:ascii="SimSun" w:hAnsi="SimSun" w:eastAsia="SimSun" w:cs="SimSun"/>
          <w:color w:val="000000"/>
          <w:sz w:val="24"/>
          <w:u w:val="single"/>
        </w:rPr>
        <w:t xml:space="preserve">江苏省2025年县域医共体设备更新项目--监护仪</w:t>
      </w:r>
      <w:r>
        <w:rPr>
          <w:rFonts w:hint="eastAsia" w:ascii="宋体" w:hAnsi="宋体" w:cs="宋体"/>
          <w:sz w:val="24"/>
          <w:szCs w:val="24"/>
          <w:highlight w:val="none"/>
          <w:u w:val="single"/>
          <w:lang w:eastAsia="zh-CN"/>
        </w:rPr>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JSZC-320300-JSZR-G2026-0069</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r>
      <w:r>
        <w:rPr>
          <w:rFonts w:ascii="SimSun" w:hAnsi="SimSun" w:eastAsia="SimSun" w:cs="SimSun"/>
          <w:color w:val="000000"/>
          <w:sz w:val="24"/>
        </w:rPr>
        <w:t xml:space="preserve">江苏省2025年县域医共体设备更新项目--监护仪</w:t>
      </w:r>
      <w:r>
        <w:rPr>
          <w:rFonts w:hint="eastAsia" w:ascii="宋体" w:hAnsi="宋体" w:cs="宋体"/>
          <w:sz w:val="24"/>
          <w:highlight w:val="none"/>
          <w:lang w:eastAsia="zh-CN"/>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JSZC-320300-JSZR-G2026-0069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ascii="SimSun" w:hAnsi="SimSun" w:eastAsia="SimSun" w:cs="SimSun"/>
          <w:color w:val="000000"/>
          <w:sz w:val="24"/>
        </w:rPr>
        <w:t xml:space="preserve">江苏省2025年县域医共体设备更新项目--监护仪</w:t>
      </w:r>
      <w:r>
        <w:rPr>
          <w:rFonts w:hint="eastAsia" w:ascii="宋体" w:hAnsi="宋体" w:cs="宋体"/>
          <w:sz w:val="24"/>
          <w:highlight w:val="none"/>
        </w:rPr>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JSZC-320300-JSZR-G2026-0069</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140"/>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14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both"/>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74"/>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78"/>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78"/>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7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7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80"/>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7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7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7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7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7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7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336"/>
      </w:rPr>
      <w:framePr w:wrap="around" w:vAnchor="text" w:hAnchor="margin" w:xAlign="center" w:y="1"/>
    </w:pPr>
    <w:r>
      <w:fldChar w:fldCharType="begin"/>
    </w:r>
    <w:r>
      <w:rPr>
        <w:rStyle w:val="1336"/>
      </w:rPr>
      <w:instrText xml:space="preserve">PAGE  </w:instrText>
    </w:r>
    <w:r>
      <w:fldChar w:fldCharType="end"/>
    </w:r>
    <w:r/>
  </w:p>
  <w:p>
    <w:pPr>
      <w:pStyle w:val="11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right"/>
      <w:pBdr>
        <w:bottom w:val="single" w:color="000000" w:sz="4" w:space="0"/>
      </w:pBdr>
    </w:pPr>
    <w:r>
      <w:rPr>
        <w:rFonts w:hint="eastAsia"/>
        <w:lang w:eastAsia="zh-CN"/>
      </w:rPr>
      <w:t xml:space="preserve">江苏省2025年县域医共体设备更新项目--监护仪招标文件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江苏省2025年县域医共体设备更新项目--监护仪招标文件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江苏省2025年县域医共体设备更新项目--监护仪招标文件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江苏省2025年县域医共体设备更新项目--监护仪招标文件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default="1">
    <w:name w:val="Normal"/>
    <w:link w:val="13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name w:val="Heading 1"/>
    <w:basedOn w:val="939"/>
    <w:next w:val="939"/>
    <w:link w:val="1005"/>
    <w:uiPriority w:val="9"/>
    <w:qFormat/>
    <w:pPr>
      <w:keepLines/>
      <w:keepNext/>
      <w:spacing w:before="480" w:after="200"/>
      <w:outlineLvl w:val="0"/>
    </w:pPr>
    <w:rPr>
      <w:rFonts w:ascii="Arial" w:hAnsi="Arial" w:eastAsia="Arial" w:cs="Arial"/>
      <w:sz w:val="40"/>
      <w:szCs w:val="40"/>
    </w:rPr>
  </w:style>
  <w:style w:type="paragraph" w:styleId="941">
    <w:name w:val="Heading 2"/>
    <w:basedOn w:val="939"/>
    <w:next w:val="939"/>
    <w:link w:val="1006"/>
    <w:uiPriority w:val="9"/>
    <w:unhideWhenUsed/>
    <w:qFormat/>
    <w:pPr>
      <w:keepLines/>
      <w:keepNext/>
      <w:spacing w:before="360" w:after="200"/>
      <w:outlineLvl w:val="1"/>
    </w:pPr>
    <w:rPr>
      <w:rFonts w:ascii="Arial" w:hAnsi="Arial" w:eastAsia="Arial" w:cs="Arial"/>
      <w:sz w:val="34"/>
    </w:rPr>
  </w:style>
  <w:style w:type="paragraph" w:styleId="942">
    <w:name w:val="Heading 3"/>
    <w:basedOn w:val="939"/>
    <w:next w:val="939"/>
    <w:link w:val="1007"/>
    <w:uiPriority w:val="9"/>
    <w:unhideWhenUsed/>
    <w:qFormat/>
    <w:pPr>
      <w:keepLines/>
      <w:keepNext/>
      <w:spacing w:before="320" w:after="200"/>
      <w:outlineLvl w:val="2"/>
    </w:pPr>
    <w:rPr>
      <w:rFonts w:ascii="Arial" w:hAnsi="Arial" w:eastAsia="Arial" w:cs="Arial"/>
      <w:sz w:val="30"/>
      <w:szCs w:val="30"/>
    </w:rPr>
  </w:style>
  <w:style w:type="paragraph" w:styleId="943">
    <w:name w:val="Heading 4"/>
    <w:basedOn w:val="939"/>
    <w:next w:val="939"/>
    <w:link w:val="1008"/>
    <w:uiPriority w:val="9"/>
    <w:unhideWhenUsed/>
    <w:qFormat/>
    <w:pPr>
      <w:keepLines/>
      <w:keepNext/>
      <w:spacing w:before="320" w:after="200"/>
      <w:outlineLvl w:val="3"/>
    </w:pPr>
    <w:rPr>
      <w:rFonts w:ascii="Arial" w:hAnsi="Arial" w:eastAsia="Arial" w:cs="Arial"/>
      <w:b/>
      <w:bCs/>
      <w:sz w:val="26"/>
      <w:szCs w:val="26"/>
    </w:rPr>
  </w:style>
  <w:style w:type="paragraph" w:styleId="944">
    <w:name w:val="Heading 5"/>
    <w:basedOn w:val="939"/>
    <w:next w:val="939"/>
    <w:link w:val="1009"/>
    <w:uiPriority w:val="9"/>
    <w:unhideWhenUsed/>
    <w:qFormat/>
    <w:pPr>
      <w:keepLines/>
      <w:keepNext/>
      <w:spacing w:before="320" w:after="200"/>
      <w:outlineLvl w:val="4"/>
    </w:pPr>
    <w:rPr>
      <w:rFonts w:ascii="Arial" w:hAnsi="Arial" w:eastAsia="Arial" w:cs="Arial"/>
      <w:b/>
      <w:bCs/>
      <w:sz w:val="24"/>
      <w:szCs w:val="24"/>
    </w:rPr>
  </w:style>
  <w:style w:type="paragraph" w:styleId="945">
    <w:name w:val="Heading 6"/>
    <w:basedOn w:val="939"/>
    <w:next w:val="939"/>
    <w:link w:val="1010"/>
    <w:uiPriority w:val="9"/>
    <w:unhideWhenUsed/>
    <w:qFormat/>
    <w:pPr>
      <w:keepLines/>
      <w:keepNext/>
      <w:spacing w:before="320" w:after="200"/>
      <w:outlineLvl w:val="5"/>
    </w:pPr>
    <w:rPr>
      <w:rFonts w:ascii="Arial" w:hAnsi="Arial" w:eastAsia="Arial" w:cs="Arial"/>
      <w:b/>
      <w:bCs/>
      <w:sz w:val="22"/>
      <w:szCs w:val="22"/>
    </w:rPr>
  </w:style>
  <w:style w:type="paragraph" w:styleId="946">
    <w:name w:val="Heading 7"/>
    <w:basedOn w:val="939"/>
    <w:next w:val="939"/>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47">
    <w:name w:val="Heading 8"/>
    <w:basedOn w:val="939"/>
    <w:next w:val="939"/>
    <w:link w:val="1012"/>
    <w:uiPriority w:val="9"/>
    <w:unhideWhenUsed/>
    <w:qFormat/>
    <w:pPr>
      <w:keepLines/>
      <w:keepNext/>
      <w:spacing w:before="320" w:after="200"/>
      <w:outlineLvl w:val="7"/>
    </w:pPr>
    <w:rPr>
      <w:rFonts w:ascii="Arial" w:hAnsi="Arial" w:eastAsia="Arial" w:cs="Arial"/>
      <w:i/>
      <w:iCs/>
      <w:sz w:val="22"/>
      <w:szCs w:val="22"/>
    </w:rPr>
  </w:style>
  <w:style w:type="paragraph" w:styleId="948">
    <w:name w:val="Heading 9"/>
    <w:basedOn w:val="939"/>
    <w:next w:val="939"/>
    <w:link w:val="1013"/>
    <w:uiPriority w:val="9"/>
    <w:unhideWhenUsed/>
    <w:qFormat/>
    <w:pPr>
      <w:keepLines/>
      <w:keepNext/>
      <w:spacing w:before="320" w:after="200"/>
      <w:outlineLvl w:val="8"/>
    </w:pPr>
    <w:rPr>
      <w:rFonts w:ascii="Arial" w:hAnsi="Arial" w:eastAsia="Arial" w:cs="Arial"/>
      <w:i/>
      <w:iCs/>
      <w:sz w:val="21"/>
      <w:szCs w:val="21"/>
    </w:rPr>
  </w:style>
  <w:style w:type="character" w:styleId="949" w:default="1">
    <w:name w:val="Default Paragraph Font"/>
    <w:uiPriority w:val="1"/>
    <w:semiHidden/>
    <w:unhideWhenUsed/>
    <w:qFormat/>
  </w:style>
  <w:style w:type="table" w:styleId="950" w:default="1">
    <w:name w:val="Normal Table"/>
    <w:uiPriority w:val="99"/>
    <w:semiHidden/>
    <w:unhideWhenUsed/>
    <w:qFormat/>
    <w:tblPr>
      <w:tblCellMar>
        <w:left w:w="108" w:type="dxa"/>
        <w:top w:w="0" w:type="dxa"/>
        <w:right w:w="108" w:type="dxa"/>
        <w:bottom w:w="0" w:type="dxa"/>
      </w:tblCellMar>
    </w:tblPr>
  </w:style>
  <w:style w:type="paragraph" w:styleId="951">
    <w:name w:val="toc 7"/>
    <w:basedOn w:val="939"/>
    <w:next w:val="939"/>
    <w:uiPriority w:val="39"/>
    <w:unhideWhenUsed/>
    <w:qFormat/>
    <w:pPr>
      <w:ind w:left="1701" w:right="0" w:firstLine="0"/>
      <w:spacing w:after="57"/>
    </w:pPr>
  </w:style>
  <w:style w:type="paragraph" w:styleId="952">
    <w:name w:val="Caption"/>
    <w:basedOn w:val="939"/>
    <w:next w:val="9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3">
    <w:name w:val="annotation text"/>
    <w:basedOn w:val="939"/>
    <w:uiPriority w:val="99"/>
    <w:semiHidden/>
    <w:unhideWhenUsed/>
    <w:qFormat/>
    <w:pPr>
      <w:jc w:val="left"/>
    </w:pPr>
  </w:style>
  <w:style w:type="paragraph" w:styleId="954">
    <w:name w:val="Body Text"/>
    <w:next w:val="955"/>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955">
    <w:name w:val="Body Text First Indent"/>
    <w:next w:val="939"/>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956">
    <w:name w:val="Body Text Indent"/>
    <w:basedOn w:val="939"/>
    <w:next w:val="939"/>
    <w:uiPriority w:val="99"/>
    <w:qFormat/>
    <w:pPr>
      <w:ind w:left="420"/>
      <w:spacing w:after="120"/>
    </w:pPr>
    <w:rPr>
      <w:rFonts w:hint="default" w:ascii="Times New Roman" w:hAnsi="Times New Roman" w:eastAsia="宋体" w:cs="Times New Roman"/>
      <w:lang w:val="en-US" w:eastAsia="zh-CN" w:bidi="ar-SA"/>
    </w:rPr>
  </w:style>
  <w:style w:type="paragraph" w:styleId="957">
    <w:name w:val="Block Text"/>
    <w:basedOn w:val="939"/>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958">
    <w:name w:val="toc 5"/>
    <w:basedOn w:val="939"/>
    <w:next w:val="939"/>
    <w:uiPriority w:val="39"/>
    <w:unhideWhenUsed/>
    <w:qFormat/>
    <w:pPr>
      <w:ind w:left="1134" w:right="0" w:firstLine="0"/>
      <w:spacing w:after="57"/>
    </w:pPr>
  </w:style>
  <w:style w:type="paragraph" w:styleId="959">
    <w:name w:val="toc 3"/>
    <w:basedOn w:val="939"/>
    <w:next w:val="939"/>
    <w:uiPriority w:val="39"/>
    <w:unhideWhenUsed/>
    <w:qFormat/>
    <w:pPr>
      <w:ind w:left="567" w:right="0" w:firstLine="0"/>
      <w:spacing w:after="57"/>
    </w:pPr>
  </w:style>
  <w:style w:type="paragraph" w:styleId="960">
    <w:name w:val="toc 8"/>
    <w:basedOn w:val="939"/>
    <w:next w:val="939"/>
    <w:uiPriority w:val="39"/>
    <w:unhideWhenUsed/>
    <w:qFormat/>
    <w:pPr>
      <w:ind w:left="1984" w:right="0" w:firstLine="0"/>
      <w:spacing w:after="57"/>
    </w:pPr>
  </w:style>
  <w:style w:type="paragraph" w:styleId="961">
    <w:name w:val="endnote text"/>
    <w:basedOn w:val="939"/>
    <w:uiPriority w:val="99"/>
    <w:semiHidden/>
    <w:unhideWhenUsed/>
    <w:qFormat/>
    <w:pPr>
      <w:spacing w:after="0" w:line="240" w:lineRule="auto"/>
    </w:pPr>
    <w:rPr>
      <w:sz w:val="20"/>
    </w:rPr>
  </w:style>
  <w:style w:type="paragraph" w:styleId="962">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963">
    <w:name w:val="Footer"/>
    <w:basedOn w:val="939"/>
    <w:link w:val="1021"/>
    <w:uiPriority w:val="99"/>
    <w:unhideWhenUsed/>
    <w:qFormat/>
    <w:pPr>
      <w:spacing w:after="0" w:line="240" w:lineRule="auto"/>
      <w:tabs>
        <w:tab w:val="center" w:pos="7143" w:leader="none"/>
        <w:tab w:val="right" w:pos="14287" w:leader="none"/>
      </w:tabs>
    </w:pPr>
  </w:style>
  <w:style w:type="paragraph" w:styleId="964">
    <w:name w:val="Header"/>
    <w:basedOn w:val="939"/>
    <w:link w:val="1020"/>
    <w:uiPriority w:val="99"/>
    <w:unhideWhenUsed/>
    <w:qFormat/>
    <w:pPr>
      <w:spacing w:after="0" w:line="240" w:lineRule="auto"/>
      <w:tabs>
        <w:tab w:val="center" w:pos="7143" w:leader="none"/>
        <w:tab w:val="right" w:pos="14287" w:leader="none"/>
      </w:tabs>
    </w:pPr>
  </w:style>
  <w:style w:type="paragraph" w:styleId="965">
    <w:name w:val="toc 1"/>
    <w:basedOn w:val="939"/>
    <w:next w:val="939"/>
    <w:uiPriority w:val="39"/>
    <w:unhideWhenUsed/>
    <w:qFormat/>
    <w:pPr>
      <w:ind w:left="0" w:right="0" w:firstLine="0"/>
      <w:spacing w:after="57"/>
    </w:pPr>
  </w:style>
  <w:style w:type="paragraph" w:styleId="966">
    <w:name w:val="toc 4"/>
    <w:basedOn w:val="939"/>
    <w:next w:val="939"/>
    <w:uiPriority w:val="39"/>
    <w:unhideWhenUsed/>
    <w:qFormat/>
    <w:pPr>
      <w:ind w:left="850" w:right="0" w:firstLine="0"/>
      <w:spacing w:after="57"/>
    </w:pPr>
  </w:style>
  <w:style w:type="paragraph" w:styleId="967">
    <w:name w:val="Subtitle"/>
    <w:basedOn w:val="939"/>
    <w:next w:val="939"/>
    <w:uiPriority w:val="11"/>
    <w:qFormat/>
    <w:pPr>
      <w:spacing w:before="200" w:after="200"/>
    </w:pPr>
    <w:rPr>
      <w:sz w:val="24"/>
      <w:szCs w:val="24"/>
    </w:rPr>
  </w:style>
  <w:style w:type="paragraph" w:styleId="968">
    <w:name w:val="List"/>
    <w:basedOn w:val="939"/>
    <w:uiPriority w:val="99"/>
    <w:qFormat/>
    <w:pPr>
      <w:contextualSpacing/>
      <w:ind w:left="200" w:hanging="200"/>
      <w:spacing w:line="360" w:lineRule="auto"/>
    </w:pPr>
    <w:rPr>
      <w:rFonts w:ascii="Calibri" w:hAnsi="Calibri"/>
      <w:szCs w:val="20"/>
    </w:rPr>
  </w:style>
  <w:style w:type="paragraph" w:styleId="969">
    <w:name w:val="footnote text"/>
    <w:basedOn w:val="939"/>
    <w:uiPriority w:val="99"/>
    <w:semiHidden/>
    <w:unhideWhenUsed/>
    <w:qFormat/>
    <w:pPr>
      <w:spacing w:after="40" w:line="240" w:lineRule="auto"/>
    </w:pPr>
    <w:rPr>
      <w:sz w:val="18"/>
    </w:rPr>
  </w:style>
  <w:style w:type="paragraph" w:styleId="970">
    <w:name w:val="toc 6"/>
    <w:basedOn w:val="939"/>
    <w:next w:val="939"/>
    <w:uiPriority w:val="39"/>
    <w:unhideWhenUsed/>
    <w:qFormat/>
    <w:pPr>
      <w:ind w:left="1417" w:right="0" w:firstLine="0"/>
      <w:spacing w:after="57"/>
    </w:pPr>
  </w:style>
  <w:style w:type="paragraph" w:styleId="971">
    <w:name w:val="table of figures"/>
    <w:basedOn w:val="939"/>
    <w:next w:val="939"/>
    <w:uiPriority w:val="99"/>
    <w:unhideWhenUsed/>
    <w:qFormat/>
    <w:pPr>
      <w:spacing w:after="0" w:afterAutospacing="0"/>
    </w:pPr>
  </w:style>
  <w:style w:type="paragraph" w:styleId="972">
    <w:name w:val="toc 2"/>
    <w:basedOn w:val="939"/>
    <w:next w:val="939"/>
    <w:uiPriority w:val="39"/>
    <w:unhideWhenUsed/>
    <w:qFormat/>
    <w:pPr>
      <w:ind w:left="283" w:right="0" w:firstLine="0"/>
      <w:spacing w:after="57"/>
    </w:pPr>
  </w:style>
  <w:style w:type="paragraph" w:styleId="973">
    <w:name w:val="toc 9"/>
    <w:basedOn w:val="939"/>
    <w:next w:val="939"/>
    <w:uiPriority w:val="39"/>
    <w:unhideWhenUsed/>
    <w:qFormat/>
    <w:pPr>
      <w:ind w:left="2268" w:right="0" w:firstLine="0"/>
      <w:spacing w:after="57"/>
    </w:pPr>
  </w:style>
  <w:style w:type="paragraph" w:styleId="974">
    <w:name w:val="Normal (Web)"/>
    <w:basedOn w:val="939"/>
    <w:uiPriority w:val="0"/>
    <w:qFormat/>
    <w:rPr>
      <w:sz w:val="24"/>
    </w:rPr>
  </w:style>
  <w:style w:type="paragraph" w:styleId="975">
    <w:name w:val="Title"/>
    <w:basedOn w:val="939"/>
    <w:next w:val="939"/>
    <w:link w:val="1015"/>
    <w:uiPriority w:val="10"/>
    <w:qFormat/>
    <w:pPr>
      <w:contextualSpacing/>
      <w:spacing w:before="300" w:after="200"/>
    </w:pPr>
    <w:rPr>
      <w:sz w:val="48"/>
      <w:szCs w:val="48"/>
    </w:rPr>
  </w:style>
  <w:style w:type="paragraph" w:styleId="976">
    <w:name w:val="Body Text First Indent 2"/>
    <w:basedOn w:val="956"/>
    <w:next w:val="968"/>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9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basedOn w:val="949"/>
    <w:uiPriority w:val="0"/>
    <w:qFormat/>
    <w:rPr>
      <w:b/>
    </w:rPr>
  </w:style>
  <w:style w:type="character" w:styleId="979">
    <w:name w:val="endnote reference"/>
    <w:uiPriority w:val="99"/>
    <w:semiHidden/>
    <w:unhideWhenUsed/>
    <w:qFormat/>
    <w:rPr>
      <w:vertAlign w:val="superscript"/>
    </w:rPr>
  </w:style>
  <w:style w:type="character" w:styleId="980">
    <w:name w:val="Emphasis"/>
    <w:basedOn w:val="949"/>
    <w:uiPriority w:val="20"/>
    <w:qFormat/>
    <w:rPr>
      <w:i/>
    </w:rPr>
  </w:style>
  <w:style w:type="character" w:styleId="981">
    <w:name w:val="Hyperlink"/>
    <w:uiPriority w:val="99"/>
    <w:unhideWhenUsed/>
    <w:qFormat/>
    <w:rPr>
      <w:color w:val="0000ff" w:themeColor="hyperlink"/>
      <w:u w:val="single"/>
      <w14:textFill>
        <w14:solidFill>
          <w14:schemeClr w14:val="hlink"/>
        </w14:solidFill>
      </w14:textFill>
    </w:rPr>
  </w:style>
  <w:style w:type="character" w:styleId="982">
    <w:name w:val="footnote reference"/>
    <w:uiPriority w:val="99"/>
    <w:unhideWhenUsed/>
    <w:qFormat/>
    <w:rPr>
      <w:vertAlign w:val="superscript"/>
    </w:rPr>
  </w:style>
  <w:style w:type="paragraph" w:styleId="983" w:customStyle="1">
    <w:name w:val="正文缩进1"/>
    <w:basedOn w:val="939"/>
    <w:uiPriority w:val="0"/>
    <w:qFormat/>
    <w:pPr>
      <w:ind w:firstLine="420"/>
    </w:pPr>
    <w:rPr>
      <w:rFonts w:ascii="Times New Roman" w:hAnsi="Times New Roman" w:eastAsia="宋体" w:cs="Times New Roman"/>
    </w:rPr>
  </w:style>
  <w:style w:type="paragraph" w:styleId="984" w:customStyle="1">
    <w:name w:val="列表段落1"/>
    <w:basedOn w:val="985"/>
    <w:next w:val="939"/>
    <w:uiPriority w:val="99"/>
    <w:qFormat/>
    <w:pPr>
      <w:ind w:firstLine="420"/>
    </w:pPr>
  </w:style>
  <w:style w:type="paragraph" w:styleId="985" w:customStyle="1">
    <w:name w:val="正文1"/>
    <w:basedOn w:val="986"/>
    <w:next w:val="988"/>
    <w:uiPriority w:val="0"/>
    <w:qFormat/>
    <w:pPr>
      <w:jc w:val="left"/>
      <w:spacing w:line="360" w:lineRule="atLeast"/>
    </w:pPr>
    <w:rPr>
      <w:rFonts w:ascii="宋体" w:hAnsi="Calibri" w:eastAsia="宋体" w:cs="Times New Roman"/>
      <w:sz w:val="24"/>
      <w:szCs w:val="20"/>
    </w:rPr>
  </w:style>
  <w:style w:type="paragraph" w:styleId="986" w:customStyle="1">
    <w:name w:val="正文11"/>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文本1"/>
    <w:basedOn w:val="986"/>
    <w:uiPriority w:val="0"/>
    <w:qFormat/>
    <w:pPr>
      <w:spacing w:after="120"/>
    </w:pPr>
    <w:rPr>
      <w:rFonts w:ascii="Calibri" w:hAnsi="Calibri" w:eastAsia="宋体" w:cs="Times New Roman"/>
    </w:rPr>
  </w:style>
  <w:style w:type="paragraph" w:styleId="988" w:customStyle="1">
    <w:name w:val="脚注文本1"/>
    <w:basedOn w:val="985"/>
    <w:next w:val="989"/>
    <w:uiPriority w:val="0"/>
    <w:qFormat/>
    <w:rPr>
      <w:rFonts w:ascii="Times New Roman" w:hAnsi="Times New Roman" w:eastAsia="Times New Roman" w:cs="Times New Roman"/>
      <w:sz w:val="18"/>
      <w:szCs w:val="18"/>
    </w:rPr>
  </w:style>
  <w:style w:type="paragraph" w:styleId="989" w:customStyle="1">
    <w:name w:val="索引 51"/>
    <w:basedOn w:val="985"/>
    <w:next w:val="985"/>
    <w:uiPriority w:val="0"/>
    <w:qFormat/>
    <w:pPr>
      <w:ind w:left="798"/>
    </w:pPr>
    <w:rPr>
      <w:rFonts w:ascii="Calibri" w:hAnsi="Calibri" w:eastAsia="宋体" w:cs="Times New Roman"/>
    </w:rPr>
  </w:style>
  <w:style w:type="paragraph" w:styleId="990" w:customStyle="1">
    <w:name w:val="正文首行缩进 21"/>
    <w:basedOn w:val="991"/>
    <w:next w:val="939"/>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91" w:customStyle="1">
    <w:name w:val="正文文本缩进1"/>
    <w:basedOn w:val="939"/>
    <w:next w:val="992"/>
    <w:uiPriority w:val="0"/>
    <w:qFormat/>
    <w:pPr>
      <w:ind w:left="420"/>
      <w:spacing w:after="120"/>
    </w:pPr>
    <w:rPr>
      <w:rFonts w:ascii="Calibri" w:hAnsi="Calibri" w:eastAsia="宋体" w:cs="Times New Roman"/>
    </w:rPr>
  </w:style>
  <w:style w:type="paragraph" w:styleId="992" w:customStyle="1">
    <w:name w:val="寄信人地址1"/>
    <w:basedOn w:val="993"/>
    <w:uiPriority w:val="0"/>
    <w:qFormat/>
    <w:pPr>
      <w:jc w:val="both"/>
    </w:pPr>
    <w:rPr>
      <w:rFonts w:hint="default" w:ascii="Arial" w:hAnsi="Arial" w:eastAsia="宋体" w:cs="Times New Roman"/>
      <w:lang w:val="en-US" w:eastAsia="zh-CN" w:bidi="ar-SA"/>
    </w:rPr>
  </w:style>
  <w:style w:type="paragraph" w:styleId="993" w:customStyle="1">
    <w:name w:val="正文12"/>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文本111"/>
    <w:basedOn w:val="995"/>
    <w:next w:val="993"/>
    <w:uiPriority w:val="0"/>
    <w:qFormat/>
    <w:rPr>
      <w:rFonts w:ascii="楷体_GB2312" w:hAnsi="Arial" w:eastAsia="楷体_GB2312"/>
      <w:sz w:val="28"/>
      <w:szCs w:val="28"/>
      <w:lang w:eastAsia="en-US"/>
    </w:rPr>
  </w:style>
  <w:style w:type="paragraph" w:styleId="995" w:customStyle="1">
    <w:name w:val="正文1121"/>
    <w:next w:val="994"/>
    <w:uiPriority w:val="0"/>
    <w:qFormat/>
    <w:pPr>
      <w:jc w:val="both"/>
      <w:widowControl w:val="off"/>
    </w:pPr>
    <w:rPr>
      <w:rFonts w:hint="default" w:ascii="Calibri" w:hAnsi="Calibri" w:eastAsia="宋体" w:cs="Times New Roman"/>
      <w:sz w:val="21"/>
      <w:szCs w:val="24"/>
      <w:lang w:val="en-US" w:eastAsia="zh-CN" w:bidi="ar-SA"/>
    </w:rPr>
  </w:style>
  <w:style w:type="paragraph" w:styleId="996" w:customStyle="1">
    <w:name w:val="文本块1"/>
    <w:basedOn w:val="985"/>
    <w:uiPriority w:val="0"/>
    <w:qFormat/>
    <w:pPr>
      <w:ind w:left="1440" w:right="1440"/>
      <w:spacing w:after="120"/>
    </w:pPr>
    <w:rPr>
      <w:rFonts w:ascii="Times New Roman" w:hAnsi="Times New Roman" w:eastAsia="宋体" w:cs="Times New Roman"/>
    </w:rPr>
  </w:style>
  <w:style w:type="paragraph" w:styleId="997" w:customStyle="1">
    <w:name w:val="标题 41"/>
    <w:basedOn w:val="939"/>
    <w:next w:val="986"/>
    <w:link w:val="1049"/>
    <w:uiPriority w:val="0"/>
    <w:qFormat/>
    <w:pPr>
      <w:keepLines/>
      <w:keepNext/>
      <w:spacing w:before="320" w:after="200"/>
      <w:outlineLvl w:val="3"/>
    </w:pPr>
    <w:rPr>
      <w:rFonts w:ascii="Arial" w:hAnsi="Arial" w:eastAsia="Arial" w:cs="Arial"/>
      <w:b/>
      <w:bCs/>
      <w:sz w:val="26"/>
      <w:szCs w:val="26"/>
    </w:rPr>
  </w:style>
  <w:style w:type="paragraph" w:styleId="998" w:customStyle="1">
    <w:name w:val="目录 11"/>
    <w:basedOn w:val="993"/>
    <w:next w:val="993"/>
    <w:uiPriority w:val="0"/>
    <w:qFormat/>
    <w:pPr>
      <w:jc w:val="left"/>
      <w:spacing w:after="100" w:line="259" w:lineRule="auto"/>
      <w:widowControl/>
    </w:pPr>
    <w:rPr>
      <w:rFonts w:ascii="Calibri" w:hAnsi="Calibri" w:eastAsia="宋体" w:cs="Times New Roman"/>
      <w:sz w:val="22"/>
      <w:szCs w:val="22"/>
    </w:rPr>
  </w:style>
  <w:style w:type="paragraph" w:styleId="999" w:customStyle="1">
    <w:name w:val="无间隔1"/>
    <w:uiPriority w:val="0"/>
    <w:qFormat/>
    <w:rPr>
      <w:rFonts w:hint="default" w:ascii="Calibri" w:hAnsi="Calibri" w:eastAsia="宋体" w:cs="Times New Roman"/>
      <w:sz w:val="22"/>
      <w:lang w:val="en-US" w:eastAsia="zh-CN" w:bidi="ar-SA"/>
    </w:rPr>
  </w:style>
  <w:style w:type="paragraph" w:styleId="1000" w:customStyle="1">
    <w:name w:val="正文文本11"/>
    <w:basedOn w:val="1001"/>
    <w:next w:val="1002"/>
    <w:uiPriority w:val="0"/>
    <w:qFormat/>
    <w:pPr>
      <w:spacing w:line="300" w:lineRule="auto"/>
    </w:pPr>
    <w:rPr>
      <w:rFonts w:ascii="Times New Roman" w:hAnsi="Times New Roman" w:eastAsia="微软简楷体" w:cs="Times New Roman"/>
      <w:sz w:val="30"/>
    </w:rPr>
  </w:style>
  <w:style w:type="paragraph" w:styleId="1001" w:customStyle="1">
    <w:name w:val="正文112"/>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next w:val="9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4" w:customStyle="1">
    <w:name w:val="段"/>
    <w:basedOn w:val="985"/>
    <w:next w:val="939"/>
    <w:uiPriority w:val="0"/>
    <w:qFormat/>
    <w:pPr>
      <w:ind w:firstLine="200"/>
      <w:widowControl/>
    </w:pPr>
    <w:rPr>
      <w:rFonts w:ascii="Times New Roman" w:hAnsi="Times New Roman" w:eastAsia="宋体" w:cs="Times New Roman"/>
      <w:sz w:val="20"/>
    </w:rPr>
  </w:style>
  <w:style w:type="character" w:styleId="1005" w:customStyle="1">
    <w:name w:val="Heading 1 Char"/>
    <w:link w:val="940"/>
    <w:uiPriority w:val="9"/>
    <w:qFormat/>
    <w:rPr>
      <w:rFonts w:ascii="Arial" w:hAnsi="Arial" w:eastAsia="Arial" w:cs="Arial"/>
      <w:sz w:val="40"/>
      <w:szCs w:val="40"/>
    </w:rPr>
  </w:style>
  <w:style w:type="character" w:styleId="1006" w:customStyle="1">
    <w:name w:val="Heading 2 Char"/>
    <w:link w:val="941"/>
    <w:uiPriority w:val="9"/>
    <w:qFormat/>
    <w:rPr>
      <w:rFonts w:ascii="Arial" w:hAnsi="Arial" w:eastAsia="Arial" w:cs="Arial"/>
      <w:sz w:val="34"/>
    </w:rPr>
  </w:style>
  <w:style w:type="character" w:styleId="1007" w:customStyle="1">
    <w:name w:val="Heading 3 Char"/>
    <w:link w:val="942"/>
    <w:uiPriority w:val="9"/>
    <w:qFormat/>
    <w:rPr>
      <w:rFonts w:ascii="Arial" w:hAnsi="Arial" w:eastAsia="Arial" w:cs="Arial"/>
      <w:sz w:val="30"/>
      <w:szCs w:val="30"/>
    </w:rPr>
  </w:style>
  <w:style w:type="character" w:styleId="1008" w:customStyle="1">
    <w:name w:val="Heading 4 Char"/>
    <w:link w:val="943"/>
    <w:uiPriority w:val="9"/>
    <w:qFormat/>
    <w:rPr>
      <w:rFonts w:ascii="Arial" w:hAnsi="Arial" w:eastAsia="Arial" w:cs="Arial"/>
      <w:b/>
      <w:bCs/>
      <w:sz w:val="26"/>
      <w:szCs w:val="26"/>
    </w:rPr>
  </w:style>
  <w:style w:type="character" w:styleId="1009" w:customStyle="1">
    <w:name w:val="Heading 5 Char"/>
    <w:link w:val="944"/>
    <w:uiPriority w:val="9"/>
    <w:qFormat/>
    <w:rPr>
      <w:rFonts w:ascii="Arial" w:hAnsi="Arial" w:eastAsia="Arial" w:cs="Arial"/>
      <w:b/>
      <w:bCs/>
      <w:sz w:val="24"/>
      <w:szCs w:val="24"/>
    </w:rPr>
  </w:style>
  <w:style w:type="character" w:styleId="1010" w:customStyle="1">
    <w:name w:val="Heading 6 Char"/>
    <w:link w:val="945"/>
    <w:uiPriority w:val="9"/>
    <w:qFormat/>
    <w:rPr>
      <w:rFonts w:ascii="Arial" w:hAnsi="Arial" w:eastAsia="Arial" w:cs="Arial"/>
      <w:b/>
      <w:bCs/>
      <w:sz w:val="22"/>
      <w:szCs w:val="22"/>
    </w:rPr>
  </w:style>
  <w:style w:type="character" w:styleId="1011" w:customStyle="1">
    <w:name w:val="Heading 7 Char"/>
    <w:link w:val="946"/>
    <w:uiPriority w:val="9"/>
    <w:qFormat/>
    <w:rPr>
      <w:rFonts w:ascii="Arial" w:hAnsi="Arial" w:eastAsia="Arial" w:cs="Arial"/>
      <w:b/>
      <w:bCs/>
      <w:i/>
      <w:iCs/>
      <w:sz w:val="22"/>
      <w:szCs w:val="22"/>
    </w:rPr>
  </w:style>
  <w:style w:type="character" w:styleId="1012" w:customStyle="1">
    <w:name w:val="Heading 8 Char"/>
    <w:link w:val="947"/>
    <w:uiPriority w:val="9"/>
    <w:qFormat/>
    <w:rPr>
      <w:rFonts w:ascii="Arial" w:hAnsi="Arial" w:eastAsia="Arial" w:cs="Arial"/>
      <w:i/>
      <w:iCs/>
      <w:sz w:val="22"/>
      <w:szCs w:val="22"/>
    </w:rPr>
  </w:style>
  <w:style w:type="character" w:styleId="1013" w:customStyle="1">
    <w:name w:val="Heading 9 Char"/>
    <w:link w:val="948"/>
    <w:uiPriority w:val="9"/>
    <w:qFormat/>
    <w:rPr>
      <w:rFonts w:ascii="Arial" w:hAnsi="Arial" w:eastAsia="Arial" w:cs="Arial"/>
      <w:i/>
      <w:iCs/>
      <w:sz w:val="21"/>
      <w:szCs w:val="21"/>
    </w:rPr>
  </w:style>
  <w:style w:type="paragraph" w:styleId="1014">
    <w:name w:val="List Paragraph"/>
    <w:basedOn w:val="939"/>
    <w:uiPriority w:val="34"/>
    <w:qFormat/>
    <w:pPr>
      <w:contextualSpacing/>
      <w:ind w:left="720"/>
    </w:pPr>
  </w:style>
  <w:style w:type="character" w:styleId="1015" w:customStyle="1">
    <w:name w:val="Title Char"/>
    <w:link w:val="975"/>
    <w:uiPriority w:val="10"/>
    <w:qFormat/>
    <w:rPr>
      <w:sz w:val="48"/>
      <w:szCs w:val="48"/>
    </w:rPr>
  </w:style>
  <w:style w:type="paragraph" w:styleId="1016">
    <w:name w:val="Quote"/>
    <w:basedOn w:val="939"/>
    <w:next w:val="939"/>
    <w:link w:val="1017"/>
    <w:uiPriority w:val="29"/>
    <w:qFormat/>
    <w:pPr>
      <w:ind w:left="720" w:right="720"/>
    </w:pPr>
    <w:rPr>
      <w:i/>
    </w:rPr>
  </w:style>
  <w:style w:type="character" w:styleId="1017" w:customStyle="1">
    <w:name w:val="Quote Char"/>
    <w:link w:val="1016"/>
    <w:uiPriority w:val="29"/>
    <w:qFormat/>
    <w:rPr>
      <w:i/>
    </w:rPr>
  </w:style>
  <w:style w:type="paragraph" w:styleId="1018">
    <w:name w:val="Intense Quote"/>
    <w:basedOn w:val="939"/>
    <w:next w:val="939"/>
    <w:link w:val="10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customStyle="1">
    <w:name w:val="Intense Quote Char"/>
    <w:link w:val="1018"/>
    <w:uiPriority w:val="30"/>
    <w:qFormat/>
    <w:rPr>
      <w:i/>
    </w:rPr>
  </w:style>
  <w:style w:type="character" w:styleId="1020" w:customStyle="1">
    <w:name w:val="Header Char"/>
    <w:link w:val="964"/>
    <w:uiPriority w:val="99"/>
    <w:qFormat/>
  </w:style>
  <w:style w:type="character" w:styleId="1021" w:customStyle="1">
    <w:name w:val="Footer Char"/>
    <w:link w:val="963"/>
    <w:uiPriority w:val="99"/>
    <w:qFormat/>
  </w:style>
  <w:style w:type="paragraph" w:styleId="1022" w:customStyle="1">
    <w:name w:val="TOC Heading"/>
    <w:uiPriority w:val="39"/>
    <w:unhideWhenUsed/>
    <w:qFormat/>
    <w:rPr>
      <w:rFonts w:hint="default" w:ascii="Times New Roman" w:hAnsi="Times New Roman" w:eastAsia="宋体" w:cs="Times New Roman"/>
    </w:rPr>
  </w:style>
  <w:style w:type="paragraph" w:styleId="1023" w:customStyle="1">
    <w:name w:val="标题 1111"/>
    <w:basedOn w:val="939"/>
    <w:next w:val="939"/>
    <w:uiPriority w:val="0"/>
    <w:qFormat/>
    <w:pPr>
      <w:keepLines/>
      <w:keepNext/>
      <w:spacing w:before="480" w:after="200"/>
      <w:outlineLvl w:val="0"/>
    </w:pPr>
    <w:rPr>
      <w:rFonts w:ascii="Arial" w:hAnsi="Arial" w:eastAsia="Arial" w:cs="Arial"/>
      <w:sz w:val="40"/>
      <w:szCs w:val="40"/>
    </w:rPr>
  </w:style>
  <w:style w:type="paragraph" w:styleId="1024" w:customStyle="1">
    <w:name w:val="标题 213"/>
    <w:basedOn w:val="939"/>
    <w:next w:val="939"/>
    <w:uiPriority w:val="0"/>
    <w:qFormat/>
    <w:pPr>
      <w:keepLines/>
      <w:keepNext/>
      <w:spacing w:before="360" w:after="200"/>
      <w:outlineLvl w:val="1"/>
    </w:pPr>
    <w:rPr>
      <w:rFonts w:ascii="Arial" w:hAnsi="Arial" w:eastAsia="Arial" w:cs="Arial"/>
      <w:sz w:val="34"/>
    </w:rPr>
  </w:style>
  <w:style w:type="paragraph" w:styleId="1025" w:customStyle="1">
    <w:name w:val="标题 312"/>
    <w:basedOn w:val="939"/>
    <w:next w:val="939"/>
    <w:uiPriority w:val="0"/>
    <w:qFormat/>
    <w:pPr>
      <w:keepLines/>
      <w:keepNext/>
      <w:spacing w:before="320" w:after="200"/>
      <w:outlineLvl w:val="2"/>
    </w:pPr>
    <w:rPr>
      <w:rFonts w:ascii="Arial" w:hAnsi="Arial" w:eastAsia="Arial" w:cs="Arial"/>
      <w:sz w:val="30"/>
      <w:szCs w:val="30"/>
    </w:rPr>
  </w:style>
  <w:style w:type="paragraph" w:styleId="1026" w:customStyle="1">
    <w:name w:val="标题 4111"/>
    <w:basedOn w:val="939"/>
    <w:next w:val="939"/>
    <w:uiPriority w:val="0"/>
    <w:qFormat/>
    <w:pPr>
      <w:keepLines/>
      <w:keepNext/>
      <w:spacing w:before="320" w:after="200"/>
      <w:outlineLvl w:val="3"/>
    </w:pPr>
    <w:rPr>
      <w:rFonts w:ascii="Arial" w:hAnsi="Arial" w:eastAsia="Arial" w:cs="Arial"/>
      <w:b/>
      <w:bCs/>
      <w:sz w:val="26"/>
      <w:szCs w:val="26"/>
    </w:rPr>
  </w:style>
  <w:style w:type="paragraph" w:styleId="1027" w:customStyle="1">
    <w:name w:val="标题 512"/>
    <w:basedOn w:val="939"/>
    <w:next w:val="939"/>
    <w:uiPriority w:val="0"/>
    <w:qFormat/>
    <w:pPr>
      <w:keepLines/>
      <w:keepNext/>
      <w:spacing w:before="320" w:after="200"/>
      <w:outlineLvl w:val="4"/>
    </w:pPr>
    <w:rPr>
      <w:rFonts w:ascii="Arial" w:hAnsi="Arial" w:eastAsia="Arial" w:cs="Arial"/>
      <w:b/>
      <w:bCs/>
      <w:sz w:val="24"/>
      <w:szCs w:val="24"/>
    </w:rPr>
  </w:style>
  <w:style w:type="paragraph" w:styleId="1028" w:customStyle="1">
    <w:name w:val="标题 612"/>
    <w:basedOn w:val="939"/>
    <w:next w:val="939"/>
    <w:uiPriority w:val="0"/>
    <w:qFormat/>
    <w:pPr>
      <w:keepLines/>
      <w:keepNext/>
      <w:spacing w:before="320" w:after="200"/>
      <w:outlineLvl w:val="5"/>
    </w:pPr>
    <w:rPr>
      <w:rFonts w:ascii="Arial" w:hAnsi="Arial" w:eastAsia="Arial" w:cs="Arial"/>
      <w:b/>
      <w:bCs/>
      <w:sz w:val="22"/>
      <w:szCs w:val="22"/>
    </w:rPr>
  </w:style>
  <w:style w:type="paragraph" w:styleId="1029" w:customStyle="1">
    <w:name w:val="标题 712"/>
    <w:basedOn w:val="939"/>
    <w:next w:val="939"/>
    <w:uiPriority w:val="0"/>
    <w:qFormat/>
    <w:pPr>
      <w:keepLines/>
      <w:keepNext/>
      <w:spacing w:before="320" w:after="200"/>
      <w:outlineLvl w:val="6"/>
    </w:pPr>
    <w:rPr>
      <w:rFonts w:ascii="Arial" w:hAnsi="Arial" w:eastAsia="Arial" w:cs="Arial"/>
      <w:b/>
      <w:bCs/>
      <w:i/>
      <w:iCs/>
      <w:sz w:val="22"/>
      <w:szCs w:val="22"/>
    </w:rPr>
  </w:style>
  <w:style w:type="paragraph" w:styleId="1030" w:customStyle="1">
    <w:name w:val="标题 812"/>
    <w:basedOn w:val="939"/>
    <w:next w:val="939"/>
    <w:uiPriority w:val="0"/>
    <w:qFormat/>
    <w:pPr>
      <w:keepLines/>
      <w:keepNext/>
      <w:spacing w:before="320" w:after="200"/>
      <w:outlineLvl w:val="7"/>
    </w:pPr>
    <w:rPr>
      <w:rFonts w:ascii="Arial" w:hAnsi="Arial" w:eastAsia="Arial" w:cs="Arial"/>
      <w:i/>
      <w:iCs/>
      <w:sz w:val="22"/>
      <w:szCs w:val="22"/>
    </w:rPr>
  </w:style>
  <w:style w:type="paragraph" w:styleId="1031" w:customStyle="1">
    <w:name w:val="标题 912"/>
    <w:basedOn w:val="939"/>
    <w:next w:val="939"/>
    <w:uiPriority w:val="0"/>
    <w:qFormat/>
    <w:pPr>
      <w:keepLines/>
      <w:keepNext/>
      <w:spacing w:before="320" w:after="200"/>
      <w:outlineLvl w:val="8"/>
    </w:pPr>
    <w:rPr>
      <w:rFonts w:ascii="Arial" w:hAnsi="Arial" w:eastAsia="Arial" w:cs="Arial"/>
      <w:i/>
      <w:iCs/>
      <w:sz w:val="21"/>
      <w:szCs w:val="21"/>
    </w:rPr>
  </w:style>
  <w:style w:type="character" w:styleId="1032" w:customStyle="1">
    <w:name w:val="默认段落字体13"/>
    <w:link w:val="939"/>
    <w:uiPriority w:val="0"/>
    <w:qFormat/>
    <w:rPr>
      <w:rFonts w:ascii="Times New Roman" w:hAnsi="Times New Roman" w:eastAsia="宋体" w:cs="Times New Roman"/>
    </w:rPr>
  </w:style>
  <w:style w:type="table" w:styleId="1033" w:customStyle="1">
    <w:name w:val="普通表格121"/>
    <w:uiPriority w:val="0"/>
    <w:qFormat/>
    <w:rPr>
      <w:rFonts w:ascii="Times New Roman" w:hAnsi="Times New Roman" w:eastAsia="宋体" w:cs="Times New Roman"/>
    </w:rPr>
    <w:tblPr/>
  </w:style>
  <w:style w:type="character" w:styleId="1034" w:customStyle="1">
    <w:name w:val="引用 字符"/>
    <w:link w:val="1035"/>
    <w:uiPriority w:val="0"/>
    <w:qFormat/>
    <w:rPr>
      <w:rFonts w:ascii="Times New Roman" w:hAnsi="Times New Roman" w:eastAsia="宋体" w:cs="Times New Roman"/>
      <w:i/>
    </w:rPr>
  </w:style>
  <w:style w:type="paragraph" w:styleId="1035" w:customStyle="1">
    <w:name w:val="引用1"/>
    <w:basedOn w:val="939"/>
    <w:next w:val="939"/>
    <w:link w:val="1034"/>
    <w:uiPriority w:val="0"/>
    <w:qFormat/>
    <w:pPr>
      <w:ind w:left="720" w:right="720"/>
    </w:pPr>
    <w:rPr>
      <w:rFonts w:ascii="Times New Roman" w:hAnsi="Times New Roman" w:eastAsia="宋体" w:cs="Times New Roman"/>
      <w:i/>
    </w:rPr>
  </w:style>
  <w:style w:type="character" w:styleId="1036" w:customStyle="1">
    <w:name w:val="Caption Char"/>
    <w:link w:val="1037"/>
    <w:uiPriority w:val="0"/>
    <w:qFormat/>
    <w:rPr>
      <w:rFonts w:ascii="Times New Roman" w:hAnsi="Times New Roman" w:eastAsia="宋体" w:cs="Times New Roman"/>
    </w:rPr>
  </w:style>
  <w:style w:type="paragraph" w:styleId="1037" w:customStyle="1">
    <w:name w:val="页脚12"/>
    <w:basedOn w:val="939"/>
    <w:link w:val="103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38" w:customStyle="1">
    <w:name w:val="标题 9 字符"/>
    <w:link w:val="1039"/>
    <w:uiPriority w:val="0"/>
    <w:qFormat/>
    <w:rPr>
      <w:rFonts w:ascii="Arial" w:hAnsi="Arial" w:eastAsia="Arial" w:cs="Arial"/>
      <w:i/>
      <w:iCs/>
      <w:sz w:val="21"/>
      <w:szCs w:val="21"/>
    </w:rPr>
  </w:style>
  <w:style w:type="paragraph" w:styleId="1039" w:customStyle="1">
    <w:name w:val="标题 91"/>
    <w:basedOn w:val="939"/>
    <w:next w:val="939"/>
    <w:link w:val="1038"/>
    <w:uiPriority w:val="0"/>
    <w:qFormat/>
    <w:pPr>
      <w:keepLines/>
      <w:keepNext/>
      <w:spacing w:before="320" w:after="200"/>
      <w:outlineLvl w:val="8"/>
    </w:pPr>
    <w:rPr>
      <w:rFonts w:ascii="Arial" w:hAnsi="Arial" w:eastAsia="Arial" w:cs="Arial"/>
      <w:i/>
      <w:iCs/>
      <w:sz w:val="21"/>
      <w:szCs w:val="21"/>
    </w:rPr>
  </w:style>
  <w:style w:type="character" w:styleId="1040" w:customStyle="1">
    <w:name w:val="副标题 字符"/>
    <w:link w:val="1041"/>
    <w:uiPriority w:val="0"/>
    <w:qFormat/>
    <w:rPr>
      <w:rFonts w:ascii="Times New Roman" w:hAnsi="Times New Roman" w:eastAsia="宋体" w:cs="Times New Roman"/>
      <w:sz w:val="24"/>
      <w:szCs w:val="24"/>
    </w:rPr>
  </w:style>
  <w:style w:type="paragraph" w:styleId="1041" w:customStyle="1">
    <w:name w:val="副标题1"/>
    <w:basedOn w:val="939"/>
    <w:next w:val="939"/>
    <w:link w:val="1040"/>
    <w:uiPriority w:val="0"/>
    <w:qFormat/>
    <w:pPr>
      <w:spacing w:before="200" w:after="200"/>
    </w:pPr>
    <w:rPr>
      <w:rFonts w:ascii="Times New Roman" w:hAnsi="Times New Roman" w:eastAsia="宋体" w:cs="Times New Roman"/>
      <w:sz w:val="24"/>
      <w:szCs w:val="24"/>
    </w:rPr>
  </w:style>
  <w:style w:type="character" w:styleId="1042" w:customStyle="1">
    <w:name w:val="脚注文本 字符"/>
    <w:link w:val="1043"/>
    <w:uiPriority w:val="0"/>
    <w:qFormat/>
    <w:rPr>
      <w:rFonts w:ascii="Times New Roman" w:hAnsi="Times New Roman" w:eastAsia="宋体" w:cs="Times New Roman"/>
      <w:sz w:val="18"/>
    </w:rPr>
  </w:style>
  <w:style w:type="paragraph" w:styleId="1043" w:customStyle="1">
    <w:name w:val="脚注文本11"/>
    <w:basedOn w:val="939"/>
    <w:link w:val="1042"/>
    <w:uiPriority w:val="0"/>
    <w:qFormat/>
    <w:pPr>
      <w:spacing w:after="40" w:line="240" w:lineRule="auto"/>
    </w:pPr>
    <w:rPr>
      <w:rFonts w:ascii="Times New Roman" w:hAnsi="Times New Roman" w:eastAsia="宋体" w:cs="Times New Roman"/>
      <w:sz w:val="18"/>
    </w:rPr>
  </w:style>
  <w:style w:type="character" w:styleId="1044" w:customStyle="1">
    <w:name w:val="尾注引用12"/>
    <w:link w:val="939"/>
    <w:uiPriority w:val="0"/>
    <w:qFormat/>
    <w:rPr>
      <w:rFonts w:ascii="Times New Roman" w:hAnsi="Times New Roman" w:eastAsia="宋体" w:cs="Times New Roman"/>
      <w:vertAlign w:val="superscript"/>
    </w:rPr>
  </w:style>
  <w:style w:type="character" w:styleId="1045" w:customStyle="1">
    <w:name w:val="Heading 5 Char_6769fa77-6171-466f-983e-d120d8d4f5da"/>
    <w:link w:val="1046"/>
    <w:uiPriority w:val="0"/>
    <w:qFormat/>
    <w:rPr>
      <w:rFonts w:ascii="Arial" w:hAnsi="Arial" w:eastAsia="Arial" w:cs="Arial"/>
      <w:b/>
      <w:bCs/>
      <w:sz w:val="24"/>
      <w:szCs w:val="24"/>
    </w:rPr>
  </w:style>
  <w:style w:type="paragraph" w:styleId="1046" w:customStyle="1">
    <w:name w:val="标题 511"/>
    <w:basedOn w:val="939"/>
    <w:next w:val="939"/>
    <w:link w:val="1045"/>
    <w:uiPriority w:val="0"/>
    <w:qFormat/>
    <w:pPr>
      <w:keepLines/>
      <w:keepNext/>
      <w:spacing w:before="320" w:after="200"/>
      <w:outlineLvl w:val="4"/>
    </w:pPr>
    <w:rPr>
      <w:rFonts w:ascii="Arial" w:hAnsi="Arial" w:eastAsia="Arial" w:cs="Arial"/>
      <w:b/>
      <w:bCs/>
      <w:sz w:val="24"/>
      <w:szCs w:val="24"/>
    </w:rPr>
  </w:style>
  <w:style w:type="character" w:styleId="1047" w:customStyle="1">
    <w:name w:val="批注引用1"/>
    <w:link w:val="939"/>
    <w:uiPriority w:val="0"/>
    <w:qFormat/>
    <w:rPr>
      <w:rFonts w:ascii="Times New Roman" w:hAnsi="Times New Roman" w:eastAsia="宋体" w:cs="Times New Roman"/>
      <w:sz w:val="21"/>
      <w:szCs w:val="21"/>
    </w:rPr>
  </w:style>
  <w:style w:type="character" w:styleId="1048" w:customStyle="1">
    <w:name w:val="font131"/>
    <w:link w:val="939"/>
    <w:uiPriority w:val="0"/>
    <w:qFormat/>
    <w:rPr>
      <w:rFonts w:hint="eastAsia" w:ascii="宋体" w:hAnsi="宋体" w:eastAsia="宋体" w:cs="宋体"/>
      <w:color w:val="000000"/>
      <w:sz w:val="20"/>
      <w:szCs w:val="20"/>
      <w:u w:val="none"/>
    </w:rPr>
  </w:style>
  <w:style w:type="character" w:styleId="1049" w:customStyle="1">
    <w:name w:val="标题 4 字符"/>
    <w:link w:val="997"/>
    <w:uiPriority w:val="0"/>
    <w:qFormat/>
    <w:rPr>
      <w:rFonts w:ascii="Arial" w:hAnsi="Arial" w:eastAsia="Arial" w:cs="Arial"/>
      <w:b/>
      <w:bCs/>
      <w:sz w:val="26"/>
      <w:szCs w:val="26"/>
    </w:rPr>
  </w:style>
  <w:style w:type="paragraph" w:styleId="1050" w:customStyle="1">
    <w:name w:val="正文111"/>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正文首行缩进11"/>
    <w:basedOn w:val="987"/>
    <w:next w:val="1052"/>
    <w:uiPriority w:val="0"/>
    <w:qFormat/>
    <w:pPr>
      <w:ind w:firstLine="420"/>
    </w:pPr>
    <w:rPr>
      <w:rFonts w:ascii="仿宋_GB2312" w:eastAsia="仿宋_GB2312"/>
      <w:sz w:val="30"/>
      <w:szCs w:val="30"/>
    </w:rPr>
  </w:style>
  <w:style w:type="paragraph" w:styleId="1052" w:customStyle="1">
    <w:name w:val="正文首行缩进 211"/>
    <w:basedOn w:val="1053"/>
    <w:uiPriority w:val="99"/>
    <w:qFormat/>
    <w:pPr>
      <w:ind w:left="0" w:firstLine="420"/>
      <w:spacing w:after="0" w:line="360" w:lineRule="auto"/>
    </w:pPr>
    <w:rPr>
      <w:rFonts w:ascii="宋体" w:hAnsi="宋体"/>
    </w:rPr>
  </w:style>
  <w:style w:type="paragraph" w:styleId="1053" w:customStyle="1">
    <w:name w:val="正文文本缩进11"/>
    <w:basedOn w:val="993"/>
    <w:next w:val="1054"/>
    <w:uiPriority w:val="99"/>
    <w:qFormat/>
    <w:pPr>
      <w:ind w:left="420"/>
      <w:spacing w:after="120"/>
    </w:pPr>
  </w:style>
  <w:style w:type="paragraph" w:styleId="1054" w:customStyle="1">
    <w:name w:val="寄信人地址11"/>
    <w:basedOn w:val="939"/>
    <w:uiPriority w:val="0"/>
    <w:qFormat/>
    <w:rPr>
      <w:rFonts w:ascii="Arial" w:hAnsi="Arial"/>
    </w:rPr>
  </w:style>
  <w:style w:type="paragraph" w:styleId="1055" w:customStyle="1">
    <w:name w:val="正文首行缩进1"/>
    <w:next w:val="990"/>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56" w:customStyle="1">
    <w:name w:val="目录 111"/>
    <w:basedOn w:val="993"/>
    <w:next w:val="1050"/>
    <w:uiPriority w:val="0"/>
    <w:qFormat/>
    <w:pPr>
      <w:ind w:left="0" w:right="0" w:firstLine="0"/>
      <w:spacing w:after="57"/>
    </w:pPr>
    <w:rPr>
      <w:rFonts w:ascii="Times New Roman" w:hAnsi="Times New Roman" w:eastAsia="宋体" w:cs="Times New Roman"/>
    </w:rPr>
  </w:style>
  <w:style w:type="character" w:styleId="1057" w:customStyle="1">
    <w:name w:val="Intense Quote Char_50e69443-902c-46d8-bc5e-f95a68e86d1d"/>
    <w:link w:val="1058"/>
    <w:uiPriority w:val="0"/>
    <w:qFormat/>
    <w:rPr>
      <w:rFonts w:ascii="Times New Roman" w:hAnsi="Times New Roman" w:eastAsia="宋体" w:cs="Times New Roman"/>
      <w:i/>
    </w:rPr>
  </w:style>
  <w:style w:type="paragraph" w:styleId="1058" w:customStyle="1">
    <w:name w:val="明显引用"/>
    <w:basedOn w:val="939"/>
    <w:next w:val="939"/>
    <w:link w:val="105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59" w:customStyle="1">
    <w:name w:val="Heading 8 Char_6ba470d1-fac4-47b5-8d0f-e9065f3e762a"/>
    <w:link w:val="1060"/>
    <w:uiPriority w:val="0"/>
    <w:qFormat/>
    <w:rPr>
      <w:rFonts w:ascii="Arial" w:hAnsi="Arial" w:eastAsia="Arial" w:cs="Arial"/>
      <w:i/>
      <w:iCs/>
      <w:sz w:val="22"/>
      <w:szCs w:val="22"/>
    </w:rPr>
  </w:style>
  <w:style w:type="paragraph" w:styleId="1060" w:customStyle="1">
    <w:name w:val="标题 811"/>
    <w:basedOn w:val="939"/>
    <w:next w:val="939"/>
    <w:link w:val="1059"/>
    <w:uiPriority w:val="0"/>
    <w:qFormat/>
    <w:pPr>
      <w:keepLines/>
      <w:keepNext/>
      <w:spacing w:before="320" w:after="200"/>
      <w:outlineLvl w:val="7"/>
    </w:pPr>
    <w:rPr>
      <w:rFonts w:ascii="Arial" w:hAnsi="Arial" w:eastAsia="Arial" w:cs="Arial"/>
      <w:i/>
      <w:iCs/>
      <w:sz w:val="22"/>
      <w:szCs w:val="22"/>
    </w:rPr>
  </w:style>
  <w:style w:type="character" w:styleId="1061" w:customStyle="1">
    <w:name w:val="标题 3 字符"/>
    <w:link w:val="1062"/>
    <w:uiPriority w:val="0"/>
    <w:qFormat/>
    <w:rPr>
      <w:rFonts w:ascii="Arial" w:hAnsi="Arial" w:eastAsia="Arial" w:cs="Arial"/>
      <w:sz w:val="30"/>
      <w:szCs w:val="30"/>
    </w:rPr>
  </w:style>
  <w:style w:type="paragraph" w:styleId="1062" w:customStyle="1">
    <w:name w:val="标题 31"/>
    <w:basedOn w:val="939"/>
    <w:next w:val="939"/>
    <w:link w:val="1061"/>
    <w:uiPriority w:val="0"/>
    <w:qFormat/>
    <w:pPr>
      <w:keepLines/>
      <w:keepNext/>
      <w:spacing w:before="320" w:after="200"/>
      <w:outlineLvl w:val="2"/>
    </w:pPr>
    <w:rPr>
      <w:rFonts w:ascii="Arial" w:hAnsi="Arial" w:eastAsia="Arial" w:cs="Arial"/>
      <w:sz w:val="30"/>
      <w:szCs w:val="30"/>
    </w:rPr>
  </w:style>
  <w:style w:type="character" w:styleId="1063" w:customStyle="1">
    <w:name w:val="font11"/>
    <w:link w:val="939"/>
    <w:uiPriority w:val="0"/>
    <w:qFormat/>
    <w:rPr>
      <w:rFonts w:hint="eastAsia" w:ascii="黑体" w:hAnsi="宋体" w:eastAsia="黑体" w:cs="黑体"/>
      <w:color w:val="000000"/>
      <w:sz w:val="18"/>
      <w:szCs w:val="18"/>
      <w:u w:val="none"/>
    </w:rPr>
  </w:style>
  <w:style w:type="character" w:styleId="1064" w:customStyle="1">
    <w:name w:val="超链接1"/>
    <w:link w:val="939"/>
    <w:uiPriority w:val="0"/>
    <w:qFormat/>
    <w:rPr>
      <w:rFonts w:ascii="Times New Roman" w:hAnsi="Times New Roman" w:eastAsia="宋体" w:cs="Times New Roman"/>
      <w:color w:val="0000ff"/>
      <w:u w:val="single"/>
    </w:rPr>
  </w:style>
  <w:style w:type="character" w:styleId="1065" w:customStyle="1">
    <w:name w:val="标题 6 字符"/>
    <w:link w:val="1066"/>
    <w:uiPriority w:val="0"/>
    <w:qFormat/>
    <w:rPr>
      <w:rFonts w:ascii="Arial" w:hAnsi="Arial" w:eastAsia="Arial" w:cs="Arial"/>
      <w:b/>
      <w:bCs/>
      <w:sz w:val="22"/>
      <w:szCs w:val="22"/>
    </w:rPr>
  </w:style>
  <w:style w:type="paragraph" w:styleId="1066" w:customStyle="1">
    <w:name w:val="标题 61"/>
    <w:basedOn w:val="939"/>
    <w:next w:val="939"/>
    <w:link w:val="1065"/>
    <w:uiPriority w:val="0"/>
    <w:qFormat/>
    <w:pPr>
      <w:keepLines/>
      <w:keepNext/>
      <w:spacing w:before="320" w:after="200"/>
      <w:outlineLvl w:val="5"/>
    </w:pPr>
    <w:rPr>
      <w:rFonts w:ascii="Arial" w:hAnsi="Arial" w:eastAsia="Arial" w:cs="Arial"/>
      <w:b/>
      <w:bCs/>
      <w:sz w:val="22"/>
      <w:szCs w:val="22"/>
    </w:rPr>
  </w:style>
  <w:style w:type="character" w:styleId="1067" w:customStyle="1">
    <w:name w:val="Subtitle Char"/>
    <w:link w:val="1068"/>
    <w:uiPriority w:val="0"/>
    <w:qFormat/>
    <w:rPr>
      <w:rFonts w:ascii="Times New Roman" w:hAnsi="Times New Roman" w:eastAsia="宋体" w:cs="Times New Roman"/>
      <w:sz w:val="24"/>
      <w:szCs w:val="24"/>
    </w:rPr>
  </w:style>
  <w:style w:type="paragraph" w:styleId="1068" w:customStyle="1">
    <w:name w:val="副标题11"/>
    <w:basedOn w:val="939"/>
    <w:next w:val="939"/>
    <w:link w:val="1067"/>
    <w:uiPriority w:val="0"/>
    <w:qFormat/>
    <w:pPr>
      <w:spacing w:before="200" w:after="200"/>
    </w:pPr>
    <w:rPr>
      <w:rFonts w:ascii="Times New Roman" w:hAnsi="Times New Roman" w:eastAsia="宋体" w:cs="Times New Roman"/>
      <w:sz w:val="24"/>
      <w:szCs w:val="24"/>
    </w:rPr>
  </w:style>
  <w:style w:type="character" w:styleId="1069" w:customStyle="1">
    <w:name w:val="Endnote Text Char"/>
    <w:link w:val="1070"/>
    <w:uiPriority w:val="0"/>
    <w:qFormat/>
    <w:rPr>
      <w:rFonts w:ascii="Times New Roman" w:hAnsi="Times New Roman" w:eastAsia="宋体" w:cs="Times New Roman"/>
      <w:sz w:val="20"/>
    </w:rPr>
  </w:style>
  <w:style w:type="paragraph" w:styleId="1070" w:customStyle="1">
    <w:name w:val="尾注文本11"/>
    <w:basedOn w:val="939"/>
    <w:link w:val="1069"/>
    <w:uiPriority w:val="0"/>
    <w:qFormat/>
    <w:pPr>
      <w:spacing w:after="0" w:line="240" w:lineRule="auto"/>
    </w:pPr>
    <w:rPr>
      <w:rFonts w:ascii="Times New Roman" w:hAnsi="Times New Roman" w:eastAsia="宋体" w:cs="Times New Roman"/>
      <w:sz w:val="20"/>
    </w:rPr>
  </w:style>
  <w:style w:type="character" w:styleId="1071" w:customStyle="1">
    <w:name w:val="wyg1"/>
    <w:link w:val="939"/>
    <w:uiPriority w:val="0"/>
    <w:qFormat/>
    <w:rPr>
      <w:rFonts w:ascii="Times New Roman" w:hAnsi="Times New Roman" w:eastAsia="宋体" w:cs="Times New Roman"/>
      <w:color w:val="000000"/>
      <w:sz w:val="20"/>
      <w:szCs w:val="20"/>
      <w:u w:val="none"/>
    </w:rPr>
  </w:style>
  <w:style w:type="character" w:styleId="1072" w:customStyle="1">
    <w:name w:val="脚注引用111"/>
    <w:link w:val="939"/>
    <w:uiPriority w:val="0"/>
    <w:qFormat/>
    <w:rPr>
      <w:rFonts w:ascii="Times New Roman" w:hAnsi="Times New Roman" w:eastAsia="宋体" w:cs="Times New Roman"/>
      <w:vertAlign w:val="superscript"/>
    </w:rPr>
  </w:style>
  <w:style w:type="character" w:styleId="1073" w:customStyle="1">
    <w:name w:val="Heading 4 Char_012047ba-673d-46d3-92ac-271a9f0e3e83"/>
    <w:link w:val="1074"/>
    <w:uiPriority w:val="0"/>
    <w:qFormat/>
    <w:rPr>
      <w:rFonts w:ascii="Arial" w:hAnsi="Arial" w:eastAsia="Arial" w:cs="Arial"/>
      <w:b/>
      <w:bCs/>
      <w:sz w:val="26"/>
      <w:szCs w:val="26"/>
    </w:rPr>
  </w:style>
  <w:style w:type="paragraph" w:styleId="1074" w:customStyle="1">
    <w:name w:val="标题 411"/>
    <w:basedOn w:val="939"/>
    <w:next w:val="939"/>
    <w:link w:val="1073"/>
    <w:uiPriority w:val="0"/>
    <w:qFormat/>
    <w:pPr>
      <w:keepLines/>
      <w:keepNext/>
      <w:spacing w:before="320" w:after="200"/>
      <w:outlineLvl w:val="3"/>
    </w:pPr>
    <w:rPr>
      <w:rFonts w:ascii="Arial" w:hAnsi="Arial" w:eastAsia="Arial" w:cs="Arial"/>
      <w:b/>
      <w:bCs/>
      <w:sz w:val="26"/>
      <w:szCs w:val="26"/>
    </w:rPr>
  </w:style>
  <w:style w:type="character" w:styleId="1075" w:customStyle="1">
    <w:name w:val="批注文字 字符"/>
    <w:link w:val="1076"/>
    <w:uiPriority w:val="0"/>
    <w:qFormat/>
    <w:rPr>
      <w:rFonts w:ascii="Times New Roman" w:hAnsi="Times New Roman" w:eastAsia="宋体" w:cs="Times New Roman"/>
      <w:sz w:val="21"/>
      <w:szCs w:val="24"/>
    </w:rPr>
  </w:style>
  <w:style w:type="paragraph" w:styleId="1076" w:customStyle="1">
    <w:name w:val="批注文字1"/>
    <w:basedOn w:val="939"/>
    <w:link w:val="1075"/>
    <w:uiPriority w:val="0"/>
    <w:qFormat/>
    <w:pPr>
      <w:jc w:val="left"/>
    </w:pPr>
    <w:rPr>
      <w:rFonts w:ascii="Times New Roman" w:hAnsi="Times New Roman" w:eastAsia="宋体" w:cs="Times New Roman"/>
    </w:rPr>
  </w:style>
  <w:style w:type="character" w:styleId="1077" w:customStyle="1">
    <w:name w:val="批注主题 字符"/>
    <w:link w:val="1078"/>
    <w:uiPriority w:val="0"/>
    <w:qFormat/>
    <w:rPr>
      <w:rFonts w:ascii="Times New Roman" w:hAnsi="Times New Roman" w:eastAsia="宋体" w:cs="Times New Roman"/>
      <w:b/>
      <w:bCs/>
      <w:sz w:val="21"/>
      <w:szCs w:val="24"/>
    </w:rPr>
  </w:style>
  <w:style w:type="paragraph" w:styleId="1078" w:customStyle="1">
    <w:name w:val="批注主题1"/>
    <w:basedOn w:val="1076"/>
    <w:next w:val="1076"/>
    <w:link w:val="1077"/>
    <w:uiPriority w:val="0"/>
    <w:qFormat/>
    <w:rPr>
      <w:rFonts w:ascii="Times New Roman" w:hAnsi="Times New Roman" w:eastAsia="宋体" w:cs="Times New Roman"/>
      <w:b/>
      <w:bCs/>
    </w:rPr>
  </w:style>
  <w:style w:type="character" w:styleId="1079" w:customStyle="1">
    <w:name w:val="页脚 字符"/>
    <w:link w:val="1080"/>
    <w:uiPriority w:val="0"/>
    <w:qFormat/>
    <w:rPr>
      <w:rFonts w:ascii="Times New Roman" w:hAnsi="Times New Roman" w:eastAsia="宋体" w:cs="Times New Roman"/>
    </w:rPr>
  </w:style>
  <w:style w:type="paragraph" w:styleId="1080" w:customStyle="1">
    <w:name w:val="页脚11"/>
    <w:basedOn w:val="939"/>
    <w:link w:val="107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81" w:customStyle="1">
    <w:name w:val="脚注引用1"/>
    <w:link w:val="939"/>
    <w:uiPriority w:val="0"/>
    <w:qFormat/>
    <w:rPr>
      <w:rFonts w:ascii="Times New Roman" w:hAnsi="Times New Roman" w:eastAsia="宋体" w:cs="Times New Roman"/>
      <w:vertAlign w:val="superscript"/>
    </w:rPr>
  </w:style>
  <w:style w:type="character" w:styleId="1082" w:customStyle="1">
    <w:name w:val="尾注文本 字符"/>
    <w:link w:val="1083"/>
    <w:uiPriority w:val="0"/>
    <w:qFormat/>
    <w:rPr>
      <w:rFonts w:ascii="Times New Roman" w:hAnsi="Times New Roman" w:eastAsia="宋体" w:cs="Times New Roman"/>
      <w:sz w:val="20"/>
    </w:rPr>
  </w:style>
  <w:style w:type="paragraph" w:styleId="1083" w:customStyle="1">
    <w:name w:val="尾注文本1"/>
    <w:basedOn w:val="939"/>
    <w:link w:val="1082"/>
    <w:uiPriority w:val="0"/>
    <w:qFormat/>
    <w:pPr>
      <w:spacing w:after="0" w:line="240" w:lineRule="auto"/>
    </w:pPr>
    <w:rPr>
      <w:rFonts w:ascii="Times New Roman" w:hAnsi="Times New Roman" w:eastAsia="宋体" w:cs="Times New Roman"/>
      <w:sz w:val="20"/>
    </w:rPr>
  </w:style>
  <w:style w:type="character" w:styleId="1084" w:customStyle="1">
    <w:name w:val="超链接11"/>
    <w:link w:val="939"/>
    <w:uiPriority w:val="0"/>
    <w:qFormat/>
    <w:rPr>
      <w:rFonts w:ascii="Times New Roman" w:hAnsi="Times New Roman" w:eastAsia="宋体" w:cs="Times New Roman"/>
      <w:color w:val="0000ff"/>
      <w:u w:val="single"/>
    </w:rPr>
  </w:style>
  <w:style w:type="character" w:styleId="1085" w:customStyle="1">
    <w:name w:val="Heading 9 Char_6076de4b-579b-46a8-aabd-50aeeceff12a"/>
    <w:link w:val="1086"/>
    <w:uiPriority w:val="0"/>
    <w:qFormat/>
    <w:rPr>
      <w:rFonts w:ascii="Arial" w:hAnsi="Arial" w:eastAsia="Arial" w:cs="Arial"/>
      <w:i/>
      <w:iCs/>
      <w:sz w:val="21"/>
      <w:szCs w:val="21"/>
    </w:rPr>
  </w:style>
  <w:style w:type="paragraph" w:styleId="1086" w:customStyle="1">
    <w:name w:val="标题 911"/>
    <w:basedOn w:val="939"/>
    <w:next w:val="939"/>
    <w:link w:val="1085"/>
    <w:uiPriority w:val="0"/>
    <w:qFormat/>
    <w:pPr>
      <w:keepLines/>
      <w:keepNext/>
      <w:spacing w:before="320" w:after="200"/>
      <w:outlineLvl w:val="8"/>
    </w:pPr>
    <w:rPr>
      <w:rFonts w:ascii="Arial" w:hAnsi="Arial" w:eastAsia="Arial" w:cs="Arial"/>
      <w:i/>
      <w:iCs/>
      <w:sz w:val="21"/>
      <w:szCs w:val="21"/>
    </w:rPr>
  </w:style>
  <w:style w:type="character" w:styleId="1087" w:customStyle="1">
    <w:name w:val="尾注引用11"/>
    <w:link w:val="939"/>
    <w:uiPriority w:val="0"/>
    <w:qFormat/>
    <w:rPr>
      <w:rFonts w:ascii="Times New Roman" w:hAnsi="Times New Roman" w:eastAsia="宋体" w:cs="Times New Roman"/>
      <w:vertAlign w:val="superscript"/>
    </w:rPr>
  </w:style>
  <w:style w:type="character" w:styleId="1088" w:customStyle="1">
    <w:name w:val="Footnote Text Char"/>
    <w:link w:val="1089"/>
    <w:uiPriority w:val="0"/>
    <w:qFormat/>
    <w:rPr>
      <w:rFonts w:ascii="Times New Roman" w:hAnsi="Times New Roman" w:eastAsia="宋体" w:cs="Times New Roman"/>
      <w:sz w:val="18"/>
    </w:rPr>
  </w:style>
  <w:style w:type="paragraph" w:styleId="1089" w:customStyle="1">
    <w:name w:val="脚注文本12"/>
    <w:basedOn w:val="939"/>
    <w:link w:val="1088"/>
    <w:uiPriority w:val="0"/>
    <w:qFormat/>
    <w:pPr>
      <w:spacing w:after="40" w:line="240" w:lineRule="auto"/>
    </w:pPr>
    <w:rPr>
      <w:rFonts w:ascii="Times New Roman" w:hAnsi="Times New Roman" w:eastAsia="宋体" w:cs="Times New Roman"/>
      <w:sz w:val="18"/>
    </w:rPr>
  </w:style>
  <w:style w:type="character" w:styleId="1090" w:customStyle="1">
    <w:name w:val="Heading 3 Char_c0a1f36e-5b13-4afa-8aed-b8aadc56324b"/>
    <w:link w:val="1091"/>
    <w:uiPriority w:val="0"/>
    <w:qFormat/>
    <w:rPr>
      <w:rFonts w:ascii="Arial" w:hAnsi="Arial" w:eastAsia="Arial" w:cs="Arial"/>
      <w:sz w:val="30"/>
      <w:szCs w:val="30"/>
    </w:rPr>
  </w:style>
  <w:style w:type="paragraph" w:styleId="1091" w:customStyle="1">
    <w:name w:val="标题 311"/>
    <w:basedOn w:val="939"/>
    <w:next w:val="939"/>
    <w:link w:val="1090"/>
    <w:uiPriority w:val="0"/>
    <w:qFormat/>
    <w:pPr>
      <w:keepLines/>
      <w:keepNext/>
      <w:spacing w:before="320" w:after="200"/>
      <w:outlineLvl w:val="2"/>
    </w:pPr>
    <w:rPr>
      <w:rFonts w:ascii="Arial" w:hAnsi="Arial" w:eastAsia="Arial" w:cs="Arial"/>
      <w:sz w:val="30"/>
      <w:szCs w:val="30"/>
    </w:rPr>
  </w:style>
  <w:style w:type="character" w:styleId="1092" w:customStyle="1">
    <w:name w:val="超链接12"/>
    <w:link w:val="939"/>
    <w:uiPriority w:val="0"/>
    <w:qFormat/>
    <w:rPr>
      <w:rFonts w:ascii="Times New Roman" w:hAnsi="Times New Roman" w:eastAsia="宋体" w:cs="Times New Roman"/>
      <w:color w:val="0000ff"/>
      <w:u w:val="single"/>
    </w:rPr>
  </w:style>
  <w:style w:type="character" w:styleId="1093" w:customStyle="1">
    <w:name w:val="Header Char_9a3268ba-13d4-426a-ad30-9bdf1b7b82c6"/>
    <w:link w:val="1094"/>
    <w:uiPriority w:val="0"/>
    <w:qFormat/>
    <w:rPr>
      <w:rFonts w:ascii="Times New Roman" w:hAnsi="Times New Roman" w:eastAsia="宋体" w:cs="Times New Roman"/>
    </w:rPr>
  </w:style>
  <w:style w:type="paragraph" w:styleId="1094" w:customStyle="1">
    <w:name w:val="页眉12"/>
    <w:basedOn w:val="939"/>
    <w:link w:val="109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95" w:customStyle="1">
    <w:name w:val="标题 7 字符"/>
    <w:link w:val="1096"/>
    <w:uiPriority w:val="0"/>
    <w:qFormat/>
    <w:rPr>
      <w:rFonts w:ascii="Arial" w:hAnsi="Arial" w:eastAsia="Arial" w:cs="Arial"/>
      <w:b/>
      <w:bCs/>
      <w:i/>
      <w:iCs/>
      <w:sz w:val="22"/>
      <w:szCs w:val="22"/>
    </w:rPr>
  </w:style>
  <w:style w:type="paragraph" w:styleId="1096" w:customStyle="1">
    <w:name w:val="标题 71"/>
    <w:basedOn w:val="939"/>
    <w:next w:val="939"/>
    <w:link w:val="1095"/>
    <w:uiPriority w:val="0"/>
    <w:qFormat/>
    <w:pPr>
      <w:keepLines/>
      <w:keepNext/>
      <w:spacing w:before="320" w:after="200"/>
      <w:outlineLvl w:val="6"/>
    </w:pPr>
    <w:rPr>
      <w:rFonts w:ascii="Arial" w:hAnsi="Arial" w:eastAsia="Arial" w:cs="Arial"/>
      <w:b/>
      <w:bCs/>
      <w:i/>
      <w:iCs/>
      <w:sz w:val="22"/>
      <w:szCs w:val="22"/>
    </w:rPr>
  </w:style>
  <w:style w:type="character" w:styleId="1097" w:customStyle="1">
    <w:name w:val="Footer Char_c9368a12-fdba-451e-b96a-cb03134ed7f5"/>
    <w:link w:val="939"/>
    <w:uiPriority w:val="0"/>
    <w:qFormat/>
    <w:rPr>
      <w:rFonts w:ascii="Times New Roman" w:hAnsi="Times New Roman" w:eastAsia="宋体" w:cs="Times New Roman"/>
    </w:rPr>
  </w:style>
  <w:style w:type="character" w:styleId="1098" w:customStyle="1">
    <w:name w:val="超链接2"/>
    <w:link w:val="939"/>
    <w:uiPriority w:val="0"/>
    <w:qFormat/>
    <w:rPr>
      <w:rFonts w:ascii="Times New Roman" w:hAnsi="Times New Roman" w:eastAsia="宋体" w:cs="Times New Roman"/>
      <w:color w:val="0000ff"/>
      <w:u w:val="single"/>
    </w:rPr>
  </w:style>
  <w:style w:type="character" w:styleId="1099" w:customStyle="1">
    <w:name w:val="明显引用 字符"/>
    <w:link w:val="1100"/>
    <w:uiPriority w:val="0"/>
    <w:qFormat/>
    <w:rPr>
      <w:rFonts w:ascii="Times New Roman" w:hAnsi="Times New Roman" w:eastAsia="宋体" w:cs="Times New Roman"/>
      <w:i/>
    </w:rPr>
  </w:style>
  <w:style w:type="paragraph" w:styleId="1100" w:customStyle="1">
    <w:name w:val="明显引用1"/>
    <w:basedOn w:val="939"/>
    <w:next w:val="939"/>
    <w:link w:val="109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101" w:customStyle="1">
    <w:name w:val="标题 8 字符"/>
    <w:link w:val="1102"/>
    <w:uiPriority w:val="0"/>
    <w:qFormat/>
    <w:rPr>
      <w:rFonts w:ascii="Arial" w:hAnsi="Arial" w:eastAsia="Arial" w:cs="Arial"/>
      <w:i/>
      <w:iCs/>
      <w:sz w:val="22"/>
      <w:szCs w:val="22"/>
    </w:rPr>
  </w:style>
  <w:style w:type="paragraph" w:styleId="1102" w:customStyle="1">
    <w:name w:val="标题 81"/>
    <w:basedOn w:val="939"/>
    <w:next w:val="939"/>
    <w:link w:val="1101"/>
    <w:uiPriority w:val="0"/>
    <w:qFormat/>
    <w:pPr>
      <w:keepLines/>
      <w:keepNext/>
      <w:spacing w:before="320" w:after="200"/>
      <w:outlineLvl w:val="7"/>
    </w:pPr>
    <w:rPr>
      <w:rFonts w:ascii="Arial" w:hAnsi="Arial" w:eastAsia="Arial" w:cs="Arial"/>
      <w:i/>
      <w:iCs/>
      <w:sz w:val="22"/>
      <w:szCs w:val="22"/>
    </w:rPr>
  </w:style>
  <w:style w:type="character" w:styleId="1103" w:customStyle="1">
    <w:name w:val="默认段落字体12"/>
    <w:link w:val="939"/>
    <w:uiPriority w:val="0"/>
    <w:qFormat/>
    <w:rPr>
      <w:rFonts w:ascii="Times New Roman" w:hAnsi="Times New Roman" w:eastAsia="宋体" w:cs="Times New Roman"/>
    </w:rPr>
  </w:style>
  <w:style w:type="character" w:styleId="1104" w:customStyle="1">
    <w:name w:val="批注框文本 字符"/>
    <w:link w:val="1105"/>
    <w:uiPriority w:val="0"/>
    <w:qFormat/>
    <w:rPr>
      <w:rFonts w:ascii="Times New Roman" w:hAnsi="Times New Roman" w:eastAsia="宋体" w:cs="Times New Roman"/>
      <w:sz w:val="18"/>
      <w:szCs w:val="18"/>
    </w:rPr>
  </w:style>
  <w:style w:type="paragraph" w:styleId="1105" w:customStyle="1">
    <w:name w:val="批注框文本1"/>
    <w:basedOn w:val="939"/>
    <w:link w:val="1104"/>
    <w:uiPriority w:val="0"/>
    <w:qFormat/>
    <w:rPr>
      <w:rFonts w:ascii="Times New Roman" w:hAnsi="Times New Roman" w:eastAsia="宋体" w:cs="Times New Roman"/>
      <w:sz w:val="18"/>
      <w:szCs w:val="18"/>
    </w:rPr>
  </w:style>
  <w:style w:type="character" w:styleId="1106" w:customStyle="1">
    <w:name w:val="Heading 2 Char_1743c365-d700-47b3-b37d-12138ca16f61"/>
    <w:link w:val="1107"/>
    <w:uiPriority w:val="0"/>
    <w:qFormat/>
    <w:rPr>
      <w:rFonts w:ascii="Arial" w:hAnsi="Arial" w:eastAsia="Arial" w:cs="Arial"/>
      <w:sz w:val="34"/>
    </w:rPr>
  </w:style>
  <w:style w:type="paragraph" w:styleId="1107" w:customStyle="1">
    <w:name w:val="标题 212"/>
    <w:basedOn w:val="939"/>
    <w:next w:val="939"/>
    <w:link w:val="1106"/>
    <w:uiPriority w:val="0"/>
    <w:qFormat/>
    <w:pPr>
      <w:keepLines/>
      <w:keepNext/>
      <w:spacing w:before="360" w:after="200"/>
      <w:outlineLvl w:val="1"/>
    </w:pPr>
    <w:rPr>
      <w:rFonts w:ascii="Arial" w:hAnsi="Arial" w:eastAsia="Arial" w:cs="Arial"/>
      <w:sz w:val="34"/>
    </w:rPr>
  </w:style>
  <w:style w:type="character" w:styleId="1108" w:customStyle="1">
    <w:name w:val="标题 1 字符"/>
    <w:link w:val="939"/>
    <w:uiPriority w:val="0"/>
    <w:qFormat/>
    <w:rPr>
      <w:rFonts w:ascii="Arial" w:hAnsi="Arial" w:eastAsia="Arial" w:cs="Arial"/>
      <w:sz w:val="40"/>
      <w:szCs w:val="40"/>
    </w:rPr>
  </w:style>
  <w:style w:type="character" w:styleId="1109" w:customStyle="1">
    <w:name w:val="标题 2 字符"/>
    <w:link w:val="1110"/>
    <w:uiPriority w:val="0"/>
    <w:qFormat/>
    <w:rPr>
      <w:rFonts w:ascii="Arial" w:hAnsi="Arial" w:eastAsia="Arial" w:cs="Arial"/>
      <w:sz w:val="34"/>
    </w:rPr>
  </w:style>
  <w:style w:type="paragraph" w:styleId="1110" w:customStyle="1">
    <w:name w:val="标题 211"/>
    <w:basedOn w:val="1111"/>
    <w:next w:val="986"/>
    <w:link w:val="1109"/>
    <w:uiPriority w:val="0"/>
    <w:qFormat/>
    <w:pPr>
      <w:keepLines/>
      <w:keepNext/>
      <w:spacing w:before="360" w:after="200"/>
      <w:outlineLvl w:val="1"/>
    </w:pPr>
    <w:rPr>
      <w:rFonts w:ascii="Arial" w:hAnsi="Arial" w:eastAsia="Arial" w:cs="Arial"/>
      <w:sz w:val="34"/>
    </w:rPr>
  </w:style>
  <w:style w:type="paragraph" w:styleId="1111" w:customStyle="1">
    <w:name w:val="正文1111"/>
    <w:next w:val="11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2" w:customStyle="1">
    <w:name w:val="font21"/>
    <w:link w:val="939"/>
    <w:uiPriority w:val="0"/>
    <w:qFormat/>
    <w:rPr>
      <w:rFonts w:hint="eastAsia" w:ascii="宋体" w:hAnsi="宋体" w:eastAsia="宋体" w:cs="宋体"/>
      <w:b/>
      <w:bCs/>
      <w:color w:val="000000"/>
      <w:sz w:val="28"/>
      <w:szCs w:val="28"/>
      <w:u w:val="none"/>
    </w:rPr>
  </w:style>
  <w:style w:type="character" w:styleId="1113" w:customStyle="1">
    <w:name w:val="Heading 7 Char_dbbf7fc6-722d-41fb-99a8-bcca7f7fc0ae"/>
    <w:link w:val="1114"/>
    <w:uiPriority w:val="0"/>
    <w:qFormat/>
    <w:rPr>
      <w:rFonts w:ascii="Arial" w:hAnsi="Arial" w:eastAsia="Arial" w:cs="Arial"/>
      <w:b/>
      <w:bCs/>
      <w:i/>
      <w:iCs/>
      <w:sz w:val="22"/>
      <w:szCs w:val="22"/>
    </w:rPr>
  </w:style>
  <w:style w:type="paragraph" w:styleId="1114" w:customStyle="1">
    <w:name w:val="标题 711"/>
    <w:basedOn w:val="939"/>
    <w:next w:val="939"/>
    <w:link w:val="1113"/>
    <w:uiPriority w:val="0"/>
    <w:qFormat/>
    <w:pPr>
      <w:keepLines/>
      <w:keepNext/>
      <w:spacing w:before="320" w:after="200"/>
      <w:outlineLvl w:val="6"/>
    </w:pPr>
    <w:rPr>
      <w:rFonts w:ascii="Arial" w:hAnsi="Arial" w:eastAsia="Arial" w:cs="Arial"/>
      <w:b/>
      <w:bCs/>
      <w:i/>
      <w:iCs/>
      <w:sz w:val="22"/>
      <w:szCs w:val="22"/>
    </w:rPr>
  </w:style>
  <w:style w:type="character" w:styleId="1115" w:customStyle="1">
    <w:name w:val="Heading 6 Char_840aa25f-b847-4ac5-9212-a9ec8369eb09"/>
    <w:link w:val="1116"/>
    <w:uiPriority w:val="0"/>
    <w:qFormat/>
    <w:rPr>
      <w:rFonts w:ascii="Arial" w:hAnsi="Arial" w:eastAsia="Arial" w:cs="Arial"/>
      <w:b/>
      <w:bCs/>
      <w:sz w:val="22"/>
      <w:szCs w:val="22"/>
    </w:rPr>
  </w:style>
  <w:style w:type="paragraph" w:styleId="1116" w:customStyle="1">
    <w:name w:val="标题 611"/>
    <w:basedOn w:val="939"/>
    <w:next w:val="939"/>
    <w:link w:val="1115"/>
    <w:uiPriority w:val="0"/>
    <w:qFormat/>
    <w:pPr>
      <w:keepLines/>
      <w:keepNext/>
      <w:spacing w:before="320" w:after="200"/>
      <w:outlineLvl w:val="5"/>
    </w:pPr>
    <w:rPr>
      <w:rFonts w:ascii="Arial" w:hAnsi="Arial" w:eastAsia="Arial" w:cs="Arial"/>
      <w:b/>
      <w:bCs/>
      <w:sz w:val="22"/>
      <w:szCs w:val="22"/>
    </w:rPr>
  </w:style>
  <w:style w:type="character" w:styleId="1117" w:customStyle="1">
    <w:name w:val="脚注引用11"/>
    <w:link w:val="939"/>
    <w:uiPriority w:val="0"/>
    <w:qFormat/>
    <w:rPr>
      <w:rFonts w:ascii="Times New Roman" w:hAnsi="Times New Roman" w:eastAsia="宋体" w:cs="Times New Roman"/>
      <w:vertAlign w:val="superscript"/>
    </w:rPr>
  </w:style>
  <w:style w:type="character" w:styleId="1118" w:customStyle="1">
    <w:name w:val="页眉 字符"/>
    <w:link w:val="1119"/>
    <w:uiPriority w:val="0"/>
    <w:qFormat/>
    <w:rPr>
      <w:rFonts w:ascii="Times New Roman" w:hAnsi="Times New Roman" w:eastAsia="宋体" w:cs="Times New Roman"/>
    </w:rPr>
  </w:style>
  <w:style w:type="paragraph" w:styleId="1119" w:customStyle="1">
    <w:name w:val="页眉11"/>
    <w:basedOn w:val="939"/>
    <w:link w:val="111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20" w:customStyle="1">
    <w:name w:val="默认段落字体11"/>
    <w:link w:val="939"/>
    <w:uiPriority w:val="0"/>
    <w:qFormat/>
    <w:rPr>
      <w:rFonts w:ascii="Times New Roman" w:hAnsi="Times New Roman" w:eastAsia="宋体" w:cs="Times New Roman"/>
    </w:rPr>
  </w:style>
  <w:style w:type="character" w:styleId="1121" w:customStyle="1">
    <w:name w:val="标题 字符"/>
    <w:link w:val="1122"/>
    <w:uiPriority w:val="0"/>
    <w:qFormat/>
    <w:rPr>
      <w:rFonts w:ascii="Times New Roman" w:hAnsi="Times New Roman" w:eastAsia="宋体" w:cs="Times New Roman"/>
      <w:sz w:val="48"/>
      <w:szCs w:val="48"/>
    </w:rPr>
  </w:style>
  <w:style w:type="paragraph" w:styleId="1122" w:customStyle="1">
    <w:name w:val="标题1"/>
    <w:basedOn w:val="939"/>
    <w:next w:val="939"/>
    <w:link w:val="1121"/>
    <w:uiPriority w:val="0"/>
    <w:qFormat/>
    <w:pPr>
      <w:contextualSpacing/>
      <w:spacing w:before="300" w:after="200"/>
    </w:pPr>
    <w:rPr>
      <w:rFonts w:ascii="Times New Roman" w:hAnsi="Times New Roman" w:eastAsia="宋体" w:cs="Times New Roman"/>
      <w:sz w:val="48"/>
      <w:szCs w:val="48"/>
    </w:rPr>
  </w:style>
  <w:style w:type="character" w:styleId="1123" w:customStyle="1">
    <w:name w:val="font121"/>
    <w:link w:val="939"/>
    <w:uiPriority w:val="0"/>
    <w:qFormat/>
    <w:rPr>
      <w:rFonts w:hint="eastAsia" w:ascii="宋体" w:hAnsi="宋体" w:eastAsia="宋体" w:cs="宋体"/>
      <w:color w:val="000000"/>
      <w:sz w:val="18"/>
      <w:szCs w:val="18"/>
      <w:u w:val="none"/>
    </w:rPr>
  </w:style>
  <w:style w:type="character" w:styleId="1124" w:customStyle="1">
    <w:name w:val="Heading 1 Char_266bf9a4-41e9-4c63-9378-4b914de38d5e"/>
    <w:link w:val="1125"/>
    <w:uiPriority w:val="0"/>
    <w:qFormat/>
    <w:rPr>
      <w:rFonts w:ascii="Arial" w:hAnsi="Arial" w:eastAsia="Arial" w:cs="Arial"/>
      <w:sz w:val="40"/>
      <w:szCs w:val="40"/>
    </w:rPr>
  </w:style>
  <w:style w:type="paragraph" w:styleId="1125" w:customStyle="1">
    <w:name w:val="标题 112"/>
    <w:basedOn w:val="939"/>
    <w:next w:val="939"/>
    <w:link w:val="1124"/>
    <w:uiPriority w:val="0"/>
    <w:qFormat/>
    <w:pPr>
      <w:keepLines/>
      <w:keepNext/>
      <w:spacing w:before="480" w:after="200"/>
      <w:outlineLvl w:val="0"/>
    </w:pPr>
    <w:rPr>
      <w:rFonts w:ascii="Arial" w:hAnsi="Arial" w:eastAsia="Arial" w:cs="Arial"/>
      <w:sz w:val="40"/>
      <w:szCs w:val="40"/>
    </w:rPr>
  </w:style>
  <w:style w:type="character" w:styleId="1126" w:customStyle="1">
    <w:name w:val="NormalCharacter1"/>
    <w:link w:val="939"/>
    <w:uiPriority w:val="0"/>
    <w:qFormat/>
    <w:rPr>
      <w:rFonts w:ascii="Times New Roman" w:hAnsi="Times New Roman" w:eastAsia="宋体" w:cs="Times New Roman"/>
      <w:sz w:val="28"/>
      <w:lang w:val="en-US" w:eastAsia="zh-CN" w:bidi="ar-SA"/>
    </w:rPr>
  </w:style>
  <w:style w:type="character" w:styleId="1127" w:customStyle="1">
    <w:name w:val="Title Char_b7599942-a54c-4621-8948-069c6b6818da"/>
    <w:link w:val="1128"/>
    <w:uiPriority w:val="0"/>
    <w:qFormat/>
    <w:rPr>
      <w:rFonts w:ascii="Times New Roman" w:hAnsi="Times New Roman" w:eastAsia="宋体" w:cs="Times New Roman"/>
      <w:sz w:val="48"/>
      <w:szCs w:val="48"/>
    </w:rPr>
  </w:style>
  <w:style w:type="paragraph" w:styleId="1128" w:customStyle="1">
    <w:name w:val="标题11"/>
    <w:basedOn w:val="939"/>
    <w:next w:val="939"/>
    <w:link w:val="1127"/>
    <w:uiPriority w:val="0"/>
    <w:qFormat/>
    <w:pPr>
      <w:contextualSpacing/>
      <w:spacing w:before="300" w:after="200"/>
    </w:pPr>
    <w:rPr>
      <w:rFonts w:ascii="Times New Roman" w:hAnsi="Times New Roman" w:eastAsia="宋体" w:cs="Times New Roman"/>
      <w:sz w:val="48"/>
      <w:szCs w:val="48"/>
    </w:rPr>
  </w:style>
  <w:style w:type="character" w:styleId="1129" w:customStyle="1">
    <w:name w:val="默认段落字体1"/>
    <w:link w:val="939"/>
    <w:uiPriority w:val="0"/>
    <w:qFormat/>
    <w:rPr>
      <w:rFonts w:ascii="Times New Roman" w:hAnsi="Times New Roman" w:eastAsia="宋体" w:cs="Times New Roman"/>
    </w:rPr>
  </w:style>
  <w:style w:type="character" w:styleId="1130" w:customStyle="1">
    <w:name w:val="Quote Char_633b1a14-41f5-4333-b896-67ef2766c65f"/>
    <w:link w:val="1131"/>
    <w:uiPriority w:val="0"/>
    <w:qFormat/>
    <w:rPr>
      <w:rFonts w:ascii="Times New Roman" w:hAnsi="Times New Roman" w:eastAsia="宋体" w:cs="Times New Roman"/>
      <w:i/>
    </w:rPr>
  </w:style>
  <w:style w:type="paragraph" w:styleId="1131" w:customStyle="1">
    <w:name w:val="引用"/>
    <w:basedOn w:val="939"/>
    <w:next w:val="939"/>
    <w:link w:val="1130"/>
    <w:uiPriority w:val="0"/>
    <w:qFormat/>
    <w:pPr>
      <w:ind w:left="720" w:right="720"/>
    </w:pPr>
    <w:rPr>
      <w:rFonts w:ascii="Times New Roman" w:hAnsi="Times New Roman" w:eastAsia="宋体" w:cs="Times New Roman"/>
      <w:i/>
    </w:rPr>
  </w:style>
  <w:style w:type="character" w:styleId="1132" w:customStyle="1">
    <w:name w:val="NormalCharacter11"/>
    <w:link w:val="939"/>
    <w:uiPriority w:val="0"/>
    <w:qFormat/>
    <w:rPr>
      <w:rFonts w:ascii="Times New Roman" w:hAnsi="Times New Roman" w:eastAsia="宋体" w:cs="Times New Roman"/>
      <w:sz w:val="21"/>
      <w:szCs w:val="24"/>
      <w:lang w:val="en-US" w:eastAsia="zh-CN" w:bidi="ar-SA"/>
    </w:rPr>
  </w:style>
  <w:style w:type="character" w:styleId="1133" w:customStyle="1">
    <w:name w:val="font41"/>
    <w:link w:val="939"/>
    <w:uiPriority w:val="0"/>
    <w:qFormat/>
    <w:rPr>
      <w:rFonts w:ascii="Arial" w:hAnsi="Arial" w:eastAsia="宋体" w:cs="Arial"/>
      <w:color w:val="000000"/>
      <w:sz w:val="22"/>
      <w:szCs w:val="22"/>
      <w:u w:val="none"/>
    </w:rPr>
  </w:style>
  <w:style w:type="character" w:styleId="1134" w:customStyle="1">
    <w:name w:val="标题 5 字符"/>
    <w:link w:val="1135"/>
    <w:uiPriority w:val="0"/>
    <w:qFormat/>
    <w:rPr>
      <w:rFonts w:ascii="Arial" w:hAnsi="Arial" w:eastAsia="Arial" w:cs="Arial"/>
      <w:b/>
      <w:bCs/>
      <w:sz w:val="24"/>
      <w:szCs w:val="24"/>
    </w:rPr>
  </w:style>
  <w:style w:type="paragraph" w:styleId="1135" w:customStyle="1">
    <w:name w:val="标题 51"/>
    <w:basedOn w:val="939"/>
    <w:next w:val="939"/>
    <w:link w:val="1134"/>
    <w:uiPriority w:val="0"/>
    <w:qFormat/>
    <w:pPr>
      <w:keepLines/>
      <w:keepNext/>
      <w:spacing w:before="320" w:after="200"/>
      <w:outlineLvl w:val="4"/>
    </w:pPr>
    <w:rPr>
      <w:rFonts w:ascii="Arial" w:hAnsi="Arial" w:eastAsia="Arial" w:cs="Arial"/>
      <w:b/>
      <w:bCs/>
      <w:sz w:val="24"/>
      <w:szCs w:val="24"/>
    </w:rPr>
  </w:style>
  <w:style w:type="character" w:styleId="1136" w:customStyle="1">
    <w:name w:val="尾注引用1"/>
    <w:link w:val="939"/>
    <w:uiPriority w:val="0"/>
    <w:qFormat/>
    <w:rPr>
      <w:rFonts w:ascii="Times New Roman" w:hAnsi="Times New Roman" w:eastAsia="宋体" w:cs="Times New Roman"/>
      <w:vertAlign w:val="superscript"/>
    </w:rPr>
  </w:style>
  <w:style w:type="paragraph" w:styleId="1137" w:customStyle="1">
    <w:name w:val="目录 612"/>
    <w:basedOn w:val="939"/>
    <w:next w:val="939"/>
    <w:uiPriority w:val="0"/>
    <w:qFormat/>
    <w:pPr>
      <w:ind w:left="1417" w:right="0" w:firstLine="0"/>
      <w:spacing w:after="57"/>
    </w:pPr>
    <w:rPr>
      <w:rFonts w:ascii="Times New Roman" w:hAnsi="Times New Roman" w:eastAsia="宋体" w:cs="Times New Roman"/>
    </w:rPr>
  </w:style>
  <w:style w:type="paragraph" w:styleId="1138" w:customStyle="1">
    <w:name w:val="目录 21"/>
    <w:basedOn w:val="939"/>
    <w:next w:val="939"/>
    <w:uiPriority w:val="0"/>
    <w:qFormat/>
    <w:pPr>
      <w:ind w:left="283" w:right="0" w:firstLine="0"/>
      <w:spacing w:after="57"/>
    </w:pPr>
    <w:rPr>
      <w:rFonts w:ascii="Times New Roman" w:hAnsi="Times New Roman" w:eastAsia="宋体" w:cs="Times New Roman"/>
    </w:rPr>
  </w:style>
  <w:style w:type="paragraph" w:styleId="1139" w:customStyle="1">
    <w:name w:val="标题12"/>
    <w:basedOn w:val="939"/>
    <w:next w:val="939"/>
    <w:uiPriority w:val="0"/>
    <w:qFormat/>
    <w:pPr>
      <w:contextualSpacing/>
      <w:spacing w:before="300" w:after="200"/>
    </w:pPr>
    <w:rPr>
      <w:rFonts w:ascii="Times New Roman" w:hAnsi="Times New Roman" w:eastAsia="宋体" w:cs="Times New Roman"/>
      <w:sz w:val="48"/>
      <w:szCs w:val="48"/>
    </w:rPr>
  </w:style>
  <w:style w:type="paragraph" w:styleId="1140" w:customStyle="1">
    <w:name w:val="正文文本12"/>
    <w:basedOn w:val="939"/>
    <w:next w:val="939"/>
    <w:uiPriority w:val="0"/>
    <w:qFormat/>
    <w:pPr>
      <w:spacing w:after="120"/>
    </w:pPr>
    <w:rPr>
      <w:rFonts w:ascii="Times New Roman" w:hAnsi="Times New Roman" w:eastAsia="宋体" w:cs="Times New Roman"/>
    </w:rPr>
  </w:style>
  <w:style w:type="paragraph" w:styleId="1141" w:customStyle="1">
    <w:name w:val="目录 9111"/>
    <w:basedOn w:val="939"/>
    <w:next w:val="939"/>
    <w:uiPriority w:val="0"/>
    <w:qFormat/>
    <w:pPr>
      <w:ind w:left="2268" w:right="0" w:firstLine="0"/>
      <w:spacing w:after="57"/>
    </w:pPr>
    <w:rPr>
      <w:rFonts w:ascii="Times New Roman" w:hAnsi="Times New Roman" w:eastAsia="宋体" w:cs="Times New Roman"/>
    </w:rPr>
  </w:style>
  <w:style w:type="paragraph" w:styleId="1142" w:customStyle="1">
    <w:name w:val="目录 31"/>
    <w:basedOn w:val="939"/>
    <w:next w:val="939"/>
    <w:uiPriority w:val="0"/>
    <w:qFormat/>
    <w:pPr>
      <w:ind w:left="567" w:right="0" w:firstLine="0"/>
      <w:spacing w:after="57"/>
    </w:pPr>
    <w:rPr>
      <w:rFonts w:ascii="Times New Roman" w:hAnsi="Times New Roman" w:eastAsia="宋体" w:cs="Times New Roman"/>
    </w:rPr>
  </w:style>
  <w:style w:type="paragraph" w:styleId="1143" w:customStyle="1">
    <w:name w:val="页脚13"/>
    <w:basedOn w:val="93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44" w:customStyle="1">
    <w:name w:val="EnvelopeReturn11"/>
    <w:basedOn w:val="939"/>
    <w:uiPriority w:val="0"/>
    <w:qFormat/>
    <w:rPr>
      <w:rFonts w:ascii="Arial" w:hAnsi="Arial" w:eastAsia="宋体" w:cs="Times New Roman"/>
    </w:rPr>
  </w:style>
  <w:style w:type="paragraph" w:styleId="1145" w:customStyle="1">
    <w:name w:val="目录 91"/>
    <w:basedOn w:val="939"/>
    <w:next w:val="939"/>
    <w:uiPriority w:val="0"/>
    <w:qFormat/>
    <w:pPr>
      <w:ind w:left="2268" w:right="0" w:firstLine="0"/>
      <w:spacing w:after="57"/>
    </w:pPr>
    <w:rPr>
      <w:rFonts w:ascii="Times New Roman" w:hAnsi="Times New Roman" w:eastAsia="宋体" w:cs="Times New Roman"/>
    </w:rPr>
  </w:style>
  <w:style w:type="paragraph" w:styleId="1146" w:customStyle="1">
    <w:name w:val="目录 71"/>
    <w:basedOn w:val="939"/>
    <w:next w:val="939"/>
    <w:uiPriority w:val="0"/>
    <w:qFormat/>
    <w:pPr>
      <w:ind w:left="1701" w:right="0" w:firstLine="0"/>
      <w:spacing w:after="57"/>
    </w:pPr>
    <w:rPr>
      <w:rFonts w:ascii="Times New Roman" w:hAnsi="Times New Roman" w:eastAsia="宋体" w:cs="Times New Roman"/>
    </w:rPr>
  </w:style>
  <w:style w:type="paragraph" w:styleId="1147" w:customStyle="1">
    <w:name w:val="目录 411"/>
    <w:basedOn w:val="939"/>
    <w:next w:val="939"/>
    <w:uiPriority w:val="0"/>
    <w:qFormat/>
    <w:pPr>
      <w:ind w:left="850" w:right="0" w:firstLine="0"/>
      <w:spacing w:after="57"/>
    </w:pPr>
    <w:rPr>
      <w:rFonts w:ascii="Times New Roman" w:hAnsi="Times New Roman" w:eastAsia="宋体" w:cs="Times New Roman"/>
    </w:rPr>
  </w:style>
  <w:style w:type="paragraph" w:styleId="1148" w:customStyle="1">
    <w:name w:val="页脚1"/>
    <w:basedOn w:val="93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49" w:customStyle="1">
    <w:name w:val="图表目录111"/>
    <w:basedOn w:val="939"/>
    <w:next w:val="939"/>
    <w:uiPriority w:val="0"/>
    <w:qFormat/>
    <w:pPr>
      <w:spacing w:after="0" w:afterAutospacing="0"/>
    </w:pPr>
    <w:rPr>
      <w:rFonts w:ascii="Times New Roman" w:hAnsi="Times New Roman" w:eastAsia="宋体" w:cs="Times New Roman"/>
    </w:rPr>
  </w:style>
  <w:style w:type="paragraph" w:styleId="1150" w:customStyle="1">
    <w:name w:val="题注1"/>
    <w:basedOn w:val="939"/>
    <w:next w:val="939"/>
    <w:uiPriority w:val="0"/>
    <w:qFormat/>
    <w:pPr>
      <w:spacing w:line="276" w:lineRule="auto"/>
    </w:pPr>
    <w:rPr>
      <w:rFonts w:ascii="Times New Roman" w:hAnsi="Times New Roman" w:eastAsia="宋体" w:cs="Times New Roman"/>
      <w:b/>
      <w:bCs/>
      <w:color w:val="4f81bd"/>
      <w:sz w:val="18"/>
      <w:szCs w:val="18"/>
    </w:rPr>
  </w:style>
  <w:style w:type="paragraph" w:styleId="1151" w:customStyle="1">
    <w:name w:val="页眉13"/>
    <w:basedOn w:val="93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52" w:customStyle="1">
    <w:name w:val="目录 911"/>
    <w:basedOn w:val="939"/>
    <w:next w:val="939"/>
    <w:uiPriority w:val="0"/>
    <w:qFormat/>
    <w:pPr>
      <w:ind w:left="2268" w:right="0" w:firstLine="0"/>
      <w:spacing w:after="57"/>
    </w:pPr>
    <w:rPr>
      <w:rFonts w:ascii="Times New Roman" w:hAnsi="Times New Roman" w:eastAsia="宋体" w:cs="Times New Roman"/>
    </w:rPr>
  </w:style>
  <w:style w:type="paragraph" w:styleId="1153" w:customStyle="1">
    <w:name w:val="TOC Heading_a646658d-cdbc-4fe6-b9dc-2cd03b3aca7f"/>
    <w:uiPriority w:val="0"/>
    <w:qFormat/>
    <w:rPr>
      <w:rFonts w:hint="default" w:ascii="Calibri" w:hAnsi="Calibri" w:eastAsia="宋体" w:cs="Times New Roman"/>
      <w:lang w:val="en-US" w:eastAsia="zh-CN" w:bidi="ar-SA"/>
    </w:rPr>
  </w:style>
  <w:style w:type="paragraph" w:styleId="1154" w:customStyle="1">
    <w:name w:val="副标题12"/>
    <w:basedOn w:val="939"/>
    <w:next w:val="939"/>
    <w:uiPriority w:val="0"/>
    <w:qFormat/>
    <w:pPr>
      <w:spacing w:before="200" w:after="200"/>
    </w:pPr>
    <w:rPr>
      <w:rFonts w:ascii="Times New Roman" w:hAnsi="Times New Roman" w:eastAsia="宋体" w:cs="Times New Roman"/>
      <w:sz w:val="24"/>
      <w:szCs w:val="24"/>
    </w:rPr>
  </w:style>
  <w:style w:type="paragraph" w:styleId="1155" w:customStyle="1">
    <w:name w:val="正文缩进11"/>
    <w:basedOn w:val="939"/>
    <w:uiPriority w:val="0"/>
    <w:qFormat/>
    <w:pPr>
      <w:ind w:firstLine="420"/>
    </w:pPr>
    <w:rPr>
      <w:rFonts w:ascii="Times New Roman" w:hAnsi="Times New Roman" w:eastAsia="宋体" w:cs="Times New Roman"/>
    </w:rPr>
  </w:style>
  <w:style w:type="paragraph" w:styleId="1156" w:customStyle="1">
    <w:name w:val="批注文字11"/>
    <w:basedOn w:val="939"/>
    <w:uiPriority w:val="0"/>
    <w:qFormat/>
    <w:pPr>
      <w:jc w:val="left"/>
    </w:pPr>
    <w:rPr>
      <w:rFonts w:ascii="Times New Roman" w:hAnsi="Times New Roman" w:eastAsia="宋体" w:cs="Times New Roman"/>
    </w:rPr>
  </w:style>
  <w:style w:type="paragraph" w:styleId="1157" w:customStyle="1">
    <w:name w:val="BodyTextIndent1"/>
    <w:basedOn w:val="939"/>
    <w:next w:val="1158"/>
    <w:uiPriority w:val="0"/>
    <w:qFormat/>
    <w:pPr>
      <w:ind w:left="420"/>
      <w:spacing w:after="120"/>
    </w:pPr>
    <w:rPr>
      <w:rFonts w:ascii="Times New Roman" w:hAnsi="Times New Roman" w:eastAsia="宋体" w:cs="Times New Roman"/>
    </w:rPr>
  </w:style>
  <w:style w:type="paragraph" w:styleId="1158" w:customStyle="1">
    <w:name w:val="EnvelopeReturn1"/>
    <w:basedOn w:val="939"/>
    <w:uiPriority w:val="0"/>
    <w:qFormat/>
    <w:rPr>
      <w:rFonts w:ascii="Arial" w:hAnsi="Arial" w:eastAsia="宋体" w:cs="Times New Roman"/>
    </w:rPr>
  </w:style>
  <w:style w:type="paragraph" w:styleId="1159" w:customStyle="1">
    <w:name w:val="题注11"/>
    <w:basedOn w:val="939"/>
    <w:next w:val="939"/>
    <w:uiPriority w:val="0"/>
    <w:qFormat/>
    <w:pPr>
      <w:spacing w:line="276" w:lineRule="auto"/>
    </w:pPr>
    <w:rPr>
      <w:rFonts w:ascii="Times New Roman" w:hAnsi="Times New Roman" w:eastAsia="宋体" w:cs="Times New Roman"/>
      <w:b/>
      <w:bCs/>
      <w:color w:val="4f81bd"/>
      <w:sz w:val="18"/>
      <w:szCs w:val="18"/>
    </w:rPr>
  </w:style>
  <w:style w:type="paragraph" w:styleId="1160" w:customStyle="1">
    <w:name w:val="目录 811"/>
    <w:basedOn w:val="939"/>
    <w:next w:val="939"/>
    <w:uiPriority w:val="0"/>
    <w:qFormat/>
    <w:pPr>
      <w:ind w:left="1984" w:right="0" w:firstLine="0"/>
      <w:spacing w:after="57"/>
    </w:pPr>
    <w:rPr>
      <w:rFonts w:ascii="Times New Roman" w:hAnsi="Times New Roman" w:eastAsia="宋体" w:cs="Times New Roman"/>
    </w:rPr>
  </w:style>
  <w:style w:type="paragraph" w:styleId="1161" w:customStyle="1">
    <w:name w:val="尾注文本12"/>
    <w:basedOn w:val="939"/>
    <w:uiPriority w:val="0"/>
    <w:qFormat/>
    <w:pPr>
      <w:spacing w:after="0" w:line="240" w:lineRule="auto"/>
    </w:pPr>
    <w:rPr>
      <w:rFonts w:ascii="Times New Roman" w:hAnsi="Times New Roman" w:eastAsia="宋体" w:cs="Times New Roman"/>
      <w:sz w:val="20"/>
    </w:rPr>
  </w:style>
  <w:style w:type="paragraph" w:styleId="1162" w:customStyle="1">
    <w:name w:val="目录 32"/>
    <w:basedOn w:val="939"/>
    <w:next w:val="939"/>
    <w:uiPriority w:val="0"/>
    <w:qFormat/>
    <w:pPr>
      <w:ind w:left="567" w:right="0" w:firstLine="0"/>
      <w:spacing w:after="57"/>
    </w:pPr>
    <w:rPr>
      <w:rFonts w:ascii="Times New Roman" w:hAnsi="Times New Roman" w:eastAsia="宋体" w:cs="Times New Roman"/>
    </w:rPr>
  </w:style>
  <w:style w:type="paragraph" w:styleId="1163" w:customStyle="1">
    <w:name w:val="目录 311"/>
    <w:basedOn w:val="939"/>
    <w:next w:val="939"/>
    <w:uiPriority w:val="0"/>
    <w:qFormat/>
    <w:pPr>
      <w:ind w:left="567" w:right="0" w:firstLine="0"/>
      <w:spacing w:after="57"/>
    </w:pPr>
    <w:rPr>
      <w:rFonts w:ascii="Times New Roman" w:hAnsi="Times New Roman" w:eastAsia="宋体" w:cs="Times New Roman"/>
    </w:rPr>
  </w:style>
  <w:style w:type="paragraph" w:styleId="1164" w:customStyle="1">
    <w:name w:val="列表段落"/>
    <w:basedOn w:val="939"/>
    <w:uiPriority w:val="0"/>
    <w:qFormat/>
    <w:pPr>
      <w:contextualSpacing/>
      <w:ind w:left="720"/>
    </w:pPr>
    <w:rPr>
      <w:rFonts w:ascii="Times New Roman" w:hAnsi="Times New Roman" w:eastAsia="宋体" w:cs="Times New Roman"/>
    </w:rPr>
  </w:style>
  <w:style w:type="paragraph" w:styleId="1165" w:customStyle="1">
    <w:name w:val="目录 51"/>
    <w:basedOn w:val="939"/>
    <w:next w:val="939"/>
    <w:uiPriority w:val="0"/>
    <w:qFormat/>
    <w:pPr>
      <w:ind w:left="1134" w:right="0" w:firstLine="0"/>
      <w:spacing w:after="57"/>
    </w:pPr>
    <w:rPr>
      <w:rFonts w:ascii="Times New Roman" w:hAnsi="Times New Roman" w:eastAsia="宋体" w:cs="Times New Roman"/>
    </w:rPr>
  </w:style>
  <w:style w:type="paragraph" w:styleId="1166" w:customStyle="1">
    <w:name w:val="信息标题1"/>
    <w:basedOn w:val="939"/>
    <w:next w:val="1140"/>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167" w:customStyle="1">
    <w:name w:val="UserStyle_0"/>
    <w:basedOn w:val="993"/>
    <w:next w:val="993"/>
    <w:uiPriority w:val="0"/>
    <w:qFormat/>
    <w:rPr>
      <w:rFonts w:ascii="Times New Roman" w:hAnsi="Times New Roman" w:eastAsia="宋体" w:cs="Times New Roman"/>
    </w:rPr>
  </w:style>
  <w:style w:type="paragraph" w:styleId="1168" w:customStyle="1">
    <w:name w:val="目录 611"/>
    <w:basedOn w:val="939"/>
    <w:next w:val="939"/>
    <w:uiPriority w:val="0"/>
    <w:qFormat/>
    <w:pPr>
      <w:ind w:left="1417" w:right="0" w:firstLine="0"/>
      <w:spacing w:after="57"/>
    </w:pPr>
    <w:rPr>
      <w:rFonts w:ascii="Times New Roman" w:hAnsi="Times New Roman" w:eastAsia="宋体" w:cs="Times New Roman"/>
    </w:rPr>
  </w:style>
  <w:style w:type="paragraph" w:styleId="1169" w:customStyle="1">
    <w:name w:val="标题 11"/>
    <w:basedOn w:val="939"/>
    <w:next w:val="939"/>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170" w:customStyle="1">
    <w:name w:val="目录 22"/>
    <w:basedOn w:val="939"/>
    <w:next w:val="939"/>
    <w:uiPriority w:val="0"/>
    <w:qFormat/>
    <w:pPr>
      <w:ind w:left="283" w:right="0" w:firstLine="0"/>
      <w:spacing w:after="57"/>
    </w:pPr>
    <w:rPr>
      <w:rFonts w:ascii="Times New Roman" w:hAnsi="Times New Roman" w:eastAsia="宋体" w:cs="Times New Roman"/>
    </w:rPr>
  </w:style>
  <w:style w:type="paragraph" w:styleId="1171" w:customStyle="1">
    <w:name w:val="文本块11"/>
    <w:basedOn w:val="939"/>
    <w:uiPriority w:val="0"/>
    <w:qFormat/>
    <w:pPr>
      <w:ind w:left="1440" w:right="1440"/>
      <w:spacing w:after="120"/>
    </w:pPr>
    <w:rPr>
      <w:rFonts w:ascii="Times New Roman" w:hAnsi="Times New Roman" w:eastAsia="宋体" w:cs="Times New Roman"/>
    </w:rPr>
  </w:style>
  <w:style w:type="paragraph" w:styleId="1172" w:customStyle="1">
    <w:name w:val="目录 711"/>
    <w:basedOn w:val="939"/>
    <w:next w:val="939"/>
    <w:uiPriority w:val="0"/>
    <w:qFormat/>
    <w:pPr>
      <w:ind w:left="1701" w:right="0" w:firstLine="0"/>
      <w:spacing w:after="57"/>
    </w:pPr>
    <w:rPr>
      <w:rFonts w:ascii="Times New Roman" w:hAnsi="Times New Roman" w:eastAsia="宋体" w:cs="Times New Roman"/>
    </w:rPr>
  </w:style>
  <w:style w:type="paragraph" w:styleId="1173" w:customStyle="1">
    <w:name w:val="目录 412"/>
    <w:basedOn w:val="939"/>
    <w:next w:val="939"/>
    <w:uiPriority w:val="0"/>
    <w:qFormat/>
    <w:pPr>
      <w:ind w:left="850" w:right="0" w:firstLine="0"/>
      <w:spacing w:after="57"/>
    </w:pPr>
    <w:rPr>
      <w:rFonts w:ascii="Times New Roman" w:hAnsi="Times New Roman" w:eastAsia="宋体" w:cs="Times New Roman"/>
    </w:rPr>
  </w:style>
  <w:style w:type="paragraph" w:styleId="1174">
    <w:name w:val="No Spacing"/>
    <w:uiPriority w:val="0"/>
    <w:qFormat/>
    <w:pPr>
      <w:spacing w:before="0" w:after="0" w:line="240" w:lineRule="auto"/>
    </w:pPr>
    <w:rPr>
      <w:rFonts w:hint="default" w:ascii="Times New Roman" w:hAnsi="Times New Roman" w:eastAsia="宋体" w:cs="Times New Roman"/>
    </w:rPr>
  </w:style>
  <w:style w:type="paragraph" w:styleId="1175" w:customStyle="1">
    <w:name w:val="目录 812"/>
    <w:basedOn w:val="939"/>
    <w:next w:val="939"/>
    <w:uiPriority w:val="0"/>
    <w:qFormat/>
    <w:pPr>
      <w:ind w:left="1984" w:right="0" w:firstLine="0"/>
      <w:spacing w:after="57"/>
    </w:pPr>
    <w:rPr>
      <w:rFonts w:ascii="Times New Roman" w:hAnsi="Times New Roman" w:eastAsia="宋体" w:cs="Times New Roman"/>
    </w:rPr>
  </w:style>
  <w:style w:type="paragraph" w:styleId="1176" w:customStyle="1">
    <w:name w:val="BodyTextIndent11"/>
    <w:basedOn w:val="939"/>
    <w:next w:val="1144"/>
    <w:uiPriority w:val="0"/>
    <w:qFormat/>
    <w:pPr>
      <w:ind w:left="420"/>
      <w:spacing w:after="120"/>
    </w:pPr>
    <w:rPr>
      <w:rFonts w:ascii="Times New Roman" w:hAnsi="Times New Roman" w:eastAsia="宋体" w:cs="Times New Roman"/>
    </w:rPr>
  </w:style>
  <w:style w:type="paragraph" w:styleId="1177" w:customStyle="1">
    <w:name w:val="标题 111"/>
    <w:basedOn w:val="939"/>
    <w:next w:val="986"/>
    <w:uiPriority w:val="0"/>
    <w:qFormat/>
    <w:pPr>
      <w:keepLines/>
      <w:keepNext/>
      <w:spacing w:before="480" w:after="200"/>
      <w:outlineLvl w:val="0"/>
    </w:pPr>
    <w:rPr>
      <w:rFonts w:ascii="Arial" w:hAnsi="Arial" w:eastAsia="Arial" w:cs="Arial"/>
      <w:sz w:val="40"/>
      <w:szCs w:val="40"/>
    </w:rPr>
  </w:style>
  <w:style w:type="paragraph" w:styleId="1178" w:customStyle="1">
    <w:name w:val="目录 112"/>
    <w:basedOn w:val="939"/>
    <w:next w:val="939"/>
    <w:uiPriority w:val="0"/>
    <w:qFormat/>
    <w:pPr>
      <w:ind w:left="0" w:right="0" w:firstLine="0"/>
      <w:spacing w:after="57"/>
    </w:pPr>
    <w:rPr>
      <w:rFonts w:ascii="Times New Roman" w:hAnsi="Times New Roman" w:eastAsia="宋体" w:cs="Times New Roman"/>
    </w:rPr>
  </w:style>
  <w:style w:type="paragraph" w:styleId="1179" w:customStyle="1">
    <w:name w:val="无间隔"/>
    <w:uiPriority w:val="0"/>
    <w:qFormat/>
    <w:rPr>
      <w:rFonts w:hint="default" w:ascii="Calibri" w:hAnsi="Calibri" w:eastAsia="宋体" w:cs="Times New Roman"/>
      <w:lang w:val="en-US" w:eastAsia="zh-CN" w:bidi="ar-SA"/>
    </w:rPr>
  </w:style>
  <w:style w:type="paragraph" w:styleId="1180" w:customStyle="1">
    <w:name w:val="目录 52"/>
    <w:basedOn w:val="939"/>
    <w:next w:val="939"/>
    <w:uiPriority w:val="0"/>
    <w:qFormat/>
    <w:pPr>
      <w:ind w:left="1134" w:right="0" w:firstLine="0"/>
      <w:spacing w:after="57"/>
    </w:pPr>
    <w:rPr>
      <w:rFonts w:ascii="Times New Roman" w:hAnsi="Times New Roman" w:eastAsia="宋体" w:cs="Times New Roman"/>
    </w:rPr>
  </w:style>
  <w:style w:type="paragraph" w:styleId="1181" w:customStyle="1">
    <w:name w:val="普通(网站)11"/>
    <w:basedOn w:val="939"/>
    <w:uiPriority w:val="0"/>
    <w:qFormat/>
    <w:pPr>
      <w:spacing w:beforeAutospacing="1" w:afterAutospacing="1"/>
    </w:pPr>
    <w:rPr>
      <w:rFonts w:ascii="Times New Roman" w:hAnsi="Times New Roman" w:eastAsia="宋体" w:cs="Times New Roman"/>
    </w:rPr>
  </w:style>
  <w:style w:type="paragraph" w:styleId="1182" w:customStyle="1">
    <w:name w:val="列出段落"/>
    <w:basedOn w:val="939"/>
    <w:uiPriority w:val="0"/>
    <w:qFormat/>
    <w:pPr>
      <w:contextualSpacing/>
      <w:ind w:left="720"/>
    </w:pPr>
    <w:rPr>
      <w:rFonts w:ascii="Times New Roman" w:hAnsi="Times New Roman" w:eastAsia="宋体" w:cs="Times New Roman"/>
    </w:rPr>
  </w:style>
  <w:style w:type="paragraph" w:styleId="1183" w:customStyle="1">
    <w:name w:val="题注2"/>
    <w:basedOn w:val="939"/>
    <w:next w:val="939"/>
    <w:uiPriority w:val="0"/>
    <w:qFormat/>
    <w:pPr>
      <w:spacing w:line="276" w:lineRule="auto"/>
    </w:pPr>
    <w:rPr>
      <w:rFonts w:ascii="Times New Roman" w:hAnsi="Times New Roman" w:eastAsia="宋体" w:cs="Times New Roman"/>
      <w:b/>
      <w:bCs/>
      <w:color w:val="4f81bd"/>
      <w:sz w:val="18"/>
      <w:szCs w:val="18"/>
    </w:rPr>
  </w:style>
  <w:style w:type="paragraph" w:styleId="1184" w:customStyle="1">
    <w:name w:val="正文缩进2"/>
    <w:basedOn w:val="939"/>
    <w:uiPriority w:val="0"/>
    <w:qFormat/>
    <w:pPr>
      <w:ind w:firstLine="420"/>
    </w:pPr>
    <w:rPr>
      <w:rFonts w:ascii="Times New Roman" w:hAnsi="Times New Roman" w:eastAsia="宋体" w:cs="Times New Roman"/>
    </w:rPr>
  </w:style>
  <w:style w:type="paragraph" w:styleId="1185" w:customStyle="1">
    <w:name w:val="目录 61"/>
    <w:basedOn w:val="939"/>
    <w:next w:val="939"/>
    <w:uiPriority w:val="0"/>
    <w:qFormat/>
    <w:pPr>
      <w:ind w:left="1417" w:right="0" w:firstLine="0"/>
      <w:spacing w:after="57"/>
    </w:pPr>
    <w:rPr>
      <w:rFonts w:ascii="Times New Roman" w:hAnsi="Times New Roman" w:eastAsia="宋体" w:cs="Times New Roman"/>
    </w:rPr>
  </w:style>
  <w:style w:type="paragraph" w:styleId="1186" w:customStyle="1">
    <w:name w:val="脚注文本2"/>
    <w:basedOn w:val="939"/>
    <w:uiPriority w:val="0"/>
    <w:qFormat/>
    <w:pPr>
      <w:spacing w:after="40" w:line="240" w:lineRule="auto"/>
    </w:pPr>
    <w:rPr>
      <w:rFonts w:ascii="Times New Roman" w:hAnsi="Times New Roman" w:eastAsia="宋体" w:cs="Times New Roman"/>
      <w:sz w:val="18"/>
    </w:rPr>
  </w:style>
  <w:style w:type="paragraph" w:styleId="1187" w:customStyle="1">
    <w:name w:val="Body text|21"/>
    <w:basedOn w:val="93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88" w:customStyle="1">
    <w:name w:val="标题 21"/>
    <w:basedOn w:val="939"/>
    <w:next w:val="939"/>
    <w:uiPriority w:val="0"/>
    <w:qFormat/>
    <w:pPr>
      <w:jc w:val="left"/>
      <w:keepLines/>
      <w:keepNext/>
      <w:spacing w:before="50"/>
      <w:tabs>
        <w:tab w:val="left" w:pos="0" w:leader="none"/>
      </w:tabs>
    </w:pPr>
    <w:rPr>
      <w:rFonts w:ascii="Arial" w:hAnsi="Arial" w:eastAsia="黑体" w:cs="Times New Roman"/>
      <w:sz w:val="32"/>
      <w:szCs w:val="20"/>
    </w:rPr>
  </w:style>
  <w:style w:type="paragraph" w:styleId="1189" w:customStyle="1">
    <w:name w:val="目录 12"/>
    <w:basedOn w:val="939"/>
    <w:next w:val="939"/>
    <w:uiPriority w:val="0"/>
    <w:qFormat/>
    <w:pPr>
      <w:ind w:left="0" w:right="0" w:firstLine="0"/>
      <w:spacing w:after="57"/>
    </w:pPr>
    <w:rPr>
      <w:rFonts w:ascii="Times New Roman" w:hAnsi="Times New Roman" w:eastAsia="宋体" w:cs="Times New Roman"/>
    </w:rPr>
  </w:style>
  <w:style w:type="paragraph" w:styleId="1190" w:customStyle="1">
    <w:name w:val="目录 41"/>
    <w:basedOn w:val="939"/>
    <w:next w:val="939"/>
    <w:uiPriority w:val="0"/>
    <w:qFormat/>
    <w:pPr>
      <w:ind w:left="850" w:right="0" w:firstLine="0"/>
      <w:spacing w:after="57"/>
    </w:pPr>
    <w:rPr>
      <w:rFonts w:ascii="Times New Roman" w:hAnsi="Times New Roman" w:eastAsia="宋体" w:cs="Times New Roman"/>
    </w:rPr>
  </w:style>
  <w:style w:type="paragraph" w:styleId="1191" w:customStyle="1">
    <w:name w:val="目录 72"/>
    <w:basedOn w:val="939"/>
    <w:next w:val="939"/>
    <w:uiPriority w:val="0"/>
    <w:qFormat/>
    <w:pPr>
      <w:ind w:left="1701" w:right="0" w:firstLine="0"/>
      <w:spacing w:after="57"/>
    </w:pPr>
    <w:rPr>
      <w:rFonts w:ascii="Times New Roman" w:hAnsi="Times New Roman" w:eastAsia="宋体" w:cs="Times New Roman"/>
    </w:rPr>
  </w:style>
  <w:style w:type="paragraph" w:styleId="1192"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93" w:customStyle="1">
    <w:name w:val="目录 211"/>
    <w:basedOn w:val="939"/>
    <w:next w:val="939"/>
    <w:uiPriority w:val="0"/>
    <w:qFormat/>
    <w:pPr>
      <w:ind w:left="283" w:right="0" w:firstLine="0"/>
      <w:spacing w:after="57"/>
    </w:pPr>
    <w:rPr>
      <w:rFonts w:ascii="Times New Roman" w:hAnsi="Times New Roman" w:eastAsia="宋体" w:cs="Times New Roman"/>
    </w:rPr>
  </w:style>
  <w:style w:type="paragraph" w:styleId="1194" w:customStyle="1">
    <w:name w:val="目录 511"/>
    <w:basedOn w:val="939"/>
    <w:next w:val="939"/>
    <w:uiPriority w:val="0"/>
    <w:qFormat/>
    <w:pPr>
      <w:ind w:left="1134" w:right="0" w:firstLine="0"/>
      <w:spacing w:after="57"/>
    </w:pPr>
    <w:rPr>
      <w:rFonts w:ascii="Times New Roman" w:hAnsi="Times New Roman" w:eastAsia="宋体" w:cs="Times New Roman"/>
    </w:rPr>
  </w:style>
  <w:style w:type="paragraph" w:styleId="1195" w:customStyle="1">
    <w:name w:val="目录 81"/>
    <w:basedOn w:val="939"/>
    <w:next w:val="939"/>
    <w:uiPriority w:val="0"/>
    <w:qFormat/>
    <w:pPr>
      <w:ind w:left="1984" w:right="0" w:firstLine="0"/>
      <w:spacing w:after="57"/>
    </w:pPr>
    <w:rPr>
      <w:rFonts w:ascii="Times New Roman" w:hAnsi="Times New Roman" w:eastAsia="宋体" w:cs="Times New Roman"/>
    </w:rPr>
  </w:style>
  <w:style w:type="paragraph" w:styleId="1196" w:customStyle="1">
    <w:name w:val="图表目录1"/>
    <w:basedOn w:val="939"/>
    <w:next w:val="939"/>
    <w:uiPriority w:val="0"/>
    <w:qFormat/>
    <w:pPr>
      <w:spacing w:after="0" w:afterAutospacing="0"/>
    </w:pPr>
    <w:rPr>
      <w:rFonts w:ascii="Times New Roman" w:hAnsi="Times New Roman" w:eastAsia="宋体" w:cs="Times New Roman"/>
    </w:rPr>
  </w:style>
  <w:style w:type="paragraph" w:styleId="1197" w:customStyle="1">
    <w:name w:val="普通(网站)1"/>
    <w:basedOn w:val="98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98" w:customStyle="1">
    <w:name w:val="页眉1"/>
    <w:basedOn w:val="93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99" w:customStyle="1">
    <w:name w:val="图表目录11"/>
    <w:basedOn w:val="939"/>
    <w:next w:val="939"/>
    <w:uiPriority w:val="0"/>
    <w:qFormat/>
    <w:pPr>
      <w:spacing w:after="0" w:afterAutospacing="0"/>
    </w:pPr>
    <w:rPr>
      <w:rFonts w:ascii="Times New Roman" w:hAnsi="Times New Roman" w:eastAsia="宋体" w:cs="Times New Roman"/>
    </w:rPr>
  </w:style>
  <w:style w:type="table" w:styleId="1200" w:customStyle="1">
    <w:name w:val="List Table 4 - Accent 6"/>
    <w:uiPriority w:val="0"/>
    <w:qFormat/>
    <w:rPr>
      <w:rFonts w:ascii="Times New Roman" w:hAnsi="Times New Roman" w:eastAsia="宋体" w:cs="Times New Roman"/>
      <w:lang w:val="en-US" w:eastAsia="zh-CN" w:bidi="ar-SA"/>
    </w:rPr>
    <w:tblPr/>
  </w:style>
  <w:style w:type="table" w:styleId="1201" w:customStyle="1">
    <w:name w:val="网格型11"/>
    <w:uiPriority w:val="0"/>
    <w:qFormat/>
    <w:rPr>
      <w:rFonts w:ascii="Times New Roman" w:hAnsi="Times New Roman" w:eastAsia="宋体" w:cs="Times New Roman"/>
      <w:lang w:val="en-US" w:eastAsia="zh-CN" w:bidi="ar-SA"/>
    </w:rPr>
    <w:tblPr/>
  </w:style>
  <w:style w:type="table" w:styleId="1202" w:customStyle="1">
    <w:name w:val="Grid Table 2 - Accent 2"/>
    <w:uiPriority w:val="0"/>
    <w:qFormat/>
    <w:rPr>
      <w:rFonts w:ascii="Times New Roman" w:hAnsi="Times New Roman" w:eastAsia="宋体" w:cs="Times New Roman"/>
      <w:lang w:val="en-US" w:eastAsia="zh-CN" w:bidi="ar-SA"/>
    </w:rPr>
    <w:tblPr/>
  </w:style>
  <w:style w:type="table" w:styleId="1203" w:customStyle="1">
    <w:name w:val="Grid Table 5 Dark"/>
    <w:uiPriority w:val="0"/>
    <w:qFormat/>
    <w:rPr>
      <w:rFonts w:ascii="Times New Roman" w:hAnsi="Times New Roman" w:eastAsia="宋体" w:cs="Times New Roman"/>
      <w:lang w:val="en-US" w:eastAsia="zh-CN" w:bidi="ar-SA"/>
    </w:rPr>
    <w:tblPr/>
  </w:style>
  <w:style w:type="table" w:styleId="1204" w:customStyle="1">
    <w:name w:val="Plain Table 3"/>
    <w:uiPriority w:val="0"/>
    <w:qFormat/>
    <w:rPr>
      <w:rFonts w:ascii="Times New Roman" w:hAnsi="Times New Roman" w:eastAsia="宋体" w:cs="Times New Roman"/>
      <w:lang w:val="en-US" w:eastAsia="zh-CN" w:bidi="ar-SA"/>
    </w:rPr>
    <w:tblPr/>
  </w:style>
  <w:style w:type="table" w:styleId="1205" w:customStyle="1">
    <w:name w:val="List Table 7 Colorful - Accent 3"/>
    <w:uiPriority w:val="0"/>
    <w:qFormat/>
    <w:rPr>
      <w:rFonts w:ascii="Times New Roman" w:hAnsi="Times New Roman" w:eastAsia="宋体" w:cs="Times New Roman"/>
      <w:lang w:val="en-US" w:eastAsia="zh-CN" w:bidi="ar-SA"/>
    </w:rPr>
    <w:tblPr/>
  </w:style>
  <w:style w:type="table" w:styleId="1206" w:customStyle="1">
    <w:name w:val="List Table 1 Light"/>
    <w:uiPriority w:val="0"/>
    <w:qFormat/>
    <w:rPr>
      <w:rFonts w:ascii="Times New Roman" w:hAnsi="Times New Roman" w:eastAsia="宋体" w:cs="Times New Roman"/>
      <w:lang w:val="en-US" w:eastAsia="zh-CN" w:bidi="ar-SA"/>
    </w:rPr>
    <w:tblPr/>
  </w:style>
  <w:style w:type="table" w:styleId="1207" w:customStyle="1">
    <w:name w:val="List Table 6 Colorful - Accent 4"/>
    <w:uiPriority w:val="0"/>
    <w:qFormat/>
    <w:rPr>
      <w:rFonts w:ascii="Times New Roman" w:hAnsi="Times New Roman" w:eastAsia="宋体" w:cs="Times New Roman"/>
      <w:lang w:val="en-US" w:eastAsia="zh-CN" w:bidi="ar-SA"/>
    </w:rPr>
    <w:tblPr/>
  </w:style>
  <w:style w:type="table" w:styleId="1208" w:customStyle="1">
    <w:name w:val="Grid Table 7 Colorful - Accent 3"/>
    <w:uiPriority w:val="0"/>
    <w:qFormat/>
    <w:rPr>
      <w:rFonts w:ascii="Times New Roman" w:hAnsi="Times New Roman" w:eastAsia="宋体" w:cs="Times New Roman"/>
      <w:lang w:val="en-US" w:eastAsia="zh-CN" w:bidi="ar-SA"/>
    </w:rPr>
    <w:tblPr/>
  </w:style>
  <w:style w:type="table" w:styleId="1209" w:customStyle="1">
    <w:name w:val="Bordered &amp; Lined - Accent 1"/>
    <w:uiPriority w:val="0"/>
    <w:qFormat/>
    <w:rPr>
      <w:rFonts w:ascii="Times New Roman" w:hAnsi="Times New Roman" w:eastAsia="宋体" w:cs="Times New Roman"/>
      <w:color w:val="404040"/>
      <w:lang w:val="en-US" w:eastAsia="zh-CN" w:bidi="ar-SA"/>
    </w:rPr>
    <w:tblPr/>
  </w:style>
  <w:style w:type="table" w:styleId="1210" w:customStyle="1">
    <w:name w:val="List Table 2 - Accent 1"/>
    <w:uiPriority w:val="0"/>
    <w:qFormat/>
    <w:rPr>
      <w:rFonts w:ascii="Times New Roman" w:hAnsi="Times New Roman" w:eastAsia="宋体" w:cs="Times New Roman"/>
      <w:lang w:val="en-US" w:eastAsia="zh-CN" w:bidi="ar-SA"/>
    </w:rPr>
    <w:tblPr/>
  </w:style>
  <w:style w:type="table" w:styleId="1211" w:customStyle="1">
    <w:name w:val="Plain Table 5"/>
    <w:uiPriority w:val="0"/>
    <w:qFormat/>
    <w:rPr>
      <w:rFonts w:ascii="Times New Roman" w:hAnsi="Times New Roman" w:eastAsia="宋体" w:cs="Times New Roman"/>
      <w:lang w:val="en-US" w:eastAsia="zh-CN" w:bidi="ar-SA"/>
    </w:rPr>
    <w:tblPr/>
  </w:style>
  <w:style w:type="table" w:styleId="1212" w:customStyle="1">
    <w:name w:val="List Table 7 Colorful - Accent 5"/>
    <w:uiPriority w:val="0"/>
    <w:qFormat/>
    <w:rPr>
      <w:rFonts w:ascii="Times New Roman" w:hAnsi="Times New Roman" w:eastAsia="宋体" w:cs="Times New Roman"/>
      <w:lang w:val="en-US" w:eastAsia="zh-CN" w:bidi="ar-SA"/>
    </w:rPr>
    <w:tblPr/>
  </w:style>
  <w:style w:type="table" w:styleId="1213" w:customStyle="1">
    <w:name w:val="普通表格11"/>
    <w:uiPriority w:val="0"/>
    <w:qFormat/>
    <w:rPr>
      <w:rFonts w:ascii="Times New Roman" w:hAnsi="Times New Roman" w:eastAsia="宋体" w:cs="Times New Roman"/>
    </w:rPr>
    <w:tblPr/>
  </w:style>
  <w:style w:type="table" w:styleId="1214" w:customStyle="1">
    <w:name w:val="Grid Table 1 Light"/>
    <w:uiPriority w:val="0"/>
    <w:qFormat/>
    <w:rPr>
      <w:rFonts w:ascii="Times New Roman" w:hAnsi="Times New Roman" w:eastAsia="宋体" w:cs="Times New Roman"/>
      <w:lang w:val="en-US" w:eastAsia="zh-CN" w:bidi="ar-SA"/>
    </w:rPr>
    <w:tblPr/>
  </w:style>
  <w:style w:type="table" w:styleId="1215" w:customStyle="1">
    <w:name w:val="Grid Table 2"/>
    <w:uiPriority w:val="0"/>
    <w:qFormat/>
    <w:rPr>
      <w:rFonts w:ascii="Times New Roman" w:hAnsi="Times New Roman" w:eastAsia="宋体" w:cs="Times New Roman"/>
      <w:lang w:val="en-US" w:eastAsia="zh-CN" w:bidi="ar-SA"/>
    </w:rPr>
    <w:tblPr/>
  </w:style>
  <w:style w:type="table" w:styleId="1216" w:customStyle="1">
    <w:name w:val="Grid Table 1 Light - Accent 5"/>
    <w:uiPriority w:val="0"/>
    <w:qFormat/>
    <w:rPr>
      <w:rFonts w:ascii="Times New Roman" w:hAnsi="Times New Roman" w:eastAsia="宋体" w:cs="Times New Roman"/>
      <w:lang w:val="en-US" w:eastAsia="zh-CN" w:bidi="ar-SA"/>
    </w:rPr>
    <w:tblPr/>
  </w:style>
  <w:style w:type="table" w:styleId="1217" w:customStyle="1">
    <w:name w:val="Grid Table 3 - Accent 3"/>
    <w:uiPriority w:val="0"/>
    <w:qFormat/>
    <w:rPr>
      <w:rFonts w:ascii="Times New Roman" w:hAnsi="Times New Roman" w:eastAsia="宋体" w:cs="Times New Roman"/>
      <w:lang w:val="en-US" w:eastAsia="zh-CN" w:bidi="ar-SA"/>
    </w:rPr>
    <w:tblPr/>
  </w:style>
  <w:style w:type="table" w:styleId="1218" w:customStyle="1">
    <w:name w:val="Grid Table 1 Light - Accent 6"/>
    <w:uiPriority w:val="0"/>
    <w:qFormat/>
    <w:rPr>
      <w:rFonts w:ascii="Times New Roman" w:hAnsi="Times New Roman" w:eastAsia="宋体" w:cs="Times New Roman"/>
      <w:lang w:val="en-US" w:eastAsia="zh-CN" w:bidi="ar-SA"/>
    </w:rPr>
    <w:tblPr/>
  </w:style>
  <w:style w:type="table" w:styleId="1219" w:customStyle="1">
    <w:name w:val="List Table 1 Light - Accent 4"/>
    <w:uiPriority w:val="0"/>
    <w:qFormat/>
    <w:rPr>
      <w:rFonts w:ascii="Times New Roman" w:hAnsi="Times New Roman" w:eastAsia="宋体" w:cs="Times New Roman"/>
      <w:lang w:val="en-US" w:eastAsia="zh-CN" w:bidi="ar-SA"/>
    </w:rPr>
    <w:tblPr/>
  </w:style>
  <w:style w:type="table" w:styleId="1220" w:customStyle="1">
    <w:name w:val="Grid Table 6 Colorful - Accent 5"/>
    <w:uiPriority w:val="0"/>
    <w:qFormat/>
    <w:rPr>
      <w:rFonts w:ascii="Times New Roman" w:hAnsi="Times New Roman" w:eastAsia="宋体" w:cs="Times New Roman"/>
      <w:lang w:val="en-US" w:eastAsia="zh-CN" w:bidi="ar-SA"/>
    </w:rPr>
    <w:tblPr/>
  </w:style>
  <w:style w:type="table" w:styleId="1221" w:customStyle="1">
    <w:name w:val="Grid Table 6 Colorful - Accent 6"/>
    <w:uiPriority w:val="0"/>
    <w:qFormat/>
    <w:rPr>
      <w:rFonts w:ascii="Times New Roman" w:hAnsi="Times New Roman" w:eastAsia="宋体" w:cs="Times New Roman"/>
      <w:lang w:val="en-US" w:eastAsia="zh-CN" w:bidi="ar-SA"/>
    </w:rPr>
    <w:tblPr/>
  </w:style>
  <w:style w:type="table" w:styleId="1222" w:customStyle="1">
    <w:name w:val="Grid Table 4 - Accent 4"/>
    <w:uiPriority w:val="0"/>
    <w:qFormat/>
    <w:rPr>
      <w:rFonts w:ascii="Times New Roman" w:hAnsi="Times New Roman" w:eastAsia="宋体" w:cs="Times New Roman"/>
      <w:lang w:val="en-US" w:eastAsia="zh-CN" w:bidi="ar-SA"/>
    </w:rPr>
    <w:tblPr/>
  </w:style>
  <w:style w:type="table" w:styleId="1223" w:customStyle="1">
    <w:name w:val="Grid Table 1 Light - Accent 3"/>
    <w:uiPriority w:val="0"/>
    <w:qFormat/>
    <w:rPr>
      <w:rFonts w:ascii="Times New Roman" w:hAnsi="Times New Roman" w:eastAsia="宋体" w:cs="Times New Roman"/>
      <w:lang w:val="en-US" w:eastAsia="zh-CN" w:bidi="ar-SA"/>
    </w:rPr>
    <w:tblPr/>
  </w:style>
  <w:style w:type="table" w:styleId="1224" w:customStyle="1">
    <w:name w:val="List Table 4 - Accent 1"/>
    <w:uiPriority w:val="0"/>
    <w:qFormat/>
    <w:rPr>
      <w:rFonts w:ascii="Times New Roman" w:hAnsi="Times New Roman" w:eastAsia="宋体" w:cs="Times New Roman"/>
      <w:lang w:val="en-US" w:eastAsia="zh-CN" w:bidi="ar-SA"/>
    </w:rPr>
    <w:tblPr/>
  </w:style>
  <w:style w:type="table" w:styleId="1225" w:customStyle="1">
    <w:name w:val="Bordered &amp; Lined - Accent 6"/>
    <w:uiPriority w:val="0"/>
    <w:qFormat/>
    <w:rPr>
      <w:rFonts w:ascii="Times New Roman" w:hAnsi="Times New Roman" w:eastAsia="宋体" w:cs="Times New Roman"/>
      <w:color w:val="404040"/>
      <w:lang w:val="en-US" w:eastAsia="zh-CN" w:bidi="ar-SA"/>
    </w:rPr>
    <w:tblPr/>
  </w:style>
  <w:style w:type="table" w:styleId="1226" w:customStyle="1">
    <w:name w:val="Plain Table 1"/>
    <w:uiPriority w:val="0"/>
    <w:qFormat/>
    <w:rPr>
      <w:rFonts w:ascii="Times New Roman" w:hAnsi="Times New Roman" w:eastAsia="宋体" w:cs="Times New Roman"/>
      <w:lang w:val="en-US" w:eastAsia="zh-CN" w:bidi="ar-SA"/>
    </w:rPr>
    <w:tblPr/>
  </w:style>
  <w:style w:type="table" w:styleId="1227" w:customStyle="1">
    <w:name w:val="Grid Table 5 Dark- Accent 4"/>
    <w:uiPriority w:val="0"/>
    <w:qFormat/>
    <w:rPr>
      <w:rFonts w:ascii="Times New Roman" w:hAnsi="Times New Roman" w:eastAsia="宋体" w:cs="Times New Roman"/>
      <w:lang w:val="en-US" w:eastAsia="zh-CN" w:bidi="ar-SA"/>
    </w:rPr>
    <w:tblPr/>
  </w:style>
  <w:style w:type="table" w:styleId="1228" w:customStyle="1">
    <w:name w:val="Grid Table 4 - Accent 3"/>
    <w:uiPriority w:val="0"/>
    <w:qFormat/>
    <w:rPr>
      <w:rFonts w:ascii="Times New Roman" w:hAnsi="Times New Roman" w:eastAsia="宋体" w:cs="Times New Roman"/>
      <w:lang w:val="en-US" w:eastAsia="zh-CN" w:bidi="ar-SA"/>
    </w:rPr>
    <w:tblPr/>
  </w:style>
  <w:style w:type="table" w:styleId="1229" w:customStyle="1">
    <w:name w:val="Grid Table 3"/>
    <w:uiPriority w:val="0"/>
    <w:qFormat/>
    <w:rPr>
      <w:rFonts w:ascii="Times New Roman" w:hAnsi="Times New Roman" w:eastAsia="宋体" w:cs="Times New Roman"/>
      <w:lang w:val="en-US" w:eastAsia="zh-CN" w:bidi="ar-SA"/>
    </w:rPr>
    <w:tblPr/>
  </w:style>
  <w:style w:type="table" w:styleId="1230" w:customStyle="1">
    <w:name w:val="Grid Table 2 - Accent 4"/>
    <w:uiPriority w:val="0"/>
    <w:qFormat/>
    <w:rPr>
      <w:rFonts w:ascii="Times New Roman" w:hAnsi="Times New Roman" w:eastAsia="宋体" w:cs="Times New Roman"/>
      <w:lang w:val="en-US" w:eastAsia="zh-CN" w:bidi="ar-SA"/>
    </w:rPr>
    <w:tblPr/>
  </w:style>
  <w:style w:type="table" w:styleId="1231" w:customStyle="1">
    <w:name w:val="Lined - Accent 1"/>
    <w:uiPriority w:val="0"/>
    <w:qFormat/>
    <w:rPr>
      <w:rFonts w:ascii="Times New Roman" w:hAnsi="Times New Roman" w:eastAsia="宋体" w:cs="Times New Roman"/>
      <w:color w:val="404040"/>
      <w:lang w:val="en-US" w:eastAsia="zh-CN" w:bidi="ar-SA"/>
    </w:rPr>
    <w:tblPr/>
  </w:style>
  <w:style w:type="table" w:styleId="1232" w:customStyle="1">
    <w:name w:val="Grid Table 3 - Accent 1"/>
    <w:uiPriority w:val="0"/>
    <w:qFormat/>
    <w:rPr>
      <w:rFonts w:ascii="Times New Roman" w:hAnsi="Times New Roman" w:eastAsia="宋体" w:cs="Times New Roman"/>
      <w:lang w:val="en-US" w:eastAsia="zh-CN" w:bidi="ar-SA"/>
    </w:rPr>
    <w:tblPr/>
  </w:style>
  <w:style w:type="table" w:styleId="1233" w:customStyle="1">
    <w:name w:val="Grid Table 2 - Accent 3"/>
    <w:uiPriority w:val="0"/>
    <w:qFormat/>
    <w:rPr>
      <w:rFonts w:ascii="Times New Roman" w:hAnsi="Times New Roman" w:eastAsia="宋体" w:cs="Times New Roman"/>
      <w:lang w:val="en-US" w:eastAsia="zh-CN" w:bidi="ar-SA"/>
    </w:rPr>
    <w:tblPr/>
  </w:style>
  <w:style w:type="table" w:styleId="1234" w:customStyle="1">
    <w:name w:val="List Table 7 Colorful - Accent 6"/>
    <w:uiPriority w:val="0"/>
    <w:qFormat/>
    <w:rPr>
      <w:rFonts w:ascii="Times New Roman" w:hAnsi="Times New Roman" w:eastAsia="宋体" w:cs="Times New Roman"/>
      <w:lang w:val="en-US" w:eastAsia="zh-CN" w:bidi="ar-SA"/>
    </w:rPr>
    <w:tblPr/>
  </w:style>
  <w:style w:type="table" w:styleId="1235" w:customStyle="1">
    <w:name w:val="List Table 4 - Accent 4"/>
    <w:uiPriority w:val="0"/>
    <w:qFormat/>
    <w:rPr>
      <w:rFonts w:ascii="Times New Roman" w:hAnsi="Times New Roman" w:eastAsia="宋体" w:cs="Times New Roman"/>
      <w:lang w:val="en-US" w:eastAsia="zh-CN" w:bidi="ar-SA"/>
    </w:rPr>
    <w:tblPr/>
  </w:style>
  <w:style w:type="table" w:styleId="1236" w:customStyle="1">
    <w:name w:val="List Table 5 Dark"/>
    <w:uiPriority w:val="0"/>
    <w:qFormat/>
    <w:rPr>
      <w:rFonts w:ascii="Times New Roman" w:hAnsi="Times New Roman" w:eastAsia="宋体" w:cs="Times New Roman"/>
      <w:lang w:val="en-US" w:eastAsia="zh-CN" w:bidi="ar-SA"/>
    </w:rPr>
    <w:tblPr/>
  </w:style>
  <w:style w:type="table" w:styleId="1237" w:customStyle="1">
    <w:name w:val="Bordered - Accent 6"/>
    <w:uiPriority w:val="0"/>
    <w:qFormat/>
    <w:rPr>
      <w:rFonts w:ascii="Times New Roman" w:hAnsi="Times New Roman" w:eastAsia="宋体" w:cs="Times New Roman"/>
      <w:lang w:val="en-US" w:eastAsia="zh-CN" w:bidi="ar-SA"/>
    </w:rPr>
    <w:tblPr/>
  </w:style>
  <w:style w:type="table" w:styleId="1238" w:customStyle="1">
    <w:name w:val="Bordered - Accent 2"/>
    <w:uiPriority w:val="0"/>
    <w:qFormat/>
    <w:rPr>
      <w:rFonts w:ascii="Times New Roman" w:hAnsi="Times New Roman" w:eastAsia="宋体" w:cs="Times New Roman"/>
      <w:lang w:val="en-US" w:eastAsia="zh-CN" w:bidi="ar-SA"/>
    </w:rPr>
    <w:tblPr/>
  </w:style>
  <w:style w:type="table" w:styleId="1239" w:customStyle="1">
    <w:name w:val="Plain Table 2"/>
    <w:uiPriority w:val="0"/>
    <w:qFormat/>
    <w:rPr>
      <w:rFonts w:ascii="Times New Roman" w:hAnsi="Times New Roman" w:eastAsia="宋体" w:cs="Times New Roman"/>
      <w:lang w:val="en-US" w:eastAsia="zh-CN" w:bidi="ar-SA"/>
    </w:rPr>
    <w:tblPr/>
  </w:style>
  <w:style w:type="table" w:styleId="1240" w:customStyle="1">
    <w:name w:val="List Table 4 - Accent 2"/>
    <w:uiPriority w:val="0"/>
    <w:qFormat/>
    <w:rPr>
      <w:rFonts w:ascii="Times New Roman" w:hAnsi="Times New Roman" w:eastAsia="宋体" w:cs="Times New Roman"/>
      <w:lang w:val="en-US" w:eastAsia="zh-CN" w:bidi="ar-SA"/>
    </w:rPr>
    <w:tblPr/>
  </w:style>
  <w:style w:type="table" w:styleId="1241" w:customStyle="1">
    <w:name w:val="List Table 3 - Accent 3"/>
    <w:uiPriority w:val="0"/>
    <w:qFormat/>
    <w:rPr>
      <w:rFonts w:ascii="Times New Roman" w:hAnsi="Times New Roman" w:eastAsia="宋体" w:cs="Times New Roman"/>
      <w:lang w:val="en-US" w:eastAsia="zh-CN" w:bidi="ar-SA"/>
    </w:rPr>
    <w:tblPr/>
  </w:style>
  <w:style w:type="table" w:styleId="1242" w:customStyle="1">
    <w:name w:val="List Table 2 - Accent 3"/>
    <w:uiPriority w:val="0"/>
    <w:qFormat/>
    <w:rPr>
      <w:rFonts w:ascii="Times New Roman" w:hAnsi="Times New Roman" w:eastAsia="宋体" w:cs="Times New Roman"/>
      <w:lang w:val="en-US" w:eastAsia="zh-CN" w:bidi="ar-SA"/>
    </w:rPr>
    <w:tblPr/>
  </w:style>
  <w:style w:type="table" w:styleId="1243" w:customStyle="1">
    <w:name w:val="Grid Table 4 - Accent 2"/>
    <w:uiPriority w:val="0"/>
    <w:qFormat/>
    <w:rPr>
      <w:rFonts w:ascii="Times New Roman" w:hAnsi="Times New Roman" w:eastAsia="宋体" w:cs="Times New Roman"/>
      <w:lang w:val="en-US" w:eastAsia="zh-CN" w:bidi="ar-SA"/>
    </w:rPr>
    <w:tblPr/>
  </w:style>
  <w:style w:type="table" w:styleId="1244" w:customStyle="1">
    <w:name w:val="Lined - Accent 2"/>
    <w:uiPriority w:val="0"/>
    <w:qFormat/>
    <w:rPr>
      <w:rFonts w:ascii="Times New Roman" w:hAnsi="Times New Roman" w:eastAsia="宋体" w:cs="Times New Roman"/>
      <w:color w:val="404040"/>
      <w:lang w:val="en-US" w:eastAsia="zh-CN" w:bidi="ar-SA"/>
    </w:rPr>
    <w:tblPr/>
  </w:style>
  <w:style w:type="table" w:styleId="1245" w:customStyle="1">
    <w:name w:val="List Table 6 Colorful - Accent 2"/>
    <w:uiPriority w:val="0"/>
    <w:qFormat/>
    <w:rPr>
      <w:rFonts w:ascii="Times New Roman" w:hAnsi="Times New Roman" w:eastAsia="宋体" w:cs="Times New Roman"/>
      <w:lang w:val="en-US" w:eastAsia="zh-CN" w:bidi="ar-SA"/>
    </w:rPr>
    <w:tblPr/>
  </w:style>
  <w:style w:type="table" w:styleId="1246" w:customStyle="1">
    <w:name w:val="Lined - Accent"/>
    <w:uiPriority w:val="0"/>
    <w:qFormat/>
    <w:rPr>
      <w:rFonts w:ascii="Times New Roman" w:hAnsi="Times New Roman" w:eastAsia="宋体" w:cs="Times New Roman"/>
      <w:color w:val="404040"/>
      <w:lang w:val="en-US" w:eastAsia="zh-CN" w:bidi="ar-SA"/>
    </w:rPr>
    <w:tblPr/>
  </w:style>
  <w:style w:type="table" w:styleId="1247" w:customStyle="1">
    <w:name w:val="Bordered &amp; Lined - Accent"/>
    <w:uiPriority w:val="0"/>
    <w:qFormat/>
    <w:rPr>
      <w:rFonts w:ascii="Times New Roman" w:hAnsi="Times New Roman" w:eastAsia="宋体" w:cs="Times New Roman"/>
      <w:color w:val="404040"/>
      <w:lang w:val="en-US" w:eastAsia="zh-CN" w:bidi="ar-SA"/>
    </w:rPr>
    <w:tblPr/>
  </w:style>
  <w:style w:type="table" w:styleId="1248" w:customStyle="1">
    <w:name w:val="List Table 6 Colorful - Accent 5"/>
    <w:uiPriority w:val="0"/>
    <w:qFormat/>
    <w:rPr>
      <w:rFonts w:ascii="Times New Roman" w:hAnsi="Times New Roman" w:eastAsia="宋体" w:cs="Times New Roman"/>
      <w:lang w:val="en-US" w:eastAsia="zh-CN" w:bidi="ar-SA"/>
    </w:rPr>
    <w:tblPr/>
  </w:style>
  <w:style w:type="table" w:styleId="1249" w:customStyle="1">
    <w:name w:val="List Table 3 - Accent 6"/>
    <w:uiPriority w:val="0"/>
    <w:qFormat/>
    <w:rPr>
      <w:rFonts w:ascii="Times New Roman" w:hAnsi="Times New Roman" w:eastAsia="宋体" w:cs="Times New Roman"/>
      <w:lang w:val="en-US" w:eastAsia="zh-CN" w:bidi="ar-SA"/>
    </w:rPr>
    <w:tblPr/>
  </w:style>
  <w:style w:type="table" w:styleId="1250" w:customStyle="1">
    <w:name w:val="Plain Table 4"/>
    <w:uiPriority w:val="0"/>
    <w:qFormat/>
    <w:rPr>
      <w:rFonts w:ascii="Times New Roman" w:hAnsi="Times New Roman" w:eastAsia="宋体" w:cs="Times New Roman"/>
      <w:lang w:val="en-US" w:eastAsia="zh-CN" w:bidi="ar-SA"/>
    </w:rPr>
    <w:tblPr/>
  </w:style>
  <w:style w:type="table" w:styleId="1251" w:customStyle="1">
    <w:name w:val="List Table 2 - Accent 2"/>
    <w:uiPriority w:val="0"/>
    <w:qFormat/>
    <w:rPr>
      <w:rFonts w:ascii="Times New Roman" w:hAnsi="Times New Roman" w:eastAsia="宋体" w:cs="Times New Roman"/>
      <w:lang w:val="en-US" w:eastAsia="zh-CN" w:bidi="ar-SA"/>
    </w:rPr>
    <w:tblPr/>
  </w:style>
  <w:style w:type="table" w:styleId="1252" w:customStyle="1">
    <w:name w:val="List Table 6 Colorful"/>
    <w:uiPriority w:val="0"/>
    <w:qFormat/>
    <w:rPr>
      <w:rFonts w:ascii="Times New Roman" w:hAnsi="Times New Roman" w:eastAsia="宋体" w:cs="Times New Roman"/>
      <w:lang w:val="en-US" w:eastAsia="zh-CN" w:bidi="ar-SA"/>
    </w:rPr>
    <w:tblPr/>
  </w:style>
  <w:style w:type="table" w:styleId="1253" w:customStyle="1">
    <w:name w:val="Bordered - Accent 4"/>
    <w:uiPriority w:val="0"/>
    <w:qFormat/>
    <w:rPr>
      <w:rFonts w:ascii="Times New Roman" w:hAnsi="Times New Roman" w:eastAsia="宋体" w:cs="Times New Roman"/>
      <w:lang w:val="en-US" w:eastAsia="zh-CN" w:bidi="ar-SA"/>
    </w:rPr>
    <w:tblPr/>
  </w:style>
  <w:style w:type="table" w:styleId="1254" w:customStyle="1">
    <w:name w:val="List Table 5 Dark - Accent 3"/>
    <w:uiPriority w:val="0"/>
    <w:qFormat/>
    <w:rPr>
      <w:rFonts w:ascii="Times New Roman" w:hAnsi="Times New Roman" w:eastAsia="宋体" w:cs="Times New Roman"/>
      <w:lang w:val="en-US" w:eastAsia="zh-CN" w:bidi="ar-SA"/>
    </w:rPr>
    <w:tblPr/>
  </w:style>
  <w:style w:type="table" w:styleId="1255" w:customStyle="1">
    <w:name w:val="List Table 1 Light - Accent 1"/>
    <w:uiPriority w:val="0"/>
    <w:qFormat/>
    <w:rPr>
      <w:rFonts w:ascii="Times New Roman" w:hAnsi="Times New Roman" w:eastAsia="宋体" w:cs="Times New Roman"/>
      <w:lang w:val="en-US" w:eastAsia="zh-CN" w:bidi="ar-SA"/>
    </w:rPr>
    <w:tblPr/>
  </w:style>
  <w:style w:type="table" w:styleId="1256" w:customStyle="1">
    <w:name w:val="Grid Table 4 - Accent 5"/>
    <w:uiPriority w:val="0"/>
    <w:qFormat/>
    <w:rPr>
      <w:rFonts w:ascii="Times New Roman" w:hAnsi="Times New Roman" w:eastAsia="宋体" w:cs="Times New Roman"/>
      <w:lang w:val="en-US" w:eastAsia="zh-CN" w:bidi="ar-SA"/>
    </w:rPr>
    <w:tblPr/>
  </w:style>
  <w:style w:type="table" w:styleId="1257" w:customStyle="1">
    <w:name w:val="Grid Table 2 - Accent 6"/>
    <w:uiPriority w:val="0"/>
    <w:qFormat/>
    <w:rPr>
      <w:rFonts w:ascii="Times New Roman" w:hAnsi="Times New Roman" w:eastAsia="宋体" w:cs="Times New Roman"/>
      <w:lang w:val="en-US" w:eastAsia="zh-CN" w:bidi="ar-SA"/>
    </w:rPr>
    <w:tblPr/>
  </w:style>
  <w:style w:type="table" w:styleId="1258" w:customStyle="1">
    <w:name w:val="Bordered - Accent 5"/>
    <w:uiPriority w:val="0"/>
    <w:qFormat/>
    <w:rPr>
      <w:rFonts w:ascii="Times New Roman" w:hAnsi="Times New Roman" w:eastAsia="宋体" w:cs="Times New Roman"/>
      <w:lang w:val="en-US" w:eastAsia="zh-CN" w:bidi="ar-SA"/>
    </w:rPr>
    <w:tblPr/>
  </w:style>
  <w:style w:type="table" w:styleId="1259" w:customStyle="1">
    <w:name w:val="Bordered &amp; Lined - Accent 5"/>
    <w:uiPriority w:val="0"/>
    <w:qFormat/>
    <w:rPr>
      <w:rFonts w:ascii="Times New Roman" w:hAnsi="Times New Roman" w:eastAsia="宋体" w:cs="Times New Roman"/>
      <w:color w:val="404040"/>
      <w:lang w:val="en-US" w:eastAsia="zh-CN" w:bidi="ar-SA"/>
    </w:rPr>
    <w:tblPr/>
  </w:style>
  <w:style w:type="table" w:styleId="1260" w:customStyle="1">
    <w:name w:val="Grid Table 3 - Accent 4"/>
    <w:uiPriority w:val="0"/>
    <w:qFormat/>
    <w:rPr>
      <w:rFonts w:ascii="Times New Roman" w:hAnsi="Times New Roman" w:eastAsia="宋体" w:cs="Times New Roman"/>
      <w:lang w:val="en-US" w:eastAsia="zh-CN" w:bidi="ar-SA"/>
    </w:rPr>
    <w:tblPr/>
  </w:style>
  <w:style w:type="table" w:styleId="1261" w:customStyle="1">
    <w:name w:val="List Table 1 Light - Accent 5"/>
    <w:uiPriority w:val="0"/>
    <w:qFormat/>
    <w:rPr>
      <w:rFonts w:ascii="Times New Roman" w:hAnsi="Times New Roman" w:eastAsia="宋体" w:cs="Times New Roman"/>
      <w:lang w:val="en-US" w:eastAsia="zh-CN" w:bidi="ar-SA"/>
    </w:rPr>
    <w:tblPr/>
  </w:style>
  <w:style w:type="table" w:styleId="1262" w:customStyle="1">
    <w:name w:val="Grid Table 3 - Accent 5"/>
    <w:uiPriority w:val="0"/>
    <w:qFormat/>
    <w:rPr>
      <w:rFonts w:ascii="Times New Roman" w:hAnsi="Times New Roman" w:eastAsia="宋体" w:cs="Times New Roman"/>
      <w:lang w:val="en-US" w:eastAsia="zh-CN" w:bidi="ar-SA"/>
    </w:rPr>
    <w:tblPr/>
  </w:style>
  <w:style w:type="table" w:styleId="1263" w:customStyle="1">
    <w:name w:val="List Table 5 Dark - Accent 4"/>
    <w:uiPriority w:val="0"/>
    <w:qFormat/>
    <w:rPr>
      <w:rFonts w:ascii="Times New Roman" w:hAnsi="Times New Roman" w:eastAsia="宋体" w:cs="Times New Roman"/>
      <w:lang w:val="en-US" w:eastAsia="zh-CN" w:bidi="ar-SA"/>
    </w:rPr>
    <w:tblPr/>
  </w:style>
  <w:style w:type="table" w:styleId="1264" w:customStyle="1">
    <w:name w:val="Lined - Accent 6"/>
    <w:uiPriority w:val="0"/>
    <w:qFormat/>
    <w:rPr>
      <w:rFonts w:ascii="Times New Roman" w:hAnsi="Times New Roman" w:eastAsia="宋体" w:cs="Times New Roman"/>
      <w:color w:val="404040"/>
      <w:lang w:val="en-US" w:eastAsia="zh-CN" w:bidi="ar-SA"/>
    </w:rPr>
    <w:tblPr/>
  </w:style>
  <w:style w:type="table" w:styleId="1265" w:customStyle="1">
    <w:name w:val="Grid Table 3 - Accent 2"/>
    <w:uiPriority w:val="0"/>
    <w:qFormat/>
    <w:rPr>
      <w:rFonts w:ascii="Times New Roman" w:hAnsi="Times New Roman" w:eastAsia="宋体" w:cs="Times New Roman"/>
      <w:lang w:val="en-US" w:eastAsia="zh-CN" w:bidi="ar-SA"/>
    </w:rPr>
    <w:tblPr/>
  </w:style>
  <w:style w:type="table" w:styleId="1266" w:customStyle="1">
    <w:name w:val="List Table 6 Colorful - Accent 3"/>
    <w:uiPriority w:val="0"/>
    <w:qFormat/>
    <w:rPr>
      <w:rFonts w:ascii="Times New Roman" w:hAnsi="Times New Roman" w:eastAsia="宋体" w:cs="Times New Roman"/>
      <w:lang w:val="en-US" w:eastAsia="zh-CN" w:bidi="ar-SA"/>
    </w:rPr>
    <w:tblPr/>
  </w:style>
  <w:style w:type="table" w:styleId="1267" w:customStyle="1">
    <w:name w:val="Lined - Accent 5"/>
    <w:uiPriority w:val="0"/>
    <w:qFormat/>
    <w:rPr>
      <w:rFonts w:ascii="Times New Roman" w:hAnsi="Times New Roman" w:eastAsia="宋体" w:cs="Times New Roman"/>
      <w:color w:val="404040"/>
      <w:lang w:val="en-US" w:eastAsia="zh-CN" w:bidi="ar-SA"/>
    </w:rPr>
    <w:tblPr/>
  </w:style>
  <w:style w:type="table" w:styleId="1268" w:customStyle="1">
    <w:name w:val="Grid Table 6 Colorful - Accent 4"/>
    <w:uiPriority w:val="0"/>
    <w:qFormat/>
    <w:rPr>
      <w:rFonts w:ascii="Times New Roman" w:hAnsi="Times New Roman" w:eastAsia="宋体" w:cs="Times New Roman"/>
      <w:lang w:val="en-US" w:eastAsia="zh-CN" w:bidi="ar-SA"/>
    </w:rPr>
    <w:tblPr/>
  </w:style>
  <w:style w:type="table" w:styleId="1269" w:customStyle="1">
    <w:name w:val="List Table 6 Colorful - Accent 6"/>
    <w:uiPriority w:val="0"/>
    <w:qFormat/>
    <w:rPr>
      <w:rFonts w:ascii="Times New Roman" w:hAnsi="Times New Roman" w:eastAsia="宋体" w:cs="Times New Roman"/>
      <w:lang w:val="en-US" w:eastAsia="zh-CN" w:bidi="ar-SA"/>
    </w:rPr>
    <w:tblPr/>
  </w:style>
  <w:style w:type="table" w:styleId="1270" w:customStyle="1">
    <w:name w:val="Grid Table 4 - Accent 1"/>
    <w:uiPriority w:val="0"/>
    <w:qFormat/>
    <w:rPr>
      <w:rFonts w:ascii="Times New Roman" w:hAnsi="Times New Roman" w:eastAsia="宋体" w:cs="Times New Roman"/>
      <w:lang w:val="en-US" w:eastAsia="zh-CN" w:bidi="ar-SA"/>
    </w:rPr>
    <w:tblPr/>
  </w:style>
  <w:style w:type="table" w:styleId="1271" w:customStyle="1">
    <w:name w:val="Grid Table 7 Colorful - Accent 5"/>
    <w:uiPriority w:val="0"/>
    <w:qFormat/>
    <w:rPr>
      <w:rFonts w:ascii="Times New Roman" w:hAnsi="Times New Roman" w:eastAsia="宋体" w:cs="Times New Roman"/>
      <w:lang w:val="en-US" w:eastAsia="zh-CN" w:bidi="ar-SA"/>
    </w:rPr>
    <w:tblPr/>
  </w:style>
  <w:style w:type="table" w:styleId="1272" w:customStyle="1">
    <w:name w:val="List Table 3 - Accent 2"/>
    <w:uiPriority w:val="0"/>
    <w:qFormat/>
    <w:rPr>
      <w:rFonts w:ascii="Times New Roman" w:hAnsi="Times New Roman" w:eastAsia="宋体" w:cs="Times New Roman"/>
      <w:lang w:val="en-US" w:eastAsia="zh-CN" w:bidi="ar-SA"/>
    </w:rPr>
    <w:tblPr/>
  </w:style>
  <w:style w:type="table" w:styleId="1273" w:customStyle="1">
    <w:name w:val="List Table 2 - Accent 4"/>
    <w:uiPriority w:val="0"/>
    <w:qFormat/>
    <w:rPr>
      <w:rFonts w:ascii="Times New Roman" w:hAnsi="Times New Roman" w:eastAsia="宋体" w:cs="Times New Roman"/>
      <w:lang w:val="en-US" w:eastAsia="zh-CN" w:bidi="ar-SA"/>
    </w:rPr>
    <w:tblPr/>
  </w:style>
  <w:style w:type="table" w:styleId="1274" w:customStyle="1">
    <w:name w:val="Grid Table 1 Light - Accent 2"/>
    <w:uiPriority w:val="0"/>
    <w:qFormat/>
    <w:rPr>
      <w:rFonts w:ascii="Times New Roman" w:hAnsi="Times New Roman" w:eastAsia="宋体" w:cs="Times New Roman"/>
      <w:lang w:val="en-US" w:eastAsia="zh-CN" w:bidi="ar-SA"/>
    </w:rPr>
    <w:tblPr/>
  </w:style>
  <w:style w:type="table" w:styleId="1275" w:customStyle="1">
    <w:name w:val="网格型1"/>
    <w:basedOn w:val="1276"/>
    <w:uiPriority w:val="0"/>
    <w:qFormat/>
    <w:rPr>
      <w:rFonts w:ascii="Times New Roman" w:hAnsi="Times New Roman" w:eastAsia="宋体" w:cs="Times New Roman"/>
    </w:rPr>
    <w:tblPr/>
  </w:style>
  <w:style w:type="table" w:styleId="1276" w:customStyle="1">
    <w:name w:val="普通表格1"/>
    <w:uiPriority w:val="0"/>
    <w:qFormat/>
    <w:rPr>
      <w:rFonts w:ascii="Times New Roman" w:hAnsi="Times New Roman" w:eastAsia="宋体" w:cs="Times New Roman"/>
      <w:lang w:val="en-US" w:eastAsia="zh-CN" w:bidi="ar-SA"/>
    </w:rPr>
    <w:tblPr/>
  </w:style>
  <w:style w:type="table" w:styleId="1277" w:customStyle="1">
    <w:name w:val="Grid Table 2 - Accent 1"/>
    <w:uiPriority w:val="0"/>
    <w:qFormat/>
    <w:rPr>
      <w:rFonts w:ascii="Times New Roman" w:hAnsi="Times New Roman" w:eastAsia="宋体" w:cs="Times New Roman"/>
      <w:lang w:val="en-US" w:eastAsia="zh-CN" w:bidi="ar-SA"/>
    </w:rPr>
    <w:tblPr/>
  </w:style>
  <w:style w:type="table" w:styleId="1278" w:customStyle="1">
    <w:name w:val="Grid Table 7 Colorful"/>
    <w:uiPriority w:val="0"/>
    <w:qFormat/>
    <w:rPr>
      <w:rFonts w:ascii="Times New Roman" w:hAnsi="Times New Roman" w:eastAsia="宋体" w:cs="Times New Roman"/>
      <w:lang w:val="en-US" w:eastAsia="zh-CN" w:bidi="ar-SA"/>
    </w:rPr>
    <w:tblPr/>
  </w:style>
  <w:style w:type="table" w:styleId="1279" w:customStyle="1">
    <w:name w:val="List Table 1 Light - Accent 2"/>
    <w:uiPriority w:val="0"/>
    <w:qFormat/>
    <w:rPr>
      <w:rFonts w:ascii="Times New Roman" w:hAnsi="Times New Roman" w:eastAsia="宋体" w:cs="Times New Roman"/>
      <w:lang w:val="en-US" w:eastAsia="zh-CN" w:bidi="ar-SA"/>
    </w:rPr>
    <w:tblPr/>
  </w:style>
  <w:style w:type="table" w:styleId="1280" w:customStyle="1">
    <w:name w:val="Grid Table 5 Dark- Accent 1"/>
    <w:uiPriority w:val="0"/>
    <w:qFormat/>
    <w:rPr>
      <w:rFonts w:ascii="Times New Roman" w:hAnsi="Times New Roman" w:eastAsia="宋体" w:cs="Times New Roman"/>
      <w:lang w:val="en-US" w:eastAsia="zh-CN" w:bidi="ar-SA"/>
    </w:rPr>
    <w:tblPr/>
  </w:style>
  <w:style w:type="table" w:styleId="1281" w:customStyle="1">
    <w:name w:val="Grid Table 7 Colorful - Accent 2"/>
    <w:uiPriority w:val="0"/>
    <w:qFormat/>
    <w:rPr>
      <w:rFonts w:ascii="Times New Roman" w:hAnsi="Times New Roman" w:eastAsia="宋体" w:cs="Times New Roman"/>
      <w:lang w:val="en-US" w:eastAsia="zh-CN" w:bidi="ar-SA"/>
    </w:rPr>
    <w:tblPr/>
  </w:style>
  <w:style w:type="table" w:styleId="1282" w:customStyle="1">
    <w:name w:val="List Table 3 - Accent 5"/>
    <w:uiPriority w:val="0"/>
    <w:qFormat/>
    <w:rPr>
      <w:rFonts w:ascii="Times New Roman" w:hAnsi="Times New Roman" w:eastAsia="宋体" w:cs="Times New Roman"/>
      <w:lang w:val="en-US" w:eastAsia="zh-CN" w:bidi="ar-SA"/>
    </w:rPr>
    <w:tblPr/>
  </w:style>
  <w:style w:type="table" w:styleId="1283" w:customStyle="1">
    <w:name w:val="List Table 3"/>
    <w:uiPriority w:val="0"/>
    <w:qFormat/>
    <w:rPr>
      <w:rFonts w:ascii="Times New Roman" w:hAnsi="Times New Roman" w:eastAsia="宋体" w:cs="Times New Roman"/>
      <w:lang w:val="en-US" w:eastAsia="zh-CN" w:bidi="ar-SA"/>
    </w:rPr>
    <w:tblPr/>
  </w:style>
  <w:style w:type="table" w:styleId="1284" w:customStyle="1">
    <w:name w:val="Bordered &amp; Lined - Accent 2"/>
    <w:uiPriority w:val="0"/>
    <w:qFormat/>
    <w:rPr>
      <w:rFonts w:ascii="Times New Roman" w:hAnsi="Times New Roman" w:eastAsia="宋体" w:cs="Times New Roman"/>
      <w:color w:val="404040"/>
      <w:lang w:val="en-US" w:eastAsia="zh-CN" w:bidi="ar-SA"/>
    </w:rPr>
    <w:tblPr/>
  </w:style>
  <w:style w:type="table" w:styleId="1285" w:customStyle="1">
    <w:name w:val="List Table 4 - Accent 3"/>
    <w:uiPriority w:val="0"/>
    <w:qFormat/>
    <w:rPr>
      <w:rFonts w:ascii="Times New Roman" w:hAnsi="Times New Roman" w:eastAsia="宋体" w:cs="Times New Roman"/>
      <w:lang w:val="en-US" w:eastAsia="zh-CN" w:bidi="ar-SA"/>
    </w:rPr>
    <w:tblPr/>
  </w:style>
  <w:style w:type="table" w:styleId="1286" w:customStyle="1">
    <w:name w:val="Bordered &amp; Lined - Accent 3"/>
    <w:uiPriority w:val="0"/>
    <w:qFormat/>
    <w:rPr>
      <w:rFonts w:ascii="Times New Roman" w:hAnsi="Times New Roman" w:eastAsia="宋体" w:cs="Times New Roman"/>
      <w:color w:val="404040"/>
      <w:lang w:val="en-US" w:eastAsia="zh-CN" w:bidi="ar-SA"/>
    </w:rPr>
    <w:tblPr/>
  </w:style>
  <w:style w:type="table" w:styleId="1287" w:customStyle="1">
    <w:name w:val="List Table 3 - Accent 4"/>
    <w:uiPriority w:val="0"/>
    <w:qFormat/>
    <w:rPr>
      <w:rFonts w:ascii="Times New Roman" w:hAnsi="Times New Roman" w:eastAsia="宋体" w:cs="Times New Roman"/>
      <w:lang w:val="en-US" w:eastAsia="zh-CN" w:bidi="ar-SA"/>
    </w:rPr>
    <w:tblPr/>
  </w:style>
  <w:style w:type="table" w:styleId="1288" w:customStyle="1">
    <w:name w:val="网格型12"/>
    <w:uiPriority w:val="0"/>
    <w:qFormat/>
    <w:pPr>
      <w:spacing w:after="0" w:line="240" w:lineRule="auto"/>
    </w:pPr>
    <w:rPr>
      <w:rFonts w:ascii="Times New Roman" w:hAnsi="Times New Roman" w:eastAsia="宋体" w:cs="Times New Roman"/>
    </w:rPr>
    <w:tblPr/>
  </w:style>
  <w:style w:type="table" w:styleId="1289" w:customStyle="1">
    <w:name w:val="List Table 2 - Accent 6"/>
    <w:uiPriority w:val="0"/>
    <w:qFormat/>
    <w:rPr>
      <w:rFonts w:ascii="Times New Roman" w:hAnsi="Times New Roman" w:eastAsia="宋体" w:cs="Times New Roman"/>
      <w:lang w:val="en-US" w:eastAsia="zh-CN" w:bidi="ar-SA"/>
    </w:rPr>
    <w:tblPr/>
  </w:style>
  <w:style w:type="table" w:styleId="1290" w:customStyle="1">
    <w:name w:val="List Table 4"/>
    <w:uiPriority w:val="0"/>
    <w:qFormat/>
    <w:rPr>
      <w:rFonts w:ascii="Times New Roman" w:hAnsi="Times New Roman" w:eastAsia="宋体" w:cs="Times New Roman"/>
      <w:lang w:val="en-US" w:eastAsia="zh-CN" w:bidi="ar-SA"/>
    </w:rPr>
    <w:tblPr/>
  </w:style>
  <w:style w:type="table" w:styleId="1291" w:customStyle="1">
    <w:name w:val="Grid Table 6 Colorful - Accent 1"/>
    <w:uiPriority w:val="0"/>
    <w:qFormat/>
    <w:rPr>
      <w:rFonts w:ascii="Times New Roman" w:hAnsi="Times New Roman" w:eastAsia="宋体" w:cs="Times New Roman"/>
      <w:lang w:val="en-US" w:eastAsia="zh-CN" w:bidi="ar-SA"/>
    </w:rPr>
    <w:tblPr/>
  </w:style>
  <w:style w:type="table" w:styleId="1292" w:customStyle="1">
    <w:name w:val="List Table 3 - Accent 1"/>
    <w:uiPriority w:val="0"/>
    <w:qFormat/>
    <w:rPr>
      <w:rFonts w:ascii="Times New Roman" w:hAnsi="Times New Roman" w:eastAsia="宋体" w:cs="Times New Roman"/>
      <w:lang w:val="en-US" w:eastAsia="zh-CN" w:bidi="ar-SA"/>
    </w:rPr>
    <w:tblPr/>
  </w:style>
  <w:style w:type="table" w:styleId="1293" w:customStyle="1">
    <w:name w:val="Grid Table 6 Colorful"/>
    <w:uiPriority w:val="0"/>
    <w:qFormat/>
    <w:rPr>
      <w:rFonts w:ascii="Times New Roman" w:hAnsi="Times New Roman" w:eastAsia="宋体" w:cs="Times New Roman"/>
      <w:lang w:val="en-US" w:eastAsia="zh-CN" w:bidi="ar-SA"/>
    </w:rPr>
    <w:tblPr/>
  </w:style>
  <w:style w:type="table" w:styleId="1294" w:customStyle="1">
    <w:name w:val="List Table 5 Dark - Accent 5"/>
    <w:uiPriority w:val="0"/>
    <w:qFormat/>
    <w:rPr>
      <w:rFonts w:ascii="Times New Roman" w:hAnsi="Times New Roman" w:eastAsia="宋体" w:cs="Times New Roman"/>
      <w:lang w:val="en-US" w:eastAsia="zh-CN" w:bidi="ar-SA"/>
    </w:rPr>
    <w:tblPr/>
  </w:style>
  <w:style w:type="table" w:styleId="1295" w:customStyle="1">
    <w:name w:val="List Table 7 Colorful - Accent 1"/>
    <w:uiPriority w:val="0"/>
    <w:qFormat/>
    <w:rPr>
      <w:rFonts w:ascii="Times New Roman" w:hAnsi="Times New Roman" w:eastAsia="宋体" w:cs="Times New Roman"/>
      <w:lang w:val="en-US" w:eastAsia="zh-CN" w:bidi="ar-SA"/>
    </w:rPr>
    <w:tblPr/>
  </w:style>
  <w:style w:type="table" w:styleId="1296" w:customStyle="1">
    <w:name w:val="Grid Table 5 Dark - Accent 6"/>
    <w:uiPriority w:val="0"/>
    <w:qFormat/>
    <w:rPr>
      <w:rFonts w:ascii="Times New Roman" w:hAnsi="Times New Roman" w:eastAsia="宋体" w:cs="Times New Roman"/>
      <w:lang w:val="en-US" w:eastAsia="zh-CN" w:bidi="ar-SA"/>
    </w:rPr>
    <w:tblPr/>
  </w:style>
  <w:style w:type="table" w:styleId="1297" w:customStyle="1">
    <w:name w:val="Grid Table 5 Dark - Accent 5"/>
    <w:uiPriority w:val="0"/>
    <w:qFormat/>
    <w:rPr>
      <w:rFonts w:ascii="Times New Roman" w:hAnsi="Times New Roman" w:eastAsia="宋体" w:cs="Times New Roman"/>
      <w:lang w:val="en-US" w:eastAsia="zh-CN" w:bidi="ar-SA"/>
    </w:rPr>
    <w:tblPr/>
  </w:style>
  <w:style w:type="table" w:styleId="1298" w:customStyle="1">
    <w:name w:val="Grid Table 4"/>
    <w:uiPriority w:val="0"/>
    <w:qFormat/>
    <w:rPr>
      <w:rFonts w:ascii="Times New Roman" w:hAnsi="Times New Roman" w:eastAsia="宋体" w:cs="Times New Roman"/>
      <w:lang w:val="en-US" w:eastAsia="zh-CN" w:bidi="ar-SA"/>
    </w:rPr>
    <w:tblPr/>
  </w:style>
  <w:style w:type="table" w:styleId="1299" w:customStyle="1">
    <w:name w:val="List Table 5 Dark - Accent 2"/>
    <w:uiPriority w:val="0"/>
    <w:qFormat/>
    <w:rPr>
      <w:rFonts w:ascii="Times New Roman" w:hAnsi="Times New Roman" w:eastAsia="宋体" w:cs="Times New Roman"/>
      <w:lang w:val="en-US" w:eastAsia="zh-CN" w:bidi="ar-SA"/>
    </w:rPr>
    <w:tblPr/>
  </w:style>
  <w:style w:type="table" w:styleId="1300" w:customStyle="1">
    <w:name w:val="网格型2"/>
    <w:uiPriority w:val="0"/>
    <w:qFormat/>
    <w:pPr>
      <w:spacing w:after="0" w:line="240" w:lineRule="auto"/>
    </w:pPr>
    <w:rPr>
      <w:rFonts w:ascii="Times New Roman" w:hAnsi="Times New Roman" w:eastAsia="宋体" w:cs="Times New Roman"/>
    </w:rPr>
    <w:tblPr/>
  </w:style>
  <w:style w:type="table" w:styleId="1301" w:customStyle="1">
    <w:name w:val="List Table 7 Colorful - Accent 4"/>
    <w:uiPriority w:val="0"/>
    <w:qFormat/>
    <w:rPr>
      <w:rFonts w:ascii="Times New Roman" w:hAnsi="Times New Roman" w:eastAsia="宋体" w:cs="Times New Roman"/>
      <w:lang w:val="en-US" w:eastAsia="zh-CN" w:bidi="ar-SA"/>
    </w:rPr>
    <w:tblPr/>
  </w:style>
  <w:style w:type="table" w:styleId="1302" w:customStyle="1">
    <w:name w:val="List Table 5 Dark - Accent 1"/>
    <w:uiPriority w:val="0"/>
    <w:qFormat/>
    <w:rPr>
      <w:rFonts w:ascii="Times New Roman" w:hAnsi="Times New Roman" w:eastAsia="宋体" w:cs="Times New Roman"/>
      <w:lang w:val="en-US" w:eastAsia="zh-CN" w:bidi="ar-SA"/>
    </w:rPr>
    <w:tblPr/>
  </w:style>
  <w:style w:type="table" w:styleId="1303" w:customStyle="1">
    <w:name w:val="List Table 7 Colorful"/>
    <w:uiPriority w:val="0"/>
    <w:qFormat/>
    <w:rPr>
      <w:rFonts w:ascii="Times New Roman" w:hAnsi="Times New Roman" w:eastAsia="宋体" w:cs="Times New Roman"/>
      <w:lang w:val="en-US" w:eastAsia="zh-CN" w:bidi="ar-SA"/>
    </w:rPr>
    <w:tblPr/>
  </w:style>
  <w:style w:type="table" w:styleId="1304" w:customStyle="1">
    <w:name w:val="Grid Table 1 Light - Accent 4"/>
    <w:uiPriority w:val="0"/>
    <w:qFormat/>
    <w:rPr>
      <w:rFonts w:ascii="Times New Roman" w:hAnsi="Times New Roman" w:eastAsia="宋体" w:cs="Times New Roman"/>
      <w:lang w:val="en-US" w:eastAsia="zh-CN" w:bidi="ar-SA"/>
    </w:rPr>
    <w:tblPr/>
  </w:style>
  <w:style w:type="table" w:styleId="1305" w:customStyle="1">
    <w:name w:val="Lined - Accent 3"/>
    <w:uiPriority w:val="0"/>
    <w:qFormat/>
    <w:rPr>
      <w:rFonts w:ascii="Times New Roman" w:hAnsi="Times New Roman" w:eastAsia="宋体" w:cs="Times New Roman"/>
      <w:color w:val="404040"/>
      <w:lang w:val="en-US" w:eastAsia="zh-CN" w:bidi="ar-SA"/>
    </w:rPr>
    <w:tblPr/>
  </w:style>
  <w:style w:type="table" w:styleId="1306" w:customStyle="1">
    <w:name w:val="Grid Table 7 Colorful - Accent 1"/>
    <w:uiPriority w:val="0"/>
    <w:qFormat/>
    <w:rPr>
      <w:rFonts w:ascii="Times New Roman" w:hAnsi="Times New Roman" w:eastAsia="宋体" w:cs="Times New Roman"/>
      <w:lang w:val="en-US" w:eastAsia="zh-CN" w:bidi="ar-SA"/>
    </w:rPr>
    <w:tblPr/>
  </w:style>
  <w:style w:type="table" w:styleId="1307" w:customStyle="1">
    <w:name w:val="List Table 5 Dark - Accent 6"/>
    <w:uiPriority w:val="0"/>
    <w:qFormat/>
    <w:rPr>
      <w:rFonts w:ascii="Times New Roman" w:hAnsi="Times New Roman" w:eastAsia="宋体" w:cs="Times New Roman"/>
      <w:lang w:val="en-US" w:eastAsia="zh-CN" w:bidi="ar-SA"/>
    </w:rPr>
    <w:tblPr/>
  </w:style>
  <w:style w:type="table" w:styleId="1308" w:customStyle="1">
    <w:name w:val="List Table 6 Colorful - Accent 1"/>
    <w:uiPriority w:val="0"/>
    <w:qFormat/>
    <w:rPr>
      <w:rFonts w:ascii="Times New Roman" w:hAnsi="Times New Roman" w:eastAsia="宋体" w:cs="Times New Roman"/>
      <w:lang w:val="en-US" w:eastAsia="zh-CN" w:bidi="ar-SA"/>
    </w:rPr>
    <w:tblPr/>
  </w:style>
  <w:style w:type="table" w:styleId="1309" w:customStyle="1">
    <w:name w:val="List Table 4 - Accent 5"/>
    <w:uiPriority w:val="0"/>
    <w:qFormat/>
    <w:rPr>
      <w:rFonts w:ascii="Times New Roman" w:hAnsi="Times New Roman" w:eastAsia="宋体" w:cs="Times New Roman"/>
      <w:lang w:val="en-US" w:eastAsia="zh-CN" w:bidi="ar-SA"/>
    </w:rPr>
    <w:tblPr/>
  </w:style>
  <w:style w:type="table" w:styleId="1310" w:customStyle="1">
    <w:name w:val="List Table 2 - Accent 5"/>
    <w:uiPriority w:val="0"/>
    <w:qFormat/>
    <w:rPr>
      <w:rFonts w:ascii="Times New Roman" w:hAnsi="Times New Roman" w:eastAsia="宋体" w:cs="Times New Roman"/>
      <w:lang w:val="en-US" w:eastAsia="zh-CN" w:bidi="ar-SA"/>
    </w:rPr>
    <w:tblPr/>
  </w:style>
  <w:style w:type="table" w:styleId="1311" w:customStyle="1">
    <w:name w:val="Grid Table 5 Dark - Accent 3"/>
    <w:uiPriority w:val="0"/>
    <w:qFormat/>
    <w:rPr>
      <w:rFonts w:ascii="Times New Roman" w:hAnsi="Times New Roman" w:eastAsia="宋体" w:cs="Times New Roman"/>
      <w:lang w:val="en-US" w:eastAsia="zh-CN" w:bidi="ar-SA"/>
    </w:rPr>
    <w:tblPr/>
  </w:style>
  <w:style w:type="table" w:styleId="1312" w:customStyle="1">
    <w:name w:val="Grid Table 7 Colorful - Accent 4"/>
    <w:uiPriority w:val="0"/>
    <w:qFormat/>
    <w:rPr>
      <w:rFonts w:ascii="Times New Roman" w:hAnsi="Times New Roman" w:eastAsia="宋体" w:cs="Times New Roman"/>
      <w:lang w:val="en-US" w:eastAsia="zh-CN" w:bidi="ar-SA"/>
    </w:rPr>
    <w:tblPr/>
  </w:style>
  <w:style w:type="table" w:styleId="1313" w:customStyle="1">
    <w:name w:val="Grid Table 5 Dark - Accent 2"/>
    <w:uiPriority w:val="0"/>
    <w:qFormat/>
    <w:rPr>
      <w:rFonts w:ascii="Times New Roman" w:hAnsi="Times New Roman" w:eastAsia="宋体" w:cs="Times New Roman"/>
      <w:lang w:val="en-US" w:eastAsia="zh-CN" w:bidi="ar-SA"/>
    </w:rPr>
    <w:tblPr/>
  </w:style>
  <w:style w:type="table" w:styleId="1314" w:customStyle="1">
    <w:name w:val="List Table 1 Light - Accent 6"/>
    <w:uiPriority w:val="0"/>
    <w:qFormat/>
    <w:rPr>
      <w:rFonts w:ascii="Times New Roman" w:hAnsi="Times New Roman" w:eastAsia="宋体" w:cs="Times New Roman"/>
      <w:lang w:val="en-US" w:eastAsia="zh-CN" w:bidi="ar-SA"/>
    </w:rPr>
    <w:tblPr/>
  </w:style>
  <w:style w:type="table" w:styleId="1315" w:customStyle="1">
    <w:name w:val="Table Grid Light"/>
    <w:uiPriority w:val="0"/>
    <w:qFormat/>
    <w:rPr>
      <w:rFonts w:ascii="Times New Roman" w:hAnsi="Times New Roman" w:eastAsia="宋体" w:cs="Times New Roman"/>
      <w:lang w:val="en-US" w:eastAsia="zh-CN" w:bidi="ar-SA"/>
    </w:rPr>
    <w:tblPr/>
  </w:style>
  <w:style w:type="table" w:styleId="1316" w:customStyle="1">
    <w:name w:val="List Table 7 Colorful - Accent 2"/>
    <w:uiPriority w:val="0"/>
    <w:qFormat/>
    <w:rPr>
      <w:rFonts w:ascii="Times New Roman" w:hAnsi="Times New Roman" w:eastAsia="宋体" w:cs="Times New Roman"/>
      <w:lang w:val="en-US" w:eastAsia="zh-CN" w:bidi="ar-SA"/>
    </w:rPr>
    <w:tblPr/>
  </w:style>
  <w:style w:type="table" w:styleId="1317" w:customStyle="1">
    <w:name w:val="Grid Table 1 Light - Accent 1"/>
    <w:uiPriority w:val="0"/>
    <w:qFormat/>
    <w:rPr>
      <w:rFonts w:ascii="Times New Roman" w:hAnsi="Times New Roman" w:eastAsia="宋体" w:cs="Times New Roman"/>
      <w:lang w:val="en-US" w:eastAsia="zh-CN" w:bidi="ar-SA"/>
    </w:rPr>
    <w:tblPr/>
  </w:style>
  <w:style w:type="table" w:styleId="1318" w:customStyle="1">
    <w:name w:val="Grid Table 3 - Accent 6"/>
    <w:uiPriority w:val="0"/>
    <w:qFormat/>
    <w:rPr>
      <w:rFonts w:ascii="Times New Roman" w:hAnsi="Times New Roman" w:eastAsia="宋体" w:cs="Times New Roman"/>
      <w:lang w:val="en-US" w:eastAsia="zh-CN" w:bidi="ar-SA"/>
    </w:rPr>
    <w:tblPr/>
  </w:style>
  <w:style w:type="table" w:styleId="1319" w:customStyle="1">
    <w:name w:val="Grid Table 2 - Accent 5"/>
    <w:uiPriority w:val="0"/>
    <w:qFormat/>
    <w:rPr>
      <w:rFonts w:ascii="Times New Roman" w:hAnsi="Times New Roman" w:eastAsia="宋体" w:cs="Times New Roman"/>
      <w:lang w:val="en-US" w:eastAsia="zh-CN" w:bidi="ar-SA"/>
    </w:rPr>
    <w:tblPr/>
  </w:style>
  <w:style w:type="table" w:styleId="1320" w:customStyle="1">
    <w:name w:val="Grid Table 7 Colorful - Accent 6"/>
    <w:uiPriority w:val="0"/>
    <w:qFormat/>
    <w:rPr>
      <w:rFonts w:ascii="Times New Roman" w:hAnsi="Times New Roman" w:eastAsia="宋体" w:cs="Times New Roman"/>
      <w:lang w:val="en-US" w:eastAsia="zh-CN" w:bidi="ar-SA"/>
    </w:rPr>
    <w:tblPr/>
  </w:style>
  <w:style w:type="table" w:styleId="1321" w:customStyle="1">
    <w:name w:val="Grid Table 4 - Accent 6"/>
    <w:uiPriority w:val="0"/>
    <w:qFormat/>
    <w:rPr>
      <w:rFonts w:ascii="Times New Roman" w:hAnsi="Times New Roman" w:eastAsia="宋体" w:cs="Times New Roman"/>
      <w:lang w:val="en-US" w:eastAsia="zh-CN" w:bidi="ar-SA"/>
    </w:rPr>
    <w:tblPr/>
  </w:style>
  <w:style w:type="table" w:styleId="1322" w:customStyle="1">
    <w:name w:val="Bordered"/>
    <w:uiPriority w:val="0"/>
    <w:qFormat/>
    <w:rPr>
      <w:rFonts w:ascii="Times New Roman" w:hAnsi="Times New Roman" w:eastAsia="宋体" w:cs="Times New Roman"/>
      <w:lang w:val="en-US" w:eastAsia="zh-CN" w:bidi="ar-SA"/>
    </w:rPr>
    <w:tblPr/>
  </w:style>
  <w:style w:type="table" w:styleId="1323" w:customStyle="1">
    <w:name w:val="Bordered - Accent 3"/>
    <w:uiPriority w:val="0"/>
    <w:qFormat/>
    <w:rPr>
      <w:rFonts w:ascii="Times New Roman" w:hAnsi="Times New Roman" w:eastAsia="宋体" w:cs="Times New Roman"/>
      <w:lang w:val="en-US" w:eastAsia="zh-CN" w:bidi="ar-SA"/>
    </w:rPr>
    <w:tblPr/>
  </w:style>
  <w:style w:type="table" w:styleId="1324" w:customStyle="1">
    <w:name w:val="Grid Table 6 Colorful - Accent 2"/>
    <w:uiPriority w:val="0"/>
    <w:qFormat/>
    <w:rPr>
      <w:rFonts w:ascii="Times New Roman" w:hAnsi="Times New Roman" w:eastAsia="宋体" w:cs="Times New Roman"/>
      <w:lang w:val="en-US" w:eastAsia="zh-CN" w:bidi="ar-SA"/>
    </w:rPr>
    <w:tblPr/>
  </w:style>
  <w:style w:type="table" w:styleId="1325" w:customStyle="1">
    <w:name w:val="Bordered &amp; Lined - Accent 4"/>
    <w:uiPriority w:val="0"/>
    <w:qFormat/>
    <w:rPr>
      <w:rFonts w:ascii="Times New Roman" w:hAnsi="Times New Roman" w:eastAsia="宋体" w:cs="Times New Roman"/>
      <w:color w:val="404040"/>
      <w:lang w:val="en-US" w:eastAsia="zh-CN" w:bidi="ar-SA"/>
    </w:rPr>
    <w:tblPr/>
  </w:style>
  <w:style w:type="table" w:styleId="1326" w:customStyle="1">
    <w:name w:val="普通表格12"/>
    <w:uiPriority w:val="0"/>
    <w:qFormat/>
    <w:rPr>
      <w:rFonts w:ascii="Times New Roman" w:hAnsi="Times New Roman" w:eastAsia="宋体" w:cs="Times New Roman"/>
    </w:rPr>
    <w:tblPr/>
  </w:style>
  <w:style w:type="table" w:styleId="1327" w:customStyle="1">
    <w:name w:val="Lined - Accent 4"/>
    <w:uiPriority w:val="0"/>
    <w:qFormat/>
    <w:rPr>
      <w:rFonts w:ascii="Times New Roman" w:hAnsi="Times New Roman" w:eastAsia="宋体" w:cs="Times New Roman"/>
      <w:color w:val="404040"/>
      <w:lang w:val="en-US" w:eastAsia="zh-CN" w:bidi="ar-SA"/>
    </w:rPr>
    <w:tblPr/>
  </w:style>
  <w:style w:type="table" w:styleId="1328" w:customStyle="1">
    <w:name w:val="List Table 1 Light - Accent 3"/>
    <w:uiPriority w:val="0"/>
    <w:qFormat/>
    <w:rPr>
      <w:rFonts w:ascii="Times New Roman" w:hAnsi="Times New Roman" w:eastAsia="宋体" w:cs="Times New Roman"/>
      <w:lang w:val="en-US" w:eastAsia="zh-CN" w:bidi="ar-SA"/>
    </w:rPr>
    <w:tblPr/>
  </w:style>
  <w:style w:type="table" w:styleId="1329" w:customStyle="1">
    <w:name w:val="Grid Table 6 Colorful - Accent 3"/>
    <w:uiPriority w:val="0"/>
    <w:qFormat/>
    <w:rPr>
      <w:rFonts w:ascii="Times New Roman" w:hAnsi="Times New Roman" w:eastAsia="宋体" w:cs="Times New Roman"/>
      <w:lang w:val="en-US" w:eastAsia="zh-CN" w:bidi="ar-SA"/>
    </w:rPr>
    <w:tblPr/>
  </w:style>
  <w:style w:type="table" w:styleId="1330" w:customStyle="1">
    <w:name w:val="Bordered - Accent 1"/>
    <w:uiPriority w:val="0"/>
    <w:qFormat/>
    <w:rPr>
      <w:rFonts w:ascii="Times New Roman" w:hAnsi="Times New Roman" w:eastAsia="宋体" w:cs="Times New Roman"/>
      <w:lang w:val="en-US" w:eastAsia="zh-CN" w:bidi="ar-SA"/>
    </w:rPr>
    <w:tblPr/>
  </w:style>
  <w:style w:type="table" w:styleId="1331" w:customStyle="1">
    <w:name w:val="List Table 2"/>
    <w:uiPriority w:val="0"/>
    <w:qFormat/>
    <w:rPr>
      <w:rFonts w:ascii="Times New Roman" w:hAnsi="Times New Roman" w:eastAsia="宋体" w:cs="Times New Roman"/>
      <w:lang w:val="en-US" w:eastAsia="zh-CN" w:bidi="ar-SA"/>
    </w:rPr>
    <w:tblPr/>
  </w:style>
  <w:style w:type="paragraph" w:styleId="1332" w:customStyle="1">
    <w:name w:val="正文文本13"/>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334" w:customStyle="1">
    <w:name w:val="表格文字"/>
    <w:next w:val="954"/>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paragraph" w:styleId="1335" w:customStyle="1">
    <w:name w:val="正文文本112"/>
    <w:basedOn w:val="939"/>
    <w:uiPriority w:val="0"/>
    <w:qFormat/>
  </w:style>
  <w:style w:type="character" w:styleId="1336" w:customStyle="1">
    <w:name w:val="页码1"/>
    <w:link w:val="939"/>
    <w:uiPriority w:val="0"/>
    <w:qFormat/>
  </w:style>
  <w:style w:type="paragraph" w:styleId="1337" w:customStyle="1">
    <w:name w:val="文本块12"/>
    <w:basedOn w:val="939"/>
    <w:uiPriority w:val="6"/>
    <w:qFormat/>
    <w:pPr>
      <w:ind w:left="256" w:right="6" w:firstLine="624"/>
    </w:pPr>
    <w:rPr>
      <w:rFonts w:eastAsia="仿宋"/>
      <w:sz w:val="28"/>
    </w:rPr>
  </w:style>
  <w:style w:type="paragraph" w:styleId="1338" w:customStyle="1">
    <w:name w:val="正文缩进111"/>
    <w:basedOn w:val="939"/>
    <w:uiPriority w:val="7"/>
    <w:qFormat/>
    <w:pPr>
      <w:ind w:firstLine="420"/>
    </w:pPr>
    <w:rPr>
      <w:rFonts w:eastAsia="楷体_GB2312"/>
    </w:rPr>
  </w:style>
  <w:style w:type="paragraph" w:styleId="1339" w:customStyle="1">
    <w:name w:val="列表段落2"/>
    <w:basedOn w:val="939"/>
    <w:uiPriority w:val="34"/>
    <w:qFormat/>
    <w:pPr>
      <w:contextualSpacing/>
      <w:ind w:left="720"/>
    </w:pPr>
  </w:style>
  <w:style w:type="paragraph" w:styleId="1340" w:customStyle="1">
    <w:name w:val="纯文本11"/>
    <w:basedOn w:val="939"/>
    <w:uiPriority w:val="0"/>
    <w:qFormat/>
    <w:rPr>
      <w:rFonts w:ascii="宋体" w:hAnsi="Courier New"/>
      <w:szCs w:val="20"/>
    </w:rPr>
  </w:style>
  <w:style w:type="paragraph" w:styleId="1341" w:customStyle="1">
    <w:name w:val="纯文本1"/>
    <w:basedOn w:val="985"/>
    <w:uiPriority w:val="0"/>
    <w:qFormat/>
    <w:rPr>
      <w:rFonts w:hAnsi="Courier New"/>
      <w:sz w:val="20"/>
    </w:rPr>
  </w:style>
  <w:style w:type="numbering" w:styleId="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代理事业三组</cp:lastModifiedBy>
  <cp:revision>29</cp:revision>
  <dcterms:created xsi:type="dcterms:W3CDTF">2023-11-15T11:32:00Z</dcterms:created>
  <dcterms:modified xsi:type="dcterms:W3CDTF">2026-09-28T03:11:50Z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eyJoZGlkIjoiMWViZjBkNmIyNWNhNjliNDFmMmZlNGExM2ZkZTU1YjgiLCJ1c2VySWQiOiIyMzIyNDg1MTIifQ==</vt:lpwstr>
  </property>
  <property fmtid="{D5CDD505-2E9C-101B-9397-08002B2CF9AE}" pid="3" name="KSOProductBuildVer">
    <vt:lpwstr>2052-12.1.0.28505</vt:lpwstr>
  </property>
  <property fmtid="{D5CDD505-2E9C-101B-9397-08002B2CF9AE}" pid="4" name="ICV">
    <vt:lpwstr>968EFCBE02CE40689E1159E4B1008D99_13</vt:lpwstr>
  </property>
</Properties>
</file>