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8"/>
        <w:jc w:val="center"/>
        <w:spacing w:line="1040" w:lineRule="exact"/>
        <w:rPr>
          <w:rFonts w:hint="eastAsia" w:ascii="仿宋" w:hAnsi="仿宋" w:eastAsia="仿宋" w:cs="仿宋"/>
          <w:b/>
          <w:sz w:val="72"/>
          <w:szCs w:val="72"/>
        </w:rPr>
        <w:outlineLvl w:val="0"/>
      </w:pPr>
      <w:r/>
      <w:bookmarkStart w:id="0" w:name="_Toc23581"/>
      <w:r/>
      <w:bookmarkStart w:id="1" w:name="_Toc10318"/>
      <w:r/>
      <w:bookmarkStart w:id="2" w:name="_Toc20947"/>
      <w:r/>
      <w:bookmarkStart w:id="3" w:name="_Toc30535"/>
      <w:r/>
      <w:bookmarkStart w:id="4" w:name="_Toc25062"/>
      <w:r/>
      <w:bookmarkStart w:id="5" w:name="_Toc25164"/>
      <w:r/>
      <w:bookmarkStart w:id="6" w:name="_Toc3861"/>
      <w:r/>
      <w:bookmarkStart w:id="7" w:name="_Toc22800"/>
      <w:r/>
      <w:bookmarkStart w:id="8" w:name="_Toc21014"/>
      <w:r>
        <w:rPr>
          <w:rFonts w:hint="eastAsia" w:ascii="仿宋" w:hAnsi="仿宋" w:eastAsia="仿宋" w:cs="仿宋"/>
          <w:b/>
          <w:sz w:val="72"/>
          <w:szCs w:val="72"/>
        </w:rPr>
        <w:t xml:space="preserve">“全流程不见面交易”</w:t>
      </w:r>
      <w:bookmarkEnd w:id="0"/>
      <w:r/>
      <w:bookmarkEnd w:id="1"/>
      <w:r/>
      <w:bookmarkEnd w:id="2"/>
      <w:r/>
      <w:bookmarkEnd w:id="3"/>
      <w:r/>
      <w:bookmarkEnd w:id="4"/>
      <w:r/>
      <w:bookmarkEnd w:id="5"/>
      <w:r/>
      <w:bookmarkEnd w:id="6"/>
      <w:r/>
      <w:bookmarkEnd w:id="7"/>
      <w:r/>
      <w:bookmarkEnd w:id="8"/>
      <w:r>
        <w:rPr>
          <w:rFonts w:hint="eastAsia" w:ascii="仿宋" w:hAnsi="仿宋" w:eastAsia="仿宋" w:cs="仿宋"/>
          <w:b/>
          <w:sz w:val="72"/>
          <w:szCs w:val="72"/>
        </w:rPr>
      </w:r>
      <w:r/>
    </w:p>
    <w:p>
      <w:pPr>
        <w:pStyle w:val="1018"/>
        <w:jc w:val="center"/>
        <w:spacing w:line="1040" w:lineRule="exact"/>
        <w:rPr>
          <w:rFonts w:hint="eastAsia" w:ascii="仿宋" w:hAnsi="仿宋" w:eastAsia="仿宋" w:cs="仿宋"/>
          <w:b/>
          <w:sz w:val="72"/>
          <w:szCs w:val="72"/>
        </w:rPr>
        <w:outlineLvl w:val="0"/>
      </w:pPr>
      <w:r/>
      <w:bookmarkStart w:id="9" w:name="_Toc13267"/>
      <w:r/>
      <w:bookmarkStart w:id="10" w:name="_Toc1955"/>
      <w:r/>
      <w:bookmarkStart w:id="11" w:name="_Toc8718"/>
      <w:r/>
      <w:bookmarkStart w:id="12" w:name="_Toc7451"/>
      <w:r/>
      <w:bookmarkStart w:id="13" w:name="_Toc27115"/>
      <w:r/>
      <w:bookmarkStart w:id="14" w:name="_Toc24813"/>
      <w:r/>
      <w:bookmarkStart w:id="15" w:name="_Toc17375"/>
      <w:r/>
      <w:bookmarkStart w:id="16" w:name="_Toc7277"/>
      <w:r/>
      <w:bookmarkStart w:id="17" w:name="_Toc27547"/>
      <w:r>
        <w:rPr>
          <w:rFonts w:hint="eastAsia" w:ascii="仿宋" w:hAnsi="仿宋" w:eastAsia="仿宋" w:cs="仿宋"/>
          <w:b/>
          <w:sz w:val="72"/>
          <w:szCs w:val="72"/>
        </w:rPr>
        <w:t xml:space="preserve">公开招标文件</w:t>
      </w:r>
      <w:bookmarkEnd w:id="9"/>
      <w:r/>
      <w:bookmarkEnd w:id="10"/>
      <w:r/>
      <w:bookmarkEnd w:id="11"/>
      <w:r/>
      <w:bookmarkEnd w:id="12"/>
      <w:r/>
      <w:bookmarkEnd w:id="13"/>
      <w:r/>
      <w:bookmarkEnd w:id="14"/>
      <w:r/>
      <w:bookmarkEnd w:id="15"/>
      <w:r/>
      <w:bookmarkEnd w:id="16"/>
      <w:r/>
      <w:bookmarkEnd w:id="17"/>
      <w:r>
        <w:rPr>
          <w:rFonts w:hint="eastAsia" w:ascii="仿宋" w:hAnsi="仿宋" w:eastAsia="仿宋" w:cs="仿宋"/>
          <w:b/>
          <w:sz w:val="72"/>
          <w:szCs w:val="72"/>
        </w:rPr>
      </w:r>
      <w:r/>
    </w:p>
    <w:p>
      <w:pPr>
        <w:pStyle w:val="1018"/>
        <w:rPr>
          <w:rFonts w:hint="eastAsia" w:ascii="仿宋" w:hAnsi="仿宋" w:eastAsia="仿宋" w:cs="仿宋"/>
          <w:b/>
          <w:sz w:val="72"/>
          <w:szCs w:val="72"/>
        </w:rPr>
      </w:pPr>
      <w:r>
        <w:rPr>
          <w:rFonts w:hint="eastAsia" w:ascii="仿宋" w:hAnsi="仿宋" w:eastAsia="仿宋" w:cs="仿宋"/>
          <w:b/>
          <w:sz w:val="72"/>
          <w:szCs w:val="72"/>
        </w:rPr>
      </w:r>
      <w:r/>
    </w:p>
    <w:p>
      <w:pPr>
        <w:pStyle w:val="1018"/>
        <w:jc w:val="center"/>
        <w:spacing w:before="156" w:line="1000" w:lineRule="exact"/>
        <w:rPr>
          <w:rFonts w:hint="eastAsia" w:ascii="仿宋" w:hAnsi="仿宋" w:eastAsia="仿宋" w:cs="仿宋"/>
          <w:b/>
          <w:bCs/>
          <w:color w:val="000000"/>
          <w:spacing w:val="0"/>
          <w:sz w:val="72"/>
          <w:szCs w:val="72"/>
          <w:highlight w:val="none"/>
          <w:lang w:val="en-US" w:eastAsia="zh-CN"/>
        </w:rPr>
      </w:pPr>
      <w:r>
        <w:rPr>
          <w:rFonts w:hint="eastAsia" w:ascii="仿宋" w:hAnsi="仿宋" w:eastAsia="仿宋" w:cs="仿宋"/>
          <w:b/>
          <w:bCs/>
          <w:color w:val="000000"/>
          <w:spacing w:val="0"/>
          <w:sz w:val="72"/>
          <w:szCs w:val="72"/>
          <w:highlight w:val="none"/>
          <w:lang w:val="en-US" w:eastAsia="zh-CN"/>
        </w:rPr>
      </w:r>
      <w:r/>
    </w:p>
    <w:p>
      <w:pPr>
        <w:pStyle w:val="1018"/>
        <w:rPr>
          <w:rFonts w:hint="eastAsia" w:ascii="仿宋" w:hAnsi="仿宋" w:eastAsia="仿宋" w:cs="仿宋"/>
          <w:b w:val="0"/>
          <w:bCs w:val="0"/>
          <w:color w:val="000000"/>
          <w:sz w:val="32"/>
          <w:highlight w:val="none"/>
        </w:rPr>
      </w:pPr>
      <w:r>
        <w:rPr>
          <w:rFonts w:hint="eastAsia" w:ascii="仿宋" w:hAnsi="仿宋" w:eastAsia="仿宋" w:cs="仿宋"/>
          <w:b w:val="0"/>
          <w:bCs w:val="0"/>
          <w:color w:val="000000"/>
          <w:sz w:val="32"/>
          <w:highlight w:val="none"/>
        </w:rPr>
      </w:r>
      <w:r/>
    </w:p>
    <w:p>
      <w:pPr>
        <w:pStyle w:val="1018"/>
        <w:rPr>
          <w:rFonts w:hint="eastAsia" w:ascii="仿宋" w:hAnsi="仿宋" w:eastAsia="仿宋" w:cs="仿宋"/>
          <w:b w:val="0"/>
          <w:bCs w:val="0"/>
          <w:color w:val="000000"/>
          <w:sz w:val="32"/>
          <w:highlight w:val="none"/>
        </w:rPr>
      </w:pPr>
      <w:r>
        <w:rPr>
          <w:rFonts w:hint="eastAsia" w:ascii="仿宋" w:hAnsi="仿宋" w:eastAsia="仿宋" w:cs="仿宋"/>
          <w:b w:val="0"/>
          <w:bCs w:val="0"/>
          <w:color w:val="000000"/>
          <w:sz w:val="32"/>
          <w:highlight w:val="none"/>
        </w:rPr>
      </w:r>
      <w:r/>
    </w:p>
    <w:p>
      <w:pPr>
        <w:pStyle w:val="1018"/>
        <w:jc w:val="left"/>
        <w:rPr>
          <w:rFonts w:hint="eastAsia" w:ascii="仿宋" w:hAnsi="仿宋" w:eastAsia="仿宋" w:cs="仿宋"/>
        </w:rPr>
      </w:pPr>
      <w:r>
        <w:rPr>
          <w:rFonts w:hint="eastAsia" w:ascii="仿宋" w:hAnsi="仿宋" w:eastAsia="仿宋" w:cs="仿宋"/>
        </w:rPr>
      </w:r>
      <w:r/>
    </w:p>
    <w:p>
      <w:pPr>
        <w:pStyle w:val="1018"/>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r>
      <w:r/>
    </w:p>
    <w:p>
      <w:pPr>
        <w:pStyle w:val="1018"/>
        <w:ind w:right="0" w:firstLine="1446"/>
        <w:jc w:val="left"/>
        <w:keepLines w:val="0"/>
        <w:keepNext w:val="0"/>
        <w:pageBreakBefore w:val="0"/>
        <w:spacing w:line="760" w:lineRule="exact"/>
        <w:widowControl w:val="off"/>
        <w:tabs>
          <w:tab w:val="left" w:pos="3678" w:leader="none"/>
        </w:tabs>
        <w:rPr>
          <w:rFonts w:hint="eastAsia" w:ascii="仿宋" w:hAnsi="仿宋" w:eastAsia="仿宋" w:cs="仿宋"/>
          <w:b/>
          <w:sz w:val="36"/>
          <w:szCs w:val="36"/>
          <w:lang w:eastAsia="zh-CN"/>
        </w:rPr>
        <w:outlineLvl w:val="0"/>
      </w:pPr>
      <w:r/>
      <w:bookmarkStart w:id="18" w:name="_Toc31049"/>
      <w:r/>
      <w:bookmarkStart w:id="19" w:name="_Toc10011"/>
      <w:r/>
      <w:bookmarkStart w:id="20" w:name="_Toc24018"/>
      <w:r/>
      <w:bookmarkStart w:id="21" w:name="_Toc8758"/>
      <w:r/>
      <w:bookmarkStart w:id="22" w:name="_Toc11459"/>
      <w:r/>
      <w:bookmarkStart w:id="23" w:name="_Toc9467"/>
      <w:r/>
      <w:bookmarkStart w:id="24" w:name="_Toc987"/>
      <w:r/>
      <w:bookmarkStart w:id="25" w:name="_Toc1879"/>
      <w:r/>
      <w:bookmarkStart w:id="26" w:name="_Toc8570"/>
      <w:r>
        <w:rPr>
          <w:rFonts w:hint="eastAsia" w:ascii="仿宋" w:hAnsi="仿宋" w:eastAsia="仿宋" w:cs="仿宋"/>
          <w:b/>
          <w:sz w:val="36"/>
          <w:szCs w:val="36"/>
        </w:rPr>
        <w:t xml:space="preserve">项目名称:</w:t>
      </w:r>
      <w:bookmarkEnd w:id="18"/>
      <w:r/>
      <w:bookmarkEnd w:id="19"/>
      <w:r/>
      <w:bookmarkEnd w:id="20"/>
      <w:r/>
      <w:bookmarkEnd w:id="21"/>
      <w:r/>
      <w:bookmarkEnd w:id="22"/>
      <w:r/>
      <w:bookmarkEnd w:id="23"/>
      <w:r/>
      <w:bookmarkEnd w:id="24"/>
      <w:r/>
      <w:bookmarkEnd w:id="25"/>
      <w:r/>
      <w:bookmarkEnd w:id="26"/>
      <w:r/>
      <w:bookmarkStart w:id="27" w:name="OLE_LINK19"/>
      <w:r>
        <w:rPr>
          <w:rFonts w:hint="eastAsia" w:ascii="仿宋" w:hAnsi="仿宋" w:eastAsia="仿宋" w:cs="仿宋"/>
          <w:b/>
          <w:sz w:val="36"/>
          <w:szCs w:val="36"/>
          <w:lang w:eastAsia="zh-CN"/>
        </w:rPr>
        <w:t xml:space="preserve">经开区游园亮化市场化养护</w:t>
      </w:r>
      <w:r>
        <w:rPr>
          <w:rFonts w:hint="eastAsia" w:ascii="仿宋" w:hAnsi="仿宋" w:eastAsia="仿宋" w:cs="仿宋"/>
          <w:b/>
          <w:sz w:val="36"/>
          <w:szCs w:val="36"/>
          <w:lang w:eastAsia="zh-CN"/>
        </w:rPr>
      </w:r>
      <w:r/>
    </w:p>
    <w:p>
      <w:pPr>
        <w:pStyle w:val="1018"/>
        <w:ind w:firstLine="1431"/>
        <w:jc w:val="left"/>
        <w:spacing w:line="760" w:lineRule="exact"/>
        <w:rPr>
          <w:rFonts w:hint="eastAsia" w:ascii="仿宋" w:hAnsi="仿宋" w:eastAsia="仿宋" w:cs="仿宋"/>
          <w:b/>
          <w:color w:val="ff0000"/>
          <w:sz w:val="36"/>
          <w:lang w:eastAsia="zh-CN"/>
        </w:rPr>
        <w:outlineLvl w:val="0"/>
      </w:pPr>
      <w:r/>
      <w:bookmarkEnd w:id="27"/>
      <w:r/>
      <w:bookmarkStart w:id="28" w:name="_Toc8045"/>
      <w:r/>
      <w:bookmarkStart w:id="29" w:name="_Toc16463"/>
      <w:r/>
      <w:bookmarkStart w:id="30" w:name="_Toc28836"/>
      <w:r/>
      <w:bookmarkStart w:id="31" w:name="_Toc31404"/>
      <w:r/>
      <w:bookmarkStart w:id="32" w:name="_Toc24777"/>
      <w:r/>
      <w:bookmarkStart w:id="33" w:name="_Toc23692"/>
      <w:r/>
      <w:bookmarkStart w:id="34" w:name="_Toc13980"/>
      <w:r/>
      <w:bookmarkStart w:id="35" w:name="_Toc10653"/>
      <w:r/>
      <w:bookmarkStart w:id="36" w:name="_Toc12848"/>
      <w:r>
        <w:rPr>
          <w:rFonts w:hint="eastAsia" w:ascii="仿宋" w:hAnsi="仿宋" w:eastAsia="仿宋" w:cs="仿宋"/>
          <w:b/>
          <w:sz w:val="36"/>
        </w:rPr>
        <w:t xml:space="preserve">项目编号:</w:t>
      </w:r>
      <w:bookmarkEnd w:id="28"/>
      <w:r/>
      <w:bookmarkEnd w:id="29"/>
      <w:r/>
      <w:bookmarkEnd w:id="30"/>
      <w:r/>
      <w:bookmarkEnd w:id="31"/>
      <w:r/>
      <w:bookmarkEnd w:id="32"/>
      <w:r/>
      <w:bookmarkEnd w:id="33"/>
      <w:r/>
      <w:bookmarkEnd w:id="34"/>
      <w:r/>
      <w:bookmarkEnd w:id="35"/>
      <w:r/>
      <w:bookmarkEnd w:id="36"/>
      <w:r>
        <w:rPr>
          <w:rFonts w:hint="eastAsia" w:ascii="仿宋" w:hAnsi="仿宋" w:eastAsia="仿宋" w:cs="仿宋"/>
          <w:b/>
          <w:color w:val="ff0000"/>
          <w:sz w:val="36"/>
          <w:lang w:eastAsia="zh-CN"/>
        </w:rPr>
        <w:t xml:space="preserve">JSZC-320891-SJZC-G2026-0004</w:t>
      </w:r>
      <w:r>
        <w:rPr>
          <w:rFonts w:hint="eastAsia" w:ascii="仿宋" w:hAnsi="仿宋" w:eastAsia="仿宋" w:cs="仿宋"/>
          <w:b/>
          <w:color w:val="ff0000"/>
          <w:sz w:val="36"/>
          <w:lang w:eastAsia="zh-CN"/>
        </w:rPr>
      </w:r>
      <w:r/>
    </w:p>
    <w:p>
      <w:pPr>
        <w:pStyle w:val="1018"/>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r>
      <w:r/>
    </w:p>
    <w:p>
      <w:pPr>
        <w:pStyle w:val="1037"/>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r>
      <w:r/>
    </w:p>
    <w:p>
      <w:pPr>
        <w:pStyle w:val="1063"/>
        <w:rPr>
          <w:rFonts w:hint="eastAsia" w:ascii="仿宋" w:hAnsi="仿宋" w:eastAsia="仿宋" w:cs="仿宋"/>
        </w:rPr>
      </w:pPr>
      <w:r>
        <w:rPr>
          <w:rFonts w:hint="eastAsia" w:ascii="仿宋" w:hAnsi="仿宋" w:eastAsia="仿宋" w:cs="仿宋"/>
        </w:rPr>
      </w:r>
      <w:r/>
    </w:p>
    <w:p>
      <w:pPr>
        <w:pStyle w:val="102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8"/>
        <w:ind w:left="0"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55"/>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1018"/>
        <w:ind w:firstLine="708"/>
        <w:jc w:val="center"/>
        <w:spacing w:line="760" w:lineRule="exact"/>
        <w:tabs>
          <w:tab w:val="left" w:pos="3678" w:leader="none"/>
        </w:tabs>
        <w:rPr>
          <w:rFonts w:hint="eastAsia" w:ascii="仿宋" w:hAnsi="仿宋" w:eastAsia="仿宋" w:cs="仿宋"/>
          <w:b/>
          <w:sz w:val="36"/>
          <w:szCs w:val="36"/>
          <w:lang w:val="en-US" w:eastAsia="zh-CN"/>
        </w:rPr>
        <w:outlineLvl w:val="0"/>
      </w:pPr>
      <w:r/>
      <w:bookmarkStart w:id="37" w:name="_Toc16020"/>
      <w:r/>
      <w:bookmarkStart w:id="38" w:name="_Toc30358"/>
      <w:r/>
      <w:bookmarkStart w:id="39" w:name="_Toc16168"/>
      <w:r/>
      <w:bookmarkStart w:id="40" w:name="_Toc24862"/>
      <w:r/>
      <w:bookmarkStart w:id="41" w:name="_Toc25558"/>
      <w:r/>
      <w:bookmarkStart w:id="42" w:name="_Toc1073"/>
      <w:r/>
      <w:bookmarkStart w:id="43" w:name="_Toc9646"/>
      <w:r/>
      <w:bookmarkStart w:id="44" w:name="_Toc14181"/>
      <w:r/>
      <w:bookmarkStart w:id="45" w:name="_Toc19512"/>
      <w:r>
        <w:rPr>
          <w:rFonts w:hint="eastAsia" w:ascii="仿宋" w:hAnsi="仿宋" w:eastAsia="仿宋" w:cs="仿宋"/>
          <w:b/>
          <w:sz w:val="36"/>
          <w:szCs w:val="36"/>
          <w:lang w:val="en-US" w:eastAsia="zh-CN"/>
        </w:rPr>
        <w:t xml:space="preserve">江苏捷之诚企业管理有限公司</w:t>
      </w:r>
      <w:bookmarkEnd w:id="37"/>
      <w:r/>
      <w:bookmarkEnd w:id="38"/>
      <w:r/>
      <w:bookmarkEnd w:id="39"/>
      <w:r/>
      <w:bookmarkEnd w:id="40"/>
      <w:r/>
      <w:bookmarkEnd w:id="41"/>
      <w:r/>
      <w:bookmarkEnd w:id="42"/>
      <w:r/>
      <w:bookmarkEnd w:id="43"/>
      <w:r/>
      <w:bookmarkEnd w:id="44"/>
      <w:r/>
      <w:bookmarkEnd w:id="45"/>
      <w:r>
        <w:rPr>
          <w:rFonts w:hint="eastAsia" w:ascii="仿宋" w:hAnsi="仿宋" w:eastAsia="仿宋" w:cs="仿宋"/>
          <w:b/>
          <w:sz w:val="36"/>
          <w:szCs w:val="36"/>
          <w:lang w:val="en-US" w:eastAsia="zh-CN"/>
        </w:rPr>
      </w:r>
      <w:r/>
    </w:p>
    <w:p>
      <w:pPr>
        <w:pStyle w:val="1018"/>
        <w:ind w:firstLine="708"/>
        <w:jc w:val="center"/>
        <w:spacing w:line="760" w:lineRule="exact"/>
        <w:tabs>
          <w:tab w:val="left" w:pos="3678" w:leader="none"/>
        </w:tabs>
        <w:rPr>
          <w:rFonts w:ascii="仿宋" w:hAnsi="仿宋" w:eastAsia="仿宋" w:cs="仿宋"/>
          <w:b/>
          <w:bCs/>
          <w:color w:val="000000"/>
          <w:spacing w:val="-6"/>
          <w:sz w:val="36"/>
          <w:szCs w:val="36"/>
          <w:highlight w:val="none"/>
          <w:lang w:val="en-US"/>
        </w:rPr>
        <w:sectPr>
          <w:headerReference w:type="default" r:id="rId9"/>
          <w:footnotePr/>
          <w:endnotePr/>
          <w:type w:val="nextPage"/>
          <w:pgSz w:w="11906" w:h="16838" w:orient="portrait"/>
          <w:pgMar w:top="1174" w:right="947" w:bottom="1174" w:left="947" w:header="737" w:footer="992" w:gutter="0"/>
          <w:pgNumType w:start="1"/>
          <w:cols w:num="1" w:sep="0" w:space="1701" w:equalWidth="1"/>
          <w:docGrid w:linePitch="360"/>
          <w:titlePg/>
        </w:sectPr>
      </w:pPr>
      <w:r>
        <w:rPr>
          <w:rFonts w:hint="eastAsia" w:ascii="仿宋" w:hAnsi="仿宋" w:eastAsia="仿宋" w:cs="仿宋"/>
          <w:b/>
          <w:sz w:val="36"/>
          <w:szCs w:val="36"/>
          <w:lang w:eastAsia="zh-CN"/>
        </w:rPr>
        <w:t xml:space="preserve">二〇二</w:t>
      </w:r>
      <w:r>
        <w:rPr>
          <w:rFonts w:hint="eastAsia" w:ascii="仿宋" w:hAnsi="仿宋" w:eastAsia="仿宋" w:cs="仿宋"/>
          <w:b/>
          <w:sz w:val="36"/>
          <w:szCs w:val="36"/>
          <w:lang w:val="en-US" w:eastAsia="zh-CN"/>
        </w:rPr>
        <w:t xml:space="preserve">六</w:t>
      </w:r>
      <w:r>
        <w:rPr>
          <w:rFonts w:hint="eastAsia" w:ascii="仿宋" w:hAnsi="仿宋" w:eastAsia="仿宋" w:cs="仿宋"/>
          <w:b/>
          <w:sz w:val="36"/>
          <w:szCs w:val="36"/>
        </w:rPr>
        <w:t xml:space="preserve">年</w:t>
      </w:r>
      <w:r>
        <w:rPr>
          <w:rFonts w:hint="eastAsia" w:ascii="仿宋" w:hAnsi="仿宋" w:eastAsia="仿宋" w:cs="仿宋"/>
          <w:b/>
          <w:sz w:val="36"/>
          <w:szCs w:val="36"/>
          <w:lang w:val="en-US" w:eastAsia="zh-CN"/>
        </w:rPr>
        <w:t xml:space="preserve">四月</w:t>
      </w:r>
      <w:r>
        <w:rPr>
          <w:rFonts w:ascii="仿宋" w:hAnsi="仿宋" w:eastAsia="仿宋" w:cs="仿宋"/>
          <w:b/>
          <w:bCs/>
          <w:color w:val="000000"/>
          <w:spacing w:val="-6"/>
          <w:sz w:val="36"/>
          <w:szCs w:val="36"/>
          <w:highlight w:val="none"/>
          <w:lang w:val="en-US"/>
        </w:rPr>
      </w:r>
      <w:r/>
    </w:p>
    <w:p>
      <w:pPr>
        <w:pStyle w:val="1018"/>
        <w:jc w:val="both"/>
        <w:spacing w:before="114" w:line="227" w:lineRule="auto"/>
        <w:rPr>
          <w:rFonts w:hint="eastAsia" w:ascii="仿宋" w:hAnsi="仿宋" w:eastAsia="仿宋" w:cs="仿宋"/>
          <w:b/>
          <w:bCs/>
          <w:color w:val="000000"/>
          <w:spacing w:val="-6"/>
          <w:sz w:val="36"/>
          <w:szCs w:val="36"/>
          <w:highlight w:val="none"/>
        </w:rPr>
      </w:pPr>
      <w:r>
        <w:rPr>
          <w:rFonts w:hint="eastAsia" w:ascii="仿宋" w:hAnsi="仿宋" w:eastAsia="仿宋" w:cs="仿宋"/>
          <w:b/>
          <w:bCs/>
          <w:color w:val="000000"/>
          <w:spacing w:val="-6"/>
          <w:sz w:val="36"/>
          <w:szCs w:val="36"/>
          <w:highlight w:val="none"/>
        </w:rPr>
      </w:r>
      <w:r/>
    </w:p>
    <w:p>
      <w:pPr>
        <w:pStyle w:val="1018"/>
        <w:numPr>
          <w:ilvl w:val="0"/>
          <w:numId w:val="0"/>
        </w:numPr>
        <w:jc w:val="center"/>
        <w:spacing w:line="920" w:lineRule="exact"/>
        <w:rPr>
          <w:rFonts w:hint="eastAsia" w:ascii="仿宋" w:hAnsi="仿宋" w:eastAsia="仿宋" w:cs="仿宋"/>
          <w:b/>
          <w:bCs/>
          <w:sz w:val="36"/>
          <w:szCs w:val="24"/>
          <w:lang w:val="en-US" w:eastAsia="zh-CN" w:bidi="ar-SA"/>
        </w:rPr>
        <w:outlineLvl w:val="0"/>
      </w:pPr>
      <w:r/>
      <w:bookmarkStart w:id="46" w:name="_Toc23767"/>
      <w:r/>
      <w:bookmarkStart w:id="47" w:name="_Toc8676"/>
      <w:r/>
      <w:bookmarkStart w:id="48" w:name="_Toc27440"/>
      <w:r/>
      <w:bookmarkStart w:id="49" w:name="_Toc18317"/>
      <w:r/>
      <w:bookmarkStart w:id="50" w:name="_Toc10681"/>
      <w:r/>
      <w:bookmarkStart w:id="51" w:name="_Toc7503"/>
      <w:r>
        <w:rPr>
          <w:rFonts w:hint="eastAsia" w:ascii="仿宋" w:hAnsi="仿宋" w:eastAsia="仿宋" w:cs="仿宋"/>
          <w:b/>
          <w:bCs/>
          <w:sz w:val="36"/>
          <w:szCs w:val="24"/>
          <w:lang w:val="en-US" w:eastAsia="zh-CN" w:bidi="ar-SA"/>
        </w:rPr>
        <w:t xml:space="preserve"> </w:t>
      </w:r>
      <w:bookmarkStart w:id="52" w:name="_Toc7639"/>
      <w:r/>
      <w:bookmarkStart w:id="53" w:name="_Toc12376"/>
      <w:r/>
      <w:bookmarkStart w:id="54" w:name="_Toc2613"/>
      <w:r/>
      <w:bookmarkStart w:id="55" w:name="_Toc7813"/>
      <w:r>
        <w:rPr>
          <w:rFonts w:hint="eastAsia" w:ascii="仿宋" w:hAnsi="仿宋" w:eastAsia="仿宋" w:cs="仿宋"/>
          <w:b/>
          <w:bCs/>
          <w:sz w:val="36"/>
          <w:szCs w:val="24"/>
          <w:lang w:val="en-US" w:eastAsia="zh-CN" w:bidi="ar-SA"/>
        </w:rPr>
        <w:t xml:space="preserve">目  录</w:t>
      </w:r>
      <w:bookmarkEnd w:id="46"/>
      <w:r/>
      <w:bookmarkEnd w:id="47"/>
      <w:r/>
      <w:bookmarkEnd w:id="48"/>
      <w:r/>
      <w:bookmarkEnd w:id="49"/>
      <w:r/>
      <w:bookmarkEnd w:id="50"/>
      <w:r/>
      <w:bookmarkEnd w:id="51"/>
      <w:r/>
      <w:bookmarkEnd w:id="52"/>
      <w:r/>
      <w:bookmarkEnd w:id="53"/>
      <w:r/>
      <w:bookmarkEnd w:id="54"/>
      <w:r/>
      <w:bookmarkEnd w:id="55"/>
      <w:r>
        <w:rPr>
          <w:rFonts w:hint="eastAsia" w:ascii="仿宋" w:hAnsi="仿宋" w:eastAsia="仿宋" w:cs="仿宋"/>
          <w:b/>
          <w:bCs/>
          <w:sz w:val="36"/>
          <w:szCs w:val="24"/>
          <w:lang w:val="en-US" w:eastAsia="zh-CN" w:bidi="ar-SA"/>
        </w:rPr>
      </w:r>
      <w:r/>
    </w:p>
    <w:p>
      <w:pPr>
        <w:pStyle w:val="1055"/>
        <w:tabs>
          <w:tab w:val="right" w:pos="10012" w:leader="dot"/>
        </w:tabs>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TOC \o "1-1" \h \u </w:instrText>
      </w:r>
      <w:r>
        <w:rPr>
          <w:rFonts w:hint="eastAsia" w:ascii="仿宋" w:hAnsi="仿宋" w:eastAsia="仿宋" w:cs="仿宋"/>
          <w:sz w:val="28"/>
          <w:szCs w:val="28"/>
        </w:rPr>
        <w:fldChar w:fldCharType="separate"/>
      </w:r>
      <w:r/>
    </w:p>
    <w:p>
      <w:pPr>
        <w:pStyle w:val="1018"/>
      </w:pPr>
      <w:r>
        <w:rPr>
          <w:rFonts w:hint="eastAsia" w:ascii="仿宋" w:hAnsi="仿宋" w:eastAsia="仿宋" w:cs="仿宋"/>
          <w:szCs w:val="28"/>
        </w:rPr>
        <w:fldChar w:fldCharType="end"/>
      </w:r>
      <w:r>
        <w:fldChar w:fldCharType="begin"/>
      </w:r>
      <w:r>
        <w:instrText xml:space="preserve">TOC \o "1-1" \h \u </w:instrText>
      </w:r>
      <w:r>
        <w:fldChar w:fldCharType="separate"/>
      </w:r>
      <w:r/>
    </w:p>
    <w:p>
      <w:pPr>
        <w:pStyle w:val="1055"/>
        <w:tabs>
          <w:tab w:val="right" w:pos="10012" w:leader="dot"/>
        </w:tabs>
      </w:pPr>
      <w:r>
        <w:rPr>
          <w:sz w:val="30"/>
          <w:szCs w:val="30"/>
        </w:rPr>
        <w:fldChar w:fldCharType="begin"/>
      </w:r>
      <w:r>
        <w:rPr>
          <w:sz w:val="30"/>
          <w:szCs w:val="30"/>
        </w:rPr>
        <w:instrText xml:space="preserve">TOC \o "1-1" \h \u </w:instrText>
      </w:r>
      <w:r>
        <w:rPr>
          <w:sz w:val="30"/>
          <w:szCs w:val="30"/>
        </w:rPr>
        <w:fldChar w:fldCharType="separate"/>
      </w:r>
      <w:r/>
    </w:p>
    <w:p>
      <w:pPr>
        <w:pStyle w:val="1055"/>
        <w:tabs>
          <w:tab w:val="right" w:pos="10012" w:leader="dot"/>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_Toc79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rPr>
        <w:t xml:space="preserve">第一章   </w:t>
      </w:r>
      <w:r>
        <w:rPr>
          <w:rFonts w:hint="eastAsia" w:ascii="方正仿宋_GB2312" w:hAnsi="方正仿宋_GB2312" w:eastAsia="方正仿宋_GB2312" w:cs="方正仿宋_GB2312"/>
          <w:bCs/>
          <w:sz w:val="32"/>
          <w:szCs w:val="32"/>
          <w:highlight w:val="none"/>
          <w:lang w:eastAsia="zh-CN"/>
        </w:rPr>
        <w:t xml:space="preserve">投标</w:t>
      </w:r>
      <w:r>
        <w:rPr>
          <w:rFonts w:hint="eastAsia" w:ascii="方正仿宋_GB2312" w:hAnsi="方正仿宋_GB2312" w:eastAsia="方正仿宋_GB2312" w:cs="方正仿宋_GB2312"/>
          <w:bCs/>
          <w:sz w:val="32"/>
          <w:szCs w:val="32"/>
          <w:highlight w:val="none"/>
        </w:rPr>
        <w:t xml:space="preserve">邀请</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_Toc79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3</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r>
      <w:r/>
    </w:p>
    <w:p>
      <w:pPr>
        <w:pStyle w:val="1055"/>
        <w:tabs>
          <w:tab w:val="right" w:pos="10012" w:leader="dot"/>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_Toc5260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rPr>
        <w:t xml:space="preserve">第二章   </w:t>
      </w:r>
      <w:r>
        <w:rPr>
          <w:rFonts w:hint="eastAsia" w:ascii="方正仿宋_GB2312" w:hAnsi="方正仿宋_GB2312" w:eastAsia="方正仿宋_GB2312" w:cs="方正仿宋_GB2312"/>
          <w:bCs/>
          <w:sz w:val="32"/>
          <w:szCs w:val="32"/>
          <w:highlight w:val="none"/>
          <w:lang w:eastAsia="zh-CN"/>
        </w:rPr>
        <w:t xml:space="preserve">投标人</w:t>
      </w:r>
      <w:r>
        <w:rPr>
          <w:rFonts w:hint="eastAsia" w:ascii="方正仿宋_GB2312" w:hAnsi="方正仿宋_GB2312" w:eastAsia="方正仿宋_GB2312" w:cs="方正仿宋_GB2312"/>
          <w:bCs/>
          <w:sz w:val="32"/>
          <w:szCs w:val="32"/>
          <w:highlight w:val="none"/>
        </w:rPr>
        <w:t xml:space="preserve">须知</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_Toc5260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7</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r>
      <w:r/>
    </w:p>
    <w:p>
      <w:pPr>
        <w:pStyle w:val="1055"/>
        <w:tabs>
          <w:tab w:val="right" w:pos="10012" w:leader="dot"/>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_Toc16217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rPr>
        <w:t xml:space="preserve">第三章 </w:t>
      </w:r>
      <w:r>
        <w:rPr>
          <w:rFonts w:hint="eastAsia" w:ascii="方正仿宋_GB2312" w:hAnsi="方正仿宋_GB2312" w:eastAsia="方正仿宋_GB2312" w:cs="方正仿宋_GB2312"/>
          <w:sz w:val="32"/>
          <w:szCs w:val="32"/>
          <w:highlight w:val="none"/>
        </w:rPr>
        <w:t xml:space="preserve"> </w:t>
      </w:r>
      <w:r>
        <w:rPr>
          <w:rFonts w:hint="eastAsia" w:ascii="方正仿宋_GB2312" w:hAnsi="方正仿宋_GB2312" w:eastAsia="方正仿宋_GB2312" w:cs="方正仿宋_GB2312"/>
          <w:sz w:val="32"/>
          <w:szCs w:val="32"/>
          <w:highlight w:val="none"/>
          <w:lang w:val="en-US" w:eastAsia="zh-CN"/>
        </w:rPr>
        <w:t xml:space="preserve"> </w:t>
      </w:r>
      <w:r>
        <w:rPr>
          <w:rFonts w:hint="eastAsia" w:ascii="方正仿宋_GB2312" w:hAnsi="方正仿宋_GB2312" w:eastAsia="方正仿宋_GB2312" w:cs="方正仿宋_GB2312"/>
          <w:sz w:val="32"/>
          <w:szCs w:val="32"/>
          <w:highlight w:val="none"/>
        </w:rPr>
        <w:t xml:space="preserve">合同格式及条款</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_Toc16217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24</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r>
      <w:r/>
    </w:p>
    <w:p>
      <w:pPr>
        <w:pStyle w:val="1055"/>
        <w:tabs>
          <w:tab w:val="right" w:pos="10012" w:leader="dot"/>
        </w:tabs>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_Toc30998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lang w:val="en-US" w:eastAsia="zh-CN"/>
        </w:rPr>
        <w:t xml:space="preserve">第四章 </w:t>
      </w:r>
      <w:r>
        <w:rPr>
          <w:rFonts w:hint="eastAsia" w:ascii="方正仿宋_GB2312" w:hAnsi="方正仿宋_GB2312" w:eastAsia="方正仿宋_GB2312" w:cs="方正仿宋_GB2312"/>
          <w:bCs/>
          <w:sz w:val="32"/>
          <w:szCs w:val="32"/>
          <w:highlight w:val="none"/>
        </w:rPr>
        <w:t xml:space="preserve"> </w:t>
      </w:r>
      <w:r>
        <w:rPr>
          <w:rFonts w:hint="eastAsia" w:ascii="方正仿宋_GB2312" w:hAnsi="方正仿宋_GB2312" w:eastAsia="方正仿宋_GB2312" w:cs="方正仿宋_GB2312"/>
          <w:bCs/>
          <w:sz w:val="32"/>
          <w:szCs w:val="32"/>
          <w:highlight w:val="none"/>
          <w:lang w:val="en-US" w:eastAsia="zh-CN"/>
        </w:rPr>
        <w:t xml:space="preserve"> </w:t>
      </w:r>
      <w:r>
        <w:rPr>
          <w:rFonts w:hint="eastAsia" w:ascii="方正仿宋_GB2312" w:hAnsi="方正仿宋_GB2312" w:eastAsia="方正仿宋_GB2312" w:cs="方正仿宋_GB2312"/>
          <w:bCs/>
          <w:sz w:val="32"/>
          <w:szCs w:val="32"/>
          <w:highlight w:val="none"/>
          <w:lang w:eastAsia="zh-CN"/>
        </w:rPr>
        <w:t xml:space="preserve">项目</w:t>
      </w:r>
      <w:r>
        <w:rPr>
          <w:rFonts w:hint="eastAsia" w:ascii="方正仿宋_GB2312" w:hAnsi="方正仿宋_GB2312" w:eastAsia="方正仿宋_GB2312" w:cs="方正仿宋_GB2312"/>
          <w:bCs/>
          <w:sz w:val="32"/>
          <w:szCs w:val="32"/>
          <w:highlight w:val="none"/>
        </w:rPr>
        <w:t xml:space="preserve">采购需求</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lang w:val="en-US" w:eastAsia="zh-CN"/>
        </w:rPr>
        <w:t xml:space="preserve">4</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lang w:val="en-US" w:eastAsia="zh-CN"/>
        </w:rPr>
        <w:t xml:space="preserve">5</w:t>
      </w:r>
      <w:r>
        <w:rPr>
          <w:rFonts w:hint="eastAsia" w:ascii="方正仿宋_GB2312" w:hAnsi="方正仿宋_GB2312" w:eastAsia="方正仿宋_GB2312" w:cs="方正仿宋_GB2312"/>
          <w:sz w:val="32"/>
          <w:szCs w:val="32"/>
          <w:lang w:val="en-US" w:eastAsia="zh-CN"/>
        </w:rPr>
      </w:r>
      <w:r/>
    </w:p>
    <w:p>
      <w:pPr>
        <w:pStyle w:val="1055"/>
        <w:tabs>
          <w:tab w:val="right" w:pos="10012" w:leader="dot"/>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_Toc2917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rPr>
        <w:t xml:space="preserve">第</w:t>
      </w:r>
      <w:r>
        <w:rPr>
          <w:rFonts w:hint="eastAsia" w:ascii="方正仿宋_GB2312" w:hAnsi="方正仿宋_GB2312" w:eastAsia="方正仿宋_GB2312" w:cs="方正仿宋_GB2312"/>
          <w:bCs/>
          <w:sz w:val="32"/>
          <w:szCs w:val="32"/>
          <w:highlight w:val="none"/>
          <w:lang w:val="en-US" w:eastAsia="zh-CN"/>
        </w:rPr>
        <w:t xml:space="preserve">五</w:t>
      </w:r>
      <w:r>
        <w:rPr>
          <w:rFonts w:hint="eastAsia" w:ascii="方正仿宋_GB2312" w:hAnsi="方正仿宋_GB2312" w:eastAsia="方正仿宋_GB2312" w:cs="方正仿宋_GB2312"/>
          <w:bCs/>
          <w:sz w:val="32"/>
          <w:szCs w:val="32"/>
          <w:highlight w:val="none"/>
        </w:rPr>
        <w:t xml:space="preserve">章</w:t>
      </w:r>
      <w:r>
        <w:rPr>
          <w:rFonts w:hint="eastAsia" w:ascii="方正仿宋_GB2312" w:hAnsi="方正仿宋_GB2312" w:eastAsia="方正仿宋_GB2312" w:cs="方正仿宋_GB2312"/>
          <w:bCs/>
          <w:sz w:val="32"/>
          <w:szCs w:val="32"/>
          <w:highlight w:val="none"/>
          <w:lang w:val="en-US" w:eastAsia="zh-CN"/>
        </w:rPr>
        <w:t xml:space="preserve">  </w:t>
      </w:r>
      <w:r>
        <w:rPr>
          <w:rFonts w:hint="eastAsia" w:ascii="方正仿宋_GB2312" w:hAnsi="方正仿宋_GB2312" w:eastAsia="方正仿宋_GB2312" w:cs="方正仿宋_GB2312"/>
          <w:bCs/>
          <w:sz w:val="32"/>
          <w:szCs w:val="32"/>
          <w:highlight w:val="none"/>
        </w:rPr>
        <w:t xml:space="preserve"> 评标方法与评标标准</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_Toc2917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49</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r>
      <w:r/>
    </w:p>
    <w:p>
      <w:pPr>
        <w:pStyle w:val="1055"/>
        <w:tabs>
          <w:tab w:val="right" w:pos="10012" w:leader="dot"/>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_Toc3090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rPr>
        <w:t xml:space="preserve">第六章   投  标  文  件</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_Toc3090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54</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r>
      <w:r/>
    </w:p>
    <w:p>
      <w:pPr>
        <w:pStyle w:val="1200"/>
        <w:tabs>
          <w:tab w:val="right" w:pos="10012" w:leader="dot"/>
        </w:tabs>
        <w:rPr>
          <w:szCs w:val="30"/>
        </w:rPr>
      </w:pPr>
      <w:r>
        <w:rPr>
          <w:szCs w:val="30"/>
        </w:rPr>
        <w:fldChar w:fldCharType="end"/>
      </w:r>
      <w:r>
        <w:rPr>
          <w:szCs w:val="30"/>
        </w:rPr>
      </w:r>
      <w:r/>
    </w:p>
    <w:p>
      <w:pPr>
        <w:pStyle w:val="1200"/>
        <w:tabs>
          <w:tab w:val="right" w:pos="10012" w:leader="dot"/>
        </w:tabs>
        <w:rPr>
          <w:szCs w:val="30"/>
        </w:rPr>
      </w:pPr>
      <w:r>
        <w:rPr>
          <w:szCs w:val="30"/>
        </w:rPr>
      </w:r>
      <w:r/>
    </w:p>
    <w:p>
      <w:pPr>
        <w:pStyle w:val="1037"/>
      </w:pPr>
      <w:r>
        <w:fldChar w:fldCharType="end"/>
      </w:r>
      <w:r/>
    </w:p>
    <w:p>
      <w:pPr>
        <w:pStyle w:val="1018"/>
      </w:pPr>
      <w:r/>
      <w:r/>
    </w:p>
    <w:p>
      <w:pPr>
        <w:pStyle w:val="1018"/>
        <w:rPr>
          <w:rFonts w:hint="eastAsia" w:ascii="仿宋" w:hAnsi="仿宋" w:eastAsia="仿宋" w:cs="仿宋"/>
          <w:sz w:val="32"/>
          <w:szCs w:val="32"/>
        </w:rPr>
      </w:pPr>
      <w:r>
        <w:rPr>
          <w:rFonts w:hint="eastAsia" w:ascii="仿宋" w:hAnsi="仿宋" w:eastAsia="仿宋" w:cs="仿宋"/>
          <w:sz w:val="32"/>
          <w:szCs w:val="32"/>
        </w:rPr>
      </w:r>
      <w:r/>
    </w:p>
    <w:p>
      <w:pPr>
        <w:pStyle w:val="1018"/>
        <w:numPr>
          <w:ilvl w:val="0"/>
          <w:numId w:val="0"/>
        </w:numPr>
        <w:jc w:val="both"/>
        <w:spacing w:line="920" w:lineRule="exact"/>
        <w:rPr>
          <w:rFonts w:hint="eastAsia" w:ascii="仿宋" w:hAnsi="仿宋" w:eastAsia="仿宋" w:cs="仿宋"/>
          <w:color w:val="000000"/>
          <w:highlight w:val="none"/>
          <w:lang w:eastAsia="zh-CN"/>
        </w:rPr>
        <w:sectPr>
          <w:footerReference w:type="default" r:id="rId13"/>
          <w:footnotePr/>
          <w:endnotePr/>
          <w:type w:val="nextPage"/>
          <w:pgSz w:w="11906" w:h="16838" w:orient="portrait"/>
          <w:pgMar w:top="1174" w:right="947" w:bottom="1174" w:left="947" w:header="737" w:footer="1191" w:gutter="0"/>
          <w:pgNumType w:start="1"/>
          <w:cols w:num="1" w:sep="0" w:space="1701" w:equalWidth="1"/>
          <w:docGrid w:linePitch="360"/>
        </w:sectPr>
        <w:outlineLvl w:val="9"/>
      </w:pPr>
      <w:r>
        <w:rPr>
          <w:rFonts w:hint="eastAsia" w:ascii="仿宋" w:hAnsi="仿宋" w:eastAsia="仿宋" w:cs="仿宋"/>
          <w:color w:val="000000"/>
          <w:highlight w:val="none"/>
          <w:lang w:eastAsia="zh-CN"/>
        </w:rPr>
      </w:r>
      <w:r/>
    </w:p>
    <w:p>
      <w:pPr>
        <w:pStyle w:val="1018"/>
        <w:jc w:val="center"/>
        <w:keepLines w:val="0"/>
        <w:keepNext w:val="0"/>
        <w:pageBreakBefore w:val="0"/>
        <w:spacing w:line="480" w:lineRule="exact"/>
        <w:widowControl w:val="off"/>
        <w:rPr>
          <w:rFonts w:hint="eastAsia" w:ascii="仿宋" w:hAnsi="仿宋" w:eastAsia="仿宋" w:cs="仿宋"/>
          <w:b/>
          <w:bCs/>
          <w:color w:val="000000"/>
          <w:sz w:val="36"/>
          <w:szCs w:val="36"/>
          <w:highlight w:val="none"/>
        </w:rPr>
        <w:outlineLvl w:val="0"/>
      </w:pPr>
      <w:r/>
      <w:bookmarkStart w:id="56" w:name="_Toc29609"/>
      <w:r/>
      <w:bookmarkStart w:id="57" w:name="_Toc7805"/>
      <w:r/>
      <w:bookmarkStart w:id="58" w:name="_Toc3658"/>
      <w:r/>
      <w:bookmarkStart w:id="59" w:name="_Toc18831"/>
      <w:r/>
      <w:bookmarkStart w:id="60" w:name="_Toc31152"/>
      <w:r/>
      <w:bookmarkStart w:id="61" w:name="_Toc79"/>
      <w:r/>
      <w:bookmarkStart w:id="62" w:name="_Toc14810"/>
      <w:r/>
      <w:bookmarkStart w:id="63" w:name="_Toc10350"/>
      <w:r/>
      <w:bookmarkStart w:id="64" w:name="_Toc16880"/>
      <w:r>
        <w:rPr>
          <w:rFonts w:hint="eastAsia" w:ascii="仿宋" w:hAnsi="仿宋" w:eastAsia="仿宋" w:cs="仿宋"/>
          <w:b/>
          <w:bCs/>
          <w:color w:val="000000"/>
          <w:sz w:val="36"/>
          <w:szCs w:val="36"/>
          <w:highlight w:val="none"/>
        </w:rPr>
        <w:t xml:space="preserve">第一章   </w:t>
      </w:r>
      <w:r>
        <w:rPr>
          <w:rFonts w:hint="eastAsia" w:ascii="仿宋" w:hAnsi="仿宋" w:eastAsia="仿宋" w:cs="仿宋"/>
          <w:b/>
          <w:bCs/>
          <w:color w:val="000000"/>
          <w:sz w:val="36"/>
          <w:szCs w:val="36"/>
          <w:highlight w:val="none"/>
          <w:lang w:eastAsia="zh-CN"/>
        </w:rPr>
        <w:t xml:space="preserve">投标</w:t>
      </w:r>
      <w:r>
        <w:rPr>
          <w:rFonts w:hint="eastAsia" w:ascii="仿宋" w:hAnsi="仿宋" w:eastAsia="仿宋" w:cs="仿宋"/>
          <w:b/>
          <w:bCs/>
          <w:color w:val="000000"/>
          <w:sz w:val="36"/>
          <w:szCs w:val="36"/>
          <w:highlight w:val="none"/>
        </w:rPr>
        <w:t xml:space="preserve">邀请</w:t>
      </w:r>
      <w:bookmarkEnd w:id="56"/>
      <w:r/>
      <w:bookmarkEnd w:id="57"/>
      <w:r/>
      <w:bookmarkEnd w:id="58"/>
      <w:r/>
      <w:bookmarkEnd w:id="59"/>
      <w:r/>
      <w:bookmarkEnd w:id="60"/>
      <w:r/>
      <w:bookmarkEnd w:id="61"/>
      <w:r/>
      <w:bookmarkEnd w:id="62"/>
      <w:r/>
      <w:bookmarkEnd w:id="63"/>
      <w:r/>
      <w:bookmarkEnd w:id="64"/>
      <w:r>
        <w:rPr>
          <w:rFonts w:hint="eastAsia" w:ascii="仿宋" w:hAnsi="仿宋" w:eastAsia="仿宋" w:cs="仿宋"/>
          <w:b/>
          <w:bCs/>
          <w:color w:val="000000"/>
          <w:sz w:val="36"/>
          <w:szCs w:val="36"/>
          <w:highlight w:val="none"/>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受</w:t>
      </w:r>
      <w:r>
        <w:rPr>
          <w:rFonts w:hint="eastAsia" w:ascii="仿宋" w:hAnsi="仿宋" w:eastAsia="仿宋" w:cs="仿宋"/>
          <w:b/>
          <w:bCs/>
          <w:color w:val="000000"/>
          <w:sz w:val="28"/>
          <w:szCs w:val="28"/>
          <w:highlight w:val="none"/>
          <w:u w:val="none"/>
          <w:lang w:eastAsia="zh-CN"/>
        </w:rPr>
        <w:t xml:space="preserve">淮安经济技术开发区综合行政执法局</w:t>
      </w:r>
      <w:r>
        <w:rPr>
          <w:rFonts w:hint="eastAsia" w:ascii="仿宋" w:hAnsi="仿宋" w:eastAsia="仿宋" w:cs="仿宋"/>
          <w:b w:val="0"/>
          <w:bCs w:val="0"/>
          <w:color w:val="000000"/>
          <w:sz w:val="28"/>
          <w:szCs w:val="28"/>
          <w:highlight w:val="none"/>
        </w:rPr>
        <w:t xml:space="preserve">的委托，</w:t>
      </w:r>
      <w:r>
        <w:rPr>
          <w:rFonts w:hint="eastAsia" w:ascii="仿宋" w:hAnsi="仿宋" w:eastAsia="仿宋" w:cs="仿宋"/>
          <w:b/>
          <w:bCs/>
          <w:color w:val="000000"/>
          <w:sz w:val="28"/>
          <w:szCs w:val="28"/>
          <w:highlight w:val="none"/>
          <w:lang w:val="en-US" w:eastAsia="zh-CN"/>
        </w:rPr>
        <w:t xml:space="preserve">江苏捷之诚企业管理有限公司</w:t>
      </w:r>
      <w:r>
        <w:rPr>
          <w:rFonts w:hint="eastAsia" w:ascii="仿宋" w:hAnsi="仿宋" w:eastAsia="仿宋" w:cs="仿宋"/>
          <w:b w:val="0"/>
          <w:bCs w:val="0"/>
          <w:color w:val="000000"/>
          <w:sz w:val="28"/>
          <w:szCs w:val="28"/>
          <w:highlight w:val="none"/>
        </w:rPr>
        <w:t xml:space="preserve">就</w:t>
      </w:r>
      <w:r>
        <w:rPr>
          <w:rFonts w:hint="eastAsia" w:ascii="仿宋" w:hAnsi="仿宋" w:eastAsia="仿宋" w:cs="仿宋"/>
          <w:b/>
          <w:bCs/>
          <w:color w:val="000000"/>
          <w:sz w:val="28"/>
          <w:szCs w:val="28"/>
          <w:highlight w:val="none"/>
          <w:lang w:val="en-US" w:eastAsia="zh-CN"/>
        </w:rPr>
        <w:t xml:space="preserve">经开区游园亮化市场化养护</w:t>
      </w:r>
      <w:r>
        <w:rPr>
          <w:rFonts w:hint="eastAsia" w:ascii="仿宋" w:hAnsi="仿宋" w:eastAsia="仿宋" w:cs="仿宋"/>
          <w:b w:val="0"/>
          <w:bCs w:val="0"/>
          <w:color w:val="000000"/>
          <w:sz w:val="28"/>
          <w:szCs w:val="28"/>
          <w:highlight w:val="none"/>
          <w:lang w:val="en-US" w:eastAsia="zh-CN"/>
        </w:rPr>
        <w:t xml:space="preserve">进行公开招标采购，现邀请符合条件的投标人参加投标。</w:t>
      </w:r>
      <w:r>
        <w:rPr>
          <w:rFonts w:hint="eastAsia" w:ascii="仿宋" w:hAnsi="仿宋" w:eastAsia="仿宋" w:cs="仿宋"/>
          <w:b w:val="0"/>
          <w:bCs w:val="0"/>
          <w:color w:val="000000"/>
          <w:sz w:val="28"/>
          <w:szCs w:val="28"/>
          <w:highlight w:val="none"/>
        </w:rPr>
      </w:r>
      <w:r/>
    </w:p>
    <w:p>
      <w:pPr>
        <w:pStyle w:val="1018"/>
        <w:keepLines w:val="0"/>
        <w:keepNext w:val="0"/>
        <w:pageBreakBefore w:val="0"/>
        <w:spacing w:line="500" w:lineRule="exact"/>
        <w:widowControl w:val="off"/>
        <w:rPr>
          <w:rFonts w:hint="eastAsia" w:ascii="仿宋" w:hAnsi="仿宋" w:eastAsia="仿宋" w:cs="仿宋"/>
          <w:b w:val="0"/>
          <w:bCs w:val="0"/>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bCs/>
          <w:color w:val="000000"/>
          <w:sz w:val="28"/>
          <w:szCs w:val="28"/>
          <w:highlight w:val="none"/>
          <w:lang w:val="en-US" w:eastAsia="zh-CN"/>
        </w:rPr>
        <w:t xml:space="preserve">项目</w:t>
      </w:r>
      <w:r>
        <w:rPr>
          <w:rFonts w:hint="eastAsia" w:ascii="仿宋" w:hAnsi="仿宋" w:eastAsia="仿宋" w:cs="仿宋"/>
          <w:b/>
          <w:bCs/>
          <w:color w:val="000000"/>
          <w:sz w:val="28"/>
          <w:szCs w:val="28"/>
          <w:highlight w:val="none"/>
        </w:rPr>
        <w:t xml:space="preserve">概况</w:t>
      </w:r>
      <w:r>
        <w:rPr>
          <w:rFonts w:hint="eastAsia" w:ascii="仿宋" w:hAnsi="仿宋" w:eastAsia="仿宋" w:cs="仿宋"/>
          <w:b w:val="0"/>
          <w:bCs w:val="0"/>
          <w:color w:val="000000"/>
          <w:sz w:val="28"/>
          <w:szCs w:val="28"/>
          <w:highlight w:val="none"/>
        </w:rPr>
      </w:r>
      <w:r/>
    </w:p>
    <w:p>
      <w:pPr>
        <w:pStyle w:val="1018"/>
        <w:ind w:firstLine="840"/>
        <w:keepLines w:val="0"/>
        <w:keepNext w:val="0"/>
        <w:pageBreakBefore w:val="0"/>
        <w:spacing w:line="500" w:lineRule="exact"/>
        <w:widowControl w:val="off"/>
        <w:rPr>
          <w:rFonts w:hint="eastAsia" w:ascii="仿宋" w:hAnsi="仿宋" w:eastAsia="仿宋" w:cs="仿宋"/>
          <w:b w:val="0"/>
          <w:bCs w:val="0"/>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val="0"/>
          <w:bCs w:val="0"/>
          <w:color w:val="000000"/>
          <w:sz w:val="28"/>
          <w:szCs w:val="28"/>
          <w:highlight w:val="none"/>
          <w:u w:val="single"/>
          <w:lang w:val="en-US" w:eastAsia="zh-CN"/>
        </w:rPr>
        <w:t xml:space="preserve">经开区游园亮化市场化养护</w:t>
      </w:r>
      <w:r>
        <w:rPr>
          <w:rFonts w:hint="eastAsia" w:ascii="仿宋" w:hAnsi="仿宋" w:eastAsia="仿宋" w:cs="仿宋"/>
          <w:b w:val="0"/>
          <w:bCs w:val="0"/>
          <w:color w:val="000000"/>
          <w:sz w:val="28"/>
          <w:szCs w:val="28"/>
          <w:highlight w:val="none"/>
        </w:rPr>
        <w:t xml:space="preserve">的潜在</w:t>
      </w:r>
      <w:r>
        <w:rPr>
          <w:rFonts w:hint="eastAsia" w:ascii="仿宋" w:hAnsi="仿宋" w:eastAsia="仿宋" w:cs="仿宋"/>
          <w:b w:val="0"/>
          <w:bCs w:val="0"/>
          <w:color w:val="000000"/>
          <w:sz w:val="28"/>
          <w:szCs w:val="28"/>
          <w:highlight w:val="none"/>
          <w:lang w:eastAsia="zh-CN"/>
        </w:rPr>
        <w:t xml:space="preserve">投标人</w:t>
      </w:r>
      <w:r>
        <w:rPr>
          <w:rFonts w:hint="eastAsia" w:ascii="仿宋" w:hAnsi="仿宋" w:eastAsia="仿宋" w:cs="仿宋"/>
          <w:b w:val="0"/>
          <w:bCs w:val="0"/>
          <w:color w:val="000000"/>
          <w:sz w:val="28"/>
          <w:szCs w:val="28"/>
          <w:highlight w:val="none"/>
          <w:lang w:val="en-US" w:eastAsia="zh-CN"/>
        </w:rPr>
        <w:t xml:space="preserve">可在</w:t>
      </w:r>
      <w:bookmarkStart w:id="65" w:name="OLE_LINK65"/>
      <w:r>
        <w:rPr>
          <w:rFonts w:hint="eastAsia" w:ascii="仿宋" w:hAnsi="仿宋" w:eastAsia="仿宋" w:cs="仿宋"/>
          <w:b w:val="0"/>
          <w:bCs w:val="0"/>
          <w:color w:val="000000"/>
          <w:sz w:val="28"/>
          <w:szCs w:val="28"/>
          <w:highlight w:val="none"/>
          <w:lang w:val="en-US" w:eastAsia="zh-CN"/>
        </w:rPr>
        <w:t xml:space="preserve">“淮安市政府采购网” （http://czj.huaian.gov.cn/col/13924_326175/index.html）、“淮安市公共资源交易网” （http://ggzy.huaian.gov.cn/）</w:t>
      </w:r>
      <w:bookmarkEnd w:id="65"/>
      <w:r>
        <w:rPr>
          <w:rFonts w:hint="eastAsia" w:ascii="仿宋" w:hAnsi="仿宋" w:eastAsia="仿宋" w:cs="仿宋"/>
          <w:b w:val="0"/>
          <w:bCs w:val="0"/>
          <w:color w:val="000000"/>
          <w:sz w:val="28"/>
          <w:szCs w:val="28"/>
          <w:highlight w:val="none"/>
          <w:lang w:val="en-US" w:eastAsia="zh-CN"/>
        </w:rPr>
        <w:t xml:space="preserve">自行下载招标文件，并于</w:t>
      </w:r>
      <w:r>
        <w:rPr>
          <w:rFonts w:hint="eastAsia" w:ascii="仿宋" w:hAnsi="仿宋" w:eastAsia="仿宋" w:cs="仿宋"/>
          <w:b/>
          <w:bCs/>
          <w:color w:val="000000"/>
          <w:sz w:val="28"/>
          <w:szCs w:val="28"/>
          <w:highlight w:val="none"/>
          <w:u w:val="single"/>
          <w:lang w:val="en-US" w:eastAsia="zh-CN"/>
        </w:rPr>
        <w:t xml:space="preserve">2026年5月28日</w:t>
      </w:r>
      <w:r>
        <w:rPr>
          <w:rFonts w:hint="eastAsia" w:ascii="仿宋" w:hAnsi="仿宋" w:eastAsia="仿宋" w:cs="仿宋"/>
          <w:b/>
          <w:bCs/>
          <w:color w:val="ff0000"/>
          <w:sz w:val="28"/>
          <w:szCs w:val="28"/>
          <w:highlight w:val="none"/>
          <w:u w:val="single"/>
          <w:lang w:val="en-US" w:eastAsia="zh-CN"/>
        </w:rPr>
        <w:t xml:space="preserve">14点30</w:t>
      </w:r>
      <w:r>
        <w:rPr>
          <w:rFonts w:hint="eastAsia" w:ascii="仿宋" w:hAnsi="仿宋" w:eastAsia="仿宋" w:cs="仿宋"/>
          <w:b/>
          <w:bCs/>
          <w:color w:val="000000"/>
          <w:sz w:val="28"/>
          <w:szCs w:val="28"/>
          <w:highlight w:val="none"/>
          <w:u w:val="single"/>
          <w:lang w:val="en-US" w:eastAsia="zh-CN"/>
        </w:rPr>
        <w:t xml:space="preserve">分</w:t>
      </w:r>
      <w:r>
        <w:rPr>
          <w:rFonts w:hint="eastAsia" w:ascii="仿宋" w:hAnsi="仿宋" w:eastAsia="仿宋" w:cs="仿宋"/>
          <w:b w:val="0"/>
          <w:bCs w:val="0"/>
          <w:color w:val="000000"/>
          <w:sz w:val="28"/>
          <w:szCs w:val="28"/>
          <w:highlight w:val="none"/>
          <w:lang w:val="en-US" w:eastAsia="zh-CN"/>
        </w:rPr>
        <w:t xml:space="preserve">（北京时间）前递交投标文</w:t>
      </w:r>
      <w:r>
        <w:rPr>
          <w:rFonts w:hint="eastAsia" w:ascii="仿宋" w:hAnsi="仿宋" w:eastAsia="仿宋" w:cs="仿宋"/>
          <w:b w:val="0"/>
          <w:bCs w:val="0"/>
          <w:color w:val="000000"/>
          <w:sz w:val="28"/>
          <w:szCs w:val="28"/>
          <w:highlight w:val="none"/>
        </w:rPr>
        <w:t xml:space="preserve">件。</w:t>
      </w:r>
      <w:r>
        <w:rPr>
          <w:rFonts w:hint="eastAsia" w:ascii="仿宋" w:hAnsi="仿宋" w:eastAsia="仿宋" w:cs="仿宋"/>
          <w:b w:val="0"/>
          <w:bCs w:val="0"/>
          <w:color w:val="000000"/>
          <w:sz w:val="28"/>
          <w:szCs w:val="28"/>
          <w:highlight w:val="none"/>
        </w:rPr>
      </w:r>
      <w:r/>
    </w:p>
    <w:p>
      <w:pPr>
        <w:pStyle w:val="1018"/>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66" w:name="_Toc28359012"/>
      <w:r/>
      <w:bookmarkStart w:id="67" w:name="_Toc35393798"/>
      <w:r/>
      <w:bookmarkStart w:id="68" w:name="_Toc35393629"/>
      <w:r/>
      <w:bookmarkStart w:id="69" w:name="_Toc28359089"/>
      <w:r>
        <w:rPr>
          <w:rFonts w:hint="eastAsia" w:ascii="仿宋" w:hAnsi="仿宋" w:eastAsia="仿宋" w:cs="仿宋"/>
          <w:b w:val="0"/>
          <w:bCs w:val="0"/>
          <w:color w:val="000000"/>
          <w:sz w:val="28"/>
          <w:szCs w:val="28"/>
          <w:highlight w:val="none"/>
          <w:lang w:val="en-US" w:eastAsia="zh-CN"/>
        </w:rPr>
        <w:t xml:space="preserve">一、项目基本情况</w:t>
      </w:r>
      <w:bookmarkEnd w:id="66"/>
      <w:r/>
      <w:bookmarkEnd w:id="67"/>
      <w:r/>
      <w:bookmarkEnd w:id="68"/>
      <w:r/>
      <w:bookmarkEnd w:id="69"/>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（一）项目编号：</w:t>
      </w:r>
      <w:r>
        <w:rPr>
          <w:rFonts w:hint="eastAsia" w:ascii="仿宋" w:hAnsi="仿宋" w:eastAsia="仿宋" w:cs="仿宋"/>
          <w:b w:val="0"/>
          <w:bCs w:val="0"/>
          <w:color w:val="ff0000"/>
          <w:sz w:val="28"/>
          <w:szCs w:val="28"/>
          <w:highlight w:val="none"/>
          <w:lang w:val="en-US" w:eastAsia="zh-CN"/>
        </w:rPr>
        <w:t xml:space="preserve">JSZC-320891-SJZC-G2026-0004</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（二）项目名称：经开区游园亮化市场化养护</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70" w:name="OLE_LINK76"/>
      <w:r>
        <w:rPr>
          <w:rFonts w:hint="eastAsia" w:ascii="仿宋" w:hAnsi="仿宋" w:eastAsia="仿宋" w:cs="仿宋"/>
          <w:b w:val="0"/>
          <w:bCs w:val="0"/>
          <w:color w:val="000000"/>
          <w:sz w:val="28"/>
          <w:szCs w:val="28"/>
          <w:highlight w:val="none"/>
          <w:lang w:val="en-US" w:eastAsia="zh-CN"/>
        </w:rPr>
        <w:t xml:space="preserve">（三）采购方式：公开招标</w:t>
      </w:r>
      <w:bookmarkEnd w:id="70"/>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（四）</w:t>
      </w:r>
      <w:bookmarkStart w:id="71" w:name="OLE_LINK66"/>
      <w:r>
        <w:rPr>
          <w:rFonts w:hint="eastAsia" w:ascii="仿宋" w:hAnsi="仿宋" w:eastAsia="仿宋" w:cs="仿宋"/>
          <w:b w:val="0"/>
          <w:bCs w:val="0"/>
          <w:color w:val="000000"/>
          <w:sz w:val="28"/>
          <w:szCs w:val="28"/>
          <w:highlight w:val="none"/>
          <w:lang w:val="en-US" w:eastAsia="zh-CN"/>
        </w:rPr>
        <w:t xml:space="preserve">预算金额：</w:t>
      </w:r>
      <w:bookmarkStart w:id="72" w:name="OLE_LINK69"/>
      <w:r>
        <w:rPr>
          <w:rFonts w:hint="eastAsia" w:ascii="仿宋" w:hAnsi="仿宋" w:eastAsia="仿宋" w:cs="仿宋"/>
          <w:color w:val="000000"/>
          <w:sz w:val="28"/>
          <w:szCs w:val="28"/>
          <w:highlight w:val="none"/>
        </w:rPr>
        <w:t xml:space="preserve">人民币</w:t>
      </w:r>
      <w:bookmarkEnd w:id="71"/>
      <w:r>
        <w:rPr>
          <w:rFonts w:hint="eastAsia" w:ascii="仿宋" w:hAnsi="仿宋" w:eastAsia="仿宋" w:cs="仿宋"/>
          <w:color w:val="000000"/>
          <w:sz w:val="28"/>
          <w:szCs w:val="28"/>
          <w:highlight w:val="none"/>
          <w:lang w:val="en-US" w:eastAsia="zh-CN"/>
        </w:rPr>
        <w:t xml:space="preserve">131万元</w:t>
      </w:r>
      <w:r>
        <w:rPr>
          <w:rFonts w:hint="eastAsia" w:ascii="仿宋" w:hAnsi="仿宋" w:eastAsia="仿宋" w:cs="仿宋"/>
          <w:color w:val="000000"/>
          <w:sz w:val="28"/>
          <w:szCs w:val="28"/>
          <w:highlight w:val="none"/>
          <w:lang w:val="zh-CN"/>
        </w:rPr>
        <w:t xml:space="preserve">。</w:t>
      </w:r>
      <w:bookmarkEnd w:id="72"/>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color w:val="000000"/>
          <w:sz w:val="28"/>
          <w:szCs w:val="28"/>
          <w:highlight w:val="none"/>
          <w:lang w:val="zh-CN"/>
        </w:rPr>
      </w:pPr>
      <w:r>
        <w:rPr>
          <w:rFonts w:hint="eastAsia" w:ascii="仿宋" w:hAnsi="仿宋" w:eastAsia="仿宋" w:cs="仿宋"/>
          <w:b w:val="0"/>
          <w:bCs w:val="0"/>
          <w:color w:val="000000"/>
          <w:sz w:val="28"/>
          <w:szCs w:val="28"/>
          <w:highlight w:val="none"/>
          <w:lang w:val="en-US" w:eastAsia="zh-CN"/>
        </w:rPr>
        <w:t xml:space="preserve">（五）</w:t>
      </w:r>
      <w:bookmarkStart w:id="73" w:name="OLE_LINK83"/>
      <w:r>
        <w:rPr>
          <w:rFonts w:hint="eastAsia" w:ascii="仿宋" w:hAnsi="仿宋" w:eastAsia="仿宋" w:cs="仿宋"/>
          <w:b w:val="0"/>
          <w:bCs w:val="0"/>
          <w:color w:val="000000"/>
          <w:sz w:val="28"/>
          <w:szCs w:val="28"/>
          <w:highlight w:val="none"/>
          <w:lang w:val="en-US" w:eastAsia="zh-CN"/>
        </w:rPr>
        <w:t xml:space="preserve">最高限价：</w:t>
      </w:r>
      <w:bookmarkStart w:id="74" w:name="OLE_LINK80"/>
      <w:r/>
      <w:bookmarkStart w:id="75" w:name="OLE_LINK71"/>
      <w:r>
        <w:rPr>
          <w:rFonts w:hint="eastAsia" w:ascii="仿宋" w:hAnsi="仿宋" w:eastAsia="仿宋" w:cs="仿宋"/>
          <w:color w:val="000000"/>
          <w:sz w:val="28"/>
          <w:szCs w:val="28"/>
          <w:highlight w:val="none"/>
        </w:rPr>
        <w:t xml:space="preserve">人民币</w:t>
      </w:r>
      <w:bookmarkEnd w:id="73"/>
      <w:r/>
      <w:bookmarkEnd w:id="74"/>
      <w:r>
        <w:rPr>
          <w:rFonts w:hint="eastAsia" w:ascii="仿宋" w:hAnsi="仿宋" w:eastAsia="仿宋" w:cs="仿宋"/>
          <w:color w:val="000000"/>
          <w:sz w:val="28"/>
          <w:szCs w:val="28"/>
          <w:highlight w:val="none"/>
          <w:lang w:val="en-US" w:eastAsia="zh-CN"/>
        </w:rPr>
        <w:t xml:space="preserve">131万元</w:t>
      </w:r>
      <w:r>
        <w:rPr>
          <w:rFonts w:hint="eastAsia" w:ascii="仿宋" w:hAnsi="仿宋" w:eastAsia="仿宋" w:cs="仿宋"/>
          <w:color w:val="000000"/>
          <w:sz w:val="28"/>
          <w:szCs w:val="28"/>
          <w:highlight w:val="none"/>
          <w:lang w:val="zh-CN"/>
        </w:rPr>
        <w:t xml:space="preserve">。</w:t>
      </w:r>
      <w:bookmarkEnd w:id="75"/>
      <w:r>
        <w:rPr>
          <w:rFonts w:hint="eastAsia" w:ascii="仿宋" w:hAnsi="仿宋" w:eastAsia="仿宋" w:cs="仿宋"/>
          <w:color w:val="000000"/>
          <w:sz w:val="28"/>
          <w:szCs w:val="28"/>
          <w:highlight w:val="none"/>
          <w:lang w:val="zh-CN"/>
        </w:rPr>
      </w:r>
      <w:r/>
    </w:p>
    <w:p>
      <w:pPr>
        <w:pStyle w:val="1018"/>
        <w:ind w:firstLine="560"/>
        <w:keepLines w:val="0"/>
        <w:keepNext w:val="0"/>
        <w:pageBreakBefore w:val="0"/>
        <w:spacing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（六）采购需求：</w:t>
      </w:r>
      <w:bookmarkStart w:id="76" w:name="OLE_LINK79"/>
      <w:r/>
      <w:bookmarkStart w:id="77" w:name="OLE_LINK95"/>
      <w:r>
        <w:rPr>
          <w:rFonts w:hint="eastAsia" w:ascii="仿宋" w:hAnsi="仿宋" w:eastAsia="仿宋" w:cs="仿宋"/>
          <w:color w:val="000000"/>
          <w:sz w:val="28"/>
          <w:szCs w:val="28"/>
          <w:highlight w:val="none"/>
          <w:lang w:val="en-US" w:eastAsia="zh-CN"/>
        </w:rPr>
        <w:t xml:space="preserve">经开区游园亮化市场化养护项目，</w:t>
      </w:r>
      <w:bookmarkStart w:id="78" w:name="OLE_LINK63"/>
      <w:r>
        <w:rPr>
          <w:rFonts w:hint="eastAsia" w:ascii="仿宋" w:hAnsi="仿宋" w:eastAsia="仿宋" w:cs="仿宋"/>
          <w:color w:val="000000"/>
          <w:sz w:val="28"/>
          <w:szCs w:val="28"/>
          <w:highlight w:val="none"/>
          <w:lang w:val="en-US" w:eastAsia="zh-CN"/>
        </w:rPr>
        <w:t xml:space="preserve">对经开区游园、桥梁、景观灯、中国结设施、楼宇亮化、“一把闸刀”4G集中控制系统等设施养护。具体详见采购文件第四章项目采购需求。</w:t>
      </w:r>
      <w:bookmarkEnd w:id="76"/>
      <w:r/>
      <w:bookmarkEnd w:id="78"/>
      <w:r>
        <w:rPr>
          <w:rFonts w:hint="eastAsia" w:ascii="仿宋" w:hAnsi="仿宋" w:eastAsia="仿宋" w:cs="仿宋"/>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bCs/>
          <w:sz w:val="28"/>
          <w:szCs w:val="28"/>
        </w:rPr>
      </w:pPr>
      <w:r/>
      <w:bookmarkEnd w:id="77"/>
      <w:r>
        <w:rPr>
          <w:rFonts w:hint="eastAsia" w:ascii="仿宋" w:hAnsi="仿宋" w:eastAsia="仿宋" w:cs="仿宋"/>
          <w:b w:val="0"/>
          <w:bCs w:val="0"/>
          <w:color w:val="000000"/>
          <w:sz w:val="28"/>
          <w:szCs w:val="28"/>
          <w:highlight w:val="none"/>
          <w:lang w:val="en-US" w:eastAsia="zh-CN"/>
        </w:rPr>
        <w:t xml:space="preserve">（七）</w:t>
      </w:r>
      <w:r>
        <w:rPr>
          <w:rFonts w:hint="eastAsia" w:ascii="仿宋" w:hAnsi="仿宋" w:eastAsia="仿宋" w:cs="仿宋"/>
          <w:b/>
          <w:bCs/>
          <w:sz w:val="28"/>
          <w:szCs w:val="28"/>
        </w:rPr>
        <w:t xml:space="preserve">合同履行期限：</w:t>
      </w:r>
      <w:r>
        <w:rPr>
          <w:rFonts w:hint="eastAsia" w:ascii="仿宋" w:hAnsi="仿宋" w:eastAsia="仿宋" w:cs="仿宋"/>
          <w:b/>
          <w:bCs/>
          <w:sz w:val="28"/>
          <w:szCs w:val="28"/>
          <w:lang w:val="en-US" w:eastAsia="zh-CN"/>
        </w:rPr>
        <w:t xml:space="preserve">合同签订之日起1年</w:t>
      </w:r>
      <w:r>
        <w:rPr>
          <w:rFonts w:hint="eastAsia" w:ascii="仿宋" w:hAnsi="仿宋" w:eastAsia="仿宋" w:cs="仿宋"/>
          <w:b/>
          <w:bCs/>
          <w:sz w:val="28"/>
          <w:szCs w:val="28"/>
        </w:rPr>
        <w:t xml:space="preserve">。</w:t>
      </w:r>
      <w:r>
        <w:rPr>
          <w:rFonts w:hint="eastAsia" w:ascii="仿宋" w:hAnsi="仿宋" w:eastAsia="仿宋" w:cs="仿宋"/>
          <w:b/>
          <w:bCs/>
          <w:sz w:val="28"/>
          <w:szCs w:val="28"/>
        </w:rPr>
      </w:r>
      <w:r/>
    </w:p>
    <w:p>
      <w:pPr>
        <w:pStyle w:val="1018"/>
        <w:ind w:firstLine="1108"/>
        <w:keepLines w:val="0"/>
        <w:keepNext w:val="0"/>
        <w:pageBreakBefore w:val="0"/>
        <w:spacing w:line="500" w:lineRule="exact"/>
        <w:widowControl w:val="off"/>
        <w:rPr>
          <w:rFonts w:hint="eastAsia" w:ascii="仿宋" w:hAnsi="仿宋" w:eastAsia="仿宋" w:cs="仿宋"/>
          <w:b/>
          <w:bCs/>
          <w:color w:val="000000"/>
          <w:sz w:val="28"/>
          <w:szCs w:val="28"/>
          <w:u w:val="single"/>
        </w:rPr>
      </w:pPr>
      <w:r>
        <w:rPr>
          <w:rFonts w:hint="eastAsia" w:ascii="仿宋" w:hAnsi="仿宋" w:eastAsia="仿宋" w:cs="仿宋"/>
          <w:b/>
          <w:bCs/>
          <w:color w:val="000000"/>
          <w:spacing w:val="-2"/>
          <w:sz w:val="28"/>
          <w:szCs w:val="28"/>
          <w:highlight w:val="none"/>
          <w:u w:val="single"/>
        </w:rPr>
        <w:t xml:space="preserve">项目有续签需求，在保证预算的情况下</w:t>
      </w:r>
      <w:r>
        <w:rPr>
          <w:rFonts w:hint="eastAsia" w:ascii="仿宋" w:hAnsi="仿宋" w:eastAsia="仿宋" w:cs="仿宋"/>
          <w:b/>
          <w:bCs/>
          <w:color w:val="000000"/>
          <w:spacing w:val="-2"/>
          <w:sz w:val="28"/>
          <w:szCs w:val="28"/>
          <w:highlight w:val="none"/>
          <w:u w:val="single"/>
          <w:lang w:eastAsia="zh-CN"/>
        </w:rPr>
        <w:t xml:space="preserve">，</w:t>
      </w:r>
      <w:r>
        <w:rPr>
          <w:rFonts w:hint="eastAsia" w:ascii="仿宋" w:hAnsi="仿宋" w:eastAsia="仿宋" w:cs="仿宋"/>
          <w:b/>
          <w:bCs/>
          <w:color w:val="000000"/>
          <w:spacing w:val="-2"/>
          <w:sz w:val="28"/>
          <w:szCs w:val="28"/>
          <w:highlight w:val="none"/>
          <w:u w:val="single"/>
        </w:rPr>
        <w:t xml:space="preserve">月度考核得</w:t>
      </w:r>
      <w:r>
        <w:rPr>
          <w:rFonts w:hint="eastAsia" w:ascii="仿宋" w:hAnsi="仿宋" w:eastAsia="仿宋" w:cs="仿宋"/>
          <w:b/>
          <w:bCs/>
          <w:color w:val="000000"/>
          <w:spacing w:val="-2"/>
          <w:sz w:val="28"/>
          <w:szCs w:val="28"/>
          <w:highlight w:val="none"/>
          <w:u w:val="single"/>
        </w:rPr>
        <w:t xml:space="preserve">分均在90分</w:t>
      </w:r>
      <w:r>
        <w:rPr>
          <w:rFonts w:hint="eastAsia" w:ascii="仿宋" w:hAnsi="仿宋" w:eastAsia="仿宋" w:cs="仿宋"/>
          <w:b/>
          <w:bCs/>
          <w:color w:val="000000"/>
          <w:spacing w:val="-2"/>
          <w:sz w:val="28"/>
          <w:szCs w:val="28"/>
          <w:highlight w:val="none"/>
          <w:u w:val="single"/>
          <w:lang w:val="en-US" w:eastAsia="zh-CN"/>
        </w:rPr>
        <w:t xml:space="preserve">及</w:t>
      </w:r>
      <w:r>
        <w:rPr>
          <w:rFonts w:hint="eastAsia" w:ascii="仿宋" w:hAnsi="仿宋" w:eastAsia="仿宋" w:cs="仿宋"/>
          <w:b/>
          <w:bCs/>
          <w:color w:val="000000"/>
          <w:spacing w:val="-2"/>
          <w:sz w:val="28"/>
          <w:szCs w:val="28"/>
          <w:highlight w:val="none"/>
          <w:u w:val="single"/>
        </w:rPr>
        <w:t xml:space="preserve">以上可续签两年（一年一签）。</w:t>
      </w:r>
      <w:r>
        <w:rPr>
          <w:rFonts w:hint="eastAsia" w:ascii="仿宋" w:hAnsi="仿宋" w:eastAsia="仿宋" w:cs="仿宋"/>
          <w:b/>
          <w:bCs/>
          <w:color w:val="000000"/>
          <w:sz w:val="28"/>
          <w:szCs w:val="28"/>
          <w:u w:val="single"/>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（八）本项目不接受联合体投标。</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79" w:name="OLE_LINK75"/>
      <w:r>
        <w:rPr>
          <w:rFonts w:hint="eastAsia" w:ascii="仿宋" w:hAnsi="仿宋" w:eastAsia="仿宋" w:cs="仿宋"/>
          <w:b w:val="0"/>
          <w:bCs w:val="0"/>
          <w:color w:val="000000"/>
          <w:sz w:val="28"/>
          <w:szCs w:val="28"/>
          <w:highlight w:val="none"/>
          <w:lang w:val="en-US" w:eastAsia="zh-CN"/>
        </w:rPr>
        <w:t xml:space="preserve">（九）本项目采购标的对应的中小企业划分标准所属行业为</w:t>
      </w:r>
      <w:r>
        <w:rPr>
          <w:rFonts w:hint="eastAsia" w:ascii="仿宋" w:hAnsi="仿宋" w:eastAsia="仿宋" w:cs="仿宋"/>
          <w:b w:val="0"/>
          <w:bCs w:val="0"/>
          <w:color w:val="000000"/>
          <w:sz w:val="28"/>
          <w:szCs w:val="28"/>
          <w:highlight w:val="none"/>
          <w:u w:val="single"/>
          <w:lang w:val="en-US" w:eastAsia="zh-CN"/>
        </w:rPr>
        <w:t xml:space="preserve">其他未列明行业</w:t>
      </w:r>
      <w:r>
        <w:rPr>
          <w:rFonts w:hint="eastAsia" w:ascii="仿宋" w:hAnsi="仿宋" w:eastAsia="仿宋" w:cs="仿宋"/>
          <w:b w:val="0"/>
          <w:bCs w:val="0"/>
          <w:color w:val="000000"/>
          <w:sz w:val="28"/>
          <w:szCs w:val="28"/>
          <w:highlight w:val="none"/>
          <w:lang w:val="en-US" w:eastAsia="zh-CN"/>
        </w:rPr>
        <w:t xml:space="preserve">。</w:t>
      </w:r>
      <w:r>
        <w:rPr>
          <w:rFonts w:hint="eastAsia" w:ascii="仿宋" w:hAnsi="仿宋" w:eastAsia="仿宋" w:cs="仿宋"/>
          <w:b w:val="0"/>
          <w:bCs w:val="0"/>
          <w:color w:val="000000"/>
          <w:sz w:val="28"/>
          <w:szCs w:val="28"/>
          <w:highlight w:val="none"/>
          <w:lang w:val="en-US" w:eastAsia="zh-CN"/>
        </w:rPr>
      </w:r>
      <w:r/>
    </w:p>
    <w:p>
      <w:pPr>
        <w:pStyle w:val="1018"/>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79"/>
      <w:r/>
      <w:bookmarkStart w:id="80" w:name="_Toc28359013"/>
      <w:r/>
      <w:bookmarkStart w:id="81" w:name="_Toc35393630"/>
      <w:r/>
      <w:bookmarkStart w:id="82" w:name="_Toc28359090"/>
      <w:r/>
      <w:bookmarkStart w:id="83" w:name="_Toc35393799"/>
      <w:r>
        <w:rPr>
          <w:rFonts w:hint="eastAsia" w:ascii="仿宋" w:hAnsi="仿宋" w:eastAsia="仿宋" w:cs="仿宋"/>
          <w:b w:val="0"/>
          <w:bCs w:val="0"/>
          <w:color w:val="000000"/>
          <w:sz w:val="28"/>
          <w:szCs w:val="28"/>
          <w:highlight w:val="none"/>
          <w:lang w:val="en-US" w:eastAsia="zh-CN"/>
        </w:rPr>
        <w:t xml:space="preserve">二、申请人的资格要求</w:t>
      </w:r>
      <w:bookmarkEnd w:id="80"/>
      <w:r/>
      <w:bookmarkEnd w:id="81"/>
      <w:r/>
      <w:bookmarkEnd w:id="82"/>
      <w:r/>
      <w:bookmarkEnd w:id="83"/>
      <w:r>
        <w:rPr>
          <w:rFonts w:hint="eastAsia" w:ascii="仿宋" w:hAnsi="仿宋" w:eastAsia="仿宋" w:cs="仿宋"/>
          <w:b w:val="0"/>
          <w:bCs w:val="0"/>
          <w:color w:val="000000"/>
          <w:sz w:val="28"/>
          <w:szCs w:val="28"/>
          <w:highlight w:val="none"/>
          <w:lang w:val="en-US" w:eastAsia="zh-CN"/>
        </w:rPr>
      </w:r>
      <w:r/>
    </w:p>
    <w:p>
      <w:pPr>
        <w:pStyle w:val="1018"/>
        <w:numPr>
          <w:ilvl w:val="0"/>
          <w:numId w:val="0"/>
        </w:numPr>
        <w:ind w:left="420"/>
        <w:spacing w:line="520" w:lineRule="exact"/>
        <w:rPr>
          <w:rFonts w:ascii="仿宋" w:hAnsi="仿宋" w:eastAsia="仿宋" w:cs="仿宋"/>
          <w:color w:val="000000"/>
          <w:sz w:val="28"/>
          <w:szCs w:val="28"/>
          <w:lang w:val="en-US" w:eastAsia="zh-CN"/>
        </w:rPr>
      </w:pPr>
      <w:r/>
      <w:bookmarkStart w:id="84" w:name="OLE_LINK78"/>
      <w:r>
        <w:rPr>
          <w:rFonts w:hint="eastAsia" w:ascii="仿宋" w:hAnsi="仿宋" w:eastAsia="仿宋" w:cs="仿宋"/>
          <w:b w:val="0"/>
          <w:bCs w:val="0"/>
          <w:color w:val="000000"/>
          <w:sz w:val="28"/>
          <w:szCs w:val="28"/>
          <w:highlight w:val="none"/>
          <w:lang w:val="en-US" w:eastAsia="zh-CN"/>
        </w:rPr>
        <w:t xml:space="preserve">（一）符合《中华人民共和国政府采购法》第二十二条规定</w:t>
      </w:r>
      <w:r>
        <w:rPr>
          <w:rFonts w:hint="eastAsia" w:ascii="仿宋" w:hAnsi="仿宋" w:eastAsia="仿宋" w:cs="仿宋"/>
          <w:color w:val="000000"/>
          <w:sz w:val="28"/>
          <w:szCs w:val="28"/>
          <w:lang w:val="en-US" w:eastAsia="zh-CN"/>
        </w:rPr>
        <w:t xml:space="preserve">并提供下列材料：</w:t>
      </w:r>
      <w:r>
        <w:rPr>
          <w:rFonts w:ascii="仿宋" w:hAnsi="仿宋" w:eastAsia="仿宋" w:cs="仿宋"/>
          <w:color w:val="000000"/>
          <w:sz w:val="28"/>
          <w:szCs w:val="28"/>
          <w:lang w:val="en-US" w:eastAsia="zh-CN"/>
        </w:rPr>
      </w:r>
      <w:r/>
    </w:p>
    <w:p>
      <w:pPr>
        <w:pStyle w:val="1018"/>
        <w:ind w:firstLine="480"/>
        <w:spacing w:line="360" w:lineRule="auto"/>
        <w:shd w:val="clear" w:color="auto" w:fill="auto"/>
        <w:tabs>
          <w:tab w:val="left" w:pos="0" w:leader="none"/>
        </w:tabs>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lang w:val="en-US" w:eastAsia="zh-CN"/>
        </w:rPr>
        <w:t xml:space="preserve">1.</w:t>
      </w:r>
      <w:r>
        <w:rPr>
          <w:rFonts w:hint="eastAsia" w:ascii="仿宋" w:hAnsi="仿宋" w:eastAsia="仿宋" w:cs="仿宋"/>
          <w:color w:val="000000"/>
          <w:sz w:val="28"/>
          <w:szCs w:val="28"/>
          <w:highlight w:val="none"/>
          <w:u w:val="single"/>
        </w:rPr>
        <w:t xml:space="preserve">投标</w:t>
      </w:r>
      <w:r>
        <w:rPr>
          <w:rFonts w:hint="eastAsia" w:ascii="仿宋" w:hAnsi="仿宋" w:eastAsia="仿宋" w:cs="仿宋"/>
          <w:bCs/>
          <w:color w:val="000000"/>
          <w:sz w:val="28"/>
          <w:szCs w:val="28"/>
          <w:highlight w:val="none"/>
          <w:u w:val="single"/>
        </w:rPr>
        <w:t xml:space="preserve">供应商具有独立承担民事责任能力的</w:t>
      </w:r>
      <w:r>
        <w:rPr>
          <w:rFonts w:hint="eastAsia" w:ascii="仿宋" w:hAnsi="仿宋" w:eastAsia="仿宋" w:cs="仿宋"/>
          <w:color w:val="000000"/>
          <w:sz w:val="28"/>
          <w:szCs w:val="28"/>
          <w:highlight w:val="none"/>
          <w:u w:val="single"/>
        </w:rPr>
        <w:t xml:space="preserve">投标</w:t>
      </w:r>
      <w:r>
        <w:rPr>
          <w:rFonts w:hint="eastAsia" w:ascii="仿宋" w:hAnsi="仿宋" w:eastAsia="仿宋" w:cs="仿宋"/>
          <w:bCs/>
          <w:color w:val="000000"/>
          <w:sz w:val="28"/>
          <w:szCs w:val="28"/>
          <w:highlight w:val="none"/>
          <w:u w:val="single"/>
        </w:rPr>
        <w:t xml:space="preserve">供应商营业执照或相关部门的登记证明文件</w:t>
      </w:r>
      <w:r>
        <w:rPr>
          <w:rFonts w:hint="eastAsia" w:ascii="仿宋" w:hAnsi="仿宋" w:eastAsia="仿宋" w:cs="仿宋"/>
          <w:bCs/>
          <w:color w:val="000000"/>
          <w:sz w:val="28"/>
          <w:szCs w:val="28"/>
          <w:highlight w:val="none"/>
          <w:u w:val="single"/>
          <w:lang w:val="en-US" w:eastAsia="zh-CN"/>
        </w:rPr>
        <w:t xml:space="preserve">扫描</w:t>
      </w:r>
      <w:r>
        <w:rPr>
          <w:rFonts w:hint="eastAsia" w:ascii="仿宋" w:hAnsi="仿宋" w:eastAsia="仿宋" w:cs="仿宋"/>
          <w:bCs/>
          <w:color w:val="000000"/>
          <w:sz w:val="28"/>
          <w:szCs w:val="28"/>
          <w:highlight w:val="none"/>
          <w:u w:val="single"/>
        </w:rPr>
        <w:t xml:space="preserve">件</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u w:val="single"/>
        </w:rPr>
      </w:r>
      <w:r/>
    </w:p>
    <w:p>
      <w:pPr>
        <w:pStyle w:val="1018"/>
        <w:ind w:firstLine="480"/>
        <w:spacing w:line="360" w:lineRule="auto"/>
        <w:shd w:val="clear" w:color="auto" w:fill="auto"/>
        <w:tabs>
          <w:tab w:val="left" w:pos="0" w:leader="none"/>
        </w:tabs>
        <w:rPr>
          <w:rFonts w:hint="eastAsia" w:ascii="仿宋" w:hAnsi="仿宋" w:eastAsia="仿宋" w:cs="仿宋"/>
          <w:color w:val="000000"/>
          <w:sz w:val="28"/>
          <w:szCs w:val="28"/>
          <w:highlight w:val="none"/>
          <w:u w:val="single"/>
          <w:lang w:eastAsia="zh-CN"/>
        </w:rPr>
      </w:pPr>
      <w:r>
        <w:rPr>
          <w:rFonts w:hint="eastAsia" w:ascii="仿宋" w:hAnsi="仿宋" w:eastAsia="仿宋" w:cs="仿宋"/>
          <w:color w:val="000000"/>
          <w:sz w:val="28"/>
          <w:szCs w:val="28"/>
          <w:highlight w:val="none"/>
          <w:u w:val="single"/>
          <w:lang w:val="en-US" w:eastAsia="zh-CN"/>
        </w:rPr>
        <w:t xml:space="preserve">2</w:t>
      </w:r>
      <w:bookmarkStart w:id="85" w:name="OLE_LINK96"/>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rPr>
        <w:t xml:space="preserve">投标供应商法定代表人授权委托书</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rPr>
        <w:t xml:space="preserve">身份证</w:t>
      </w:r>
      <w:r>
        <w:rPr>
          <w:rFonts w:hint="eastAsia" w:ascii="仿宋" w:hAnsi="仿宋" w:eastAsia="仿宋" w:cs="仿宋"/>
          <w:color w:val="000000"/>
          <w:sz w:val="28"/>
          <w:szCs w:val="28"/>
          <w:highlight w:val="none"/>
          <w:u w:val="single"/>
          <w:lang w:val="en-US" w:eastAsia="zh-CN"/>
        </w:rPr>
        <w:t xml:space="preserve">扫描</w:t>
      </w:r>
      <w:r>
        <w:rPr>
          <w:rFonts w:hint="eastAsia" w:ascii="仿宋" w:hAnsi="仿宋" w:eastAsia="仿宋" w:cs="仿宋"/>
          <w:color w:val="000000"/>
          <w:sz w:val="28"/>
          <w:szCs w:val="28"/>
          <w:highlight w:val="none"/>
          <w:u w:val="single"/>
        </w:rPr>
        <w:t xml:space="preserve">件及法定代表人授权代表身份证</w:t>
      </w:r>
      <w:r>
        <w:rPr>
          <w:rFonts w:hint="eastAsia" w:ascii="仿宋" w:hAnsi="仿宋" w:eastAsia="仿宋" w:cs="仿宋"/>
          <w:color w:val="000000"/>
          <w:sz w:val="28"/>
          <w:szCs w:val="28"/>
          <w:highlight w:val="none"/>
          <w:u w:val="single"/>
          <w:lang w:val="en-US" w:eastAsia="zh-CN"/>
        </w:rPr>
        <w:t xml:space="preserve">扫描</w:t>
      </w:r>
      <w:r>
        <w:rPr>
          <w:rFonts w:hint="eastAsia" w:ascii="仿宋" w:hAnsi="仿宋" w:eastAsia="仿宋" w:cs="仿宋"/>
          <w:color w:val="000000"/>
          <w:sz w:val="28"/>
          <w:szCs w:val="28"/>
          <w:highlight w:val="none"/>
          <w:u w:val="single"/>
        </w:rPr>
        <w:t xml:space="preserve">件</w:t>
      </w:r>
      <w:r>
        <w:rPr>
          <w:rFonts w:hint="eastAsia" w:ascii="仿宋" w:hAnsi="仿宋" w:eastAsia="仿宋" w:cs="仿宋"/>
          <w:color w:val="000000"/>
          <w:sz w:val="28"/>
          <w:szCs w:val="28"/>
          <w:highlight w:val="none"/>
          <w:u w:val="single"/>
          <w:lang w:val="en-US" w:eastAsia="zh-CN"/>
        </w:rPr>
        <w:t xml:space="preserve">并</w:t>
      </w:r>
      <w:r>
        <w:rPr>
          <w:rFonts w:hint="eastAsia" w:ascii="仿宋" w:hAnsi="仿宋" w:eastAsia="仿宋" w:cs="仿宋"/>
          <w:color w:val="000000"/>
          <w:sz w:val="28"/>
          <w:szCs w:val="28"/>
          <w:highlight w:val="none"/>
          <w:u w:val="single"/>
        </w:rPr>
        <w:t xml:space="preserve">加盖公章</w:t>
      </w:r>
      <w:bookmarkEnd w:id="85"/>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lang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84"/>
      <w:r/>
      <w:bookmarkStart w:id="86" w:name="OLE_LINK81"/>
      <w:r/>
      <w:bookmarkStart w:id="87" w:name="OLE_LINK82"/>
      <w:r>
        <w:rPr>
          <w:rFonts w:hint="eastAsia" w:ascii="仿宋" w:hAnsi="仿宋" w:eastAsia="仿宋" w:cs="仿宋"/>
          <w:b w:val="0"/>
          <w:bCs w:val="0"/>
          <w:color w:val="000000"/>
          <w:sz w:val="28"/>
          <w:szCs w:val="28"/>
          <w:highlight w:val="none"/>
          <w:lang w:val="en-US" w:eastAsia="zh-CN"/>
        </w:rPr>
        <w:t xml:space="preserve">（二）落实政府采购政策需满足的资格要求:</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88" w:name="OLE_LINK94"/>
      <w:r>
        <w:rPr>
          <w:rFonts w:hint="eastAsia" w:ascii="仿宋" w:hAnsi="仿宋" w:eastAsia="仿宋" w:cs="仿宋"/>
          <w:b w:val="0"/>
          <w:bCs w:val="0"/>
          <w:color w:val="000000"/>
          <w:sz w:val="28"/>
          <w:szCs w:val="28"/>
          <w:highlight w:val="none"/>
          <w:lang w:val="en-US" w:eastAsia="zh-CN"/>
        </w:rPr>
        <w:t xml:space="preserve">本项目按照以下第</w:t>
      </w:r>
      <w:r>
        <w:rPr>
          <w:rFonts w:hint="eastAsia" w:ascii="仿宋" w:hAnsi="仿宋" w:eastAsia="仿宋" w:cs="仿宋"/>
          <w:b w:val="0"/>
          <w:bCs w:val="0"/>
          <w:color w:val="000000"/>
          <w:sz w:val="28"/>
          <w:szCs w:val="28"/>
          <w:highlight w:val="none"/>
          <w:u w:val="single"/>
          <w:lang w:val="en-US" w:eastAsia="zh-CN"/>
        </w:rPr>
        <w:t xml:space="preserve"> 1 </w:t>
      </w:r>
      <w:r>
        <w:rPr>
          <w:rFonts w:hint="eastAsia" w:ascii="仿宋" w:hAnsi="仿宋" w:eastAsia="仿宋" w:cs="仿宋"/>
          <w:b w:val="0"/>
          <w:bCs w:val="0"/>
          <w:color w:val="000000"/>
          <w:sz w:val="28"/>
          <w:szCs w:val="28"/>
          <w:highlight w:val="none"/>
          <w:u w:val="none"/>
          <w:lang w:val="en-US" w:eastAsia="zh-CN"/>
        </w:rPr>
        <w:t xml:space="preserve">种</w:t>
      </w:r>
      <w:r>
        <w:rPr>
          <w:rFonts w:hint="eastAsia" w:ascii="仿宋" w:hAnsi="仿宋" w:eastAsia="仿宋" w:cs="仿宋"/>
          <w:b w:val="0"/>
          <w:bCs w:val="0"/>
          <w:color w:val="000000"/>
          <w:sz w:val="28"/>
          <w:szCs w:val="28"/>
          <w:highlight w:val="none"/>
          <w:lang w:val="en-US" w:eastAsia="zh-CN"/>
        </w:rPr>
        <w:t xml:space="preserve">方式落实政府采购促进中小企业发展的要求：</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86"/>
      <w:r>
        <w:rPr>
          <w:rFonts w:hint="eastAsia" w:ascii="仿宋" w:hAnsi="仿宋" w:eastAsia="仿宋" w:cs="仿宋"/>
          <w:b w:val="0"/>
          <w:bCs w:val="0"/>
          <w:color w:val="000000"/>
          <w:sz w:val="28"/>
          <w:szCs w:val="28"/>
          <w:highlight w:val="none"/>
          <w:lang w:val="en-US" w:eastAsia="zh-CN"/>
        </w:rPr>
        <w:t xml:space="preserve">1.本项目为专门面向中小企业采购的项目。</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2.本项目通过以下第（）种方式预留部分采购份额采购中小企业服务：</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（1）本项目要求投标人以联合体形式参加，中小企业合同金额应当达到的比例为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b w:val="0"/>
          <w:bCs w:val="0"/>
          <w:color w:val="000000"/>
          <w:sz w:val="28"/>
          <w:szCs w:val="28"/>
          <w:highlight w:val="none"/>
          <w:lang w:val="en-US" w:eastAsia="zh-CN"/>
        </w:rPr>
        <w:t xml:space="preserve">，其中小微企业所占比例应为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b w:val="0"/>
          <w:bCs w:val="0"/>
          <w:color w:val="000000"/>
          <w:sz w:val="28"/>
          <w:szCs w:val="28"/>
          <w:highlight w:val="none"/>
          <w:lang w:val="en-US" w:eastAsia="zh-CN"/>
        </w:rPr>
        <w:t xml:space="preserve">（两项比例均应符合《政府采购促进中小企业发展管理办法》第八条规定）。</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（2）本项目要求投标人进行合同分包，中小企业合同金额应当达到的比例为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b w:val="0"/>
          <w:bCs w:val="0"/>
          <w:color w:val="000000"/>
          <w:sz w:val="28"/>
          <w:szCs w:val="28"/>
          <w:highlight w:val="none"/>
          <w:lang w:val="en-US" w:eastAsia="zh-CN"/>
        </w:rPr>
        <w:t xml:space="preserve">，其中小微企业所占比例应为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b w:val="0"/>
          <w:bCs w:val="0"/>
          <w:color w:val="000000"/>
          <w:sz w:val="28"/>
          <w:szCs w:val="28"/>
          <w:highlight w:val="none"/>
          <w:lang w:val="en-US" w:eastAsia="zh-CN"/>
        </w:rPr>
        <w:t xml:space="preserve">（两项比例均应符合《政府采购促进中小企业发展管理办法》第八条规定）。</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3.本项目为非预留份额的采购项目，对小微企业报价给予扣除，用扣除后的价格参加评审。</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zh-CN" w:eastAsia="zh-CN"/>
        </w:rPr>
      </w:pPr>
      <w:r>
        <w:rPr>
          <w:rFonts w:hint="eastAsia" w:ascii="仿宋" w:hAnsi="仿宋" w:eastAsia="仿宋" w:cs="仿宋"/>
          <w:b w:val="0"/>
          <w:bCs w:val="0"/>
          <w:color w:val="000000"/>
          <w:sz w:val="28"/>
          <w:szCs w:val="28"/>
          <w:highlight w:val="none"/>
          <w:lang w:val="zh-CN" w:eastAsia="zh-CN"/>
        </w:rPr>
        <w:t xml:space="preserve">注:监狱企业、残疾人福利性单位视同小微企业（残疾人福利性单位需提供《残疾人福利性单位声明函》；监狱企业需提供由省级以上监狱管理局、戒毒管理局（含新疆生产建设兵团）出具的属于监狱企业的证明文件）。</w:t>
      </w:r>
      <w:r>
        <w:rPr>
          <w:rFonts w:hint="eastAsia" w:ascii="仿宋" w:hAnsi="仿宋" w:eastAsia="仿宋" w:cs="仿宋"/>
          <w:b w:val="0"/>
          <w:bCs w:val="0"/>
          <w:color w:val="000000"/>
          <w:sz w:val="28"/>
          <w:szCs w:val="28"/>
          <w:highlight w:val="none"/>
          <w:lang w:val="zh-CN" w:eastAsia="zh-CN"/>
        </w:rPr>
      </w:r>
      <w:r/>
    </w:p>
    <w:p>
      <w:pPr>
        <w:pStyle w:val="1018"/>
        <w:numPr>
          <w:ilvl w:val="0"/>
          <w:numId w:val="3"/>
        </w:numPr>
        <w:ind w:left="1959" w:hanging="140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zh-CN" w:eastAsia="zh-CN"/>
        </w:rPr>
      </w:pPr>
      <w:r/>
      <w:bookmarkEnd w:id="88"/>
      <w:r>
        <w:rPr>
          <w:rFonts w:hint="eastAsia" w:ascii="仿宋" w:hAnsi="仿宋" w:eastAsia="仿宋" w:cs="仿宋"/>
          <w:b w:val="0"/>
          <w:bCs w:val="0"/>
          <w:color w:val="000000"/>
          <w:sz w:val="28"/>
          <w:szCs w:val="28"/>
          <w:highlight w:val="none"/>
          <w:lang w:val="zh-CN" w:eastAsia="zh-CN"/>
        </w:rPr>
        <w:t xml:space="preserve">本项目的特定资格要求：</w:t>
      </w:r>
      <w:r>
        <w:rPr>
          <w:rFonts w:hint="eastAsia" w:ascii="仿宋" w:hAnsi="仿宋" w:eastAsia="仿宋" w:cs="仿宋"/>
          <w:b w:val="0"/>
          <w:bCs w:val="0"/>
          <w:color w:val="000000"/>
          <w:sz w:val="28"/>
          <w:szCs w:val="28"/>
          <w:highlight w:val="none"/>
          <w:lang w:val="zh-CN" w:eastAsia="zh-CN"/>
        </w:rPr>
      </w:r>
      <w:r/>
    </w:p>
    <w:p>
      <w:pPr>
        <w:pStyle w:val="1018"/>
        <w:numPr>
          <w:ilvl w:val="0"/>
          <w:numId w:val="0"/>
        </w:numPr>
        <w:ind w:firstLine="562"/>
        <w:jc w:val="left"/>
        <w:keepLines w:val="0"/>
        <w:keepNext w:val="0"/>
        <w:pageBreakBefore w:val="0"/>
        <w:spacing w:line="500" w:lineRule="exact"/>
        <w:shd w:val="clear" w:color="auto" w:fill="auto"/>
        <w:widowControl w:val="off"/>
        <w:rPr>
          <w:rFonts w:hint="eastAsia" w:ascii="仿宋" w:hAnsi="仿宋" w:eastAsia="仿宋" w:cs="仿宋"/>
          <w:b/>
          <w:bCs/>
          <w:color w:val="000000"/>
          <w:spacing w:val="0"/>
          <w:sz w:val="28"/>
          <w:szCs w:val="28"/>
          <w:highlight w:val="none"/>
          <w:u w:val="single"/>
          <w:lang w:eastAsia="zh-CN"/>
        </w:rPr>
        <w:outlineLvl w:val="9"/>
      </w:pPr>
      <w:r>
        <w:rPr>
          <w:rFonts w:hint="eastAsia" w:ascii="仿宋" w:hAnsi="仿宋" w:eastAsia="仿宋" w:cs="仿宋"/>
          <w:b/>
          <w:bCs/>
          <w:color w:val="000000"/>
          <w:spacing w:val="0"/>
          <w:sz w:val="28"/>
          <w:szCs w:val="28"/>
          <w:highlight w:val="none"/>
          <w:u w:val="single"/>
          <w:lang w:val="en-US" w:eastAsia="zh-CN"/>
        </w:rPr>
        <w:t xml:space="preserve">1.</w:t>
      </w:r>
      <w:r>
        <w:rPr>
          <w:rFonts w:hint="eastAsia" w:ascii="仿宋" w:hAnsi="仿宋" w:eastAsia="仿宋" w:cs="仿宋"/>
          <w:b/>
          <w:bCs/>
          <w:color w:val="000000"/>
          <w:spacing w:val="0"/>
          <w:sz w:val="28"/>
          <w:szCs w:val="28"/>
          <w:highlight w:val="none"/>
          <w:u w:val="single"/>
          <w:lang w:eastAsia="zh-CN"/>
        </w:rPr>
        <w:t xml:space="preserve">具有城市及道路照明工程专业承包</w:t>
      </w:r>
      <w:r>
        <w:rPr>
          <w:rFonts w:hint="eastAsia" w:ascii="仿宋" w:hAnsi="仿宋" w:eastAsia="仿宋" w:cs="仿宋"/>
          <w:b/>
          <w:bCs/>
          <w:color w:val="000000"/>
          <w:spacing w:val="0"/>
          <w:sz w:val="28"/>
          <w:szCs w:val="28"/>
          <w:highlight w:val="none"/>
          <w:u w:val="single"/>
          <w:lang w:val="en-US" w:eastAsia="zh-CN"/>
        </w:rPr>
        <w:t xml:space="preserve">叁</w:t>
      </w:r>
      <w:r>
        <w:rPr>
          <w:rFonts w:hint="eastAsia" w:ascii="仿宋" w:hAnsi="仿宋" w:eastAsia="仿宋" w:cs="仿宋"/>
          <w:b/>
          <w:bCs/>
          <w:color w:val="000000"/>
          <w:spacing w:val="0"/>
          <w:sz w:val="28"/>
          <w:szCs w:val="28"/>
          <w:highlight w:val="none"/>
          <w:u w:val="single"/>
          <w:lang w:eastAsia="zh-CN"/>
        </w:rPr>
        <w:t xml:space="preserve">级(含叁级及以上资质）</w:t>
      </w:r>
      <w:r>
        <w:rPr>
          <w:rFonts w:hint="eastAsia" w:ascii="仿宋" w:hAnsi="仿宋" w:eastAsia="仿宋" w:cs="仿宋"/>
          <w:b/>
          <w:bCs/>
          <w:color w:val="000000"/>
          <w:spacing w:val="0"/>
          <w:sz w:val="28"/>
          <w:szCs w:val="28"/>
          <w:highlight w:val="none"/>
          <w:u w:val="single"/>
          <w:lang w:val="en-US" w:eastAsia="zh-CN"/>
        </w:rPr>
        <w:t xml:space="preserve">和</w:t>
      </w:r>
      <w:r>
        <w:rPr>
          <w:rFonts w:hint="eastAsia" w:ascii="仿宋" w:hAnsi="仿宋" w:eastAsia="仿宋" w:cs="仿宋"/>
          <w:b/>
          <w:bCs/>
          <w:color w:val="000000"/>
          <w:spacing w:val="0"/>
          <w:sz w:val="28"/>
          <w:szCs w:val="28"/>
          <w:highlight w:val="none"/>
          <w:u w:val="single"/>
          <w:lang w:eastAsia="zh-CN"/>
        </w:rPr>
        <w:t xml:space="preserve">有效的企业安全生产许可证（</w:t>
      </w:r>
      <w:r>
        <w:rPr>
          <w:rFonts w:hint="eastAsia" w:ascii="仿宋" w:hAnsi="仿宋" w:eastAsia="仿宋" w:cs="仿宋"/>
          <w:b/>
          <w:bCs/>
          <w:color w:val="000000"/>
          <w:spacing w:val="0"/>
          <w:sz w:val="28"/>
          <w:szCs w:val="28"/>
          <w:highlight w:val="none"/>
          <w:u w:val="single"/>
          <w:lang w:val="en-US" w:eastAsia="zh-CN"/>
        </w:rPr>
        <w:t xml:space="preserve">提供有效扫描件并加盖公章</w:t>
      </w:r>
      <w:r>
        <w:rPr>
          <w:rFonts w:hint="eastAsia" w:ascii="仿宋" w:hAnsi="仿宋" w:eastAsia="仿宋" w:cs="仿宋"/>
          <w:b/>
          <w:bCs/>
          <w:color w:val="000000"/>
          <w:spacing w:val="0"/>
          <w:sz w:val="28"/>
          <w:szCs w:val="28"/>
          <w:highlight w:val="none"/>
          <w:u w:val="single"/>
          <w:lang w:eastAsia="zh-CN"/>
        </w:rPr>
        <w:t xml:space="preserve">）；</w:t>
      </w:r>
      <w:r>
        <w:rPr>
          <w:rFonts w:hint="eastAsia" w:ascii="仿宋" w:hAnsi="仿宋" w:eastAsia="仿宋" w:cs="仿宋"/>
          <w:b/>
          <w:bCs/>
          <w:color w:val="000000"/>
          <w:spacing w:val="0"/>
          <w:sz w:val="28"/>
          <w:szCs w:val="28"/>
          <w:highlight w:val="none"/>
          <w:u w:val="single"/>
          <w:lang w:eastAsia="zh-CN"/>
        </w:rPr>
      </w:r>
      <w:r/>
    </w:p>
    <w:p>
      <w:pPr>
        <w:pStyle w:val="1018"/>
        <w:numPr>
          <w:ilvl w:val="0"/>
          <w:numId w:val="0"/>
        </w:numPr>
        <w:ind w:firstLine="562"/>
        <w:jc w:val="left"/>
        <w:keepLines w:val="0"/>
        <w:keepNext w:val="0"/>
        <w:pageBreakBefore w:val="0"/>
        <w:spacing w:line="500" w:lineRule="exact"/>
        <w:shd w:val="clear" w:color="auto" w:fill="auto"/>
        <w:widowControl w:val="off"/>
        <w:rPr>
          <w:rFonts w:hint="eastAsia" w:ascii="仿宋" w:hAnsi="仿宋" w:eastAsia="仿宋" w:cs="仿宋"/>
          <w:color w:val="000000"/>
          <w:spacing w:val="0"/>
          <w:sz w:val="28"/>
          <w:szCs w:val="28"/>
          <w:highlight w:val="none"/>
          <w:u w:val="single"/>
          <w:lang w:val="en-US" w:eastAsia="zh-CN"/>
        </w:rPr>
        <w:outlineLvl w:val="9"/>
      </w:pPr>
      <w:r>
        <w:rPr>
          <w:rFonts w:hint="eastAsia" w:ascii="仿宋" w:hAnsi="仿宋" w:eastAsia="仿宋" w:cs="仿宋"/>
          <w:b/>
          <w:bCs/>
          <w:color w:val="000000"/>
          <w:spacing w:val="0"/>
          <w:sz w:val="28"/>
          <w:szCs w:val="28"/>
          <w:highlight w:val="none"/>
          <w:u w:val="single"/>
          <w:lang w:val="en-US" w:eastAsia="zh-CN"/>
        </w:rPr>
        <w:t xml:space="preserve">2.</w:t>
      </w:r>
      <w:r>
        <w:rPr>
          <w:rFonts w:hint="eastAsia" w:ascii="仿宋" w:hAnsi="仿宋" w:eastAsia="仿宋" w:cs="仿宋"/>
          <w:b/>
          <w:bCs/>
          <w:color w:val="000000"/>
          <w:spacing w:val="0"/>
          <w:sz w:val="28"/>
          <w:szCs w:val="28"/>
          <w:highlight w:val="none"/>
          <w:u w:val="single"/>
          <w:lang w:eastAsia="zh-CN"/>
        </w:rPr>
        <w:t xml:space="preserve">项目负责人具备二级及以上注册建造师（市政</w:t>
      </w:r>
      <w:r>
        <w:rPr>
          <w:rFonts w:hint="eastAsia" w:ascii="仿宋" w:hAnsi="仿宋" w:eastAsia="仿宋" w:cs="仿宋"/>
          <w:b/>
          <w:bCs/>
          <w:color w:val="000000"/>
          <w:spacing w:val="0"/>
          <w:sz w:val="28"/>
          <w:szCs w:val="28"/>
          <w:highlight w:val="none"/>
          <w:u w:val="single"/>
          <w:lang w:val="en-US" w:eastAsia="zh-CN"/>
        </w:rPr>
        <w:t xml:space="preserve">公用</w:t>
      </w:r>
      <w:r>
        <w:rPr>
          <w:rFonts w:hint="eastAsia" w:ascii="仿宋" w:hAnsi="仿宋" w:eastAsia="仿宋" w:cs="仿宋"/>
          <w:b/>
          <w:bCs/>
          <w:color w:val="000000"/>
          <w:spacing w:val="0"/>
          <w:sz w:val="28"/>
          <w:szCs w:val="28"/>
          <w:highlight w:val="none"/>
          <w:u w:val="single"/>
          <w:lang w:eastAsia="zh-CN"/>
        </w:rPr>
        <w:t xml:space="preserve">工程或机电工程专业），项目负责人还须具有施工企业项目负责人安全生产考核合格证书，同时提供自投标截止日近6个月内任意1个月社会保险证明。</w:t>
      </w:r>
      <w:r>
        <w:rPr>
          <w:rFonts w:hint="eastAsia" w:ascii="仿宋" w:hAnsi="仿宋" w:eastAsia="仿宋" w:cs="仿宋"/>
          <w:color w:val="000000"/>
          <w:spacing w:val="0"/>
          <w:sz w:val="28"/>
          <w:szCs w:val="28"/>
          <w:highlight w:val="none"/>
          <w:u w:val="singl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87"/>
      <w:r>
        <w:rPr>
          <w:rFonts w:hint="eastAsia" w:ascii="仿宋" w:hAnsi="仿宋" w:eastAsia="仿宋" w:cs="仿宋"/>
          <w:b w:val="0"/>
          <w:bCs w:val="0"/>
          <w:color w:val="000000"/>
          <w:sz w:val="28"/>
          <w:szCs w:val="28"/>
          <w:highlight w:val="none"/>
          <w:lang w:val="en-US" w:eastAsia="zh-CN"/>
        </w:rPr>
        <w:t xml:space="preserve">（四）拒绝下述条件的投标人参加本次采购活动:</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1.投标人单位负责人为同一人或者存在直接控股、管理关系的不同投标人，不得同时参加同一合同项下的政府采购活动。</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2.凡为采购项目提供整体设计、规范编制或者项目管理、监理、检测等服务的投标人，不得再参加本项目的采购活动。</w:t>
      </w:r>
      <w:r>
        <w:rPr>
          <w:rFonts w:hint="eastAsia" w:ascii="仿宋" w:hAnsi="仿宋" w:eastAsia="仿宋" w:cs="仿宋"/>
          <w:b w:val="0"/>
          <w:bCs w:val="0"/>
          <w:color w:val="000000"/>
          <w:sz w:val="28"/>
          <w:szCs w:val="28"/>
          <w:highlight w:val="none"/>
          <w:lang w:val="en-US" w:eastAsia="zh-CN"/>
        </w:rPr>
      </w:r>
      <w:r/>
    </w:p>
    <w:p>
      <w:pPr>
        <w:pStyle w:val="1018"/>
        <w:ind w:firstLine="560"/>
        <w:spacing w:line="500" w:lineRule="exact"/>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w:t>
      </w:r>
      <w:bookmarkStart w:id="89" w:name="_Toc28359014"/>
      <w:r/>
      <w:bookmarkStart w:id="90" w:name="_Toc35393631"/>
      <w:r/>
      <w:bookmarkStart w:id="91" w:name="_Toc28359091"/>
      <w:r/>
      <w:bookmarkStart w:id="92" w:name="_Toc35393800"/>
      <w:r>
        <w:rPr>
          <w:rFonts w:hint="eastAsia" w:ascii="仿宋" w:hAnsi="仿宋" w:eastAsia="仿宋" w:cs="仿宋"/>
          <w:color w:val="000000"/>
          <w:sz w:val="28"/>
          <w:szCs w:val="28"/>
          <w:highlight w:val="none"/>
        </w:rPr>
        <w:t xml:space="preserve">投标人被“信用中国”网站、“中国政府采购网”列入失信被执行人、重大税收违法案件当事人名单、政府采购严重违法失信行为记录名单</w:t>
      </w:r>
      <w:r>
        <w:rPr>
          <w:rFonts w:hint="eastAsia" w:ascii="仿宋" w:hAnsi="仿宋" w:eastAsia="仿宋" w:cs="仿宋"/>
          <w:b w:val="0"/>
          <w:bCs w:val="0"/>
          <w:color w:val="000000"/>
          <w:sz w:val="28"/>
          <w:szCs w:val="28"/>
          <w:highlight w:val="none"/>
          <w:lang w:val="en-US" w:eastAsia="zh-CN"/>
        </w:rPr>
        <w:t xml:space="preserve">。</w:t>
      </w:r>
      <w:r>
        <w:rPr>
          <w:rFonts w:hint="eastAsia" w:ascii="仿宋" w:hAnsi="仿宋" w:eastAsia="仿宋" w:cs="仿宋"/>
          <w:b w:val="0"/>
          <w:bCs w:val="0"/>
          <w:color w:val="000000"/>
          <w:sz w:val="28"/>
          <w:szCs w:val="28"/>
          <w:highlight w:val="none"/>
          <w:lang w:val="en-US" w:eastAsia="zh-CN"/>
        </w:rPr>
      </w:r>
      <w:r/>
    </w:p>
    <w:p>
      <w:pPr>
        <w:pStyle w:val="1018"/>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三、获取招标文件</w:t>
      </w:r>
      <w:bookmarkEnd w:id="89"/>
      <w:r/>
      <w:bookmarkEnd w:id="90"/>
      <w:r/>
      <w:bookmarkEnd w:id="91"/>
      <w:r/>
      <w:bookmarkEnd w:id="92"/>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93" w:name="_Toc35393806"/>
      <w:r/>
      <w:bookmarkStart w:id="94" w:name="_Toc35393637"/>
      <w:r/>
      <w:bookmarkStart w:id="95" w:name="_Toc28359096"/>
      <w:r/>
      <w:bookmarkStart w:id="96" w:name="_Toc28359019"/>
      <w:r>
        <w:rPr>
          <w:rFonts w:hint="eastAsia" w:ascii="仿宋" w:hAnsi="仿宋" w:eastAsia="仿宋" w:cs="仿宋"/>
          <w:b w:val="0"/>
          <w:bCs w:val="0"/>
          <w:color w:val="000000"/>
          <w:sz w:val="28"/>
          <w:szCs w:val="28"/>
          <w:highlight w:val="none"/>
          <w:lang w:val="en-US" w:eastAsia="zh-CN"/>
        </w:rPr>
        <w:t xml:space="preserve">1.时间:自招标公告发布之日起五个工作日。</w:t>
      </w:r>
      <w:r>
        <w:rPr>
          <w:rFonts w:hint="eastAsia" w:ascii="仿宋" w:hAnsi="仿宋" w:eastAsia="仿宋" w:cs="仿宋"/>
          <w:b w:val="0"/>
          <w:bCs w:val="0"/>
          <w:color w:val="000000"/>
          <w:sz w:val="28"/>
          <w:szCs w:val="28"/>
          <w:highlight w:val="none"/>
          <w:lang w:val="en-US" w:eastAsia="zh-CN"/>
        </w:rPr>
      </w:r>
      <w:r/>
    </w:p>
    <w:p>
      <w:pPr>
        <w:pStyle w:val="1018"/>
        <w:ind w:firstLine="565"/>
        <w:spacing w:line="500" w:lineRule="exact"/>
        <w:rPr>
          <w:rFonts w:hint="eastAsia" w:ascii="仿宋" w:hAnsi="仿宋" w:eastAsia="仿宋" w:cs="仿宋"/>
          <w:color w:val="000000"/>
          <w:sz w:val="24"/>
        </w:rPr>
      </w:pPr>
      <w:r>
        <w:rPr>
          <w:rFonts w:hint="eastAsia" w:ascii="仿宋" w:hAnsi="仿宋" w:eastAsia="仿宋" w:cs="仿宋"/>
          <w:b w:val="0"/>
          <w:bCs w:val="0"/>
          <w:color w:val="000000"/>
          <w:sz w:val="28"/>
          <w:szCs w:val="28"/>
          <w:highlight w:val="none"/>
          <w:lang w:val="en-US" w:eastAsia="zh-CN"/>
        </w:rPr>
        <w:t xml:space="preserve">2.获取方式:</w:t>
      </w:r>
      <w:r>
        <w:rPr>
          <w:rFonts w:hint="eastAsia" w:ascii="仿宋" w:hAnsi="仿宋" w:eastAsia="仿宋" w:cs="仿宋"/>
          <w:color w:val="000000"/>
          <w:sz w:val="28"/>
          <w:szCs w:val="28"/>
        </w:rPr>
        <w:t xml:space="preserve">供应商登陆江苏政府采购网或者淮安市政府采购网，在网站首页点击“苏采云”→使用CA锁</w:t>
      </w:r>
      <w:r>
        <w:rPr>
          <w:rFonts w:hint="eastAsia" w:ascii="仿宋" w:hAnsi="仿宋" w:eastAsia="仿宋" w:cs="仿宋"/>
          <w:color w:val="000000"/>
          <w:sz w:val="28"/>
          <w:szCs w:val="28"/>
          <w:lang w:eastAsia="zh-CN"/>
        </w:rPr>
        <w:t xml:space="preserve">登录</w:t>
      </w:r>
      <w:r>
        <w:rPr>
          <w:rFonts w:hint="eastAsia" w:ascii="仿宋" w:hAnsi="仿宋" w:eastAsia="仿宋" w:cs="仿宋"/>
          <w:color w:val="000000"/>
          <w:sz w:val="28"/>
          <w:szCs w:val="28"/>
        </w:rPr>
        <w:t xml:space="preserve">系统（新用户需进行“平台用户注册”）→“项目参与”进行登记，在“可参与项目”中选择“我要参与”，参与成功后到“已参与项目”界面中找到该项目下载文件并进行操作。</w:t>
      </w:r>
      <w:r>
        <w:rPr>
          <w:rFonts w:hint="eastAsia" w:ascii="仿宋" w:hAnsi="仿宋" w:eastAsia="仿宋" w:cs="仿宋"/>
          <w:color w:val="000000"/>
          <w:sz w:val="24"/>
        </w:rPr>
      </w:r>
      <w:r/>
    </w:p>
    <w:p>
      <w:pPr>
        <w:pStyle w:val="1018"/>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四、</w:t>
      </w:r>
      <w:bookmarkStart w:id="97" w:name="_Toc28359016"/>
      <w:r/>
      <w:bookmarkStart w:id="98" w:name="_Toc35393633"/>
      <w:r/>
      <w:bookmarkStart w:id="99" w:name="_Toc28359093"/>
      <w:r/>
      <w:bookmarkStart w:id="100" w:name="_Toc35393802"/>
      <w:r>
        <w:rPr>
          <w:rFonts w:hint="eastAsia" w:ascii="仿宋" w:hAnsi="仿宋" w:eastAsia="仿宋" w:cs="仿宋"/>
          <w:b w:val="0"/>
          <w:bCs w:val="0"/>
          <w:color w:val="000000"/>
          <w:sz w:val="28"/>
          <w:szCs w:val="28"/>
          <w:highlight w:val="none"/>
          <w:lang w:val="en-US" w:eastAsia="zh-CN"/>
        </w:rPr>
        <w:t xml:space="preserve">提交投标文件截止时间、开标时间和地点</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ff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（一）电子投标文件提交截止时间及开标时间:</w:t>
      </w:r>
      <w:r>
        <w:rPr>
          <w:rFonts w:hint="eastAsia" w:ascii="仿宋" w:hAnsi="仿宋" w:eastAsia="仿宋" w:cs="仿宋"/>
          <w:b w:val="0"/>
          <w:bCs w:val="0"/>
          <w:color w:val="ff0000"/>
          <w:sz w:val="28"/>
          <w:szCs w:val="28"/>
          <w:highlight w:val="none"/>
          <w:lang w:val="en-US" w:eastAsia="zh-CN"/>
        </w:rPr>
        <w:t xml:space="preserve">2026年5月28日14点30分。</w:t>
      </w:r>
      <w:r>
        <w:rPr>
          <w:rFonts w:hint="eastAsia" w:ascii="仿宋" w:hAnsi="仿宋" w:eastAsia="仿宋" w:cs="仿宋"/>
          <w:b w:val="0"/>
          <w:bCs w:val="0"/>
          <w:color w:val="ff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（二）开标地点：</w:t>
      </w:r>
      <w:bookmarkStart w:id="101" w:name="OLE_LINK84"/>
      <w:r>
        <w:rPr>
          <w:rFonts w:hint="eastAsia" w:ascii="仿宋" w:hAnsi="仿宋" w:eastAsia="仿宋" w:cs="仿宋"/>
          <w:b w:val="0"/>
          <w:bCs w:val="0"/>
          <w:color w:val="000000"/>
          <w:sz w:val="28"/>
          <w:szCs w:val="28"/>
          <w:highlight w:val="none"/>
          <w:lang w:val="en-US" w:eastAsia="zh-CN"/>
        </w:rPr>
        <w:t xml:space="preserve">淮安经济技术开发区景会寺对面政务服务中心负一楼（招投标管理服务中心）“苏采云”政府采购交易系统网上开标大厅。</w:t>
      </w:r>
      <w:r>
        <w:rPr>
          <w:rFonts w:hint="eastAsia" w:ascii="仿宋" w:hAnsi="仿宋" w:eastAsia="仿宋" w:cs="仿宋"/>
          <w:b w:val="0"/>
          <w:bCs w:val="0"/>
          <w:color w:val="000000"/>
          <w:sz w:val="28"/>
          <w:szCs w:val="28"/>
          <w:highlight w:val="none"/>
          <w:lang w:val="en-US" w:eastAsia="zh-CN"/>
        </w:rPr>
      </w:r>
      <w:r/>
    </w:p>
    <w:p>
      <w:pPr>
        <w:pStyle w:val="1018"/>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101"/>
      <w:r>
        <w:rPr>
          <w:rFonts w:hint="eastAsia" w:ascii="仿宋" w:hAnsi="仿宋" w:eastAsia="仿宋" w:cs="仿宋"/>
          <w:b w:val="0"/>
          <w:bCs w:val="0"/>
          <w:color w:val="000000"/>
          <w:sz w:val="28"/>
          <w:szCs w:val="28"/>
          <w:highlight w:val="none"/>
          <w:lang w:val="en-US" w:eastAsia="zh-CN"/>
        </w:rPr>
        <w:t xml:space="preserve">五</w:t>
      </w:r>
      <w:bookmarkEnd w:id="97"/>
      <w:r/>
      <w:bookmarkEnd w:id="98"/>
      <w:r/>
      <w:bookmarkEnd w:id="99"/>
      <w:r/>
      <w:bookmarkEnd w:id="100"/>
      <w:r/>
      <w:bookmarkStart w:id="102" w:name="_Toc35393634"/>
      <w:r/>
      <w:bookmarkStart w:id="103" w:name="_Toc28359017"/>
      <w:r/>
      <w:bookmarkStart w:id="104" w:name="_Toc35393803"/>
      <w:r/>
      <w:bookmarkStart w:id="105" w:name="_Toc28359094"/>
      <w:r>
        <w:rPr>
          <w:rFonts w:hint="eastAsia" w:ascii="仿宋" w:hAnsi="仿宋" w:eastAsia="仿宋" w:cs="仿宋"/>
          <w:b w:val="0"/>
          <w:bCs w:val="0"/>
          <w:color w:val="000000"/>
          <w:sz w:val="28"/>
          <w:szCs w:val="28"/>
          <w:highlight w:val="none"/>
          <w:lang w:val="en-US" w:eastAsia="zh-CN"/>
        </w:rPr>
        <w:t xml:space="preserve">、公告期限</w:t>
      </w:r>
      <w:bookmarkEnd w:id="102"/>
      <w:r/>
      <w:bookmarkEnd w:id="103"/>
      <w:r/>
      <w:bookmarkEnd w:id="104"/>
      <w:r/>
      <w:bookmarkEnd w:id="105"/>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106" w:name="_Toc35393635"/>
      <w:r/>
      <w:bookmarkStart w:id="107" w:name="_Toc35393804"/>
      <w:r>
        <w:rPr>
          <w:rFonts w:hint="eastAsia" w:ascii="仿宋" w:hAnsi="仿宋" w:eastAsia="仿宋" w:cs="仿宋"/>
          <w:b w:val="0"/>
          <w:bCs w:val="0"/>
          <w:color w:val="000000"/>
          <w:sz w:val="28"/>
          <w:szCs w:val="28"/>
          <w:highlight w:val="none"/>
          <w:lang w:val="en-US" w:eastAsia="zh-CN"/>
        </w:rPr>
        <w:t xml:space="preserve">招标文件公告期限为自本公告发布之日起5个工作日。</w:t>
      </w:r>
      <w:r>
        <w:rPr>
          <w:rFonts w:hint="eastAsia" w:ascii="仿宋" w:hAnsi="仿宋" w:eastAsia="仿宋" w:cs="仿宋"/>
          <w:b w:val="0"/>
          <w:bCs w:val="0"/>
          <w:color w:val="000000"/>
          <w:sz w:val="28"/>
          <w:szCs w:val="28"/>
          <w:highlight w:val="none"/>
          <w:lang w:val="en-US" w:eastAsia="zh-CN"/>
        </w:rPr>
      </w:r>
      <w:r/>
    </w:p>
    <w:p>
      <w:pPr>
        <w:pStyle w:val="1018"/>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六、其他补充事宜</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106"/>
      <w:r/>
      <w:bookmarkEnd w:id="107"/>
      <w:r/>
      <w:bookmarkStart w:id="108" w:name="OLE_LINK85"/>
      <w:r/>
      <w:bookmarkStart w:id="109" w:name="_Toc35393805"/>
      <w:r/>
      <w:bookmarkStart w:id="110" w:name="_Toc35393636"/>
      <w:r/>
      <w:bookmarkStart w:id="111" w:name="_Toc28359018"/>
      <w:r/>
      <w:bookmarkStart w:id="112" w:name="_Toc28359095"/>
      <w:r>
        <w:rPr>
          <w:rFonts w:hint="eastAsia" w:ascii="仿宋" w:hAnsi="仿宋" w:eastAsia="仿宋" w:cs="仿宋"/>
          <w:b w:val="0"/>
          <w:bCs w:val="0"/>
          <w:color w:val="000000"/>
          <w:sz w:val="28"/>
          <w:szCs w:val="28"/>
          <w:highlight w:val="none"/>
          <w:lang w:val="en-US" w:eastAsia="zh-CN"/>
        </w:rPr>
        <w:t xml:space="preserve"> 1、投标保证金:根据苏财购〔2020〕52号文件要求，为进一步降低投标人投标成本，本项目不收取投标保证金。</w:t>
      </w:r>
      <w:bookmarkEnd w:id="108"/>
      <w:r>
        <w:rPr>
          <w:rFonts w:hint="eastAsia" w:ascii="仿宋" w:hAnsi="仿宋" w:eastAsia="仿宋" w:cs="仿宋"/>
          <w:b w:val="0"/>
          <w:bCs w:val="0"/>
          <w:color w:val="000000"/>
          <w:sz w:val="28"/>
          <w:szCs w:val="28"/>
          <w:highlight w:val="none"/>
          <w:lang w:val="en-US" w:eastAsia="zh-CN"/>
        </w:rPr>
      </w:r>
      <w:r/>
    </w:p>
    <w:p>
      <w:pPr>
        <w:pStyle w:val="1018"/>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七、对本次招标提出询问，请按以下方式联系。</w:t>
      </w:r>
      <w:bookmarkEnd w:id="109"/>
      <w:r/>
      <w:bookmarkEnd w:id="110"/>
      <w:r/>
      <w:bookmarkEnd w:id="111"/>
      <w:r/>
      <w:bookmarkEnd w:id="112"/>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1.采购人信息</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名称：</w:t>
      </w:r>
      <w:bookmarkStart w:id="113" w:name="OLE_LINK87"/>
      <w:r>
        <w:rPr>
          <w:rFonts w:hint="eastAsia" w:ascii="仿宋" w:hAnsi="仿宋" w:eastAsia="仿宋" w:cs="仿宋"/>
          <w:b w:val="0"/>
          <w:bCs w:val="0"/>
          <w:color w:val="000000"/>
          <w:sz w:val="28"/>
          <w:szCs w:val="28"/>
          <w:highlight w:val="none"/>
          <w:lang w:val="en-US" w:eastAsia="zh-CN"/>
        </w:rPr>
        <w:t xml:space="preserve">淮安经济技术开发区综合行政执法局 </w:t>
      </w:r>
      <w:bookmarkEnd w:id="113"/>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地址：</w:t>
      </w:r>
      <w:bookmarkStart w:id="114" w:name="OLE_LINK88"/>
      <w:r>
        <w:rPr>
          <w:rFonts w:hint="eastAsia" w:ascii="仿宋" w:hAnsi="仿宋" w:eastAsia="仿宋" w:cs="仿宋"/>
          <w:b w:val="0"/>
          <w:bCs w:val="0"/>
          <w:color w:val="000000"/>
          <w:sz w:val="28"/>
          <w:szCs w:val="28"/>
          <w:highlight w:val="none"/>
          <w:lang w:val="en-US" w:eastAsia="zh-CN"/>
        </w:rPr>
        <w:t xml:space="preserve">淮安经济技术开发区宏恒胜路5号</w:t>
      </w:r>
      <w:bookmarkEnd w:id="114"/>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115" w:name="OLE_LINK89"/>
      <w:r>
        <w:rPr>
          <w:rFonts w:hint="eastAsia" w:ascii="仿宋" w:hAnsi="仿宋" w:eastAsia="仿宋" w:cs="仿宋"/>
          <w:b w:val="0"/>
          <w:bCs w:val="0"/>
          <w:color w:val="000000"/>
          <w:sz w:val="28"/>
          <w:szCs w:val="28"/>
          <w:highlight w:val="none"/>
          <w:lang w:val="en-US" w:eastAsia="zh-CN"/>
        </w:rPr>
        <w:t xml:space="preserve">联系人：张磊       电话：13770390937</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115"/>
      <w:r>
        <w:rPr>
          <w:rFonts w:hint="eastAsia" w:ascii="仿宋" w:hAnsi="仿宋" w:eastAsia="仿宋" w:cs="仿宋"/>
          <w:b w:val="0"/>
          <w:bCs w:val="0"/>
          <w:color w:val="000000"/>
          <w:sz w:val="28"/>
          <w:szCs w:val="28"/>
          <w:highlight w:val="none"/>
          <w:lang w:val="en-US" w:eastAsia="zh-CN"/>
        </w:rPr>
        <w:t xml:space="preserve">2.</w:t>
      </w:r>
      <w:bookmarkEnd w:id="93"/>
      <w:r/>
      <w:bookmarkEnd w:id="94"/>
      <w:r/>
      <w:bookmarkEnd w:id="95"/>
      <w:r/>
      <w:bookmarkEnd w:id="96"/>
      <w:r/>
      <w:bookmarkStart w:id="116" w:name="OLE_LINK90"/>
      <w:r>
        <w:rPr>
          <w:rFonts w:hint="eastAsia" w:ascii="仿宋" w:hAnsi="仿宋" w:eastAsia="仿宋" w:cs="仿宋"/>
          <w:b w:val="0"/>
          <w:bCs w:val="0"/>
          <w:color w:val="000000"/>
          <w:sz w:val="28"/>
          <w:szCs w:val="28"/>
          <w:highlight w:val="none"/>
          <w:lang w:val="en-US" w:eastAsia="zh-CN"/>
        </w:rPr>
        <w:t xml:space="preserve">江苏捷之诚企业管理有限公司</w:t>
      </w:r>
      <w:bookmarkEnd w:id="116"/>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地址:</w:t>
      </w:r>
      <w:bookmarkStart w:id="117" w:name="OLE_LINK91"/>
      <w:r>
        <w:rPr>
          <w:rFonts w:hint="eastAsia" w:ascii="仿宋" w:hAnsi="仿宋" w:eastAsia="仿宋" w:cs="仿宋"/>
          <w:b w:val="0"/>
          <w:bCs w:val="0"/>
          <w:color w:val="000000"/>
          <w:sz w:val="28"/>
          <w:szCs w:val="28"/>
          <w:highlight w:val="none"/>
          <w:lang w:val="en-US" w:eastAsia="zh-CN"/>
        </w:rPr>
        <w:t xml:space="preserve">江苏省淮安市淮安区藏军洞路与国道233交叉口200米</w:t>
      </w:r>
      <w:bookmarkEnd w:id="117"/>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118" w:name="OLE_LINK92"/>
      <w:r>
        <w:rPr>
          <w:rFonts w:hint="eastAsia" w:ascii="仿宋" w:hAnsi="仿宋" w:eastAsia="仿宋" w:cs="仿宋"/>
          <w:b w:val="0"/>
          <w:bCs w:val="0"/>
          <w:color w:val="000000"/>
          <w:sz w:val="28"/>
          <w:szCs w:val="28"/>
          <w:highlight w:val="none"/>
          <w:lang w:val="en-US" w:eastAsia="zh-CN"/>
        </w:rPr>
        <w:t xml:space="preserve">联系人:王工         电话:17368005886 </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118"/>
      <w:r>
        <w:rPr>
          <w:rFonts w:hint="eastAsia" w:ascii="仿宋" w:hAnsi="仿宋" w:eastAsia="仿宋" w:cs="仿宋"/>
          <w:b w:val="0"/>
          <w:bCs w:val="0"/>
          <w:color w:val="ff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r>
      <w:r/>
    </w:p>
    <w:p>
      <w:pPr>
        <w:pStyle w:val="1018"/>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八、其他</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1.根据省</w:t>
      </w:r>
      <w:r>
        <w:rPr>
          <w:rFonts w:hint="eastAsia" w:ascii="仿宋" w:hAnsi="仿宋" w:eastAsia="仿宋" w:cs="仿宋"/>
          <w:b w:val="0"/>
          <w:bCs w:val="0"/>
          <w:color w:val="000000"/>
          <w:sz w:val="28"/>
          <w:szCs w:val="28"/>
          <w:highlight w:val="none"/>
          <w:lang w:val="en-US" w:eastAsia="zh-CN"/>
        </w:rPr>
        <w:t xml:space="preserve">财政厅《关于更换全省政府采购交易系统CA数字证书和电子签章的通知》（苏财购〔2023〕101号），“苏采云”政府采购交易系统（以下简称苏采云系统）的CA数字证书、电子签章为江苏省电子政务证书认证中心CA和方正国际软件（北京）有限公司电子签章。如果投标人通过苏采云系统参与政府采购项目，需要CA数字证书和电子签章。具体办理指南和操作手册见链接：http://www.ccgp-jiangsu.gov.cn/jiangsu/zlxz/ee/ee3a4bc5a3454aa2b0d9312230633ce9.html。</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投标文件。</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bCs/>
          <w:color w:val="000000"/>
          <w:sz w:val="36"/>
          <w:szCs w:val="36"/>
          <w:highlight w:val="none"/>
        </w:rPr>
      </w:pPr>
      <w:r>
        <w:rPr>
          <w:rFonts w:hint="eastAsia" w:ascii="仿宋" w:hAnsi="仿宋" w:eastAsia="仿宋" w:cs="仿宋"/>
          <w:b w:val="0"/>
          <w:bCs w:val="0"/>
          <w:color w:val="000000"/>
          <w:sz w:val="28"/>
          <w:szCs w:val="28"/>
          <w:highlight w:val="none"/>
          <w:lang w:val="en-US" w:eastAsia="zh-CN"/>
        </w:rPr>
        <w:t xml:space="preserve">2.有关本次招标的事项若存在变动或修改，敬请及时关注江苏捷之诚企业管理有限公司在“淮安市政府采购网”、“淮安市公共资源交易网”发布的更正公告。</w:t>
      </w:r>
      <w:r>
        <w:rPr>
          <w:rFonts w:hint="eastAsia" w:ascii="仿宋" w:hAnsi="仿宋" w:eastAsia="仿宋" w:cs="仿宋"/>
          <w:b/>
          <w:bCs/>
          <w:color w:val="000000"/>
          <w:sz w:val="36"/>
          <w:szCs w:val="36"/>
          <w:highlight w:val="none"/>
        </w:rPr>
      </w:r>
      <w:r/>
    </w:p>
    <w:p>
      <w:pPr>
        <w:pStyle w:val="1018"/>
        <w:jc w:val="center"/>
        <w:keepLines w:val="0"/>
        <w:keepNext w:val="0"/>
        <w:pageBreakBefore w:val="0"/>
        <w:spacing w:line="500" w:lineRule="exact"/>
        <w:widowControl w:val="off"/>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1018"/>
        <w:jc w:val="center"/>
        <w:keepLines w:val="0"/>
        <w:keepNext w:val="0"/>
        <w:pageBreakBefore w:val="0"/>
        <w:spacing w:line="500" w:lineRule="exact"/>
        <w:widowControl w:val="off"/>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1018"/>
        <w:jc w:val="center"/>
        <w:keepLines w:val="0"/>
        <w:keepNext w:val="0"/>
        <w:pageBreakBefore w:val="0"/>
        <w:spacing w:line="500" w:lineRule="exact"/>
        <w:widowControl w:val="off"/>
        <w:rPr>
          <w:rFonts w:hint="eastAsia" w:ascii="仿宋" w:hAnsi="仿宋" w:eastAsia="仿宋" w:cs="仿宋"/>
          <w:b/>
          <w:bCs/>
          <w:color w:val="000000"/>
          <w:sz w:val="36"/>
          <w:szCs w:val="36"/>
          <w:highlight w:val="none"/>
        </w:rPr>
        <w:outlineLvl w:val="9"/>
      </w:pPr>
      <w:r/>
      <w:bookmarkStart w:id="119" w:name="_Toc11442"/>
      <w:r/>
      <w:bookmarkStart w:id="120" w:name="_Toc930"/>
      <w:r/>
      <w:bookmarkStart w:id="121" w:name="_Toc1920"/>
      <w:r/>
      <w:bookmarkStart w:id="122" w:name="_Toc5959"/>
      <w:r>
        <w:rPr>
          <w:rFonts w:hint="eastAsia" w:ascii="仿宋" w:hAnsi="仿宋" w:eastAsia="仿宋" w:cs="仿宋"/>
          <w:b/>
          <w:bCs/>
          <w:color w:val="000000"/>
          <w:sz w:val="36"/>
          <w:szCs w:val="36"/>
          <w:highlight w:val="none"/>
        </w:rPr>
      </w:r>
      <w:r/>
    </w:p>
    <w:p>
      <w:pPr>
        <w:pStyle w:val="1018"/>
        <w:jc w:val="center"/>
        <w:keepLines w:val="0"/>
        <w:keepNext w:val="0"/>
        <w:pageBreakBefore w:val="0"/>
        <w:spacing w:line="500" w:lineRule="exact"/>
        <w:widowControl w:val="off"/>
        <w:rPr>
          <w:rFonts w:hint="eastAsia" w:ascii="仿宋" w:hAnsi="仿宋" w:eastAsia="仿宋" w:cs="仿宋"/>
          <w:b/>
          <w:bCs/>
          <w:color w:val="000000"/>
          <w:sz w:val="36"/>
          <w:szCs w:val="36"/>
          <w:highlight w:val="none"/>
        </w:rPr>
        <w:outlineLvl w:val="9"/>
      </w:pPr>
      <w:r>
        <w:rPr>
          <w:rFonts w:hint="eastAsia" w:ascii="仿宋" w:hAnsi="仿宋" w:eastAsia="仿宋" w:cs="仿宋"/>
          <w:b/>
          <w:bCs/>
          <w:color w:val="000000"/>
          <w:sz w:val="36"/>
          <w:szCs w:val="36"/>
          <w:highlight w:val="none"/>
        </w:rPr>
      </w:r>
      <w:r/>
    </w:p>
    <w:p>
      <w:pPr>
        <w:pStyle w:val="1018"/>
        <w:jc w:val="center"/>
        <w:keepLines w:val="0"/>
        <w:keepNext w:val="0"/>
        <w:pageBreakBefore w:val="0"/>
        <w:spacing w:line="500" w:lineRule="exact"/>
        <w:widowControl w:val="off"/>
        <w:rPr>
          <w:rFonts w:hint="eastAsia" w:ascii="仿宋" w:hAnsi="仿宋" w:eastAsia="仿宋" w:cs="仿宋"/>
          <w:b w:val="0"/>
          <w:bCs w:val="0"/>
          <w:color w:val="000000"/>
          <w:sz w:val="36"/>
          <w:szCs w:val="36"/>
          <w:highlight w:val="none"/>
        </w:rPr>
        <w:outlineLvl w:val="0"/>
      </w:pPr>
      <w:r>
        <w:rPr>
          <w:rFonts w:hint="eastAsia" w:ascii="仿宋" w:hAnsi="仿宋" w:eastAsia="仿宋" w:cs="仿宋"/>
          <w:b/>
          <w:bCs/>
          <w:color w:val="000000"/>
          <w:sz w:val="36"/>
          <w:szCs w:val="36"/>
          <w:highlight w:val="none"/>
        </w:rPr>
        <w:t xml:space="preserve">第二章   </w:t>
      </w:r>
      <w:r>
        <w:rPr>
          <w:rFonts w:hint="eastAsia" w:ascii="仿宋" w:hAnsi="仿宋" w:eastAsia="仿宋" w:cs="仿宋"/>
          <w:b/>
          <w:bCs/>
          <w:color w:val="000000"/>
          <w:sz w:val="36"/>
          <w:szCs w:val="36"/>
          <w:highlight w:val="none"/>
          <w:lang w:eastAsia="zh-CN"/>
        </w:rPr>
        <w:t xml:space="preserve">投标人</w:t>
      </w:r>
      <w:r>
        <w:rPr>
          <w:rFonts w:hint="eastAsia" w:ascii="仿宋" w:hAnsi="仿宋" w:eastAsia="仿宋" w:cs="仿宋"/>
          <w:b/>
          <w:bCs/>
          <w:color w:val="000000"/>
          <w:sz w:val="36"/>
          <w:szCs w:val="36"/>
          <w:highlight w:val="none"/>
        </w:rPr>
        <w:t xml:space="preserve">须知</w:t>
      </w:r>
      <w:bookmarkEnd w:id="119"/>
      <w:r/>
      <w:bookmarkEnd w:id="120"/>
      <w:r/>
      <w:bookmarkEnd w:id="121"/>
      <w:r/>
      <w:bookmarkEnd w:id="122"/>
      <w:r>
        <w:rPr>
          <w:rFonts w:hint="eastAsia" w:ascii="仿宋" w:hAnsi="仿宋" w:eastAsia="仿宋" w:cs="仿宋"/>
          <w:b w:val="0"/>
          <w:bCs w:val="0"/>
          <w:color w:val="000000"/>
          <w:sz w:val="36"/>
          <w:szCs w:val="36"/>
          <w:highlight w:val="none"/>
        </w:rPr>
      </w:r>
      <w:r/>
    </w:p>
    <w:p>
      <w:pPr>
        <w:pStyle w:val="1018"/>
        <w:jc w:val="left"/>
        <w:keepLines w:val="0"/>
        <w:keepNext w:val="0"/>
        <w:pageBreakBefore w:val="0"/>
        <w:spacing w:line="500" w:lineRule="exact"/>
        <w:widowControl w:val="off"/>
        <w:tabs>
          <w:tab w:val="left" w:pos="4021" w:leader="none"/>
          <w:tab w:val="center" w:pos="5116" w:leader="none"/>
        </w:tabs>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highlight w:val="none"/>
          <w:lang w:eastAsia="zh-CN"/>
        </w:rPr>
        <w:tab/>
      </w:r>
      <w:r>
        <w:rPr>
          <w:rFonts w:hint="eastAsia" w:ascii="仿宋" w:hAnsi="仿宋" w:eastAsia="仿宋" w:cs="仿宋"/>
          <w:b/>
          <w:bCs/>
          <w:color w:val="000000"/>
          <w:sz w:val="28"/>
          <w:szCs w:val="28"/>
          <w:highlight w:val="none"/>
          <w:lang w:eastAsia="zh-CN"/>
        </w:rPr>
      </w:r>
      <w:r/>
    </w:p>
    <w:p>
      <w:pPr>
        <w:pStyle w:val="1018"/>
        <w:jc w:val="left"/>
        <w:keepLines w:val="0"/>
        <w:keepNext w:val="0"/>
        <w:pageBreakBefore w:val="0"/>
        <w:spacing w:line="500" w:lineRule="exact"/>
        <w:widowControl w:val="off"/>
        <w:tabs>
          <w:tab w:val="left" w:pos="4021" w:leader="none"/>
          <w:tab w:val="center" w:pos="5116" w:leader="none"/>
        </w:tabs>
        <w:rPr>
          <w:rFonts w:hint="eastAsia" w:ascii="仿宋" w:hAnsi="仿宋" w:eastAsia="仿宋" w:cs="仿宋"/>
          <w:b/>
          <w:bCs/>
          <w:color w:val="000000"/>
          <w:sz w:val="28"/>
          <w:szCs w:val="28"/>
          <w:highlight w:val="none"/>
        </w:rPr>
      </w:pPr>
      <w:r>
        <w:rPr>
          <w:rFonts w:hint="eastAsia" w:ascii="仿宋" w:hAnsi="仿宋" w:eastAsia="仿宋" w:cs="仿宋"/>
          <w:b w:val="0"/>
          <w:bCs w:val="0"/>
          <w:color w:val="000000"/>
          <w:sz w:val="28"/>
          <w:szCs w:val="28"/>
          <w:highlight w:val="none"/>
        </w:rPr>
        <w:t xml:space="preserve">一、总  则</w:t>
      </w:r>
      <w:r>
        <w:rPr>
          <w:rFonts w:hint="eastAsia" w:ascii="仿宋" w:hAnsi="仿宋" w:eastAsia="仿宋" w:cs="仿宋"/>
          <w:b/>
          <w:bCs/>
          <w:color w:val="000000"/>
          <w:sz w:val="28"/>
          <w:szCs w:val="28"/>
          <w:highlight w:val="none"/>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1.适用范围</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1.1本招标文件仅适用于本次投标邀请中所述项目的采购。</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2.合格的投标人</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2.1满足第一章投标邀请中投标人资格要求的规定。 </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2.2 满足招标文件中实质性条款的规定。</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3.投标费用</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3.1投标人应自行承担所有与参加投标有关的费用。不论投标的结果如何，江苏捷之诚企业管理有限公司和淮安经济技术开发区综合行政执法局（以下简称采购人）在任何情况下均无义务和责任承担这些费用。</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w:t>
      </w:r>
      <w:r>
        <w:rPr>
          <w:rFonts w:ascii="FangSong" w:hAnsi="FangSong" w:eastAsia="FangSong" w:cs="FangSong"/>
          <w:color w:val="000000"/>
          <w:sz w:val="28"/>
        </w:rPr>
        <w:t xml:space="preserve">本项目代理服务收费标准：按照江苏省政府采购协会印发的(苏政采协[2024]20号文)标准计取，核定本项目代理服务费7500元（柒仟伍佰元整），此费用须包含在投标报价中，但无须单独列项计取。  </w:t>
      </w:r>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240" w:lineRule="auto"/>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4.法律适用</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4.1 《中华人民共和国政府采购法》、《中华人民共和国政府采购法实施条例》、《政府采购货物和服务招标投标管理办法》等有关法律、规章和规定等。</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5.招标文件的约束力</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5.1投标人一旦参加投标活动，即被认为接受了本招标文件中的所有要求和规定。</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1018"/>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二、招标文件</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6.招标文件由以下部分组成：</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6.1投标邀请</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6.2投标人须知</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6.3合同文本</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6.4采购需求</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6.5评标方法与评标标准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6.6投标文件格式</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7.招标文件的澄清</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7.1任何要求对招标文件进行澄清的投标人，均应在投标截止时间十日前通过以书面文件或电子文件形式并加盖印章或电子签章（电子文件形式指:从苏彩云登录，从“网上提问”模块提出澄清）通知江苏捷之诚企业管理有限公司，江苏捷之诚企业管理有限公司对投标截止时间前十日收到的任何澄清要求将通过电子交易平台以电子文件形式予以答复。</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8.招标文件的更正或补充</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8.1 在投标截止时间十五日前，江苏捷之诚企业管理有限公司可主动或在解答投标人提出的澄清问题时对招标文件用更正公告的方式进行修正。</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8.2对招标文件的更正将在淮安市政府采购网、淮安市公共资源交易网进行公告，同时通过电子交易平台通知所有已获取招标文件的投标人。更正公告将作为招标文件的组成部分，对所有参加本次投标的投标人都具有约束力。</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8.3为使投标人有足够的时间按招标文件的更正要求修正投标文件，江苏捷之诚企业管理有限公司有权按照相关法定的要求推迟投标截止时间和开标日期。</w:t>
      </w:r>
      <w:r>
        <w:rPr>
          <w:rFonts w:hint="eastAsia" w:ascii="仿宋" w:hAnsi="仿宋" w:eastAsia="仿宋" w:cs="仿宋"/>
          <w:b w:val="0"/>
          <w:bCs w:val="0"/>
          <w:color w:val="000000"/>
          <w:sz w:val="28"/>
          <w:szCs w:val="28"/>
          <w:highlight w:val="none"/>
          <w:lang w:val="en-US" w:eastAsia="zh-CN"/>
        </w:rPr>
        <w:tab/>
      </w:r>
      <w:r>
        <w:rPr>
          <w:rFonts w:hint="eastAsia" w:ascii="仿宋" w:hAnsi="仿宋" w:eastAsia="仿宋" w:cs="仿宋"/>
          <w:b w:val="0"/>
          <w:bCs w:val="0"/>
          <w:color w:val="000000"/>
          <w:sz w:val="28"/>
          <w:szCs w:val="28"/>
          <w:highlight w:val="none"/>
          <w:lang w:val="en-US" w:eastAsia="zh-CN"/>
        </w:rPr>
      </w:r>
      <w:r/>
    </w:p>
    <w:p>
      <w:pPr>
        <w:pStyle w:val="1018"/>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1018"/>
        <w:jc w:val="both"/>
        <w:keepLines w:val="0"/>
        <w:keepNext w:val="0"/>
        <w:pageBreakBefore w:val="0"/>
        <w:spacing w:line="50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三、投标文件的编制</w:t>
      </w:r>
      <w:r>
        <w:rPr>
          <w:rFonts w:hint="eastAsia" w:ascii="仿宋" w:hAnsi="仿宋" w:eastAsia="仿宋" w:cs="仿宋"/>
          <w:b/>
          <w:bCs/>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9.投标文件的语言及度量衡单位</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9.1投标人提交的投标文件以及投标人与江苏捷之诚企业管理有限公司就有关投标的所有来往通知、函件和文件均应使用简体中文。</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9.2 除技术性能另有规定外，投标文件所使用的度量衡单位，均须采用国家法定计量单位。</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128" w:name="_Toc513029215"/>
      <w:r/>
      <w:bookmarkStart w:id="129" w:name="_Toc462564074"/>
      <w:r/>
      <w:bookmarkStart w:id="130" w:name="_Toc20823287"/>
      <w:r/>
      <w:bookmarkStart w:id="131" w:name="_Toc16938531"/>
      <w:r>
        <w:rPr>
          <w:rFonts w:hint="eastAsia" w:ascii="仿宋" w:hAnsi="仿宋" w:eastAsia="仿宋" w:cs="仿宋"/>
          <w:b w:val="0"/>
          <w:bCs w:val="0"/>
          <w:color w:val="000000"/>
          <w:sz w:val="28"/>
          <w:szCs w:val="28"/>
          <w:highlight w:val="none"/>
          <w:lang w:val="en-US" w:eastAsia="zh-CN"/>
        </w:rPr>
        <w:t xml:space="preserve">10.投标文件</w:t>
      </w:r>
      <w:bookmarkEnd w:id="128"/>
      <w:r/>
      <w:bookmarkEnd w:id="129"/>
      <w:r/>
      <w:bookmarkEnd w:id="130"/>
      <w:r/>
      <w:bookmarkEnd w:id="131"/>
      <w:r>
        <w:rPr>
          <w:rFonts w:hint="eastAsia" w:ascii="仿宋" w:hAnsi="仿宋" w:eastAsia="仿宋" w:cs="仿宋"/>
          <w:b w:val="0"/>
          <w:bCs w:val="0"/>
          <w:color w:val="000000"/>
          <w:sz w:val="28"/>
          <w:szCs w:val="28"/>
          <w:highlight w:val="none"/>
          <w:lang w:val="en-US" w:eastAsia="zh-CN"/>
        </w:rPr>
        <w:t xml:space="preserve">编制</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132" w:name="_Toc49090509"/>
      <w:r/>
      <w:bookmarkStart w:id="133" w:name="_Toc14577357"/>
      <w:r/>
      <w:bookmarkStart w:id="134" w:name="_Toc513029219"/>
      <w:r/>
      <w:bookmarkStart w:id="135" w:name="_Toc14577354"/>
      <w:r/>
      <w:bookmarkStart w:id="136" w:name="_Toc49090507"/>
      <w:r/>
      <w:bookmarkStart w:id="137" w:name="_Toc513029216"/>
      <w:r>
        <w:rPr>
          <w:rFonts w:hint="eastAsia" w:ascii="仿宋" w:hAnsi="仿宋" w:eastAsia="仿宋" w:cs="仿宋"/>
          <w:b w:val="0"/>
          <w:bCs w:val="0"/>
          <w:color w:val="000000"/>
          <w:sz w:val="28"/>
          <w:szCs w:val="28"/>
          <w:highlight w:val="none"/>
          <w:lang w:val="en-US" w:eastAsia="zh-CN"/>
        </w:rPr>
        <w:t xml:space="preserve">10.1投标人编写的投标文件应包括资格证明文件、符合性证明文件、投标分项报价表、技术要求响应偏离表、商务要求响应偏离表、其他证明文件、投标函、开标一览表等部分。</w:t>
      </w:r>
      <w:r>
        <w:rPr>
          <w:rFonts w:hint="eastAsia" w:ascii="仿宋" w:hAnsi="仿宋" w:eastAsia="仿宋" w:cs="仿宋"/>
          <w:b w:val="0"/>
          <w:bCs w:val="0"/>
          <w:color w:val="000000"/>
          <w:sz w:val="28"/>
          <w:szCs w:val="28"/>
          <w:highlight w:val="none"/>
          <w:lang w:val="zh-CN" w:eastAsia="zh-CN"/>
        </w:rPr>
        <w:t xml:space="preserve">请投标人根据本招标文件的要求在指定模块中上传响应的投标材料，未按招标文件要求在指定模块上传响应的投标材料的，</w:t>
      </w:r>
      <w:r>
        <w:rPr>
          <w:rFonts w:hint="eastAsia" w:ascii="仿宋" w:hAnsi="仿宋" w:eastAsia="仿宋" w:cs="仿宋"/>
          <w:b w:val="0"/>
          <w:bCs w:val="0"/>
          <w:color w:val="000000"/>
          <w:sz w:val="28"/>
          <w:szCs w:val="28"/>
          <w:highlight w:val="none"/>
          <w:lang w:val="en-US" w:eastAsia="zh-CN"/>
        </w:rPr>
        <w:t xml:space="preserve">视同未提交该投标材料处理。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10.2如标书制作工具中格式和内容与“淮安市政府采购网”发布的招标文件不一致，请以“淮安市政府采购网”发布的招标文件为准。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11.证明投标人及投标标的符合招标文件规定的文件</w:t>
      </w:r>
      <w:bookmarkEnd w:id="132"/>
      <w:r/>
      <w:bookmarkEnd w:id="133"/>
      <w:r/>
      <w:bookmarkEnd w:id="134"/>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135"/>
      <w:r/>
      <w:bookmarkEnd w:id="136"/>
      <w:r/>
      <w:bookmarkEnd w:id="137"/>
      <w:r>
        <w:rPr>
          <w:rFonts w:hint="eastAsia" w:ascii="仿宋" w:hAnsi="仿宋" w:eastAsia="仿宋" w:cs="仿宋"/>
          <w:b w:val="0"/>
          <w:bCs w:val="0"/>
          <w:color w:val="000000"/>
          <w:sz w:val="28"/>
          <w:szCs w:val="28"/>
          <w:highlight w:val="none"/>
          <w:lang w:val="en-US" w:eastAsia="zh-CN"/>
        </w:rPr>
        <w:t xml:space="preserve">11.1 投标人应按照法律法规、规章和规范性文件以及招标文件要求提交证明文件，证明其及投标标的符合招标文件规定。</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11.2招标文件对证明文件无明确形式要求的，证明文件可以以文字资料、图纸和数据等形式提交。</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12.投标分项报价</w:t>
      </w:r>
      <w:bookmarkStart w:id="138" w:name="_Hlt26670373"/>
      <w:r/>
      <w:bookmarkEnd w:id="138"/>
      <w:r>
        <w:rPr>
          <w:rFonts w:hint="eastAsia" w:ascii="仿宋" w:hAnsi="仿宋" w:eastAsia="仿宋" w:cs="仿宋"/>
          <w:b w:val="0"/>
          <w:bCs w:val="0"/>
          <w:color w:val="000000"/>
          <w:sz w:val="28"/>
          <w:szCs w:val="28"/>
          <w:highlight w:val="none"/>
          <w:lang w:val="en-US" w:eastAsia="zh-CN"/>
        </w:rPr>
        <w:t xml:space="preserve">表</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12.1 投</w:t>
      </w:r>
      <w:bookmarkStart w:id="139" w:name="_Hlt26954840"/>
      <w:r/>
      <w:bookmarkEnd w:id="139"/>
      <w:r>
        <w:rPr>
          <w:rFonts w:hint="eastAsia" w:ascii="仿宋" w:hAnsi="仿宋" w:eastAsia="仿宋" w:cs="仿宋"/>
          <w:b w:val="0"/>
          <w:bCs w:val="0"/>
          <w:color w:val="000000"/>
          <w:sz w:val="28"/>
          <w:szCs w:val="28"/>
          <w:highlight w:val="none"/>
          <w:lang w:val="en-US" w:eastAsia="zh-CN"/>
        </w:rPr>
        <w:t xml:space="preserve">标人应按照招标文件规定格式填报投标报价明细表</w:t>
      </w:r>
      <w:bookmarkStart w:id="140" w:name="_Hlt26670399"/>
      <w:r/>
      <w:bookmarkEnd w:id="140"/>
      <w:r>
        <w:rPr>
          <w:rFonts w:hint="eastAsia" w:ascii="仿宋" w:hAnsi="仿宋" w:eastAsia="仿宋" w:cs="仿宋"/>
          <w:b w:val="0"/>
          <w:bCs w:val="0"/>
          <w:color w:val="000000"/>
          <w:sz w:val="28"/>
          <w:szCs w:val="28"/>
          <w:highlight w:val="none"/>
          <w:lang w:val="en-US" w:eastAsia="zh-CN"/>
        </w:rPr>
        <w:t xml:space="preserve">。</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12.2投标货币。投标文件中的单价和总价无特殊规定的采用人民币报价，以元为单位标注。招标文件中另有规定的按规定执行。</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13.技术要求响应偏离表、商务要求响应偏离表</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13.1 投标人需对招标文件中的技术要求与商务要求逐项作出响应或偏离，并说明原因。</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13.2 投标人可在投标文件中提供认为需要的其他技术文件或说明。</w:t>
      </w:r>
      <w:r>
        <w:rPr>
          <w:rFonts w:hint="eastAsia" w:ascii="仿宋" w:hAnsi="仿宋" w:eastAsia="仿宋" w:cs="仿宋"/>
          <w:b w:val="0"/>
          <w:bCs w:val="0"/>
          <w:color w:val="000000"/>
          <w:sz w:val="28"/>
          <w:szCs w:val="28"/>
          <w:highlight w:val="none"/>
          <w:lang w:val="en-US" w:eastAsia="zh-CN"/>
        </w:rPr>
        <w:br w:type="textWrapping" w:clear="all"/>
      </w:r>
      <w:r>
        <w:rPr>
          <w:rFonts w:hint="eastAsia" w:ascii="仿宋" w:hAnsi="仿宋" w:eastAsia="仿宋" w:cs="仿宋"/>
          <w:b w:val="0"/>
          <w:bCs w:val="0"/>
          <w:color w:val="000000"/>
          <w:sz w:val="28"/>
          <w:szCs w:val="28"/>
          <w:highlight w:val="none"/>
          <w:lang w:val="en-US" w:eastAsia="zh-CN"/>
        </w:rPr>
        <w:t xml:space="preserve">14.承诺、培训计划、人员安排及其他</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14.1 投标人需根据招标文件要求提供有关售后服务的管理制度，售后服务机构的分布情况，售后服务人员的数量、素质、技术水平及售后服务的反应能力等。</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14.2 投标人需根据招标文件要求提供培训计划。</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14.3投标人需根据招标文件要求提供所投标的的主要组成部分、功能设计、实现思路及关键技术等。</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15.投标函和开标一览表</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15.1本项目采用总承包方式，投标人的报价应包含全部货物和服务的价格及相关税费、培训、售后服务，以及与本项目有关的所有费用。 </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15.2投标人应按照招标文件中提供的格式完整、正确填写投标函、开标一览表。</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15.3对于采用货币报价的项目，开标一览表中的投标报价应与投标分项报价表中的投标报价一致，如不一致，不作为无效投标处理，但评标时按开标一览表中价格为准。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16.投标有效期</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16.1 投标有效期为江苏捷之诚企业管理有限公司规定的开标之日后六十（60）天。投标有效期比规定短的将被视为未实质性响应招标文件而予以拒绝。</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17.投标有效期的延长</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17.1 在特殊情况下，江苏捷之诚企业管理有限公司于原投标有效期满之前，可向投标人提出延长投标有效期的要求。这种要求与答复均应采用书面形式。投标人可以拒绝江苏捷之诚企业管理有限公司的这一要求而放弃投标。同意延长投标有效期的投标人既不能要求也不允许修改其投标文件，同时受投标有效期约束的所有权利与义务均延长至新的有效期。</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1018"/>
        <w:ind w:firstLine="560"/>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四、投标文件上传</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18.投标文件的上传</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18.1 投标人应当按照《操作手册》规定，在投标截止时间前制作并上传电子投标文件。</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zh-CN" w:eastAsia="zh-CN"/>
        </w:rPr>
      </w:pPr>
      <w:r/>
      <w:bookmarkStart w:id="141" w:name="_Toc20823299"/>
      <w:r/>
      <w:bookmarkStart w:id="142" w:name="_Toc16938543"/>
      <w:r/>
      <w:bookmarkStart w:id="143" w:name="_Toc513029227"/>
      <w:r>
        <w:rPr>
          <w:rFonts w:hint="eastAsia" w:ascii="仿宋" w:hAnsi="仿宋" w:eastAsia="仿宋" w:cs="仿宋"/>
          <w:b w:val="0"/>
          <w:bCs w:val="0"/>
          <w:color w:val="000000"/>
          <w:sz w:val="28"/>
          <w:szCs w:val="28"/>
          <w:highlight w:val="none"/>
          <w:lang w:val="en-US" w:eastAsia="zh-CN"/>
        </w:rPr>
        <w:t xml:space="preserve">18.2投标人上传的电子投标文件内容不清楚或不清晰的（含扫描件），造成无法评审或部分影响评审的，</w:t>
      </w:r>
      <w:r>
        <w:rPr>
          <w:rFonts w:hint="eastAsia" w:ascii="仿宋" w:hAnsi="仿宋" w:eastAsia="仿宋" w:cs="仿宋"/>
          <w:b w:val="0"/>
          <w:bCs w:val="0"/>
          <w:color w:val="000000"/>
          <w:sz w:val="28"/>
          <w:szCs w:val="28"/>
          <w:highlight w:val="none"/>
          <w:lang w:val="zh-CN" w:eastAsia="zh-CN"/>
        </w:rPr>
        <w:t xml:space="preserve">责任由</w:t>
      </w:r>
      <w:r>
        <w:rPr>
          <w:rFonts w:hint="eastAsia" w:ascii="仿宋" w:hAnsi="仿宋" w:eastAsia="仿宋" w:cs="仿宋"/>
          <w:b w:val="0"/>
          <w:bCs w:val="0"/>
          <w:color w:val="000000"/>
          <w:sz w:val="28"/>
          <w:szCs w:val="28"/>
          <w:highlight w:val="none"/>
          <w:lang w:val="en-US" w:eastAsia="zh-CN"/>
        </w:rPr>
        <w:t xml:space="preserve">投标人</w:t>
      </w:r>
      <w:r>
        <w:rPr>
          <w:rFonts w:hint="eastAsia" w:ascii="仿宋" w:hAnsi="仿宋" w:eastAsia="仿宋" w:cs="仿宋"/>
          <w:b w:val="0"/>
          <w:bCs w:val="0"/>
          <w:color w:val="000000"/>
          <w:sz w:val="28"/>
          <w:szCs w:val="28"/>
          <w:highlight w:val="none"/>
          <w:lang w:val="zh-CN" w:eastAsia="zh-CN"/>
        </w:rPr>
        <w:t xml:space="preserve">自负。</w:t>
      </w:r>
      <w:r>
        <w:rPr>
          <w:rFonts w:hint="eastAsia" w:ascii="仿宋" w:hAnsi="仿宋" w:eastAsia="仿宋" w:cs="仿宋"/>
          <w:b w:val="0"/>
          <w:bCs w:val="0"/>
          <w:color w:val="000000"/>
          <w:sz w:val="28"/>
          <w:szCs w:val="28"/>
          <w:highlight w:val="none"/>
          <w:lang w:val="zh-CN"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18.3投标人上传电子投标文件的时间不得迟于投标邀请中规定的截止时间。</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18.4江苏捷之诚企业管理有限公司可以按第8条规定，通过修改招标文件有权酌情延长投标文件接收截止时间。在此情况下，投标人的所有权利和义务以及投标人受制约的截止日期均应以延长后新的截止日期为准。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19.</w:t>
      </w:r>
      <w:bookmarkEnd w:id="141"/>
      <w:r/>
      <w:bookmarkEnd w:id="142"/>
      <w:r/>
      <w:bookmarkEnd w:id="143"/>
      <w:r>
        <w:rPr>
          <w:rFonts w:hint="eastAsia" w:ascii="仿宋" w:hAnsi="仿宋" w:eastAsia="仿宋" w:cs="仿宋"/>
          <w:b w:val="0"/>
          <w:bCs w:val="0"/>
          <w:color w:val="000000"/>
          <w:sz w:val="28"/>
          <w:szCs w:val="28"/>
          <w:highlight w:val="none"/>
          <w:lang w:val="en-US" w:eastAsia="zh-CN"/>
        </w:rPr>
        <w:t xml:space="preserve">投标文件被拒绝接收的情形</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19.1在招标文件规定的提交投标文件截止时间后上传的电子投标文件。</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20.投标文件的修改和撤回</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20.1投标人在上传电子投标文件后可以对其修改或撤回，但这种修改和撤回，必须在规定的开标时间之前。</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20.2对于电子投标文件的修改，投标人可在开标时间前登录电子交易平台撤回电子投标文件，并上传新的电子投标文件。电子投标文件以最终完成上传的为准。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20.3投标人不得在开标时间以后修改电子投标文件。</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20.4投标人不得在提交电子投标文件截止时间起至投标有效期满前撤回电子投标文件。</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投标人可在投标截止时间前，撤回其电子投标文件，具体操作方法见《操作手册》。</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1018"/>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五、开标及评标</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21.开标</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21.1 江苏捷之诚企业管理有限公司将在招标公告中规定的时间和地点组织公开开标。投标人应当按照《操作手册》规定，参加开标活动和在苏采云系统规定的时间内对投标文件进行解密。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21.2开标仪式由江苏捷之诚企业管理有限公司组织。苏采云系统将自动对项目进行开标，并宣布各投标人名称和投标价格。</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21.3投标人在开标过程中涉及的投标文件解密、开标结果确认等工作，应按照《操作手册》规定执行。</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21.4投标人如果对开标过程和开标记录有疑义，应当根据《操作手册》规定提出，如苏采云系统中《开标记录表》宣布后5分钟内未提出的，视同认可开标结果。</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22.评标委员会</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22.1 开标后，江苏捷之诚企业管理有限公司将立即组织评标委员会（以下简称评委会）进行评标。</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22.2 评委会由采购人代表和有关技术、经济等方面的专家组成，且人员构成符合政府采购有关规定。</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22.3评委会独立工作，负责评审所有投标文件并确定中标候选人</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23.评标过程的保密与公正</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23.1凡是与审查、澄清、评价和比较投标的有关资料以及授标建议等，采购人、评委、江苏捷之诚企业管理有限公司均不得向投标人或与评标无关的其他人员透露。</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23.2在评标过程中，投标人不得以任何行为影响评标过程，否则其投标文件将被作为无效投标文件。</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23.3 江苏捷之诚企业管理有限公司和评标委员会不向未中标的投标人解释未中标原因，也不公布评标过程中的相关细节。</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zh-CN" w:eastAsia="zh-CN"/>
        </w:rPr>
      </w:pPr>
      <w:r>
        <w:rPr>
          <w:rFonts w:hint="eastAsia" w:ascii="仿宋" w:hAnsi="仿宋" w:eastAsia="仿宋" w:cs="仿宋"/>
          <w:b w:val="0"/>
          <w:bCs w:val="0"/>
          <w:color w:val="000000"/>
          <w:sz w:val="28"/>
          <w:szCs w:val="28"/>
          <w:highlight w:val="none"/>
          <w:lang w:val="en-US" w:eastAsia="zh-CN"/>
        </w:rPr>
        <w:t xml:space="preserve">23.4 采用综合评分法的项目，未中标的投标人可于中标结果公告期限届满之日起通过苏采云系统查看自己的评审得分及排序情况。</w:t>
      </w:r>
      <w:r>
        <w:rPr>
          <w:rFonts w:hint="eastAsia" w:ascii="仿宋" w:hAnsi="仿宋" w:eastAsia="仿宋" w:cs="仿宋"/>
          <w:b w:val="0"/>
          <w:bCs w:val="0"/>
          <w:color w:val="000000"/>
          <w:sz w:val="28"/>
          <w:szCs w:val="28"/>
          <w:highlight w:val="none"/>
          <w:lang w:val="zh-CN"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24.投标文件的澄清</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24.1评标期间，评委会对投标文件中含义不明确、同类问题表述不一致或者有明显文字和计算错误的内容，有权要求投标人作出必要的澄清、说明或者补正。</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投标人的澄清、说明或者补正不得超出投标文件的范围或者改变投标文件的实质性内容。评标委员会并非对每个投标人都做澄清要求。</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24.3 接到评委会澄清、说明和补正要求的投标人如未按规定作出澄清、说明和补正，其风险由投标人自行承担。</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25.对投标文件的初审</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25.1投标文件初审分为资格审查和符合性审查。</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25.1.1 资格审查：依据法律法规和招标文件的规定，由采购人对投标文件中的资格证明文件进行审查。资格审查的结论，采购人以书面形式向评委会进行反馈。</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采购人在进行资格性审查的同时，将在“信用中国”网站查询投标人的信用记录，以确定投标人是否具备投标资格,查询结果留存并归档。</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25.1.2 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25.1.3 未通过资格审查或符合性审查的投标人，江苏捷之诚企业管理有限公司将在苏采云系统中告知未通过资格审查或符合性审查的原因，评标结束后，江苏捷之诚企业管理有限公司将不再告知未通过资格审查和符合性审查的原因。</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所谓重大偏离或保留是指与招标文件规定的实质性要求存在负偏离，或者在实质上与招标文件不一致，而且限制了合同中买方和江苏捷之诚企业管理有限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25.3如果投标文件实质上没有响应招标文件的要求，评委会将予以拒绝，投标人不得通过修改或撤销不符合要求的偏离或保留而使其投标成为实质性响应的投标。</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25.4评委会将对确定为实质性响应的投标进行进一步审核，确定其是否有计算上或累加上的算术错误，修正错误的原则如下：</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（1）投标文件中开标一览表内容与投标文件中相应内容不一致的，以开标一览表为准。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（2）大写金额和小写金额不一致的，以大写金额为准。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（3）单价金额小数点或者百分比有明显错位的，以开标一览表的总价为准，并修改单价。</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（4）总价金额与按单价汇总金额不一致的，以单价金额计算结果为准。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同时出现两种以上错误的，按照前款规定的顺序修正。</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25.5 评委会将按上述修正错误的方法调整投标文件中的投标报价，并通过苏采云系统告知投标人，调整后的价格应对投标人具有约束力。如果投标人不接受修正后的价格，则其投标将被拒绝。</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非单一产品采购项目，招标文件中将载明其中的核心产品。多家投标人提供的核心产品品牌相同的，按前两款规定处理。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25.7投标人在开、评标全过程中应保持通信畅通，及时登录苏采云系统查阅、答复相关信息，并安排专人与江苏捷之诚企业管理有限公司及评标委员会联系。</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26.无效投标条款和废标条款</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26.1无效投标条款</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26.1.1 投标人在苏采云系统规定的时间内未成功解密电子投标文件的。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26.1.2 投标人未按照招标文件要求上传电子投标文件的。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26.1.3同一投标人提交两个（含两个）以上不同的投标报价的。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26.1.4投标人不具备招标文件中规定资格要求的。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26.1.5投标人的报价超过了采购预算或最高限价的。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26.1.6未通过符合性审查的。</w:t>
      </w:r>
      <w:r>
        <w:rPr>
          <w:rFonts w:hint="eastAsia" w:ascii="仿宋" w:hAnsi="仿宋" w:eastAsia="仿宋" w:cs="仿宋"/>
          <w:b w:val="0"/>
          <w:bCs w:val="0"/>
          <w:color w:val="000000"/>
          <w:sz w:val="28"/>
          <w:szCs w:val="28"/>
          <w:highlight w:val="none"/>
          <w:lang w:val="en-US" w:eastAsia="zh-CN"/>
        </w:rPr>
        <w:br w:type="textWrapping" w:clear="all"/>
      </w:r>
      <w:r>
        <w:rPr>
          <w:rFonts w:hint="eastAsia" w:ascii="仿宋" w:hAnsi="仿宋" w:eastAsia="仿宋" w:cs="仿宋"/>
          <w:b w:val="0"/>
          <w:bCs w:val="0"/>
          <w:color w:val="000000"/>
          <w:sz w:val="28"/>
          <w:szCs w:val="28"/>
          <w:highlight w:val="none"/>
          <w:lang w:val="en-US" w:eastAsia="zh-CN"/>
        </w:rPr>
        <w:t xml:space="preserve">　　26.1.7不符合招标文件中规定的实质性要求和条件的。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26.1.9 投标文件含有采购人不能接受的附加条件的。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26.1.10</w:t>
      </w:r>
      <w:r>
        <w:rPr>
          <w:rFonts w:hint="eastAsia" w:ascii="仿宋" w:hAnsi="仿宋" w:eastAsia="仿宋"/>
          <w:sz w:val="28"/>
          <w:szCs w:val="28"/>
          <w:highlight w:val="none"/>
        </w:rPr>
        <w:t xml:space="preserve">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26.1.12投标文件未按照招标文件要求加盖CA电子公章的。</w:t>
      </w:r>
      <w:r>
        <w:rPr>
          <w:rFonts w:hint="eastAsia" w:ascii="仿宋" w:hAnsi="仿宋" w:eastAsia="仿宋" w:cs="仿宋"/>
          <w:b w:val="0"/>
          <w:bCs w:val="0"/>
          <w:color w:val="000000"/>
          <w:sz w:val="28"/>
          <w:szCs w:val="28"/>
          <w:highlight w:val="none"/>
          <w:lang w:val="en-US" w:eastAsia="zh-CN"/>
        </w:rPr>
      </w:r>
      <w:r/>
    </w:p>
    <w:p>
      <w:pPr>
        <w:pStyle w:val="1067"/>
        <w:ind w:right="0" w:firstLine="560"/>
        <w:jc w:val="both"/>
        <w:keepLines w:val="0"/>
        <w:keepNext w:val="0"/>
        <w:pageBreakBefore w:val="0"/>
        <w:spacing w:before="0" w:beforeAutospacing="0" w:after="0" w:afterAutospacing="0" w:line="400" w:lineRule="exact"/>
        <w:widowControl/>
        <w:rPr>
          <w:rFonts w:hint="eastAsia" w:ascii="仿宋" w:hAnsi="仿宋" w:eastAsia="仿宋" w:cs="仿宋"/>
          <w:b w:val="0"/>
          <w:bCs w:val="0"/>
          <w:color w:val="000000"/>
          <w:sz w:val="28"/>
          <w:szCs w:val="28"/>
          <w:highlight w:val="none"/>
          <w:lang w:val="en-US" w:eastAsia="zh-CN" w:bidi="ar-SA"/>
        </w:rPr>
        <w:suppressLineNumbers w:val="0"/>
      </w:pPr>
      <w:r>
        <w:rPr>
          <w:rFonts w:hint="eastAsia" w:ascii="仿宋" w:hAnsi="仿宋" w:eastAsia="仿宋" w:cs="仿宋"/>
          <w:b w:val="0"/>
          <w:bCs w:val="0"/>
          <w:color w:val="000000"/>
          <w:sz w:val="28"/>
          <w:szCs w:val="28"/>
          <w:highlight w:val="none"/>
          <w:lang w:val="en-US" w:eastAsia="zh-CN" w:bidi="ar-SA"/>
        </w:rPr>
        <w:t xml:space="preserve">26.1.13 投标人所投标产品不符合招标文件中所列国家强制性标准的。</w:t>
      </w:r>
      <w:r>
        <w:rPr>
          <w:rFonts w:hint="eastAsia" w:ascii="仿宋" w:hAnsi="仿宋" w:eastAsia="仿宋" w:cs="仿宋"/>
          <w:b w:val="0"/>
          <w:bCs w:val="0"/>
          <w:color w:val="000000"/>
          <w:sz w:val="28"/>
          <w:szCs w:val="28"/>
          <w:highlight w:val="none"/>
          <w:lang w:val="en-US" w:eastAsia="zh-CN" w:bidi="ar-SA"/>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26.1.14其他法律法规及本招标文件规定的属于无效投标的情形。</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26.2废标条款</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26.2.1符合专业条件的供应商或者对招标文件作实质响应的供应商不足三家的。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26.2.2出现影响采购公正的违法、违规行为的。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26.2.3因重大变故，采购任务取消的。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26.2.4评标委员会认定招标文件存在歧义、重大缺陷导致评审工作无法进行。</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26.2.5因苏采云系统故障原因造成开标不成功的。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26.3投标截止时间结束后参加投标的供应商不足三家的处理：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26.3.1如出现投标截止时间结束后参加投标的供应商或者在评标期间对招标文件做出实质响应的供应商不足三家情况，按政府采购相关规定执行。</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ab/>
      </w:r>
      <w:r>
        <w:rPr>
          <w:rFonts w:hint="eastAsia" w:ascii="仿宋" w:hAnsi="仿宋" w:eastAsia="仿宋" w:cs="仿宋"/>
          <w:b w:val="0"/>
          <w:bCs w:val="0"/>
          <w:color w:val="000000"/>
          <w:sz w:val="28"/>
          <w:szCs w:val="28"/>
          <w:highlight w:val="none"/>
          <w:lang w:val="en-US" w:eastAsia="zh-CN"/>
        </w:rPr>
      </w:r>
      <w:r/>
    </w:p>
    <w:p>
      <w:pPr>
        <w:pStyle w:val="1018"/>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六、定标</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27.确定中标单位</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red"/>
          <w:lang w:val="en-US" w:eastAsia="zh-CN"/>
        </w:rPr>
      </w:pPr>
      <w:r>
        <w:rPr>
          <w:rFonts w:hint="eastAsia" w:ascii="仿宋" w:hAnsi="仿宋" w:eastAsia="仿宋" w:cs="仿宋"/>
          <w:b w:val="0"/>
          <w:bCs w:val="0"/>
          <w:color w:val="000000"/>
          <w:sz w:val="28"/>
          <w:szCs w:val="28"/>
          <w:highlight w:val="none"/>
          <w:lang w:val="en-US" w:eastAsia="zh-CN"/>
        </w:rPr>
        <w:t xml:space="preserve">27.1中标候选人的选取原则和数量见招标文件第五章规定。 </w:t>
      </w:r>
      <w:r>
        <w:rPr>
          <w:rFonts w:hint="eastAsia" w:ascii="仿宋" w:hAnsi="仿宋" w:eastAsia="仿宋" w:cs="仿宋"/>
          <w:b w:val="0"/>
          <w:bCs w:val="0"/>
          <w:color w:val="000000"/>
          <w:sz w:val="28"/>
          <w:szCs w:val="28"/>
          <w:highlight w:val="red"/>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27.2江苏捷之诚企业管理有限公司应当在评标结束后2个工作日内将评标报告送采购人。采购人应当自收到评标报告之日起5个工作日内，在评标报告确定的中标候选人名单中按顺序确定中标人。采购人应根据评委会推荐的中标候选人确定中标人。</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27.3江苏捷之诚企业管理有限公司将在“淮安市政府采购网”、“淮安市公共资源交易网”发布中标公告，公告期限为1个工作日。</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27.4若有充分证据证明，中标人出现下列情况之一的，一经查实，将被取消中标资格：</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27.4.1提供虚假材料谋取中标的。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27.4.2向采购人、江苏捷之诚企业管理有限公司行贿或者提供其他不正当利益的。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27.4.3属于本文件规定的无效条件，但在评标过程中又未被评委会发现的。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27.4.4与采购人或者其他供应商恶意串通的。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27.4.5采取不正当手段诋毁、排挤其他供应商的。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27.5 有下列情形之一的，视为投标人串通投标，投标无效：</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27.5.1不同投标人的投标文件由同一单位或者个人编制。</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27.5.2不同投标人委托同一单位或者个人办理投标事宜。</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27.5.3不同投标人的投标文件载明的项目管理成员或者联系人员为同一人。</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27.5.4不同投标人的投标文件异常一致或者投标报价呈规律性差异。</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28.质疑处理</w:t>
      </w:r>
      <w:r>
        <w:rPr>
          <w:rFonts w:hint="eastAsia" w:ascii="仿宋" w:hAnsi="仿宋" w:eastAsia="仿宋" w:cs="仿宋"/>
          <w:b w:val="0"/>
          <w:bCs w:val="0"/>
          <w:color w:val="000000"/>
          <w:sz w:val="28"/>
          <w:szCs w:val="28"/>
          <w:highlight w:val="none"/>
          <w:lang w:val="en-US" w:eastAsia="zh-CN"/>
        </w:rPr>
      </w:r>
      <w:r/>
    </w:p>
    <w:p>
      <w:pPr>
        <w:pStyle w:val="1018"/>
        <w:ind w:firstLine="560"/>
        <w:spacing w:line="520" w:lineRule="exact"/>
        <w:rPr>
          <w:rFonts w:hint="eastAsia" w:ascii="仿宋" w:hAnsi="仿宋" w:eastAsia="仿宋" w:cs="仿宋"/>
          <w:color w:val="000000"/>
          <w:sz w:val="28"/>
          <w:szCs w:val="28"/>
        </w:rPr>
      </w:pPr>
      <w:r>
        <w:rPr>
          <w:rFonts w:hint="eastAsia" w:ascii="仿宋" w:hAnsi="仿宋" w:eastAsia="仿宋" w:cs="仿宋"/>
          <w:b w:val="0"/>
          <w:bCs w:val="0"/>
          <w:color w:val="000000"/>
          <w:sz w:val="28"/>
          <w:szCs w:val="28"/>
          <w:highlight w:val="none"/>
          <w:lang w:val="en-US" w:eastAsia="zh-CN"/>
        </w:rPr>
        <w:t xml:space="preserve">28.1投标人认为采购文件、采购过程和中标结果使自己的权益受到损害的，可以在知道或者应知其权益受到损害之日起七个工作日内，</w:t>
      </w:r>
      <w:r>
        <w:rPr>
          <w:rFonts w:hint="eastAsia" w:ascii="仿宋" w:hAnsi="仿宋" w:eastAsia="仿宋" w:cs="仿宋"/>
          <w:color w:val="000000"/>
          <w:sz w:val="28"/>
          <w:szCs w:val="28"/>
          <w:highlight w:val="none"/>
        </w:rPr>
        <w:t xml:space="preserve">以书面形式向采购人提出质疑。非书面形式、七个工作日之外以及匿名的质疑将不予受理。 </w:t>
      </w:r>
      <w:r>
        <w:rPr>
          <w:rFonts w:hint="eastAsia" w:ascii="仿宋" w:hAnsi="仿宋" w:eastAsia="仿宋" w:cs="仿宋"/>
          <w:color w:val="000000"/>
          <w:sz w:val="28"/>
          <w:szCs w:val="28"/>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28.2上述应知其权益受到损害之日是指:</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（1）对招标文件提出质疑的，为采购文件公告期限届满之日起计算；</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（2）对采购过程提出质疑的，为各采购程序环节结束之日起计算；</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（3）对中标结果提出质疑的，为中标结果公告期限届满之日起计算。</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28.3质疑投标人是指直接参加本次投标活动的投标人，未参加投标活动的投标人或在投标活动中自身权益未受到损害的投标人所提出的质疑不予受理。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28.4质疑投标人在法定质疑期内应当一次性针对同一采购环节提出质疑。</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28.5质疑函应当包括以下主要内容，附上相关证明材料。否则，江苏捷之诚企业管理有限公司不予受理。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（1）质疑投标人的名称、地址、邮编、联系人及联系电话；</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（2）质疑项目的名称、编号；</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（3）具体、明确的质疑事项和与质疑事实相关的请求；</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（4）事实依据；</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（5）必要的法律依据；</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（6）提起质疑的日期；</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28.6江苏捷之诚企业管理有限公司收到质疑函后，将对质疑的形式和内容进行审查，如质疑函内容、格式不符合规定，江苏捷之诚企业管理有限公司将告知质疑人进行补正。质疑人应当在法定质疑期限内进行补正并重新提交质疑函，拒不补正或者超过法定期限后未重新提交质疑函的，为无效质疑，江苏捷之诚企业管理有限公司有权不予受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28.7对于内容、格式符合规定的质疑函，江苏捷之诚企业管理有限公司将在五个工作日以电子文件的形式作出答复，但质疑答复的内容不涉及商业秘密。如果质疑投标人还需要纸质形式回复函的，需主动与江苏捷之诚企业管理有限公司联系索取，或者在质疑函中明确提出该要求。</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28.8投标人提出的质疑必须有理、有据，不得恶意质疑或提交虚假质疑。否则，一经查实，江苏捷之诚企业管理有限公司有权依据政府采购的有关规定，报请淮安市财政局政府采购管理处对该投标人列入失信行为或不良行为记录名单，进行相应的行政处罚。</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29.中标通知书</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29.1中标结果确定后，江苏捷之诚企业管理有限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1018"/>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七、授予合同</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30. 签订合同</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30.1中标人应当在中标通知书发出之日起十二日内，按照招标文件确定的事项与采购人签订政府采购合同，并于0.5个工作日内将政府采购合同在市政府采购网公告。</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30.2招标文件、中标人的投标文件及招标过程中有关澄清、承诺文件均应作为合同附件。</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31.货物（包含与货物相关的服务）的追加</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ff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31.1政府采购合同履行中，采购人需追加与合同标的相同的货物（包含与货物相关的服务），在不改变合同其他条款且在财政同意的前提下，可以与中标人协商签订补充合同，但所有补充合同的采购金额不超过原合同金额10%。</w:t>
      </w:r>
      <w:r>
        <w:rPr>
          <w:rFonts w:hint="eastAsia" w:ascii="仿宋" w:hAnsi="仿宋" w:eastAsia="仿宋" w:cs="仿宋"/>
          <w:b w:val="0"/>
          <w:bCs w:val="0"/>
          <w:color w:val="ff0000"/>
          <w:sz w:val="28"/>
          <w:szCs w:val="28"/>
          <w:highlight w:val="none"/>
          <w:lang w:val="en-US" w:eastAsia="zh-CN"/>
        </w:rPr>
      </w:r>
      <w:r/>
    </w:p>
    <w:p>
      <w:pPr>
        <w:pStyle w:val="1018"/>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1018"/>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八、政府采购政策功能落实</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w:t>
      </w:r>
      <w:r>
        <w:rPr>
          <w:rFonts w:hint="eastAsia" w:ascii="仿宋" w:hAnsi="仿宋" w:eastAsia="仿宋" w:cs="仿宋"/>
          <w:b w:val="0"/>
          <w:bCs w:val="0"/>
          <w:color w:val="000000"/>
          <w:sz w:val="28"/>
          <w:szCs w:val="28"/>
          <w:highlight w:val="none"/>
          <w:lang w:val="zh-CN" w:eastAsia="zh-CN"/>
        </w:rPr>
        <w:t xml:space="preserve">促进中小企业发展</w:t>
      </w:r>
      <w:r>
        <w:rPr>
          <w:rFonts w:hint="eastAsia" w:ascii="仿宋" w:hAnsi="仿宋" w:eastAsia="仿宋" w:cs="仿宋"/>
          <w:b w:val="0"/>
          <w:bCs w:val="0"/>
          <w:color w:val="000000"/>
          <w:sz w:val="28"/>
          <w:szCs w:val="28"/>
          <w:highlight w:val="none"/>
          <w:lang w:val="en-US" w:eastAsia="zh-CN"/>
        </w:rPr>
        <w:t xml:space="preserve">政策</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32.1小微型企业价格扣除</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32.1.1</w:t>
      </w:r>
      <w:r>
        <w:rPr>
          <w:rFonts w:hint="eastAsia" w:ascii="仿宋" w:hAnsi="仿宋" w:eastAsia="仿宋" w:cs="仿宋"/>
          <w:b w:val="0"/>
          <w:bCs w:val="0"/>
          <w:color w:val="000000"/>
          <w:sz w:val="28"/>
          <w:szCs w:val="28"/>
          <w:highlight w:val="none"/>
          <w:lang w:val="zh-CN" w:eastAsia="zh-CN"/>
        </w:rPr>
        <w:t xml:space="preserve">对于未专门面向中小企业或者未预留份额专门面向中小企业采购的采购项目，投标人提供的</w:t>
      </w:r>
      <w:r>
        <w:rPr>
          <w:rFonts w:hint="eastAsia" w:ascii="仿宋" w:hAnsi="仿宋" w:eastAsia="仿宋" w:cs="仿宋"/>
          <w:b w:val="0"/>
          <w:bCs w:val="0"/>
          <w:color w:val="000000"/>
          <w:sz w:val="28"/>
          <w:szCs w:val="28"/>
          <w:highlight w:val="none"/>
          <w:lang w:val="en-US" w:eastAsia="zh-CN"/>
        </w:rPr>
        <w:t xml:space="preserve">货物</w:t>
      </w:r>
      <w:r>
        <w:rPr>
          <w:rFonts w:hint="eastAsia" w:ascii="仿宋" w:hAnsi="仿宋" w:eastAsia="仿宋" w:cs="仿宋"/>
          <w:b w:val="0"/>
          <w:bCs w:val="0"/>
          <w:color w:val="000000"/>
          <w:sz w:val="28"/>
          <w:szCs w:val="28"/>
          <w:highlight w:val="none"/>
          <w:lang w:val="zh-CN" w:eastAsia="zh-CN"/>
        </w:rPr>
        <w:t xml:space="preserve">或者服务</w:t>
      </w:r>
      <w:r>
        <w:rPr>
          <w:rFonts w:hint="eastAsia" w:ascii="仿宋" w:hAnsi="仿宋" w:eastAsia="仿宋" w:cs="仿宋"/>
          <w:b w:val="0"/>
          <w:bCs w:val="0"/>
          <w:color w:val="000000"/>
          <w:sz w:val="28"/>
          <w:szCs w:val="28"/>
          <w:highlight w:val="none"/>
          <w:lang w:val="en-US" w:eastAsia="zh-CN"/>
        </w:rPr>
        <w:t xml:space="preserve">符合下列情形的，享受本办法规定的中小企业扶持政策给予小微企业报价20%的扣除，用扣除后的价格参与评审：</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（1）在服务采购项目中，服务由中小企业制造，即服务由中小企业生产且使用该中小企业商号或者注册商标；</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（2）在服务采购项目中，服务由中小企业承接，即提供服务的人员为中小企业依照《中华人民共和国劳动合同法》订立劳动合同的从业人员。</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32.1.2在服务采购项目中，投标人提供的服务既有中小企业制造服务，也有大型企业制造服务的，不享受本办法规定的中小企业扶持政策。</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32.2联合体及分包</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32.2.1以联合体形式参加政府采购活动，联合体各方均为中小企业的，联合体视同中小企业。其中，联合体各方均为小微企业的，联合体视同小微企业。</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32.2.2享受扶持政策获得政府采购合同的，小微企业不得将合同分包给大中型企业，中型企业不得将合同分包给大型企业。</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32.3小微型企业</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（1）投标人须按照招标文件的要求提供相应的《企业声明函》，详见招标文件第六章示范格式。</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（2）企业标准请参照《政府采购促进中小企业发展管理办法》（财库【2020】46号）文件规定自行填写。</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32.4残疾人福利单位</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（1）残疾人福利单位需按照招标文件的要求提供《残疾人福利性单位声明函》，详见招标文件第六章示范格式。</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（2）残疾人福利单位标准请参照《关于促进残疾人就业政府采购政策的通知》（财库〔2017〕141号）。</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32.5监狱和戒毒企业</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（1）监狱企业参加政府采购活动时，需提供由省级以上监狱管理局、戒毒管理局（含新疆生产建设兵团）出具的属于监狱企业的证明文件）（在投标文件中上传加盖出具单位公章的电子件）。</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（2）监狱企业标准请参照《关于政府采购支持监狱企业发展有关问题的通知》（财库[2014]68号）。</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33. 节能、环保政策</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33.2节能产品（本项目不涉及）</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本项目 (采购产品)被列入“节能产品品目清单”的，实行（优先采购/强制采购）。</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33.3环保产品（本项目不涉及）</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本项目中 (采购产品)被列入“环境标志产品品目清单”的，实行优先采购。</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33.4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五章评标标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33.5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34．政府绿色采购</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根据《江苏省财政厅关于加强政府绿色采购有关事项的通知》（苏财购〔2023〕65号）的要求，落实政府绿色采购相关政策，具体如下：</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34.1本项目为服务类采购项目的，所提供的产品需综合考虑节能环保、节水、循环再生、低碳、有机等因素；本项目为物业、合同能源管理等服务类采购项目的，应在服务中加强绿色低碳管理。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34.2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34.3本项目中涉及涂料、胶黏剂、油墨、清洗剂等挥发性有机物产品的，要执行国家和江苏省VOCs含量限制标准，优先使用低挥发性原辅材料，使用低VOCs含量的涂料、胶黏剂等。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35. 履约资金扶持政策</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35.2有融资贷款需求的中标人，与采购人在苏采云【合同在线签订】模块中进行合同在线签订时，【账户信息完善】的“是否融资”一栏中需选择“是”，同时完善收款账号信息和合同补充协议（融资账号）。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s="仿宋"/>
          <w:b w:val="0"/>
          <w:bCs w:val="0"/>
          <w:color w:val="000000"/>
          <w:sz w:val="28"/>
          <w:szCs w:val="28"/>
          <w:highlight w:val="none"/>
          <w:lang w:val="en-US" w:eastAsia="zh-CN"/>
        </w:rPr>
      </w:r>
      <w:r/>
    </w:p>
    <w:p>
      <w:pPr>
        <w:pStyle w:val="1018"/>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36.采购本国产品的支持政策（本项目不适用）</w:t>
      </w:r>
      <w:r>
        <w:rPr>
          <w:rFonts w:hint="eastAsia" w:ascii="仿宋" w:hAnsi="仿宋" w:eastAsia="仿宋" w:cs="仿宋"/>
          <w:color w:val="000000"/>
          <w:sz w:val="28"/>
          <w:szCs w:val="28"/>
          <w:highlight w:val="none"/>
          <w:lang w:val="en-US" w:eastAsia="zh-CN"/>
        </w:rPr>
      </w:r>
      <w:r/>
    </w:p>
    <w:p>
      <w:pPr>
        <w:pStyle w:val="1018"/>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36.</w:t>
      </w:r>
      <w:r>
        <w:rPr>
          <w:rFonts w:hint="eastAsia" w:ascii="仿宋" w:hAnsi="仿宋" w:eastAsia="仿宋" w:cs="仿宋"/>
          <w:color w:val="000000"/>
          <w:sz w:val="28"/>
          <w:szCs w:val="28"/>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8"/>
          <w:szCs w:val="28"/>
          <w:highlight w:val="none"/>
        </w:rPr>
      </w:r>
      <w:r/>
    </w:p>
    <w:p>
      <w:pPr>
        <w:pStyle w:val="1018"/>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36.</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为该采购项目或者采购包提供的符合本国产品标准的产品成本之和占该</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提供的全部产品成本之和的比例达到80%以上时（</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需在“第六章投标文件格式”的“</w:t>
      </w:r>
      <w:r>
        <w:rPr>
          <w:rFonts w:hint="eastAsia" w:ascii="仿宋" w:hAnsi="仿宋" w:eastAsia="仿宋" w:cs="仿宋"/>
          <w:color w:val="000000"/>
          <w:sz w:val="28"/>
          <w:szCs w:val="28"/>
          <w:highlight w:val="none"/>
          <w:lang w:val="en-US" w:eastAsia="zh-CN"/>
        </w:rPr>
        <w:t xml:space="preserve">投标报价明细表</w:t>
      </w:r>
      <w:r>
        <w:rPr>
          <w:rFonts w:hint="eastAsia" w:ascii="仿宋" w:hAnsi="仿宋" w:eastAsia="仿宋" w:cs="仿宋"/>
          <w:color w:val="000000"/>
          <w:sz w:val="28"/>
          <w:szCs w:val="28"/>
          <w:highlight w:val="none"/>
        </w:rPr>
        <w:t xml:space="preserve">”中填写比例数值），依法对该</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提供的全部产品给予价格评审优惠，即对该</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提供的全部产品的总报价给予20%的价格扣除，用扣除后的价格参与评审。</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未填写比例数值，或比例数值未达到80%的，将不享受本国产品价格评审优惠。</w:t>
      </w:r>
      <w:r>
        <w:rPr>
          <w:rFonts w:hint="eastAsia" w:ascii="仿宋" w:hAnsi="仿宋" w:eastAsia="仿宋" w:cs="仿宋"/>
          <w:color w:val="000000"/>
          <w:sz w:val="28"/>
          <w:szCs w:val="28"/>
          <w:highlight w:val="none"/>
        </w:rPr>
      </w:r>
      <w:r/>
    </w:p>
    <w:p>
      <w:pPr>
        <w:pStyle w:val="1018"/>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36.3</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需按照招标文件的要求提供《关于符合本国产品标准的声明函》（以下简称《声明函》），如不提供将不享受本国产品价格评审优惠。</w:t>
      </w:r>
      <w:r>
        <w:rPr>
          <w:rFonts w:hint="eastAsia" w:ascii="仿宋" w:hAnsi="仿宋" w:eastAsia="仿宋" w:cs="仿宋"/>
          <w:color w:val="000000"/>
          <w:sz w:val="28"/>
          <w:szCs w:val="28"/>
          <w:highlight w:val="none"/>
        </w:rPr>
      </w:r>
      <w:r/>
    </w:p>
    <w:p>
      <w:pPr>
        <w:pStyle w:val="1018"/>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36.</w:t>
      </w: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仿宋"/>
          <w:color w:val="000000"/>
          <w:sz w:val="28"/>
          <w:szCs w:val="28"/>
          <w:highlight w:val="none"/>
        </w:rPr>
      </w:r>
      <w:r/>
    </w:p>
    <w:p>
      <w:pPr>
        <w:pStyle w:val="1018"/>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36.</w:t>
      </w:r>
      <w:r>
        <w:rPr>
          <w:rFonts w:hint="eastAsia" w:ascii="仿宋" w:hAnsi="仿宋" w:eastAsia="仿宋" w:cs="仿宋"/>
          <w:color w:val="000000"/>
          <w:sz w:val="28"/>
          <w:szCs w:val="28"/>
          <w:highlight w:val="none"/>
        </w:rPr>
        <w:t xml:space="preserve">5评标过程中，如发现</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提供的相关产品视为不符合本国产品标准。</w:t>
      </w:r>
      <w:r>
        <w:rPr>
          <w:rFonts w:hint="eastAsia" w:ascii="仿宋" w:hAnsi="仿宋" w:eastAsia="仿宋" w:cs="仿宋"/>
          <w:color w:val="000000"/>
          <w:sz w:val="28"/>
          <w:szCs w:val="28"/>
          <w:highlight w:val="none"/>
        </w:rPr>
      </w:r>
      <w:r/>
    </w:p>
    <w:p>
      <w:pPr>
        <w:pStyle w:val="1018"/>
        <w:jc w:val="center"/>
        <w:spacing w:line="400" w:lineRule="exact"/>
        <w:tabs>
          <w:tab w:val="left" w:pos="180" w:leader="none"/>
        </w:tabs>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1018"/>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1218"/>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1218"/>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jc w:val="center"/>
        <w:spacing w:line="520" w:lineRule="exact"/>
        <w:tabs>
          <w:tab w:val="left" w:pos="180" w:leader="none"/>
        </w:tabs>
        <w:rPr>
          <w:rFonts w:hint="eastAsia" w:ascii="仿宋" w:hAnsi="仿宋" w:eastAsia="仿宋" w:cs="仿宋"/>
          <w:b/>
          <w:bCs/>
          <w:sz w:val="36"/>
          <w:szCs w:val="36"/>
          <w:highlight w:val="none"/>
        </w:rPr>
        <w:outlineLvl w:val="0"/>
      </w:pPr>
      <w:r>
        <w:rPr>
          <w:rFonts w:hint="eastAsia" w:ascii="仿宋" w:hAnsi="仿宋" w:eastAsia="仿宋" w:cs="仿宋"/>
          <w:b/>
          <w:sz w:val="32"/>
          <w:szCs w:val="32"/>
          <w:highlight w:val="none"/>
        </w:rPr>
      </w:r>
      <w:r>
        <w:rPr>
          <w:rFonts w:hint="eastAsia" w:ascii="仿宋" w:hAnsi="仿宋" w:eastAsia="仿宋" w:cs="仿宋"/>
          <w:b/>
          <w:sz w:val="32"/>
          <w:szCs w:val="32"/>
          <w:highlight w:val="none"/>
        </w:rPr>
      </w:r>
      <w:r/>
    </w:p>
    <w:p>
      <w:pPr>
        <w:pStyle w:val="1018"/>
        <w:jc w:val="center"/>
        <w:spacing w:line="520" w:lineRule="exact"/>
        <w:tabs>
          <w:tab w:val="left" w:pos="180" w:leader="none"/>
        </w:tabs>
        <w:rPr>
          <w:rFonts w:hint="eastAsia" w:ascii="仿宋" w:hAnsi="仿宋" w:eastAsia="仿宋" w:cs="仿宋"/>
          <w:b/>
          <w:bCs/>
          <w:sz w:val="32"/>
          <w:szCs w:val="32"/>
          <w:highlight w:val="none"/>
        </w:rPr>
        <w:outlineLvl w:val="0"/>
      </w:pPr>
      <w:r>
        <w:rPr>
          <w:rFonts w:hint="eastAsia" w:ascii="仿宋" w:hAnsi="仿宋" w:eastAsia="仿宋" w:cs="仿宋"/>
          <w:b/>
          <w:bCs/>
          <w:color w:val="000000"/>
          <w:sz w:val="32"/>
          <w:szCs w:val="32"/>
          <w:highlight w:val="none"/>
        </w:rPr>
        <w:t xml:space="preserve">第三章 </w:t>
      </w:r>
      <w:r>
        <w:rPr>
          <w:rFonts w:hint="eastAsia" w:ascii="仿宋" w:hAnsi="仿宋" w:eastAsia="仿宋" w:cs="仿宋"/>
          <w:b/>
          <w:sz w:val="32"/>
          <w:szCs w:val="32"/>
          <w:highlight w:val="none"/>
        </w:rPr>
        <w:t xml:space="preserve"> </w:t>
      </w:r>
      <w:r>
        <w:rPr>
          <w:rFonts w:hint="eastAsia" w:ascii="仿宋" w:hAnsi="仿宋" w:eastAsia="仿宋" w:cs="仿宋"/>
          <w:b/>
          <w:sz w:val="32"/>
          <w:szCs w:val="32"/>
          <w:highlight w:val="none"/>
          <w:lang w:val="en-US" w:eastAsia="zh-CN"/>
        </w:rPr>
        <w:t xml:space="preserve">  </w:t>
      </w:r>
      <w:r>
        <w:rPr>
          <w:rFonts w:hint="eastAsia" w:ascii="仿宋" w:hAnsi="仿宋" w:eastAsia="仿宋" w:cs="仿宋"/>
          <w:b/>
          <w:sz w:val="32"/>
          <w:szCs w:val="32"/>
          <w:highlight w:val="none"/>
        </w:rPr>
        <w:t xml:space="preserve">合同格式及条款</w:t>
      </w:r>
      <w:r>
        <w:rPr>
          <w:rFonts w:hint="eastAsia" w:ascii="仿宋" w:hAnsi="仿宋" w:eastAsia="仿宋" w:cs="仿宋"/>
          <w:b/>
          <w:sz w:val="36"/>
          <w:szCs w:val="36"/>
          <w:highlight w:val="none"/>
        </w:rPr>
      </w:r>
      <w:r/>
    </w:p>
    <w:p>
      <w:pPr>
        <w:pStyle w:val="1018"/>
        <w:ind w:firstLine="560"/>
        <w:keepLines w:val="0"/>
        <w:keepNext w:val="0"/>
        <w:pageBreakBefore w:val="0"/>
        <w:spacing w:line="520" w:lineRule="exact"/>
        <w:widowControl w:val="off"/>
        <w:tabs>
          <w:tab w:val="left" w:pos="180" w:leader="none"/>
        </w:tabs>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cs="仿宋"/>
          <w:sz w:val="28"/>
          <w:szCs w:val="28"/>
          <w:highlight w:val="none"/>
        </w:rPr>
      </w:r>
      <w:r/>
    </w:p>
    <w:p>
      <w:pPr>
        <w:pStyle w:val="1221"/>
        <w:ind w:firstLine="3066"/>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1018"/>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 </w:t>
      </w:r>
      <w:r>
        <w:rPr>
          <w:rFonts w:hint="eastAsia" w:ascii="仿宋" w:hAnsi="仿宋" w:eastAsia="仿宋" w:cs="仿宋"/>
          <w:color w:val="000000"/>
          <w:sz w:val="28"/>
          <w:szCs w:val="28"/>
          <w:highlight w:val="none"/>
        </w:rPr>
      </w:r>
      <w:r/>
    </w:p>
    <w:p>
      <w:pPr>
        <w:pStyle w:val="1221"/>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乙方：</w:t>
      </w:r>
      <w:r>
        <w:rPr>
          <w:rFonts w:hint="eastAsia" w:ascii="仿宋" w:hAnsi="仿宋" w:eastAsia="仿宋" w:cs="仿宋"/>
          <w:sz w:val="28"/>
          <w:szCs w:val="28"/>
          <w:highlight w:val="none"/>
        </w:rPr>
      </w:r>
      <w:r/>
    </w:p>
    <w:p>
      <w:pPr>
        <w:pStyle w:val="1061"/>
        <w:ind w:firstLine="560"/>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highlight w:val="none"/>
        </w:rPr>
        <w:t xml:space="preserve">甲、乙</w:t>
      </w:r>
      <w:r>
        <w:rPr>
          <w:rFonts w:hint="eastAsia" w:ascii="仿宋" w:hAnsi="仿宋" w:eastAsia="仿宋" w:cs="仿宋"/>
          <w:sz w:val="28"/>
          <w:szCs w:val="28"/>
          <w:highlight w:val="none"/>
          <w:lang w:val="en-US" w:eastAsia="zh-CN" w:bidi="ar-SA"/>
        </w:rPr>
        <w:t xml:space="preserve">双方依照《中华人民共和国政府采购法》、《中华人民共和国民法典》、《中华人民共和国建筑法》及其他有关法律、行政法规，遵循平等、自愿、公平和诚实信用的原则，双方就项目编号</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的  </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采购项目</w:t>
      </w:r>
      <w:r>
        <w:rPr>
          <w:rFonts w:hint="eastAsia" w:ascii="仿宋" w:hAnsi="仿宋" w:eastAsia="仿宋" w:cs="仿宋"/>
          <w:sz w:val="28"/>
          <w:szCs w:val="28"/>
          <w:highlight w:val="none"/>
        </w:rPr>
        <w:t xml:space="preserve">公开招标采购结果及招标文件的要求，经协商一致，</w:t>
      </w:r>
      <w:r>
        <w:rPr>
          <w:rFonts w:hint="eastAsia" w:ascii="仿宋" w:hAnsi="仿宋" w:eastAsia="仿宋" w:cs="仿宋"/>
          <w:sz w:val="28"/>
          <w:szCs w:val="28"/>
        </w:rPr>
        <w:t xml:space="preserve">订立本合同。</w:t>
      </w:r>
      <w:r>
        <w:rPr>
          <w:rFonts w:hint="eastAsia" w:ascii="仿宋" w:hAnsi="仿宋" w:eastAsia="仿宋" w:cs="仿宋"/>
          <w:sz w:val="28"/>
          <w:szCs w:val="28"/>
        </w:rPr>
      </w:r>
      <w:r/>
    </w:p>
    <w:p>
      <w:pPr>
        <w:pStyle w:val="1221"/>
        <w:jc w:val="left"/>
        <w:keepLines w:val="0"/>
        <w:keepNext w:val="0"/>
        <w:pageBreakBefore w:val="0"/>
        <w:spacing w:line="52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一、</w:t>
      </w:r>
      <w:r>
        <w:rPr>
          <w:rFonts w:hint="eastAsia" w:ascii="仿宋" w:hAnsi="仿宋" w:eastAsia="仿宋" w:cs="仿宋"/>
          <w:b/>
          <w:bCs/>
          <w:sz w:val="28"/>
          <w:szCs w:val="28"/>
          <w:highlight w:val="none"/>
          <w:lang w:val="en-US" w:eastAsia="zh-CN"/>
        </w:rPr>
        <w:t xml:space="preserve">服务内容</w:t>
      </w:r>
      <w:r>
        <w:rPr>
          <w:rFonts w:hint="eastAsia" w:ascii="仿宋" w:hAnsi="仿宋" w:eastAsia="仿宋" w:cs="仿宋"/>
          <w:b/>
          <w:bCs/>
          <w:sz w:val="28"/>
          <w:szCs w:val="28"/>
          <w:highlight w:val="none"/>
        </w:rPr>
      </w:r>
      <w:r/>
    </w:p>
    <w:p>
      <w:pPr>
        <w:pStyle w:val="1221"/>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本合同所提供的</w:t>
      </w:r>
      <w:r>
        <w:rPr>
          <w:rFonts w:hint="eastAsia" w:ascii="仿宋" w:hAnsi="仿宋" w:eastAsia="仿宋" w:cs="仿宋"/>
          <w:sz w:val="28"/>
          <w:szCs w:val="28"/>
          <w:highlight w:val="none"/>
          <w:lang w:val="en-US" w:eastAsia="zh-CN"/>
        </w:rPr>
        <w:t xml:space="preserve">服务内容</w:t>
      </w:r>
      <w:r>
        <w:rPr>
          <w:rFonts w:hint="eastAsia" w:ascii="仿宋" w:hAnsi="仿宋" w:eastAsia="仿宋" w:cs="仿宋"/>
          <w:sz w:val="28"/>
          <w:szCs w:val="28"/>
          <w:highlight w:val="none"/>
        </w:rPr>
        <w:t xml:space="preserve">详见</w:t>
      </w:r>
      <w:r>
        <w:rPr>
          <w:rFonts w:hint="eastAsia" w:ascii="仿宋" w:hAnsi="仿宋" w:eastAsia="仿宋" w:cs="仿宋"/>
          <w:sz w:val="28"/>
          <w:szCs w:val="28"/>
          <w:highlight w:val="none"/>
          <w:lang w:val="en-US" w:eastAsia="zh-CN"/>
        </w:rPr>
        <w:t xml:space="preserve">招标文件中的</w:t>
      </w:r>
      <w:r>
        <w:rPr>
          <w:rFonts w:hint="eastAsia" w:ascii="仿宋" w:hAnsi="仿宋" w:eastAsia="仿宋" w:cs="仿宋"/>
          <w:sz w:val="28"/>
          <w:szCs w:val="28"/>
          <w:highlight w:val="none"/>
        </w:rPr>
        <w:t xml:space="preserve">“项目采购需求”</w:t>
      </w:r>
      <w:r>
        <w:rPr>
          <w:rFonts w:hint="eastAsia" w:ascii="仿宋" w:hAnsi="仿宋" w:eastAsia="仿宋" w:cs="仿宋"/>
          <w:sz w:val="28"/>
          <w:szCs w:val="28"/>
          <w:highlight w:val="none"/>
          <w:lang w:val="en-US" w:eastAsia="zh-CN"/>
        </w:rPr>
        <w:t xml:space="preserve">以及合同条款</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1221"/>
        <w:jc w:val="left"/>
        <w:keepLines w:val="0"/>
        <w:keepNext w:val="0"/>
        <w:pageBreakBefore w:val="0"/>
        <w:spacing w:line="52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二、合同金额</w:t>
      </w:r>
      <w:r>
        <w:rPr>
          <w:rFonts w:hint="eastAsia" w:ascii="仿宋" w:hAnsi="仿宋" w:eastAsia="仿宋" w:cs="仿宋"/>
          <w:b/>
          <w:bCs/>
          <w:sz w:val="28"/>
          <w:szCs w:val="28"/>
          <w:highlight w:val="none"/>
        </w:rPr>
      </w:r>
      <w:r/>
    </w:p>
    <w:p>
      <w:pPr>
        <w:pStyle w:val="1221"/>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本合同的总金额（大写）为</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rPr>
        <w:t xml:space="preserve">元人民币，分项价格详见乙方提交的投标报价明细表。</w:t>
      </w:r>
      <w:r>
        <w:rPr>
          <w:rFonts w:hint="eastAsia" w:ascii="仿宋" w:hAnsi="仿宋" w:eastAsia="仿宋" w:cs="仿宋"/>
          <w:sz w:val="28"/>
          <w:szCs w:val="28"/>
        </w:rPr>
        <w:t xml:space="preserve">该金额为包干价，包含养护所需人工、主材、辅材、备品备件、设备使用、安全保障、档案管理、应急处置、养护</w:t>
      </w:r>
      <w:r>
        <w:rPr>
          <w:rFonts w:hint="eastAsia" w:ascii="仿宋" w:hAnsi="仿宋" w:eastAsia="仿宋" w:cs="仿宋"/>
          <w:sz w:val="28"/>
          <w:szCs w:val="28"/>
          <w:lang w:val="en-US" w:eastAsia="zh-CN"/>
        </w:rPr>
        <w:t xml:space="preserve">场所</w:t>
      </w:r>
      <w:r>
        <w:rPr>
          <w:rFonts w:hint="eastAsia" w:ascii="仿宋" w:hAnsi="仿宋" w:eastAsia="仿宋" w:cs="仿宋"/>
          <w:sz w:val="28"/>
          <w:szCs w:val="28"/>
        </w:rPr>
        <w:t xml:space="preserve">建设及运营等全部费用。</w:t>
      </w:r>
      <w:r>
        <w:rPr>
          <w:rFonts w:hint="eastAsia" w:ascii="仿宋" w:hAnsi="仿宋" w:eastAsia="仿宋" w:cs="仿宋"/>
          <w:sz w:val="28"/>
          <w:szCs w:val="28"/>
          <w:highlight w:val="none"/>
        </w:rPr>
      </w:r>
      <w:r/>
    </w:p>
    <w:p>
      <w:pPr>
        <w:pStyle w:val="1221"/>
        <w:jc w:val="left"/>
        <w:keepLines w:val="0"/>
        <w:keepNext w:val="0"/>
        <w:pageBreakBefore w:val="0"/>
        <w:spacing w:line="520" w:lineRule="exact"/>
        <w:widowControl w:val="off"/>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rPr>
        <w:t xml:space="preserve">三、</w:t>
      </w:r>
      <w:r>
        <w:rPr>
          <w:rFonts w:hint="eastAsia" w:ascii="仿宋" w:hAnsi="仿宋" w:eastAsia="仿宋" w:cs="仿宋"/>
          <w:b/>
          <w:bCs w:val="0"/>
          <w:sz w:val="28"/>
          <w:szCs w:val="28"/>
          <w:highlight w:val="none"/>
          <w:lang w:val="en-US" w:eastAsia="zh-CN"/>
        </w:rPr>
        <w:t xml:space="preserve">服务</w:t>
      </w:r>
      <w:r>
        <w:rPr>
          <w:rFonts w:hint="eastAsia" w:ascii="仿宋" w:hAnsi="仿宋" w:eastAsia="仿宋" w:cs="仿宋"/>
          <w:b/>
          <w:bCs w:val="0"/>
          <w:sz w:val="28"/>
          <w:szCs w:val="28"/>
          <w:highlight w:val="none"/>
        </w:rPr>
        <w:t xml:space="preserve">地点</w:t>
      </w:r>
      <w:r>
        <w:rPr>
          <w:rFonts w:hint="eastAsia" w:ascii="仿宋" w:hAnsi="仿宋" w:eastAsia="仿宋" w:cs="仿宋"/>
          <w:b/>
          <w:bCs w:val="0"/>
          <w:sz w:val="28"/>
          <w:szCs w:val="28"/>
          <w:highlight w:val="none"/>
          <w:lang w:val="en-US" w:eastAsia="zh-CN"/>
        </w:rPr>
        <w:t xml:space="preserve">及履行期限</w:t>
      </w:r>
      <w:r>
        <w:rPr>
          <w:rFonts w:hint="eastAsia" w:ascii="仿宋" w:hAnsi="仿宋" w:eastAsia="仿宋" w:cs="仿宋"/>
          <w:b/>
          <w:bCs w:val="0"/>
          <w:sz w:val="28"/>
          <w:szCs w:val="28"/>
          <w:highlight w:val="none"/>
          <w:lang w:val="en-US" w:eastAsia="zh-CN"/>
        </w:rPr>
      </w:r>
      <w:r/>
    </w:p>
    <w:p>
      <w:pPr>
        <w:pStyle w:val="1221"/>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1.服务地点：淮安经济技术开发区</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招标文件明确</w:t>
      </w:r>
      <w:r>
        <w:rPr>
          <w:rFonts w:hint="eastAsia" w:ascii="仿宋" w:hAnsi="仿宋" w:eastAsia="仿宋" w:cs="仿宋"/>
          <w:sz w:val="28"/>
          <w:szCs w:val="28"/>
          <w:highlight w:val="none"/>
          <w:lang w:val="en-US" w:eastAsia="zh-CN"/>
        </w:rPr>
        <w:t xml:space="preserve">的具体养护范围</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1221"/>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本合同服务履行期限（养护、维护期）：</w:t>
      </w:r>
      <w:r>
        <w:rPr>
          <w:rFonts w:hint="eastAsia" w:ascii="仿宋" w:hAnsi="仿宋" w:eastAsia="仿宋" w:cs="仿宋"/>
          <w:sz w:val="28"/>
          <w:szCs w:val="28"/>
          <w:highlight w:val="none"/>
          <w:lang w:val="en-US" w:eastAsia="zh-CN"/>
        </w:rPr>
        <w:t xml:space="preserve">合同签订之日起1年（</w:t>
      </w:r>
      <w:r>
        <w:rPr>
          <w:rFonts w:hint="eastAsia" w:ascii="仿宋" w:hAnsi="仿宋" w:eastAsia="仿宋" w:cs="仿宋"/>
          <w:sz w:val="28"/>
          <w:szCs w:val="28"/>
          <w:highlight w:val="none"/>
        </w:rPr>
        <w:t xml:space="preserve">自_____年___月___日起至______年___月___日止</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1018"/>
        <w:ind w:left="0" w:right="0" w:firstLine="554"/>
        <w:jc w:val="left"/>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pacing w:val="-2"/>
          <w:sz w:val="28"/>
          <w:szCs w:val="28"/>
          <w:highlight w:val="none"/>
          <w:u w:val="single"/>
          <w:lang w:val="en-US" w:eastAsia="zh-CN"/>
        </w:rPr>
        <w:t xml:space="preserve">3.续签约定：</w:t>
      </w:r>
      <w:r>
        <w:rPr>
          <w:rFonts w:hint="eastAsia" w:ascii="仿宋" w:hAnsi="仿宋" w:eastAsia="仿宋" w:cs="仿宋"/>
          <w:b/>
          <w:bCs/>
          <w:color w:val="000000"/>
          <w:spacing w:val="-2"/>
          <w:sz w:val="28"/>
          <w:szCs w:val="28"/>
          <w:highlight w:val="none"/>
          <w:u w:val="single"/>
          <w:lang w:eastAsia="zh-CN"/>
        </w:rPr>
        <w:t xml:space="preserve">项目有续签需求，在保证预算的情况下，</w:t>
      </w:r>
      <w:r>
        <w:rPr>
          <w:rFonts w:hint="eastAsia" w:ascii="仿宋" w:hAnsi="仿宋" w:eastAsia="仿宋" w:cs="仿宋"/>
          <w:b/>
          <w:bCs/>
          <w:color w:val="000000"/>
          <w:spacing w:val="-2"/>
          <w:sz w:val="28"/>
          <w:szCs w:val="28"/>
          <w:highlight w:val="none"/>
          <w:u w:val="single"/>
        </w:rPr>
        <w:t xml:space="preserve">月度考核得分均在</w:t>
      </w:r>
      <w:r>
        <w:rPr>
          <w:rFonts w:hint="eastAsia" w:ascii="仿宋" w:hAnsi="仿宋" w:eastAsia="仿宋" w:cs="仿宋"/>
          <w:b/>
          <w:bCs/>
          <w:color w:val="000000"/>
          <w:spacing w:val="-2"/>
          <w:sz w:val="28"/>
          <w:szCs w:val="28"/>
          <w:highlight w:val="none"/>
          <w:u w:val="single"/>
          <w:lang w:eastAsia="zh-CN"/>
        </w:rPr>
        <w:t xml:space="preserve">90分及</w:t>
      </w:r>
      <w:r>
        <w:rPr>
          <w:rFonts w:hint="eastAsia" w:ascii="仿宋" w:hAnsi="仿宋" w:eastAsia="仿宋" w:cs="仿宋"/>
          <w:b/>
          <w:bCs/>
          <w:color w:val="000000"/>
          <w:spacing w:val="-2"/>
          <w:sz w:val="28"/>
          <w:szCs w:val="28"/>
          <w:highlight w:val="none"/>
          <w:u w:val="single"/>
        </w:rPr>
        <w:t xml:space="preserve">以上</w:t>
      </w:r>
      <w:r>
        <w:rPr>
          <w:rFonts w:hint="eastAsia" w:ascii="仿宋" w:hAnsi="仿宋" w:eastAsia="仿宋" w:cs="仿宋"/>
          <w:b/>
          <w:bCs/>
          <w:color w:val="000000"/>
          <w:spacing w:val="-2"/>
          <w:sz w:val="28"/>
          <w:szCs w:val="28"/>
          <w:highlight w:val="none"/>
          <w:u w:val="single"/>
          <w:lang w:val="en-US" w:eastAsia="zh-CN"/>
        </w:rPr>
        <w:t xml:space="preserve">的，</w:t>
      </w:r>
      <w:r>
        <w:rPr>
          <w:rFonts w:hint="eastAsia" w:ascii="仿宋" w:hAnsi="仿宋" w:eastAsia="仿宋" w:cs="仿宋"/>
          <w:b/>
          <w:bCs/>
          <w:color w:val="000000"/>
          <w:spacing w:val="-2"/>
          <w:sz w:val="28"/>
          <w:szCs w:val="28"/>
          <w:highlight w:val="none"/>
          <w:u w:val="single"/>
        </w:rPr>
        <w:t xml:space="preserve">可续签两年（一年一签）。</w:t>
      </w:r>
      <w:r>
        <w:rPr>
          <w:rFonts w:hint="eastAsia" w:ascii="仿宋" w:hAnsi="仿宋" w:eastAsia="仿宋" w:cs="仿宋"/>
          <w:sz w:val="28"/>
          <w:szCs w:val="28"/>
          <w:highlight w:val="none"/>
          <w:lang w:val="en-US" w:eastAsia="zh-CN" w:bidi="ar-SA"/>
        </w:rPr>
      </w:r>
      <w:r/>
    </w:p>
    <w:p>
      <w:pPr>
        <w:pStyle w:val="1221"/>
        <w:jc w:val="left"/>
        <w:keepLines w:val="0"/>
        <w:keepNext w:val="0"/>
        <w:pageBreakBefore w:val="0"/>
        <w:spacing w:line="52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rPr>
        <w:t xml:space="preserve">四、付款</w:t>
      </w:r>
      <w:r>
        <w:rPr>
          <w:rFonts w:hint="eastAsia" w:ascii="仿宋" w:hAnsi="仿宋" w:eastAsia="仿宋" w:cs="仿宋"/>
          <w:b/>
          <w:bCs/>
          <w:sz w:val="28"/>
          <w:szCs w:val="28"/>
          <w:highlight w:val="none"/>
          <w:lang w:val="en-US" w:eastAsia="zh-CN"/>
        </w:rPr>
        <w:t xml:space="preserve">方式</w:t>
      </w:r>
      <w:r>
        <w:rPr>
          <w:rFonts w:hint="eastAsia" w:ascii="仿宋" w:hAnsi="仿宋" w:eastAsia="仿宋" w:cs="仿宋"/>
          <w:b/>
          <w:bCs/>
          <w:sz w:val="28"/>
          <w:szCs w:val="28"/>
          <w:highlight w:val="none"/>
          <w:lang w:val="en-US" w:eastAsia="zh-CN"/>
        </w:rPr>
      </w:r>
      <w:r/>
    </w:p>
    <w:p>
      <w:pPr>
        <w:pStyle w:val="1018"/>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 </w:t>
      </w:r>
      <w:r>
        <w:rPr>
          <w:rFonts w:hint="eastAsia" w:ascii="仿宋" w:hAnsi="仿宋" w:eastAsia="仿宋" w:cs="仿宋"/>
          <w:color w:val="000000"/>
          <w:sz w:val="28"/>
          <w:szCs w:val="28"/>
        </w:rPr>
        <w:t xml:space="preserve">养护费用按月支付，每月支付金额不高于合同总金额的十二分之一；</w:t>
      </w:r>
      <w:r>
        <w:rPr>
          <w:rFonts w:hint="eastAsia" w:ascii="仿宋" w:hAnsi="仿宋" w:eastAsia="仿宋" w:cs="仿宋"/>
          <w:color w:val="000000"/>
          <w:sz w:val="28"/>
          <w:szCs w:val="28"/>
        </w:rPr>
      </w:r>
      <w:r/>
    </w:p>
    <w:p>
      <w:pPr>
        <w:pStyle w:val="1018"/>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sz w:val="28"/>
          <w:szCs w:val="28"/>
          <w:lang w:val="en-US" w:eastAsia="zh-CN"/>
        </w:rPr>
        <w:t xml:space="preserve">2、</w:t>
      </w:r>
      <w:r>
        <w:rPr>
          <w:rFonts w:hint="eastAsia" w:ascii="仿宋" w:hAnsi="仿宋" w:eastAsia="仿宋" w:cs="仿宋"/>
          <w:color w:val="000000"/>
          <w:sz w:val="28"/>
          <w:szCs w:val="28"/>
        </w:rPr>
        <w:t xml:space="preserve">甲方每月依据《淮安经济技术开发区城市路灯照明设施养护考核办法（试行）》及本合同约定进行考核，考核表作为费用结算唯一依据，付款时扣除乙方当期被罚金额；</w:t>
      </w:r>
      <w:r>
        <w:rPr>
          <w:rFonts w:hint="eastAsia" w:ascii="仿宋" w:hAnsi="仿宋" w:eastAsia="仿宋" w:cs="仿宋"/>
          <w:color w:val="000000"/>
          <w:sz w:val="28"/>
          <w:szCs w:val="28"/>
        </w:rPr>
      </w:r>
      <w:r/>
    </w:p>
    <w:p>
      <w:pPr>
        <w:pStyle w:val="1018"/>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sz w:val="28"/>
          <w:szCs w:val="28"/>
          <w:lang w:val="en-US" w:eastAsia="zh-CN"/>
        </w:rPr>
        <w:t xml:space="preserve">3、</w:t>
      </w:r>
      <w:r>
        <w:rPr>
          <w:rFonts w:hint="eastAsia" w:ascii="仿宋" w:hAnsi="仿宋" w:eastAsia="仿宋" w:cs="仿宋"/>
          <w:color w:val="000000"/>
          <w:sz w:val="28"/>
          <w:szCs w:val="28"/>
        </w:rPr>
        <w:t xml:space="preserve">乙方需开具符合项目所在地税务机关要求的有效发票，甲方自收到合规发票后 15 日内，于次月 20 日前支付上一月度养护费用；</w:t>
      </w:r>
      <w:r>
        <w:rPr>
          <w:rFonts w:hint="eastAsia" w:ascii="仿宋" w:hAnsi="仿宋" w:eastAsia="仿宋" w:cs="仿宋"/>
          <w:color w:val="000000"/>
          <w:sz w:val="28"/>
          <w:szCs w:val="28"/>
        </w:rPr>
      </w:r>
      <w:r/>
    </w:p>
    <w:p>
      <w:pPr>
        <w:pStyle w:val="1018"/>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sz w:val="28"/>
          <w:szCs w:val="28"/>
          <w:lang w:val="en-US" w:eastAsia="zh-CN"/>
        </w:rPr>
        <w:t xml:space="preserve">4、</w:t>
      </w:r>
      <w:r>
        <w:rPr>
          <w:rFonts w:hint="eastAsia" w:ascii="仿宋" w:hAnsi="仿宋" w:eastAsia="仿宋" w:cs="仿宋"/>
          <w:color w:val="000000"/>
          <w:sz w:val="28"/>
          <w:szCs w:val="28"/>
        </w:rPr>
        <w:t xml:space="preserve">因乙方票据提供不及时、不符合要求导致付款延迟的，责任由乙方自行承担。</w:t>
      </w:r>
      <w:r>
        <w:rPr>
          <w:rFonts w:hint="eastAsia" w:ascii="仿宋" w:hAnsi="仿宋" w:eastAsia="仿宋" w:cs="仿宋"/>
          <w:color w:val="000000"/>
          <w:sz w:val="28"/>
          <w:szCs w:val="28"/>
        </w:rPr>
      </w:r>
      <w:r/>
    </w:p>
    <w:p>
      <w:pPr>
        <w:pStyle w:val="1221"/>
        <w:jc w:val="left"/>
        <w:keepLines w:val="0"/>
        <w:keepNext w:val="0"/>
        <w:pageBreakBefore w:val="0"/>
        <w:spacing w:line="52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rPr>
        <w:t xml:space="preserve">五、</w:t>
      </w:r>
      <w:r>
        <w:rPr>
          <w:rFonts w:hint="eastAsia" w:ascii="仿宋" w:hAnsi="仿宋" w:eastAsia="仿宋" w:cs="仿宋"/>
          <w:b/>
          <w:bCs/>
          <w:sz w:val="28"/>
          <w:szCs w:val="28"/>
          <w:highlight w:val="none"/>
          <w:lang w:val="en-US" w:eastAsia="zh-CN"/>
        </w:rPr>
        <w:t xml:space="preserve">服务质量标准</w:t>
      </w:r>
      <w:r>
        <w:rPr>
          <w:rFonts w:hint="eastAsia" w:ascii="仿宋" w:hAnsi="仿宋" w:eastAsia="仿宋" w:cs="仿宋"/>
          <w:b/>
          <w:bCs/>
          <w:sz w:val="28"/>
          <w:szCs w:val="28"/>
          <w:highlight w:val="none"/>
          <w:lang w:val="en-US" w:eastAsia="zh-CN"/>
        </w:rPr>
      </w:r>
      <w:r/>
    </w:p>
    <w:p>
      <w:pPr>
        <w:pStyle w:val="1018"/>
        <w:numPr>
          <w:ilvl w:val="0"/>
          <w:numId w:val="0"/>
        </w:numPr>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量化指标：</w:t>
      </w:r>
      <w:r>
        <w:rPr>
          <w:rFonts w:hint="eastAsia" w:ascii="仿宋" w:hAnsi="仿宋" w:eastAsia="仿宋" w:cs="仿宋"/>
          <w:color w:val="000000"/>
          <w:sz w:val="28"/>
          <w:szCs w:val="28"/>
          <w:highlight w:val="none"/>
          <w:lang w:eastAsia="zh-CN"/>
        </w:rPr>
        <w:t xml:space="preserve">照明设施完好率≥95%</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rPr>
        <w:t xml:space="preserve">亮灯率≥99%、运行故障率≤0.5%、修复及时率 100%、应急响应时间＜60 分钟；</w:t>
      </w:r>
      <w:r>
        <w:rPr>
          <w:rFonts w:hint="eastAsia" w:ascii="仿宋" w:hAnsi="仿宋" w:eastAsia="仿宋" w:cs="仿宋"/>
          <w:color w:val="000000"/>
          <w:sz w:val="28"/>
          <w:szCs w:val="28"/>
          <w:lang w:val="en-US" w:eastAsia="zh-CN"/>
        </w:rPr>
      </w:r>
      <w:r/>
    </w:p>
    <w:p>
      <w:pPr>
        <w:pStyle w:val="1018"/>
        <w:ind w:left="0"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质量规范：</w:t>
      </w:r>
      <w:r>
        <w:rPr>
          <w:rFonts w:hint="eastAsia" w:ascii="仿宋" w:hAnsi="仿宋" w:eastAsia="仿宋" w:cs="仿宋"/>
          <w:color w:val="000000"/>
          <w:sz w:val="28"/>
          <w:szCs w:val="28"/>
          <w:lang w:val="en-US" w:eastAsia="zh-CN" w:bidi="ar"/>
        </w:rPr>
        <w:t xml:space="preserve">养护、维修质量</w:t>
      </w:r>
      <w:r>
        <w:rPr>
          <w:rFonts w:hint="eastAsia" w:ascii="仿宋" w:hAnsi="仿宋" w:eastAsia="仿宋" w:cs="仿宋"/>
          <w:color w:val="000000"/>
          <w:spacing w:val="-3"/>
          <w:sz w:val="28"/>
          <w:szCs w:val="28"/>
          <w:highlight w:val="none"/>
        </w:rPr>
        <w:t xml:space="preserve">对照</w:t>
      </w:r>
      <w:r>
        <w:rPr>
          <w:rFonts w:hint="eastAsia" w:ascii="仿宋" w:hAnsi="仿宋" w:eastAsia="仿宋" w:cs="仿宋"/>
          <w:color w:val="000000"/>
          <w:sz w:val="28"/>
          <w:szCs w:val="28"/>
        </w:rPr>
        <w:t xml:space="preserve">《淮安经济技术开发区城市路灯照明设施养护考核办法（试行）</w:t>
      </w:r>
      <w:r>
        <w:rPr>
          <w:rFonts w:hint="eastAsia" w:ascii="仿宋" w:hAnsi="仿宋" w:eastAsia="仿宋" w:cs="仿宋"/>
          <w:color w:val="000000"/>
          <w:sz w:val="28"/>
          <w:szCs w:val="28"/>
          <w:lang w:eastAsia="zh-CN"/>
        </w:rPr>
        <w:t xml:space="preserve">》等</w:t>
      </w:r>
      <w:r>
        <w:rPr>
          <w:rFonts w:hint="eastAsia" w:ascii="仿宋" w:hAnsi="仿宋" w:eastAsia="仿宋" w:cs="仿宋"/>
          <w:color w:val="000000"/>
          <w:spacing w:val="-3"/>
          <w:sz w:val="28"/>
          <w:szCs w:val="28"/>
          <w:highlight w:val="none"/>
        </w:rPr>
        <w:t xml:space="preserve">文件</w:t>
      </w:r>
      <w:r>
        <w:rPr>
          <w:rFonts w:hint="eastAsia" w:ascii="仿宋" w:hAnsi="仿宋" w:eastAsia="仿宋" w:cs="仿宋"/>
          <w:color w:val="000000"/>
          <w:spacing w:val="-3"/>
          <w:sz w:val="28"/>
          <w:szCs w:val="28"/>
          <w:highlight w:val="none"/>
          <w:lang w:eastAsia="zh-CN"/>
        </w:rPr>
        <w:t xml:space="preserve">，</w:t>
      </w:r>
      <w:r>
        <w:rPr>
          <w:rFonts w:hint="eastAsia" w:ascii="仿宋" w:hAnsi="仿宋" w:eastAsia="仿宋" w:cs="仿宋"/>
          <w:color w:val="000000"/>
          <w:spacing w:val="-3"/>
          <w:sz w:val="28"/>
          <w:szCs w:val="28"/>
          <w:highlight w:val="none"/>
          <w:lang w:val="en-US" w:eastAsia="zh-CN"/>
        </w:rPr>
        <w:t xml:space="preserve">并</w:t>
      </w:r>
      <w:r>
        <w:rPr>
          <w:rFonts w:hint="eastAsia" w:ascii="仿宋" w:hAnsi="仿宋" w:eastAsia="仿宋" w:cs="仿宋"/>
          <w:color w:val="000000"/>
          <w:sz w:val="28"/>
          <w:szCs w:val="28"/>
          <w:lang w:val="en-US" w:eastAsia="zh-CN" w:bidi="ar"/>
        </w:rPr>
        <w:t xml:space="preserve">严格参照以下国家及行业规范执行，省、市相应规范标准更新的，按最新版本执行：</w:t>
      </w:r>
      <w:r>
        <w:rPr>
          <w:rFonts w:hint="eastAsia" w:ascii="仿宋" w:hAnsi="仿宋" w:eastAsia="仿宋" w:cs="仿宋"/>
          <w:color w:val="000000"/>
          <w:sz w:val="28"/>
          <w:szCs w:val="28"/>
        </w:rPr>
      </w:r>
      <w:r/>
    </w:p>
    <w:p>
      <w:pPr>
        <w:pStyle w:val="1018"/>
        <w:numPr>
          <w:ilvl w:val="0"/>
          <w:numId w:val="0"/>
        </w:numPr>
        <w:ind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《建筑与市政工程无障碍通用规范》（GB55011-2021）</w:t>
      </w:r>
      <w:r>
        <w:rPr>
          <w:rFonts w:hint="eastAsia" w:ascii="仿宋" w:hAnsi="仿宋" w:eastAsia="仿宋" w:cs="仿宋"/>
          <w:color w:val="000000"/>
          <w:sz w:val="28"/>
          <w:szCs w:val="28"/>
        </w:rPr>
      </w:r>
      <w:r/>
    </w:p>
    <w:p>
      <w:pPr>
        <w:pStyle w:val="1018"/>
        <w:numPr>
          <w:ilvl w:val="0"/>
          <w:numId w:val="0"/>
        </w:numPr>
        <w:ind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《城市夜景照明设计规范》</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JGJ/T163-2008)</w:t>
      </w:r>
      <w:r>
        <w:rPr>
          <w:rFonts w:hint="eastAsia" w:ascii="仿宋" w:hAnsi="仿宋" w:eastAsia="仿宋" w:cs="仿宋"/>
          <w:color w:val="000000"/>
          <w:sz w:val="28"/>
          <w:szCs w:val="28"/>
        </w:rPr>
      </w:r>
      <w:r/>
    </w:p>
    <w:p>
      <w:pPr>
        <w:pStyle w:val="1018"/>
        <w:numPr>
          <w:ilvl w:val="0"/>
          <w:numId w:val="0"/>
        </w:numPr>
        <w:ind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《城市照明设施养护维修服务标准》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DB3301/T 0165-2018</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r>
      <w:r/>
    </w:p>
    <w:p>
      <w:pPr>
        <w:pStyle w:val="1018"/>
        <w:numPr>
          <w:ilvl w:val="0"/>
          <w:numId w:val="0"/>
        </w:numPr>
        <w:ind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《建筑电气照明装置施工与验收规范》（GB50617—2010）</w:t>
      </w:r>
      <w:r>
        <w:rPr>
          <w:rFonts w:hint="eastAsia" w:ascii="仿宋" w:hAnsi="仿宋" w:eastAsia="仿宋" w:cs="仿宋"/>
          <w:color w:val="000000"/>
          <w:sz w:val="28"/>
          <w:szCs w:val="28"/>
        </w:rPr>
      </w:r>
      <w:r/>
    </w:p>
    <w:p>
      <w:pPr>
        <w:pStyle w:val="1018"/>
        <w:numPr>
          <w:ilvl w:val="0"/>
          <w:numId w:val="0"/>
        </w:numPr>
        <w:ind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《建筑施工高处作业安全技术规范》（JGJ 80-2016）</w:t>
      </w:r>
      <w:r>
        <w:rPr>
          <w:rFonts w:hint="eastAsia" w:ascii="仿宋" w:hAnsi="仿宋" w:eastAsia="仿宋" w:cs="仿宋"/>
          <w:color w:val="000000"/>
          <w:sz w:val="28"/>
          <w:szCs w:val="28"/>
        </w:rPr>
      </w:r>
      <w:r/>
    </w:p>
    <w:p>
      <w:pPr>
        <w:pStyle w:val="1018"/>
        <w:numPr>
          <w:ilvl w:val="0"/>
          <w:numId w:val="0"/>
        </w:numPr>
        <w:ind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《城市照明管理规定》</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2010年</w:t>
      </w:r>
      <w:r>
        <w:rPr>
          <w:rFonts w:hint="eastAsia" w:ascii="仿宋" w:hAnsi="仿宋" w:eastAsia="仿宋" w:cs="仿宋"/>
          <w:color w:val="000000"/>
          <w:sz w:val="28"/>
          <w:szCs w:val="28"/>
        </w:rPr>
        <w:t xml:space="preserve">住房和城乡建设部令第4号</w:t>
      </w:r>
      <w:r>
        <w:rPr>
          <w:rFonts w:hint="eastAsia" w:ascii="仿宋" w:hAnsi="仿宋" w:eastAsia="仿宋" w:cs="仿宋"/>
          <w:color w:val="000000"/>
          <w:sz w:val="28"/>
          <w:szCs w:val="28"/>
          <w:lang w:val="en-US" w:eastAsia="zh-CN"/>
        </w:rPr>
        <w:t xml:space="preserve">令</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r>
      <w:r/>
    </w:p>
    <w:p>
      <w:pPr>
        <w:pStyle w:val="1018"/>
        <w:numPr>
          <w:ilvl w:val="0"/>
          <w:numId w:val="0"/>
        </w:numPr>
        <w:ind w:right="0" w:firstLine="560"/>
        <w:jc w:val="left"/>
        <w:keepLines w:val="0"/>
        <w:keepNext w:val="0"/>
        <w:pageBreakBefore w:val="0"/>
        <w:spacing w:before="0" w:beforeAutospacing="0" w:after="0" w:afterAutospacing="0" w:line="520" w:lineRule="exact"/>
        <w:widowControl/>
        <w:rPr>
          <w:rFonts w:hint="eastAsi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国家及行业其他强制性标准</w:t>
      </w:r>
      <w:r>
        <w:rPr>
          <w:rFonts w:hint="eastAsia"/>
        </w:rPr>
      </w:r>
      <w:r/>
    </w:p>
    <w:p>
      <w:pPr>
        <w:pStyle w:val="1018"/>
        <w:numPr>
          <w:ilvl w:val="0"/>
          <w:numId w:val="0"/>
        </w:numPr>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材料要求：维修更换材料需与原有设施品牌、性能一致，无原品牌的，替代材料性能不得低于原标准，且需经甲方书面认可；所有材料、元器件均需检验合格。</w:t>
      </w:r>
      <w:r>
        <w:rPr>
          <w:rFonts w:hint="eastAsia" w:ascii="仿宋" w:hAnsi="仿宋" w:eastAsia="仿宋" w:cs="仿宋"/>
          <w:color w:val="000000"/>
          <w:sz w:val="28"/>
          <w:szCs w:val="28"/>
        </w:rPr>
      </w:r>
      <w:r/>
    </w:p>
    <w:p>
      <w:pPr>
        <w:pStyle w:val="1221"/>
        <w:jc w:val="left"/>
        <w:keepLines w:val="0"/>
        <w:keepNext w:val="0"/>
        <w:pageBreakBefore w:val="0"/>
        <w:spacing w:line="52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六、履约保证金</w:t>
      </w:r>
      <w:r>
        <w:rPr>
          <w:rFonts w:hint="eastAsia" w:ascii="仿宋" w:hAnsi="仿宋" w:eastAsia="仿宋" w:cs="仿宋"/>
          <w:b/>
          <w:bCs/>
          <w:sz w:val="28"/>
          <w:szCs w:val="28"/>
          <w:highlight w:val="none"/>
        </w:rPr>
      </w:r>
      <w:r/>
    </w:p>
    <w:p>
      <w:pPr>
        <w:pStyle w:val="1214"/>
        <w:ind w:firstLine="560"/>
        <w:jc w:val="left"/>
        <w:keepLines w:val="0"/>
        <w:keepNext w:val="0"/>
        <w:pageBreakBefore w:val="0"/>
        <w:spacing w:line="52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1、</w:t>
      </w:r>
      <w:r>
        <w:rPr>
          <w:rFonts w:hint="eastAsia" w:ascii="仿宋" w:hAnsi="仿宋" w:eastAsia="仿宋" w:cs="仿宋"/>
          <w:sz w:val="28"/>
          <w:szCs w:val="28"/>
        </w:rPr>
        <w:t xml:space="preserve">乙方需向甲方交纳</w:t>
      </w:r>
      <w:r>
        <w:rPr>
          <w:rFonts w:hint="eastAsia" w:ascii="仿宋" w:hAnsi="仿宋" w:eastAsia="仿宋" w:cs="仿宋"/>
          <w:sz w:val="28"/>
          <w:szCs w:val="28"/>
          <w:highlight w:val="none"/>
          <w:lang w:val="en-US" w:eastAsia="zh-CN" w:bidi="ar-SA"/>
        </w:rPr>
        <w:t xml:space="preserve"> </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的履约保证金</w:t>
      </w:r>
      <w:r>
        <w:rPr>
          <w:rFonts w:hint="eastAsia" w:ascii="仿宋" w:hAnsi="仿宋" w:eastAsia="仿宋" w:cs="仿宋"/>
          <w:b w:val="0"/>
          <w:bCs w:val="0"/>
          <w:color w:val="000000"/>
          <w:sz w:val="28"/>
          <w:szCs w:val="28"/>
          <w:highlight w:val="none"/>
          <w:lang w:val="en-US" w:eastAsia="zh-CN"/>
        </w:rPr>
        <w:t xml:space="preserve">（不得超过合同金额的10%）</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形式可选择银行转账、银行保函、担保公司保证担保、保险公司保证保险等</w:t>
      </w:r>
      <w:r>
        <w:rPr>
          <w:rFonts w:hint="eastAsia" w:ascii="仿宋" w:hAnsi="仿宋" w:eastAsia="仿宋" w:cs="仿宋"/>
          <w:sz w:val="28"/>
          <w:szCs w:val="28"/>
          <w:highlight w:val="none"/>
          <w:lang w:val="en-US" w:eastAsia="zh-CN" w:bidi="ar-SA"/>
        </w:rPr>
        <w:t xml:space="preserve">；</w:t>
      </w:r>
      <w:r>
        <w:rPr>
          <w:rFonts w:hint="eastAsia" w:ascii="仿宋" w:hAnsi="仿宋" w:eastAsia="仿宋" w:cs="仿宋"/>
          <w:sz w:val="28"/>
          <w:szCs w:val="28"/>
          <w:highlight w:val="none"/>
          <w:lang w:val="en-US" w:eastAsia="zh-CN" w:bidi="ar-SA"/>
        </w:rPr>
      </w:r>
      <w:r/>
    </w:p>
    <w:p>
      <w:pPr>
        <w:pStyle w:val="1018"/>
        <w:ind w:left="10"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rPr>
        <w:t xml:space="preserve">采用保函</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保险形式的，若约定期满但乙方履约未结束，乙方须及时续保；电子保函</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保险按苏财购【2023】150号文件要求办理；</w:t>
      </w:r>
      <w:r>
        <w:rPr>
          <w:rFonts w:hint="eastAsia" w:ascii="仿宋" w:hAnsi="仿宋" w:eastAsia="仿宋" w:cs="仿宋"/>
          <w:sz w:val="28"/>
          <w:szCs w:val="28"/>
          <w:highlight w:val="none"/>
        </w:rPr>
      </w:r>
      <w:r/>
    </w:p>
    <w:p>
      <w:pPr>
        <w:pStyle w:val="1018"/>
        <w:ind w:left="10"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rPr>
        <w:t xml:space="preserve">乙方未履行合同义务的，甲方有权从履约保证金中扣除相应补偿费用；</w:t>
      </w:r>
      <w:r>
        <w:rPr>
          <w:rFonts w:hint="eastAsia" w:ascii="仿宋" w:hAnsi="仿宋" w:eastAsia="仿宋" w:cs="仿宋"/>
          <w:sz w:val="28"/>
          <w:szCs w:val="28"/>
          <w:highlight w:val="none"/>
        </w:rPr>
      </w:r>
      <w:r/>
    </w:p>
    <w:p>
      <w:pPr>
        <w:pStyle w:val="1018"/>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szCs w:val="28"/>
        </w:rPr>
        <w:t xml:space="preserve">履约保证金在项目验收合格、合同约定期限届满后5个工作日内无息退还，逾期退还的，按中国人民银行同期贷款基准利率上浮20%支付资金占用费（乙方原因导致无法退还的除外）。</w:t>
      </w:r>
      <w:r>
        <w:rPr>
          <w:rFonts w:hint="eastAsia" w:ascii="仿宋" w:hAnsi="仿宋" w:eastAsia="仿宋" w:cs="仿宋"/>
          <w:sz w:val="28"/>
          <w:szCs w:val="28"/>
          <w:highlight w:val="none"/>
        </w:rPr>
      </w:r>
      <w:r/>
    </w:p>
    <w:p>
      <w:pPr>
        <w:pStyle w:val="1020"/>
        <w:ind w:right="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七、甲方权利与义务</w:t>
      </w:r>
      <w:r>
        <w:rPr>
          <w:rFonts w:hint="eastAsia" w:ascii="仿宋" w:hAnsi="仿宋" w:eastAsia="仿宋" w:cs="仿宋"/>
          <w:color w:val="000000"/>
          <w:sz w:val="28"/>
          <w:szCs w:val="28"/>
        </w:rPr>
      </w:r>
      <w:r/>
    </w:p>
    <w:p>
      <w:pPr>
        <w:pStyle w:val="1021"/>
        <w:numPr>
          <w:ilvl w:val="0"/>
          <w:numId w:val="0"/>
        </w:numPr>
        <w:ind w:right="0"/>
        <w:jc w:val="left"/>
        <w:keepLines w:val="0"/>
        <w:keepNext w:val="0"/>
        <w:pageBreakBefore w:val="0"/>
        <w:spacing w:before="0" w:beforeAutospacing="0" w:after="0" w:afterAutospacing="0" w:line="520" w:lineRule="exact"/>
        <w:widowControl w:val="off"/>
        <w:tabs>
          <w:tab w:val="left" w:pos="720" w:leader="none"/>
        </w:tabs>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（一）甲方权利</w:t>
      </w:r>
      <w:r>
        <w:rPr>
          <w:rFonts w:hint="eastAsia" w:ascii="仿宋" w:hAnsi="仿宋" w:eastAsia="仿宋" w:cs="仿宋"/>
          <w:color w:val="000000"/>
          <w:sz w:val="28"/>
          <w:szCs w:val="28"/>
        </w:rPr>
      </w:r>
      <w:r/>
    </w:p>
    <w:p>
      <w:pPr>
        <w:pStyle w:val="1018"/>
        <w:numPr>
          <w:ilvl w:val="0"/>
          <w:numId w:val="0"/>
        </w:numPr>
        <w:ind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1、</w:t>
      </w:r>
      <w:r>
        <w:rPr>
          <w:rStyle w:val="1074"/>
          <w:rFonts w:hint="eastAsia" w:ascii="仿宋" w:hAnsi="仿宋" w:eastAsia="仿宋" w:cs="仿宋"/>
          <w:b/>
          <w:bCs/>
          <w:color w:val="000000"/>
          <w:sz w:val="28"/>
          <w:szCs w:val="28"/>
        </w:rPr>
        <w:t xml:space="preserve">管理考核权</w:t>
      </w:r>
      <w:r>
        <w:rPr>
          <w:rFonts w:hint="eastAsia" w:ascii="仿宋" w:hAnsi="仿宋" w:eastAsia="仿宋" w:cs="仿宋"/>
          <w:color w:val="000000"/>
          <w:sz w:val="28"/>
          <w:szCs w:val="28"/>
        </w:rPr>
        <w:t xml:space="preserve">：指派甲方代表全面负责日常管理，对乙方养护工作进行日常检查、月度考核、监督指导，考核结果作为费用结算、续签、解除合同的依据；乙方考核不合格的，甲方有权要求乙方限期整改，整改费用由乙方承担。</w:t>
      </w:r>
      <w:r>
        <w:rPr>
          <w:rFonts w:hint="eastAsia" w:ascii="仿宋" w:hAnsi="仿宋" w:eastAsia="仿宋" w:cs="仿宋"/>
          <w:color w:val="000000"/>
          <w:sz w:val="28"/>
          <w:szCs w:val="28"/>
        </w:rPr>
      </w:r>
      <w:r/>
    </w:p>
    <w:p>
      <w:pPr>
        <w:pStyle w:val="1018"/>
        <w:numPr>
          <w:ilvl w:val="0"/>
          <w:numId w:val="0"/>
        </w:numPr>
        <w:ind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2、</w:t>
      </w:r>
      <w:r>
        <w:rPr>
          <w:rStyle w:val="1074"/>
          <w:rFonts w:hint="eastAsia" w:ascii="仿宋" w:hAnsi="仿宋" w:eastAsia="仿宋" w:cs="仿宋"/>
          <w:b/>
          <w:bCs/>
          <w:color w:val="000000"/>
          <w:sz w:val="28"/>
          <w:szCs w:val="28"/>
        </w:rPr>
        <w:t xml:space="preserve">整改指令权</w:t>
      </w:r>
      <w:r>
        <w:rPr>
          <w:rFonts w:hint="eastAsia" w:ascii="仿宋" w:hAnsi="仿宋" w:eastAsia="仿宋" w:cs="仿宋"/>
          <w:color w:val="000000"/>
          <w:sz w:val="28"/>
          <w:szCs w:val="28"/>
        </w:rPr>
        <w:t xml:space="preserve">：对乙方履约过程中不符合合同约定的行为，有权发出《整改通知书》，要求乙方按要求完成整改并提交验收。</w:t>
      </w:r>
      <w:r>
        <w:rPr>
          <w:rFonts w:hint="eastAsia" w:ascii="仿宋" w:hAnsi="仿宋" w:eastAsia="仿宋" w:cs="仿宋"/>
          <w:color w:val="000000"/>
          <w:sz w:val="28"/>
          <w:szCs w:val="28"/>
        </w:rPr>
      </w:r>
      <w:r/>
    </w:p>
    <w:p>
      <w:pPr>
        <w:pStyle w:val="1018"/>
        <w:numPr>
          <w:ilvl w:val="0"/>
          <w:numId w:val="0"/>
        </w:numPr>
        <w:ind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3、</w:t>
      </w:r>
      <w:r>
        <w:rPr>
          <w:rStyle w:val="1074"/>
          <w:rFonts w:hint="eastAsia" w:ascii="仿宋" w:hAnsi="仿宋" w:eastAsia="仿宋" w:cs="仿宋"/>
          <w:b/>
          <w:bCs/>
          <w:color w:val="000000"/>
          <w:sz w:val="28"/>
          <w:szCs w:val="28"/>
        </w:rPr>
        <w:t xml:space="preserve">临时接管权</w:t>
      </w:r>
      <w:r>
        <w:rPr>
          <w:rFonts w:hint="eastAsia" w:ascii="仿宋" w:hAnsi="仿宋" w:eastAsia="仿宋" w:cs="仿宋"/>
          <w:color w:val="000000"/>
          <w:sz w:val="28"/>
          <w:szCs w:val="28"/>
        </w:rPr>
        <w:t xml:space="preserve">：乙方发生重大质量安全事故、擅自停业歇业、作业造成重大环境污染或其他危及公共安全行为的，甲方有权指派第三方临时接管养护项目，乙方承担全部经济损失，甲方有权决定是否继续履行合同。</w:t>
      </w:r>
      <w:r>
        <w:rPr>
          <w:rFonts w:hint="eastAsia" w:ascii="仿宋" w:hAnsi="仿宋" w:eastAsia="仿宋" w:cs="仿宋"/>
          <w:color w:val="000000"/>
          <w:sz w:val="28"/>
          <w:szCs w:val="28"/>
        </w:rPr>
      </w:r>
      <w:r/>
    </w:p>
    <w:p>
      <w:pPr>
        <w:pStyle w:val="1018"/>
        <w:numPr>
          <w:ilvl w:val="0"/>
          <w:numId w:val="0"/>
        </w:numPr>
        <w:ind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4、</w:t>
      </w:r>
      <w:r>
        <w:rPr>
          <w:rStyle w:val="1074"/>
          <w:rFonts w:hint="eastAsia" w:ascii="仿宋" w:hAnsi="仿宋" w:eastAsia="仿宋" w:cs="仿宋"/>
          <w:b/>
          <w:bCs/>
          <w:color w:val="000000"/>
          <w:sz w:val="28"/>
          <w:szCs w:val="28"/>
        </w:rPr>
        <w:t xml:space="preserve">人员</w:t>
      </w:r>
      <w:r>
        <w:rPr>
          <w:rStyle w:val="1074"/>
          <w:rFonts w:hint="eastAsia" w:ascii="仿宋" w:hAnsi="仿宋" w:eastAsia="仿宋" w:cs="仿宋"/>
          <w:b/>
          <w:bCs/>
          <w:color w:val="000000"/>
          <w:sz w:val="28"/>
          <w:szCs w:val="28"/>
          <w:lang w:eastAsia="zh-CN"/>
        </w:rPr>
        <w:t xml:space="preserve">、</w:t>
      </w:r>
      <w:r>
        <w:rPr>
          <w:rStyle w:val="1074"/>
          <w:rFonts w:hint="eastAsia" w:ascii="仿宋" w:hAnsi="仿宋" w:eastAsia="仿宋" w:cs="仿宋"/>
          <w:b/>
          <w:bCs/>
          <w:color w:val="000000"/>
          <w:sz w:val="28"/>
          <w:szCs w:val="28"/>
        </w:rPr>
        <w:t xml:space="preserve">设备核查权</w:t>
      </w:r>
      <w:r>
        <w:rPr>
          <w:rFonts w:hint="eastAsia" w:ascii="仿宋" w:hAnsi="仿宋" w:eastAsia="仿宋" w:cs="仿宋"/>
          <w:color w:val="000000"/>
          <w:sz w:val="28"/>
          <w:szCs w:val="28"/>
        </w:rPr>
        <w:t xml:space="preserve">：对乙方的项目管理人员、作业人员、养护车辆 设备进行核查，有权要求乙方更换不称职的项目经理及作业人员。</w:t>
      </w:r>
      <w:r>
        <w:rPr>
          <w:rFonts w:hint="eastAsia" w:ascii="仿宋" w:hAnsi="仿宋" w:eastAsia="仿宋" w:cs="仿宋"/>
          <w:color w:val="000000"/>
          <w:sz w:val="28"/>
          <w:szCs w:val="28"/>
        </w:rPr>
      </w:r>
      <w:r/>
    </w:p>
    <w:p>
      <w:pPr>
        <w:pStyle w:val="1018"/>
        <w:numPr>
          <w:ilvl w:val="0"/>
          <w:numId w:val="0"/>
        </w:numPr>
        <w:ind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5、</w:t>
      </w:r>
      <w:r>
        <w:rPr>
          <w:rStyle w:val="1074"/>
          <w:rFonts w:hint="eastAsia" w:ascii="仿宋" w:hAnsi="仿宋" w:eastAsia="仿宋" w:cs="仿宋"/>
          <w:b/>
          <w:bCs/>
          <w:color w:val="000000"/>
          <w:sz w:val="28"/>
          <w:szCs w:val="28"/>
        </w:rPr>
        <w:t xml:space="preserve">费用扣减权</w:t>
      </w:r>
      <w:r>
        <w:rPr>
          <w:rFonts w:hint="eastAsia" w:ascii="仿宋" w:hAnsi="仿宋" w:eastAsia="仿宋" w:cs="仿宋"/>
          <w:color w:val="000000"/>
          <w:sz w:val="28"/>
          <w:szCs w:val="28"/>
        </w:rPr>
        <w:t xml:space="preserve">：乙方未及时修复设施的，甲方有权</w:t>
      </w:r>
      <w:r>
        <w:rPr>
          <w:rFonts w:hint="eastAsia" w:ascii="仿宋" w:hAnsi="仿宋" w:eastAsia="仿宋" w:cs="仿宋"/>
          <w:color w:val="000000"/>
          <w:sz w:val="28"/>
          <w:szCs w:val="28"/>
          <w:lang w:eastAsia="zh-CN"/>
        </w:rPr>
        <w:t xml:space="preserve">雇佣</w:t>
      </w:r>
      <w:r>
        <w:rPr>
          <w:rFonts w:hint="eastAsia" w:ascii="仿宋" w:hAnsi="仿宋" w:eastAsia="仿宋" w:cs="仿宋"/>
          <w:color w:val="000000"/>
          <w:sz w:val="28"/>
          <w:szCs w:val="28"/>
        </w:rPr>
        <w:t xml:space="preserve">第三方修复，相关费用从乙方养护款中扣除；乙方违约的，甲方有权按约定扣减履约保证金、养护费用。</w:t>
      </w:r>
      <w:r>
        <w:rPr>
          <w:rFonts w:hint="eastAsia" w:ascii="仿宋" w:hAnsi="仿宋" w:eastAsia="仿宋" w:cs="仿宋"/>
          <w:color w:val="000000"/>
          <w:sz w:val="28"/>
          <w:szCs w:val="28"/>
        </w:rPr>
      </w:r>
      <w:r/>
    </w:p>
    <w:p>
      <w:pPr>
        <w:pStyle w:val="1018"/>
        <w:numPr>
          <w:ilvl w:val="0"/>
          <w:numId w:val="0"/>
        </w:numPr>
        <w:ind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6、</w:t>
      </w:r>
      <w:r>
        <w:rPr>
          <w:rStyle w:val="1074"/>
          <w:rFonts w:hint="eastAsia" w:ascii="仿宋" w:hAnsi="仿宋" w:eastAsia="仿宋" w:cs="仿宋"/>
          <w:b/>
          <w:bCs/>
          <w:color w:val="000000"/>
          <w:sz w:val="28"/>
          <w:szCs w:val="28"/>
        </w:rPr>
        <w:t xml:space="preserve">材料指定权</w:t>
      </w:r>
      <w:r>
        <w:rPr>
          <w:rFonts w:hint="eastAsia" w:ascii="仿宋" w:hAnsi="仿宋" w:eastAsia="仿宋" w:cs="仿宋"/>
          <w:color w:val="000000"/>
          <w:sz w:val="28"/>
          <w:szCs w:val="28"/>
        </w:rPr>
        <w:t xml:space="preserve">：为保证维修质量，甲方有权指定养护维修的主要材料。</w:t>
      </w:r>
      <w:r>
        <w:rPr>
          <w:rFonts w:hint="eastAsia" w:ascii="仿宋" w:hAnsi="仿宋" w:eastAsia="仿宋" w:cs="仿宋"/>
          <w:color w:val="000000"/>
          <w:sz w:val="28"/>
          <w:szCs w:val="28"/>
        </w:rPr>
      </w:r>
      <w:r/>
    </w:p>
    <w:p>
      <w:pPr>
        <w:pStyle w:val="1018"/>
        <w:numPr>
          <w:ilvl w:val="0"/>
          <w:numId w:val="0"/>
        </w:numPr>
        <w:ind w:right="0" w:firstLine="562"/>
        <w:jc w:val="left"/>
        <w:keepLines w:val="0"/>
        <w:keepNext w:val="0"/>
        <w:pageBreakBefore w:val="0"/>
        <w:spacing w:before="0" w:beforeAutospacing="0" w:after="0" w:afterAutospacing="0" w:line="52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7、</w:t>
      </w:r>
      <w:r>
        <w:rPr>
          <w:rStyle w:val="1074"/>
          <w:rFonts w:hint="eastAsia" w:ascii="仿宋" w:hAnsi="仿宋" w:eastAsia="仿宋" w:cs="仿宋"/>
          <w:b/>
          <w:bCs/>
          <w:color w:val="000000"/>
          <w:sz w:val="28"/>
          <w:szCs w:val="28"/>
        </w:rPr>
        <w:t xml:space="preserve">活动保障要求权</w:t>
      </w:r>
      <w:r>
        <w:rPr>
          <w:rFonts w:hint="eastAsia" w:ascii="仿宋" w:hAnsi="仿宋" w:eastAsia="仿宋" w:cs="仿宋"/>
          <w:color w:val="000000"/>
          <w:sz w:val="28"/>
          <w:szCs w:val="28"/>
        </w:rPr>
        <w:t xml:space="preserve">：遇全市性活动、</w:t>
      </w:r>
      <w:r>
        <w:rPr>
          <w:rFonts w:hint="eastAsia" w:ascii="仿宋" w:hAnsi="仿宋" w:eastAsia="仿宋" w:cs="仿宋"/>
          <w:color w:val="000000"/>
          <w:sz w:val="28"/>
          <w:szCs w:val="28"/>
          <w:lang w:val="en-US" w:eastAsia="zh-CN"/>
        </w:rPr>
        <w:t xml:space="preserve">重大节日氛围营造</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上级检查等任</w:t>
      </w:r>
      <w:r>
        <w:rPr>
          <w:rFonts w:hint="eastAsia" w:ascii="仿宋" w:hAnsi="仿宋" w:eastAsia="仿宋" w:cs="仿宋"/>
          <w:color w:val="000000"/>
          <w:sz w:val="28"/>
          <w:szCs w:val="28"/>
        </w:rPr>
        <w:t xml:space="preserve">务，甲方有权要求乙方按标准保质保量完成相关保障工作，乙方应予以配合并确保落实到位。</w:t>
      </w:r>
      <w:r>
        <w:rPr>
          <w:rFonts w:ascii="宋体" w:hAnsi="宋体" w:eastAsia="宋体" w:cs="宋体"/>
          <w:sz w:val="24"/>
          <w:szCs w:val="24"/>
        </w:rPr>
      </w:r>
      <w:r/>
    </w:p>
    <w:p>
      <w:pPr>
        <w:pStyle w:val="1018"/>
        <w:numPr>
          <w:ilvl w:val="0"/>
          <w:numId w:val="0"/>
        </w:numPr>
        <w:ind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8、</w:t>
      </w:r>
      <w:r>
        <w:rPr>
          <w:rStyle w:val="1074"/>
          <w:rFonts w:hint="eastAsia" w:ascii="仿宋" w:hAnsi="仿宋" w:eastAsia="仿宋" w:cs="仿宋"/>
          <w:b/>
          <w:bCs/>
          <w:color w:val="000000"/>
          <w:sz w:val="28"/>
          <w:szCs w:val="28"/>
        </w:rPr>
        <w:t xml:space="preserve">用工监督权</w:t>
      </w:r>
      <w:r>
        <w:rPr>
          <w:rFonts w:hint="eastAsia" w:ascii="仿宋" w:hAnsi="仿宋" w:eastAsia="仿宋" w:cs="仿宋"/>
          <w:color w:val="000000"/>
          <w:sz w:val="28"/>
          <w:szCs w:val="28"/>
        </w:rPr>
        <w:t xml:space="preserve">：对乙方用工情况进行检查，要求乙方保障作业人员福利待遇，乙方与员工发生劳动关系纠纷的，甲方不承担任何责任。</w:t>
      </w:r>
      <w:r>
        <w:rPr>
          <w:rFonts w:hint="eastAsia" w:ascii="仿宋" w:hAnsi="仿宋" w:eastAsia="仿宋" w:cs="仿宋"/>
          <w:color w:val="000000"/>
          <w:sz w:val="28"/>
          <w:szCs w:val="28"/>
        </w:rPr>
      </w:r>
      <w:r/>
    </w:p>
    <w:p>
      <w:pPr>
        <w:pStyle w:val="1021"/>
        <w:numPr>
          <w:ilvl w:val="0"/>
          <w:numId w:val="0"/>
        </w:numPr>
        <w:ind w:right="0"/>
        <w:jc w:val="left"/>
        <w:keepLines w:val="0"/>
        <w:keepNext w:val="0"/>
        <w:pageBreakBefore w:val="0"/>
        <w:spacing w:before="0" w:beforeAutospacing="0" w:after="0" w:afterAutospacing="0" w:line="520" w:lineRule="exact"/>
        <w:widowControl w:val="off"/>
        <w:tabs>
          <w:tab w:val="left" w:pos="720" w:leader="none"/>
        </w:tabs>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（二）甲方义务</w:t>
      </w:r>
      <w:r>
        <w:rPr>
          <w:rFonts w:hint="eastAsia" w:ascii="仿宋" w:hAnsi="仿宋" w:eastAsia="仿宋" w:cs="仿宋"/>
          <w:color w:val="000000"/>
          <w:sz w:val="28"/>
          <w:szCs w:val="28"/>
        </w:rPr>
      </w:r>
      <w:r/>
    </w:p>
    <w:p>
      <w:pPr>
        <w:pStyle w:val="1018"/>
        <w:numPr>
          <w:ilvl w:val="0"/>
          <w:numId w:val="0"/>
        </w:numPr>
        <w:ind w:left="0"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1、</w:t>
      </w:r>
      <w:r>
        <w:rPr>
          <w:rStyle w:val="1074"/>
          <w:rFonts w:hint="eastAsia" w:ascii="仿宋" w:hAnsi="仿宋" w:eastAsia="仿宋" w:cs="仿宋"/>
          <w:b/>
          <w:bCs/>
          <w:color w:val="000000"/>
          <w:sz w:val="28"/>
          <w:szCs w:val="28"/>
        </w:rPr>
        <w:t xml:space="preserve">资料提供义务</w:t>
      </w:r>
      <w:r>
        <w:rPr>
          <w:rFonts w:hint="eastAsia" w:ascii="仿宋" w:hAnsi="仿宋" w:eastAsia="仿宋" w:cs="仿宋"/>
          <w:color w:val="000000"/>
          <w:sz w:val="28"/>
          <w:szCs w:val="28"/>
        </w:rPr>
        <w:t xml:space="preserve">：向乙方提供养护范围内</w:t>
      </w:r>
      <w:r>
        <w:rPr>
          <w:rFonts w:hint="eastAsia" w:ascii="仿宋" w:hAnsi="仿宋" w:eastAsia="仿宋" w:cs="仿宋"/>
          <w:color w:val="000000"/>
          <w:sz w:val="28"/>
          <w:szCs w:val="28"/>
          <w:lang w:eastAsia="zh-CN"/>
        </w:rPr>
        <w:t xml:space="preserve">亮化设施</w:t>
      </w:r>
      <w:r>
        <w:rPr>
          <w:rFonts w:hint="eastAsia" w:ascii="仿宋" w:hAnsi="仿宋" w:eastAsia="仿宋" w:cs="仿宋"/>
          <w:color w:val="000000"/>
          <w:sz w:val="28"/>
          <w:szCs w:val="28"/>
        </w:rPr>
        <w:t xml:space="preserve">及配套设施的相关技术资料，配合乙方开展养护工作。</w:t>
      </w:r>
      <w:r>
        <w:rPr>
          <w:rFonts w:hint="eastAsia" w:ascii="仿宋" w:hAnsi="仿宋" w:eastAsia="仿宋" w:cs="仿宋"/>
          <w:color w:val="000000"/>
          <w:sz w:val="28"/>
          <w:szCs w:val="28"/>
        </w:rPr>
      </w:r>
      <w:r/>
    </w:p>
    <w:p>
      <w:pPr>
        <w:pStyle w:val="1018"/>
        <w:numPr>
          <w:ilvl w:val="0"/>
          <w:numId w:val="0"/>
        </w:numPr>
        <w:ind w:left="0"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2、</w:t>
      </w:r>
      <w:r>
        <w:rPr>
          <w:rStyle w:val="1074"/>
          <w:rFonts w:hint="eastAsia" w:ascii="仿宋" w:hAnsi="仿宋" w:eastAsia="仿宋" w:cs="仿宋"/>
          <w:b/>
          <w:bCs/>
          <w:color w:val="000000"/>
          <w:sz w:val="28"/>
          <w:szCs w:val="28"/>
        </w:rPr>
        <w:t xml:space="preserve">手续协助义务</w:t>
      </w:r>
      <w:r>
        <w:rPr>
          <w:rFonts w:hint="eastAsia" w:ascii="仿宋" w:hAnsi="仿宋" w:eastAsia="仿宋" w:cs="仿宋"/>
          <w:color w:val="000000"/>
          <w:sz w:val="28"/>
          <w:szCs w:val="28"/>
        </w:rPr>
        <w:t xml:space="preserve">：必要时协助乙方办理养护所需的相关手续（如进出楼宇出入证等），协调与供电部门的相关工作。</w:t>
      </w:r>
      <w:r>
        <w:rPr>
          <w:rFonts w:hint="eastAsia" w:ascii="仿宋" w:hAnsi="仿宋" w:eastAsia="仿宋" w:cs="仿宋"/>
          <w:color w:val="000000"/>
          <w:sz w:val="28"/>
          <w:szCs w:val="28"/>
        </w:rPr>
      </w:r>
      <w:r/>
    </w:p>
    <w:p>
      <w:pPr>
        <w:pStyle w:val="1018"/>
        <w:numPr>
          <w:ilvl w:val="0"/>
          <w:numId w:val="0"/>
        </w:numPr>
        <w:ind w:left="0"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3、</w:t>
      </w:r>
      <w:r>
        <w:rPr>
          <w:rStyle w:val="1074"/>
          <w:rFonts w:hint="eastAsia" w:ascii="仿宋" w:hAnsi="仿宋" w:eastAsia="仿宋" w:cs="仿宋"/>
          <w:b/>
          <w:bCs/>
          <w:color w:val="000000"/>
          <w:sz w:val="28"/>
          <w:szCs w:val="28"/>
        </w:rPr>
        <w:t xml:space="preserve">费用支付义务</w:t>
      </w:r>
      <w:r>
        <w:rPr>
          <w:rFonts w:hint="eastAsia" w:ascii="仿宋" w:hAnsi="仿宋" w:eastAsia="仿宋" w:cs="仿宋"/>
          <w:color w:val="000000"/>
          <w:sz w:val="28"/>
          <w:szCs w:val="28"/>
        </w:rPr>
        <w:t xml:space="preserve">：按本合同约定，在收到乙方合规发票后及时支付养护费用。</w:t>
      </w:r>
      <w:r>
        <w:rPr>
          <w:rFonts w:hint="eastAsia" w:ascii="仿宋" w:hAnsi="仿宋" w:eastAsia="仿宋" w:cs="仿宋"/>
          <w:color w:val="000000"/>
          <w:sz w:val="28"/>
          <w:szCs w:val="28"/>
        </w:rPr>
      </w:r>
      <w:r/>
    </w:p>
    <w:p>
      <w:pPr>
        <w:pStyle w:val="1018"/>
        <w:numPr>
          <w:ilvl w:val="0"/>
          <w:numId w:val="0"/>
        </w:numPr>
        <w:ind w:left="0"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4、</w:t>
      </w:r>
      <w:r>
        <w:rPr>
          <w:rStyle w:val="1074"/>
          <w:rFonts w:hint="eastAsia" w:ascii="仿宋" w:hAnsi="仿宋" w:eastAsia="仿宋" w:cs="仿宋"/>
          <w:b/>
          <w:bCs/>
          <w:color w:val="000000"/>
          <w:sz w:val="28"/>
          <w:szCs w:val="28"/>
        </w:rPr>
        <w:t xml:space="preserve">抢险协调义务</w:t>
      </w:r>
      <w:r>
        <w:rPr>
          <w:rFonts w:hint="eastAsia" w:ascii="仿宋" w:hAnsi="仿宋" w:eastAsia="仿宋" w:cs="仿宋"/>
          <w:color w:val="000000"/>
          <w:sz w:val="28"/>
          <w:szCs w:val="28"/>
        </w:rPr>
        <w:t xml:space="preserve">：协调指挥汛期、雨雪冰冻等自然灾害的抢险工作，告知乙方相关应急要求。</w:t>
      </w:r>
      <w:r>
        <w:rPr>
          <w:rFonts w:hint="eastAsia" w:ascii="仿宋" w:hAnsi="仿宋" w:eastAsia="仿宋" w:cs="仿宋"/>
          <w:color w:val="000000"/>
          <w:sz w:val="28"/>
          <w:szCs w:val="28"/>
        </w:rPr>
      </w:r>
      <w:r/>
    </w:p>
    <w:p>
      <w:pPr>
        <w:pStyle w:val="1018"/>
        <w:numPr>
          <w:ilvl w:val="0"/>
          <w:numId w:val="0"/>
        </w:numPr>
        <w:ind w:left="0"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5、</w:t>
      </w:r>
      <w:r>
        <w:rPr>
          <w:rStyle w:val="1074"/>
          <w:rFonts w:hint="eastAsia" w:ascii="仿宋" w:hAnsi="仿宋" w:eastAsia="仿宋" w:cs="仿宋"/>
          <w:b/>
          <w:bCs/>
          <w:color w:val="000000"/>
          <w:sz w:val="28"/>
          <w:szCs w:val="28"/>
        </w:rPr>
        <w:t xml:space="preserve">争议配合义务</w:t>
      </w:r>
      <w:r>
        <w:rPr>
          <w:rFonts w:hint="eastAsia" w:ascii="仿宋" w:hAnsi="仿宋" w:eastAsia="仿宋" w:cs="仿宋"/>
          <w:color w:val="000000"/>
          <w:sz w:val="28"/>
          <w:szCs w:val="28"/>
        </w:rPr>
        <w:t xml:space="preserve">：与乙方协商解决合同履行中的争议，配合相关部门开展绩效评价工作。</w:t>
      </w:r>
      <w:r>
        <w:rPr>
          <w:rFonts w:hint="eastAsia" w:ascii="仿宋" w:hAnsi="仿宋" w:eastAsia="仿宋" w:cs="仿宋"/>
          <w:color w:val="000000"/>
          <w:sz w:val="28"/>
          <w:szCs w:val="28"/>
        </w:rPr>
      </w:r>
      <w:r/>
    </w:p>
    <w:p>
      <w:pPr>
        <w:pStyle w:val="1018"/>
        <w:numPr>
          <w:ilvl w:val="0"/>
          <w:numId w:val="0"/>
        </w:numPr>
        <w:ind w:left="0"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6、</w:t>
      </w:r>
      <w:r>
        <w:rPr>
          <w:rStyle w:val="1074"/>
          <w:rFonts w:hint="eastAsia" w:ascii="仿宋" w:hAnsi="仿宋" w:eastAsia="仿宋" w:cs="仿宋"/>
          <w:b/>
          <w:bCs/>
          <w:color w:val="000000"/>
          <w:sz w:val="28"/>
          <w:szCs w:val="28"/>
        </w:rPr>
        <w:t xml:space="preserve">交接配合义务</w:t>
      </w:r>
      <w:r>
        <w:rPr>
          <w:rFonts w:hint="eastAsia" w:ascii="仿宋" w:hAnsi="仿宋" w:eastAsia="仿宋" w:cs="仿宋"/>
          <w:color w:val="000000"/>
          <w:sz w:val="28"/>
          <w:szCs w:val="28"/>
        </w:rPr>
        <w:t xml:space="preserve">：配合乙方与原养护单位完成项目交接的相关协调工作。</w:t>
      </w:r>
      <w:r>
        <w:rPr>
          <w:rFonts w:hint="eastAsia" w:ascii="仿宋" w:hAnsi="仿宋" w:eastAsia="仿宋" w:cs="仿宋"/>
          <w:color w:val="000000"/>
          <w:sz w:val="28"/>
          <w:szCs w:val="28"/>
        </w:rPr>
      </w:r>
      <w:r/>
    </w:p>
    <w:p>
      <w:pPr>
        <w:pStyle w:val="1020"/>
        <w:ind w:right="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八、乙方权利与义务</w:t>
      </w:r>
      <w:r>
        <w:rPr>
          <w:rFonts w:hint="eastAsia" w:ascii="仿宋" w:hAnsi="仿宋" w:eastAsia="仿宋" w:cs="仿宋"/>
          <w:color w:val="000000"/>
          <w:sz w:val="28"/>
          <w:szCs w:val="28"/>
        </w:rPr>
      </w:r>
      <w:r/>
    </w:p>
    <w:p>
      <w:pPr>
        <w:pStyle w:val="1021"/>
        <w:numPr>
          <w:ilvl w:val="0"/>
          <w:numId w:val="0"/>
        </w:numPr>
        <w:ind w:right="0"/>
        <w:jc w:val="left"/>
        <w:keepLines w:val="0"/>
        <w:keepNext w:val="0"/>
        <w:pageBreakBefore w:val="0"/>
        <w:spacing w:before="0" w:beforeAutospacing="0" w:after="0" w:afterAutospacing="0" w:line="520" w:lineRule="exact"/>
        <w:widowControl w:val="off"/>
        <w:tabs>
          <w:tab w:val="left" w:pos="720" w:leader="none"/>
        </w:tabs>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（一）乙方权利</w:t>
      </w:r>
      <w:r>
        <w:rPr>
          <w:rFonts w:hint="eastAsia" w:ascii="仿宋" w:hAnsi="仿宋" w:eastAsia="仿宋" w:cs="仿宋"/>
          <w:color w:val="000000"/>
          <w:sz w:val="28"/>
          <w:szCs w:val="28"/>
        </w:rPr>
      </w:r>
      <w:r/>
    </w:p>
    <w:p>
      <w:pPr>
        <w:pStyle w:val="1018"/>
        <w:numPr>
          <w:ilvl w:val="0"/>
          <w:numId w:val="0"/>
        </w:numPr>
        <w:ind w:left="0"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1、</w:t>
      </w:r>
      <w:r>
        <w:rPr>
          <w:rStyle w:val="1074"/>
          <w:rFonts w:hint="eastAsia" w:ascii="仿宋" w:hAnsi="仿宋" w:eastAsia="仿宋" w:cs="仿宋"/>
          <w:b/>
          <w:bCs/>
          <w:color w:val="000000"/>
          <w:sz w:val="28"/>
          <w:szCs w:val="28"/>
        </w:rPr>
        <w:t xml:space="preserve">报酬请求权</w:t>
      </w:r>
      <w:r>
        <w:rPr>
          <w:rFonts w:hint="eastAsia" w:ascii="仿宋" w:hAnsi="仿宋" w:eastAsia="仿宋" w:cs="仿宋"/>
          <w:color w:val="000000"/>
          <w:sz w:val="28"/>
          <w:szCs w:val="28"/>
        </w:rPr>
        <w:t xml:space="preserve">：按本合同约定，完成养护工作</w:t>
      </w:r>
      <w:r>
        <w:rPr>
          <w:rFonts w:hint="eastAsia" w:ascii="仿宋" w:hAnsi="仿宋" w:eastAsia="仿宋" w:cs="仿宋"/>
          <w:color w:val="000000"/>
          <w:sz w:val="28"/>
          <w:szCs w:val="28"/>
          <w:lang w:val="en-US" w:eastAsia="zh-CN"/>
        </w:rPr>
        <w:t xml:space="preserve">并验收</w:t>
      </w:r>
      <w:r>
        <w:rPr>
          <w:rFonts w:hint="eastAsia" w:ascii="仿宋" w:hAnsi="仿宋" w:eastAsia="仿宋" w:cs="仿宋"/>
          <w:color w:val="000000"/>
          <w:sz w:val="28"/>
          <w:szCs w:val="28"/>
        </w:rPr>
        <w:t xml:space="preserve">合格，有权要求甲方及时支付养护费用。</w:t>
      </w:r>
      <w:r>
        <w:rPr>
          <w:rFonts w:hint="eastAsia" w:ascii="仿宋" w:hAnsi="仿宋" w:eastAsia="仿宋" w:cs="仿宋"/>
          <w:color w:val="000000"/>
          <w:sz w:val="28"/>
          <w:szCs w:val="28"/>
        </w:rPr>
      </w:r>
      <w:r/>
    </w:p>
    <w:p>
      <w:pPr>
        <w:pStyle w:val="1018"/>
        <w:numPr>
          <w:ilvl w:val="0"/>
          <w:numId w:val="0"/>
        </w:numPr>
        <w:ind w:left="0"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2、</w:t>
      </w:r>
      <w:r>
        <w:rPr>
          <w:rStyle w:val="1074"/>
          <w:rFonts w:hint="eastAsia" w:ascii="仿宋" w:hAnsi="仿宋" w:eastAsia="仿宋" w:cs="仿宋"/>
          <w:b/>
          <w:bCs/>
          <w:color w:val="000000"/>
          <w:sz w:val="28"/>
          <w:szCs w:val="28"/>
        </w:rPr>
        <w:t xml:space="preserve">异议举报权</w:t>
      </w:r>
      <w:r>
        <w:rPr>
          <w:rFonts w:hint="eastAsia" w:ascii="仿宋" w:hAnsi="仿宋" w:eastAsia="仿宋" w:cs="仿宋"/>
          <w:color w:val="000000"/>
          <w:sz w:val="28"/>
          <w:szCs w:val="28"/>
        </w:rPr>
        <w:t xml:space="preserve">：对甲方工作人员在检查、考核过程中的违规行为，有权向甲方行政主管部门或市级行政主管部门举报。</w:t>
      </w:r>
      <w:r>
        <w:rPr>
          <w:rFonts w:hint="eastAsia" w:ascii="仿宋" w:hAnsi="仿宋" w:eastAsia="仿宋" w:cs="仿宋"/>
          <w:color w:val="000000"/>
          <w:sz w:val="28"/>
          <w:szCs w:val="28"/>
        </w:rPr>
      </w:r>
      <w:r/>
    </w:p>
    <w:p>
      <w:pPr>
        <w:pStyle w:val="1018"/>
        <w:numPr>
          <w:ilvl w:val="0"/>
          <w:numId w:val="0"/>
        </w:numPr>
        <w:ind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3、</w:t>
      </w:r>
      <w:r>
        <w:rPr>
          <w:rStyle w:val="1074"/>
          <w:rFonts w:hint="eastAsia" w:ascii="仿宋" w:hAnsi="仿宋" w:eastAsia="仿宋" w:cs="仿宋"/>
          <w:b/>
          <w:bCs/>
          <w:color w:val="000000"/>
          <w:sz w:val="28"/>
          <w:szCs w:val="28"/>
        </w:rPr>
        <w:t xml:space="preserve">协助追偿权</w:t>
      </w:r>
      <w:r>
        <w:rPr>
          <w:rFonts w:hint="eastAsia" w:ascii="仿宋" w:hAnsi="仿宋" w:eastAsia="仿宋" w:cs="仿宋"/>
          <w:color w:val="000000"/>
          <w:sz w:val="28"/>
          <w:szCs w:val="28"/>
        </w:rPr>
        <w:t xml:space="preserve">：因第三方（交通事故、施工等）损坏照明设施的，乙方在先行修复后，有权协助甲方查处肇事方并追偿损失。</w:t>
      </w:r>
      <w:r>
        <w:rPr>
          <w:rFonts w:hint="eastAsia" w:ascii="仿宋" w:hAnsi="仿宋" w:eastAsia="仿宋" w:cs="仿宋"/>
          <w:color w:val="000000"/>
          <w:sz w:val="28"/>
          <w:szCs w:val="28"/>
        </w:rPr>
      </w:r>
      <w:r/>
    </w:p>
    <w:p>
      <w:pPr>
        <w:pStyle w:val="1018"/>
        <w:numPr>
          <w:ilvl w:val="0"/>
          <w:numId w:val="0"/>
        </w:numPr>
        <w:ind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4、</w:t>
      </w:r>
      <w:r>
        <w:rPr>
          <w:rStyle w:val="1074"/>
          <w:rFonts w:hint="eastAsia" w:ascii="仿宋" w:hAnsi="仿宋" w:eastAsia="仿宋" w:cs="仿宋"/>
          <w:b/>
          <w:bCs/>
          <w:color w:val="000000"/>
          <w:sz w:val="28"/>
          <w:szCs w:val="28"/>
        </w:rPr>
        <w:t xml:space="preserve">协商调整权</w:t>
      </w:r>
      <w:r>
        <w:rPr>
          <w:rFonts w:hint="eastAsia" w:ascii="仿宋" w:hAnsi="仿宋" w:eastAsia="仿宋" w:cs="仿宋"/>
          <w:color w:val="000000"/>
          <w:sz w:val="28"/>
          <w:szCs w:val="28"/>
        </w:rPr>
        <w:t xml:space="preserve">：因省、市规范标准更新或不可抗力导致养护成本重大变化的，有权与甲方协商调整养护费用（需提供有效证明）。</w:t>
      </w:r>
      <w:r>
        <w:rPr>
          <w:rFonts w:hint="eastAsia" w:ascii="仿宋" w:hAnsi="仿宋" w:eastAsia="仿宋" w:cs="仿宋"/>
          <w:color w:val="000000"/>
          <w:sz w:val="28"/>
          <w:szCs w:val="28"/>
        </w:rPr>
      </w:r>
      <w:r/>
    </w:p>
    <w:p>
      <w:pPr>
        <w:pStyle w:val="1018"/>
        <w:numPr>
          <w:ilvl w:val="0"/>
          <w:numId w:val="0"/>
        </w:numPr>
        <w:ind w:right="0"/>
        <w:jc w:val="left"/>
        <w:keepLines w:val="0"/>
        <w:keepNext w:val="0"/>
        <w:pageBreakBefore w:val="0"/>
        <w:spacing w:before="0" w:beforeAutospacing="0" w:after="0" w:afterAutospacing="0" w:line="520" w:lineRule="exact"/>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8"/>
          <w:szCs w:val="28"/>
        </w:rPr>
        <w:t xml:space="preserve">（二）乙方义务</w:t>
      </w:r>
      <w:r>
        <w:rPr>
          <w:rFonts w:hint="eastAsia" w:ascii="仿宋" w:hAnsi="仿宋" w:eastAsia="仿宋" w:cs="仿宋"/>
          <w:b/>
          <w:bCs/>
          <w:color w:val="000000"/>
          <w:sz w:val="28"/>
          <w:szCs w:val="28"/>
        </w:rPr>
      </w:r>
      <w:r/>
    </w:p>
    <w:p>
      <w:pPr>
        <w:pStyle w:val="1018"/>
        <w:numPr>
          <w:ilvl w:val="0"/>
          <w:numId w:val="0"/>
        </w:numPr>
        <w:ind w:right="0" w:firstLine="281"/>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1、</w:t>
      </w:r>
      <w:r>
        <w:rPr>
          <w:rStyle w:val="1074"/>
          <w:rFonts w:hint="eastAsia" w:ascii="仿宋" w:hAnsi="仿宋" w:eastAsia="仿宋" w:cs="仿宋"/>
          <w:b/>
          <w:bCs/>
          <w:color w:val="000000"/>
          <w:sz w:val="28"/>
          <w:szCs w:val="28"/>
        </w:rPr>
        <w:t xml:space="preserve">人员配置义务</w:t>
      </w:r>
      <w:r>
        <w:rPr>
          <w:rFonts w:hint="eastAsia" w:ascii="仿宋" w:hAnsi="仿宋" w:eastAsia="仿宋" w:cs="仿宋"/>
          <w:color w:val="000000"/>
          <w:sz w:val="28"/>
          <w:szCs w:val="28"/>
        </w:rPr>
      </w:r>
      <w:r/>
    </w:p>
    <w:p>
      <w:pPr>
        <w:pStyle w:val="1018"/>
        <w:numPr>
          <w:ilvl w:val="0"/>
          <w:numId w:val="4"/>
        </w:numPr>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指派项目经理1名，书面报甲方备案，项目经理及核心作业人员服从甲方管理，不得擅自更换（更换需经甲方书面同意）；</w:t>
      </w:r>
      <w:r>
        <w:rPr>
          <w:rFonts w:hint="eastAsia" w:ascii="仿宋" w:hAnsi="仿宋" w:eastAsia="仿宋" w:cs="仿宋"/>
          <w:color w:val="000000"/>
          <w:sz w:val="28"/>
          <w:szCs w:val="28"/>
        </w:rPr>
      </w:r>
      <w:r/>
    </w:p>
    <w:p>
      <w:pPr>
        <w:pStyle w:val="1018"/>
        <w:numPr>
          <w:ilvl w:val="0"/>
          <w:numId w:val="4"/>
        </w:numPr>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作业人员</w:t>
      </w:r>
      <w:r>
        <w:rPr>
          <w:rFonts w:hint="eastAsia" w:ascii="仿宋" w:hAnsi="仿宋" w:eastAsia="仿宋" w:cs="仿宋"/>
          <w:color w:val="000000"/>
          <w:sz w:val="28"/>
          <w:szCs w:val="28"/>
          <w:lang w:eastAsia="zh-CN"/>
        </w:rPr>
        <w:t xml:space="preserve">须持证</w:t>
      </w:r>
      <w:r>
        <w:rPr>
          <w:rFonts w:hint="eastAsia" w:ascii="仿宋" w:hAnsi="仿宋" w:eastAsia="仿宋" w:cs="仿宋"/>
          <w:color w:val="000000"/>
          <w:sz w:val="28"/>
          <w:szCs w:val="28"/>
        </w:rPr>
        <w:t xml:space="preserve">上岗（电工证、</w:t>
      </w:r>
      <w:r>
        <w:rPr>
          <w:rFonts w:hint="eastAsia" w:ascii="仿宋" w:hAnsi="仿宋" w:eastAsia="仿宋" w:cs="仿宋"/>
          <w:color w:val="000000"/>
          <w:sz w:val="28"/>
          <w:szCs w:val="28"/>
          <w:highlight w:val="none"/>
          <w:lang w:val="en-US" w:eastAsia="zh-CN"/>
        </w:rPr>
        <w:t xml:space="preserve">高空作业证</w:t>
      </w:r>
      <w:r>
        <w:rPr>
          <w:rFonts w:hint="eastAsia" w:ascii="仿宋" w:hAnsi="仿宋" w:eastAsia="仿宋" w:cs="仿宋"/>
          <w:color w:val="000000"/>
          <w:sz w:val="28"/>
          <w:szCs w:val="28"/>
          <w:highlight w:val="none"/>
        </w:rPr>
        <w:t xml:space="preserve">等</w:t>
      </w:r>
      <w:r>
        <w:rPr>
          <w:rFonts w:hint="eastAsia" w:ascii="仿宋" w:hAnsi="仿宋" w:eastAsia="仿宋" w:cs="仿宋"/>
          <w:color w:val="000000"/>
          <w:sz w:val="28"/>
          <w:szCs w:val="28"/>
        </w:rPr>
        <w:t xml:space="preserve">）、人证相符，不得</w:t>
      </w:r>
      <w:r>
        <w:rPr>
          <w:rFonts w:hint="eastAsia" w:ascii="仿宋" w:hAnsi="仿宋" w:eastAsia="仿宋" w:cs="仿宋"/>
          <w:color w:val="000000"/>
          <w:sz w:val="28"/>
          <w:szCs w:val="28"/>
          <w:lang w:eastAsia="zh-CN"/>
        </w:rPr>
        <w:t xml:space="preserve">雇用</w:t>
      </w:r>
      <w:r>
        <w:rPr>
          <w:rFonts w:hint="eastAsia" w:ascii="仿宋" w:hAnsi="仿宋" w:eastAsia="仿宋" w:cs="仿宋"/>
          <w:color w:val="000000"/>
          <w:sz w:val="28"/>
          <w:szCs w:val="28"/>
        </w:rPr>
        <w:t xml:space="preserve"> 18 周岁以下及 60 周岁以上人员从事高空、带电等危险性作业；</w:t>
      </w:r>
      <w:r>
        <w:rPr>
          <w:rFonts w:hint="eastAsia" w:ascii="仿宋" w:hAnsi="仿宋" w:eastAsia="仿宋" w:cs="仿宋"/>
          <w:color w:val="000000"/>
          <w:sz w:val="28"/>
          <w:szCs w:val="28"/>
        </w:rPr>
      </w:r>
      <w:r/>
    </w:p>
    <w:p>
      <w:pPr>
        <w:pStyle w:val="1018"/>
        <w:numPr>
          <w:ilvl w:val="0"/>
          <w:numId w:val="4"/>
        </w:numPr>
        <w:ind w:left="0" w:right="0" w:firstLine="560"/>
        <w:jc w:val="left"/>
        <w:keepLines w:val="0"/>
        <w:keepNext w:val="0"/>
        <w:pageBreakBefore w:val="0"/>
        <w:spacing w:before="0" w:beforeAutospacing="0" w:after="0" w:afterAutospacing="0" w:line="520" w:lineRule="exact"/>
        <w:widowControl w:val="off"/>
        <w:rPr>
          <w:rStyle w:val="1074"/>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按规定为从业人员缴纳工</w:t>
      </w:r>
      <w:r>
        <w:rPr>
          <w:rFonts w:hint="eastAsia" w:ascii="仿宋" w:hAnsi="仿宋" w:eastAsia="仿宋" w:cs="仿宋"/>
          <w:color w:val="000000"/>
          <w:sz w:val="28"/>
          <w:szCs w:val="28"/>
          <w:lang w:eastAsia="zh-CN"/>
        </w:rPr>
        <w:t xml:space="preserve">伤保</w:t>
      </w:r>
      <w:r>
        <w:rPr>
          <w:rFonts w:hint="eastAsia" w:ascii="仿宋" w:hAnsi="仿宋" w:eastAsia="仿宋" w:cs="仿宋"/>
          <w:color w:val="000000"/>
          <w:sz w:val="28"/>
          <w:szCs w:val="28"/>
        </w:rPr>
        <w:t xml:space="preserve">险、商业意外险，每半年将缴费凭证盖章报甲方备案，为作业人员提供必要的劳动防护用品。</w:t>
      </w:r>
      <w:r>
        <w:rPr>
          <w:rStyle w:val="1074"/>
          <w:rFonts w:hint="eastAsia" w:ascii="仿宋" w:hAnsi="仿宋" w:eastAsia="仿宋" w:cs="仿宋"/>
          <w:b/>
          <w:bCs/>
          <w:color w:val="000000"/>
          <w:sz w:val="28"/>
          <w:szCs w:val="28"/>
        </w:rPr>
      </w:r>
      <w:r/>
    </w:p>
    <w:p>
      <w:pPr>
        <w:pStyle w:val="1018"/>
        <w:numPr>
          <w:ilvl w:val="0"/>
          <w:numId w:val="0"/>
        </w:numPr>
        <w:ind w:right="0" w:firstLine="281"/>
        <w:jc w:val="left"/>
        <w:keepLines w:val="0"/>
        <w:keepNext w:val="0"/>
        <w:pageBreakBefore w:val="0"/>
        <w:spacing w:before="0" w:beforeAutospacing="0" w:after="0" w:afterAutospacing="0" w:line="520" w:lineRule="exact"/>
        <w:widowControl w:val="off"/>
        <w:rPr>
          <w:rStyle w:val="1074"/>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8"/>
          <w:szCs w:val="28"/>
          <w:lang w:val="en-US" w:eastAsia="zh-CN"/>
        </w:rPr>
        <w:t xml:space="preserve">2、</w:t>
      </w:r>
      <w:r>
        <w:rPr>
          <w:rStyle w:val="1074"/>
          <w:rFonts w:hint="eastAsia" w:ascii="仿宋" w:hAnsi="仿宋" w:eastAsia="仿宋" w:cs="仿宋"/>
          <w:b/>
          <w:bCs/>
          <w:color w:val="000000"/>
          <w:sz w:val="28"/>
          <w:szCs w:val="28"/>
        </w:rPr>
        <w:t xml:space="preserve">养护作业义务</w:t>
      </w:r>
      <w:r>
        <w:rPr>
          <w:rStyle w:val="1074"/>
          <w:rFonts w:hint="eastAsia" w:ascii="仿宋" w:hAnsi="仿宋" w:eastAsia="仿宋" w:cs="仿宋"/>
          <w:b/>
          <w:bCs/>
          <w:color w:val="000000"/>
          <w:sz w:val="28"/>
          <w:szCs w:val="28"/>
        </w:rPr>
      </w:r>
      <w:r/>
    </w:p>
    <w:p>
      <w:pPr>
        <w:pStyle w:val="1018"/>
        <w:numPr>
          <w:ilvl w:val="0"/>
          <w:numId w:val="5"/>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按设施类别、等级制定</w:t>
      </w:r>
      <w:r>
        <w:rPr>
          <w:rStyle w:val="1074"/>
          <w:rFonts w:hint="eastAsia" w:ascii="仿宋" w:hAnsi="仿宋" w:eastAsia="仿宋" w:cs="仿宋"/>
          <w:b/>
          <w:bCs/>
          <w:color w:val="000000"/>
          <w:sz w:val="28"/>
          <w:szCs w:val="28"/>
        </w:rPr>
        <w:t xml:space="preserve">专项维护计划及落实保障措施</w:t>
      </w:r>
      <w:r>
        <w:rPr>
          <w:rFonts w:hint="eastAsia" w:ascii="仿宋" w:hAnsi="仿宋" w:eastAsia="仿宋" w:cs="仿宋"/>
          <w:color w:val="000000"/>
          <w:sz w:val="28"/>
          <w:szCs w:val="28"/>
        </w:rPr>
        <w:t xml:space="preserve">，建立健全的日常巡查制度，制定照明巡视计划表，明确巡查责任人；</w:t>
      </w:r>
      <w:r>
        <w:rPr>
          <w:rFonts w:hint="eastAsia" w:ascii="仿宋" w:hAnsi="仿宋" w:eastAsia="仿宋" w:cs="仿宋"/>
          <w:color w:val="000000"/>
          <w:sz w:val="28"/>
          <w:szCs w:val="28"/>
        </w:rPr>
      </w:r>
      <w:r/>
    </w:p>
    <w:p>
      <w:pPr>
        <w:pStyle w:val="1018"/>
        <w:numPr>
          <w:ilvl w:val="0"/>
          <w:numId w:val="5"/>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实行</w:t>
      </w:r>
      <w:r>
        <w:rPr>
          <w:rStyle w:val="1074"/>
          <w:rFonts w:hint="eastAsia" w:ascii="仿宋" w:hAnsi="仿宋" w:eastAsia="仿宋" w:cs="仿宋"/>
          <w:b/>
          <w:bCs/>
          <w:color w:val="000000"/>
          <w:sz w:val="28"/>
          <w:szCs w:val="28"/>
        </w:rPr>
        <w:t xml:space="preserve">每日全域巡查制度</w:t>
      </w:r>
      <w:r>
        <w:rPr>
          <w:rFonts w:hint="eastAsia" w:ascii="仿宋" w:hAnsi="仿宋" w:eastAsia="仿宋" w:cs="仿宋"/>
          <w:color w:val="000000"/>
          <w:sz w:val="28"/>
          <w:szCs w:val="28"/>
        </w:rPr>
        <w:t xml:space="preserve">，发现问题及时上报、做好防护措施，制止非法破坏设施行为，每日通过网络向甲方上报巡查情况，每月初提交上月成册巡查台账；</w:t>
      </w:r>
      <w:r>
        <w:rPr>
          <w:rFonts w:hint="eastAsia" w:ascii="仿宋" w:hAnsi="仿宋" w:eastAsia="仿宋" w:cs="仿宋"/>
          <w:color w:val="000000"/>
          <w:sz w:val="28"/>
          <w:szCs w:val="28"/>
        </w:rPr>
      </w:r>
      <w:r/>
    </w:p>
    <w:p>
      <w:pPr>
        <w:pStyle w:val="1018"/>
        <w:numPr>
          <w:ilvl w:val="0"/>
          <w:numId w:val="5"/>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接到甲方通知后，应急事项60分钟内响应，所有故障100%及时修复，确保亮灯率、完好率等核心指标达标；</w:t>
      </w:r>
      <w:r>
        <w:rPr>
          <w:rFonts w:hint="eastAsia" w:ascii="仿宋" w:hAnsi="仿宋" w:eastAsia="仿宋" w:cs="仿宋"/>
          <w:color w:val="000000"/>
          <w:sz w:val="28"/>
          <w:szCs w:val="28"/>
        </w:rPr>
      </w:r>
      <w:r/>
    </w:p>
    <w:p>
      <w:pPr>
        <w:pStyle w:val="1018"/>
        <w:numPr>
          <w:ilvl w:val="0"/>
          <w:numId w:val="5"/>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积极配合甲方完成照明设施的拆除、迁移工作，对甲方提出的工作要求及时响应、落实。</w:t>
      </w:r>
      <w:r>
        <w:rPr>
          <w:rFonts w:hint="eastAsia" w:ascii="仿宋" w:hAnsi="仿宋" w:eastAsia="仿宋" w:cs="仿宋"/>
          <w:color w:val="000000"/>
          <w:sz w:val="28"/>
          <w:szCs w:val="28"/>
        </w:rPr>
      </w:r>
      <w:r/>
    </w:p>
    <w:p>
      <w:pPr>
        <w:pStyle w:val="1018"/>
        <w:numPr>
          <w:ilvl w:val="0"/>
          <w:numId w:val="5"/>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为了方便工作顺利开展，乙方对养护区域内管养的</w:t>
      </w:r>
      <w:r>
        <w:rPr>
          <w:rFonts w:hint="eastAsia" w:ascii="仿宋" w:hAnsi="仿宋" w:eastAsia="仿宋" w:cs="仿宋"/>
          <w:color w:val="000000"/>
          <w:sz w:val="28"/>
          <w:szCs w:val="28"/>
          <w:lang w:val="en-US" w:eastAsia="zh-CN"/>
        </w:rPr>
        <w:t xml:space="preserve">亮化及配套</w:t>
      </w:r>
      <w:r>
        <w:rPr>
          <w:rFonts w:hint="eastAsia" w:ascii="仿宋" w:hAnsi="仿宋" w:eastAsia="仿宋" w:cs="仿宋"/>
          <w:color w:val="000000"/>
          <w:sz w:val="28"/>
          <w:szCs w:val="28"/>
        </w:rPr>
        <w:t xml:space="preserve">设施如有时间紧、任务重的时候，乙方有迁移、补植、拆除</w:t>
      </w:r>
      <w:r>
        <w:rPr>
          <w:rFonts w:hint="eastAsia" w:ascii="仿宋" w:hAnsi="仿宋" w:eastAsia="仿宋" w:cs="仿宋"/>
          <w:color w:val="000000"/>
          <w:sz w:val="28"/>
          <w:szCs w:val="28"/>
          <w:lang w:val="en-US" w:eastAsia="zh-CN"/>
        </w:rPr>
        <w:t xml:space="preserve">等临时性工作等</w:t>
      </w:r>
      <w:r>
        <w:rPr>
          <w:rFonts w:hint="eastAsia" w:ascii="仿宋" w:hAnsi="仿宋" w:eastAsia="仿宋" w:cs="仿宋"/>
          <w:color w:val="000000"/>
          <w:sz w:val="28"/>
          <w:szCs w:val="28"/>
        </w:rPr>
        <w:t xml:space="preserve">义务，具体款项（费用）双方另外签订合同，并按实审计下浮10%后的金额甲方进行支付。</w:t>
      </w:r>
      <w:r>
        <w:rPr>
          <w:rFonts w:hint="eastAsia" w:ascii="仿宋" w:hAnsi="仿宋" w:eastAsia="仿宋" w:cs="仿宋"/>
          <w:color w:val="000000"/>
          <w:sz w:val="28"/>
          <w:szCs w:val="28"/>
        </w:rPr>
      </w:r>
      <w:r/>
    </w:p>
    <w:p>
      <w:pPr>
        <w:pStyle w:val="1018"/>
        <w:numPr>
          <w:ilvl w:val="0"/>
          <w:numId w:val="0"/>
        </w:numPr>
        <w:ind w:right="0" w:firstLine="281"/>
        <w:jc w:val="left"/>
        <w:keepLines w:val="0"/>
        <w:keepNext w:val="0"/>
        <w:pageBreakBefore w:val="0"/>
        <w:spacing w:before="0" w:beforeAutospacing="0" w:after="0" w:afterAutospacing="0" w:line="520" w:lineRule="exact"/>
        <w:widowControl w:val="off"/>
        <w:rPr>
          <w:rStyle w:val="1074"/>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3、</w:t>
      </w:r>
      <w:r>
        <w:rPr>
          <w:rStyle w:val="1074"/>
          <w:rFonts w:hint="eastAsia" w:ascii="仿宋" w:hAnsi="仿宋" w:eastAsia="仿宋" w:cs="仿宋"/>
          <w:b/>
          <w:bCs/>
          <w:color w:val="000000"/>
          <w:sz w:val="28"/>
          <w:szCs w:val="28"/>
        </w:rPr>
        <w:t xml:space="preserve">应急处置义务</w:t>
      </w:r>
      <w:r>
        <w:rPr>
          <w:rStyle w:val="1074"/>
          <w:rFonts w:hint="eastAsia" w:ascii="仿宋" w:hAnsi="仿宋" w:eastAsia="仿宋" w:cs="仿宋"/>
          <w:b/>
          <w:bCs/>
          <w:color w:val="000000"/>
          <w:sz w:val="28"/>
          <w:szCs w:val="28"/>
        </w:rPr>
      </w:r>
      <w:r/>
    </w:p>
    <w:p>
      <w:pPr>
        <w:pStyle w:val="1018"/>
        <w:numPr>
          <w:ilvl w:val="0"/>
          <w:numId w:val="6"/>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建立完善的</w:t>
      </w:r>
      <w:r>
        <w:rPr>
          <w:rStyle w:val="1074"/>
          <w:rFonts w:hint="eastAsia" w:ascii="仿宋" w:hAnsi="仿宋" w:eastAsia="仿宋" w:cs="仿宋"/>
          <w:b/>
          <w:bCs/>
          <w:color w:val="000000"/>
          <w:sz w:val="28"/>
          <w:szCs w:val="28"/>
        </w:rPr>
        <w:t xml:space="preserve">应急工作机制</w:t>
      </w:r>
      <w:r>
        <w:rPr>
          <w:rFonts w:hint="eastAsia" w:ascii="仿宋" w:hAnsi="仿宋" w:eastAsia="仿宋" w:cs="仿宋"/>
          <w:color w:val="000000"/>
          <w:sz w:val="28"/>
          <w:szCs w:val="28"/>
        </w:rPr>
        <w:t xml:space="preserve">，配备应急物资、设备，遇台风、暴雨、大雪等自然灾害或突发事件，及时增加巡查人员、加大巡查密度，按甲方要求开展抢险修复；</w:t>
      </w:r>
      <w:r>
        <w:rPr>
          <w:rFonts w:hint="eastAsia" w:ascii="仿宋" w:hAnsi="仿宋" w:eastAsia="仿宋" w:cs="仿宋"/>
          <w:color w:val="000000"/>
          <w:sz w:val="28"/>
          <w:szCs w:val="28"/>
        </w:rPr>
      </w:r>
      <w:r/>
    </w:p>
    <w:p>
      <w:pPr>
        <w:pStyle w:val="1018"/>
        <w:numPr>
          <w:ilvl w:val="0"/>
          <w:numId w:val="6"/>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交通事故、第三方人为损坏、设施被盗等情况，乙方在规定周期内先行修复，协助甲方查处肇事方</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以上</w:t>
      </w:r>
      <w:r>
        <w:rPr>
          <w:rFonts w:hint="eastAsia" w:ascii="仿宋" w:hAnsi="仿宋" w:eastAsia="仿宋" w:cs="仿宋"/>
          <w:color w:val="000000"/>
          <w:sz w:val="28"/>
          <w:szCs w:val="28"/>
        </w:rPr>
        <w:t xml:space="preserve">造成的损失，乙方无偿修复。</w:t>
      </w:r>
      <w:r>
        <w:rPr>
          <w:rFonts w:hint="eastAsia" w:ascii="仿宋" w:hAnsi="仿宋" w:eastAsia="仿宋" w:cs="仿宋"/>
          <w:color w:val="000000"/>
          <w:sz w:val="28"/>
          <w:szCs w:val="28"/>
        </w:rPr>
      </w:r>
      <w:r/>
    </w:p>
    <w:p>
      <w:pPr>
        <w:pStyle w:val="1018"/>
        <w:numPr>
          <w:ilvl w:val="0"/>
          <w:numId w:val="0"/>
        </w:numPr>
        <w:ind w:right="0" w:firstLine="281"/>
        <w:jc w:val="left"/>
        <w:keepLines w:val="0"/>
        <w:keepNext w:val="0"/>
        <w:pageBreakBefore w:val="0"/>
        <w:spacing w:before="0" w:beforeAutospacing="0" w:after="0" w:afterAutospacing="0" w:line="520" w:lineRule="exact"/>
        <w:widowControl w:val="off"/>
        <w:rPr>
          <w:rStyle w:val="1074"/>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8"/>
          <w:szCs w:val="28"/>
          <w:lang w:val="en-US" w:eastAsia="zh-CN" w:bidi="ar-SA"/>
        </w:rPr>
        <w:t xml:space="preserve">4、</w:t>
      </w:r>
      <w:r>
        <w:rPr>
          <w:rStyle w:val="1074"/>
          <w:rFonts w:hint="eastAsia" w:ascii="仿宋" w:hAnsi="仿宋" w:eastAsia="仿宋" w:cs="仿宋"/>
          <w:b/>
          <w:bCs/>
          <w:color w:val="000000"/>
          <w:sz w:val="28"/>
          <w:szCs w:val="28"/>
        </w:rPr>
        <w:t xml:space="preserve">档案管理义务</w:t>
      </w:r>
      <w:r>
        <w:rPr>
          <w:rStyle w:val="1074"/>
          <w:rFonts w:hint="eastAsia" w:ascii="仿宋" w:hAnsi="仿宋" w:eastAsia="仿宋" w:cs="仿宋"/>
          <w:b/>
          <w:bCs/>
          <w:color w:val="000000"/>
          <w:sz w:val="28"/>
          <w:szCs w:val="28"/>
        </w:rPr>
      </w:r>
      <w:r/>
    </w:p>
    <w:p>
      <w:pPr>
        <w:pStyle w:val="1018"/>
        <w:numPr>
          <w:ilvl w:val="0"/>
          <w:numId w:val="7"/>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建立完善的养护</w:t>
      </w:r>
      <w:r>
        <w:rPr>
          <w:rStyle w:val="1074"/>
          <w:rFonts w:hint="eastAsia" w:ascii="仿宋" w:hAnsi="仿宋" w:eastAsia="仿宋" w:cs="仿宋"/>
          <w:b/>
          <w:bCs/>
          <w:color w:val="000000"/>
          <w:sz w:val="28"/>
          <w:szCs w:val="28"/>
        </w:rPr>
        <w:t xml:space="preserve">维护档案</w:t>
      </w:r>
      <w:r>
        <w:rPr>
          <w:rFonts w:hint="eastAsia" w:ascii="仿宋" w:hAnsi="仿宋" w:eastAsia="仿宋" w:cs="仿宋"/>
          <w:color w:val="000000"/>
          <w:sz w:val="28"/>
          <w:szCs w:val="28"/>
        </w:rPr>
        <w:t xml:space="preserve">，包含维护计划、实际耗材、数据检测记录、巡检台账、维修记录、安全教育记录等内容，做到装订成册并实行电子化管理；</w:t>
      </w:r>
      <w:r>
        <w:rPr>
          <w:rFonts w:hint="eastAsia" w:ascii="仿宋" w:hAnsi="仿宋" w:eastAsia="仿宋" w:cs="仿宋"/>
          <w:color w:val="000000"/>
          <w:sz w:val="28"/>
          <w:szCs w:val="28"/>
        </w:rPr>
      </w:r>
      <w:r/>
    </w:p>
    <w:p>
      <w:pPr>
        <w:pStyle w:val="1018"/>
        <w:numPr>
          <w:ilvl w:val="0"/>
          <w:numId w:val="7"/>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按甲方要求为每个维护项目制作基础资料，按时上报月、季度养护工作统计报表；</w:t>
      </w:r>
      <w:r>
        <w:rPr>
          <w:rFonts w:hint="eastAsia" w:ascii="仿宋" w:hAnsi="仿宋" w:eastAsia="仿宋" w:cs="仿宋"/>
          <w:color w:val="000000"/>
          <w:sz w:val="28"/>
          <w:szCs w:val="28"/>
        </w:rPr>
      </w:r>
      <w:r/>
    </w:p>
    <w:p>
      <w:pPr>
        <w:pStyle w:val="1018"/>
        <w:numPr>
          <w:ilvl w:val="0"/>
          <w:numId w:val="7"/>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对甲方提供的技术资料承担保密义务，不得向任何单位</w:t>
      </w:r>
      <w:r>
        <w:rPr>
          <w:rFonts w:hint="eastAsia" w:ascii="仿宋" w:hAnsi="仿宋" w:eastAsia="仿宋" w:cs="仿宋"/>
          <w:color w:val="000000"/>
          <w:sz w:val="28"/>
          <w:szCs w:val="28"/>
          <w:lang w:val="en-US" w:eastAsia="zh-CN"/>
        </w:rPr>
        <w:t xml:space="preserve">和</w:t>
      </w:r>
      <w:r>
        <w:rPr>
          <w:rFonts w:hint="eastAsia" w:ascii="仿宋" w:hAnsi="仿宋" w:eastAsia="仿宋" w:cs="仿宋"/>
          <w:color w:val="000000"/>
          <w:sz w:val="28"/>
          <w:szCs w:val="28"/>
        </w:rPr>
        <w:t xml:space="preserve">个人泄露，合同期满后完整交回所有资料（含复印件、电子档）。</w:t>
      </w:r>
      <w:r>
        <w:rPr>
          <w:rFonts w:hint="eastAsia" w:ascii="仿宋" w:hAnsi="仿宋" w:eastAsia="仿宋" w:cs="仿宋"/>
          <w:color w:val="000000"/>
          <w:sz w:val="28"/>
          <w:szCs w:val="28"/>
        </w:rPr>
      </w:r>
      <w:r/>
    </w:p>
    <w:p>
      <w:pPr>
        <w:pStyle w:val="1018"/>
        <w:numPr>
          <w:ilvl w:val="0"/>
          <w:numId w:val="0"/>
        </w:numPr>
        <w:ind w:right="0" w:firstLine="281"/>
        <w:jc w:val="left"/>
        <w:keepLines w:val="0"/>
        <w:keepNext w:val="0"/>
        <w:pageBreakBefore w:val="0"/>
        <w:spacing w:before="0" w:beforeAutospacing="0" w:after="0" w:afterAutospacing="0" w:line="520" w:lineRule="exact"/>
        <w:widowControl w:val="off"/>
        <w:rPr>
          <w:rStyle w:val="1074"/>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8"/>
          <w:szCs w:val="28"/>
          <w:lang w:val="en-US" w:eastAsia="zh-CN" w:bidi="ar-SA"/>
        </w:rPr>
        <w:t xml:space="preserve">5、</w:t>
      </w:r>
      <w:r>
        <w:rPr>
          <w:rStyle w:val="1074"/>
          <w:rFonts w:hint="eastAsia" w:ascii="仿宋" w:hAnsi="仿宋" w:eastAsia="仿宋" w:cs="仿宋"/>
          <w:b/>
          <w:bCs/>
          <w:color w:val="000000"/>
          <w:sz w:val="28"/>
          <w:szCs w:val="28"/>
          <w:lang w:val="en-US" w:eastAsia="zh-CN"/>
        </w:rPr>
        <w:t xml:space="preserve">场所</w:t>
      </w:r>
      <w:r>
        <w:rPr>
          <w:rStyle w:val="1074"/>
          <w:rFonts w:hint="eastAsia" w:ascii="仿宋" w:hAnsi="仿宋" w:eastAsia="仿宋" w:cs="仿宋"/>
          <w:b/>
          <w:bCs/>
          <w:color w:val="000000"/>
          <w:sz w:val="28"/>
          <w:szCs w:val="28"/>
        </w:rPr>
        <w:t xml:space="preserve">运营义务</w:t>
      </w:r>
      <w:r>
        <w:rPr>
          <w:rStyle w:val="1074"/>
          <w:rFonts w:hint="eastAsia" w:ascii="仿宋" w:hAnsi="仿宋" w:eastAsia="仿宋" w:cs="仿宋"/>
          <w:b/>
          <w:bCs/>
          <w:color w:val="000000"/>
          <w:sz w:val="28"/>
          <w:szCs w:val="28"/>
        </w:rPr>
      </w:r>
      <w:r/>
    </w:p>
    <w:p>
      <w:pPr>
        <w:pStyle w:val="1018"/>
        <w:numPr>
          <w:ilvl w:val="0"/>
          <w:numId w:val="0"/>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在项目所在区域或周边设立满足本项目</w:t>
      </w:r>
      <w:r>
        <w:rPr>
          <w:rFonts w:hint="eastAsia" w:ascii="仿宋" w:hAnsi="仿宋" w:eastAsia="仿宋" w:cs="仿宋"/>
          <w:color w:val="000000"/>
          <w:sz w:val="28"/>
          <w:szCs w:val="28"/>
          <w:lang w:val="en-US" w:eastAsia="zh-CN"/>
        </w:rPr>
        <w:t xml:space="preserve">亮化</w:t>
      </w:r>
      <w:r>
        <w:rPr>
          <w:rFonts w:hint="eastAsia" w:ascii="仿宋" w:hAnsi="仿宋" w:eastAsia="仿宋" w:cs="仿宋"/>
          <w:color w:val="000000"/>
          <w:sz w:val="28"/>
          <w:szCs w:val="28"/>
        </w:rPr>
        <w:t xml:space="preserve">养护工作需要的固定作业及管理场所，该场所相关费用已包含在投标报价中，甲方不另行支付。场所原则上面积不少于300平方米，须独立划分并设置办公区、24 小时值班区、车辆停放区、器材堆放区等功能区域，满足日常管理、应急值守、车辆停放及物资器材存放等需求，场所使用及运营管理须符合甲方相关规定及要求。</w:t>
      </w:r>
      <w:r>
        <w:rPr>
          <w:rFonts w:hint="eastAsia" w:ascii="仿宋" w:hAnsi="仿宋" w:eastAsia="仿宋" w:cs="仿宋"/>
          <w:color w:val="000000"/>
          <w:sz w:val="28"/>
          <w:szCs w:val="28"/>
        </w:rPr>
      </w:r>
      <w:r/>
    </w:p>
    <w:p>
      <w:pPr>
        <w:pStyle w:val="1018"/>
        <w:numPr>
          <w:ilvl w:val="0"/>
          <w:numId w:val="0"/>
        </w:numPr>
        <w:ind w:right="0" w:firstLine="281"/>
        <w:jc w:val="left"/>
        <w:keepLines w:val="0"/>
        <w:keepNext w:val="0"/>
        <w:pageBreakBefore w:val="0"/>
        <w:spacing w:before="0" w:beforeAutospacing="0" w:after="0" w:afterAutospacing="0" w:line="520" w:lineRule="exact"/>
        <w:widowControl w:val="off"/>
        <w:rPr>
          <w:rStyle w:val="1074"/>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8"/>
          <w:szCs w:val="28"/>
          <w:lang w:val="en-US" w:eastAsia="zh-CN" w:bidi="ar-SA"/>
        </w:rPr>
        <w:t xml:space="preserve">6、</w:t>
      </w:r>
      <w:r>
        <w:rPr>
          <w:rStyle w:val="1074"/>
          <w:rFonts w:hint="eastAsia" w:ascii="仿宋" w:hAnsi="仿宋" w:eastAsia="仿宋" w:cs="仿宋"/>
          <w:b/>
          <w:bCs/>
          <w:color w:val="000000"/>
          <w:sz w:val="28"/>
          <w:szCs w:val="28"/>
        </w:rPr>
        <w:t xml:space="preserve">设备物资义务</w:t>
      </w:r>
      <w:r>
        <w:rPr>
          <w:rStyle w:val="1074"/>
          <w:rFonts w:hint="eastAsia" w:ascii="仿宋" w:hAnsi="仿宋" w:eastAsia="仿宋" w:cs="仿宋"/>
          <w:b/>
          <w:bCs/>
          <w:color w:val="000000"/>
          <w:sz w:val="28"/>
          <w:szCs w:val="28"/>
        </w:rPr>
      </w:r>
      <w:r/>
    </w:p>
    <w:p>
      <w:pPr>
        <w:pStyle w:val="1018"/>
        <w:numPr>
          <w:ilvl w:val="0"/>
          <w:numId w:val="8"/>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按要求配备养护车辆、高空作业车、检测仪器等设备，车辆安装照明巡更系统并保持正常运行，办理特殊车辆通行证，按甲方要求统一车辆标识；</w:t>
      </w:r>
      <w:r>
        <w:rPr>
          <w:rFonts w:hint="eastAsia" w:ascii="仿宋" w:hAnsi="仿宋" w:eastAsia="仿宋" w:cs="仿宋"/>
          <w:color w:val="000000"/>
          <w:sz w:val="28"/>
          <w:szCs w:val="28"/>
        </w:rPr>
      </w:r>
      <w:r/>
    </w:p>
    <w:p>
      <w:pPr>
        <w:pStyle w:val="1018"/>
        <w:numPr>
          <w:ilvl w:val="0"/>
          <w:numId w:val="8"/>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建立备品备件库存管理制度，做好更换材料的质量保障和备品保障，确保常用材料、元器件足额储备；</w:t>
      </w:r>
      <w:r>
        <w:rPr>
          <w:rFonts w:hint="eastAsia" w:ascii="仿宋" w:hAnsi="仿宋" w:eastAsia="仿宋" w:cs="仿宋"/>
          <w:color w:val="000000"/>
          <w:sz w:val="28"/>
          <w:szCs w:val="28"/>
        </w:rPr>
      </w:r>
      <w:r/>
    </w:p>
    <w:p>
      <w:pPr>
        <w:pStyle w:val="1018"/>
        <w:numPr>
          <w:ilvl w:val="0"/>
          <w:numId w:val="8"/>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书面向甲方上报项目负责人、固定作业人员名单、</w:t>
      </w:r>
      <w:r>
        <w:rPr>
          <w:rFonts w:hint="eastAsia" w:ascii="仿宋" w:hAnsi="仿宋" w:eastAsia="仿宋" w:cs="仿宋"/>
          <w:color w:val="000000"/>
          <w:sz w:val="28"/>
          <w:szCs w:val="28"/>
          <w:lang w:val="en-US" w:eastAsia="zh-CN"/>
        </w:rPr>
        <w:t xml:space="preserve">作业</w:t>
      </w:r>
      <w:r>
        <w:rPr>
          <w:rFonts w:hint="eastAsia" w:ascii="仿宋" w:hAnsi="仿宋" w:eastAsia="仿宋" w:cs="仿宋"/>
          <w:color w:val="000000"/>
          <w:sz w:val="28"/>
          <w:szCs w:val="28"/>
        </w:rPr>
        <w:t xml:space="preserve">车辆型号</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 车牌号及电工证复印件</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项目负责人、固定作业人员、作业车辆不得擅自变更，确需变更的，必须经甲方书面同意。未经书面同意擅自变更的，视为乙方严重违约，甲方可将乙方当月考核评定为不合格，并有权要求乙方承担违约责任</w:t>
      </w:r>
      <w:r>
        <w:rPr>
          <w:rFonts w:ascii="宋体" w:hAnsi="宋体" w:eastAsia="宋体" w:cs="宋体"/>
          <w:sz w:val="24"/>
          <w:szCs w:val="24"/>
        </w:rPr>
        <w:t xml:space="preserve">。</w:t>
      </w:r>
      <w:r>
        <w:rPr>
          <w:rFonts w:hint="eastAsia" w:ascii="仿宋" w:hAnsi="仿宋" w:eastAsia="仿宋" w:cs="仿宋"/>
          <w:color w:val="000000"/>
          <w:sz w:val="28"/>
          <w:szCs w:val="28"/>
        </w:rPr>
      </w:r>
      <w:r/>
    </w:p>
    <w:p>
      <w:pPr>
        <w:pStyle w:val="1018"/>
        <w:numPr>
          <w:ilvl w:val="0"/>
          <w:numId w:val="0"/>
        </w:numPr>
        <w:ind w:right="0" w:firstLine="281"/>
        <w:jc w:val="left"/>
        <w:keepLines w:val="0"/>
        <w:keepNext w:val="0"/>
        <w:pageBreakBefore w:val="0"/>
        <w:spacing w:before="0" w:beforeAutospacing="0" w:after="0" w:afterAutospacing="0" w:line="520" w:lineRule="exact"/>
        <w:widowControl w:val="off"/>
        <w:rPr>
          <w:rStyle w:val="1074"/>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8"/>
          <w:szCs w:val="28"/>
          <w:lang w:val="en-US" w:eastAsia="zh-CN" w:bidi="ar-SA"/>
        </w:rPr>
        <w:t xml:space="preserve">7、</w:t>
      </w:r>
      <w:r>
        <w:rPr>
          <w:rStyle w:val="1074"/>
          <w:rFonts w:hint="eastAsia" w:ascii="仿宋" w:hAnsi="仿宋" w:eastAsia="仿宋" w:cs="仿宋"/>
          <w:b/>
          <w:bCs/>
          <w:color w:val="000000"/>
          <w:sz w:val="28"/>
          <w:szCs w:val="28"/>
        </w:rPr>
        <w:t xml:space="preserve">安全管理义务</w:t>
      </w:r>
      <w:r>
        <w:rPr>
          <w:rStyle w:val="1074"/>
          <w:rFonts w:hint="eastAsia" w:ascii="仿宋" w:hAnsi="仿宋" w:eastAsia="仿宋" w:cs="仿宋"/>
          <w:b/>
          <w:bCs/>
          <w:color w:val="000000"/>
          <w:sz w:val="28"/>
          <w:szCs w:val="28"/>
        </w:rPr>
      </w:r>
      <w:r/>
    </w:p>
    <w:p>
      <w:pPr>
        <w:pStyle w:val="1018"/>
        <w:numPr>
          <w:ilvl w:val="0"/>
          <w:numId w:val="9"/>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建立健全安全管理制度和人员培训档案，</w:t>
      </w:r>
      <w:r>
        <w:rPr>
          <w:rStyle w:val="1074"/>
          <w:rFonts w:hint="eastAsia" w:ascii="仿宋" w:hAnsi="仿宋" w:eastAsia="仿宋" w:cs="仿宋"/>
          <w:b/>
          <w:bCs/>
          <w:color w:val="000000"/>
          <w:sz w:val="28"/>
          <w:szCs w:val="28"/>
        </w:rPr>
        <w:t xml:space="preserve">每季度开展一次安全教育学习</w:t>
      </w:r>
      <w:r>
        <w:rPr>
          <w:rFonts w:hint="eastAsia" w:ascii="仿宋" w:hAnsi="仿宋" w:eastAsia="仿宋" w:cs="仿宋"/>
          <w:color w:val="000000"/>
          <w:sz w:val="28"/>
          <w:szCs w:val="28"/>
        </w:rPr>
        <w:t xml:space="preserve">，做好安全教育记录并纳入维护档案；</w:t>
      </w:r>
      <w:r>
        <w:rPr>
          <w:rFonts w:hint="eastAsia" w:ascii="仿宋" w:hAnsi="仿宋" w:eastAsia="仿宋" w:cs="仿宋"/>
          <w:color w:val="000000"/>
          <w:sz w:val="28"/>
          <w:szCs w:val="28"/>
        </w:rPr>
      </w:r>
      <w:r/>
    </w:p>
    <w:p>
      <w:pPr>
        <w:pStyle w:val="1018"/>
        <w:numPr>
          <w:ilvl w:val="0"/>
          <w:numId w:val="9"/>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作业前制定周密的施工组织计划，设置合理工作区，规范摆放安全标志、警示灯等防护设施，占道作业需设置导向警示设施；</w:t>
      </w:r>
      <w:r>
        <w:rPr>
          <w:rFonts w:hint="eastAsia" w:ascii="仿宋" w:hAnsi="仿宋" w:eastAsia="仿宋" w:cs="仿宋"/>
          <w:color w:val="000000"/>
          <w:sz w:val="28"/>
          <w:szCs w:val="28"/>
        </w:rPr>
      </w:r>
      <w:r/>
    </w:p>
    <w:p>
      <w:pPr>
        <w:pStyle w:val="1018"/>
        <w:numPr>
          <w:ilvl w:val="0"/>
          <w:numId w:val="9"/>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对作业机械、台架进行全面安全检查，作业人员统一穿戴有胸标的工作服、安全帽、电工鞋等防护用品；</w:t>
      </w:r>
      <w:r>
        <w:rPr>
          <w:rFonts w:hint="eastAsia" w:ascii="仿宋" w:hAnsi="仿宋" w:eastAsia="仿宋" w:cs="仿宋"/>
          <w:color w:val="000000"/>
          <w:sz w:val="28"/>
          <w:szCs w:val="28"/>
        </w:rPr>
      </w:r>
      <w:r/>
    </w:p>
    <w:p>
      <w:pPr>
        <w:pStyle w:val="1018"/>
        <w:numPr>
          <w:ilvl w:val="0"/>
          <w:numId w:val="9"/>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对其作业人员的安全生产、劳动保护及用工管理承担全部责任。养护作业期间发生的一切安全事故（包括但不限于人身伤亡、财产损失等），均由乙方承担全部经济赔偿、法律责任及善后处理责任，甲方不承担任何责任及连带责任；</w:t>
      </w:r>
      <w:r>
        <w:rPr>
          <w:rFonts w:hint="eastAsia" w:ascii="仿宋" w:hAnsi="仿宋" w:eastAsia="仿宋" w:cs="仿宋"/>
          <w:color w:val="000000"/>
          <w:sz w:val="28"/>
          <w:szCs w:val="28"/>
        </w:rPr>
      </w:r>
      <w:r/>
    </w:p>
    <w:p>
      <w:pPr>
        <w:pStyle w:val="1018"/>
        <w:numPr>
          <w:ilvl w:val="0"/>
          <w:numId w:val="9"/>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因违规操作、管理不当、未落实安全保障措施等原因造成人身伤害、财产损失或安全事故的，由乙方承担全部赔偿责任；甲方有权视情节严重程度，采取扣除履约保证金、取消养护资格、列入不良行为名单、单方解除合同等处理措施。</w:t>
      </w:r>
      <w:r>
        <w:rPr>
          <w:rFonts w:hint="eastAsia" w:ascii="仿宋" w:hAnsi="仿宋" w:eastAsia="仿宋" w:cs="仿宋"/>
          <w:color w:val="000000"/>
          <w:sz w:val="28"/>
          <w:szCs w:val="28"/>
        </w:rPr>
      </w:r>
      <w:r/>
    </w:p>
    <w:p>
      <w:pPr>
        <w:pStyle w:val="1018"/>
        <w:numPr>
          <w:ilvl w:val="0"/>
          <w:numId w:val="0"/>
        </w:numPr>
        <w:ind w:right="0" w:firstLine="281"/>
        <w:jc w:val="left"/>
        <w:keepLines w:val="0"/>
        <w:keepNext w:val="0"/>
        <w:pageBreakBefore w:val="0"/>
        <w:spacing w:before="0" w:beforeAutospacing="0" w:after="0" w:afterAutospacing="0" w:line="520" w:lineRule="exact"/>
        <w:widowControl w:val="off"/>
        <w:rPr>
          <w:rStyle w:val="1074"/>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8"/>
          <w:szCs w:val="28"/>
          <w:lang w:val="en-US" w:eastAsia="zh-CN" w:bidi="ar-SA"/>
        </w:rPr>
        <w:t xml:space="preserve">8、</w:t>
      </w:r>
      <w:r>
        <w:rPr>
          <w:rStyle w:val="1074"/>
          <w:rFonts w:hint="eastAsia" w:ascii="仿宋" w:hAnsi="仿宋" w:eastAsia="仿宋" w:cs="仿宋"/>
          <w:b/>
          <w:bCs/>
          <w:color w:val="000000"/>
          <w:sz w:val="28"/>
          <w:szCs w:val="28"/>
        </w:rPr>
        <w:t xml:space="preserve">现场管理义务</w:t>
      </w:r>
      <w:r>
        <w:rPr>
          <w:rStyle w:val="1074"/>
          <w:rFonts w:hint="eastAsia" w:ascii="仿宋" w:hAnsi="仿宋" w:eastAsia="仿宋" w:cs="仿宋"/>
          <w:b/>
          <w:bCs/>
          <w:color w:val="000000"/>
          <w:sz w:val="28"/>
          <w:szCs w:val="28"/>
        </w:rPr>
      </w:r>
      <w:r/>
    </w:p>
    <w:p>
      <w:pPr>
        <w:pStyle w:val="1018"/>
        <w:numPr>
          <w:ilvl w:val="0"/>
          <w:numId w:val="10"/>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养护作业尽量减少对交通、业主</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住户的影响，做到文明施工，工完、料清、场清，作业结束后保持现场整洁；</w:t>
      </w:r>
      <w:r>
        <w:rPr>
          <w:rFonts w:hint="eastAsia" w:ascii="仿宋" w:hAnsi="仿宋" w:eastAsia="仿宋" w:cs="仿宋"/>
          <w:color w:val="000000"/>
          <w:sz w:val="28"/>
          <w:szCs w:val="28"/>
        </w:rPr>
      </w:r>
      <w:r/>
    </w:p>
    <w:p>
      <w:pPr>
        <w:pStyle w:val="1018"/>
        <w:numPr>
          <w:ilvl w:val="0"/>
          <w:numId w:val="10"/>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无偿、整齐堆放养护中拆除、更换的照明设施，不得随意丢弃</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r>
      <w:r/>
    </w:p>
    <w:p>
      <w:pPr>
        <w:pStyle w:val="1018"/>
        <w:numPr>
          <w:ilvl w:val="0"/>
          <w:numId w:val="10"/>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废旧光源、电池等物资按环保规定合规回收。</w:t>
      </w:r>
      <w:r>
        <w:rPr>
          <w:rFonts w:hint="eastAsia" w:ascii="仿宋" w:hAnsi="仿宋" w:eastAsia="仿宋" w:cs="仿宋"/>
          <w:color w:val="000000"/>
          <w:sz w:val="28"/>
          <w:szCs w:val="28"/>
        </w:rPr>
      </w:r>
      <w:r/>
    </w:p>
    <w:p>
      <w:pPr>
        <w:pStyle w:val="1018"/>
        <w:numPr>
          <w:ilvl w:val="0"/>
          <w:numId w:val="0"/>
        </w:numPr>
        <w:ind w:right="0" w:firstLine="281"/>
        <w:jc w:val="left"/>
        <w:keepLines w:val="0"/>
        <w:keepNext w:val="0"/>
        <w:pageBreakBefore w:val="0"/>
        <w:spacing w:before="0" w:beforeAutospacing="0" w:after="0" w:afterAutospacing="0" w:line="520" w:lineRule="exact"/>
        <w:widowControl w:val="off"/>
        <w:rPr>
          <w:rStyle w:val="1074"/>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8"/>
          <w:szCs w:val="28"/>
          <w:lang w:val="en-US" w:eastAsia="zh-CN" w:bidi="ar-SA"/>
        </w:rPr>
        <w:t xml:space="preserve">9、</w:t>
      </w:r>
      <w:r>
        <w:rPr>
          <w:rStyle w:val="1074"/>
          <w:rFonts w:hint="eastAsia" w:ascii="仿宋" w:hAnsi="仿宋" w:eastAsia="仿宋" w:cs="仿宋"/>
          <w:b/>
          <w:bCs/>
          <w:color w:val="000000"/>
          <w:sz w:val="28"/>
          <w:szCs w:val="28"/>
        </w:rPr>
        <w:t xml:space="preserve">交接履约义务</w:t>
      </w:r>
      <w:r>
        <w:rPr>
          <w:rStyle w:val="1074"/>
          <w:rFonts w:hint="eastAsia" w:ascii="仿宋" w:hAnsi="仿宋" w:eastAsia="仿宋" w:cs="仿宋"/>
          <w:b/>
          <w:bCs/>
          <w:color w:val="000000"/>
          <w:sz w:val="28"/>
          <w:szCs w:val="28"/>
        </w:rPr>
      </w:r>
      <w:r/>
    </w:p>
    <w:p>
      <w:pPr>
        <w:pStyle w:val="1018"/>
        <w:numPr>
          <w:ilvl w:val="0"/>
          <w:numId w:val="11"/>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收到中标通知书后10日内，主动与原养护单位完成项目交接，因交接不完善、交接不及时或交接不清引发的各类纠纷、费用及损失，均由乙方自行解决并承担全部责任，与甲方无关；</w:t>
      </w:r>
      <w:r>
        <w:rPr>
          <w:rFonts w:hint="eastAsia" w:ascii="仿宋" w:hAnsi="仿宋" w:eastAsia="仿宋" w:cs="仿宋"/>
          <w:color w:val="000000"/>
          <w:sz w:val="28"/>
          <w:szCs w:val="28"/>
        </w:rPr>
      </w:r>
      <w:r/>
    </w:p>
    <w:p>
      <w:pPr>
        <w:pStyle w:val="1018"/>
        <w:numPr>
          <w:ilvl w:val="0"/>
          <w:numId w:val="11"/>
        </w:numPr>
        <w:ind w:right="0" w:firstLine="560"/>
        <w:jc w:val="left"/>
        <w:keepLines w:val="0"/>
        <w:keepNext w:val="0"/>
        <w:pageBreakBefore w:val="0"/>
        <w:spacing w:before="0" w:beforeAutospacing="0" w:after="0" w:afterAutospacing="0" w:line="520" w:lineRule="exact"/>
        <w:widowControl w:val="off"/>
        <w:rPr>
          <w:rFonts w:ascii="仿宋" w:hAnsi="仿宋" w:eastAsia="仿宋" w:cs="仿宋"/>
          <w:color w:val="ff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highlight w:val="none"/>
        </w:rPr>
        <w:t xml:space="preserve">合</w:t>
      </w:r>
      <w:r>
        <w:rPr>
          <w:rFonts w:hint="eastAsia" w:ascii="仿宋" w:hAnsi="仿宋" w:eastAsia="仿宋" w:cs="仿宋"/>
          <w:color w:val="000000"/>
          <w:sz w:val="28"/>
          <w:szCs w:val="28"/>
          <w:highlight w:val="none"/>
        </w:rPr>
        <w:t xml:space="preserve">同签订后对甲方交付的设施进行现状接收，按约定开展养护；</w:t>
      </w:r>
      <w:r>
        <w:rPr>
          <w:rFonts w:ascii="仿宋" w:hAnsi="仿宋" w:eastAsia="仿宋" w:cs="仿宋"/>
          <w:color w:val="ff0000"/>
          <w:sz w:val="28"/>
          <w:szCs w:val="28"/>
          <w:highlight w:val="none"/>
          <w:lang w:val="en-US" w:eastAsia="zh-CN"/>
        </w:rPr>
      </w:r>
      <w:r/>
    </w:p>
    <w:p>
      <w:pPr>
        <w:pStyle w:val="1018"/>
        <w:numPr>
          <w:ilvl w:val="0"/>
          <w:numId w:val="11"/>
        </w:numPr>
        <w:ind w:right="0" w:firstLine="560"/>
        <w:jc w:val="left"/>
        <w:keepLines w:val="0"/>
        <w:keepNext w:val="0"/>
        <w:pageBreakBefore w:val="0"/>
        <w:spacing w:before="0" w:beforeAutospacing="0" w:after="0" w:afterAutospacing="0" w:line="520" w:lineRule="exact"/>
        <w:widowControl w:val="off"/>
        <w:rPr>
          <w:rFonts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strike w:val="0"/>
          <w:color w:val="000000"/>
          <w:sz w:val="28"/>
          <w:szCs w:val="28"/>
          <w:highlight w:val="none"/>
        </w:rPr>
        <w:t xml:space="preserve">养护期满后</w:t>
      </w:r>
      <w:r>
        <w:rPr>
          <w:rFonts w:hint="eastAsia" w:ascii="仿宋" w:hAnsi="仿宋" w:eastAsia="仿宋" w:cs="仿宋"/>
          <w:strike w:val="0"/>
          <w:color w:val="000000"/>
          <w:sz w:val="28"/>
          <w:szCs w:val="28"/>
          <w:highlight w:val="none"/>
          <w:lang w:val="en-US" w:eastAsia="zh-CN"/>
        </w:rPr>
        <w:t xml:space="preserve">至与新养护单位完成交接之前，乙方（原养护单位）需继续对原养护范围内的设施设备承担保障责任，确保设施正常使用；此空档期的具体养护服务、费用标准及期限等事项，由甲乙双方另行签订补充协议约定。</w:t>
      </w:r>
      <w:r>
        <w:rPr>
          <w:rFonts w:ascii="仿宋" w:hAnsi="仿宋" w:eastAsia="仿宋" w:cs="仿宋"/>
          <w:color w:val="000000"/>
          <w:sz w:val="28"/>
          <w:szCs w:val="28"/>
          <w:highlight w:val="none"/>
          <w:lang w:val="en-US" w:eastAsia="zh-CN"/>
        </w:rPr>
      </w:r>
      <w:r/>
    </w:p>
    <w:p>
      <w:pPr>
        <w:pStyle w:val="1018"/>
        <w:numPr>
          <w:ilvl w:val="0"/>
          <w:numId w:val="0"/>
        </w:numPr>
        <w:ind w:right="0" w:firstLine="281"/>
        <w:jc w:val="left"/>
        <w:keepLines w:val="0"/>
        <w:keepNext w:val="0"/>
        <w:pageBreakBefore w:val="0"/>
        <w:spacing w:before="0" w:beforeAutospacing="0" w:after="0" w:afterAutospacing="0" w:line="520" w:lineRule="exact"/>
        <w:widowControl w:val="off"/>
        <w:rPr>
          <w:rStyle w:val="1074"/>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8"/>
          <w:szCs w:val="28"/>
          <w:lang w:val="en-US" w:eastAsia="zh-CN" w:bidi="ar-SA"/>
        </w:rPr>
        <w:t xml:space="preserve">10、</w:t>
      </w:r>
      <w:r>
        <w:rPr>
          <w:rStyle w:val="1074"/>
          <w:rFonts w:hint="eastAsia" w:ascii="仿宋" w:hAnsi="仿宋" w:eastAsia="仿宋" w:cs="仿宋"/>
          <w:b/>
          <w:bCs/>
          <w:color w:val="000000"/>
          <w:sz w:val="28"/>
          <w:szCs w:val="28"/>
        </w:rPr>
        <w:t xml:space="preserve">其他履约义务</w:t>
      </w:r>
      <w:r>
        <w:rPr>
          <w:rStyle w:val="1074"/>
          <w:rFonts w:hint="eastAsia" w:ascii="仿宋" w:hAnsi="仿宋" w:eastAsia="仿宋" w:cs="仿宋"/>
          <w:b/>
          <w:bCs/>
          <w:color w:val="000000"/>
          <w:sz w:val="28"/>
          <w:szCs w:val="28"/>
        </w:rPr>
      </w:r>
      <w:r/>
    </w:p>
    <w:p>
      <w:pPr>
        <w:pStyle w:val="1018"/>
        <w:numPr>
          <w:ilvl w:val="0"/>
          <w:numId w:val="12"/>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自觉接受甲方的检查、考核、监督，严格执行考核结果及整改要求；</w:t>
      </w:r>
      <w:r>
        <w:rPr>
          <w:rFonts w:hint="eastAsia" w:ascii="仿宋" w:hAnsi="仿宋" w:eastAsia="仿宋" w:cs="仿宋"/>
          <w:color w:val="000000"/>
          <w:sz w:val="28"/>
          <w:szCs w:val="28"/>
        </w:rPr>
      </w:r>
      <w:r/>
    </w:p>
    <w:p>
      <w:pPr>
        <w:pStyle w:val="1018"/>
        <w:numPr>
          <w:ilvl w:val="0"/>
          <w:numId w:val="12"/>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参加甲方通知的相关作业会议，及时通报作业情况，完善作业措施；</w:t>
      </w:r>
      <w:r>
        <w:rPr>
          <w:rFonts w:hint="eastAsia" w:ascii="仿宋" w:hAnsi="仿宋" w:eastAsia="仿宋" w:cs="仿宋"/>
          <w:color w:val="000000"/>
          <w:sz w:val="28"/>
          <w:szCs w:val="28"/>
        </w:rPr>
      </w:r>
      <w:r/>
    </w:p>
    <w:p>
      <w:pPr>
        <w:pStyle w:val="1018"/>
        <w:numPr>
          <w:ilvl w:val="0"/>
          <w:numId w:val="12"/>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养护期内，设施日常损坏、零星自然损坏、老化等修复费用由乙方自行承担，合理维修、保养费用包含在包干价内；</w:t>
      </w:r>
      <w:r>
        <w:rPr>
          <w:rFonts w:hint="eastAsia" w:ascii="仿宋" w:hAnsi="仿宋" w:eastAsia="仿宋" w:cs="仿宋"/>
          <w:color w:val="000000"/>
          <w:sz w:val="28"/>
          <w:szCs w:val="28"/>
        </w:rPr>
      </w:r>
      <w:r/>
    </w:p>
    <w:p>
      <w:pPr>
        <w:pStyle w:val="1018"/>
        <w:numPr>
          <w:ilvl w:val="0"/>
          <w:numId w:val="12"/>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配合相关部门对资金使用情况的监督检查及绩效评价工作；</w:t>
      </w:r>
      <w:r>
        <w:rPr>
          <w:rFonts w:hint="eastAsia" w:ascii="仿宋" w:hAnsi="仿宋" w:eastAsia="仿宋" w:cs="仿宋"/>
          <w:color w:val="000000"/>
          <w:sz w:val="28"/>
          <w:szCs w:val="28"/>
        </w:rPr>
      </w:r>
      <w:r/>
    </w:p>
    <w:p>
      <w:pPr>
        <w:pStyle w:val="1018"/>
        <w:numPr>
          <w:ilvl w:val="0"/>
          <w:numId w:val="12"/>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不得将本合同项目擅自转包、分包给第三方。</w:t>
      </w:r>
      <w:r>
        <w:rPr>
          <w:rFonts w:hint="eastAsia" w:ascii="仿宋" w:hAnsi="仿宋" w:eastAsia="仿宋" w:cs="仿宋"/>
          <w:color w:val="000000"/>
          <w:sz w:val="28"/>
          <w:szCs w:val="28"/>
        </w:rPr>
      </w:r>
      <w:r/>
    </w:p>
    <w:p>
      <w:pPr>
        <w:pStyle w:val="1020"/>
        <w:ind w:right="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九、违约责任</w:t>
      </w:r>
      <w:r>
        <w:rPr>
          <w:rFonts w:hint="eastAsia" w:ascii="仿宋" w:hAnsi="仿宋" w:eastAsia="仿宋" w:cs="仿宋"/>
          <w:color w:val="000000"/>
          <w:sz w:val="28"/>
          <w:szCs w:val="28"/>
        </w:rPr>
      </w:r>
      <w:r/>
    </w:p>
    <w:p>
      <w:pPr>
        <w:pStyle w:val="1018"/>
        <w:numPr>
          <w:ilvl w:val="0"/>
          <w:numId w:val="0"/>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乙方养护指标未达标的，按甲方考核办法扣除相应养护费用；因养护不善造成甲方或第三方损失的，乙方据实赔偿。</w:t>
      </w:r>
      <w:r>
        <w:rPr>
          <w:rFonts w:hint="eastAsia" w:ascii="仿宋" w:hAnsi="仿宋" w:eastAsia="仿宋" w:cs="仿宋"/>
          <w:color w:val="000000"/>
          <w:sz w:val="28"/>
          <w:szCs w:val="28"/>
        </w:rPr>
      </w:r>
      <w:r/>
    </w:p>
    <w:p>
      <w:pPr>
        <w:pStyle w:val="1018"/>
        <w:numPr>
          <w:ilvl w:val="0"/>
          <w:numId w:val="0"/>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乙方连续10日未开展日常养护或单方中途退出的，甲方有权解除合同，指派第三方进场，乙方承担甲方全部损失，按合同总价10%支付违约金。</w:t>
      </w:r>
      <w:r>
        <w:rPr>
          <w:rFonts w:hint="eastAsia" w:ascii="仿宋" w:hAnsi="仿宋" w:eastAsia="仿宋" w:cs="仿宋"/>
          <w:color w:val="000000"/>
          <w:sz w:val="28"/>
          <w:szCs w:val="28"/>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3、</w:t>
      </w:r>
      <w:r>
        <w:rPr>
          <w:rFonts w:hint="eastAsia" w:ascii="仿宋" w:hAnsi="仿宋" w:eastAsia="仿宋" w:cs="仿宋"/>
          <w:color w:val="000000"/>
          <w:sz w:val="28"/>
          <w:szCs w:val="28"/>
        </w:rPr>
        <w:t xml:space="preserve">乙方应急响应不及时、处置不到位的，因此产生的全部费用由乙方承担，甲方可在应付养护费用中直接抵扣；应急处置严重不到位，造成较大影响或损失，甲方有权解除合同。</w:t>
      </w:r>
      <w:r>
        <w:rPr>
          <w:rFonts w:hint="eastAsia" w:ascii="仿宋" w:hAnsi="仿宋" w:eastAsia="仿宋" w:cs="仿宋"/>
          <w:color w:val="000000"/>
          <w:sz w:val="28"/>
          <w:szCs w:val="28"/>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4、</w:t>
      </w:r>
      <w:r>
        <w:rPr>
          <w:rFonts w:hint="eastAsia" w:ascii="仿宋" w:hAnsi="仿宋" w:eastAsia="仿宋" w:cs="仿宋"/>
          <w:color w:val="000000"/>
          <w:sz w:val="28"/>
          <w:szCs w:val="28"/>
        </w:rPr>
        <w:t xml:space="preserve">乙方未按约定办理保险、未持证上岗、</w:t>
      </w:r>
      <w:r>
        <w:rPr>
          <w:rFonts w:hint="eastAsia" w:ascii="仿宋" w:hAnsi="仿宋" w:eastAsia="仿宋" w:cs="仿宋"/>
          <w:color w:val="000000"/>
          <w:sz w:val="28"/>
          <w:szCs w:val="28"/>
          <w:lang w:eastAsia="zh-CN"/>
        </w:rPr>
        <w:t xml:space="preserve">雇佣</w:t>
      </w:r>
      <w:r>
        <w:rPr>
          <w:rFonts w:hint="eastAsia" w:ascii="仿宋" w:hAnsi="仿宋" w:eastAsia="仿宋" w:cs="仿宋"/>
          <w:color w:val="000000"/>
          <w:sz w:val="28"/>
          <w:szCs w:val="28"/>
        </w:rPr>
        <w:t xml:space="preserve">违规人员的，甲方有权解除合同，乙方承担全部违约责任。</w:t>
      </w:r>
      <w:r>
        <w:rPr>
          <w:rFonts w:hint="eastAsia" w:ascii="仿宋" w:hAnsi="仿宋" w:eastAsia="仿宋" w:cs="仿宋"/>
          <w:color w:val="000000"/>
          <w:sz w:val="28"/>
          <w:szCs w:val="28"/>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5、</w:t>
      </w:r>
      <w:r>
        <w:rPr>
          <w:rFonts w:hint="eastAsia" w:ascii="仿宋" w:hAnsi="仿宋" w:eastAsia="仿宋" w:cs="仿宋"/>
          <w:color w:val="000000"/>
          <w:sz w:val="28"/>
          <w:szCs w:val="28"/>
        </w:rPr>
        <w:t xml:space="preserve">乙方因管理不当、服务失职，导致一个自然年度内累计被上级主管部门通报批评</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点名批评3次及以上，或被市级及以上主流媒体负面曝光 3次及以上，严重损害甲方形象与信誉的，甲方有权立即单方解除合同，</w:t>
      </w:r>
      <w:r>
        <w:rPr>
          <w:rFonts w:hint="eastAsia" w:ascii="仿宋" w:hAnsi="仿宋" w:eastAsia="仿宋" w:cs="仿宋"/>
          <w:color w:val="000000"/>
          <w:sz w:val="28"/>
          <w:szCs w:val="28"/>
          <w:lang w:val="en-US" w:eastAsia="zh-CN"/>
        </w:rPr>
        <w:t xml:space="preserve">按</w:t>
      </w:r>
      <w:r>
        <w:rPr>
          <w:rFonts w:hint="eastAsia" w:ascii="仿宋" w:hAnsi="仿宋" w:eastAsia="仿宋" w:cs="仿宋"/>
          <w:color w:val="000000"/>
          <w:sz w:val="28"/>
          <w:szCs w:val="28"/>
        </w:rPr>
        <w:t xml:space="preserve">合同总价10%向甲方支付违约金；违约金不足以弥补甲方实际损失（含处置费用、商誉损失、整改费用等）的，乙方应另行足额赔偿。</w:t>
      </w:r>
      <w:r>
        <w:rPr>
          <w:rFonts w:hint="eastAsia" w:ascii="仿宋" w:hAnsi="仿宋" w:eastAsia="仿宋" w:cs="仿宋"/>
          <w:color w:val="000000"/>
          <w:sz w:val="28"/>
          <w:szCs w:val="28"/>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highlight w:val="none"/>
          <w:lang w:val="en-US" w:eastAsia="zh-CN" w:bidi="ar-SA"/>
        </w:rPr>
        <w:t xml:space="preserve">6、</w:t>
      </w:r>
      <w:r>
        <w:rPr>
          <w:rFonts w:hint="eastAsia" w:ascii="仿宋" w:hAnsi="仿宋" w:eastAsia="仿宋" w:cs="仿宋"/>
          <w:color w:val="000000"/>
          <w:sz w:val="28"/>
          <w:szCs w:val="28"/>
          <w:highlight w:val="none"/>
        </w:rPr>
        <w:t xml:space="preserve">乙方擅自转包、分包的，甲方有权解除合同，对乙方已养护且验收合格的部分据实结算支付，未养护部分不予支付，乙方按合同总价10%支付违约金。</w:t>
      </w:r>
      <w:r>
        <w:rPr>
          <w:rFonts w:hint="eastAsia" w:ascii="仿宋" w:hAnsi="仿宋" w:eastAsia="仿宋" w:cs="仿宋"/>
          <w:color w:val="000000"/>
          <w:sz w:val="28"/>
          <w:szCs w:val="28"/>
          <w:highlight w:val="none"/>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highlight w:val="none"/>
          <w:lang w:val="en-US" w:eastAsia="zh-CN" w:bidi="ar-SA"/>
        </w:rPr>
        <w:t xml:space="preserve">7、</w:t>
      </w:r>
      <w:r>
        <w:rPr>
          <w:rFonts w:hint="eastAsia" w:ascii="仿宋" w:hAnsi="仿宋" w:eastAsia="仿宋" w:cs="仿宋"/>
          <w:color w:val="000000"/>
          <w:sz w:val="28"/>
          <w:szCs w:val="28"/>
          <w:highlight w:val="none"/>
        </w:rPr>
        <w:t xml:space="preserve">乙方违约导致甲方解除合同的，对乙方已养护且验收合格的部分据实结算支付，未养护部分不予支付，乙方按合同总价10%支付违约金，并赔偿甲方的全部损失（含直接、间接损失）。</w:t>
      </w:r>
      <w:r>
        <w:rPr>
          <w:rFonts w:hint="eastAsia" w:ascii="仿宋" w:hAnsi="仿宋" w:eastAsia="仿宋" w:cs="仿宋"/>
          <w:color w:val="000000"/>
          <w:sz w:val="28"/>
          <w:szCs w:val="28"/>
          <w:highlight w:val="none"/>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8、</w:t>
      </w:r>
      <w:r>
        <w:rPr>
          <w:rFonts w:hint="eastAsia" w:ascii="仿宋" w:hAnsi="仿宋" w:eastAsia="仿宋" w:cs="仿宋"/>
          <w:color w:val="000000"/>
          <w:sz w:val="28"/>
          <w:szCs w:val="28"/>
        </w:rPr>
        <w:t xml:space="preserve">甲方未按约定支付养护费用的（乙方原因除外），按中国人民银行同期贷款基准利率支付逾期付款利息。</w:t>
      </w:r>
      <w:r>
        <w:rPr>
          <w:rFonts w:hint="eastAsia" w:ascii="仿宋" w:hAnsi="仿宋" w:eastAsia="仿宋" w:cs="仿宋"/>
          <w:color w:val="000000"/>
          <w:sz w:val="28"/>
          <w:szCs w:val="28"/>
        </w:rPr>
      </w:r>
      <w:r/>
    </w:p>
    <w:p>
      <w:pPr>
        <w:pStyle w:val="1020"/>
        <w:ind w:right="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十、不可抗力及损失承担</w:t>
      </w:r>
      <w:r>
        <w:rPr>
          <w:rFonts w:hint="eastAsia" w:ascii="仿宋" w:hAnsi="仿宋" w:eastAsia="仿宋" w:cs="仿宋"/>
          <w:color w:val="000000"/>
          <w:sz w:val="28"/>
          <w:szCs w:val="28"/>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1、</w:t>
      </w:r>
      <w:r>
        <w:rPr>
          <w:rFonts w:hint="eastAsia" w:ascii="仿宋" w:hAnsi="仿宋" w:eastAsia="仿宋" w:cs="仿宋"/>
          <w:color w:val="000000"/>
          <w:sz w:val="28"/>
          <w:szCs w:val="28"/>
        </w:rPr>
        <w:t xml:space="preserve">因不可抗力（气象部门认定的台风、暴雨、雷电、冰雹等自然灾害，及双方不能控制的其他情形）不能履行合同的，根据不可抗力影响，部分或全部免除责任（迟延履行后发生不可抗力的，不能免除责任）；</w:t>
      </w:r>
      <w:r>
        <w:rPr>
          <w:rFonts w:hint="eastAsia" w:ascii="仿宋" w:hAnsi="仿宋" w:eastAsia="仿宋" w:cs="仿宋"/>
          <w:color w:val="000000"/>
          <w:sz w:val="28"/>
          <w:szCs w:val="28"/>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2、</w:t>
      </w:r>
      <w:r>
        <w:rPr>
          <w:rFonts w:hint="eastAsia" w:ascii="仿宋" w:hAnsi="仿宋" w:eastAsia="仿宋" w:cs="仿宋"/>
          <w:color w:val="000000"/>
          <w:sz w:val="28"/>
          <w:szCs w:val="28"/>
        </w:rPr>
        <w:t xml:space="preserve">发生不可抗力的，受影响一方应及时通知对方，减轻损失，并在合理期限内提供有效证明；</w:t>
      </w:r>
      <w:r>
        <w:rPr>
          <w:rFonts w:hint="eastAsia" w:ascii="仿宋" w:hAnsi="仿宋" w:eastAsia="仿宋" w:cs="仿宋"/>
          <w:color w:val="000000"/>
          <w:sz w:val="28"/>
          <w:szCs w:val="28"/>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3、</w:t>
      </w:r>
      <w:r>
        <w:rPr>
          <w:rFonts w:hint="eastAsia" w:ascii="仿宋" w:hAnsi="仿宋" w:eastAsia="仿宋" w:cs="仿宋"/>
          <w:color w:val="000000"/>
          <w:sz w:val="28"/>
          <w:szCs w:val="28"/>
        </w:rPr>
        <w:t xml:space="preserve">不可抗力造成设施损失的，</w:t>
      </w:r>
      <w:r>
        <w:rPr>
          <w:rStyle w:val="1074"/>
          <w:rFonts w:hint="eastAsia" w:ascii="仿宋" w:hAnsi="仿宋" w:eastAsia="仿宋" w:cs="仿宋"/>
          <w:b w:val="0"/>
          <w:bCs w:val="0"/>
          <w:color w:val="000000"/>
          <w:sz w:val="28"/>
          <w:szCs w:val="28"/>
        </w:rPr>
        <w:t xml:space="preserve">甲方承担主材费，乙方承担人工及辅材费</w:t>
      </w:r>
      <w:r>
        <w:rPr>
          <w:rFonts w:hint="eastAsia" w:ascii="仿宋" w:hAnsi="仿宋" w:eastAsia="仿宋" w:cs="仿宋"/>
          <w:b w:val="0"/>
          <w:bCs w:val="0"/>
          <w:color w:val="000000"/>
          <w:sz w:val="28"/>
          <w:szCs w:val="28"/>
        </w:rPr>
        <w:t xml:space="preserve">进行恢复；</w:t>
      </w:r>
      <w:r>
        <w:rPr>
          <w:rFonts w:hint="eastAsia" w:ascii="仿宋" w:hAnsi="仿宋" w:eastAsia="仿宋" w:cs="仿宋"/>
          <w:b w:val="0"/>
          <w:bCs w:val="0"/>
          <w:color w:val="000000"/>
          <w:sz w:val="28"/>
          <w:szCs w:val="28"/>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4、</w:t>
      </w:r>
      <w:r>
        <w:rPr>
          <w:rFonts w:hint="eastAsia" w:ascii="仿宋" w:hAnsi="仿宋" w:eastAsia="仿宋" w:cs="仿宋"/>
          <w:color w:val="000000"/>
          <w:sz w:val="28"/>
          <w:szCs w:val="28"/>
        </w:rPr>
        <w:t xml:space="preserve">养护期内，因设施被盗、日常损耗、零星自然损坏、设施老化及乙方养护不当、管理不善等原因造成设施损坏的，所有维修、更换、恢复费用均由乙方全额承担，乙方须无偿修复至正常使用标准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1020"/>
        <w:ind w:right="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十一、合同纠纷处理</w:t>
      </w:r>
      <w:r>
        <w:rPr>
          <w:rFonts w:hint="eastAsia" w:ascii="仿宋" w:hAnsi="仿宋" w:eastAsia="仿宋" w:cs="仿宋"/>
          <w:color w:val="000000"/>
          <w:sz w:val="28"/>
          <w:szCs w:val="28"/>
        </w:rPr>
      </w:r>
      <w:r/>
    </w:p>
    <w:p>
      <w:pPr>
        <w:pStyle w:val="1018"/>
        <w:ind w:firstLine="560"/>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本合同执行过程中发生纠纷，由甲乙双方协商解决，若协商不成，作如下</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处理： </w:t>
      </w:r>
      <w:r>
        <w:rPr>
          <w:rFonts w:hint="eastAsia" w:ascii="仿宋" w:hAnsi="仿宋" w:eastAsia="仿宋" w:cs="仿宋"/>
          <w:sz w:val="28"/>
          <w:szCs w:val="28"/>
          <w:highlight w:val="none"/>
        </w:rPr>
      </w:r>
      <w:r/>
    </w:p>
    <w:p>
      <w:pPr>
        <w:pStyle w:val="1018"/>
        <w:ind w:firstLine="560"/>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申请仲裁。选定仲裁机构为淮安市仲裁委员会。 </w:t>
      </w:r>
      <w:r>
        <w:rPr>
          <w:rFonts w:hint="eastAsia" w:ascii="仿宋" w:hAnsi="仿宋" w:eastAsia="仿宋" w:cs="仿宋"/>
          <w:sz w:val="28"/>
          <w:szCs w:val="28"/>
          <w:highlight w:val="none"/>
        </w:rPr>
      </w:r>
      <w:r/>
    </w:p>
    <w:p>
      <w:pPr>
        <w:pStyle w:val="1018"/>
        <w:ind w:firstLine="560"/>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提起诉讼。约定由采购人所在地法院管辖。 </w:t>
      </w:r>
      <w:r>
        <w:rPr>
          <w:rFonts w:hint="eastAsia" w:ascii="仿宋" w:hAnsi="仿宋" w:eastAsia="仿宋" w:cs="仿宋"/>
          <w:sz w:val="28"/>
          <w:szCs w:val="28"/>
          <w:highlight w:val="none"/>
        </w:rPr>
      </w:r>
      <w:r/>
    </w:p>
    <w:p>
      <w:pPr>
        <w:pStyle w:val="1018"/>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bidi="ar"/>
        </w:rPr>
        <w:t xml:space="preserve">争议解决期间，除双方协议、仲裁机关 / 法院要求停止作业外，双方均应继续履行合同，保持养护服务的连续性。</w:t>
      </w:r>
      <w:r>
        <w:rPr>
          <w:rFonts w:hint="eastAsia" w:ascii="仿宋" w:hAnsi="仿宋" w:eastAsia="仿宋" w:cs="仿宋"/>
          <w:color w:val="000000"/>
          <w:sz w:val="28"/>
          <w:szCs w:val="28"/>
        </w:rPr>
      </w:r>
      <w:r/>
    </w:p>
    <w:p>
      <w:pPr>
        <w:pStyle w:val="1020"/>
        <w:ind w:right="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十二、合同生效与解除</w:t>
      </w:r>
      <w:r>
        <w:rPr>
          <w:rFonts w:hint="eastAsia" w:ascii="仿宋" w:hAnsi="仿宋" w:eastAsia="仿宋" w:cs="仿宋"/>
          <w:color w:val="000000"/>
          <w:sz w:val="28"/>
          <w:szCs w:val="28"/>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1、</w:t>
      </w:r>
      <w:r>
        <w:rPr>
          <w:rFonts w:hint="eastAsia" w:ascii="仿宋" w:hAnsi="仿宋" w:eastAsia="仿宋" w:cs="仿宋"/>
          <w:color w:val="000000"/>
          <w:sz w:val="28"/>
          <w:szCs w:val="28"/>
        </w:rPr>
        <w:t xml:space="preserve">本合同经甲、乙双方加盖电子签章（或公章）、代表签字后生效</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 </w:t>
      </w:r>
      <w:r>
        <w:rPr>
          <w:rFonts w:ascii="仿宋" w:hAnsi="仿宋" w:eastAsia="仿宋" w:cs="仿宋"/>
          <w:color w:val="000000"/>
          <w:sz w:val="28"/>
          <w:szCs w:val="28"/>
          <w:lang w:val="en-US" w:eastAsia="zh-CN"/>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2、</w:t>
      </w:r>
      <w:r>
        <w:rPr>
          <w:rFonts w:hint="eastAsia" w:ascii="仿宋" w:hAnsi="仿宋" w:eastAsia="仿宋" w:cs="仿宋"/>
          <w:color w:val="000000"/>
          <w:sz w:val="28"/>
          <w:szCs w:val="28"/>
        </w:rPr>
        <w:t xml:space="preserve">双方协商一致的，可书面变更或解除本合同；</w:t>
      </w:r>
      <w:r>
        <w:rPr>
          <w:rFonts w:hint="eastAsia" w:ascii="仿宋" w:hAnsi="仿宋" w:eastAsia="仿宋" w:cs="仿宋"/>
          <w:color w:val="000000"/>
          <w:sz w:val="28"/>
          <w:szCs w:val="28"/>
        </w:rPr>
      </w:r>
      <w:r/>
    </w:p>
    <w:p>
      <w:pPr>
        <w:pStyle w:val="1018"/>
        <w:numPr>
          <w:ilvl w:val="0"/>
          <w:numId w:val="0"/>
        </w:numPr>
        <w:ind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3、</w:t>
      </w:r>
      <w:r>
        <w:rPr>
          <w:rFonts w:hint="eastAsia" w:ascii="仿宋" w:hAnsi="仿宋" w:eastAsia="仿宋" w:cs="仿宋"/>
          <w:color w:val="000000"/>
          <w:sz w:val="28"/>
          <w:szCs w:val="28"/>
        </w:rPr>
        <w:t xml:space="preserve">甲方有权单方解除合同的情形：发生重大安全责任事故，或造成重大负面社会影响的</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不服从甲方合理工作安排、管理调度，经催告仍不改正的</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应急响应不及时、处置严重不到位，造成不良后果或影响的</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擅自转让、转包、分包本合同权利义务或服务内容等</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甲方有权单方解除合同，未支付费用不再支付，并要求乙方承担违约责任。</w:t>
      </w:r>
      <w:r>
        <w:rPr>
          <w:rFonts w:hint="eastAsia" w:ascii="仿宋" w:hAnsi="仿宋" w:eastAsia="仿宋" w:cs="仿宋"/>
          <w:color w:val="000000"/>
          <w:sz w:val="28"/>
          <w:szCs w:val="28"/>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4、</w:t>
      </w:r>
      <w:r>
        <w:rPr>
          <w:rFonts w:hint="eastAsia" w:ascii="仿宋" w:hAnsi="仿宋" w:eastAsia="仿宋" w:cs="仿宋"/>
          <w:color w:val="000000"/>
          <w:sz w:val="28"/>
          <w:szCs w:val="28"/>
        </w:rPr>
        <w:t xml:space="preserve">有权解除合同的一方，应提前10个工作日书面通知对方，合同自书面通知到达对方时解除。</w:t>
      </w:r>
      <w:r>
        <w:rPr>
          <w:rFonts w:hint="eastAsia" w:ascii="仿宋" w:hAnsi="仿宋" w:eastAsia="仿宋" w:cs="仿宋"/>
          <w:color w:val="000000"/>
          <w:sz w:val="28"/>
          <w:szCs w:val="28"/>
        </w:rPr>
      </w:r>
      <w:r/>
    </w:p>
    <w:p>
      <w:pPr>
        <w:pStyle w:val="1020"/>
        <w:ind w:right="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十三、其他约定</w:t>
      </w:r>
      <w:r>
        <w:rPr>
          <w:rFonts w:hint="eastAsia" w:ascii="仿宋" w:hAnsi="仿宋" w:eastAsia="仿宋" w:cs="仿宋"/>
          <w:color w:val="000000"/>
          <w:sz w:val="28"/>
          <w:szCs w:val="28"/>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1、</w:t>
      </w:r>
      <w:r>
        <w:rPr>
          <w:rFonts w:hint="eastAsia" w:ascii="仿宋" w:hAnsi="仿宋" w:eastAsia="仿宋" w:cs="仿宋"/>
          <w:color w:val="000000"/>
          <w:sz w:val="28"/>
          <w:szCs w:val="28"/>
        </w:rPr>
        <w:t xml:space="preserve">本合同未尽事宜，双方可签订补充协议，补充协议与本合同具有同等法律效力；</w:t>
      </w:r>
      <w:r>
        <w:rPr>
          <w:rFonts w:hint="eastAsia" w:ascii="仿宋" w:hAnsi="仿宋" w:eastAsia="仿宋" w:cs="仿宋"/>
          <w:color w:val="000000"/>
          <w:sz w:val="28"/>
          <w:szCs w:val="28"/>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2、</w:t>
      </w:r>
      <w:r>
        <w:rPr>
          <w:rFonts w:hint="eastAsia" w:ascii="仿宋" w:hAnsi="仿宋" w:eastAsia="仿宋" w:cs="仿宋"/>
          <w:color w:val="000000"/>
          <w:sz w:val="28"/>
          <w:szCs w:val="28"/>
        </w:rPr>
        <w:t xml:space="preserve">本合同所引用的国家</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 行业规范标准，如有更新，按最新版本执行；甲方考核办法修订的，按修订后版本执行；</w:t>
      </w:r>
      <w:r>
        <w:rPr>
          <w:rFonts w:hint="eastAsia" w:ascii="仿宋" w:hAnsi="仿宋" w:eastAsia="仿宋" w:cs="仿宋"/>
          <w:color w:val="000000"/>
          <w:sz w:val="28"/>
          <w:szCs w:val="28"/>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3、</w:t>
      </w:r>
      <w:r>
        <w:rPr>
          <w:rFonts w:hint="eastAsia" w:ascii="仿宋" w:hAnsi="仿宋" w:eastAsia="仿宋" w:cs="仿宋"/>
          <w:color w:val="000000"/>
          <w:sz w:val="28"/>
          <w:szCs w:val="28"/>
        </w:rPr>
        <w:t xml:space="preserve">组成本合同的文件包括：合同正文、招标文件、乙方投标文件、中标通知书、双方商定的其他文件，文件内容互为补充，不明确处由甲方负责解释。</w:t>
      </w:r>
      <w:r>
        <w:rPr>
          <w:rFonts w:hint="eastAsia" w:ascii="仿宋" w:hAnsi="仿宋" w:eastAsia="仿宋" w:cs="仿宋"/>
          <w:sz w:val="28"/>
          <w:szCs w:val="28"/>
          <w:highlight w:val="none"/>
        </w:rPr>
      </w:r>
      <w:r/>
    </w:p>
    <w:p>
      <w:pPr>
        <w:pStyle w:val="1221"/>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1221"/>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附件：1.安全生产协议；</w:t>
      </w:r>
      <w:r>
        <w:rPr>
          <w:rFonts w:hint="eastAsia" w:ascii="仿宋" w:hAnsi="仿宋" w:eastAsia="仿宋" w:cs="仿宋"/>
          <w:sz w:val="28"/>
          <w:szCs w:val="28"/>
          <w:highlight w:val="none"/>
          <w:lang w:val="en-US" w:eastAsia="zh-CN"/>
        </w:rPr>
      </w:r>
      <w:r/>
    </w:p>
    <w:p>
      <w:pPr>
        <w:pStyle w:val="1221"/>
        <w:keepLines w:val="0"/>
        <w:keepNext w:val="0"/>
        <w:pageBreakBefore w:val="0"/>
        <w:spacing w:line="500" w:lineRule="exact"/>
        <w:widowControl w:val="off"/>
        <w:rPr>
          <w:rFonts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      2.城市路灯亮化照明设施养护考核表。</w:t>
      </w:r>
      <w:r>
        <w:rPr>
          <w:rFonts w:ascii="仿宋" w:hAnsi="仿宋" w:eastAsia="仿宋" w:cs="仿宋"/>
          <w:sz w:val="28"/>
          <w:szCs w:val="28"/>
          <w:highlight w:val="none"/>
          <w:lang w:val="en-US" w:eastAsia="zh-CN"/>
        </w:rPr>
      </w:r>
      <w:r/>
    </w:p>
    <w:p>
      <w:pPr>
        <w:pStyle w:val="1221"/>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1221"/>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1221"/>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    方：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乙    方：</w:t>
      </w:r>
      <w:r>
        <w:rPr>
          <w:rFonts w:hint="eastAsia" w:ascii="仿宋" w:hAnsi="仿宋" w:eastAsia="仿宋" w:cs="仿宋"/>
          <w:sz w:val="28"/>
          <w:szCs w:val="28"/>
          <w:highlight w:val="none"/>
        </w:rPr>
      </w:r>
      <w:r/>
    </w:p>
    <w:p>
      <w:pPr>
        <w:pStyle w:val="1221"/>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单位盖章：（电子签章）              单位盖章：（电子签章）</w:t>
      </w:r>
      <w:r>
        <w:rPr>
          <w:rFonts w:hint="eastAsia" w:ascii="仿宋" w:hAnsi="仿宋" w:eastAsia="仿宋" w:cs="仿宋"/>
          <w:sz w:val="28"/>
          <w:szCs w:val="28"/>
          <w:highlight w:val="none"/>
        </w:rPr>
      </w:r>
      <w:r/>
    </w:p>
    <w:p>
      <w:pPr>
        <w:pStyle w:val="1221"/>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代表签字：                          代表签字：</w:t>
      </w:r>
      <w:r>
        <w:rPr>
          <w:rFonts w:hint="eastAsia" w:ascii="仿宋" w:hAnsi="仿宋" w:eastAsia="仿宋" w:cs="仿宋"/>
          <w:sz w:val="28"/>
          <w:szCs w:val="28"/>
          <w:highlight w:val="none"/>
        </w:rPr>
      </w:r>
      <w:r/>
    </w:p>
    <w:p>
      <w:pPr>
        <w:pStyle w:val="1221"/>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签订日期：</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eastAsia="zh-CN"/>
        </w:rPr>
        <w:t xml:space="preserve">签订日期：</w:t>
      </w:r>
      <w:r>
        <w:rPr>
          <w:rFonts w:hint="eastAsia" w:ascii="仿宋" w:hAnsi="仿宋" w:eastAsia="仿宋" w:cs="仿宋"/>
          <w:sz w:val="28"/>
          <w:szCs w:val="28"/>
          <w:highlight w:val="none"/>
        </w:rPr>
      </w:r>
      <w:r/>
    </w:p>
    <w:p>
      <w:pPr>
        <w:pStyle w:val="1018"/>
        <w:rPr>
          <w:rFonts w:hint="eastAsia" w:ascii="仿宋" w:hAnsi="仿宋" w:eastAsia="仿宋" w:cs="仿宋"/>
        </w:rPr>
      </w:pPr>
      <w:r>
        <w:rPr>
          <w:rFonts w:hint="eastAsia" w:ascii="仿宋" w:hAnsi="仿宋" w:eastAsia="仿宋" w:cs="仿宋"/>
        </w:rPr>
      </w:r>
      <w:r/>
    </w:p>
    <w:p>
      <w:pPr>
        <w:pStyle w:val="1018"/>
        <w:jc w:val="left"/>
        <w:spacing w:line="520" w:lineRule="exact"/>
        <w:rPr>
          <w:rFonts w:hint="eastAsia" w:ascii="仿宋" w:hAnsi="仿宋" w:eastAsia="仿宋" w:cs="仿宋"/>
          <w:b/>
          <w:bCs/>
          <w:color w:val="000000"/>
          <w:sz w:val="32"/>
          <w:szCs w:val="32"/>
          <w:highlight w:val="none"/>
          <w:lang w:val="en-US" w:eastAsia="zh-CN"/>
        </w:rPr>
      </w:pPr>
      <w:r/>
      <w:bookmarkStart w:id="153" w:name="_Toc31596"/>
      <w:r/>
      <w:bookmarkStart w:id="154" w:name="_Toc7519"/>
      <w:r/>
      <w:bookmarkStart w:id="155" w:name="_Toc8174"/>
      <w:r/>
      <w:bookmarkStart w:id="156" w:name="_Toc9968"/>
      <w:r>
        <w:rPr>
          <w:rFonts w:hint="eastAsia" w:ascii="仿宋" w:hAnsi="仿宋" w:eastAsia="仿宋" w:cs="仿宋"/>
          <w:b/>
          <w:bCs/>
          <w:color w:val="000000"/>
          <w:sz w:val="32"/>
          <w:szCs w:val="32"/>
          <w:highlight w:val="none"/>
          <w:lang w:val="en-US" w:eastAsia="zh-CN"/>
        </w:rPr>
      </w:r>
      <w:r/>
    </w:p>
    <w:p>
      <w:pPr>
        <w:jc w:val="left"/>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r/>
    </w:p>
    <w:p>
      <w:pPr>
        <w:jc w:val="left"/>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r/>
    </w:p>
    <w:p>
      <w:pPr>
        <w:jc w:val="left"/>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r/>
    </w:p>
    <w:p>
      <w:pPr>
        <w:jc w:val="left"/>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r/>
    </w:p>
    <w:p>
      <w:pPr>
        <w:jc w:val="left"/>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r/>
    </w:p>
    <w:p>
      <w:pPr>
        <w:jc w:val="left"/>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r/>
    </w:p>
    <w:p>
      <w:pPr>
        <w:jc w:val="left"/>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r/>
    </w:p>
    <w:p>
      <w:pPr>
        <w:jc w:val="left"/>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r/>
    </w:p>
    <w:p>
      <w:pPr>
        <w:jc w:val="left"/>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r/>
    </w:p>
    <w:p>
      <w:pPr>
        <w:pStyle w:val="1018"/>
        <w:jc w:val="left"/>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lang w:val="en-US" w:eastAsia="zh-CN"/>
        </w:rPr>
        <w:t xml:space="preserve">附件1.                </w:t>
      </w:r>
      <w:r>
        <w:rPr>
          <w:rFonts w:hint="eastAsia" w:ascii="仿宋" w:hAnsi="仿宋" w:eastAsia="仿宋" w:cs="仿宋"/>
          <w:b/>
          <w:bCs/>
          <w:color w:val="000000"/>
          <w:sz w:val="32"/>
          <w:szCs w:val="32"/>
          <w:highlight w:val="none"/>
        </w:rPr>
        <w:t xml:space="preserve">安全生产协议</w:t>
      </w:r>
      <w:r>
        <w:rPr>
          <w:rFonts w:hint="eastAsia" w:ascii="仿宋" w:hAnsi="仿宋" w:eastAsia="仿宋" w:cs="仿宋"/>
          <w:b/>
          <w:bCs/>
          <w:color w:val="000000"/>
          <w:sz w:val="32"/>
          <w:szCs w:val="32"/>
          <w:highlight w:val="none"/>
        </w:rPr>
      </w:r>
      <w:r/>
    </w:p>
    <w:p>
      <w:pPr>
        <w:pStyle w:val="1018"/>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1018"/>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乙方：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1018"/>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甲方将</w:t>
      </w:r>
      <w:r>
        <w:rPr>
          <w:rFonts w:hint="eastAsia" w:ascii="仿宋" w:hAnsi="仿宋" w:eastAsia="仿宋" w:cs="仿宋"/>
          <w:sz w:val="28"/>
          <w:szCs w:val="28"/>
          <w:u w:val="single"/>
          <w:lang w:eastAsia="zh-CN"/>
        </w:rPr>
        <w:t xml:space="preserve">经开区游园亮化市场化养护</w:t>
      </w:r>
      <w:r>
        <w:rPr>
          <w:rFonts w:hint="eastAsia" w:ascii="仿宋" w:hAnsi="仿宋" w:eastAsia="仿宋" w:cs="仿宋"/>
          <w:sz w:val="28"/>
          <w:szCs w:val="28"/>
          <w:u w:val="single"/>
        </w:rPr>
        <w:t xml:space="preserve">项目</w:t>
      </w:r>
      <w:r>
        <w:rPr>
          <w:rFonts w:hint="eastAsia" w:ascii="仿宋" w:hAnsi="仿宋" w:eastAsia="仿宋" w:cs="仿宋"/>
          <w:sz w:val="28"/>
          <w:szCs w:val="28"/>
        </w:rPr>
        <w:t xml:space="preserve">发包给乙方，为贯彻 “安全第一、预防为主、综合治理” 的方针，依据《中华人民共和国安全生产法》《江苏省安全生产条例》《城市道路照明设施管理规定》等法规，明确双方安全生产责任，保障作业安全，双方在签订主合同的同时，签订本协议，作为主合同不可分割的组成部分。</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1018"/>
        <w:jc w:val="left"/>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一、承包项目 </w:t>
      </w:r>
      <w:r>
        <w:rPr>
          <w:rFonts w:hint="eastAsia" w:ascii="仿宋" w:hAnsi="仿宋" w:eastAsia="仿宋" w:cs="仿宋"/>
          <w:color w:val="000000"/>
          <w:sz w:val="28"/>
          <w:szCs w:val="28"/>
          <w:highlight w:val="none"/>
        </w:rPr>
      </w:r>
      <w:r/>
    </w:p>
    <w:p>
      <w:pPr>
        <w:pStyle w:val="1018"/>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b w:val="0"/>
          <w:bCs w:val="0"/>
          <w:color w:val="000000"/>
          <w:sz w:val="28"/>
          <w:szCs w:val="28"/>
          <w:highlight w:val="none"/>
          <w:u w:val="single"/>
          <w:lang w:val="en-US" w:eastAsia="zh-CN"/>
        </w:rPr>
        <w:t xml:space="preserve">经开区游园亮化市场化养护</w:t>
      </w:r>
      <w:r>
        <w:rPr>
          <w:rFonts w:hint="eastAsia" w:ascii="仿宋" w:hAnsi="仿宋" w:eastAsia="仿宋" w:cs="仿宋"/>
          <w:color w:val="000000"/>
          <w:sz w:val="28"/>
          <w:szCs w:val="28"/>
          <w:highlight w:val="none"/>
          <w:u w:val="single"/>
        </w:rPr>
      </w:r>
      <w:r/>
    </w:p>
    <w:p>
      <w:pPr>
        <w:pStyle w:val="1018"/>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地    址：</w:t>
      </w:r>
      <w:r>
        <w:rPr>
          <w:rFonts w:hint="eastAsia" w:ascii="仿宋" w:hAnsi="仿宋" w:eastAsia="仿宋" w:cs="仿宋"/>
          <w:color w:val="000000"/>
          <w:sz w:val="28"/>
          <w:szCs w:val="28"/>
          <w:highlight w:val="none"/>
          <w:u w:val="single"/>
        </w:rPr>
        <w:t xml:space="preserve"> 淮安经济技术开发区境内</w:t>
      </w:r>
      <w:r>
        <w:rPr>
          <w:rFonts w:hint="eastAsia" w:ascii="仿宋" w:hAnsi="仿宋" w:eastAsia="仿宋" w:cs="仿宋"/>
          <w:color w:val="000000"/>
          <w:sz w:val="28"/>
          <w:szCs w:val="28"/>
          <w:highlight w:val="none"/>
          <w:u w:val="single"/>
        </w:rPr>
      </w:r>
      <w:r/>
    </w:p>
    <w:p>
      <w:pPr>
        <w:pStyle w:val="1018"/>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项目编号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b w:val="0"/>
          <w:bCs w:val="0"/>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1018"/>
        <w:jc w:val="left"/>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二、项目期限 </w:t>
      </w:r>
      <w:r>
        <w:rPr>
          <w:rFonts w:hint="eastAsia" w:ascii="仿宋" w:hAnsi="仿宋" w:eastAsia="仿宋" w:cs="仿宋"/>
          <w:color w:val="000000"/>
          <w:sz w:val="28"/>
          <w:szCs w:val="28"/>
          <w:highlight w:val="none"/>
        </w:rPr>
      </w:r>
      <w:r/>
    </w:p>
    <w:p>
      <w:pPr>
        <w:pStyle w:val="1226"/>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按照甲乙双方主合同约定执行自____年__月__日起至____年__月__日止。</w:t>
      </w:r>
      <w:r>
        <w:rPr>
          <w:rFonts w:hint="eastAsia" w:ascii="仿宋" w:hAnsi="仿宋" w:eastAsia="仿宋" w:cs="仿宋"/>
          <w:sz w:val="28"/>
          <w:szCs w:val="28"/>
        </w:rPr>
      </w:r>
      <w:r/>
    </w:p>
    <w:p>
      <w:pPr>
        <w:pStyle w:val="1018"/>
        <w:numPr>
          <w:ilvl w:val="0"/>
          <w:numId w:val="13"/>
        </w:numPr>
        <w:ind w:firstLine="0"/>
        <w:jc w:val="left"/>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协议内容 </w:t>
      </w:r>
      <w:r>
        <w:rPr>
          <w:rFonts w:hint="eastAsia" w:ascii="仿宋" w:hAnsi="仿宋" w:eastAsia="仿宋" w:cs="仿宋"/>
          <w:color w:val="000000"/>
          <w:sz w:val="28"/>
          <w:szCs w:val="28"/>
          <w:highlight w:val="none"/>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color w:val="000000"/>
          <w:sz w:val="28"/>
          <w:szCs w:val="28"/>
        </w:rPr>
      </w:pPr>
      <w:r>
        <w:rPr>
          <w:rFonts w:hint="eastAsia" w:ascii="仿宋" w:hAnsi="仿宋" w:eastAsia="仿宋" w:cs="仿宋"/>
          <w:strike w:val="0"/>
          <w:color w:val="000000"/>
          <w:sz w:val="28"/>
          <w:szCs w:val="28"/>
        </w:rPr>
        <w:t xml:space="preserve">甲方应结合</w:t>
      </w:r>
      <w:r>
        <w:rPr>
          <w:rFonts w:hint="eastAsia" w:ascii="仿宋" w:hAnsi="仿宋" w:eastAsia="仿宋" w:cs="仿宋"/>
          <w:strike w:val="0"/>
          <w:color w:val="000000"/>
          <w:sz w:val="28"/>
          <w:szCs w:val="28"/>
          <w:highlight w:val="none"/>
          <w:lang w:val="en-US" w:eastAsia="zh-CN"/>
        </w:rPr>
        <w:t xml:space="preserve">服务区域</w:t>
      </w:r>
      <w:r>
        <w:rPr>
          <w:rFonts w:hint="eastAsia" w:ascii="仿宋" w:hAnsi="仿宋" w:eastAsia="仿宋" w:cs="仿宋"/>
          <w:strike w:val="0"/>
          <w:color w:val="000000"/>
          <w:sz w:val="28"/>
          <w:szCs w:val="28"/>
          <w:highlight w:val="none"/>
        </w:rPr>
        <w:t xml:space="preserve">道路通行特点</w:t>
      </w:r>
      <w:r>
        <w:rPr>
          <w:rFonts w:hint="eastAsia" w:ascii="仿宋" w:hAnsi="仿宋" w:eastAsia="仿宋" w:cs="仿宋"/>
          <w:strike w:val="0"/>
          <w:color w:val="000000"/>
          <w:sz w:val="28"/>
          <w:szCs w:val="28"/>
        </w:rPr>
        <w:t xml:space="preserve">、设施老化情况等，向乙方明确特殊安全要求并进行针对性安全技术交底，留存交底记录；乙方应组织所有作业人员学习交底内容，严格按交底要求落实作业，未执行交底规定导致事故的，由乙方负责</w:t>
      </w:r>
      <w:r>
        <w:rPr>
          <w:rFonts w:hint="eastAsia" w:ascii="仿宋" w:hAnsi="仿宋" w:eastAsia="仿宋" w:cs="仿宋"/>
          <w:strike w:val="0"/>
          <w:color w:val="000000"/>
          <w:sz w:val="28"/>
          <w:szCs w:val="28"/>
        </w:rPr>
        <w:t xml:space="preserve">。</w:t>
      </w:r>
      <w:r>
        <w:rPr>
          <w:rFonts w:hint="eastAsia" w:ascii="仿宋" w:hAnsi="仿宋" w:eastAsia="仿宋" w:cs="仿宋"/>
          <w:color w:val="000000"/>
          <w:sz w:val="28"/>
          <w:szCs w:val="28"/>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甲方应协调乙方与淮安经开区交管、城管、应急管理等部门的作业许可事宜，协助乙方办理道路占用、高空作业、动火作业等审批手续（相关费用由乙方承担）；乙方应提前向甲方提交审批所需材料，配合完成许可办理，未取得许可擅自作业的，后果由乙方承担。</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甲方不得要求乙方违反安全管理规定进行违章作业，若因甲方强行指令导致事故，甲方承担主要责任；乙方有权拒绝甲方的违章作业指令，并书面反馈甲方，不得擅自执行。</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乙方应建立健全安全生产责任制，制定专项安全管理制度（含各工种操作规程、特种作业人员管理办法等）并报甲方备案；甲方有权对乙方制度执行情况进行检查，发现未落实的，可要求乙方限期整改。</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应设立安全生产管理机构，配备持有效资格证的专职安全员，作业现场需有专职安全员全程监护；甲方定期（每月不少于1次）开展安全巡查，发现安全隐患及时向乙方出具书面整改通知，乙方须在规定期限内完成整改并书面反馈，甲方跟踪复核整改结果。</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作业前应做好现场安全围护（设置警示标志、反光锥、围挡等，夜间配备警示灯，必要时专人疏导交通）；甲方有权对现场围护情况进行监督，发现防护不到位的，可要求乙方立即整改，乙方未整改导致第三方人员误入受伤的，由乙方承担责任。</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乙方针对高空作业、电气作业、焊接作业等风险点，制定专项安全技术方案及应急救援预案，报甲方审核通过后实施；甲方应在收到方案后 5 个工作日内完成审核并反馈意见，逾期未反馈视为同意，方案实施过程中甲方有权监督执行情况。</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应对所有作业人员进行岗前安全生产教育和培训，考核合格后方可上岗，定期组织安全再培训及应急演练，留存培训记录；甲方可抽查培训记录及人员考核情况，发现未培训或考核不合格人员上岗的，有权要求乙方停工整改。</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乙方应每日开展现场安全检查，及时排查整改隐患，发现重大隐患立即停止作业，整改合格并报甲方复核后恢复作业；甲方巡查发现的隐患，乙方未按要求整改的，甲方可按主合同约定追究乙方违约责任。</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乙方为作业人员配备合格有效的个人防护用品（安全帽、安全带、绝缘手套等），督促人员全程规范穿戴；甲方有权检查防护用品配备及使用情况，发现未按规定配备或使用的，可要求乙方立即纠正。</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作业前对作业区域、设备工具等进行全面检查，确认符合安全要求后方可作业；因设备故障、工具缺陷或操作不当造成的事故，由乙方承担全部责任；甲方提供的原有设施设备存在隐蔽缺陷的，应提前告知乙方，未告知导致事故的</w:t>
      </w:r>
      <w:r>
        <w:rPr>
          <w:rFonts w:hint="eastAsia" w:ascii="仿宋" w:hAnsi="仿宋" w:eastAsia="仿宋" w:cs="仿宋"/>
          <w:sz w:val="28"/>
          <w:szCs w:val="28"/>
          <w:lang w:eastAsia="zh-CN"/>
        </w:rPr>
        <w:t xml:space="preserve">，由</w:t>
      </w:r>
      <w:r>
        <w:rPr>
          <w:rFonts w:hint="eastAsia" w:ascii="仿宋" w:hAnsi="仿宋" w:eastAsia="仿宋" w:cs="仿宋"/>
          <w:sz w:val="28"/>
          <w:szCs w:val="28"/>
        </w:rPr>
        <w:t xml:space="preserve">甲方承担相应责任。</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乙方不得擅自拆除、改动现场安全防护设施及安全标志，确需拆除的，须提前书面报甲方同意并采取临时防护措施，限期恢复；甲方应在收到申请后 3 个工作日内答复，乙方擅自拆除造成的后果，由乙方承担。</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乙方特种作业人员（高空作业、电工、焊工等）必须持有效特种作业操作证上岗，证书与作业类别一致；甲方可核查特种作业人员证书有效性，发现无证、超范围作业的，有权要求乙方更换人员并停工整改。</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乙方使用电气设备前需进行安全检测并留存记录，严禁私拉乱接线路，电气作业由持证电工操作；甲方发现乙方违规用电的，可要求乙方立即整改，乙方未整改导致触电事故的，由乙方承担责任。</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作业过程中发生安全事故，乙方承担事故全部责任（含人身伤亡、财产损失、第三方赔偿等），负责应急抢救、善后处理及费用赔付，在 24 小时内按规定向甲方及相关部门报告，不得瞒报、迟报；甲方应及时协助乙方协调救援资源、保护事故现场，督促乙方按规定上报，不承担乙方因自身违规操作导致的事故责任及费用。</w:t>
      </w:r>
      <w:r>
        <w:rPr>
          <w:rFonts w:hint="eastAsia" w:ascii="仿宋" w:hAnsi="仿宋" w:eastAsia="仿宋" w:cs="仿宋"/>
          <w:sz w:val="28"/>
          <w:szCs w:val="28"/>
        </w:rPr>
      </w:r>
      <w:r/>
    </w:p>
    <w:p>
      <w:pPr>
        <w:pStyle w:val="1226"/>
        <w:numPr>
          <w:ilvl w:val="0"/>
          <w:numId w:val="14"/>
        </w:numPr>
        <w:ind w:left="0" w:firstLine="562"/>
        <w:keepLines w:val="0"/>
        <w:keepNext w:val="0"/>
        <w:pageBreakBefore w:val="0"/>
        <w:spacing w:line="52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乙方为参与本项目的所有管理、作业人员投保不低于 100 万元 / 人的意外伤害险及足额工伤保险，向甲方提供保单复印件；甲方有权核查保单有效性，发现未按要求投保的，有权要求乙方补充投保，否则不得开工。</w:t>
      </w:r>
      <w:r>
        <w:rPr>
          <w:rFonts w:hint="eastAsia" w:ascii="仿宋" w:hAnsi="仿宋" w:eastAsia="仿宋" w:cs="仿宋"/>
          <w:b/>
          <w:bCs/>
          <w:sz w:val="28"/>
          <w:szCs w:val="28"/>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乙方负责作业现场环境保护及文明施工，及时清理作业垃圾；甲方有权监督现场文明施工情况，发现环境污染的，可要求乙方限期整改，乙方未整改导致环保部门处罚的，由乙方承担责任。</w:t>
      </w:r>
      <w:r>
        <w:rPr>
          <w:rFonts w:hint="eastAsia" w:ascii="仿宋" w:hAnsi="仿宋" w:eastAsia="仿宋" w:cs="仿宋"/>
          <w:sz w:val="28"/>
          <w:szCs w:val="28"/>
        </w:rPr>
      </w:r>
      <w:r/>
    </w:p>
    <w:p>
      <w:pPr>
        <w:pStyle w:val="102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四、其他约定</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before="0" w:after="0"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本协议作为主合同附件，与主合同具有同等法律效力，经甲乙双方签字盖章后生效。</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before="0" w:after="0"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协议有效期与主合同一致，主合同终止或解除时，本协议自动失效。</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before="0" w:after="0"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双方应严格履行本协议约定，违反本协议导致安全事故的，违约方承担全部责任及相应经济损失。</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before="0" w:after="0"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本协议未尽事宜，可签订补充协议，补充协议与本协议具有同等法律效力；若与国家、江苏省、淮安市现行法规冲突，按法规规定执行。</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before="0" w:after="0"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本协议一式两份，甲乙双方各执一份，具有同等法律效力。</w:t>
      </w:r>
      <w:r>
        <w:rPr>
          <w:rFonts w:hint="eastAsia" w:ascii="仿宋" w:hAnsi="仿宋" w:eastAsia="仿宋" w:cs="仿宋"/>
          <w:sz w:val="28"/>
          <w:szCs w:val="28"/>
        </w:rPr>
      </w:r>
      <w:r/>
    </w:p>
    <w:p>
      <w:pPr>
        <w:pStyle w:val="1091"/>
        <w:numPr>
          <w:ilvl w:val="0"/>
          <w:numId w:val="0"/>
        </w:numPr>
        <w:jc w:val="left"/>
        <w:tabs>
          <w:tab w:val="left" w:pos="111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37"/>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1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1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1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1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37"/>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37"/>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甲方：（盖章）                       乙方：（盖章）</w:t>
      </w:r>
      <w:r>
        <w:rPr>
          <w:rFonts w:hint="eastAsia" w:ascii="仿宋" w:hAnsi="仿宋" w:eastAsia="仿宋" w:cs="仿宋"/>
          <w:color w:val="000000"/>
          <w:sz w:val="28"/>
          <w:szCs w:val="28"/>
          <w:highlight w:val="none"/>
        </w:rPr>
      </w:r>
      <w:r/>
    </w:p>
    <w:p>
      <w:pPr>
        <w:pStyle w:val="1037"/>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37"/>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法定代表人或授权代表：               法定代表人或授权代表：</w:t>
      </w:r>
      <w:r>
        <w:rPr>
          <w:rFonts w:hint="eastAsia" w:ascii="仿宋" w:hAnsi="仿宋" w:eastAsia="仿宋" w:cs="仿宋"/>
          <w:color w:val="000000"/>
          <w:sz w:val="28"/>
          <w:szCs w:val="28"/>
          <w:highlight w:val="none"/>
        </w:rPr>
      </w:r>
      <w:r/>
    </w:p>
    <w:p>
      <w:pPr>
        <w:pStyle w:val="1037"/>
        <w:ind w:left="958"/>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37"/>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日期：</w:t>
      </w:r>
      <w:r>
        <w:rPr>
          <w:rFonts w:hint="eastAsia" w:ascii="仿宋" w:hAnsi="仿宋" w:eastAsia="仿宋" w:cs="仿宋"/>
          <w:color w:val="000000"/>
          <w:sz w:val="28"/>
          <w:szCs w:val="28"/>
          <w:highlight w:val="none"/>
        </w:rPr>
      </w:r>
      <w:r/>
    </w:p>
    <w:p>
      <w:pPr>
        <w:pStyle w:val="1037"/>
        <w:rPr>
          <w:rFonts w:hint="eastAsia" w:ascii="宋体" w:hAnsi="宋体" w:cs="宋体"/>
          <w:color w:val="000000"/>
          <w:highlight w:val="none"/>
        </w:rPr>
      </w:pPr>
      <w:r>
        <w:rPr>
          <w:rFonts w:hint="eastAsia" w:ascii="宋体" w:hAnsi="宋体" w:cs="宋体"/>
          <w:color w:val="000000"/>
          <w:highlight w:val="none"/>
        </w:rPr>
      </w:r>
      <w:r/>
    </w:p>
    <w:p>
      <w:pPr>
        <w:pStyle w:val="1043"/>
        <w:numPr>
          <w:ilvl w:val="0"/>
          <w:numId w:val="0"/>
        </w:numPr>
        <w:ind w:right="0"/>
        <w:jc w:val="both"/>
        <w:spacing w:line="360" w:lineRule="auto"/>
        <w:rPr>
          <w:rFonts w:hint="eastAsia" w:ascii="仿宋" w:hAnsi="仿宋" w:eastAsia="仿宋" w:cs="仿宋"/>
          <w:b/>
          <w:bCs/>
          <w:color w:val="000000"/>
          <w:sz w:val="32"/>
          <w:szCs w:val="32"/>
          <w:highlight w:val="none"/>
          <w:lang w:val="en-US" w:eastAsia="zh-CN"/>
        </w:rPr>
        <w:sectPr>
          <w:headerReference w:type="default" r:id="rId10"/>
          <w:footerReference w:type="default" r:id="rId14"/>
          <w:footnotePr/>
          <w:endnotePr/>
          <w:type w:val="nextPage"/>
          <w:pgSz w:w="11906" w:h="16838" w:orient="portrait"/>
          <w:pgMar w:top="1361" w:right="1304" w:bottom="1134" w:left="1587" w:header="850" w:footer="992" w:gutter="0"/>
          <w:pgNumType w:start="3"/>
          <w:cols w:num="1" w:sep="0" w:space="1701" w:equalWidth="1"/>
          <w:docGrid w:linePitch="360"/>
        </w:sectPr>
        <w:outlineLvl w:val="0"/>
      </w:pPr>
      <w:r/>
      <w:bookmarkStart w:id="157" w:name="_Toc30998"/>
      <w:r/>
      <w:bookmarkStart w:id="158" w:name="_Toc14887"/>
      <w:r>
        <w:rPr>
          <w:rFonts w:hint="eastAsia" w:ascii="仿宋" w:hAnsi="仿宋" w:eastAsia="仿宋" w:cs="仿宋"/>
          <w:b/>
          <w:bCs/>
          <w:color w:val="000000"/>
          <w:sz w:val="32"/>
          <w:szCs w:val="32"/>
          <w:highlight w:val="none"/>
          <w:lang w:val="en-US" w:eastAsia="zh-CN"/>
        </w:rPr>
      </w:r>
      <w:r/>
    </w:p>
    <w:p>
      <w:pPr>
        <w:pStyle w:val="1018"/>
        <w:jc w:val="center"/>
        <w:spacing w:line="560" w:lineRule="exact"/>
        <w:rPr>
          <w:rFonts w:hint="eastAsia" w:eastAsia="方正小标宋_GBK"/>
          <w:b w:val="0"/>
          <w:sz w:val="44"/>
          <w:szCs w:val="44"/>
          <w:lang w:eastAsia="zh-CN"/>
        </w:rPr>
      </w:pPr>
      <w:r>
        <w:rPr>
          <w:rFonts w:hint="eastAsia" w:eastAsia="方正小标宋_GBK"/>
          <w:b w:val="0"/>
          <w:sz w:val="44"/>
          <w:szCs w:val="44"/>
          <w:lang w:val="en-US" w:eastAsia="zh-CN"/>
        </w:rPr>
        <w:t xml:space="preserve">附件2： </w:t>
      </w:r>
      <w:r>
        <w:rPr>
          <w:rFonts w:eastAsia="方正小标宋_GBK"/>
          <w:b w:val="0"/>
          <w:sz w:val="44"/>
          <w:szCs w:val="44"/>
        </w:rPr>
        <w:t xml:space="preserve">淮安经济技术开发区</w:t>
      </w:r>
      <w:r>
        <w:rPr>
          <w:rFonts w:hint="eastAsia" w:eastAsia="方正小标宋_GBK"/>
          <w:b w:val="0"/>
          <w:sz w:val="44"/>
          <w:szCs w:val="44"/>
          <w:u w:val="single"/>
          <w:lang w:val="en-US" w:eastAsia="zh-CN"/>
        </w:rPr>
        <w:t xml:space="preserve">   </w:t>
      </w:r>
      <w:r>
        <w:rPr>
          <w:rFonts w:hint="eastAsia" w:eastAsia="方正小标宋_GBK"/>
          <w:b w:val="0"/>
          <w:sz w:val="44"/>
          <w:szCs w:val="44"/>
          <w:lang w:eastAsia="zh-CN"/>
        </w:rPr>
        <w:t xml:space="preserve">月份</w:t>
      </w:r>
      <w:r>
        <w:rPr>
          <w:rFonts w:eastAsia="方正小标宋_GBK"/>
          <w:b w:val="0"/>
          <w:sz w:val="44"/>
          <w:szCs w:val="44"/>
        </w:rPr>
        <w:t xml:space="preserve">城市</w:t>
      </w:r>
      <w:r>
        <w:rPr>
          <w:rFonts w:hint="eastAsia" w:eastAsia="方正小标宋_GBK"/>
          <w:b w:val="0"/>
          <w:sz w:val="44"/>
          <w:szCs w:val="44"/>
          <w:lang w:val="en-US" w:eastAsia="zh-CN"/>
        </w:rPr>
        <w:t xml:space="preserve">路灯亮化</w:t>
      </w:r>
      <w:r>
        <w:rPr>
          <w:rFonts w:eastAsia="方正小标宋_GBK"/>
          <w:b w:val="0"/>
          <w:sz w:val="44"/>
          <w:szCs w:val="44"/>
        </w:rPr>
        <w:t xml:space="preserve">照明设施养护考核</w:t>
      </w:r>
      <w:r>
        <w:rPr>
          <w:rFonts w:hint="eastAsia" w:eastAsia="方正小标宋_GBK"/>
          <w:b w:val="0"/>
          <w:sz w:val="44"/>
          <w:szCs w:val="44"/>
          <w:lang w:eastAsia="zh-CN"/>
        </w:rPr>
        <w:t xml:space="preserve">表</w:t>
      </w:r>
      <w:r>
        <w:rPr>
          <w:rFonts w:hint="eastAsia" w:eastAsia="方正小标宋_GBK"/>
          <w:b w:val="0"/>
          <w:sz w:val="44"/>
          <w:szCs w:val="44"/>
          <w:lang w:eastAsia="zh-CN"/>
        </w:rPr>
      </w:r>
      <w:r/>
    </w:p>
    <w:p>
      <w:pPr>
        <w:pStyle w:val="1018"/>
        <w:jc w:val="both"/>
        <w:spacing w:line="560" w:lineRule="exact"/>
        <w:rPr>
          <w:rFonts w:eastAsia="方正小标宋_GBK"/>
          <w:b w:val="0"/>
          <w:sz w:val="44"/>
          <w:szCs w:val="44"/>
          <w:u w:val="single"/>
          <w:lang w:val="en-US" w:eastAsia="zh-CN"/>
        </w:rPr>
      </w:pPr>
      <w:r>
        <w:rPr>
          <w:rFonts w:hint="eastAsia" w:cs="Times New Roman"/>
          <w:b/>
          <w:sz w:val="24"/>
          <w:szCs w:val="24"/>
          <w:lang w:val="en-US" w:eastAsia="zh-CN" w:bidi="ar-SA"/>
        </w:rPr>
        <w:t xml:space="preserve">单位：</w:t>
      </w:r>
      <w:r>
        <w:rPr>
          <w:rFonts w:hint="eastAsia" w:cs="Times New Roman"/>
          <w:b/>
          <w:sz w:val="24"/>
          <w:szCs w:val="24"/>
          <w:u w:val="single"/>
          <w:lang w:val="en-US" w:eastAsia="zh-CN" w:bidi="ar-SA"/>
        </w:rPr>
        <w:t xml:space="preserve">                                 </w:t>
      </w:r>
      <w:r>
        <w:rPr>
          <w:rFonts w:hint="eastAsia" w:cs="Times New Roman"/>
          <w:b/>
          <w:sz w:val="24"/>
          <w:szCs w:val="24"/>
          <w:lang w:val="en-US" w:eastAsia="zh-CN" w:bidi="ar-SA"/>
        </w:rPr>
        <w:t xml:space="preserve">      考核时间：</w:t>
      </w:r>
      <w:r>
        <w:rPr>
          <w:rFonts w:hint="eastAsia" w:cs="Times New Roman"/>
          <w:b/>
          <w:sz w:val="24"/>
          <w:szCs w:val="24"/>
          <w:u w:val="single"/>
          <w:lang w:val="en-US" w:eastAsia="zh-CN" w:bidi="ar-SA"/>
        </w:rPr>
        <w:t xml:space="preserve">                         </w:t>
      </w:r>
      <w:r>
        <w:rPr>
          <w:rFonts w:hint="eastAsia" w:cs="Times New Roman"/>
          <w:b/>
          <w:sz w:val="24"/>
          <w:szCs w:val="24"/>
          <w:u w:val="none"/>
          <w:lang w:val="en-US" w:eastAsia="zh-CN" w:bidi="ar-SA"/>
        </w:rPr>
        <w:t xml:space="preserve">                </w:t>
      </w:r>
      <w:r>
        <w:rPr>
          <w:rFonts w:hint="eastAsia" w:cs="Times New Roman"/>
          <w:b/>
          <w:sz w:val="24"/>
          <w:szCs w:val="24"/>
          <w:lang w:val="en-US" w:eastAsia="zh-CN" w:bidi="ar-SA"/>
        </w:rPr>
        <w:t xml:space="preserve">得分：</w:t>
      </w:r>
      <w:r>
        <w:rPr>
          <w:rFonts w:hint="eastAsia" w:cs="Times New Roman"/>
          <w:b/>
          <w:sz w:val="24"/>
          <w:szCs w:val="24"/>
          <w:u w:val="single"/>
          <w:lang w:val="en-US" w:eastAsia="zh-CN" w:bidi="ar-SA"/>
        </w:rPr>
        <w:t xml:space="preserve">                 </w:t>
      </w:r>
      <w:r>
        <w:rPr>
          <w:rFonts w:eastAsia="方正小标宋_GBK"/>
          <w:b w:val="0"/>
          <w:sz w:val="44"/>
          <w:szCs w:val="44"/>
          <w:u w:val="single"/>
          <w:lang w:val="en-US" w:eastAsia="zh-CN"/>
        </w:rPr>
      </w:r>
      <w:r/>
    </w:p>
    <w:tbl>
      <w:tblPr>
        <w:tblpPr w:horzAnchor="page" w:tblpX="1386" w:vertAnchor="text" w:tblpY="152" w:leftFromText="180" w:topFromText="0" w:rightFromText="180" w:bottomFromText="0"/>
        <w:tblW w:w="1412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4096"/>
        <w:gridCol w:w="5805"/>
        <w:gridCol w:w="1005"/>
        <w:gridCol w:w="705"/>
        <w:gridCol w:w="705"/>
      </w:tblGrid>
      <w:tr>
        <w:trPr>
          <w:trHeight w:val="668"/>
        </w:trPr>
        <w:tc>
          <w:tcPr>
            <w:tcW w:w="817" w:type="dxa"/>
            <w:vAlign w:val="center"/>
            <w:textDirection w:val="lrTb"/>
            <w:noWrap w:val="false"/>
          </w:tcPr>
          <w:p>
            <w:pPr>
              <w:pStyle w:val="1018"/>
              <w:contextualSpacing/>
              <w:jc w:val="center"/>
              <w:spacing w:line="400" w:lineRule="exact"/>
              <w:widowControl/>
              <w:rPr>
                <w:rFonts w:hint="eastAsia" w:ascii="仿宋" w:hAnsi="仿宋" w:eastAsia="仿宋" w:cs="仿宋"/>
                <w:b/>
                <w:bCs/>
                <w:sz w:val="24"/>
                <w:szCs w:val="24"/>
              </w:rPr>
              <w:framePr w:vAnchor="text" w:hAnchor="page" w:x="1386" w:y="152"/>
            </w:pPr>
            <w:r>
              <w:rPr>
                <w:rFonts w:hint="eastAsia" w:ascii="仿宋" w:hAnsi="仿宋" w:eastAsia="仿宋" w:cs="仿宋"/>
                <w:b/>
                <w:bCs/>
                <w:sz w:val="24"/>
                <w:szCs w:val="24"/>
              </w:rPr>
              <w:t xml:space="preserve">序号</w:t>
            </w:r>
            <w:r>
              <w:rPr>
                <w:rFonts w:hint="eastAsia" w:ascii="仿宋" w:hAnsi="仿宋" w:eastAsia="仿宋" w:cs="仿宋"/>
                <w:b/>
                <w:bCs/>
                <w:sz w:val="24"/>
                <w:szCs w:val="24"/>
              </w:rPr>
            </w:r>
            <w:r/>
          </w:p>
        </w:tc>
        <w:tc>
          <w:tcPr>
            <w:tcW w:w="992" w:type="dxa"/>
            <w:vAlign w:val="center"/>
            <w:textDirection w:val="lrTb"/>
            <w:noWrap w:val="false"/>
          </w:tcPr>
          <w:p>
            <w:pPr>
              <w:pStyle w:val="1018"/>
              <w:contextualSpacing/>
              <w:jc w:val="center"/>
              <w:spacing w:line="400" w:lineRule="exact"/>
              <w:widowControl/>
              <w:rPr>
                <w:rFonts w:hint="eastAsia" w:ascii="仿宋" w:hAnsi="仿宋" w:eastAsia="仿宋" w:cs="仿宋"/>
                <w:b/>
                <w:bCs/>
                <w:sz w:val="24"/>
                <w:szCs w:val="24"/>
              </w:rPr>
              <w:framePr w:vAnchor="text" w:hAnchor="page" w:x="1386" w:y="152"/>
            </w:pPr>
            <w:r>
              <w:rPr>
                <w:rFonts w:hint="eastAsia" w:ascii="仿宋" w:hAnsi="仿宋" w:eastAsia="仿宋" w:cs="仿宋"/>
                <w:b/>
                <w:bCs/>
                <w:sz w:val="24"/>
                <w:szCs w:val="24"/>
              </w:rPr>
              <w:t xml:space="preserve">类别</w:t>
            </w:r>
            <w:r>
              <w:rPr>
                <w:rFonts w:hint="eastAsia" w:ascii="仿宋" w:hAnsi="仿宋" w:eastAsia="仿宋" w:cs="仿宋"/>
                <w:b/>
                <w:bCs/>
                <w:sz w:val="24"/>
                <w:szCs w:val="24"/>
              </w:rPr>
            </w:r>
            <w:r/>
          </w:p>
        </w:tc>
        <w:tc>
          <w:tcPr>
            <w:tcW w:w="4096" w:type="dxa"/>
            <w:vAlign w:val="center"/>
            <w:textDirection w:val="lrTb"/>
            <w:noWrap w:val="false"/>
          </w:tcPr>
          <w:p>
            <w:pPr>
              <w:pStyle w:val="1018"/>
              <w:contextualSpacing/>
              <w:jc w:val="center"/>
              <w:spacing w:line="400" w:lineRule="exact"/>
              <w:widowControl/>
              <w:rPr>
                <w:rFonts w:hint="eastAsia" w:ascii="仿宋" w:hAnsi="仿宋" w:eastAsia="仿宋" w:cs="仿宋"/>
                <w:b/>
                <w:bCs/>
                <w:sz w:val="24"/>
                <w:szCs w:val="24"/>
              </w:rPr>
              <w:framePr w:vAnchor="text" w:hAnchor="page" w:x="1386" w:y="152"/>
            </w:pPr>
            <w:r>
              <w:rPr>
                <w:rFonts w:hint="eastAsia" w:ascii="仿宋" w:hAnsi="仿宋" w:eastAsia="仿宋" w:cs="仿宋"/>
                <w:b/>
                <w:bCs/>
                <w:sz w:val="24"/>
                <w:szCs w:val="24"/>
              </w:rPr>
              <w:t xml:space="preserve">考评标准</w:t>
            </w:r>
            <w:r>
              <w:rPr>
                <w:rFonts w:hint="eastAsia" w:ascii="仿宋" w:hAnsi="仿宋" w:eastAsia="仿宋" w:cs="仿宋"/>
                <w:b/>
                <w:bCs/>
                <w:sz w:val="24"/>
                <w:szCs w:val="24"/>
              </w:rPr>
            </w:r>
            <w:r/>
          </w:p>
        </w:tc>
        <w:tc>
          <w:tcPr>
            <w:tcW w:w="5805" w:type="dxa"/>
            <w:vAlign w:val="center"/>
            <w:textDirection w:val="lrTb"/>
            <w:noWrap w:val="false"/>
          </w:tcPr>
          <w:p>
            <w:pPr>
              <w:pStyle w:val="1018"/>
              <w:contextualSpacing/>
              <w:jc w:val="center"/>
              <w:spacing w:line="400" w:lineRule="exact"/>
              <w:widowControl/>
              <w:rPr>
                <w:rFonts w:hint="eastAsia" w:ascii="仿宋" w:hAnsi="仿宋" w:eastAsia="仿宋" w:cs="仿宋"/>
                <w:b/>
                <w:bCs/>
                <w:sz w:val="24"/>
                <w:szCs w:val="24"/>
              </w:rPr>
              <w:framePr w:vAnchor="text" w:hAnchor="page" w:x="1386" w:y="152"/>
            </w:pPr>
            <w:r>
              <w:rPr>
                <w:rFonts w:hint="eastAsia" w:ascii="仿宋" w:hAnsi="仿宋" w:eastAsia="仿宋" w:cs="仿宋"/>
                <w:b/>
                <w:bCs/>
                <w:sz w:val="24"/>
                <w:szCs w:val="24"/>
              </w:rPr>
              <w:t xml:space="preserve">减分原则</w:t>
            </w:r>
            <w:r>
              <w:rPr>
                <w:rFonts w:hint="eastAsia" w:ascii="仿宋" w:hAnsi="仿宋" w:eastAsia="仿宋" w:cs="仿宋"/>
                <w:b/>
                <w:bCs/>
                <w:sz w:val="24"/>
                <w:szCs w:val="24"/>
              </w:rPr>
            </w:r>
            <w:r/>
          </w:p>
        </w:tc>
        <w:tc>
          <w:tcPr>
            <w:tcW w:w="1005" w:type="dxa"/>
            <w:vAlign w:val="center"/>
            <w:textDirection w:val="lrTb"/>
            <w:noWrap w:val="false"/>
          </w:tcPr>
          <w:p>
            <w:pPr>
              <w:pStyle w:val="1018"/>
              <w:contextualSpacing/>
              <w:jc w:val="center"/>
              <w:spacing w:line="400" w:lineRule="exact"/>
              <w:widowControl/>
              <w:rPr>
                <w:rFonts w:hint="eastAsia" w:ascii="仿宋" w:hAnsi="仿宋" w:eastAsia="仿宋" w:cs="仿宋"/>
                <w:b/>
                <w:bCs/>
                <w:sz w:val="24"/>
                <w:szCs w:val="24"/>
                <w:lang w:val="en-US" w:eastAsia="zh-CN" w:bidi="ar-SA"/>
              </w:rPr>
              <w:framePr w:vAnchor="text" w:hAnchor="page" w:x="1386" w:y="152"/>
            </w:pPr>
            <w:r>
              <w:rPr>
                <w:rFonts w:hint="eastAsia" w:ascii="仿宋" w:hAnsi="仿宋" w:eastAsia="仿宋" w:cs="仿宋"/>
                <w:b/>
                <w:bCs/>
                <w:sz w:val="24"/>
                <w:szCs w:val="24"/>
              </w:rPr>
              <w:t xml:space="preserve">分值</w:t>
            </w:r>
            <w:r>
              <w:rPr>
                <w:rFonts w:hint="eastAsia" w:ascii="仿宋" w:hAnsi="仿宋" w:eastAsia="仿宋" w:cs="仿宋"/>
                <w:b/>
                <w:bCs/>
                <w:sz w:val="24"/>
                <w:szCs w:val="24"/>
                <w:lang w:val="en-US" w:eastAsia="zh-CN" w:bidi="ar-SA"/>
              </w:rPr>
            </w:r>
            <w:r/>
          </w:p>
        </w:tc>
        <w:tc>
          <w:tcPr>
            <w:tcW w:w="705" w:type="dxa"/>
            <w:vAlign w:val="center"/>
            <w:textDirection w:val="lrTb"/>
            <w:noWrap w:val="false"/>
          </w:tcPr>
          <w:p>
            <w:pPr>
              <w:pStyle w:val="1018"/>
              <w:contextualSpacing/>
              <w:jc w:val="center"/>
              <w:spacing w:line="400" w:lineRule="exact"/>
              <w:rPr>
                <w:rFonts w:hint="eastAsia" w:ascii="仿宋" w:hAnsi="仿宋" w:eastAsia="仿宋" w:cs="仿宋"/>
                <w:b/>
                <w:bCs/>
                <w:sz w:val="24"/>
                <w:szCs w:val="24"/>
              </w:rPr>
              <w:framePr w:vAnchor="text" w:hAnchor="page" w:x="1386" w:y="152"/>
            </w:pPr>
            <w:r>
              <w:rPr>
                <w:rFonts w:hint="eastAsia" w:ascii="仿宋" w:hAnsi="仿宋" w:eastAsia="仿宋" w:cs="仿宋"/>
                <w:b/>
                <w:bCs/>
                <w:sz w:val="24"/>
                <w:szCs w:val="24"/>
                <w:lang w:eastAsia="zh-CN"/>
              </w:rPr>
              <w:t xml:space="preserve">扣</w:t>
            </w:r>
            <w:r>
              <w:rPr>
                <w:rFonts w:hint="eastAsia" w:ascii="仿宋" w:hAnsi="仿宋" w:eastAsia="仿宋" w:cs="仿宋"/>
                <w:b/>
                <w:bCs/>
                <w:sz w:val="24"/>
                <w:szCs w:val="24"/>
              </w:rPr>
              <w:t xml:space="preserve">分</w:t>
            </w:r>
            <w:r>
              <w:rPr>
                <w:rFonts w:hint="eastAsia" w:ascii="仿宋" w:hAnsi="仿宋" w:eastAsia="仿宋" w:cs="仿宋"/>
                <w:b/>
                <w:bCs/>
                <w:sz w:val="24"/>
                <w:szCs w:val="24"/>
              </w:rPr>
            </w:r>
            <w:r/>
          </w:p>
        </w:tc>
        <w:tc>
          <w:tcPr>
            <w:tcW w:w="705" w:type="dxa"/>
            <w:vAlign w:val="center"/>
            <w:textDirection w:val="lrTb"/>
            <w:noWrap w:val="false"/>
          </w:tcPr>
          <w:p>
            <w:pPr>
              <w:pStyle w:val="1018"/>
              <w:contextualSpacing/>
              <w:jc w:val="center"/>
              <w:spacing w:line="400" w:lineRule="exact"/>
              <w:rPr>
                <w:rFonts w:hint="eastAsia" w:ascii="仿宋" w:hAnsi="仿宋" w:eastAsia="仿宋" w:cs="仿宋"/>
                <w:b/>
                <w:bCs/>
                <w:sz w:val="24"/>
                <w:szCs w:val="24"/>
                <w:lang w:eastAsia="zh-CN"/>
              </w:rPr>
              <w:framePr w:vAnchor="text" w:hAnchor="page" w:x="1386" w:y="152"/>
            </w:pPr>
            <w:r>
              <w:rPr>
                <w:rFonts w:hint="eastAsia" w:ascii="仿宋" w:hAnsi="仿宋" w:eastAsia="仿宋" w:cs="仿宋"/>
                <w:b/>
                <w:bCs/>
                <w:sz w:val="24"/>
                <w:szCs w:val="24"/>
                <w:lang w:eastAsia="zh-CN"/>
              </w:rPr>
              <w:t xml:space="preserve">得分</w:t>
            </w:r>
            <w:r>
              <w:rPr>
                <w:rFonts w:hint="eastAsia" w:ascii="仿宋" w:hAnsi="仿宋" w:eastAsia="仿宋" w:cs="仿宋"/>
                <w:b/>
                <w:bCs/>
                <w:sz w:val="24"/>
                <w:szCs w:val="24"/>
                <w:lang w:eastAsia="zh-CN"/>
              </w:rPr>
            </w:r>
            <w:r/>
          </w:p>
        </w:tc>
      </w:tr>
      <w:tr>
        <w:trPr>
          <w:trHeight w:val="595"/>
        </w:trPr>
        <w:tc>
          <w:tcPr>
            <w:tcW w:w="817"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1</w:t>
            </w:r>
            <w:r>
              <w:rPr>
                <w:rFonts w:hint="eastAsia" w:ascii="仿宋" w:hAnsi="仿宋" w:eastAsia="仿宋" w:cs="仿宋"/>
                <w:b w:val="0"/>
                <w:sz w:val="24"/>
                <w:szCs w:val="24"/>
              </w:rPr>
            </w:r>
            <w:r/>
          </w:p>
        </w:tc>
        <w:tc>
          <w:tcPr>
            <w:tcW w:w="992"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亮灯率</w:t>
            </w:r>
            <w:r>
              <w:rPr>
                <w:rFonts w:hint="eastAsia" w:ascii="仿宋" w:hAnsi="仿宋" w:eastAsia="仿宋" w:cs="仿宋"/>
                <w:b w:val="0"/>
                <w:sz w:val="24"/>
                <w:szCs w:val="24"/>
              </w:rPr>
            </w:r>
            <w:r/>
          </w:p>
        </w:tc>
        <w:tc>
          <w:tcPr>
            <w:tcW w:w="4096" w:type="dxa"/>
            <w:vAlign w:val="center"/>
            <w:textDirection w:val="lrTb"/>
            <w:noWrap w:val="false"/>
          </w:tcPr>
          <w:p>
            <w:pPr>
              <w:pStyle w:val="1018"/>
              <w:contextualSpacing/>
              <w:jc w:val="left"/>
              <w:spacing w:line="400" w:lineRule="exact"/>
              <w:rPr>
                <w:rFonts w:hint="eastAsia" w:ascii="仿宋" w:hAnsi="仿宋" w:eastAsia="仿宋" w:cs="仿宋"/>
                <w:b w:val="0"/>
                <w:sz w:val="24"/>
                <w:szCs w:val="24"/>
                <w:lang w:eastAsia="zh-CN"/>
              </w:rPr>
              <w:framePr w:vAnchor="text" w:hAnchor="page" w:x="1386" w:y="152"/>
            </w:pPr>
            <w:r>
              <w:rPr>
                <w:rFonts w:hint="eastAsia" w:ascii="仿宋" w:hAnsi="仿宋" w:eastAsia="仿宋" w:cs="仿宋"/>
                <w:b w:val="0"/>
                <w:sz w:val="24"/>
                <w:szCs w:val="24"/>
                <w:lang w:eastAsia="zh-CN"/>
              </w:rPr>
              <w:t xml:space="preserve">≥</w:t>
            </w:r>
            <w:r>
              <w:rPr>
                <w:rFonts w:hint="eastAsia" w:ascii="仿宋" w:hAnsi="仿宋" w:eastAsia="仿宋" w:cs="仿宋"/>
                <w:b w:val="0"/>
                <w:sz w:val="24"/>
                <w:szCs w:val="24"/>
              </w:rPr>
              <w:t xml:space="preserve">99%</w:t>
            </w:r>
            <w:r>
              <w:rPr>
                <w:rFonts w:hint="eastAsia" w:ascii="仿宋" w:hAnsi="仿宋" w:eastAsia="仿宋" w:cs="仿宋"/>
                <w:b w:val="0"/>
                <w:sz w:val="24"/>
                <w:szCs w:val="24"/>
                <w:lang w:eastAsia="zh-CN"/>
              </w:rPr>
              <w:t xml:space="preserve">。</w:t>
            </w:r>
            <w:r>
              <w:rPr>
                <w:rFonts w:hint="eastAsia" w:ascii="仿宋" w:hAnsi="仿宋" w:eastAsia="仿宋" w:cs="仿宋"/>
                <w:b w:val="0"/>
                <w:sz w:val="24"/>
                <w:szCs w:val="24"/>
                <w:lang w:eastAsia="zh-CN"/>
              </w:rPr>
            </w:r>
            <w:r/>
          </w:p>
        </w:tc>
        <w:tc>
          <w:tcPr>
            <w:tcW w:w="5805" w:type="dxa"/>
            <w:vAlign w:val="center"/>
            <w:textDirection w:val="lrTb"/>
            <w:noWrap w:val="false"/>
          </w:tcPr>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下降0.1%，扣0.1分。</w:t>
            </w:r>
            <w:r>
              <w:rPr>
                <w:rFonts w:hint="eastAsia" w:ascii="仿宋" w:hAnsi="仿宋" w:eastAsia="仿宋" w:cs="仿宋"/>
                <w:b w:val="0"/>
                <w:sz w:val="24"/>
                <w:szCs w:val="24"/>
              </w:rPr>
            </w:r>
            <w:r/>
          </w:p>
        </w:tc>
        <w:tc>
          <w:tcPr>
            <w:tcW w:w="1005" w:type="dxa"/>
            <w:vAlign w:val="center"/>
            <w:textDirection w:val="lrTb"/>
            <w:noWrap w:val="false"/>
          </w:tcPr>
          <w:p>
            <w:pPr>
              <w:pStyle w:val="1018"/>
              <w:contextualSpacing/>
              <w:jc w:val="center"/>
              <w:spacing w:line="400" w:lineRule="exact"/>
              <w:rPr>
                <w:rFonts w:ascii="仿宋" w:hAnsi="仿宋" w:eastAsia="仿宋" w:cs="仿宋"/>
                <w:b w:val="0"/>
                <w:sz w:val="24"/>
                <w:szCs w:val="24"/>
                <w:lang w:val="en-US" w:eastAsia="zh-CN" w:bidi="ar-SA"/>
              </w:rPr>
              <w:framePr w:vAnchor="text" w:hAnchor="page" w:x="1386" w:y="152"/>
            </w:pPr>
            <w:r>
              <w:rPr>
                <w:rFonts w:hint="eastAsia" w:ascii="仿宋" w:hAnsi="仿宋" w:eastAsia="仿宋" w:cs="仿宋"/>
                <w:b w:val="0"/>
                <w:sz w:val="24"/>
                <w:szCs w:val="24"/>
                <w:lang w:val="en-US" w:eastAsia="zh-CN"/>
              </w:rPr>
              <w:t xml:space="preserve">10</w:t>
            </w:r>
            <w:r>
              <w:rPr>
                <w:rFonts w:ascii="仿宋" w:hAnsi="仿宋" w:eastAsia="仿宋" w:cs="仿宋"/>
                <w:b w:val="0"/>
                <w:sz w:val="24"/>
                <w:szCs w:val="24"/>
                <w:lang w:val="en-US" w:eastAsia="zh-CN" w:bidi="ar-SA"/>
              </w:rPr>
            </w:r>
            <w:r/>
          </w:p>
        </w:tc>
        <w:tc>
          <w:tcPr>
            <w:tcW w:w="705"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c>
          <w:tcPr>
            <w:tcW w:w="705"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r>
      <w:tr>
        <w:trPr>
          <w:trHeight w:val="860"/>
        </w:trPr>
        <w:tc>
          <w:tcPr>
            <w:tcW w:w="817"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2</w:t>
            </w:r>
            <w:r>
              <w:rPr>
                <w:rFonts w:hint="eastAsia" w:ascii="仿宋" w:hAnsi="仿宋" w:eastAsia="仿宋" w:cs="仿宋"/>
                <w:b w:val="0"/>
                <w:sz w:val="24"/>
                <w:szCs w:val="24"/>
              </w:rPr>
            </w:r>
            <w:r/>
          </w:p>
        </w:tc>
        <w:tc>
          <w:tcPr>
            <w:tcW w:w="992"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highlight w:val="none"/>
              </w:rPr>
              <w:framePr w:vAnchor="text" w:hAnchor="page" w:x="1386" w:y="152"/>
            </w:pPr>
            <w:r>
              <w:rPr>
                <w:rFonts w:hint="eastAsia" w:ascii="仿宋" w:hAnsi="仿宋" w:eastAsia="仿宋" w:cs="仿宋"/>
                <w:b w:val="0"/>
                <w:sz w:val="24"/>
                <w:szCs w:val="24"/>
                <w:highlight w:val="none"/>
              </w:rPr>
              <w:t xml:space="preserve">设施完好率</w:t>
            </w:r>
            <w:r>
              <w:rPr>
                <w:rFonts w:hint="eastAsia" w:ascii="仿宋" w:hAnsi="仿宋" w:eastAsia="仿宋" w:cs="仿宋"/>
                <w:b w:val="0"/>
                <w:sz w:val="24"/>
                <w:szCs w:val="24"/>
                <w:highlight w:val="none"/>
              </w:rPr>
            </w:r>
            <w:r/>
          </w:p>
        </w:tc>
        <w:tc>
          <w:tcPr>
            <w:tcW w:w="4096" w:type="dxa"/>
            <w:vAlign w:val="center"/>
            <w:textDirection w:val="lrTb"/>
            <w:noWrap w:val="false"/>
          </w:tcPr>
          <w:p>
            <w:pPr>
              <w:pStyle w:val="1018"/>
              <w:contextualSpacing/>
              <w:jc w:val="left"/>
              <w:spacing w:line="400" w:lineRule="exact"/>
              <w:rPr>
                <w:rFonts w:hint="eastAsia" w:ascii="仿宋" w:hAnsi="仿宋" w:eastAsia="仿宋" w:cs="仿宋"/>
                <w:b w:val="0"/>
                <w:sz w:val="24"/>
                <w:szCs w:val="24"/>
                <w:highlight w:val="none"/>
                <w:lang w:eastAsia="zh-CN"/>
              </w:rPr>
              <w:framePr w:vAnchor="text" w:hAnchor="page" w:x="1386" w:y="152"/>
            </w:pPr>
            <w:r>
              <w:rPr>
                <w:rFonts w:hint="eastAsia" w:ascii="仿宋" w:hAnsi="仿宋" w:eastAsia="仿宋" w:cs="仿宋"/>
                <w:b w:val="0"/>
                <w:sz w:val="24"/>
                <w:szCs w:val="24"/>
                <w:highlight w:val="none"/>
                <w:lang w:eastAsia="zh-CN"/>
              </w:rPr>
              <w:t xml:space="preserve">≥</w:t>
            </w:r>
            <w:r>
              <w:rPr>
                <w:rFonts w:hint="eastAsia" w:ascii="仿宋" w:hAnsi="仿宋" w:eastAsia="仿宋" w:cs="仿宋"/>
                <w:b w:val="0"/>
                <w:sz w:val="24"/>
                <w:szCs w:val="24"/>
                <w:highlight w:val="none"/>
              </w:rPr>
              <w:t xml:space="preserve">95%</w:t>
            </w:r>
            <w:r>
              <w:rPr>
                <w:rFonts w:hint="eastAsia" w:ascii="仿宋" w:hAnsi="仿宋" w:eastAsia="仿宋" w:cs="仿宋"/>
                <w:b w:val="0"/>
                <w:sz w:val="24"/>
                <w:szCs w:val="24"/>
                <w:highlight w:val="none"/>
                <w:lang w:eastAsia="zh-CN"/>
              </w:rPr>
              <w:t xml:space="preserve">。</w:t>
            </w:r>
            <w:r>
              <w:rPr>
                <w:rFonts w:hint="eastAsia" w:ascii="仿宋" w:hAnsi="仿宋" w:eastAsia="仿宋" w:cs="仿宋"/>
                <w:b w:val="0"/>
                <w:sz w:val="24"/>
                <w:szCs w:val="24"/>
                <w:highlight w:val="none"/>
                <w:lang w:eastAsia="zh-CN"/>
              </w:rPr>
            </w:r>
            <w:r/>
          </w:p>
          <w:p>
            <w:pPr>
              <w:pStyle w:val="1018"/>
              <w:contextualSpacing/>
              <w:jc w:val="left"/>
              <w:spacing w:line="400" w:lineRule="exact"/>
              <w:rPr>
                <w:rFonts w:hint="eastAsia" w:ascii="仿宋" w:hAnsi="仿宋" w:eastAsia="仿宋" w:cs="仿宋"/>
                <w:b w:val="0"/>
                <w:sz w:val="24"/>
                <w:szCs w:val="24"/>
                <w:highlight w:val="none"/>
                <w:lang w:eastAsia="zh-CN"/>
              </w:rPr>
              <w:framePr w:vAnchor="text" w:hAnchor="page" w:x="1386" w:y="152"/>
            </w:pPr>
            <w:r>
              <w:rPr>
                <w:rFonts w:hint="eastAsia" w:ascii="仿宋" w:hAnsi="仿宋" w:eastAsia="仿宋" w:cs="仿宋"/>
                <w:b w:val="0"/>
                <w:sz w:val="24"/>
                <w:szCs w:val="24"/>
                <w:highlight w:val="none"/>
                <w:lang w:eastAsia="zh-CN"/>
              </w:rPr>
            </w:r>
            <w:r/>
          </w:p>
        </w:tc>
        <w:tc>
          <w:tcPr>
            <w:tcW w:w="5805" w:type="dxa"/>
            <w:vAlign w:val="center"/>
            <w:textDirection w:val="lrTb"/>
            <w:noWrap w:val="false"/>
          </w:tcPr>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设施完好率每下降0.1%，扣0.1分。</w:t>
            </w:r>
            <w:r>
              <w:rPr>
                <w:rFonts w:hint="eastAsia" w:ascii="仿宋" w:hAnsi="仿宋" w:eastAsia="仿宋" w:cs="仿宋"/>
                <w:b w:val="0"/>
                <w:sz w:val="24"/>
                <w:szCs w:val="24"/>
              </w:rPr>
            </w:r>
            <w:r/>
          </w:p>
        </w:tc>
        <w:tc>
          <w:tcPr>
            <w:tcW w:w="1005"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lang w:val="en-US" w:eastAsia="zh-CN" w:bidi="ar-SA"/>
              </w:rPr>
              <w:framePr w:vAnchor="text" w:hAnchor="page" w:x="1386" w:y="152"/>
            </w:pPr>
            <w:r>
              <w:rPr>
                <w:rFonts w:hint="eastAsia" w:ascii="仿宋" w:hAnsi="仿宋" w:eastAsia="仿宋" w:cs="仿宋"/>
                <w:b w:val="0"/>
                <w:sz w:val="24"/>
                <w:szCs w:val="24"/>
                <w:lang w:val="en-US" w:eastAsia="zh-CN"/>
              </w:rPr>
              <w:t xml:space="preserve">15</w:t>
            </w:r>
            <w:r>
              <w:rPr>
                <w:rFonts w:hint="eastAsia" w:ascii="仿宋" w:hAnsi="仿宋" w:eastAsia="仿宋" w:cs="仿宋"/>
                <w:b w:val="0"/>
                <w:sz w:val="24"/>
                <w:szCs w:val="24"/>
                <w:lang w:val="en-US" w:eastAsia="zh-CN" w:bidi="ar-SA"/>
              </w:rPr>
            </w:r>
            <w:r/>
          </w:p>
        </w:tc>
        <w:tc>
          <w:tcPr>
            <w:tcW w:w="705"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c>
          <w:tcPr>
            <w:tcW w:w="705"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r>
      <w:tr>
        <w:trPr/>
        <w:tc>
          <w:tcPr>
            <w:tcW w:w="817"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3</w:t>
            </w:r>
            <w:r>
              <w:rPr>
                <w:rFonts w:hint="eastAsia" w:ascii="仿宋" w:hAnsi="仿宋" w:eastAsia="仿宋" w:cs="仿宋"/>
                <w:b w:val="0"/>
                <w:sz w:val="24"/>
                <w:szCs w:val="24"/>
              </w:rPr>
            </w:r>
            <w:r/>
          </w:p>
        </w:tc>
        <w:tc>
          <w:tcPr>
            <w:tcW w:w="992"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运行故障率</w:t>
            </w:r>
            <w:r>
              <w:rPr>
                <w:rFonts w:hint="eastAsia" w:ascii="仿宋" w:hAnsi="仿宋" w:eastAsia="仿宋" w:cs="仿宋"/>
                <w:b w:val="0"/>
                <w:sz w:val="24"/>
                <w:szCs w:val="24"/>
              </w:rPr>
            </w:r>
            <w:r/>
          </w:p>
        </w:tc>
        <w:tc>
          <w:tcPr>
            <w:tcW w:w="4096" w:type="dxa"/>
            <w:vAlign w:val="center"/>
            <w:textDirection w:val="lrTb"/>
            <w:noWrap w:val="false"/>
          </w:tcPr>
          <w:p>
            <w:pPr>
              <w:pStyle w:val="1018"/>
              <w:contextualSpacing/>
              <w:jc w:val="left"/>
              <w:spacing w:line="400" w:lineRule="exact"/>
              <w:rPr>
                <w:rFonts w:hint="eastAsia" w:ascii="仿宋" w:hAnsi="仿宋" w:eastAsia="仿宋" w:cs="仿宋"/>
                <w:b w:val="0"/>
                <w:sz w:val="24"/>
                <w:szCs w:val="24"/>
                <w:lang w:eastAsia="zh-CN"/>
              </w:rPr>
              <w:framePr w:vAnchor="text" w:hAnchor="page" w:x="1386" w:y="152"/>
            </w:pPr>
            <w:r>
              <w:rPr>
                <w:rFonts w:hint="eastAsia" w:ascii="仿宋" w:hAnsi="仿宋" w:eastAsia="仿宋" w:cs="仿宋"/>
                <w:b w:val="0"/>
                <w:sz w:val="24"/>
                <w:szCs w:val="24"/>
              </w:rPr>
              <w:t xml:space="preserve">≤0.5%</w:t>
            </w:r>
            <w:r>
              <w:rPr>
                <w:rFonts w:hint="eastAsia" w:ascii="仿宋" w:hAnsi="仿宋" w:eastAsia="仿宋" w:cs="仿宋"/>
                <w:b w:val="0"/>
                <w:sz w:val="24"/>
                <w:szCs w:val="24"/>
                <w:lang w:eastAsia="zh-CN"/>
              </w:rPr>
              <w:t xml:space="preserve">。</w:t>
            </w:r>
            <w:r>
              <w:rPr>
                <w:rFonts w:hint="eastAsia" w:ascii="仿宋" w:hAnsi="仿宋" w:eastAsia="仿宋" w:cs="仿宋"/>
                <w:b w:val="0"/>
                <w:sz w:val="24"/>
                <w:szCs w:val="24"/>
                <w:lang w:eastAsia="zh-CN"/>
              </w:rPr>
            </w:r>
            <w:r/>
          </w:p>
        </w:tc>
        <w:tc>
          <w:tcPr>
            <w:tcW w:w="5805" w:type="dxa"/>
            <w:vAlign w:val="center"/>
            <w:textDirection w:val="lrTb"/>
            <w:noWrap w:val="false"/>
          </w:tcPr>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每超过1%，扣0.5分。</w:t>
            </w:r>
            <w:r>
              <w:rPr>
                <w:rFonts w:hint="eastAsia" w:ascii="仿宋" w:hAnsi="仿宋" w:eastAsia="仿宋" w:cs="仿宋"/>
                <w:b w:val="0"/>
                <w:sz w:val="24"/>
                <w:szCs w:val="24"/>
              </w:rPr>
            </w:r>
            <w:r/>
          </w:p>
        </w:tc>
        <w:tc>
          <w:tcPr>
            <w:tcW w:w="1005"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lang w:val="en-US" w:eastAsia="zh-CN" w:bidi="ar-SA"/>
              </w:rPr>
              <w:framePr w:vAnchor="text" w:hAnchor="page" w:x="1386" w:y="152"/>
            </w:pPr>
            <w:r>
              <w:rPr>
                <w:rFonts w:hint="eastAsia" w:ascii="仿宋" w:hAnsi="仿宋" w:eastAsia="仿宋" w:cs="仿宋"/>
                <w:b w:val="0"/>
                <w:sz w:val="24"/>
                <w:szCs w:val="24"/>
                <w:lang w:val="en-US" w:eastAsia="zh-CN"/>
              </w:rPr>
              <w:t xml:space="preserve">5</w:t>
            </w:r>
            <w:r>
              <w:rPr>
                <w:rFonts w:hint="eastAsia" w:ascii="仿宋" w:hAnsi="仿宋" w:eastAsia="仿宋" w:cs="仿宋"/>
                <w:b w:val="0"/>
                <w:sz w:val="24"/>
                <w:szCs w:val="24"/>
                <w:lang w:val="en-US" w:eastAsia="zh-CN" w:bidi="ar-SA"/>
              </w:rPr>
            </w:r>
            <w:r/>
          </w:p>
        </w:tc>
        <w:tc>
          <w:tcPr>
            <w:tcW w:w="705"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c>
          <w:tcPr>
            <w:tcW w:w="705"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r>
      <w:tr>
        <w:trPr>
          <w:trHeight w:val="710"/>
        </w:trPr>
        <w:tc>
          <w:tcPr>
            <w:tcW w:w="817"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4</w:t>
            </w:r>
            <w:r>
              <w:rPr>
                <w:rFonts w:hint="eastAsia" w:ascii="仿宋" w:hAnsi="仿宋" w:eastAsia="仿宋" w:cs="仿宋"/>
                <w:b w:val="0"/>
                <w:sz w:val="24"/>
                <w:szCs w:val="24"/>
              </w:rPr>
            </w:r>
            <w:r/>
          </w:p>
        </w:tc>
        <w:tc>
          <w:tcPr>
            <w:tcW w:w="992"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报修限时处理率</w:t>
            </w:r>
            <w:r>
              <w:rPr>
                <w:rFonts w:hint="eastAsia" w:ascii="仿宋" w:hAnsi="仿宋" w:eastAsia="仿宋" w:cs="仿宋"/>
                <w:b w:val="0"/>
                <w:sz w:val="24"/>
                <w:szCs w:val="24"/>
              </w:rPr>
            </w:r>
            <w:r/>
          </w:p>
        </w:tc>
        <w:tc>
          <w:tcPr>
            <w:tcW w:w="4096" w:type="dxa"/>
            <w:vAlign w:val="center"/>
            <w:textDirection w:val="lrTb"/>
            <w:noWrap w:val="false"/>
          </w:tcPr>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①</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报修故障限时修复率100%，养护单位必须在</w:t>
            </w:r>
            <w:r>
              <w:rPr>
                <w:rFonts w:hint="eastAsia" w:ascii="仿宋" w:hAnsi="仿宋" w:eastAsia="仿宋" w:cs="仿宋"/>
                <w:b w:val="0"/>
                <w:sz w:val="24"/>
                <w:szCs w:val="24"/>
                <w:lang w:val="en-US" w:eastAsia="zh-CN"/>
              </w:rPr>
              <w:t xml:space="preserve">60分</w:t>
            </w:r>
            <w:r>
              <w:rPr>
                <w:rFonts w:hint="eastAsia" w:ascii="仿宋" w:hAnsi="仿宋" w:eastAsia="仿宋" w:cs="仿宋"/>
                <w:b w:val="0"/>
                <w:sz w:val="24"/>
                <w:szCs w:val="24"/>
              </w:rPr>
              <w:t xml:space="preserve">钟之内赶到现场处理问题。</w:t>
            </w:r>
            <w:r>
              <w:rPr>
                <w:rFonts w:hint="eastAsia" w:ascii="仿宋" w:hAnsi="仿宋" w:eastAsia="仿宋" w:cs="仿宋"/>
                <w:b w:val="0"/>
                <w:sz w:val="24"/>
                <w:szCs w:val="24"/>
              </w:rPr>
            </w:r>
            <w:r/>
          </w:p>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②.修复时间:运行故障当晚修复，单灯故障24小时内修复；复杂故障48小时内修复。</w:t>
            </w:r>
            <w:r>
              <w:rPr>
                <w:rFonts w:hint="eastAsia" w:ascii="仿宋" w:hAnsi="仿宋" w:eastAsia="仿宋" w:cs="仿宋"/>
                <w:b w:val="0"/>
                <w:sz w:val="24"/>
                <w:szCs w:val="24"/>
              </w:rPr>
            </w:r>
            <w:r/>
          </w:p>
        </w:tc>
        <w:tc>
          <w:tcPr>
            <w:tcW w:w="5805" w:type="dxa"/>
            <w:vAlign w:val="center"/>
            <w:textDirection w:val="lrTb"/>
            <w:noWrap w:val="false"/>
          </w:tcPr>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①</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养护单位未在60分钟之内赶到现场处理问题的，第一次发现扣0.2分，第二次扣0.4分，</w:t>
            </w:r>
            <w:r>
              <w:rPr>
                <w:rFonts w:hint="eastAsia" w:ascii="仿宋" w:hAnsi="仿宋" w:eastAsia="仿宋" w:cs="仿宋"/>
                <w:b w:val="0"/>
                <w:sz w:val="24"/>
                <w:szCs w:val="24"/>
                <w:lang w:eastAsia="zh-CN"/>
              </w:rPr>
              <w:t xml:space="preserve">以此类推</w:t>
            </w:r>
            <w:r>
              <w:rPr>
                <w:rFonts w:hint="eastAsia" w:ascii="仿宋" w:hAnsi="仿宋" w:eastAsia="仿宋" w:cs="仿宋"/>
                <w:b w:val="0"/>
                <w:sz w:val="24"/>
                <w:szCs w:val="24"/>
              </w:rPr>
              <w:t xml:space="preserve">。</w:t>
            </w:r>
            <w:r>
              <w:rPr>
                <w:rFonts w:hint="eastAsia" w:ascii="仿宋" w:hAnsi="仿宋" w:eastAsia="仿宋" w:cs="仿宋"/>
                <w:b w:val="0"/>
                <w:sz w:val="24"/>
                <w:szCs w:val="24"/>
              </w:rPr>
            </w:r>
            <w:r/>
          </w:p>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②</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保修故障及时修复率每下降0.1%扣0.2分。超过规定时间修复的，每超过24小时，每次扣0.2分；超过48小时修复的，每次扣0.6分；如果没有特殊原因，超过72小时的扣2分；超过96小时仍未修复的扣4分，同时要书面说明原因。</w:t>
            </w:r>
            <w:r>
              <w:rPr>
                <w:rFonts w:hint="eastAsia" w:ascii="仿宋" w:hAnsi="仿宋" w:eastAsia="仿宋" w:cs="仿宋"/>
                <w:b w:val="0"/>
                <w:sz w:val="24"/>
                <w:szCs w:val="24"/>
              </w:rPr>
            </w:r>
            <w:r/>
          </w:p>
        </w:tc>
        <w:tc>
          <w:tcPr>
            <w:tcW w:w="1005" w:type="dxa"/>
            <w:vAlign w:val="center"/>
            <w:textDirection w:val="lrTb"/>
            <w:noWrap w:val="false"/>
          </w:tcPr>
          <w:p>
            <w:pPr>
              <w:pStyle w:val="1018"/>
              <w:contextualSpacing/>
              <w:jc w:val="center"/>
              <w:spacing w:line="400" w:lineRule="exact"/>
              <w:rPr>
                <w:rFonts w:ascii="仿宋" w:hAnsi="仿宋" w:eastAsia="仿宋" w:cs="仿宋"/>
                <w:b w:val="0"/>
                <w:sz w:val="24"/>
                <w:szCs w:val="24"/>
                <w:lang w:val="en-US" w:eastAsia="zh-CN" w:bidi="ar-SA"/>
              </w:rPr>
              <w:framePr w:vAnchor="text" w:hAnchor="page" w:x="1386" w:y="152"/>
            </w:pPr>
            <w:r>
              <w:rPr>
                <w:rFonts w:hint="eastAsia" w:ascii="仿宋" w:hAnsi="仿宋" w:eastAsia="仿宋" w:cs="仿宋"/>
                <w:b w:val="0"/>
                <w:sz w:val="24"/>
                <w:szCs w:val="24"/>
                <w:lang w:val="en-US" w:eastAsia="zh-CN"/>
              </w:rPr>
              <w:t xml:space="preserve">10</w:t>
            </w:r>
            <w:r>
              <w:rPr>
                <w:rFonts w:ascii="仿宋" w:hAnsi="仿宋" w:eastAsia="仿宋" w:cs="仿宋"/>
                <w:b w:val="0"/>
                <w:sz w:val="24"/>
                <w:szCs w:val="24"/>
                <w:lang w:val="en-US" w:eastAsia="zh-CN" w:bidi="ar-SA"/>
              </w:rPr>
            </w:r>
            <w:r/>
          </w:p>
        </w:tc>
        <w:tc>
          <w:tcPr>
            <w:tcW w:w="705"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c>
          <w:tcPr>
            <w:tcW w:w="705"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r>
      <w:tr>
        <w:trPr/>
        <w:tc>
          <w:tcPr>
            <w:tcW w:w="817"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5</w:t>
            </w:r>
            <w:r>
              <w:rPr>
                <w:rFonts w:hint="eastAsia" w:ascii="仿宋" w:hAnsi="仿宋" w:eastAsia="仿宋" w:cs="仿宋"/>
                <w:b w:val="0"/>
                <w:sz w:val="24"/>
                <w:szCs w:val="24"/>
              </w:rPr>
            </w:r>
            <w:r/>
          </w:p>
        </w:tc>
        <w:tc>
          <w:tcPr>
            <w:tcW w:w="992"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零星工程办理及时率</w:t>
            </w:r>
            <w:r>
              <w:rPr>
                <w:rFonts w:hint="eastAsia" w:ascii="仿宋" w:hAnsi="仿宋" w:eastAsia="仿宋" w:cs="仿宋"/>
                <w:b w:val="0"/>
                <w:sz w:val="24"/>
                <w:szCs w:val="24"/>
              </w:rPr>
            </w:r>
            <w:r/>
          </w:p>
        </w:tc>
        <w:tc>
          <w:tcPr>
            <w:tcW w:w="4096" w:type="dxa"/>
            <w:vAlign w:val="center"/>
            <w:textDirection w:val="lrTb"/>
            <w:noWrap w:val="false"/>
          </w:tcPr>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①</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补盗、补损、迁移及零星施工等交办事项办理及时率为100%；</w:t>
            </w:r>
            <w:r>
              <w:rPr>
                <w:rFonts w:hint="eastAsia" w:ascii="仿宋" w:hAnsi="仿宋" w:eastAsia="仿宋" w:cs="仿宋"/>
                <w:b w:val="0"/>
                <w:sz w:val="24"/>
                <w:szCs w:val="24"/>
              </w:rPr>
            </w:r>
            <w:r/>
          </w:p>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②</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办理时限以下达得《任务书》要求为准。</w:t>
            </w:r>
            <w:r>
              <w:rPr>
                <w:rFonts w:hint="eastAsia" w:ascii="仿宋" w:hAnsi="仿宋" w:eastAsia="仿宋" w:cs="仿宋"/>
                <w:b w:val="0"/>
                <w:sz w:val="24"/>
                <w:szCs w:val="24"/>
              </w:rPr>
            </w:r>
            <w:r/>
          </w:p>
        </w:tc>
        <w:tc>
          <w:tcPr>
            <w:tcW w:w="5805" w:type="dxa"/>
            <w:vAlign w:val="center"/>
            <w:textDirection w:val="lrTb"/>
            <w:noWrap w:val="false"/>
          </w:tcPr>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①</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补盗、补损、迁移及零星施工等交办事项办理及时率每下降1%扣0.2分。</w:t>
            </w:r>
            <w:r>
              <w:rPr>
                <w:rFonts w:hint="eastAsia" w:ascii="仿宋" w:hAnsi="仿宋" w:eastAsia="仿宋" w:cs="仿宋"/>
                <w:b w:val="0"/>
                <w:sz w:val="24"/>
                <w:szCs w:val="24"/>
                <w:lang w:eastAsia="zh-CN"/>
              </w:rPr>
              <w:t xml:space="preserve">未按时完成交代事项扣</w:t>
            </w:r>
            <w:r>
              <w:rPr>
                <w:rFonts w:hint="eastAsia" w:ascii="仿宋" w:hAnsi="仿宋" w:eastAsia="仿宋" w:cs="仿宋"/>
                <w:b w:val="0"/>
                <w:sz w:val="24"/>
                <w:szCs w:val="24"/>
                <w:lang w:val="en-US" w:eastAsia="zh-CN"/>
              </w:rPr>
              <w:t xml:space="preserve">2分。</w:t>
            </w:r>
            <w:r>
              <w:rPr>
                <w:rFonts w:hint="eastAsia" w:ascii="仿宋" w:hAnsi="仿宋" w:eastAsia="仿宋" w:cs="仿宋"/>
                <w:b w:val="0"/>
                <w:sz w:val="24"/>
                <w:szCs w:val="24"/>
              </w:rPr>
              <w:t xml:space="preserve">②</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未经允许擅自拆移变更现有设施，每次视情况扣0.1-0.5分。</w:t>
            </w:r>
            <w:r>
              <w:rPr>
                <w:rFonts w:hint="eastAsia" w:ascii="仿宋" w:hAnsi="仿宋" w:eastAsia="仿宋" w:cs="仿宋"/>
                <w:b w:val="0"/>
                <w:sz w:val="24"/>
                <w:szCs w:val="24"/>
              </w:rPr>
            </w:r>
            <w:r/>
          </w:p>
        </w:tc>
        <w:tc>
          <w:tcPr>
            <w:tcW w:w="1005"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lang w:val="en-US" w:eastAsia="zh-CN" w:bidi="ar-SA"/>
              </w:rPr>
              <w:framePr w:vAnchor="text" w:hAnchor="page" w:x="1386" w:y="152"/>
            </w:pPr>
            <w:r>
              <w:rPr>
                <w:rFonts w:hint="eastAsia" w:ascii="仿宋" w:hAnsi="仿宋" w:eastAsia="仿宋" w:cs="仿宋"/>
                <w:b w:val="0"/>
                <w:sz w:val="24"/>
                <w:szCs w:val="24"/>
                <w:lang w:val="en-US" w:eastAsia="zh-CN"/>
              </w:rPr>
              <w:t xml:space="preserve">2.5</w:t>
            </w:r>
            <w:r>
              <w:rPr>
                <w:rFonts w:hint="eastAsia" w:ascii="仿宋" w:hAnsi="仿宋" w:eastAsia="仿宋" w:cs="仿宋"/>
                <w:b w:val="0"/>
                <w:sz w:val="24"/>
                <w:szCs w:val="24"/>
                <w:lang w:val="en-US" w:eastAsia="zh-CN" w:bidi="ar-SA"/>
              </w:rPr>
            </w:r>
            <w:r/>
          </w:p>
        </w:tc>
        <w:tc>
          <w:tcPr>
            <w:tcW w:w="705"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c>
          <w:tcPr>
            <w:tcW w:w="705"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r>
    </w:tbl>
    <w:p>
      <w:pPr>
        <w:pStyle w:val="1018"/>
        <w:rPr>
          <w:rFonts w:hint="eastAsia"/>
          <w:lang w:val="en-US" w:eastAsia="zh-CN"/>
        </w:rPr>
      </w:pPr>
      <w:r>
        <w:rPr>
          <w:rFonts w:hint="eastAsia"/>
          <w:lang w:val="en-US" w:eastAsia="zh-CN"/>
        </w:rPr>
      </w:r>
      <w:r/>
    </w:p>
    <w:p>
      <w:pPr>
        <w:pStyle w:val="1018"/>
        <w:rPr>
          <w:rFonts w:hint="eastAsia"/>
          <w:lang w:val="en-US" w:eastAsia="zh-CN"/>
        </w:rPr>
      </w:pPr>
      <w:r>
        <w:rPr>
          <w:rFonts w:hint="eastAsia"/>
          <w:lang w:val="en-US" w:eastAsia="zh-CN"/>
        </w:rPr>
      </w:r>
      <w:r/>
    </w:p>
    <w:tbl>
      <w:tblPr>
        <w:tblpPr w:horzAnchor="page" w:tblpX="1386" w:vertAnchor="text" w:tblpY="152" w:leftFromText="180" w:topFromText="0" w:rightFromText="180" w:bottomFromText="0"/>
        <w:tblW w:w="1412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4096"/>
        <w:gridCol w:w="5805"/>
        <w:gridCol w:w="1005"/>
        <w:gridCol w:w="1410"/>
      </w:tblGrid>
      <w:tr>
        <w:trPr/>
        <w:tc>
          <w:tcPr>
            <w:tcW w:w="817"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6</w:t>
            </w:r>
            <w:r>
              <w:rPr>
                <w:rFonts w:hint="eastAsia" w:ascii="仿宋" w:hAnsi="仿宋" w:eastAsia="仿宋" w:cs="仿宋"/>
                <w:b w:val="0"/>
                <w:sz w:val="24"/>
                <w:szCs w:val="24"/>
              </w:rPr>
            </w:r>
            <w:r/>
          </w:p>
        </w:tc>
        <w:tc>
          <w:tcPr>
            <w:tcW w:w="992"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规范作业及安全生产</w:t>
            </w:r>
            <w:r>
              <w:rPr>
                <w:rFonts w:hint="eastAsia" w:ascii="仿宋" w:hAnsi="仿宋" w:eastAsia="仿宋" w:cs="仿宋"/>
                <w:b w:val="0"/>
                <w:sz w:val="24"/>
                <w:szCs w:val="24"/>
              </w:rPr>
            </w:r>
            <w:r/>
          </w:p>
        </w:tc>
        <w:tc>
          <w:tcPr>
            <w:tcW w:w="4096" w:type="dxa"/>
            <w:vAlign w:val="center"/>
            <w:textDirection w:val="lrTb"/>
            <w:noWrap w:val="false"/>
          </w:tcPr>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①</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对特殊要求的工种，上岗人员必须具备相应专业技能。</w:t>
            </w:r>
            <w:r>
              <w:rPr>
                <w:rFonts w:hint="eastAsia" w:ascii="仿宋" w:hAnsi="仿宋" w:eastAsia="仿宋" w:cs="仿宋"/>
                <w:b w:val="0"/>
                <w:sz w:val="24"/>
                <w:szCs w:val="24"/>
              </w:rPr>
            </w:r>
            <w:r/>
          </w:p>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②</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施工现场设置明显标志和安全防护设施，维修完</w:t>
            </w:r>
            <w:r>
              <w:rPr>
                <w:rFonts w:hint="eastAsia" w:ascii="仿宋" w:hAnsi="仿宋" w:eastAsia="仿宋" w:cs="仿宋"/>
                <w:b w:val="0"/>
                <w:sz w:val="24"/>
                <w:szCs w:val="24"/>
                <w:lang w:eastAsia="zh-CN"/>
              </w:rPr>
              <w:t xml:space="preserve">成后</w:t>
            </w:r>
            <w:r>
              <w:rPr>
                <w:rFonts w:hint="eastAsia" w:ascii="仿宋" w:hAnsi="仿宋" w:eastAsia="仿宋" w:cs="仿宋"/>
                <w:b w:val="0"/>
                <w:sz w:val="24"/>
                <w:szCs w:val="24"/>
              </w:rPr>
              <w:t xml:space="preserve">立即清理现场。无责任人身伤害事故。</w:t>
            </w:r>
            <w:r>
              <w:rPr>
                <w:rFonts w:hint="eastAsia" w:ascii="仿宋" w:hAnsi="仿宋" w:eastAsia="仿宋" w:cs="仿宋"/>
                <w:b w:val="0"/>
                <w:sz w:val="24"/>
                <w:szCs w:val="24"/>
              </w:rPr>
            </w:r>
            <w:r/>
          </w:p>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③.建立周期巡查机制，每日上报巡查线路及处理情况。</w:t>
            </w:r>
            <w:r>
              <w:rPr>
                <w:rFonts w:hint="eastAsia" w:ascii="仿宋" w:hAnsi="仿宋" w:eastAsia="仿宋" w:cs="仿宋"/>
                <w:b w:val="0"/>
                <w:sz w:val="24"/>
                <w:szCs w:val="24"/>
              </w:rPr>
            </w:r>
            <w:r/>
          </w:p>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④.夜间巡检记录应自上月26日至当月25日每日一份，并由巡查人员签字；白天设施巡查记录应每项有专人签章，并标注巡查日期；安全教育记录应具体且具有针对性，所有参加人员应签字。</w:t>
            </w:r>
            <w:r>
              <w:rPr>
                <w:rFonts w:hint="eastAsia" w:ascii="仿宋" w:hAnsi="仿宋" w:eastAsia="仿宋" w:cs="仿宋"/>
                <w:b w:val="0"/>
                <w:sz w:val="24"/>
                <w:szCs w:val="24"/>
              </w:rPr>
            </w:r>
            <w:r/>
          </w:p>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⑤.杜绝私拉乱接，加强巡查工作。</w:t>
            </w:r>
            <w:r>
              <w:rPr>
                <w:rFonts w:hint="eastAsia" w:ascii="仿宋" w:hAnsi="仿宋" w:eastAsia="仿宋" w:cs="仿宋"/>
                <w:b w:val="0"/>
                <w:sz w:val="24"/>
                <w:szCs w:val="24"/>
              </w:rPr>
            </w:r>
            <w:r/>
          </w:p>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⑥．白天需开灯检修的情况应事先向管理部门申请并获批后方可开灯。</w:t>
            </w:r>
            <w:r>
              <w:rPr>
                <w:rFonts w:hint="eastAsia" w:ascii="仿宋" w:hAnsi="仿宋" w:eastAsia="仿宋" w:cs="仿宋"/>
                <w:b w:val="0"/>
                <w:sz w:val="24"/>
                <w:szCs w:val="24"/>
              </w:rPr>
            </w:r>
            <w:r/>
          </w:p>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⑦．光源电器损坏的，须严格按招标文件要求更换规格的产品，维护质量达到100%。</w:t>
            </w:r>
            <w:r>
              <w:rPr>
                <w:rFonts w:hint="eastAsia" w:ascii="仿宋" w:hAnsi="仿宋" w:eastAsia="仿宋" w:cs="仿宋"/>
                <w:b w:val="0"/>
                <w:sz w:val="24"/>
                <w:szCs w:val="24"/>
              </w:rPr>
            </w:r>
            <w:r/>
          </w:p>
        </w:tc>
        <w:tc>
          <w:tcPr>
            <w:tcW w:w="5805" w:type="dxa"/>
            <w:vAlign w:val="center"/>
            <w:textDirection w:val="lrTb"/>
            <w:noWrap w:val="false"/>
          </w:tcPr>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①</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养护维修巡查人员需佩戴工作证、反光背心、安全头盔等，若未穿戴，查到一次扣2分/人，处罚金100元/人。</w:t>
            </w:r>
            <w:r>
              <w:rPr>
                <w:rFonts w:hint="eastAsia" w:ascii="仿宋" w:hAnsi="仿宋" w:eastAsia="仿宋" w:cs="仿宋"/>
                <w:b w:val="0"/>
                <w:sz w:val="24"/>
                <w:szCs w:val="24"/>
              </w:rPr>
            </w:r>
            <w:r/>
          </w:p>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②</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未按规定施工，发现一次扣0.5分。</w:t>
            </w:r>
            <w:r>
              <w:rPr>
                <w:rFonts w:hint="eastAsia" w:ascii="仿宋" w:hAnsi="仿宋" w:eastAsia="仿宋" w:cs="仿宋"/>
                <w:b w:val="0"/>
                <w:sz w:val="24"/>
                <w:szCs w:val="24"/>
              </w:rPr>
            </w:r>
            <w:r/>
          </w:p>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③.人身伤害事故，经司法机关认定为全责或主要责任的扣3分；同责的扣2分；次责的扣1分；发生死亡事故的本项不得分。</w:t>
            </w:r>
            <w:r>
              <w:rPr>
                <w:rFonts w:hint="eastAsia" w:ascii="仿宋" w:hAnsi="仿宋" w:eastAsia="仿宋" w:cs="仿宋"/>
                <w:b w:val="0"/>
                <w:sz w:val="24"/>
                <w:szCs w:val="24"/>
              </w:rPr>
            </w:r>
            <w:r/>
          </w:p>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④.经检查发现安全隐患的，每次扣0.5分，限期未整改</w:t>
            </w:r>
            <w:r>
              <w:rPr>
                <w:rFonts w:hint="eastAsia" w:ascii="仿宋" w:hAnsi="仿宋" w:eastAsia="仿宋" w:cs="仿宋"/>
                <w:b w:val="0"/>
                <w:sz w:val="24"/>
                <w:szCs w:val="24"/>
                <w:lang w:eastAsia="zh-CN"/>
              </w:rPr>
              <w:t xml:space="preserve">的</w:t>
            </w:r>
            <w:r>
              <w:rPr>
                <w:rFonts w:hint="eastAsia" w:ascii="仿宋" w:hAnsi="仿宋" w:eastAsia="仿宋" w:cs="仿宋"/>
                <w:b w:val="0"/>
                <w:sz w:val="24"/>
                <w:szCs w:val="24"/>
              </w:rPr>
              <w:t xml:space="preserve">扣1分。</w:t>
            </w:r>
            <w:r>
              <w:rPr>
                <w:rFonts w:hint="eastAsia" w:ascii="仿宋" w:hAnsi="仿宋" w:eastAsia="仿宋" w:cs="仿宋"/>
                <w:b w:val="0"/>
                <w:sz w:val="24"/>
                <w:szCs w:val="24"/>
              </w:rPr>
            </w:r>
            <w:r/>
          </w:p>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⑤.在规定巡修周期内未及时上报并处理的，每项扣0.1分。</w:t>
            </w:r>
            <w:r>
              <w:rPr>
                <w:rFonts w:hint="eastAsia" w:ascii="仿宋" w:hAnsi="仿宋" w:eastAsia="仿宋" w:cs="仿宋"/>
                <w:b w:val="0"/>
                <w:sz w:val="24"/>
                <w:szCs w:val="24"/>
              </w:rPr>
            </w:r>
            <w:r/>
          </w:p>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⑥.未上报月度养护计划，扣5分；未按计划落实养护工作，视情扣0.5-1分。资料不全，缺一项扣1分；养护日志缺一天扣0.2分；内容不实、整理装订不规范视情扣0.5-2分。无巡视记录或记录不规范，一次扣1-2分；未按要求巡视。拆灯及废品</w:t>
            </w:r>
            <w:r>
              <w:rPr>
                <w:rFonts w:hint="eastAsia" w:ascii="仿宋" w:hAnsi="仿宋" w:eastAsia="仿宋" w:cs="仿宋"/>
                <w:b w:val="0"/>
                <w:sz w:val="24"/>
                <w:szCs w:val="24"/>
                <w:lang w:eastAsia="zh-CN"/>
              </w:rPr>
              <w:t xml:space="preserve">台账统计</w:t>
            </w:r>
            <w:r>
              <w:rPr>
                <w:rFonts w:hint="eastAsia" w:ascii="仿宋" w:hAnsi="仿宋" w:eastAsia="仿宋" w:cs="仿宋"/>
                <w:b w:val="0"/>
                <w:sz w:val="24"/>
                <w:szCs w:val="24"/>
              </w:rPr>
              <w:t xml:space="preserve">不全的，每项扣0.5分。</w:t>
            </w:r>
            <w:r>
              <w:rPr>
                <w:rFonts w:hint="eastAsia" w:ascii="仿宋" w:hAnsi="仿宋" w:eastAsia="仿宋" w:cs="仿宋"/>
                <w:b w:val="0"/>
                <w:sz w:val="24"/>
                <w:szCs w:val="24"/>
              </w:rPr>
            </w:r>
            <w:r/>
          </w:p>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⑦.发现一处私拉乱接现象，扣2000元；2.未经批准私自白天亮灯，每发现一次扣100元； 3.擅自更改电器及灯具、光源规格的，每杆扣200元，并由养护单位承担全部经济法律责任。</w:t>
            </w:r>
            <w:r>
              <w:rPr>
                <w:rFonts w:hint="eastAsia" w:ascii="仿宋" w:hAnsi="仿宋" w:eastAsia="仿宋" w:cs="仿宋"/>
                <w:b w:val="0"/>
                <w:sz w:val="24"/>
                <w:szCs w:val="24"/>
              </w:rPr>
            </w:r>
            <w:r/>
          </w:p>
        </w:tc>
        <w:tc>
          <w:tcPr>
            <w:tcW w:w="1005"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lang w:val="en-US" w:eastAsia="zh-CN" w:bidi="ar-SA"/>
              </w:rPr>
              <w:framePr w:vAnchor="text" w:hAnchor="page" w:x="1386" w:y="152"/>
            </w:pPr>
            <w:r>
              <w:rPr>
                <w:rFonts w:hint="eastAsia" w:ascii="仿宋" w:hAnsi="仿宋" w:eastAsia="仿宋" w:cs="仿宋"/>
                <w:b w:val="0"/>
                <w:sz w:val="24"/>
                <w:szCs w:val="24"/>
                <w:lang w:val="en-US" w:eastAsia="zh-CN"/>
              </w:rPr>
              <w:t xml:space="preserve">7.5</w:t>
            </w:r>
            <w:r>
              <w:rPr>
                <w:rFonts w:hint="eastAsia" w:ascii="仿宋" w:hAnsi="仿宋" w:eastAsia="仿宋" w:cs="仿宋"/>
                <w:b w:val="0"/>
                <w:sz w:val="24"/>
                <w:szCs w:val="24"/>
                <w:lang w:val="en-US" w:eastAsia="zh-CN" w:bidi="ar-SA"/>
              </w:rPr>
            </w:r>
            <w:r/>
          </w:p>
        </w:tc>
        <w:tc>
          <w:tcPr>
            <w:tcW w:w="1410"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r>
    </w:tbl>
    <w:p>
      <w:pPr>
        <w:pStyle w:val="1018"/>
        <w:rPr>
          <w:rFonts w:hint="eastAsia"/>
          <w:lang w:val="en-US" w:eastAsia="zh-CN"/>
        </w:rPr>
      </w:pPr>
      <w:r>
        <w:rPr>
          <w:rFonts w:hint="eastAsia"/>
          <w:lang w:val="en-US" w:eastAsia="zh-CN"/>
        </w:rPr>
      </w:r>
      <w:r/>
    </w:p>
    <w:tbl>
      <w:tblPr>
        <w:tblW w:w="14029"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4"/>
        <w:gridCol w:w="10815"/>
        <w:gridCol w:w="945"/>
        <w:gridCol w:w="780"/>
        <w:gridCol w:w="705"/>
      </w:tblGrid>
      <w:tr>
        <w:trPr>
          <w:trHeight w:val="758"/>
        </w:trPr>
        <w:tc>
          <w:tcPr>
            <w:gridSpan w:val="5"/>
            <w:tcW w:w="14029" w:type="dxa"/>
            <w:vAlign w:val="center"/>
            <w:textDirection w:val="lrTb"/>
            <w:noWrap/>
          </w:tcPr>
          <w:p>
            <w:pPr>
              <w:pStyle w:val="1018"/>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方正小标宋_GBK" w:hAnsi="方正小标宋_GBK" w:eastAsia="方正小标宋_GBK" w:cs="方正小标宋_GBK"/>
                <w:b w:val="0"/>
                <w:bCs w:val="0"/>
                <w:i w:val="0"/>
                <w:iCs w:val="0"/>
                <w:color w:val="000000"/>
                <w:sz w:val="44"/>
                <w:szCs w:val="44"/>
                <w:u w:val="none"/>
                <w:lang w:val="en-US" w:eastAsia="zh-CN" w:bidi="ar"/>
              </w:rPr>
              <w:t xml:space="preserve">配电设施完好状况评分表（一）</w:t>
            </w:r>
            <w:r>
              <w:rPr>
                <w:rFonts w:hint="eastAsia" w:ascii="宋体" w:hAnsi="宋体" w:eastAsia="宋体" w:cs="宋体"/>
                <w:b/>
                <w:bCs/>
                <w:i w:val="0"/>
                <w:iCs w:val="0"/>
                <w:color w:val="000000"/>
                <w:sz w:val="36"/>
                <w:szCs w:val="36"/>
                <w:u w:val="none"/>
              </w:rPr>
            </w:r>
            <w:r/>
          </w:p>
        </w:tc>
      </w:tr>
      <w:tr>
        <w:trPr>
          <w:trHeight w:val="719"/>
        </w:trPr>
        <w:tc>
          <w:tcPr>
            <w:tcW w:w="784"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suppressLineNumbers w:val="0"/>
            </w:pPr>
            <w:r>
              <w:rPr>
                <w:rFonts w:hint="eastAsia" w:ascii="仿宋" w:hAnsi="仿宋" w:eastAsia="仿宋" w:cs="仿宋"/>
                <w:b/>
                <w:bCs w:val="0"/>
                <w:i w:val="0"/>
                <w:iCs w:val="0"/>
                <w:color w:val="000000"/>
                <w:sz w:val="24"/>
                <w:szCs w:val="24"/>
                <w:u w:val="none"/>
                <w:lang w:val="en-US" w:eastAsia="zh-CN" w:bidi="ar"/>
              </w:rPr>
              <w:t xml:space="preserve">序号</w:t>
            </w:r>
            <w:r>
              <w:rPr>
                <w:rFonts w:hint="eastAsia" w:ascii="仿宋" w:hAnsi="仿宋" w:eastAsia="仿宋" w:cs="仿宋"/>
                <w:b/>
                <w:bCs w:val="0"/>
                <w:i w:val="0"/>
                <w:iCs w:val="0"/>
                <w:color w:val="000000"/>
                <w:sz w:val="24"/>
                <w:szCs w:val="24"/>
                <w:u w:val="none"/>
              </w:rPr>
            </w:r>
            <w:r/>
          </w:p>
        </w:tc>
        <w:tc>
          <w:tcPr>
            <w:tcW w:w="10815"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suppressLineNumbers w:val="0"/>
            </w:pPr>
            <w:r>
              <w:rPr>
                <w:rFonts w:hint="eastAsia" w:ascii="仿宋" w:hAnsi="仿宋" w:eastAsia="仿宋" w:cs="仿宋"/>
                <w:b/>
                <w:bCs w:val="0"/>
                <w:i w:val="0"/>
                <w:iCs w:val="0"/>
                <w:color w:val="000000"/>
                <w:sz w:val="24"/>
                <w:szCs w:val="24"/>
                <w:u w:val="none"/>
                <w:lang w:val="en-US" w:eastAsia="zh-CN" w:bidi="ar"/>
              </w:rPr>
              <w:t xml:space="preserve">评定标准</w:t>
            </w:r>
            <w:r>
              <w:rPr>
                <w:rFonts w:hint="eastAsia" w:ascii="仿宋" w:hAnsi="仿宋" w:eastAsia="仿宋" w:cs="仿宋"/>
                <w:b/>
                <w:bCs w:val="0"/>
                <w:i w:val="0"/>
                <w:iCs w:val="0"/>
                <w:color w:val="000000"/>
                <w:sz w:val="24"/>
                <w:szCs w:val="24"/>
                <w:u w:val="none"/>
              </w:rPr>
            </w:r>
            <w:r/>
          </w:p>
        </w:tc>
        <w:tc>
          <w:tcPr>
            <w:tcW w:w="945"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suppressLineNumbers w:val="0"/>
            </w:pPr>
            <w:r>
              <w:rPr>
                <w:rFonts w:hint="eastAsia" w:ascii="仿宋" w:hAnsi="仿宋" w:eastAsia="仿宋" w:cs="仿宋"/>
                <w:b/>
                <w:bCs w:val="0"/>
                <w:i w:val="0"/>
                <w:iCs w:val="0"/>
                <w:color w:val="000000"/>
                <w:sz w:val="24"/>
                <w:szCs w:val="24"/>
                <w:u w:val="none"/>
                <w:lang w:val="en-US" w:eastAsia="zh-CN" w:bidi="ar"/>
              </w:rPr>
              <w:t xml:space="preserve">标准分</w:t>
            </w:r>
            <w:r>
              <w:rPr>
                <w:rFonts w:hint="eastAsia" w:ascii="仿宋" w:hAnsi="仿宋" w:eastAsia="仿宋" w:cs="仿宋"/>
                <w:b/>
                <w:bCs w:val="0"/>
                <w:i w:val="0"/>
                <w:iCs w:val="0"/>
                <w:color w:val="000000"/>
                <w:sz w:val="24"/>
                <w:szCs w:val="24"/>
                <w:u w:val="none"/>
              </w:rPr>
            </w:r>
            <w:r/>
          </w:p>
        </w:tc>
        <w:tc>
          <w:tcPr>
            <w:tcW w:w="780"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suppressLineNumbers w:val="0"/>
            </w:pPr>
            <w:r>
              <w:rPr>
                <w:rFonts w:hint="eastAsia" w:ascii="仿宋" w:hAnsi="仿宋" w:eastAsia="仿宋" w:cs="仿宋"/>
                <w:b/>
                <w:bCs w:val="0"/>
                <w:i w:val="0"/>
                <w:iCs w:val="0"/>
                <w:color w:val="000000"/>
                <w:sz w:val="24"/>
                <w:szCs w:val="24"/>
                <w:u w:val="none"/>
                <w:lang w:val="en-US" w:eastAsia="zh-CN" w:bidi="ar"/>
              </w:rPr>
              <w:t xml:space="preserve">扣分</w:t>
            </w:r>
            <w:r>
              <w:rPr>
                <w:rFonts w:hint="eastAsia" w:ascii="仿宋" w:hAnsi="仿宋" w:eastAsia="仿宋" w:cs="仿宋"/>
                <w:b/>
                <w:bCs w:val="0"/>
                <w:i w:val="0"/>
                <w:iCs w:val="0"/>
                <w:color w:val="000000"/>
                <w:sz w:val="24"/>
                <w:szCs w:val="24"/>
                <w:u w:val="none"/>
              </w:rPr>
            </w:r>
            <w:r/>
          </w:p>
        </w:tc>
        <w:tc>
          <w:tcPr>
            <w:tcW w:w="705"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suppressLineNumbers w:val="0"/>
            </w:pPr>
            <w:r>
              <w:rPr>
                <w:rFonts w:hint="eastAsia" w:ascii="仿宋" w:hAnsi="仿宋" w:eastAsia="仿宋" w:cs="仿宋"/>
                <w:b/>
                <w:bCs w:val="0"/>
                <w:i w:val="0"/>
                <w:iCs w:val="0"/>
                <w:color w:val="000000"/>
                <w:sz w:val="24"/>
                <w:szCs w:val="24"/>
                <w:u w:val="none"/>
                <w:lang w:val="en-US" w:eastAsia="zh-CN" w:bidi="ar"/>
              </w:rPr>
              <w:t xml:space="preserve">得分</w:t>
            </w:r>
            <w:r>
              <w:rPr>
                <w:rFonts w:hint="eastAsia" w:ascii="仿宋" w:hAnsi="仿宋" w:eastAsia="仿宋" w:cs="仿宋"/>
                <w:b/>
                <w:bCs w:val="0"/>
                <w:i w:val="0"/>
                <w:iCs w:val="0"/>
                <w:color w:val="000000"/>
                <w:sz w:val="24"/>
                <w:szCs w:val="24"/>
                <w:u w:val="none"/>
              </w:rPr>
            </w:r>
            <w:r/>
          </w:p>
        </w:tc>
      </w:tr>
      <w:tr>
        <w:trPr>
          <w:trHeight w:val="1095"/>
        </w:trPr>
        <w:tc>
          <w:tcPr>
            <w:tcW w:w="78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10815" w:type="dxa"/>
            <w:vAlign w:val="center"/>
            <w:textDirection w:val="lrTb"/>
            <w:noWrap w:val="false"/>
          </w:tcPr>
          <w:p>
            <w:pPr>
              <w:pStyle w:val="1018"/>
              <w:jc w:val="both"/>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配电间（室）：警示标志不齐全扣0.1分；门窗破损、房屋渗漏水扣0.3分；室内电缆沟排水堵塞扣0.2分；沟内有垃圾或盖板破损扣0.2分；沟内等金属支架锈蚀扣0.1分；穿越墙体绝缘套管破损扣0.1分；配电柜前绝缘胶垫破损扣0.1分；消防设施过期扣0.1分；室内乱堆杂物扣0.2分。</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78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70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r>
        <w:trPr>
          <w:trHeight w:val="1155"/>
        </w:trPr>
        <w:tc>
          <w:tcPr>
            <w:tcW w:w="78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10815" w:type="dxa"/>
            <w:vAlign w:val="center"/>
            <w:textDirection w:val="lrTb"/>
            <w:noWrap w:val="false"/>
          </w:tcPr>
          <w:p>
            <w:pPr>
              <w:pStyle w:val="1018"/>
              <w:jc w:val="both"/>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变压器：安全标识破损扣0.1分；熔断器铸件或瓷件裂纹扣0.3分；油浸式变压器渗油扣0.3分；防水和导油孔不畅通扣0.2分；干燥器硅胶失效扣0.2分；电缆室排水孔堵塞扣0.2分；操作机构等可动元器件不灵活扣0.3分；绝缘导线老化扣0.1分；零线接地电阻不达标扣0.5分；</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3</w:t>
            </w:r>
            <w:r>
              <w:rPr>
                <w:rFonts w:hint="eastAsia" w:ascii="仿宋" w:hAnsi="仿宋" w:eastAsia="仿宋" w:cs="仿宋"/>
                <w:b w:val="0"/>
                <w:bCs/>
                <w:i w:val="0"/>
                <w:iCs w:val="0"/>
                <w:color w:val="000000"/>
                <w:sz w:val="24"/>
                <w:szCs w:val="24"/>
                <w:u w:val="none"/>
              </w:rPr>
            </w:r>
            <w:r/>
          </w:p>
        </w:tc>
        <w:tc>
          <w:tcPr>
            <w:tcW w:w="78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70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r>
        <w:trPr>
          <w:trHeight w:val="2384"/>
        </w:trPr>
        <w:tc>
          <w:tcPr>
            <w:tcW w:w="78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3</w:t>
            </w:r>
            <w:r>
              <w:rPr>
                <w:rFonts w:hint="eastAsia" w:ascii="仿宋" w:hAnsi="仿宋" w:eastAsia="仿宋" w:cs="仿宋"/>
                <w:b w:val="0"/>
                <w:bCs/>
                <w:i w:val="0"/>
                <w:iCs w:val="0"/>
                <w:color w:val="000000"/>
                <w:sz w:val="24"/>
                <w:szCs w:val="24"/>
                <w:u w:val="none"/>
              </w:rPr>
            </w:r>
            <w:r/>
          </w:p>
        </w:tc>
        <w:tc>
          <w:tcPr>
            <w:tcW w:w="10815" w:type="dxa"/>
            <w:vAlign w:val="center"/>
            <w:textDirection w:val="lrTb"/>
            <w:noWrap w:val="false"/>
          </w:tcPr>
          <w:p>
            <w:pPr>
              <w:pStyle w:val="1018"/>
              <w:jc w:val="both"/>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配电箱、柜：箱体及金属构件锈蚀扣0.3分；箱柜门锁、机械、电气闭锁装置不灵活扣0.2分；应急照明损坏扣0.1分；柜体进出线孔洞封堵损坏扣0.1分；接触器、开关、熔断器</w:t>
            </w:r>
            <w:r>
              <w:rPr>
                <w:rFonts w:hint="eastAsia" w:ascii="仿宋" w:hAnsi="仿宋" w:eastAsia="仿宋" w:cs="仿宋"/>
                <w:b w:val="0"/>
                <w:bCs/>
                <w:i w:val="0"/>
                <w:iCs w:val="0"/>
                <w:color w:val="000000"/>
                <w:sz w:val="24"/>
                <w:szCs w:val="24"/>
                <w:u w:val="none"/>
                <w:lang w:val="en-US" w:eastAsia="zh-CN" w:bidi="ar"/>
              </w:rPr>
              <w:t xml:space="preserve">等电器动、静触点松动、噪声过大扣0.2分；接线桩头等部件变形缺损、发热变色扣0.3分；接线端子有 3 个及以上线头或松动损坏扣0.3分；箱内一、二次线中间有接头扣0.2分；仪表破损、指示不正确扣0.1分；电容柜运行不正常，有渗漏现象扣0.2分；信号灯、故障报警信号不可靠扣0.2分；熔断器瓷件破损扣0.2分；无警示标 志牌扣0.1分；箱柜体混凝土基础开裂破损扣0.1分；箱柜体及金属构件 锈蚀扣 0.2分；箱变围栏破损、警示标牌丢失扣0.1分；超负荷运行或负荷分配图丢失扣0.2分；保护接地电阻不达标扣0.3分。</w:t>
            </w:r>
            <w:r>
              <w:rPr>
                <w:rFonts w:hint="eastAsia" w:ascii="仿宋" w:hAnsi="仿宋" w:eastAsia="仿宋" w:cs="仿宋"/>
                <w:b w:val="0"/>
                <w:bCs/>
                <w:i w:val="0"/>
                <w:iCs w:val="0"/>
                <w:color w:val="000000"/>
                <w:sz w:val="24"/>
                <w:szCs w:val="24"/>
                <w:u w:val="none"/>
                <w:lang w:val="en-US" w:eastAsia="zh-CN" w:bidi="ar"/>
              </w:rPr>
            </w:r>
            <w:r/>
          </w:p>
        </w:tc>
        <w:tc>
          <w:tcPr>
            <w:tcW w:w="945"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3</w:t>
            </w:r>
            <w:r>
              <w:rPr>
                <w:rFonts w:hint="eastAsia" w:ascii="仿宋" w:hAnsi="仿宋" w:eastAsia="仿宋" w:cs="仿宋"/>
                <w:b w:val="0"/>
                <w:bCs/>
                <w:i w:val="0"/>
                <w:iCs w:val="0"/>
                <w:color w:val="000000"/>
                <w:sz w:val="24"/>
                <w:szCs w:val="24"/>
                <w:u w:val="none"/>
              </w:rPr>
            </w:r>
            <w:r/>
          </w:p>
        </w:tc>
        <w:tc>
          <w:tcPr>
            <w:tcW w:w="78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70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r>
        <w:trPr>
          <w:trHeight w:val="1460"/>
        </w:trPr>
        <w:tc>
          <w:tcPr>
            <w:tcW w:w="78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4</w:t>
            </w:r>
            <w:r>
              <w:rPr>
                <w:rFonts w:hint="eastAsia" w:ascii="仿宋" w:hAnsi="仿宋" w:eastAsia="仿宋" w:cs="仿宋"/>
                <w:b w:val="0"/>
                <w:bCs/>
                <w:i w:val="0"/>
                <w:iCs w:val="0"/>
                <w:color w:val="000000"/>
                <w:sz w:val="24"/>
                <w:szCs w:val="24"/>
                <w:u w:val="none"/>
              </w:rPr>
            </w:r>
            <w:r/>
          </w:p>
        </w:tc>
        <w:tc>
          <w:tcPr>
            <w:tcW w:w="10815" w:type="dxa"/>
            <w:vAlign w:val="center"/>
            <w:textDirection w:val="lrTb"/>
            <w:noWrap w:val="false"/>
          </w:tcPr>
          <w:p>
            <w:pPr>
              <w:pStyle w:val="1018"/>
              <w:jc w:val="both"/>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智能控制系统：光控或时控失效扣0.2分；控制器存储数据丢失、抗干扰能力差扣0.2分；数据采集分析、运算、统计、处理等功能低下扣0.3分；数据传输速率慢、精度低扣0.2分；声光、防盗报警误报率大于 1％扣0.2分；自动或手动巡测、选测失效扣0.1分；UPS电源工作不正常扣0.2分；防雷、接地保护失效扣0.3分；发射杆塔等金属构件锈蚀扣0.2分；保护接地电 阻不达标扣0.3分。</w:t>
            </w:r>
            <w:r>
              <w:rPr>
                <w:rFonts w:hint="eastAsia" w:ascii="仿宋" w:hAnsi="仿宋" w:eastAsia="仿宋" w:cs="仿宋"/>
                <w:b w:val="0"/>
                <w:bCs/>
                <w:i w:val="0"/>
                <w:iCs w:val="0"/>
                <w:color w:val="000000"/>
                <w:sz w:val="24"/>
                <w:szCs w:val="24"/>
                <w:u w:val="none"/>
                <w:lang w:val="en-US" w:eastAsia="zh-CN" w:bidi="ar"/>
              </w:rPr>
            </w:r>
            <w:r/>
          </w:p>
        </w:tc>
        <w:tc>
          <w:tcPr>
            <w:tcW w:w="945"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78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70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r>
        <w:trPr>
          <w:trHeight w:val="480"/>
        </w:trPr>
        <w:tc>
          <w:tcPr>
            <w:tcW w:w="78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5</w:t>
            </w:r>
            <w:r>
              <w:rPr>
                <w:rFonts w:hint="eastAsia" w:ascii="仿宋" w:hAnsi="仿宋" w:eastAsia="仿宋" w:cs="仿宋"/>
                <w:b w:val="0"/>
                <w:bCs/>
                <w:i w:val="0"/>
                <w:iCs w:val="0"/>
                <w:color w:val="000000"/>
                <w:sz w:val="24"/>
                <w:szCs w:val="24"/>
                <w:u w:val="none"/>
              </w:rPr>
            </w:r>
            <w:r/>
          </w:p>
        </w:tc>
        <w:tc>
          <w:tcPr>
            <w:tcW w:w="10815"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合计</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10</w:t>
            </w:r>
            <w:r>
              <w:rPr>
                <w:rFonts w:hint="eastAsia" w:ascii="仿宋" w:hAnsi="仿宋" w:eastAsia="仿宋" w:cs="仿宋"/>
                <w:b w:val="0"/>
                <w:bCs/>
                <w:i w:val="0"/>
                <w:iCs w:val="0"/>
                <w:color w:val="000000"/>
                <w:sz w:val="24"/>
                <w:szCs w:val="24"/>
                <w:u w:val="none"/>
              </w:rPr>
            </w:r>
            <w:r/>
          </w:p>
        </w:tc>
        <w:tc>
          <w:tcPr>
            <w:tcW w:w="78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70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bl>
    <w:p>
      <w:pPr>
        <w:pStyle w:val="1018"/>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说明：每检查 5 处配电设施填写本表 1 次。</w:t>
      </w:r>
      <w:r>
        <w:rPr>
          <w:rFonts w:hint="eastAsia" w:ascii="仿宋" w:hAnsi="仿宋" w:eastAsia="仿宋" w:cs="仿宋"/>
          <w:b w:val="0"/>
          <w:bCs/>
          <w:sz w:val="24"/>
          <w:szCs w:val="24"/>
          <w:lang w:val="en-US" w:eastAsia="zh-CN"/>
        </w:rPr>
      </w:r>
      <w:r/>
    </w:p>
    <w:tbl>
      <w:tblPr>
        <w:tblW w:w="13984"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9"/>
        <w:gridCol w:w="10575"/>
        <w:gridCol w:w="1005"/>
        <w:gridCol w:w="765"/>
        <w:gridCol w:w="870"/>
      </w:tblGrid>
      <w:tr>
        <w:trPr>
          <w:trHeight w:val="519"/>
        </w:trPr>
        <w:tc>
          <w:tcPr>
            <w:gridSpan w:val="5"/>
            <w:tcW w:w="13984" w:type="dxa"/>
            <w:vAlign w:val="center"/>
            <w:textDirection w:val="lrTb"/>
            <w:noWrap/>
          </w:tcPr>
          <w:p>
            <w:pPr>
              <w:pStyle w:val="1018"/>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方正小标宋_GBK" w:hAnsi="方正小标宋_GBK" w:eastAsia="方正小标宋_GBK" w:cs="方正小标宋_GBK"/>
                <w:b w:val="0"/>
                <w:bCs w:val="0"/>
                <w:i w:val="0"/>
                <w:iCs w:val="0"/>
                <w:color w:val="000000"/>
                <w:sz w:val="44"/>
                <w:szCs w:val="44"/>
                <w:u w:val="none"/>
                <w:lang w:val="en-US" w:eastAsia="zh-CN" w:bidi="ar"/>
              </w:rPr>
              <w:t xml:space="preserve">线路、管道、工作井完好状况评分表（二）</w:t>
            </w:r>
            <w:r>
              <w:rPr>
                <w:rFonts w:hint="eastAsia" w:ascii="宋体" w:hAnsi="宋体" w:eastAsia="宋体" w:cs="宋体"/>
                <w:b/>
                <w:bCs/>
                <w:i w:val="0"/>
                <w:iCs w:val="0"/>
                <w:color w:val="000000"/>
                <w:sz w:val="36"/>
                <w:szCs w:val="36"/>
                <w:u w:val="none"/>
              </w:rPr>
            </w:r>
            <w:r/>
          </w:p>
        </w:tc>
      </w:tr>
      <w:tr>
        <w:trPr>
          <w:trHeight w:val="515"/>
        </w:trPr>
        <w:tc>
          <w:tcPr>
            <w:tcW w:w="769"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suppressLineNumbers w:val="0"/>
            </w:pPr>
            <w:r>
              <w:rPr>
                <w:rFonts w:hint="eastAsia" w:ascii="仿宋" w:hAnsi="仿宋" w:eastAsia="仿宋" w:cs="仿宋"/>
                <w:b/>
                <w:bCs w:val="0"/>
                <w:i w:val="0"/>
                <w:iCs w:val="0"/>
                <w:color w:val="000000"/>
                <w:sz w:val="24"/>
                <w:szCs w:val="24"/>
                <w:u w:val="none"/>
                <w:lang w:val="en-US" w:eastAsia="zh-CN" w:bidi="ar"/>
              </w:rPr>
              <w:t xml:space="preserve">序号</w:t>
            </w:r>
            <w:r>
              <w:rPr>
                <w:rFonts w:hint="eastAsia" w:ascii="仿宋" w:hAnsi="仿宋" w:eastAsia="仿宋" w:cs="仿宋"/>
                <w:b/>
                <w:bCs w:val="0"/>
                <w:i w:val="0"/>
                <w:iCs w:val="0"/>
                <w:color w:val="000000"/>
                <w:sz w:val="24"/>
                <w:szCs w:val="24"/>
                <w:u w:val="none"/>
              </w:rPr>
            </w:r>
            <w:r/>
          </w:p>
        </w:tc>
        <w:tc>
          <w:tcPr>
            <w:tcW w:w="10575"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suppressLineNumbers w:val="0"/>
            </w:pPr>
            <w:r>
              <w:rPr>
                <w:rFonts w:hint="eastAsia" w:ascii="仿宋" w:hAnsi="仿宋" w:eastAsia="仿宋" w:cs="仿宋"/>
                <w:b/>
                <w:bCs w:val="0"/>
                <w:i w:val="0"/>
                <w:iCs w:val="0"/>
                <w:color w:val="000000"/>
                <w:sz w:val="24"/>
                <w:szCs w:val="24"/>
                <w:u w:val="none"/>
                <w:lang w:val="en-US" w:eastAsia="zh-CN" w:bidi="ar"/>
              </w:rPr>
              <w:t xml:space="preserve">评定标准</w:t>
            </w:r>
            <w:r>
              <w:rPr>
                <w:rFonts w:hint="eastAsia" w:ascii="仿宋" w:hAnsi="仿宋" w:eastAsia="仿宋" w:cs="仿宋"/>
                <w:b/>
                <w:bCs w:val="0"/>
                <w:i w:val="0"/>
                <w:iCs w:val="0"/>
                <w:color w:val="000000"/>
                <w:sz w:val="24"/>
                <w:szCs w:val="24"/>
                <w:u w:val="none"/>
              </w:rPr>
            </w:r>
            <w:r/>
          </w:p>
        </w:tc>
        <w:tc>
          <w:tcPr>
            <w:tcW w:w="1005"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suppressLineNumbers w:val="0"/>
            </w:pPr>
            <w:r>
              <w:rPr>
                <w:rFonts w:hint="eastAsia" w:ascii="仿宋" w:hAnsi="仿宋" w:eastAsia="仿宋" w:cs="仿宋"/>
                <w:b/>
                <w:bCs w:val="0"/>
                <w:i w:val="0"/>
                <w:iCs w:val="0"/>
                <w:color w:val="000000"/>
                <w:sz w:val="24"/>
                <w:szCs w:val="24"/>
                <w:u w:val="none"/>
                <w:lang w:val="en-US" w:eastAsia="zh-CN" w:bidi="ar"/>
              </w:rPr>
              <w:t xml:space="preserve">标准分</w:t>
            </w:r>
            <w:r>
              <w:rPr>
                <w:rFonts w:hint="eastAsia" w:ascii="仿宋" w:hAnsi="仿宋" w:eastAsia="仿宋" w:cs="仿宋"/>
                <w:b/>
                <w:bCs w:val="0"/>
                <w:i w:val="0"/>
                <w:iCs w:val="0"/>
                <w:color w:val="000000"/>
                <w:sz w:val="24"/>
                <w:szCs w:val="24"/>
                <w:u w:val="none"/>
              </w:rPr>
            </w:r>
            <w:r/>
          </w:p>
        </w:tc>
        <w:tc>
          <w:tcPr>
            <w:tcW w:w="765"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suppressLineNumbers w:val="0"/>
            </w:pPr>
            <w:r>
              <w:rPr>
                <w:rFonts w:hint="eastAsia" w:ascii="仿宋" w:hAnsi="仿宋" w:eastAsia="仿宋" w:cs="仿宋"/>
                <w:b/>
                <w:bCs w:val="0"/>
                <w:i w:val="0"/>
                <w:iCs w:val="0"/>
                <w:color w:val="000000"/>
                <w:sz w:val="24"/>
                <w:szCs w:val="24"/>
                <w:u w:val="none"/>
                <w:lang w:val="en-US" w:eastAsia="zh-CN" w:bidi="ar"/>
              </w:rPr>
              <w:t xml:space="preserve">扣分</w:t>
            </w:r>
            <w:r>
              <w:rPr>
                <w:rFonts w:hint="eastAsia" w:ascii="仿宋" w:hAnsi="仿宋" w:eastAsia="仿宋" w:cs="仿宋"/>
                <w:b/>
                <w:bCs w:val="0"/>
                <w:i w:val="0"/>
                <w:iCs w:val="0"/>
                <w:color w:val="000000"/>
                <w:sz w:val="24"/>
                <w:szCs w:val="24"/>
                <w:u w:val="none"/>
              </w:rPr>
            </w:r>
            <w:r/>
          </w:p>
        </w:tc>
        <w:tc>
          <w:tcPr>
            <w:tcW w:w="870"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suppressLineNumbers w:val="0"/>
            </w:pPr>
            <w:r>
              <w:rPr>
                <w:rFonts w:hint="eastAsia" w:ascii="仿宋" w:hAnsi="仿宋" w:eastAsia="仿宋" w:cs="仿宋"/>
                <w:b/>
                <w:bCs w:val="0"/>
                <w:i w:val="0"/>
                <w:iCs w:val="0"/>
                <w:color w:val="000000"/>
                <w:sz w:val="24"/>
                <w:szCs w:val="24"/>
                <w:u w:val="none"/>
                <w:lang w:val="en-US" w:eastAsia="zh-CN" w:bidi="ar"/>
              </w:rPr>
              <w:t xml:space="preserve">得分</w:t>
            </w:r>
            <w:r>
              <w:rPr>
                <w:rFonts w:hint="eastAsia" w:ascii="仿宋" w:hAnsi="仿宋" w:eastAsia="仿宋" w:cs="仿宋"/>
                <w:b/>
                <w:bCs w:val="0"/>
                <w:i w:val="0"/>
                <w:iCs w:val="0"/>
                <w:color w:val="000000"/>
                <w:sz w:val="24"/>
                <w:szCs w:val="24"/>
                <w:u w:val="none"/>
              </w:rPr>
            </w:r>
            <w:r/>
          </w:p>
        </w:tc>
      </w:tr>
      <w:tr>
        <w:trPr>
          <w:trHeight w:val="2321"/>
        </w:trPr>
        <w:tc>
          <w:tcPr>
            <w:tcW w:w="76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10575" w:type="dxa"/>
            <w:vAlign w:val="center"/>
            <w:textDirection w:val="lrTb"/>
            <w:noWrap w:val="false"/>
          </w:tcPr>
          <w:p>
            <w:pPr>
              <w:pStyle w:val="1018"/>
              <w:jc w:val="both"/>
              <w:tabs>
                <w:tab w:val="left" w:pos="613" w:leader="none"/>
              </w:tabs>
              <w:rPr>
                <w:rFonts w:hint="eastAsia"/>
                <w:lang w:val="en-US" w:eastAsia="zh-CN"/>
              </w:rPr>
            </w:pPr>
            <w:r>
              <w:rPr>
                <w:rFonts w:hint="eastAsia" w:ascii="仿宋" w:hAnsi="仿宋" w:eastAsia="仿宋" w:cs="仿宋"/>
                <w:b w:val="0"/>
                <w:bCs/>
                <w:i w:val="0"/>
                <w:iCs w:val="0"/>
                <w:color w:val="000000"/>
                <w:sz w:val="24"/>
                <w:szCs w:val="24"/>
                <w:u w:val="none"/>
                <w:lang w:val="en-US" w:eastAsia="zh-CN" w:bidi="ar"/>
              </w:rPr>
              <w:t xml:space="preserve">架空线路：拉线有锈蚀，松弛现象扣 0.1分；架空导线弧垂不符合规定，有断股扣 0.1分；更换的导线与原导线材质、截面、</w:t>
            </w:r>
            <w:r>
              <w:rPr>
                <w:rFonts w:hint="eastAsia" w:ascii="仿宋" w:hAnsi="仿宋" w:eastAsia="仿宋" w:cs="仿宋"/>
                <w:b w:val="0"/>
                <w:bCs/>
                <w:i w:val="0"/>
                <w:iCs w:val="0"/>
                <w:color w:val="000000"/>
                <w:sz w:val="24"/>
                <w:szCs w:val="24"/>
                <w:u w:val="none"/>
                <w:lang w:val="en-US" w:eastAsia="zh-CN" w:bidi="ar"/>
              </w:rPr>
              <w:t xml:space="preserve">绞向不一致扣 0.3分，同一档内导线的接头超过1个扣 0.2分；架空线有裸铜线扣 0.1分；瓷瓶缺损，有裂纹，瓷瓶绑线有松脱现象扣 0.2分；横担、瓷瓶、抱箍、拉线等紧固螺栓有松动和严重锈蚀现象扣 0.2分；更换灯头引流线时，引流线 截面应不低于原引流线截面，引流线应坚固、规范，不符合扣 0.2分； 架空线路引入地下保护管，有锈蚀现象扣 0.1分；保护管在地面以上部分长度小于 2.5m，扣 0.3分；中间重复接地电阻不达标扣 0.3分；架空线路周围有影响线路正常运行的树木，最小安全距离不符合规范扣0.2分。</w:t>
            </w:r>
            <w:r>
              <w:rPr>
                <w:rFonts w:hint="eastAsia"/>
                <w:lang w:val="en-US" w:eastAsia="zh-CN"/>
              </w:rPr>
            </w:r>
            <w:r/>
          </w:p>
        </w:tc>
        <w:tc>
          <w:tcPr>
            <w:tcW w:w="1005"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76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87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r>
        <w:trPr>
          <w:trHeight w:val="1280"/>
        </w:trPr>
        <w:tc>
          <w:tcPr>
            <w:tcW w:w="76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10575" w:type="dxa"/>
            <w:vAlign w:val="center"/>
            <w:textDirection w:val="lrTb"/>
            <w:noWrap w:val="false"/>
          </w:tcPr>
          <w:p>
            <w:pPr>
              <w:pStyle w:val="1018"/>
              <w:jc w:val="both"/>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电缆线路：因绿化、修路、地面沉降、泥土流失以及地面堆积物等引起的断裂、裸露、下沉等异常现象扣 0.2分；电缆线路在地上部分的钢带、保护管、固定设备严重锈蚀扣 0.2分；铠装接地电阻不达标0.5分；直埋电缆标志桩缺失扣0.5分；电缆标志牌缺失、字迹不清楚扣 0.5分；电缆和电缆接头绝缘层破损或老化、松散扣0.1分；电缆线路更换与原线路规格、材质不相同扣 0.5分。</w:t>
            </w:r>
            <w:r>
              <w:rPr>
                <w:rFonts w:hint="eastAsia" w:ascii="仿宋" w:hAnsi="仿宋" w:eastAsia="仿宋" w:cs="仿宋"/>
                <w:b w:val="0"/>
                <w:bCs/>
                <w:i w:val="0"/>
                <w:iCs w:val="0"/>
                <w:color w:val="000000"/>
                <w:sz w:val="24"/>
                <w:szCs w:val="24"/>
                <w:u w:val="none"/>
              </w:rPr>
            </w:r>
            <w:r/>
          </w:p>
        </w:tc>
        <w:tc>
          <w:tcPr>
            <w:tcW w:w="1005"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4</w:t>
            </w:r>
            <w:r>
              <w:rPr>
                <w:rFonts w:hint="eastAsia" w:ascii="仿宋" w:hAnsi="仿宋" w:eastAsia="仿宋" w:cs="仿宋"/>
                <w:b w:val="0"/>
                <w:bCs/>
                <w:i w:val="0"/>
                <w:iCs w:val="0"/>
                <w:color w:val="000000"/>
                <w:sz w:val="24"/>
                <w:szCs w:val="24"/>
                <w:u w:val="none"/>
              </w:rPr>
            </w:r>
            <w:r/>
          </w:p>
        </w:tc>
        <w:tc>
          <w:tcPr>
            <w:tcW w:w="76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87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r>
        <w:trPr>
          <w:trHeight w:val="985"/>
        </w:trPr>
        <w:tc>
          <w:tcPr>
            <w:tcW w:w="76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3</w:t>
            </w:r>
            <w:r>
              <w:rPr>
                <w:rFonts w:hint="eastAsia" w:ascii="仿宋" w:hAnsi="仿宋" w:eastAsia="仿宋" w:cs="仿宋"/>
                <w:b w:val="0"/>
                <w:bCs/>
                <w:i w:val="0"/>
                <w:iCs w:val="0"/>
                <w:color w:val="000000"/>
                <w:sz w:val="24"/>
                <w:szCs w:val="24"/>
                <w:u w:val="none"/>
              </w:rPr>
            </w:r>
            <w:r/>
          </w:p>
        </w:tc>
        <w:tc>
          <w:tcPr>
            <w:tcW w:w="10575" w:type="dxa"/>
            <w:vAlign w:val="center"/>
            <w:textDirection w:val="lrTb"/>
            <w:noWrap w:val="false"/>
          </w:tcPr>
          <w:p>
            <w:pPr>
              <w:pStyle w:val="1018"/>
              <w:jc w:val="both"/>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电缆沟：沟盖板破损或缺失扣 0.5分；沟内壁粉刷剥落扣 0.5分；沟内有异物、积泥扣 0.5分；井内的电缆浸泡在水里扣 0.5分；电缆支架、固定螺栓锈蚀松动扣 0.5分；金属桥架锈蚀或盖板缺失扣 0.5分；沟内重复接地电阻不达标扣 0.3分。</w:t>
            </w:r>
            <w:r>
              <w:rPr>
                <w:rFonts w:hint="eastAsia" w:ascii="仿宋" w:hAnsi="仿宋" w:eastAsia="仿宋" w:cs="仿宋"/>
                <w:b w:val="0"/>
                <w:bCs/>
                <w:i w:val="0"/>
                <w:iCs w:val="0"/>
                <w:color w:val="000000"/>
                <w:sz w:val="24"/>
                <w:szCs w:val="24"/>
                <w:u w:val="none"/>
              </w:rPr>
            </w:r>
            <w:r/>
          </w:p>
        </w:tc>
        <w:tc>
          <w:tcPr>
            <w:tcW w:w="1005"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76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87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r>
        <w:trPr>
          <w:trHeight w:val="1290"/>
        </w:trPr>
        <w:tc>
          <w:tcPr>
            <w:tcW w:w="76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4</w:t>
            </w:r>
            <w:r>
              <w:rPr>
                <w:rFonts w:hint="eastAsia" w:ascii="仿宋" w:hAnsi="仿宋" w:eastAsia="仿宋" w:cs="仿宋"/>
                <w:b w:val="0"/>
                <w:bCs/>
                <w:i w:val="0"/>
                <w:iCs w:val="0"/>
                <w:color w:val="000000"/>
                <w:sz w:val="24"/>
                <w:szCs w:val="24"/>
                <w:u w:val="none"/>
              </w:rPr>
            </w:r>
            <w:r/>
          </w:p>
        </w:tc>
        <w:tc>
          <w:tcPr>
            <w:tcW w:w="10575" w:type="dxa"/>
            <w:vAlign w:val="center"/>
            <w:textDirection w:val="lrTb"/>
            <w:noWrap w:val="false"/>
          </w:tcPr>
          <w:p>
            <w:pPr>
              <w:pStyle w:val="1018"/>
              <w:jc w:val="both"/>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工作井：井盖破损或缺失扣 0.5分；井壁粉刷剥落扣 0.5分；井内有异物、积泥扣 0.5分；井内的电缆浸泡在水里扣 0.5分；电缆在电缆井内应留有等于工作井半周长的余量，不符合扣 0.1分；电缆角钢支架、固定螺栓锈蚀、 松动扣 0.1分；电缆接头有发热烧坏痕迹扣 0.5分；井内接地保护装置锈蚀扣 0.1分；井内重复接地电阻不达标扣0.3分。</w:t>
            </w:r>
            <w:r>
              <w:rPr>
                <w:rFonts w:hint="eastAsia" w:ascii="仿宋" w:hAnsi="仿宋" w:eastAsia="仿宋" w:cs="仿宋"/>
                <w:b w:val="0"/>
                <w:bCs/>
                <w:i w:val="0"/>
                <w:iCs w:val="0"/>
                <w:color w:val="000000"/>
                <w:sz w:val="24"/>
                <w:szCs w:val="24"/>
                <w:u w:val="none"/>
              </w:rPr>
            </w:r>
            <w:r/>
          </w:p>
        </w:tc>
        <w:tc>
          <w:tcPr>
            <w:tcW w:w="1005"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76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87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r>
        <w:trPr>
          <w:trHeight w:val="385"/>
        </w:trPr>
        <w:tc>
          <w:tcPr>
            <w:tcW w:w="76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5</w:t>
            </w:r>
            <w:r>
              <w:rPr>
                <w:rFonts w:hint="eastAsia" w:ascii="仿宋" w:hAnsi="仿宋" w:eastAsia="仿宋" w:cs="仿宋"/>
                <w:b w:val="0"/>
                <w:bCs/>
                <w:i w:val="0"/>
                <w:iCs w:val="0"/>
                <w:color w:val="000000"/>
                <w:sz w:val="24"/>
                <w:szCs w:val="24"/>
                <w:u w:val="none"/>
              </w:rPr>
            </w:r>
            <w:r/>
          </w:p>
        </w:tc>
        <w:tc>
          <w:tcPr>
            <w:tcW w:w="10575"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合计</w:t>
            </w:r>
            <w:r>
              <w:rPr>
                <w:rFonts w:hint="eastAsia" w:ascii="仿宋" w:hAnsi="仿宋" w:eastAsia="仿宋" w:cs="仿宋"/>
                <w:b w:val="0"/>
                <w:bCs/>
                <w:i w:val="0"/>
                <w:iCs w:val="0"/>
                <w:color w:val="000000"/>
                <w:sz w:val="24"/>
                <w:szCs w:val="24"/>
                <w:u w:val="none"/>
              </w:rPr>
            </w:r>
            <w:r/>
          </w:p>
        </w:tc>
        <w:tc>
          <w:tcPr>
            <w:tcW w:w="1005"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10</w:t>
            </w:r>
            <w:r>
              <w:rPr>
                <w:rFonts w:hint="eastAsia" w:ascii="仿宋" w:hAnsi="仿宋" w:eastAsia="仿宋" w:cs="仿宋"/>
                <w:b w:val="0"/>
                <w:bCs/>
                <w:i w:val="0"/>
                <w:iCs w:val="0"/>
                <w:color w:val="000000"/>
                <w:sz w:val="24"/>
                <w:szCs w:val="24"/>
                <w:u w:val="none"/>
              </w:rPr>
            </w:r>
            <w:r/>
          </w:p>
        </w:tc>
        <w:tc>
          <w:tcPr>
            <w:tcW w:w="76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87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r>
        <w:trPr>
          <w:trHeight w:val="385"/>
        </w:trPr>
        <w:tc>
          <w:tcPr>
            <w:tcW w:w="76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备注</w:t>
            </w:r>
            <w:r>
              <w:rPr>
                <w:rFonts w:hint="eastAsia" w:ascii="仿宋" w:hAnsi="仿宋" w:eastAsia="仿宋" w:cs="仿宋"/>
                <w:b w:val="0"/>
                <w:bCs/>
                <w:i w:val="0"/>
                <w:iCs w:val="0"/>
                <w:color w:val="000000"/>
                <w:sz w:val="24"/>
                <w:szCs w:val="24"/>
                <w:u w:val="none"/>
                <w:lang w:val="en-US" w:eastAsia="zh-CN" w:bidi="ar"/>
              </w:rPr>
            </w:r>
            <w:r/>
          </w:p>
        </w:tc>
        <w:tc>
          <w:tcPr>
            <w:tcW w:w="10575" w:type="dxa"/>
            <w:vAlign w:val="center"/>
            <w:textDirection w:val="lrTb"/>
            <w:noWrap/>
          </w:tcPr>
          <w:p>
            <w:pPr>
              <w:pStyle w:val="1018"/>
              <w:jc w:val="left"/>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val="0"/>
                <w:i w:val="0"/>
                <w:iCs w:val="0"/>
                <w:color w:val="000000"/>
                <w:sz w:val="24"/>
                <w:szCs w:val="24"/>
                <w:u w:val="none"/>
                <w:lang w:val="en-US" w:eastAsia="zh-CN" w:bidi="ar"/>
              </w:rPr>
              <w:t xml:space="preserve">说明：架空线路和电缆线路每检查 5km 线路填写本表 1 次。</w:t>
            </w:r>
            <w:r>
              <w:rPr>
                <w:rFonts w:hint="eastAsia" w:ascii="仿宋" w:hAnsi="仿宋" w:eastAsia="仿宋" w:cs="仿宋"/>
                <w:b w:val="0"/>
                <w:bCs/>
                <w:i w:val="0"/>
                <w:iCs w:val="0"/>
                <w:color w:val="000000"/>
                <w:sz w:val="24"/>
                <w:szCs w:val="24"/>
                <w:u w:val="none"/>
                <w:lang w:val="en-US" w:eastAsia="zh-CN" w:bidi="ar"/>
              </w:rPr>
            </w:r>
            <w:r/>
          </w:p>
        </w:tc>
        <w:tc>
          <w:tcPr>
            <w:tcW w:w="1005"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r>
            <w:r/>
          </w:p>
        </w:tc>
        <w:tc>
          <w:tcPr>
            <w:tcW w:w="76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87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bl>
    <w:p>
      <w:pPr>
        <w:pStyle w:val="1018"/>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p>
      <w:pPr>
        <w:pStyle w:val="1018"/>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p>
      <w:pPr>
        <w:pStyle w:val="1018"/>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tbl>
      <w:tblPr>
        <w:tblpPr w:horzAnchor="page" w:tblpX="1457" w:vertAnchor="text" w:tblpY="65" w:leftFromText="180" w:topFromText="0" w:rightFromText="180" w:bottomFromText="0"/>
        <w:tblW w:w="14084"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9"/>
        <w:gridCol w:w="10614"/>
        <w:gridCol w:w="1101"/>
        <w:gridCol w:w="720"/>
        <w:gridCol w:w="810"/>
      </w:tblGrid>
      <w:tr>
        <w:trPr>
          <w:trHeight w:val="450"/>
        </w:trPr>
        <w:tc>
          <w:tcPr>
            <w:gridSpan w:val="5"/>
            <w:tcW w:w="14084" w:type="dxa"/>
            <w:vAlign w:val="center"/>
            <w:textDirection w:val="lrTb"/>
            <w:noWrap/>
          </w:tcPr>
          <w:p>
            <w:pPr>
              <w:pStyle w:val="1018"/>
              <w:jc w:val="center"/>
              <w:keepLines w:val="0"/>
              <w:keepNext w:val="0"/>
              <w:widowControl/>
              <w:rPr>
                <w:rFonts w:hint="eastAsia" w:ascii="宋体" w:hAnsi="宋体" w:eastAsia="宋体" w:cs="宋体"/>
                <w:b/>
                <w:bCs/>
                <w:i w:val="0"/>
                <w:iCs w:val="0"/>
                <w:color w:val="000000"/>
                <w:sz w:val="36"/>
                <w:szCs w:val="36"/>
                <w:u w:val="none"/>
              </w:rPr>
              <w:framePr w:vAnchor="text" w:hAnchor="page" w:x="1457" w:y="65"/>
              <w:suppressLineNumbers w:val="0"/>
            </w:pPr>
            <w:r>
              <w:rPr>
                <w:rFonts w:hint="eastAsia" w:ascii="方正小标宋_GBK" w:hAnsi="方正小标宋_GBK" w:eastAsia="方正小标宋_GBK" w:cs="方正小标宋_GBK"/>
                <w:b w:val="0"/>
                <w:bCs w:val="0"/>
                <w:i w:val="0"/>
                <w:iCs w:val="0"/>
                <w:color w:val="000000"/>
                <w:sz w:val="44"/>
                <w:szCs w:val="44"/>
                <w:u w:val="none"/>
                <w:lang w:val="en-US" w:eastAsia="zh-CN" w:bidi="ar"/>
              </w:rPr>
              <w:t xml:space="preserve">照明器具完好状况评分表（三）</w:t>
            </w:r>
            <w:r>
              <w:rPr>
                <w:rFonts w:hint="eastAsia" w:ascii="宋体" w:hAnsi="宋体" w:eastAsia="宋体" w:cs="宋体"/>
                <w:b/>
                <w:bCs/>
                <w:i w:val="0"/>
                <w:iCs w:val="0"/>
                <w:color w:val="000000"/>
                <w:sz w:val="36"/>
                <w:szCs w:val="36"/>
                <w:u w:val="none"/>
              </w:rPr>
            </w:r>
            <w:r/>
          </w:p>
        </w:tc>
      </w:tr>
      <w:tr>
        <w:trPr>
          <w:trHeight w:val="660"/>
        </w:trPr>
        <w:tc>
          <w:tcPr>
            <w:tcW w:w="839"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framePr w:vAnchor="text" w:hAnchor="page" w:x="1457" w:y="65"/>
              <w:suppressLineNumbers w:val="0"/>
            </w:pPr>
            <w:r>
              <w:rPr>
                <w:rFonts w:hint="eastAsia" w:ascii="仿宋" w:hAnsi="仿宋" w:eastAsia="仿宋" w:cs="仿宋"/>
                <w:b/>
                <w:bCs w:val="0"/>
                <w:i w:val="0"/>
                <w:iCs w:val="0"/>
                <w:color w:val="000000"/>
                <w:sz w:val="24"/>
                <w:szCs w:val="24"/>
                <w:u w:val="none"/>
                <w:lang w:val="en-US" w:eastAsia="zh-CN" w:bidi="ar"/>
              </w:rPr>
              <w:t xml:space="preserve">序号</w:t>
            </w:r>
            <w:r>
              <w:rPr>
                <w:rFonts w:hint="eastAsia" w:ascii="仿宋" w:hAnsi="仿宋" w:eastAsia="仿宋" w:cs="仿宋"/>
                <w:b/>
                <w:bCs w:val="0"/>
                <w:i w:val="0"/>
                <w:iCs w:val="0"/>
                <w:color w:val="000000"/>
                <w:sz w:val="24"/>
                <w:szCs w:val="24"/>
                <w:u w:val="none"/>
              </w:rPr>
            </w:r>
            <w:r/>
          </w:p>
        </w:tc>
        <w:tc>
          <w:tcPr>
            <w:tcW w:w="10614"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framePr w:vAnchor="text" w:hAnchor="page" w:x="1457" w:y="65"/>
              <w:suppressLineNumbers w:val="0"/>
            </w:pPr>
            <w:r>
              <w:rPr>
                <w:rFonts w:hint="eastAsia" w:ascii="仿宋" w:hAnsi="仿宋" w:eastAsia="仿宋" w:cs="仿宋"/>
                <w:b/>
                <w:bCs w:val="0"/>
                <w:i w:val="0"/>
                <w:iCs w:val="0"/>
                <w:color w:val="000000"/>
                <w:sz w:val="24"/>
                <w:szCs w:val="24"/>
                <w:u w:val="none"/>
                <w:lang w:val="en-US" w:eastAsia="zh-CN" w:bidi="ar"/>
              </w:rPr>
              <w:t xml:space="preserve">评定标准</w:t>
            </w:r>
            <w:r>
              <w:rPr>
                <w:rFonts w:hint="eastAsia" w:ascii="仿宋" w:hAnsi="仿宋" w:eastAsia="仿宋" w:cs="仿宋"/>
                <w:b/>
                <w:bCs w:val="0"/>
                <w:i w:val="0"/>
                <w:iCs w:val="0"/>
                <w:color w:val="000000"/>
                <w:sz w:val="24"/>
                <w:szCs w:val="24"/>
                <w:u w:val="none"/>
              </w:rPr>
            </w:r>
            <w:r/>
          </w:p>
        </w:tc>
        <w:tc>
          <w:tcPr>
            <w:tcW w:w="1101"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framePr w:vAnchor="text" w:hAnchor="page" w:x="1457" w:y="65"/>
              <w:suppressLineNumbers w:val="0"/>
            </w:pPr>
            <w:r>
              <w:rPr>
                <w:rFonts w:hint="eastAsia" w:ascii="仿宋" w:hAnsi="仿宋" w:eastAsia="仿宋" w:cs="仿宋"/>
                <w:b/>
                <w:bCs w:val="0"/>
                <w:i w:val="0"/>
                <w:iCs w:val="0"/>
                <w:color w:val="000000"/>
                <w:sz w:val="24"/>
                <w:szCs w:val="24"/>
                <w:u w:val="none"/>
                <w:lang w:val="en-US" w:eastAsia="zh-CN" w:bidi="ar"/>
              </w:rPr>
              <w:t xml:space="preserve">标准分</w:t>
            </w:r>
            <w:r>
              <w:rPr>
                <w:rFonts w:hint="eastAsia" w:ascii="仿宋" w:hAnsi="仿宋" w:eastAsia="仿宋" w:cs="仿宋"/>
                <w:b/>
                <w:bCs w:val="0"/>
                <w:i w:val="0"/>
                <w:iCs w:val="0"/>
                <w:color w:val="000000"/>
                <w:sz w:val="24"/>
                <w:szCs w:val="24"/>
                <w:u w:val="none"/>
              </w:rPr>
            </w:r>
            <w:r/>
          </w:p>
        </w:tc>
        <w:tc>
          <w:tcPr>
            <w:tcW w:w="720"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framePr w:vAnchor="text" w:hAnchor="page" w:x="1457" w:y="65"/>
              <w:suppressLineNumbers w:val="0"/>
            </w:pPr>
            <w:r>
              <w:rPr>
                <w:rFonts w:hint="eastAsia" w:ascii="仿宋" w:hAnsi="仿宋" w:eastAsia="仿宋" w:cs="仿宋"/>
                <w:b/>
                <w:bCs w:val="0"/>
                <w:i w:val="0"/>
                <w:iCs w:val="0"/>
                <w:color w:val="000000"/>
                <w:sz w:val="24"/>
                <w:szCs w:val="24"/>
                <w:u w:val="none"/>
                <w:lang w:val="en-US" w:eastAsia="zh-CN" w:bidi="ar"/>
              </w:rPr>
              <w:t xml:space="preserve">扣分</w:t>
            </w:r>
            <w:r>
              <w:rPr>
                <w:rFonts w:hint="eastAsia" w:ascii="仿宋" w:hAnsi="仿宋" w:eastAsia="仿宋" w:cs="仿宋"/>
                <w:b/>
                <w:bCs w:val="0"/>
                <w:i w:val="0"/>
                <w:iCs w:val="0"/>
                <w:color w:val="000000"/>
                <w:sz w:val="24"/>
                <w:szCs w:val="24"/>
                <w:u w:val="none"/>
              </w:rPr>
            </w:r>
            <w:r/>
          </w:p>
        </w:tc>
        <w:tc>
          <w:tcPr>
            <w:tcW w:w="810"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framePr w:vAnchor="text" w:hAnchor="page" w:x="1457" w:y="65"/>
              <w:suppressLineNumbers w:val="0"/>
            </w:pPr>
            <w:r>
              <w:rPr>
                <w:rFonts w:hint="eastAsia" w:ascii="仿宋" w:hAnsi="仿宋" w:eastAsia="仿宋" w:cs="仿宋"/>
                <w:b/>
                <w:bCs w:val="0"/>
                <w:i w:val="0"/>
                <w:iCs w:val="0"/>
                <w:color w:val="000000"/>
                <w:sz w:val="24"/>
                <w:szCs w:val="24"/>
                <w:u w:val="none"/>
                <w:lang w:val="en-US" w:eastAsia="zh-CN" w:bidi="ar"/>
              </w:rPr>
              <w:t xml:space="preserve">得分</w:t>
            </w:r>
            <w:r>
              <w:rPr>
                <w:rFonts w:hint="eastAsia" w:ascii="仿宋" w:hAnsi="仿宋" w:eastAsia="仿宋" w:cs="仿宋"/>
                <w:b/>
                <w:bCs w:val="0"/>
                <w:i w:val="0"/>
                <w:iCs w:val="0"/>
                <w:color w:val="000000"/>
                <w:sz w:val="24"/>
                <w:szCs w:val="24"/>
                <w:u w:val="none"/>
              </w:rPr>
            </w:r>
            <w:r/>
          </w:p>
        </w:tc>
      </w:tr>
      <w:tr>
        <w:trPr>
          <w:trHeight w:val="1106"/>
        </w:trPr>
        <w:tc>
          <w:tcPr>
            <w:tcW w:w="83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10614" w:type="dxa"/>
            <w:vAlign w:val="center"/>
            <w:textDirection w:val="lrTb"/>
            <w:noWrap w:val="false"/>
          </w:tcPr>
          <w:p>
            <w:pPr>
              <w:pStyle w:val="1018"/>
              <w:jc w:val="both"/>
              <w:rPr>
                <w:rFonts w:hint="eastAsia" w:ascii="Times New Roman" w:hAnsi="Times New Roman" w:eastAsia="宋体" w:cs="Times New Roman"/>
                <w:b/>
                <w:sz w:val="24"/>
                <w:szCs w:val="24"/>
                <w:lang w:val="en-US" w:eastAsia="zh-CN" w:bidi="ar-SA"/>
              </w:rPr>
              <w:framePr w:vAnchor="text" w:hAnchor="page" w:x="1457" w:y="65"/>
            </w:pPr>
            <w:r>
              <w:rPr>
                <w:rFonts w:hint="eastAsia" w:ascii="仿宋" w:hAnsi="仿宋" w:eastAsia="仿宋" w:cs="仿宋"/>
                <w:b w:val="0"/>
                <w:bCs/>
                <w:i w:val="0"/>
                <w:iCs w:val="0"/>
                <w:color w:val="000000"/>
                <w:sz w:val="24"/>
                <w:szCs w:val="24"/>
                <w:u w:val="none"/>
                <w:lang w:val="en-US" w:eastAsia="zh-CN" w:bidi="ar"/>
              </w:rPr>
              <w:t xml:space="preserve">灯具外壳损伤、变形扣 0.1分、油渌剥落、锈蚀扣 0.2分；透明罩明显划痕或裂纹扣 0.1分；透明罩掉落扣 0.2分；灯罩脱落悬空扣 0.1分；灯具固 定压板锈蚀扣 0.1分，紧固螺母松动或灯歪斜扣 0.1分；灯罩无防坠落装置扣 0.2分、锈蚀扣 0.1分；LED 灯具外壳散热槽内积垢扣 0.1分。</w:t>
            </w:r>
            <w:r>
              <w:rPr>
                <w:rFonts w:hint="eastAsia" w:ascii="Times New Roman" w:hAnsi="Times New Roman" w:eastAsia="宋体" w:cs="Times New Roman"/>
                <w:b/>
                <w:sz w:val="24"/>
                <w:szCs w:val="24"/>
                <w:lang w:val="en-US" w:eastAsia="zh-CN" w:bidi="ar-SA"/>
              </w:rPr>
            </w:r>
            <w:r/>
          </w:p>
        </w:tc>
        <w:tc>
          <w:tcPr>
            <w:tcW w:w="1101"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3</w:t>
            </w:r>
            <w:r>
              <w:rPr>
                <w:rFonts w:hint="eastAsia" w:ascii="仿宋" w:hAnsi="仿宋" w:eastAsia="仿宋" w:cs="仿宋"/>
                <w:b w:val="0"/>
                <w:bCs/>
                <w:i w:val="0"/>
                <w:iCs w:val="0"/>
                <w:color w:val="000000"/>
                <w:sz w:val="24"/>
                <w:szCs w:val="24"/>
                <w:u w:val="none"/>
              </w:rPr>
            </w:r>
            <w:r/>
          </w:p>
        </w:tc>
        <w:tc>
          <w:tcPr>
            <w:tcW w:w="7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c>
          <w:tcPr>
            <w:tcW w:w="81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r>
      <w:tr>
        <w:trPr>
          <w:trHeight w:val="719"/>
        </w:trPr>
        <w:tc>
          <w:tcPr>
            <w:tcW w:w="83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10614" w:type="dxa"/>
            <w:vAlign w:val="center"/>
            <w:textDirection w:val="lrTb"/>
            <w:noWrap w:val="false"/>
          </w:tcPr>
          <w:p>
            <w:pPr>
              <w:pStyle w:val="1018"/>
              <w:jc w:val="both"/>
              <w:rPr>
                <w:rFonts w:hint="eastAsia" w:ascii="Times New Roman" w:hAnsi="Times New Roman" w:eastAsia="宋体" w:cs="Times New Roman"/>
                <w:b/>
                <w:sz w:val="24"/>
                <w:szCs w:val="24"/>
                <w:lang w:val="en-US" w:eastAsia="zh-CN" w:bidi="ar-SA"/>
              </w:rPr>
              <w:framePr w:vAnchor="text" w:hAnchor="page" w:x="1457" w:y="65"/>
            </w:pPr>
            <w:r>
              <w:rPr>
                <w:rFonts w:hint="eastAsia" w:ascii="仿宋" w:hAnsi="仿宋" w:eastAsia="仿宋" w:cs="仿宋"/>
                <w:b w:val="0"/>
                <w:bCs/>
                <w:i w:val="0"/>
                <w:iCs w:val="0"/>
                <w:color w:val="000000"/>
                <w:sz w:val="24"/>
                <w:szCs w:val="24"/>
                <w:u w:val="none"/>
                <w:lang w:val="en-US" w:eastAsia="zh-CN" w:bidi="ar"/>
              </w:rPr>
              <w:t xml:space="preserve">灯具内导线、悬臂灯架引下线和管内导线绝缘有破皮、开裂等有一处扣 0.1分，管内导线中间有接头扣 0.1分；悬臂灯架引下线瓷瓶、熔断器破损扣 0.1分。</w:t>
            </w:r>
            <w:r>
              <w:rPr>
                <w:rFonts w:hint="eastAsia" w:ascii="Times New Roman" w:hAnsi="Times New Roman" w:eastAsia="宋体" w:cs="Times New Roman"/>
                <w:b/>
                <w:sz w:val="24"/>
                <w:szCs w:val="24"/>
                <w:lang w:val="en-US" w:eastAsia="zh-CN" w:bidi="ar-SA"/>
              </w:rPr>
            </w:r>
            <w:r/>
          </w:p>
        </w:tc>
        <w:tc>
          <w:tcPr>
            <w:tcW w:w="1101"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7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c>
          <w:tcPr>
            <w:tcW w:w="81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r>
      <w:tr>
        <w:trPr>
          <w:trHeight w:val="744"/>
        </w:trPr>
        <w:tc>
          <w:tcPr>
            <w:tcW w:w="83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3</w:t>
            </w:r>
            <w:r>
              <w:rPr>
                <w:rFonts w:hint="eastAsia" w:ascii="仿宋" w:hAnsi="仿宋" w:eastAsia="仿宋" w:cs="仿宋"/>
                <w:b w:val="0"/>
                <w:bCs/>
                <w:i w:val="0"/>
                <w:iCs w:val="0"/>
                <w:color w:val="000000"/>
                <w:sz w:val="24"/>
                <w:szCs w:val="24"/>
                <w:u w:val="none"/>
              </w:rPr>
            </w:r>
            <w:r/>
          </w:p>
        </w:tc>
        <w:tc>
          <w:tcPr>
            <w:tcW w:w="10614" w:type="dxa"/>
            <w:vAlign w:val="center"/>
            <w:textDirection w:val="lrTb"/>
            <w:noWrap w:val="false"/>
          </w:tcPr>
          <w:p>
            <w:pPr>
              <w:pStyle w:val="1018"/>
              <w:jc w:val="both"/>
              <w:rPr>
                <w:rFonts w:hint="eastAsia" w:ascii="Times New Roman" w:hAnsi="Times New Roman" w:eastAsia="宋体" w:cs="Times New Roman"/>
                <w:b/>
                <w:sz w:val="24"/>
                <w:szCs w:val="24"/>
                <w:lang w:val="en-US" w:eastAsia="zh-CN" w:bidi="ar-SA"/>
              </w:rPr>
              <w:framePr w:vAnchor="text" w:hAnchor="page" w:x="1457" w:y="65"/>
            </w:pPr>
            <w:r>
              <w:rPr>
                <w:rFonts w:hint="eastAsia" w:ascii="仿宋" w:hAnsi="仿宋" w:eastAsia="仿宋" w:cs="仿宋"/>
                <w:b w:val="0"/>
                <w:bCs/>
                <w:i w:val="0"/>
                <w:iCs w:val="0"/>
                <w:color w:val="000000"/>
                <w:sz w:val="24"/>
                <w:szCs w:val="24"/>
                <w:u w:val="none"/>
                <w:lang w:val="en-US" w:eastAsia="zh-CN" w:bidi="ar"/>
              </w:rPr>
              <w:t xml:space="preserve">光源灯头座破裂扣 0.1分；电器元件固定螺栓松动扣 0.1分；灯头座中心点接零线扣 0.2分。灯罩内反光器变形断裂扣 0.1分，有积污扣 0.1分。</w:t>
            </w:r>
            <w:r>
              <w:rPr>
                <w:rFonts w:hint="eastAsia" w:ascii="Times New Roman" w:hAnsi="Times New Roman" w:eastAsia="宋体" w:cs="Times New Roman"/>
                <w:b/>
                <w:sz w:val="24"/>
                <w:szCs w:val="24"/>
                <w:lang w:val="en-US" w:eastAsia="zh-CN" w:bidi="ar-SA"/>
              </w:rPr>
            </w:r>
            <w:r/>
          </w:p>
        </w:tc>
        <w:tc>
          <w:tcPr>
            <w:tcW w:w="1101"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7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c>
          <w:tcPr>
            <w:tcW w:w="81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r>
      <w:tr>
        <w:trPr>
          <w:trHeight w:val="695"/>
        </w:trPr>
        <w:tc>
          <w:tcPr>
            <w:tcW w:w="83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4</w:t>
            </w:r>
            <w:r>
              <w:rPr>
                <w:rFonts w:hint="eastAsia" w:ascii="仿宋" w:hAnsi="仿宋" w:eastAsia="仿宋" w:cs="仿宋"/>
                <w:b w:val="0"/>
                <w:bCs/>
                <w:i w:val="0"/>
                <w:iCs w:val="0"/>
                <w:color w:val="000000"/>
                <w:sz w:val="24"/>
                <w:szCs w:val="24"/>
                <w:u w:val="none"/>
              </w:rPr>
            </w:r>
            <w:r/>
          </w:p>
        </w:tc>
        <w:tc>
          <w:tcPr>
            <w:tcW w:w="10614" w:type="dxa"/>
            <w:vAlign w:val="center"/>
            <w:textDirection w:val="lrTb"/>
            <w:noWrap w:val="false"/>
          </w:tcPr>
          <w:p>
            <w:pPr>
              <w:pStyle w:val="1018"/>
              <w:jc w:val="both"/>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电容器、电子触发器、镇流器等与光源不配套扣 0.2分、接线端子瓷柱破裂螺栓锈蚀扣 0.1分；电容器损坏不更换扣 0.2分；LED模组色温、功率与原模组超过允许偏差扣 0.1分；LED 电源、模组不配套扣 0.1分。</w:t>
            </w:r>
            <w:r>
              <w:rPr>
                <w:rFonts w:hint="eastAsia" w:ascii="仿宋" w:hAnsi="仿宋" w:eastAsia="仿宋" w:cs="仿宋"/>
                <w:b w:val="0"/>
                <w:bCs/>
                <w:i w:val="0"/>
                <w:iCs w:val="0"/>
                <w:color w:val="000000"/>
                <w:sz w:val="24"/>
                <w:szCs w:val="24"/>
                <w:u w:val="none"/>
              </w:rPr>
            </w:r>
            <w:r/>
          </w:p>
        </w:tc>
        <w:tc>
          <w:tcPr>
            <w:tcW w:w="1101"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7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c>
          <w:tcPr>
            <w:tcW w:w="81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r>
      <w:tr>
        <w:trPr>
          <w:trHeight w:val="605"/>
        </w:trPr>
        <w:tc>
          <w:tcPr>
            <w:tcW w:w="83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5</w:t>
            </w:r>
            <w:r>
              <w:rPr>
                <w:rFonts w:hint="eastAsia" w:ascii="仿宋" w:hAnsi="仿宋" w:eastAsia="仿宋" w:cs="仿宋"/>
                <w:b w:val="0"/>
                <w:bCs/>
                <w:i w:val="0"/>
                <w:iCs w:val="0"/>
                <w:color w:val="000000"/>
                <w:sz w:val="24"/>
                <w:szCs w:val="24"/>
                <w:u w:val="none"/>
              </w:rPr>
            </w:r>
            <w:r/>
          </w:p>
        </w:tc>
        <w:tc>
          <w:tcPr>
            <w:tcW w:w="10614" w:type="dxa"/>
            <w:vAlign w:val="center"/>
            <w:textDirection w:val="lrTb"/>
            <w:noWrap w:val="false"/>
          </w:tcPr>
          <w:p>
            <w:pPr>
              <w:pStyle w:val="1018"/>
              <w:jc w:val="both"/>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庭院灯具透明罩破碎、裂纹扣 0.1分；灯具外壳损伤、变形扣 0.1分；油渌剥落、锈蚀扣0.1分；灯罩卡口橡胶圈老化、罩内有积水扣 0.2分。</w:t>
            </w:r>
            <w:r>
              <w:rPr>
                <w:rFonts w:hint="eastAsia" w:ascii="仿宋" w:hAnsi="仿宋" w:eastAsia="仿宋" w:cs="仿宋"/>
                <w:b w:val="0"/>
                <w:bCs/>
                <w:i w:val="0"/>
                <w:iCs w:val="0"/>
                <w:color w:val="000000"/>
                <w:sz w:val="24"/>
                <w:szCs w:val="24"/>
                <w:u w:val="none"/>
              </w:rPr>
            </w:r>
            <w:r/>
          </w:p>
        </w:tc>
        <w:tc>
          <w:tcPr>
            <w:tcW w:w="1101"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7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c>
          <w:tcPr>
            <w:tcW w:w="81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r>
      <w:tr>
        <w:trPr>
          <w:trHeight w:val="1015"/>
        </w:trPr>
        <w:tc>
          <w:tcPr>
            <w:tcW w:w="83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6</w:t>
            </w:r>
            <w:r>
              <w:rPr>
                <w:rFonts w:hint="eastAsia" w:ascii="仿宋" w:hAnsi="仿宋" w:eastAsia="仿宋" w:cs="仿宋"/>
                <w:b w:val="0"/>
                <w:bCs/>
                <w:i w:val="0"/>
                <w:iCs w:val="0"/>
                <w:color w:val="000000"/>
                <w:sz w:val="24"/>
                <w:szCs w:val="24"/>
                <w:u w:val="none"/>
              </w:rPr>
            </w:r>
            <w:r/>
          </w:p>
        </w:tc>
        <w:tc>
          <w:tcPr>
            <w:tcW w:w="10614" w:type="dxa"/>
            <w:vAlign w:val="center"/>
            <w:textDirection w:val="lrTb"/>
            <w:noWrap w:val="false"/>
          </w:tcPr>
          <w:p>
            <w:pPr>
              <w:pStyle w:val="1018"/>
              <w:jc w:val="both"/>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高架路、桥防撞护栏嵌入式路灯外壳损伤、变形扣 0.1分、油渌剥落、锈蚀扣 0.1分；透明罩破碎、裂纹扣 0.2分；接线箱体锈蚀、铰链脱落扣 0.1分；箱门丢失未补扣 0.2分；箱内熔断器外壳破裂或固定螺钉松动或缺扣 0.1分。</w:t>
            </w:r>
            <w:r>
              <w:rPr>
                <w:rFonts w:hint="eastAsia" w:ascii="仿宋" w:hAnsi="仿宋" w:eastAsia="仿宋" w:cs="仿宋"/>
                <w:b w:val="0"/>
                <w:bCs/>
                <w:i w:val="0"/>
                <w:iCs w:val="0"/>
                <w:color w:val="000000"/>
                <w:sz w:val="24"/>
                <w:szCs w:val="24"/>
                <w:u w:val="none"/>
              </w:rPr>
            </w:r>
            <w:r/>
          </w:p>
        </w:tc>
        <w:tc>
          <w:tcPr>
            <w:tcW w:w="1101"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1.5</w:t>
            </w:r>
            <w:r>
              <w:rPr>
                <w:rFonts w:hint="eastAsia" w:ascii="仿宋" w:hAnsi="仿宋" w:eastAsia="仿宋" w:cs="仿宋"/>
                <w:b w:val="0"/>
                <w:bCs/>
                <w:i w:val="0"/>
                <w:iCs w:val="0"/>
                <w:color w:val="000000"/>
                <w:sz w:val="24"/>
                <w:szCs w:val="24"/>
                <w:u w:val="none"/>
              </w:rPr>
            </w:r>
            <w:r/>
          </w:p>
        </w:tc>
        <w:tc>
          <w:tcPr>
            <w:tcW w:w="7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c>
          <w:tcPr>
            <w:tcW w:w="81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r>
      <w:tr>
        <w:trPr>
          <w:trHeight w:val="750"/>
        </w:trPr>
        <w:tc>
          <w:tcPr>
            <w:tcW w:w="83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7</w:t>
            </w:r>
            <w:r>
              <w:rPr>
                <w:rFonts w:hint="eastAsia" w:ascii="仿宋" w:hAnsi="仿宋" w:eastAsia="仿宋" w:cs="仿宋"/>
                <w:b w:val="0"/>
                <w:bCs/>
                <w:i w:val="0"/>
                <w:iCs w:val="0"/>
                <w:color w:val="000000"/>
                <w:sz w:val="24"/>
                <w:szCs w:val="24"/>
                <w:u w:val="none"/>
              </w:rPr>
            </w:r>
            <w:r/>
          </w:p>
        </w:tc>
        <w:tc>
          <w:tcPr>
            <w:tcW w:w="10614" w:type="dxa"/>
            <w:vAlign w:val="center"/>
            <w:textDirection w:val="lrTb"/>
            <w:noWrap w:val="false"/>
          </w:tcPr>
          <w:p>
            <w:pPr>
              <w:pStyle w:val="1018"/>
              <w:jc w:val="both"/>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墙灯灯具评定标准按序 1～5 要求评定；墙灯架线横担、螺栓锈蚀扣0.1分；架线横担固定松动扣 0.2分；绝缘子破损扣 0.1分；导线绝缘有 破皮、开裂扣 0.1分。</w:t>
            </w:r>
            <w:r>
              <w:rPr>
                <w:rFonts w:hint="eastAsia" w:ascii="仿宋" w:hAnsi="仿宋" w:eastAsia="仿宋" w:cs="仿宋"/>
                <w:b w:val="0"/>
                <w:bCs/>
                <w:i w:val="0"/>
                <w:iCs w:val="0"/>
                <w:color w:val="000000"/>
                <w:sz w:val="24"/>
                <w:szCs w:val="24"/>
                <w:u w:val="none"/>
              </w:rPr>
            </w:r>
            <w:r/>
          </w:p>
        </w:tc>
        <w:tc>
          <w:tcPr>
            <w:tcW w:w="1101"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0.5</w:t>
            </w:r>
            <w:r>
              <w:rPr>
                <w:rFonts w:hint="eastAsia" w:ascii="仿宋" w:hAnsi="仿宋" w:eastAsia="仿宋" w:cs="仿宋"/>
                <w:b w:val="0"/>
                <w:bCs/>
                <w:i w:val="0"/>
                <w:iCs w:val="0"/>
                <w:color w:val="000000"/>
                <w:sz w:val="24"/>
                <w:szCs w:val="24"/>
                <w:u w:val="none"/>
              </w:rPr>
            </w:r>
            <w:r/>
          </w:p>
        </w:tc>
        <w:tc>
          <w:tcPr>
            <w:tcW w:w="7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c>
          <w:tcPr>
            <w:tcW w:w="81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r>
      <w:tr>
        <w:trPr>
          <w:trHeight w:val="540"/>
        </w:trPr>
        <w:tc>
          <w:tcPr>
            <w:tcW w:w="83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8</w:t>
            </w:r>
            <w:r>
              <w:rPr>
                <w:rFonts w:hint="eastAsia" w:ascii="仿宋" w:hAnsi="仿宋" w:eastAsia="仿宋" w:cs="仿宋"/>
                <w:b w:val="0"/>
                <w:bCs/>
                <w:i w:val="0"/>
                <w:iCs w:val="0"/>
                <w:color w:val="000000"/>
                <w:sz w:val="24"/>
                <w:szCs w:val="24"/>
                <w:u w:val="none"/>
              </w:rPr>
            </w:r>
            <w:r/>
          </w:p>
        </w:tc>
        <w:tc>
          <w:tcPr>
            <w:tcW w:w="1061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合计</w:t>
            </w:r>
            <w:r>
              <w:rPr>
                <w:rFonts w:hint="eastAsia" w:ascii="仿宋" w:hAnsi="仿宋" w:eastAsia="仿宋" w:cs="仿宋"/>
                <w:b w:val="0"/>
                <w:bCs/>
                <w:i w:val="0"/>
                <w:iCs w:val="0"/>
                <w:color w:val="000000"/>
                <w:sz w:val="24"/>
                <w:szCs w:val="24"/>
                <w:u w:val="none"/>
              </w:rPr>
            </w:r>
            <w:r/>
          </w:p>
        </w:tc>
        <w:tc>
          <w:tcPr>
            <w:tcW w:w="1101"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10</w:t>
            </w:r>
            <w:r>
              <w:rPr>
                <w:rFonts w:hint="eastAsia" w:ascii="仿宋" w:hAnsi="仿宋" w:eastAsia="仿宋" w:cs="仿宋"/>
                <w:b w:val="0"/>
                <w:bCs/>
                <w:i w:val="0"/>
                <w:iCs w:val="0"/>
                <w:color w:val="000000"/>
                <w:sz w:val="24"/>
                <w:szCs w:val="24"/>
                <w:u w:val="none"/>
              </w:rPr>
            </w:r>
            <w:r/>
          </w:p>
        </w:tc>
        <w:tc>
          <w:tcPr>
            <w:tcW w:w="7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c>
          <w:tcPr>
            <w:tcW w:w="81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r>
    </w:tbl>
    <w:p>
      <w:pPr>
        <w:pStyle w:val="1018"/>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p>
      <w:pPr>
        <w:pStyle w:val="1018"/>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p>
      <w:pPr>
        <w:pStyle w:val="1018"/>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tbl>
      <w:tblPr>
        <w:tblpPr w:horzAnchor="page" w:tblpX="1442" w:vertAnchor="text" w:tblpY="89" w:leftFromText="180" w:topFromText="0" w:rightFromText="180" w:bottomFromText="0"/>
        <w:tblW w:w="14099"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69"/>
        <w:gridCol w:w="10215"/>
        <w:gridCol w:w="1050"/>
        <w:gridCol w:w="945"/>
        <w:gridCol w:w="1020"/>
      </w:tblGrid>
      <w:tr>
        <w:trPr>
          <w:trHeight w:val="450"/>
        </w:trPr>
        <w:tc>
          <w:tcPr>
            <w:gridSpan w:val="5"/>
            <w:tcW w:w="14099" w:type="dxa"/>
            <w:vAlign w:val="center"/>
            <w:textDirection w:val="lrTb"/>
            <w:noWrap/>
          </w:tcPr>
          <w:p>
            <w:pPr>
              <w:pStyle w:val="1018"/>
              <w:jc w:val="center"/>
              <w:keepLines w:val="0"/>
              <w:keepNext w:val="0"/>
              <w:widowControl/>
              <w:rPr>
                <w:rFonts w:hint="eastAsia" w:ascii="宋体" w:hAnsi="宋体" w:eastAsia="宋体" w:cs="宋体"/>
                <w:b/>
                <w:bCs/>
                <w:i w:val="0"/>
                <w:iCs w:val="0"/>
                <w:color w:val="000000"/>
                <w:sz w:val="36"/>
                <w:szCs w:val="36"/>
                <w:u w:val="none"/>
              </w:rPr>
              <w:framePr w:vAnchor="text" w:hAnchor="page" w:x="1442" w:y="89"/>
              <w:suppressLineNumbers w:val="0"/>
            </w:pPr>
            <w:r>
              <w:rPr>
                <w:rFonts w:hint="eastAsia" w:ascii="方正小标宋_GBK" w:hAnsi="方正小标宋_GBK" w:eastAsia="方正小标宋_GBK" w:cs="方正小标宋_GBK"/>
                <w:b w:val="0"/>
                <w:bCs w:val="0"/>
                <w:i w:val="0"/>
                <w:iCs w:val="0"/>
                <w:color w:val="000000"/>
                <w:sz w:val="44"/>
                <w:szCs w:val="44"/>
                <w:u w:val="none"/>
                <w:lang w:val="en-US" w:eastAsia="zh-CN" w:bidi="ar"/>
              </w:rPr>
              <w:t xml:space="preserve">灯杆及金属构件完好状况评分表（四）</w:t>
            </w:r>
            <w:r>
              <w:rPr>
                <w:rFonts w:hint="eastAsia" w:ascii="宋体" w:hAnsi="宋体" w:eastAsia="宋体" w:cs="宋体"/>
                <w:b/>
                <w:bCs/>
                <w:i w:val="0"/>
                <w:iCs w:val="0"/>
                <w:color w:val="000000"/>
                <w:sz w:val="36"/>
                <w:szCs w:val="36"/>
                <w:u w:val="none"/>
              </w:rPr>
            </w:r>
            <w:r/>
          </w:p>
        </w:tc>
      </w:tr>
      <w:tr>
        <w:trPr>
          <w:trHeight w:val="490"/>
        </w:trPr>
        <w:tc>
          <w:tcPr>
            <w:tcW w:w="869"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framePr w:vAnchor="text" w:hAnchor="page" w:x="1442" w:y="89"/>
              <w:suppressLineNumbers w:val="0"/>
            </w:pPr>
            <w:r>
              <w:rPr>
                <w:rFonts w:hint="eastAsia" w:ascii="仿宋" w:hAnsi="仿宋" w:eastAsia="仿宋" w:cs="仿宋"/>
                <w:b/>
                <w:bCs w:val="0"/>
                <w:i w:val="0"/>
                <w:iCs w:val="0"/>
                <w:color w:val="000000"/>
                <w:sz w:val="24"/>
                <w:szCs w:val="24"/>
                <w:u w:val="none"/>
                <w:lang w:val="en-US" w:eastAsia="zh-CN" w:bidi="ar"/>
              </w:rPr>
              <w:t xml:space="preserve">序号</w:t>
            </w:r>
            <w:r>
              <w:rPr>
                <w:rFonts w:hint="eastAsia" w:ascii="仿宋" w:hAnsi="仿宋" w:eastAsia="仿宋" w:cs="仿宋"/>
                <w:b/>
                <w:bCs w:val="0"/>
                <w:i w:val="0"/>
                <w:iCs w:val="0"/>
                <w:color w:val="000000"/>
                <w:sz w:val="24"/>
                <w:szCs w:val="24"/>
                <w:u w:val="none"/>
              </w:rPr>
            </w:r>
            <w:r/>
          </w:p>
        </w:tc>
        <w:tc>
          <w:tcPr>
            <w:tcW w:w="10215"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framePr w:vAnchor="text" w:hAnchor="page" w:x="1442" w:y="89"/>
              <w:suppressLineNumbers w:val="0"/>
            </w:pPr>
            <w:r>
              <w:rPr>
                <w:rFonts w:hint="eastAsia" w:ascii="仿宋" w:hAnsi="仿宋" w:eastAsia="仿宋" w:cs="仿宋"/>
                <w:b/>
                <w:bCs w:val="0"/>
                <w:i w:val="0"/>
                <w:iCs w:val="0"/>
                <w:color w:val="000000"/>
                <w:sz w:val="24"/>
                <w:szCs w:val="24"/>
                <w:u w:val="none"/>
                <w:lang w:val="en-US" w:eastAsia="zh-CN" w:bidi="ar"/>
              </w:rPr>
              <w:t xml:space="preserve">评定标准</w:t>
            </w:r>
            <w:r>
              <w:rPr>
                <w:rFonts w:hint="eastAsia" w:ascii="仿宋" w:hAnsi="仿宋" w:eastAsia="仿宋" w:cs="仿宋"/>
                <w:b/>
                <w:bCs w:val="0"/>
                <w:i w:val="0"/>
                <w:iCs w:val="0"/>
                <w:color w:val="000000"/>
                <w:sz w:val="24"/>
                <w:szCs w:val="24"/>
                <w:u w:val="none"/>
              </w:rPr>
            </w:r>
            <w:r/>
          </w:p>
        </w:tc>
        <w:tc>
          <w:tcPr>
            <w:tcW w:w="1050"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framePr w:vAnchor="text" w:hAnchor="page" w:x="1442" w:y="89"/>
              <w:suppressLineNumbers w:val="0"/>
            </w:pPr>
            <w:r>
              <w:rPr>
                <w:rFonts w:hint="eastAsia" w:ascii="仿宋" w:hAnsi="仿宋" w:eastAsia="仿宋" w:cs="仿宋"/>
                <w:b/>
                <w:bCs w:val="0"/>
                <w:i w:val="0"/>
                <w:iCs w:val="0"/>
                <w:color w:val="000000"/>
                <w:sz w:val="24"/>
                <w:szCs w:val="24"/>
                <w:u w:val="none"/>
                <w:lang w:val="en-US" w:eastAsia="zh-CN" w:bidi="ar"/>
              </w:rPr>
              <w:t xml:space="preserve">标准分</w:t>
            </w:r>
            <w:r>
              <w:rPr>
                <w:rFonts w:hint="eastAsia" w:ascii="仿宋" w:hAnsi="仿宋" w:eastAsia="仿宋" w:cs="仿宋"/>
                <w:b/>
                <w:bCs w:val="0"/>
                <w:i w:val="0"/>
                <w:iCs w:val="0"/>
                <w:color w:val="000000"/>
                <w:sz w:val="24"/>
                <w:szCs w:val="24"/>
                <w:u w:val="none"/>
              </w:rPr>
            </w:r>
            <w:r/>
          </w:p>
        </w:tc>
        <w:tc>
          <w:tcPr>
            <w:tcW w:w="945"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framePr w:vAnchor="text" w:hAnchor="page" w:x="1442" w:y="89"/>
              <w:suppressLineNumbers w:val="0"/>
            </w:pPr>
            <w:r>
              <w:rPr>
                <w:rFonts w:hint="eastAsia" w:ascii="仿宋" w:hAnsi="仿宋" w:eastAsia="仿宋" w:cs="仿宋"/>
                <w:b/>
                <w:bCs w:val="0"/>
                <w:i w:val="0"/>
                <w:iCs w:val="0"/>
                <w:color w:val="000000"/>
                <w:sz w:val="24"/>
                <w:szCs w:val="24"/>
                <w:u w:val="none"/>
                <w:lang w:val="en-US" w:eastAsia="zh-CN" w:bidi="ar"/>
              </w:rPr>
              <w:t xml:space="preserve">扣分</w:t>
            </w:r>
            <w:r>
              <w:rPr>
                <w:rFonts w:hint="eastAsia" w:ascii="仿宋" w:hAnsi="仿宋" w:eastAsia="仿宋" w:cs="仿宋"/>
                <w:b/>
                <w:bCs w:val="0"/>
                <w:i w:val="0"/>
                <w:iCs w:val="0"/>
                <w:color w:val="000000"/>
                <w:sz w:val="24"/>
                <w:szCs w:val="24"/>
                <w:u w:val="none"/>
              </w:rPr>
            </w:r>
            <w:r/>
          </w:p>
        </w:tc>
        <w:tc>
          <w:tcPr>
            <w:tcW w:w="1020"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framePr w:vAnchor="text" w:hAnchor="page" w:x="1442" w:y="89"/>
              <w:suppressLineNumbers w:val="0"/>
            </w:pPr>
            <w:r>
              <w:rPr>
                <w:rFonts w:hint="eastAsia" w:ascii="仿宋" w:hAnsi="仿宋" w:eastAsia="仿宋" w:cs="仿宋"/>
                <w:b/>
                <w:bCs w:val="0"/>
                <w:i w:val="0"/>
                <w:iCs w:val="0"/>
                <w:color w:val="000000"/>
                <w:sz w:val="24"/>
                <w:szCs w:val="24"/>
                <w:u w:val="none"/>
                <w:lang w:val="en-US" w:eastAsia="zh-CN" w:bidi="ar"/>
              </w:rPr>
              <w:t xml:space="preserve">得分</w:t>
            </w:r>
            <w:r>
              <w:rPr>
                <w:rFonts w:hint="eastAsia" w:ascii="仿宋" w:hAnsi="仿宋" w:eastAsia="仿宋" w:cs="仿宋"/>
                <w:b/>
                <w:bCs w:val="0"/>
                <w:i w:val="0"/>
                <w:iCs w:val="0"/>
                <w:color w:val="000000"/>
                <w:sz w:val="24"/>
                <w:szCs w:val="24"/>
                <w:u w:val="none"/>
              </w:rPr>
            </w:r>
            <w:r/>
          </w:p>
        </w:tc>
      </w:tr>
      <w:tr>
        <w:trPr>
          <w:trHeight w:val="447"/>
        </w:trPr>
        <w:tc>
          <w:tcPr>
            <w:tcW w:w="86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10215" w:type="dxa"/>
            <w:vAlign w:val="top"/>
            <w:textDirection w:val="lrTb"/>
            <w:noWrap w:val="false"/>
          </w:tcPr>
          <w:p>
            <w:pPr>
              <w:pStyle w:val="1018"/>
              <w:jc w:val="left"/>
              <w:keepLines w:val="0"/>
              <w:keepNext w:val="0"/>
              <w:spacing w:after="220" w:afterAutospacing="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杆身有裂缝破损露筋扣0.3分，杆顶未封堵扣0.1分，杆体回填土松动使杆倾斜扣0.1分。</w:t>
            </w:r>
            <w:r>
              <w:rPr>
                <w:rFonts w:hint="eastAsia" w:ascii="仿宋" w:hAnsi="仿宋" w:eastAsia="仿宋" w:cs="仿宋"/>
                <w:b w:val="0"/>
                <w:bCs/>
                <w:i w:val="0"/>
                <w:iCs w:val="0"/>
                <w:color w:val="000000"/>
                <w:sz w:val="24"/>
                <w:szCs w:val="24"/>
                <w:u w:val="none"/>
              </w:rPr>
            </w:r>
            <w:r/>
          </w:p>
        </w:tc>
        <w:tc>
          <w:tcPr>
            <w:tcW w:w="105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c>
          <w:tcPr>
            <w:tcW w:w="10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r>
      <w:tr>
        <w:trPr>
          <w:trHeight w:val="1101"/>
        </w:trPr>
        <w:tc>
          <w:tcPr>
            <w:tcW w:w="86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10215" w:type="dxa"/>
            <w:vAlign w:val="top"/>
            <w:textDirection w:val="lrTb"/>
            <w:noWrap w:val="false"/>
          </w:tcPr>
          <w:p>
            <w:pPr>
              <w:pStyle w:val="1018"/>
              <w:jc w:val="left"/>
              <w:keepLines w:val="0"/>
              <w:keepNext w:val="0"/>
              <w:spacing w:after="220" w:afterAutospacing="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金属灯杆杆身锈蚀 15％及以上扣 0.1分，喷塑脱落或油漆剥落扣 0.1分；基础法兰螺母松动、锈蚀扣 0.1分；灯杆混凝土基础周围土地松动有露筋扣0.2分；混凝土包封不完整扣 0.1分。灯杆被碰撞局部变形后未及时更换扣 0.1分；金属灯杆接地电阻不达标扣 0.3 分。</w:t>
            </w:r>
            <w:r>
              <w:rPr>
                <w:rFonts w:hint="eastAsia" w:ascii="仿宋" w:hAnsi="仿宋" w:eastAsia="仿宋" w:cs="仿宋"/>
                <w:b w:val="0"/>
                <w:bCs/>
                <w:i w:val="0"/>
                <w:iCs w:val="0"/>
                <w:color w:val="000000"/>
                <w:sz w:val="24"/>
                <w:szCs w:val="24"/>
                <w:u w:val="none"/>
              </w:rPr>
            </w:r>
            <w:r/>
          </w:p>
        </w:tc>
        <w:tc>
          <w:tcPr>
            <w:tcW w:w="105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2.5</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c>
          <w:tcPr>
            <w:tcW w:w="10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r>
      <w:tr>
        <w:trPr>
          <w:trHeight w:val="729"/>
        </w:trPr>
        <w:tc>
          <w:tcPr>
            <w:tcW w:w="86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3</w:t>
            </w:r>
            <w:r>
              <w:rPr>
                <w:rFonts w:hint="eastAsia" w:ascii="仿宋" w:hAnsi="仿宋" w:eastAsia="仿宋" w:cs="仿宋"/>
                <w:b w:val="0"/>
                <w:bCs/>
                <w:i w:val="0"/>
                <w:iCs w:val="0"/>
                <w:color w:val="000000"/>
                <w:sz w:val="24"/>
                <w:szCs w:val="24"/>
                <w:u w:val="none"/>
              </w:rPr>
            </w:r>
            <w:r/>
          </w:p>
        </w:tc>
        <w:tc>
          <w:tcPr>
            <w:tcW w:w="10215" w:type="dxa"/>
            <w:vAlign w:val="top"/>
            <w:textDirection w:val="lrTb"/>
            <w:noWrap w:val="false"/>
          </w:tcPr>
          <w:p>
            <w:pPr>
              <w:pStyle w:val="1018"/>
              <w:jc w:val="left"/>
              <w:keepLines w:val="0"/>
              <w:keepNext w:val="0"/>
              <w:spacing w:after="220" w:afterAutospacing="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高杆灯传动机构钢丝绳锈蚀扣 0.1分；有断股或损伤扣 0.2分；电动机、变速箱支架锈蚀、松动扣 0.1分；变速箱油质污染、缺油扣 0.2分；卷筒排绳装置失灵扣 0.2分。</w:t>
            </w:r>
            <w:r>
              <w:rPr>
                <w:rFonts w:hint="eastAsia" w:ascii="仿宋" w:hAnsi="仿宋" w:eastAsia="仿宋" w:cs="仿宋"/>
                <w:b w:val="0"/>
                <w:bCs/>
                <w:i w:val="0"/>
                <w:iCs w:val="0"/>
                <w:color w:val="000000"/>
                <w:sz w:val="24"/>
                <w:szCs w:val="24"/>
                <w:u w:val="none"/>
              </w:rPr>
            </w:r>
            <w:r/>
          </w:p>
        </w:tc>
        <w:tc>
          <w:tcPr>
            <w:tcW w:w="105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1.5</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c>
          <w:tcPr>
            <w:tcW w:w="10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r>
      <w:tr>
        <w:trPr>
          <w:trHeight w:val="759"/>
        </w:trPr>
        <w:tc>
          <w:tcPr>
            <w:tcW w:w="86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4</w:t>
            </w:r>
            <w:r>
              <w:rPr>
                <w:rFonts w:hint="eastAsia" w:ascii="仿宋" w:hAnsi="仿宋" w:eastAsia="仿宋" w:cs="仿宋"/>
                <w:b w:val="0"/>
                <w:bCs/>
                <w:i w:val="0"/>
                <w:iCs w:val="0"/>
                <w:color w:val="000000"/>
                <w:sz w:val="24"/>
                <w:szCs w:val="24"/>
                <w:u w:val="none"/>
              </w:rPr>
            </w:r>
            <w:r/>
          </w:p>
        </w:tc>
        <w:tc>
          <w:tcPr>
            <w:tcW w:w="10215" w:type="dxa"/>
            <w:vAlign w:val="top"/>
            <w:textDirection w:val="lrTb"/>
            <w:noWrap w:val="false"/>
          </w:tcPr>
          <w:p>
            <w:pPr>
              <w:pStyle w:val="1018"/>
              <w:jc w:val="left"/>
              <w:keepLines w:val="0"/>
              <w:keepNext w:val="0"/>
              <w:spacing w:after="220" w:afterAutospacing="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高杆灯升降不灵活扣 0.3分；自动挂脱钩机构异常扣 0.2分；限位开关触点不动作扣 0.5分；防坠落保护装置坠落制动距离大于1.5m 扣 0.3分；</w:t>
            </w:r>
            <w:r>
              <w:rPr>
                <w:rFonts w:hint="eastAsia" w:ascii="仿宋" w:hAnsi="仿宋" w:eastAsia="仿宋" w:cs="仿宋"/>
                <w:b w:val="0"/>
                <w:bCs/>
                <w:i w:val="0"/>
                <w:iCs w:val="0"/>
                <w:color w:val="000000"/>
                <w:sz w:val="24"/>
                <w:szCs w:val="24"/>
                <w:u w:val="none"/>
              </w:rPr>
            </w:r>
            <w:r/>
          </w:p>
        </w:tc>
        <w:tc>
          <w:tcPr>
            <w:tcW w:w="105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c>
          <w:tcPr>
            <w:tcW w:w="10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r>
      <w:tr>
        <w:trPr>
          <w:trHeight w:val="880"/>
        </w:trPr>
        <w:tc>
          <w:tcPr>
            <w:tcW w:w="86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5</w:t>
            </w:r>
            <w:r>
              <w:rPr>
                <w:rFonts w:hint="eastAsia" w:ascii="仿宋" w:hAnsi="仿宋" w:eastAsia="仿宋" w:cs="仿宋"/>
                <w:b w:val="0"/>
                <w:bCs/>
                <w:i w:val="0"/>
                <w:iCs w:val="0"/>
                <w:color w:val="000000"/>
                <w:sz w:val="24"/>
                <w:szCs w:val="24"/>
                <w:u w:val="none"/>
              </w:rPr>
            </w:r>
            <w:r/>
          </w:p>
        </w:tc>
        <w:tc>
          <w:tcPr>
            <w:tcW w:w="10215" w:type="dxa"/>
            <w:vAlign w:val="top"/>
            <w:textDirection w:val="lrTb"/>
            <w:noWrap w:val="false"/>
          </w:tcPr>
          <w:p>
            <w:pPr>
              <w:pStyle w:val="1018"/>
              <w:jc w:val="left"/>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中高杆灯盘锈蚀或变形扣 0.2分；固定螺栓锈蚀松动扣 0.1分；灯罩评定标准按表D.0.3 表1～5 要求评定；灯具上下层有光束遮挡扣0.2分；投射方向错位扣 0.1分；盘内导线无固定支架或排列凌乱扣 0.1分；</w:t>
            </w:r>
            <w:r>
              <w:rPr>
                <w:rFonts w:hint="eastAsia" w:ascii="仿宋" w:hAnsi="仿宋" w:eastAsia="仿宋" w:cs="仿宋"/>
                <w:b w:val="0"/>
                <w:bCs/>
                <w:i w:val="0"/>
                <w:iCs w:val="0"/>
                <w:color w:val="000000"/>
                <w:sz w:val="24"/>
                <w:szCs w:val="24"/>
                <w:u w:val="none"/>
              </w:rPr>
            </w:r>
            <w:r/>
          </w:p>
        </w:tc>
        <w:tc>
          <w:tcPr>
            <w:tcW w:w="105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c>
          <w:tcPr>
            <w:tcW w:w="10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r>
      <w:tr>
        <w:trPr>
          <w:trHeight w:val="935"/>
        </w:trPr>
        <w:tc>
          <w:tcPr>
            <w:tcW w:w="86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6</w:t>
            </w:r>
            <w:r>
              <w:rPr>
                <w:rFonts w:hint="eastAsia" w:ascii="仿宋" w:hAnsi="仿宋" w:eastAsia="仿宋" w:cs="仿宋"/>
                <w:b w:val="0"/>
                <w:bCs/>
                <w:i w:val="0"/>
                <w:iCs w:val="0"/>
                <w:color w:val="000000"/>
                <w:sz w:val="24"/>
                <w:szCs w:val="24"/>
                <w:u w:val="none"/>
              </w:rPr>
            </w:r>
            <w:r/>
          </w:p>
        </w:tc>
        <w:tc>
          <w:tcPr>
            <w:tcW w:w="10215" w:type="dxa"/>
            <w:vAlign w:val="top"/>
            <w:textDirection w:val="lrTb"/>
            <w:noWrap w:val="false"/>
          </w:tcPr>
          <w:p>
            <w:pPr>
              <w:pStyle w:val="1018"/>
              <w:jc w:val="left"/>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电动倾倒式灯杆限位装置失灵扣 0.5分；运行到位不能切断电源扣0.5分；液压传动蜗轮蜗杆传动保护装置不动作扣 0.3分；液压油缸升降回缩量大于 3mm 扣 0.2分；有漏油现象扣 0.2分；液压倾倒油管路系统有凹痕及压变现象扣 0.3分；</w:t>
            </w:r>
            <w:r>
              <w:rPr>
                <w:rFonts w:hint="eastAsia" w:ascii="仿宋" w:hAnsi="仿宋" w:eastAsia="仿宋" w:cs="仿宋"/>
                <w:b w:val="0"/>
                <w:bCs/>
                <w:i w:val="0"/>
                <w:iCs w:val="0"/>
                <w:color w:val="000000"/>
                <w:sz w:val="24"/>
                <w:szCs w:val="24"/>
                <w:u w:val="none"/>
              </w:rPr>
            </w:r>
            <w:r/>
          </w:p>
        </w:tc>
        <w:tc>
          <w:tcPr>
            <w:tcW w:w="105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c>
          <w:tcPr>
            <w:tcW w:w="10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r>
      <w:tr>
        <w:trPr>
          <w:trHeight w:val="615"/>
        </w:trPr>
        <w:tc>
          <w:tcPr>
            <w:tcW w:w="86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7</w:t>
            </w:r>
            <w:r>
              <w:rPr>
                <w:rFonts w:hint="eastAsia" w:ascii="仿宋" w:hAnsi="仿宋" w:eastAsia="仿宋" w:cs="仿宋"/>
                <w:b w:val="0"/>
                <w:bCs/>
                <w:i w:val="0"/>
                <w:iCs w:val="0"/>
                <w:color w:val="000000"/>
                <w:sz w:val="24"/>
                <w:szCs w:val="24"/>
                <w:u w:val="none"/>
              </w:rPr>
            </w:r>
            <w:r/>
          </w:p>
        </w:tc>
        <w:tc>
          <w:tcPr>
            <w:tcW w:w="10215" w:type="dxa"/>
            <w:vAlign w:val="top"/>
            <w:textDirection w:val="lrTb"/>
            <w:noWrap w:val="false"/>
          </w:tcPr>
          <w:p>
            <w:pPr>
              <w:pStyle w:val="1018"/>
              <w:jc w:val="left"/>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中高杆灯混凝土基础破损或露筋扣 0.3分；周围回填土松动扣 0.2分；法兰盘固定螺母锈蚀或松动扣0.3分。中高杆灯接地电阻不达标扣0.3 分。</w:t>
            </w:r>
            <w:r>
              <w:rPr>
                <w:rFonts w:hint="eastAsia" w:ascii="仿宋" w:hAnsi="仿宋" w:eastAsia="仿宋" w:cs="仿宋"/>
                <w:b w:val="0"/>
                <w:bCs/>
                <w:i w:val="0"/>
                <w:iCs w:val="0"/>
                <w:color w:val="000000"/>
                <w:sz w:val="24"/>
                <w:szCs w:val="24"/>
                <w:u w:val="none"/>
              </w:rPr>
            </w:r>
            <w:r/>
          </w:p>
        </w:tc>
        <w:tc>
          <w:tcPr>
            <w:tcW w:w="105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0.5</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c>
          <w:tcPr>
            <w:tcW w:w="10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r>
      <w:tr>
        <w:trPr>
          <w:trHeight w:val="690"/>
        </w:trPr>
        <w:tc>
          <w:tcPr>
            <w:tcW w:w="86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8</w:t>
            </w:r>
            <w:r>
              <w:rPr>
                <w:rFonts w:hint="eastAsia" w:ascii="仿宋" w:hAnsi="仿宋" w:eastAsia="仿宋" w:cs="仿宋"/>
                <w:b w:val="0"/>
                <w:bCs/>
                <w:i w:val="0"/>
                <w:iCs w:val="0"/>
                <w:color w:val="000000"/>
                <w:sz w:val="24"/>
                <w:szCs w:val="24"/>
                <w:u w:val="none"/>
              </w:rPr>
            </w:r>
            <w:r/>
          </w:p>
        </w:tc>
        <w:tc>
          <w:tcPr>
            <w:tcW w:w="10215" w:type="dxa"/>
            <w:vAlign w:val="top"/>
            <w:textDirection w:val="lrTb"/>
            <w:noWrap w:val="false"/>
          </w:tcPr>
          <w:p>
            <w:pPr>
              <w:pStyle w:val="1018"/>
              <w:jc w:val="left"/>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灯杆检修门防盗装置或铰链损坏扣 0.1分；门丢失扣 0.2分，杆上编号不完整、不规范扣 0.1分；无编号扣 0.1分；有乱张贴、悬挂广告扣 0.1分。</w:t>
            </w:r>
            <w:r>
              <w:rPr>
                <w:rFonts w:hint="eastAsia" w:ascii="仿宋" w:hAnsi="仿宋" w:eastAsia="仿宋" w:cs="仿宋"/>
                <w:b w:val="0"/>
                <w:bCs/>
                <w:i w:val="0"/>
                <w:iCs w:val="0"/>
                <w:color w:val="000000"/>
                <w:sz w:val="24"/>
                <w:szCs w:val="24"/>
                <w:u w:val="none"/>
              </w:rPr>
            </w:r>
            <w:r/>
          </w:p>
        </w:tc>
        <w:tc>
          <w:tcPr>
            <w:tcW w:w="105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1.5</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c>
          <w:tcPr>
            <w:tcW w:w="10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r>
      <w:tr>
        <w:trPr>
          <w:trHeight w:val="375"/>
        </w:trPr>
        <w:tc>
          <w:tcPr>
            <w:tcW w:w="86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9</w:t>
            </w:r>
            <w:r>
              <w:rPr>
                <w:rFonts w:hint="eastAsia" w:ascii="仿宋" w:hAnsi="仿宋" w:eastAsia="仿宋" w:cs="仿宋"/>
                <w:b w:val="0"/>
                <w:bCs/>
                <w:i w:val="0"/>
                <w:iCs w:val="0"/>
                <w:color w:val="000000"/>
                <w:sz w:val="24"/>
                <w:szCs w:val="24"/>
                <w:u w:val="none"/>
              </w:rPr>
            </w:r>
            <w:r/>
          </w:p>
        </w:tc>
        <w:tc>
          <w:tcPr>
            <w:tcW w:w="10215"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合计</w:t>
            </w:r>
            <w:r>
              <w:rPr>
                <w:rFonts w:hint="eastAsia" w:ascii="仿宋" w:hAnsi="仿宋" w:eastAsia="仿宋" w:cs="仿宋"/>
                <w:b w:val="0"/>
                <w:bCs/>
                <w:i w:val="0"/>
                <w:iCs w:val="0"/>
                <w:color w:val="000000"/>
                <w:sz w:val="24"/>
                <w:szCs w:val="24"/>
                <w:u w:val="none"/>
              </w:rPr>
            </w:r>
            <w:r/>
          </w:p>
        </w:tc>
        <w:tc>
          <w:tcPr>
            <w:tcW w:w="105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10</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c>
          <w:tcPr>
            <w:tcW w:w="10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r>
    </w:tbl>
    <w:p>
      <w:pPr>
        <w:pStyle w:val="1018"/>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p>
      <w:pPr>
        <w:pStyle w:val="1018"/>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tbl>
      <w:tblPr>
        <w:tblpPr w:horzAnchor="page" w:tblpX="1487" w:vertAnchor="text" w:tblpY="5" w:leftFromText="180" w:topFromText="0" w:rightFromText="180" w:bottomFromText="0"/>
        <w:tblW w:w="14039"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10565"/>
        <w:gridCol w:w="990"/>
        <w:gridCol w:w="960"/>
        <w:gridCol w:w="750"/>
      </w:tblGrid>
      <w:tr>
        <w:trPr>
          <w:trHeight w:val="801"/>
        </w:trPr>
        <w:tc>
          <w:tcPr>
            <w:gridSpan w:val="5"/>
            <w:tcW w:w="14039" w:type="dxa"/>
            <w:vAlign w:val="center"/>
            <w:textDirection w:val="lrTb"/>
            <w:noWrap w:val="false"/>
          </w:tcPr>
          <w:p>
            <w:pPr>
              <w:pStyle w:val="1018"/>
              <w:jc w:val="center"/>
              <w:keepLines w:val="0"/>
              <w:keepNext w:val="0"/>
              <w:widowControl/>
              <w:rPr>
                <w:rFonts w:hint="eastAsia" w:ascii="宋体" w:hAnsi="宋体" w:eastAsia="宋体" w:cs="宋体"/>
                <w:b/>
                <w:bCs/>
                <w:i w:val="0"/>
                <w:iCs w:val="0"/>
                <w:color w:val="000000"/>
                <w:sz w:val="36"/>
                <w:szCs w:val="36"/>
                <w:u w:val="none"/>
              </w:rPr>
              <w:framePr w:vAnchor="text" w:hAnchor="page" w:x="1487" w:y="5"/>
              <w:suppressLineNumbers w:val="0"/>
            </w:pPr>
            <w:r>
              <w:rPr>
                <w:rFonts w:hint="eastAsia" w:ascii="方正小标宋_GBK" w:hAnsi="方正小标宋_GBK" w:eastAsia="方正小标宋_GBK" w:cs="方正小标宋_GBK"/>
                <w:b w:val="0"/>
                <w:bCs w:val="0"/>
                <w:i w:val="0"/>
                <w:iCs w:val="0"/>
                <w:color w:val="000000"/>
                <w:sz w:val="44"/>
                <w:szCs w:val="44"/>
                <w:u w:val="none"/>
                <w:lang w:val="en-US" w:eastAsia="zh-CN" w:bidi="ar"/>
              </w:rPr>
              <w:t xml:space="preserve">养护作业及设施保障考核评分表（五）</w:t>
            </w:r>
            <w:r>
              <w:rPr>
                <w:rFonts w:hint="eastAsia" w:ascii="宋体" w:hAnsi="宋体" w:eastAsia="宋体" w:cs="宋体"/>
                <w:b/>
                <w:bCs/>
                <w:i w:val="0"/>
                <w:iCs w:val="0"/>
                <w:color w:val="000000"/>
                <w:sz w:val="36"/>
                <w:szCs w:val="36"/>
                <w:u w:val="none"/>
              </w:rPr>
            </w:r>
            <w:r/>
          </w:p>
        </w:tc>
      </w:tr>
      <w:tr>
        <w:trPr>
          <w:trHeight w:val="560"/>
        </w:trPr>
        <w:tc>
          <w:tcPr>
            <w:tcW w:w="774"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framePr w:vAnchor="text" w:hAnchor="page" w:x="1487" w:y="5"/>
              <w:suppressLineNumbers w:val="0"/>
            </w:pPr>
            <w:r>
              <w:rPr>
                <w:rFonts w:hint="eastAsia" w:ascii="仿宋" w:hAnsi="仿宋" w:eastAsia="仿宋" w:cs="仿宋"/>
                <w:b/>
                <w:bCs w:val="0"/>
                <w:i w:val="0"/>
                <w:iCs w:val="0"/>
                <w:color w:val="000000"/>
                <w:sz w:val="24"/>
                <w:szCs w:val="24"/>
                <w:u w:val="none"/>
                <w:lang w:val="en-US" w:eastAsia="zh-CN" w:bidi="ar"/>
              </w:rPr>
              <w:t xml:space="preserve">序号</w:t>
            </w:r>
            <w:r>
              <w:rPr>
                <w:rFonts w:hint="eastAsia" w:ascii="仿宋" w:hAnsi="仿宋" w:eastAsia="仿宋" w:cs="仿宋"/>
                <w:b/>
                <w:bCs w:val="0"/>
                <w:i w:val="0"/>
                <w:iCs w:val="0"/>
                <w:color w:val="000000"/>
                <w:sz w:val="24"/>
                <w:szCs w:val="24"/>
                <w:u w:val="none"/>
              </w:rPr>
            </w:r>
            <w:r/>
          </w:p>
        </w:tc>
        <w:tc>
          <w:tcPr>
            <w:tcW w:w="10565"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framePr w:vAnchor="text" w:hAnchor="page" w:x="1487" w:y="5"/>
              <w:suppressLineNumbers w:val="0"/>
            </w:pPr>
            <w:r>
              <w:rPr>
                <w:rFonts w:hint="eastAsia" w:ascii="仿宋" w:hAnsi="仿宋" w:eastAsia="仿宋" w:cs="仿宋"/>
                <w:b/>
                <w:bCs w:val="0"/>
                <w:i w:val="0"/>
                <w:iCs w:val="0"/>
                <w:color w:val="000000"/>
                <w:sz w:val="24"/>
                <w:szCs w:val="24"/>
                <w:u w:val="none"/>
                <w:lang w:val="en-US" w:eastAsia="zh-CN" w:bidi="ar"/>
              </w:rPr>
              <w:t xml:space="preserve">评定标准</w:t>
            </w:r>
            <w:r>
              <w:rPr>
                <w:rFonts w:hint="eastAsia" w:ascii="仿宋" w:hAnsi="仿宋" w:eastAsia="仿宋" w:cs="仿宋"/>
                <w:b/>
                <w:bCs w:val="0"/>
                <w:i w:val="0"/>
                <w:iCs w:val="0"/>
                <w:color w:val="000000"/>
                <w:sz w:val="24"/>
                <w:szCs w:val="24"/>
                <w:u w:val="none"/>
              </w:rPr>
            </w:r>
            <w:r/>
          </w:p>
        </w:tc>
        <w:tc>
          <w:tcPr>
            <w:tcW w:w="990"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framePr w:vAnchor="text" w:hAnchor="page" w:x="1487" w:y="5"/>
              <w:suppressLineNumbers w:val="0"/>
            </w:pPr>
            <w:r>
              <w:rPr>
                <w:rFonts w:hint="eastAsia" w:ascii="仿宋" w:hAnsi="仿宋" w:eastAsia="仿宋" w:cs="仿宋"/>
                <w:b/>
                <w:bCs w:val="0"/>
                <w:i w:val="0"/>
                <w:iCs w:val="0"/>
                <w:color w:val="000000"/>
                <w:sz w:val="24"/>
                <w:szCs w:val="24"/>
                <w:u w:val="none"/>
                <w:lang w:val="en-US" w:eastAsia="zh-CN" w:bidi="ar"/>
              </w:rPr>
              <w:t xml:space="preserve">标准分</w:t>
            </w:r>
            <w:r>
              <w:rPr>
                <w:rFonts w:hint="eastAsia" w:ascii="仿宋" w:hAnsi="仿宋" w:eastAsia="仿宋" w:cs="仿宋"/>
                <w:b/>
                <w:bCs w:val="0"/>
                <w:i w:val="0"/>
                <w:iCs w:val="0"/>
                <w:color w:val="000000"/>
                <w:sz w:val="24"/>
                <w:szCs w:val="24"/>
                <w:u w:val="none"/>
              </w:rPr>
            </w:r>
            <w:r/>
          </w:p>
        </w:tc>
        <w:tc>
          <w:tcPr>
            <w:tcW w:w="960"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framePr w:vAnchor="text" w:hAnchor="page" w:x="1487" w:y="5"/>
              <w:suppressLineNumbers w:val="0"/>
            </w:pPr>
            <w:r>
              <w:rPr>
                <w:rFonts w:hint="eastAsia" w:ascii="仿宋" w:hAnsi="仿宋" w:eastAsia="仿宋" w:cs="仿宋"/>
                <w:b/>
                <w:bCs w:val="0"/>
                <w:i w:val="0"/>
                <w:iCs w:val="0"/>
                <w:color w:val="000000"/>
                <w:sz w:val="24"/>
                <w:szCs w:val="24"/>
                <w:u w:val="none"/>
                <w:lang w:val="en-US" w:eastAsia="zh-CN" w:bidi="ar"/>
              </w:rPr>
              <w:t xml:space="preserve">扣分</w:t>
            </w:r>
            <w:r>
              <w:rPr>
                <w:rFonts w:hint="eastAsia" w:ascii="仿宋" w:hAnsi="仿宋" w:eastAsia="仿宋" w:cs="仿宋"/>
                <w:b/>
                <w:bCs w:val="0"/>
                <w:i w:val="0"/>
                <w:iCs w:val="0"/>
                <w:color w:val="000000"/>
                <w:sz w:val="24"/>
                <w:szCs w:val="24"/>
                <w:u w:val="none"/>
              </w:rPr>
            </w:r>
            <w:r/>
          </w:p>
        </w:tc>
        <w:tc>
          <w:tcPr>
            <w:tcW w:w="750"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framePr w:vAnchor="text" w:hAnchor="page" w:x="1487" w:y="5"/>
              <w:suppressLineNumbers w:val="0"/>
            </w:pPr>
            <w:r>
              <w:rPr>
                <w:rFonts w:hint="eastAsia" w:ascii="仿宋" w:hAnsi="仿宋" w:eastAsia="仿宋" w:cs="仿宋"/>
                <w:b/>
                <w:bCs w:val="0"/>
                <w:i w:val="0"/>
                <w:iCs w:val="0"/>
                <w:color w:val="000000"/>
                <w:sz w:val="24"/>
                <w:szCs w:val="24"/>
                <w:u w:val="none"/>
                <w:lang w:val="en-US" w:eastAsia="zh-CN" w:bidi="ar"/>
              </w:rPr>
              <w:t xml:space="preserve">得分</w:t>
            </w:r>
            <w:r>
              <w:rPr>
                <w:rFonts w:hint="eastAsia" w:ascii="仿宋" w:hAnsi="仿宋" w:eastAsia="仿宋" w:cs="仿宋"/>
                <w:b/>
                <w:bCs w:val="0"/>
                <w:i w:val="0"/>
                <w:iCs w:val="0"/>
                <w:color w:val="000000"/>
                <w:sz w:val="24"/>
                <w:szCs w:val="24"/>
                <w:u w:val="none"/>
              </w:rPr>
            </w:r>
            <w:r/>
          </w:p>
        </w:tc>
      </w:tr>
      <w:tr>
        <w:trPr>
          <w:trHeight w:val="567"/>
        </w:trPr>
        <w:tc>
          <w:tcPr>
            <w:tcW w:w="77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018"/>
              <w:jc w:val="left"/>
              <w:keepLines w:val="0"/>
              <w:keepNext w:val="0"/>
              <w:spacing w:after="220" w:afterAutospacing="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养护作业中安全措施到位，人员需持证上岗，发现一起无证上岗的扣 0.1 分。</w:t>
            </w:r>
            <w:r>
              <w:rPr>
                <w:rFonts w:hint="eastAsia" w:ascii="仿宋" w:hAnsi="仿宋" w:eastAsia="仿宋" w:cs="仿宋"/>
                <w:b w:val="0"/>
                <w:bCs/>
                <w:i w:val="0"/>
                <w:iCs w:val="0"/>
                <w:color w:val="000000"/>
                <w:sz w:val="24"/>
                <w:szCs w:val="24"/>
                <w:u w:val="none"/>
              </w:rPr>
            </w:r>
            <w:r/>
          </w:p>
        </w:tc>
        <w:tc>
          <w:tcPr>
            <w:tcW w:w="99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0.5</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425"/>
        </w:trPr>
        <w:tc>
          <w:tcPr>
            <w:tcW w:w="77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018"/>
              <w:jc w:val="left"/>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正确使用安全防护用品、劳保用品，发现一起违规行为的扣0.1分。</w:t>
            </w:r>
            <w:r>
              <w:rPr>
                <w:rFonts w:hint="eastAsia" w:ascii="仿宋" w:hAnsi="仿宋" w:eastAsia="仿宋" w:cs="仿宋"/>
                <w:b w:val="0"/>
                <w:bCs/>
                <w:i w:val="0"/>
                <w:iCs w:val="0"/>
                <w:color w:val="000000"/>
                <w:sz w:val="24"/>
                <w:szCs w:val="24"/>
                <w:u w:val="none"/>
              </w:rPr>
            </w:r>
            <w:r/>
          </w:p>
        </w:tc>
        <w:tc>
          <w:tcPr>
            <w:tcW w:w="99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0.5</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704"/>
        </w:trPr>
        <w:tc>
          <w:tcPr>
            <w:tcW w:w="77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3</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018"/>
              <w:jc w:val="left"/>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因线路、配电设施故障在规定时间内无法修复，将造成大面积熄灯，立即报告相关部门，否则有一起扣 0.2 分。</w:t>
            </w:r>
            <w:r>
              <w:rPr>
                <w:rFonts w:hint="eastAsia" w:ascii="仿宋" w:hAnsi="仿宋" w:eastAsia="仿宋" w:cs="仿宋"/>
                <w:b w:val="0"/>
                <w:bCs/>
                <w:i w:val="0"/>
                <w:iCs w:val="0"/>
                <w:color w:val="000000"/>
                <w:sz w:val="24"/>
                <w:szCs w:val="24"/>
                <w:u w:val="none"/>
              </w:rPr>
            </w:r>
            <w:r/>
          </w:p>
        </w:tc>
        <w:tc>
          <w:tcPr>
            <w:tcW w:w="99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554"/>
        </w:trPr>
        <w:tc>
          <w:tcPr>
            <w:tcW w:w="77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4</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018"/>
              <w:jc w:val="left"/>
              <w:tabs>
                <w:tab w:val="left" w:pos="767" w:leader="none"/>
              </w:tabs>
              <w:rPr>
                <w:rFonts w:hint="eastAsia" w:ascii="Times New Roman" w:hAnsi="Times New Roman" w:eastAsia="宋体" w:cs="Times New Roman"/>
                <w:b/>
                <w:sz w:val="24"/>
                <w:szCs w:val="24"/>
                <w:lang w:val="en-US" w:eastAsia="zh-CN" w:bidi="ar-SA"/>
              </w:rPr>
              <w:framePr w:vAnchor="text" w:hAnchor="page" w:x="1487" w:y="5"/>
            </w:pPr>
            <w:r>
              <w:rPr>
                <w:rFonts w:hint="eastAsia" w:ascii="仿宋" w:hAnsi="仿宋" w:eastAsia="仿宋" w:cs="仿宋"/>
                <w:b w:val="0"/>
                <w:bCs/>
                <w:i w:val="0"/>
                <w:iCs w:val="0"/>
                <w:color w:val="000000"/>
                <w:sz w:val="24"/>
                <w:szCs w:val="24"/>
                <w:u w:val="none"/>
                <w:lang w:val="en-US" w:eastAsia="zh-CN" w:bidi="ar"/>
              </w:rPr>
              <w:t xml:space="preserve">专项维修因拆除、施工影响等情况，将造成大面积熄灯，应提前 3 个工作日内以书面形式报告相关部门，否则有一起扣 0.2 分。</w:t>
            </w:r>
            <w:r>
              <w:rPr>
                <w:rFonts w:hint="eastAsia" w:ascii="Times New Roman" w:hAnsi="Times New Roman" w:eastAsia="宋体" w:cs="Times New Roman"/>
                <w:b/>
                <w:sz w:val="24"/>
                <w:szCs w:val="24"/>
                <w:lang w:val="en-US" w:eastAsia="zh-CN" w:bidi="ar-SA"/>
              </w:rPr>
            </w:r>
            <w:r/>
          </w:p>
        </w:tc>
        <w:tc>
          <w:tcPr>
            <w:tcW w:w="99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420"/>
        </w:trPr>
        <w:tc>
          <w:tcPr>
            <w:tcW w:w="77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5</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018"/>
              <w:jc w:val="left"/>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配备 24 小时值班人员，单灯报修等一般故障 24 小时修复，未在规定时限内修复有一起扣 0.1 分。</w:t>
            </w:r>
            <w:r>
              <w:rPr>
                <w:rFonts w:hint="eastAsia" w:ascii="仿宋" w:hAnsi="仿宋" w:eastAsia="仿宋" w:cs="仿宋"/>
                <w:b w:val="0"/>
                <w:bCs/>
                <w:i w:val="0"/>
                <w:iCs w:val="0"/>
                <w:color w:val="000000"/>
                <w:sz w:val="24"/>
                <w:szCs w:val="24"/>
                <w:u w:val="none"/>
              </w:rPr>
            </w:r>
            <w:r/>
          </w:p>
        </w:tc>
        <w:tc>
          <w:tcPr>
            <w:tcW w:w="99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90"/>
        </w:trPr>
        <w:tc>
          <w:tcPr>
            <w:tcW w:w="77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6</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018"/>
              <w:jc w:val="left"/>
              <w:tabs>
                <w:tab w:val="left" w:pos="1967" w:leader="none"/>
              </w:tabs>
              <w:rPr>
                <w:rFonts w:hint="eastAsia" w:ascii="Times New Roman" w:hAnsi="Times New Roman" w:eastAsia="宋体" w:cs="Times New Roman"/>
                <w:b/>
                <w:sz w:val="24"/>
                <w:szCs w:val="24"/>
                <w:lang w:val="en-US" w:eastAsia="zh-CN" w:bidi="ar-SA"/>
              </w:rPr>
              <w:framePr w:vAnchor="text" w:hAnchor="page" w:x="1487" w:y="5"/>
            </w:pPr>
            <w:r>
              <w:rPr>
                <w:rFonts w:hint="eastAsia" w:ascii="仿宋" w:hAnsi="仿宋" w:eastAsia="仿宋" w:cs="仿宋"/>
                <w:b w:val="0"/>
                <w:bCs/>
                <w:i w:val="0"/>
                <w:iCs w:val="0"/>
                <w:color w:val="000000"/>
                <w:sz w:val="24"/>
                <w:szCs w:val="24"/>
                <w:u w:val="none"/>
                <w:lang w:val="en-US" w:eastAsia="zh-CN" w:bidi="ar"/>
              </w:rPr>
              <w:t xml:space="preserve">配电、线路故障 2 小时内赶至现场处理，进行无间断抢修直至故障排除，必须在 48 小时内完成，否则有一起扣 0.2 分。</w:t>
            </w:r>
            <w:r>
              <w:rPr>
                <w:rFonts w:hint="eastAsia" w:ascii="Times New Roman" w:hAnsi="Times New Roman" w:eastAsia="宋体" w:cs="Times New Roman"/>
                <w:b/>
                <w:sz w:val="24"/>
                <w:szCs w:val="24"/>
                <w:lang w:val="en-US" w:eastAsia="zh-CN" w:bidi="ar-SA"/>
              </w:rPr>
            </w:r>
            <w:r/>
          </w:p>
        </w:tc>
        <w:tc>
          <w:tcPr>
            <w:tcW w:w="99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755"/>
        </w:trPr>
        <w:tc>
          <w:tcPr>
            <w:tcW w:w="77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7</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018"/>
              <w:jc w:val="left"/>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因设施故障需开挖路面、土建施工等因素，应采取措施缩小亮灯影响范围，并在5日之内修复，未按时完成的有一起扣0.3分。因变压器等设施故障应及时通知电力系统抢修，未通知有一起扣0.2分。</w:t>
            </w:r>
            <w:r>
              <w:rPr>
                <w:rFonts w:hint="eastAsia" w:ascii="仿宋" w:hAnsi="仿宋" w:eastAsia="仿宋" w:cs="仿宋"/>
                <w:b w:val="0"/>
                <w:bCs/>
                <w:i w:val="0"/>
                <w:iCs w:val="0"/>
                <w:color w:val="000000"/>
                <w:sz w:val="24"/>
                <w:szCs w:val="24"/>
                <w:u w:val="none"/>
              </w:rPr>
            </w:r>
            <w:r/>
          </w:p>
        </w:tc>
        <w:tc>
          <w:tcPr>
            <w:tcW w:w="99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644"/>
        </w:trPr>
        <w:tc>
          <w:tcPr>
            <w:tcW w:w="77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8</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018"/>
              <w:jc w:val="left"/>
              <w:rPr>
                <w:rFonts w:hint="eastAsia" w:ascii="Times New Roman" w:hAnsi="Times New Roman" w:eastAsia="宋体" w:cs="Times New Roman"/>
                <w:b/>
                <w:sz w:val="24"/>
                <w:szCs w:val="24"/>
                <w:lang w:val="en-US" w:eastAsia="zh-CN" w:bidi="ar-SA"/>
              </w:rPr>
              <w:framePr w:vAnchor="text" w:hAnchor="page" w:x="1487" w:y="5"/>
            </w:pPr>
            <w:r>
              <w:rPr>
                <w:rFonts w:hint="eastAsia" w:ascii="仿宋" w:hAnsi="仿宋" w:eastAsia="仿宋" w:cs="仿宋"/>
                <w:b w:val="0"/>
                <w:bCs/>
                <w:i w:val="0"/>
                <w:iCs w:val="0"/>
                <w:color w:val="000000"/>
                <w:sz w:val="24"/>
                <w:szCs w:val="24"/>
                <w:u w:val="none"/>
                <w:lang w:val="en-US" w:eastAsia="zh-CN" w:bidi="ar"/>
              </w:rPr>
              <w:t xml:space="preserve">因天气等自然灾害造成不可抗拒事故，应按单位应急预案及时组织抢修，未按应急预案抢修扣 0.2 分，抢修不得力不得分。</w:t>
            </w:r>
            <w:r>
              <w:rPr>
                <w:rFonts w:hint="eastAsia" w:ascii="Times New Roman" w:hAnsi="Times New Roman" w:eastAsia="宋体" w:cs="Times New Roman"/>
                <w:b/>
                <w:sz w:val="24"/>
                <w:szCs w:val="24"/>
                <w:lang w:val="en-US" w:eastAsia="zh-CN" w:bidi="ar-SA"/>
              </w:rPr>
            </w:r>
            <w:r/>
          </w:p>
        </w:tc>
        <w:tc>
          <w:tcPr>
            <w:tcW w:w="99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440"/>
        </w:trPr>
        <w:tc>
          <w:tcPr>
            <w:tcW w:w="77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9</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018"/>
              <w:jc w:val="left"/>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未经批准严禁擅自白天开灯检修，发现一起扣0.2分。</w:t>
            </w:r>
            <w:r>
              <w:rPr>
                <w:rFonts w:hint="eastAsia" w:ascii="仿宋" w:hAnsi="仿宋" w:eastAsia="仿宋" w:cs="仿宋"/>
                <w:b w:val="0"/>
                <w:bCs/>
                <w:i w:val="0"/>
                <w:iCs w:val="0"/>
                <w:color w:val="000000"/>
                <w:sz w:val="24"/>
                <w:szCs w:val="24"/>
                <w:u w:val="none"/>
              </w:rPr>
            </w:r>
            <w:r/>
          </w:p>
        </w:tc>
        <w:tc>
          <w:tcPr>
            <w:tcW w:w="99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460"/>
        </w:trPr>
        <w:tc>
          <w:tcPr>
            <w:tcW w:w="77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10</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018"/>
              <w:jc w:val="left"/>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当月应无安全事故发生，轻伤事故有一起扣0.2分；轻伤以上事故有一起扣0.5分；伤亡事故有一起不得分。</w:t>
            </w:r>
            <w:r>
              <w:rPr>
                <w:rFonts w:hint="eastAsia" w:ascii="仿宋" w:hAnsi="仿宋" w:eastAsia="仿宋" w:cs="仿宋"/>
                <w:b w:val="0"/>
                <w:bCs/>
                <w:i w:val="0"/>
                <w:iCs w:val="0"/>
                <w:color w:val="000000"/>
                <w:sz w:val="24"/>
                <w:szCs w:val="24"/>
                <w:u w:val="none"/>
              </w:rPr>
            </w:r>
            <w:r/>
          </w:p>
        </w:tc>
        <w:tc>
          <w:tcPr>
            <w:tcW w:w="99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392"/>
        </w:trPr>
        <w:tc>
          <w:tcPr>
            <w:tcW w:w="77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11</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018"/>
              <w:jc w:val="left"/>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发生媒体曝光有一起扣0.5分。造成恶劣影响不得分。</w:t>
            </w:r>
            <w:r>
              <w:rPr>
                <w:rFonts w:hint="eastAsia" w:ascii="仿宋" w:hAnsi="仿宋" w:eastAsia="仿宋" w:cs="仿宋"/>
                <w:b w:val="0"/>
                <w:bCs/>
                <w:i w:val="0"/>
                <w:iCs w:val="0"/>
                <w:color w:val="000000"/>
                <w:sz w:val="24"/>
                <w:szCs w:val="24"/>
                <w:u w:val="none"/>
              </w:rPr>
            </w:r>
            <w:r/>
          </w:p>
        </w:tc>
        <w:tc>
          <w:tcPr>
            <w:tcW w:w="99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375"/>
        </w:trPr>
        <w:tc>
          <w:tcPr>
            <w:tcW w:w="77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12</w:t>
            </w:r>
            <w:r>
              <w:rPr>
                <w:rFonts w:hint="eastAsia" w:ascii="仿宋" w:hAnsi="仿宋" w:eastAsia="仿宋" w:cs="仿宋"/>
                <w:b w:val="0"/>
                <w:bCs/>
                <w:i w:val="0"/>
                <w:iCs w:val="0"/>
                <w:color w:val="000000"/>
                <w:sz w:val="24"/>
                <w:szCs w:val="24"/>
                <w:u w:val="none"/>
              </w:rPr>
            </w:r>
            <w:r/>
          </w:p>
        </w:tc>
        <w:tc>
          <w:tcPr>
            <w:tcW w:w="10565"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合计</w:t>
            </w:r>
            <w:r>
              <w:rPr>
                <w:rFonts w:hint="eastAsia" w:ascii="仿宋" w:hAnsi="仿宋" w:eastAsia="仿宋" w:cs="仿宋"/>
                <w:b w:val="0"/>
                <w:bCs/>
                <w:i w:val="0"/>
                <w:iCs w:val="0"/>
                <w:color w:val="000000"/>
                <w:sz w:val="24"/>
                <w:szCs w:val="24"/>
                <w:u w:val="none"/>
              </w:rPr>
            </w:r>
            <w:r/>
          </w:p>
        </w:tc>
        <w:tc>
          <w:tcPr>
            <w:tcW w:w="99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10</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bl>
    <w:p>
      <w:pPr>
        <w:pStyle w:val="1018"/>
        <w:rPr>
          <w:rFonts w:hint="eastAsia" w:cs="Times New Roman"/>
          <w:b/>
          <w:sz w:val="24"/>
          <w:szCs w:val="24"/>
          <w:lang w:val="en-US" w:eastAsia="zh-CN" w:bidi="ar-SA"/>
        </w:rPr>
        <w:sectPr>
          <w:footerReference w:type="default" r:id="rId15"/>
          <w:footnotePr/>
          <w:endnotePr/>
          <w:type w:val="nextPage"/>
          <w:pgSz w:w="16838" w:h="11906" w:orient="landscape"/>
          <w:pgMar w:top="1587" w:right="1361" w:bottom="1304" w:left="1134" w:header="850" w:footer="992" w:gutter="0"/>
          <w:pgNumType w:start="1"/>
          <w:cols w:num="1" w:sep="0" w:space="1701" w:equalWidth="1"/>
          <w:docGrid w:linePitch="360"/>
        </w:sectPr>
      </w:pPr>
      <w:r>
        <w:rPr>
          <w:rFonts w:hint="eastAsia" w:cs="Times New Roman"/>
          <w:b/>
          <w:sz w:val="24"/>
          <w:szCs w:val="24"/>
          <w:lang w:val="en-US" w:eastAsia="zh-CN" w:bidi="ar-SA"/>
        </w:rPr>
        <w:t xml:space="preserve">考核人签字：                                养护单位负责人签字：  </w:t>
      </w:r>
      <w:r>
        <w:rPr>
          <w:rFonts w:hint="eastAsia" w:cs="Times New Roman"/>
          <w:b/>
          <w:sz w:val="24"/>
          <w:szCs w:val="24"/>
          <w:lang w:val="en-US" w:eastAsia="zh-CN" w:bidi="ar-SA"/>
        </w:rPr>
      </w:r>
      <w:r/>
    </w:p>
    <w:p>
      <w:pPr>
        <w:pStyle w:val="1043"/>
        <w:numPr>
          <w:ilvl w:val="0"/>
          <w:numId w:val="0"/>
        </w:numPr>
        <w:ind w:right="0"/>
        <w:jc w:val="center"/>
        <w:spacing w:line="360" w:lineRule="auto"/>
        <w:rPr>
          <w:rFonts w:hint="eastAsia" w:ascii="仿宋" w:hAnsi="仿宋" w:eastAsia="仿宋" w:cs="仿宋"/>
          <w:b w:val="0"/>
          <w:bCs w:val="0"/>
          <w:color w:val="000000"/>
          <w:sz w:val="32"/>
          <w:szCs w:val="32"/>
          <w:highlight w:val="none"/>
        </w:rPr>
        <w:outlineLvl w:val="0"/>
      </w:pPr>
      <w:r/>
      <w:bookmarkStart w:id="159" w:name="_Toc1302"/>
      <w:r/>
      <w:bookmarkStart w:id="160" w:name="_Toc3008"/>
      <w:r/>
      <w:bookmarkStart w:id="161" w:name="_Toc31390"/>
      <w:r>
        <w:rPr>
          <w:rFonts w:hint="eastAsia" w:ascii="仿宋" w:hAnsi="仿宋" w:eastAsia="仿宋" w:cs="仿宋"/>
          <w:b/>
          <w:bCs/>
          <w:color w:val="000000"/>
          <w:sz w:val="32"/>
          <w:szCs w:val="32"/>
          <w:highlight w:val="none"/>
          <w:lang w:val="en-US" w:eastAsia="zh-CN"/>
        </w:rPr>
        <w:t xml:space="preserve">第四章 </w:t>
      </w:r>
      <w:r>
        <w:rPr>
          <w:rFonts w:hint="eastAsia" w:ascii="仿宋" w:hAnsi="仿宋" w:eastAsia="仿宋" w:cs="仿宋"/>
          <w:b/>
          <w:bCs/>
          <w:color w:val="000000"/>
          <w:sz w:val="32"/>
          <w:szCs w:val="32"/>
          <w:highlight w:val="none"/>
        </w:rPr>
        <w:t xml:space="preserve"> </w:t>
      </w:r>
      <w:r>
        <w:rPr>
          <w:rFonts w:hint="eastAsia" w:ascii="仿宋" w:hAnsi="仿宋" w:eastAsia="仿宋" w:cs="仿宋"/>
          <w:b/>
          <w:bCs/>
          <w:color w:val="000000"/>
          <w:sz w:val="32"/>
          <w:szCs w:val="32"/>
          <w:highlight w:val="none"/>
          <w:lang w:val="en-US" w:eastAsia="zh-CN"/>
        </w:rPr>
        <w:t xml:space="preserve"> </w:t>
      </w:r>
      <w:r>
        <w:rPr>
          <w:rFonts w:hint="eastAsia" w:ascii="仿宋" w:hAnsi="仿宋" w:eastAsia="仿宋" w:cs="仿宋"/>
          <w:b/>
          <w:bCs/>
          <w:color w:val="000000"/>
          <w:sz w:val="32"/>
          <w:szCs w:val="32"/>
          <w:highlight w:val="none"/>
          <w:lang w:eastAsia="zh-CN"/>
        </w:rPr>
        <w:t xml:space="preserve">项目</w:t>
      </w:r>
      <w:r>
        <w:rPr>
          <w:rFonts w:hint="eastAsia" w:ascii="仿宋" w:hAnsi="仿宋" w:eastAsia="仿宋" w:cs="仿宋"/>
          <w:b/>
          <w:bCs/>
          <w:color w:val="000000"/>
          <w:sz w:val="32"/>
          <w:szCs w:val="32"/>
          <w:highlight w:val="none"/>
        </w:rPr>
        <w:t xml:space="preserve">采购需求</w:t>
      </w:r>
      <w:bookmarkEnd w:id="153"/>
      <w:r/>
      <w:bookmarkEnd w:id="154"/>
      <w:r/>
      <w:bookmarkEnd w:id="155"/>
      <w:r/>
      <w:bookmarkEnd w:id="156"/>
      <w:r/>
      <w:bookmarkEnd w:id="157"/>
      <w:r/>
      <w:bookmarkEnd w:id="158"/>
      <w:r/>
      <w:bookmarkEnd w:id="159"/>
      <w:r/>
      <w:bookmarkEnd w:id="160"/>
      <w:r/>
      <w:bookmarkEnd w:id="161"/>
      <w:r>
        <w:rPr>
          <w:rFonts w:hint="eastAsia" w:ascii="仿宋" w:hAnsi="仿宋" w:eastAsia="仿宋" w:cs="仿宋"/>
          <w:b w:val="0"/>
          <w:bCs w:val="0"/>
          <w:color w:val="000000"/>
          <w:sz w:val="32"/>
          <w:szCs w:val="32"/>
          <w:highlight w:val="none"/>
        </w:rPr>
      </w:r>
      <w:r/>
    </w:p>
    <w:p>
      <w:pPr>
        <w:pStyle w:val="1018"/>
        <w:spacing w:line="360" w:lineRule="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一、</w:t>
      </w:r>
      <w:r>
        <w:rPr>
          <w:rFonts w:hint="eastAsia" w:ascii="仿宋_GB2312" w:hAnsi="仿宋_GB2312" w:eastAsia="仿宋_GB2312" w:cs="仿宋_GB2312"/>
          <w:b/>
          <w:bCs/>
          <w:sz w:val="28"/>
          <w:szCs w:val="28"/>
          <w:lang w:val="en-US" w:eastAsia="zh-CN"/>
        </w:rPr>
        <w:t xml:space="preserve">项目概况</w:t>
      </w:r>
      <w:r>
        <w:rPr>
          <w:rFonts w:hint="eastAsia" w:ascii="仿宋_GB2312" w:hAnsi="仿宋_GB2312" w:eastAsia="仿宋_GB2312" w:cs="仿宋_GB2312"/>
          <w:b/>
          <w:bCs/>
          <w:sz w:val="28"/>
          <w:szCs w:val="28"/>
        </w:rPr>
        <w:t xml:space="preserve">：</w:t>
      </w:r>
      <w:r>
        <w:rPr>
          <w:rFonts w:hint="eastAsia" w:ascii="仿宋_GB2312" w:hAnsi="仿宋_GB2312" w:eastAsia="仿宋_GB2312" w:cs="仿宋_GB2312"/>
          <w:b/>
          <w:bCs/>
          <w:sz w:val="28"/>
          <w:szCs w:val="28"/>
        </w:rPr>
      </w:r>
      <w:r/>
    </w:p>
    <w:p>
      <w:pPr>
        <w:pStyle w:val="1018"/>
        <w:ind w:firstLine="281"/>
        <w:jc w:val="left"/>
        <w:spacing w:line="360" w:lineRule="auto"/>
        <w:rPr>
          <w:rFonts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 xml:space="preserve">1、项目名称：经开区游园亮化市场化养护</w:t>
      </w:r>
      <w:r>
        <w:rPr>
          <w:rFonts w:ascii="仿宋_GB2312" w:hAnsi="仿宋_GB2312" w:eastAsia="仿宋_GB2312" w:cs="仿宋_GB2312"/>
          <w:b/>
          <w:bCs/>
          <w:sz w:val="28"/>
          <w:szCs w:val="28"/>
          <w:lang w:val="en-US" w:eastAsia="zh-CN"/>
        </w:rPr>
      </w:r>
      <w:r/>
    </w:p>
    <w:p>
      <w:pPr>
        <w:pStyle w:val="1018"/>
        <w:jc w:val="left"/>
        <w:spacing w:line="360" w:lineRule="auto"/>
        <w:rPr>
          <w:rFonts w:ascii="仿宋_GB2312" w:hAnsi="仿宋_GB2312" w:eastAsia="仿宋_GB2312" w:cs="仿宋_GB2312"/>
          <w:b/>
          <w:bCs/>
          <w:color w:val="000000"/>
          <w:sz w:val="28"/>
          <w:szCs w:val="28"/>
          <w:lang w:val="en-US" w:eastAsia="zh-CN"/>
        </w:rPr>
      </w:pPr>
      <w:r>
        <w:rPr>
          <w:rFonts w:hint="eastAsia" w:ascii="仿宋" w:hAnsi="仿宋" w:eastAsia="仿宋" w:cs="仿宋"/>
          <w:b/>
          <w:bCs/>
          <w:color w:val="000000"/>
          <w:sz w:val="28"/>
          <w:szCs w:val="28"/>
          <w:lang w:val="en-US" w:eastAsia="zh-CN"/>
        </w:rPr>
        <w:t xml:space="preserve">★2、</w:t>
      </w:r>
      <w:r>
        <w:rPr>
          <w:rFonts w:hint="eastAsia" w:ascii="仿宋_GB2312" w:hAnsi="仿宋_GB2312" w:eastAsia="仿宋_GB2312" w:cs="仿宋_GB2312"/>
          <w:b/>
          <w:bCs/>
          <w:color w:val="000000"/>
          <w:sz w:val="28"/>
          <w:szCs w:val="28"/>
          <w:lang w:val="en-US" w:eastAsia="zh-CN"/>
        </w:rPr>
        <w:t xml:space="preserve">采购需求</w:t>
      </w:r>
      <w:r>
        <w:rPr>
          <w:rFonts w:ascii="仿宋_GB2312" w:hAnsi="仿宋_GB2312" w:eastAsia="仿宋_GB2312" w:cs="仿宋_GB2312"/>
          <w:b/>
          <w:bCs/>
          <w:color w:val="000000"/>
          <w:sz w:val="28"/>
          <w:szCs w:val="28"/>
          <w:lang w:val="en-US" w:eastAsia="zh-CN"/>
        </w:rPr>
      </w:r>
      <w:r/>
    </w:p>
    <w:p>
      <w:pPr>
        <w:pStyle w:val="1018"/>
        <w:ind w:firstLine="560"/>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本次采购项目为淮安经开区游园亮化市场化养护，具体</w:t>
      </w:r>
      <w:r>
        <w:rPr>
          <w:rFonts w:hint="eastAsia" w:ascii="方正仿宋_GBK" w:hAnsi="方正仿宋_GBK" w:eastAsia="方正仿宋_GBK" w:cs="方正仿宋_GBK"/>
          <w:sz w:val="28"/>
          <w:szCs w:val="28"/>
          <w:lang w:val="en-US" w:eastAsia="zh-CN"/>
        </w:rPr>
        <w:t xml:space="preserve">如下：</w:t>
      </w:r>
      <w:r>
        <w:rPr>
          <w:rFonts w:hint="eastAsia" w:ascii="方正仿宋_GBK" w:hAnsi="方正仿宋_GBK" w:eastAsia="方正仿宋_GBK" w:cs="方正仿宋_GBK"/>
          <w:sz w:val="28"/>
          <w:szCs w:val="28"/>
          <w:lang w:eastAsia="zh-CN"/>
        </w:rPr>
      </w:r>
      <w:r/>
    </w:p>
    <w:tbl>
      <w:tblPr>
        <w:tblStyle w:val="107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98"/>
        <w:gridCol w:w="1544"/>
        <w:gridCol w:w="5097"/>
        <w:gridCol w:w="1056"/>
      </w:tblGrid>
      <w:tr>
        <w:trPr>
          <w:trHeight w:val="97"/>
        </w:trPr>
        <w:tc>
          <w:tcPr>
            <w:tcW w:w="798" w:type="dxa"/>
            <w:vAlign w:val="top"/>
            <w:textDirection w:val="lrTb"/>
            <w:noWrap w:val="false"/>
          </w:tcPr>
          <w:p>
            <w:pPr>
              <w:pStyle w:val="1018"/>
              <w:keepLines w:val="0"/>
              <w:keepNext w:val="0"/>
              <w:pageBreakBefore w:val="0"/>
              <w:widowControl w:val="off"/>
              <w:rPr>
                <w:rFonts w:ascii="方正仿宋_GBK" w:hAnsi="方正仿宋_GBK" w:eastAsia="方正仿宋_GBK" w:cs="方正仿宋_GBK"/>
                <w:b/>
                <w:bCs/>
                <w:sz w:val="28"/>
                <w:szCs w:val="28"/>
                <w:vertAlign w:val="baseline"/>
                <w:lang w:val="en-US" w:eastAsia="zh-CN"/>
              </w:rPr>
            </w:pPr>
            <w:r>
              <w:rPr>
                <w:rFonts w:hint="eastAsia" w:ascii="方正仿宋_GBK" w:hAnsi="方正仿宋_GBK" w:eastAsia="方正仿宋_GBK" w:cs="方正仿宋_GBK"/>
                <w:b/>
                <w:bCs/>
                <w:sz w:val="28"/>
                <w:szCs w:val="28"/>
                <w:vertAlign w:val="baseline"/>
                <w:lang w:val="en-US" w:eastAsia="zh-CN"/>
              </w:rPr>
              <w:t xml:space="preserve">序号</w:t>
            </w:r>
            <w:r>
              <w:rPr>
                <w:rFonts w:ascii="方正仿宋_GBK" w:hAnsi="方正仿宋_GBK" w:eastAsia="方正仿宋_GBK" w:cs="方正仿宋_GBK"/>
                <w:b/>
                <w:bCs/>
                <w:sz w:val="28"/>
                <w:szCs w:val="28"/>
                <w:vertAlign w:val="baseline"/>
                <w:lang w:val="en-US" w:eastAsia="zh-CN"/>
              </w:rPr>
            </w:r>
            <w:r/>
          </w:p>
        </w:tc>
        <w:tc>
          <w:tcPr>
            <w:tcW w:w="1544" w:type="dxa"/>
            <w:vAlign w:val="top"/>
            <w:textDirection w:val="lrTb"/>
            <w:noWrap w:val="false"/>
          </w:tcPr>
          <w:p>
            <w:pPr>
              <w:pStyle w:val="1018"/>
              <w:keepLines w:val="0"/>
              <w:keepNext w:val="0"/>
              <w:pageBreakBefore w:val="0"/>
              <w:widowControl w:val="off"/>
              <w:rPr>
                <w:rFonts w:ascii="方正仿宋_GBK" w:hAnsi="方正仿宋_GBK" w:eastAsia="方正仿宋_GBK" w:cs="方正仿宋_GBK"/>
                <w:b/>
                <w:bCs/>
                <w:sz w:val="28"/>
                <w:szCs w:val="28"/>
                <w:vertAlign w:val="baseline"/>
                <w:lang w:val="en-US" w:eastAsia="zh-CN"/>
              </w:rPr>
            </w:pPr>
            <w:r>
              <w:rPr>
                <w:rFonts w:hint="eastAsia" w:ascii="方正仿宋_GBK" w:hAnsi="方正仿宋_GBK" w:eastAsia="方正仿宋_GBK" w:cs="方正仿宋_GBK"/>
                <w:b/>
                <w:bCs/>
                <w:sz w:val="28"/>
                <w:szCs w:val="28"/>
                <w:vertAlign w:val="baseline"/>
                <w:lang w:val="en-US" w:eastAsia="zh-CN"/>
              </w:rPr>
              <w:t xml:space="preserve">养护项目</w:t>
            </w:r>
            <w:r>
              <w:rPr>
                <w:rFonts w:ascii="方正仿宋_GBK" w:hAnsi="方正仿宋_GBK" w:eastAsia="方正仿宋_GBK" w:cs="方正仿宋_GBK"/>
                <w:b/>
                <w:bCs/>
                <w:sz w:val="28"/>
                <w:szCs w:val="28"/>
                <w:vertAlign w:val="baseline"/>
                <w:lang w:val="en-US" w:eastAsia="zh-CN"/>
              </w:rPr>
            </w:r>
            <w:r/>
          </w:p>
        </w:tc>
        <w:tc>
          <w:tcPr>
            <w:tcW w:w="5097" w:type="dxa"/>
            <w:vAlign w:val="top"/>
            <w:textDirection w:val="lrTb"/>
            <w:noWrap w:val="false"/>
          </w:tcPr>
          <w:p>
            <w:pPr>
              <w:pStyle w:val="1018"/>
              <w:jc w:val="center"/>
              <w:keepLines w:val="0"/>
              <w:keepNext w:val="0"/>
              <w:pageBreakBefore w:val="0"/>
              <w:widowControl w:val="off"/>
              <w:rPr>
                <w:rFonts w:ascii="方正仿宋_GBK" w:hAnsi="方正仿宋_GBK" w:eastAsia="方正仿宋_GBK" w:cs="方正仿宋_GBK"/>
                <w:b/>
                <w:bCs/>
                <w:sz w:val="28"/>
                <w:szCs w:val="28"/>
                <w:vertAlign w:val="baseline"/>
                <w:lang w:val="en-US" w:eastAsia="zh-CN"/>
              </w:rPr>
            </w:pPr>
            <w:r>
              <w:rPr>
                <w:rFonts w:hint="eastAsia" w:ascii="方正仿宋_GBK" w:hAnsi="方正仿宋_GBK" w:eastAsia="方正仿宋_GBK" w:cs="方正仿宋_GBK"/>
                <w:b/>
                <w:bCs/>
                <w:sz w:val="28"/>
                <w:szCs w:val="28"/>
                <w:vertAlign w:val="baseline"/>
                <w:lang w:val="en-US" w:eastAsia="zh-CN"/>
              </w:rPr>
              <w:t xml:space="preserve">具体事项</w:t>
            </w:r>
            <w:r>
              <w:rPr>
                <w:rFonts w:ascii="方正仿宋_GBK" w:hAnsi="方正仿宋_GBK" w:eastAsia="方正仿宋_GBK" w:cs="方正仿宋_GBK"/>
                <w:b/>
                <w:bCs/>
                <w:sz w:val="28"/>
                <w:szCs w:val="28"/>
                <w:vertAlign w:val="baseline"/>
                <w:lang w:val="en-US" w:eastAsia="zh-CN"/>
              </w:rPr>
            </w:r>
            <w:r/>
          </w:p>
        </w:tc>
        <w:tc>
          <w:tcPr>
            <w:tcW w:w="1056" w:type="dxa"/>
            <w:vAlign w:val="top"/>
            <w:textDirection w:val="lrTb"/>
            <w:noWrap w:val="false"/>
          </w:tcPr>
          <w:p>
            <w:pPr>
              <w:pStyle w:val="1018"/>
              <w:keepLines w:val="0"/>
              <w:keepNext w:val="0"/>
              <w:pageBreakBefore w:val="0"/>
              <w:widowControl w:val="off"/>
              <w:rPr>
                <w:rFonts w:ascii="方正仿宋_GBK" w:hAnsi="方正仿宋_GBK" w:eastAsia="方正仿宋_GBK" w:cs="方正仿宋_GBK"/>
                <w:b/>
                <w:bCs/>
                <w:sz w:val="28"/>
                <w:szCs w:val="28"/>
                <w:vertAlign w:val="baseline"/>
                <w:lang w:val="en-US" w:eastAsia="zh-CN"/>
              </w:rPr>
            </w:pPr>
            <w:r>
              <w:rPr>
                <w:rFonts w:hint="eastAsia" w:ascii="方正仿宋_GBK" w:hAnsi="方正仿宋_GBK" w:eastAsia="方正仿宋_GBK" w:cs="方正仿宋_GBK"/>
                <w:b/>
                <w:bCs/>
                <w:sz w:val="28"/>
                <w:szCs w:val="28"/>
                <w:vertAlign w:val="baseline"/>
                <w:lang w:val="en-US" w:eastAsia="zh-CN"/>
              </w:rPr>
              <w:t xml:space="preserve">备注</w:t>
            </w:r>
            <w:r>
              <w:rPr>
                <w:rFonts w:ascii="方正仿宋_GBK" w:hAnsi="方正仿宋_GBK" w:eastAsia="方正仿宋_GBK" w:cs="方正仿宋_GBK"/>
                <w:b/>
                <w:bCs/>
                <w:sz w:val="28"/>
                <w:szCs w:val="28"/>
                <w:vertAlign w:val="baseline"/>
                <w:lang w:val="en-US" w:eastAsia="zh-CN"/>
              </w:rPr>
            </w:r>
            <w:r/>
          </w:p>
        </w:tc>
      </w:tr>
      <w:tr>
        <w:trPr/>
        <w:tc>
          <w:tcPr>
            <w:tcW w:w="798" w:type="dxa"/>
            <w:vAlign w:val="center"/>
            <w:vMerge w:val="restart"/>
            <w:textDirection w:val="lrTb"/>
            <w:noWrap w:val="false"/>
          </w:tcPr>
          <w:p>
            <w:pPr>
              <w:pStyle w:val="1018"/>
              <w:jc w:val="center"/>
              <w:keepLines w:val="0"/>
              <w:keepNext w:val="0"/>
              <w:pageBreakBefore w:val="0"/>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w:t>
            </w:r>
            <w:r>
              <w:rPr>
                <w:rFonts w:ascii="方正仿宋_GBK" w:hAnsi="方正仿宋_GBK" w:eastAsia="方正仿宋_GBK" w:cs="方正仿宋_GBK"/>
                <w:sz w:val="28"/>
                <w:szCs w:val="28"/>
                <w:lang w:val="en-US" w:eastAsia="zh-CN"/>
              </w:rPr>
            </w:r>
            <w:r/>
          </w:p>
        </w:tc>
        <w:tc>
          <w:tcPr>
            <w:tcW w:w="1544" w:type="dxa"/>
            <w:vAlign w:val="center"/>
            <w:vMerge w:val="restart"/>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lang w:eastAsia="zh-CN"/>
              </w:rPr>
              <w:t xml:space="preserve">负责游园、</w:t>
            </w:r>
            <w:r>
              <w:rPr>
                <w:rFonts w:hint="eastAsia" w:ascii="方正仿宋_GBK" w:hAnsi="方正仿宋_GBK" w:eastAsia="方正仿宋_GBK" w:cs="方正仿宋_GBK"/>
                <w:sz w:val="28"/>
                <w:szCs w:val="28"/>
                <w:lang w:val="en-US" w:eastAsia="zh-CN"/>
              </w:rPr>
              <w:t xml:space="preserve">广场</w:t>
            </w:r>
            <w:r>
              <w:rPr>
                <w:rFonts w:hint="eastAsia" w:ascii="方正仿宋_GBK" w:hAnsi="方正仿宋_GBK" w:eastAsia="方正仿宋_GBK" w:cs="方正仿宋_GBK"/>
                <w:sz w:val="28"/>
                <w:szCs w:val="28"/>
                <w:lang w:eastAsia="zh-CN"/>
              </w:rPr>
              <w:t xml:space="preserve">（10个）设施养护</w:t>
            </w:r>
            <w:r>
              <w:rPr>
                <w:rFonts w:hint="eastAsia" w:ascii="方正仿宋_GBK" w:hAnsi="方正仿宋_GBK" w:eastAsia="方正仿宋_GBK" w:cs="方正仿宋_GBK"/>
                <w:sz w:val="28"/>
                <w:szCs w:val="28"/>
                <w:vertAlign w:val="baseline"/>
                <w:lang w:val="en-US" w:eastAsia="zh-CN" w:bidi="ar-SA"/>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lang w:eastAsia="zh-CN"/>
              </w:rPr>
              <w:t xml:space="preserve">福州路如</w:t>
            </w:r>
            <w:r>
              <w:rPr>
                <w:rFonts w:hint="eastAsia" w:ascii="方正仿宋_GBK" w:hAnsi="方正仿宋_GBK" w:eastAsia="方正仿宋_GBK" w:cs="方正仿宋_GBK"/>
                <w:sz w:val="28"/>
                <w:szCs w:val="28"/>
                <w:lang w:val="en-US" w:eastAsia="zh-CN"/>
              </w:rPr>
              <w:t xml:space="preserve">意</w:t>
            </w:r>
            <w:r>
              <w:rPr>
                <w:rFonts w:hint="eastAsia" w:ascii="方正仿宋_GBK" w:hAnsi="方正仿宋_GBK" w:eastAsia="方正仿宋_GBK" w:cs="方正仿宋_GBK"/>
                <w:sz w:val="28"/>
                <w:szCs w:val="28"/>
                <w:lang w:eastAsia="zh-CN"/>
              </w:rPr>
              <w:t xml:space="preserve">园</w:t>
            </w:r>
            <w:r>
              <w:rPr>
                <w:rFonts w:hint="eastAsia" w:ascii="方正仿宋_GBK" w:hAnsi="方正仿宋_GBK" w:eastAsia="方正仿宋_GBK" w:cs="方正仿宋_GBK"/>
                <w:sz w:val="28"/>
                <w:szCs w:val="28"/>
                <w:vertAlign w:val="baseline"/>
                <w:lang w:val="en-US" w:eastAsia="zh-CN" w:bidi="ar-SA"/>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lang w:eastAsia="zh-CN"/>
              </w:rPr>
              <w:t xml:space="preserve">西藏街</w:t>
            </w:r>
            <w:r>
              <w:rPr>
                <w:rFonts w:hint="eastAsia" w:ascii="方正仿宋_GBK" w:hAnsi="方正仿宋_GBK" w:eastAsia="方正仿宋_GBK" w:cs="方正仿宋_GBK"/>
                <w:sz w:val="28"/>
                <w:szCs w:val="28"/>
                <w:lang w:val="en-US" w:eastAsia="zh-CN"/>
              </w:rPr>
              <w:t xml:space="preserve">公园</w:t>
            </w:r>
            <w:r>
              <w:rPr>
                <w:rFonts w:hint="eastAsia" w:ascii="方正仿宋_GBK" w:hAnsi="方正仿宋_GBK" w:eastAsia="方正仿宋_GBK" w:cs="方正仿宋_GBK"/>
                <w:sz w:val="28"/>
                <w:szCs w:val="28"/>
                <w:vertAlign w:val="baseline"/>
                <w:lang w:val="en-US" w:eastAsia="zh-CN" w:bidi="ar-SA"/>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lang w:eastAsia="zh-CN"/>
              </w:rPr>
              <w:t xml:space="preserve">大学城中心公园</w:t>
            </w:r>
            <w:r>
              <w:rPr>
                <w:rFonts w:ascii="方正仿宋_GBK" w:hAnsi="方正仿宋_GBK" w:eastAsia="方正仿宋_GBK" w:cs="方正仿宋_GBK"/>
                <w:sz w:val="28"/>
                <w:szCs w:val="28"/>
                <w:vertAlign w:val="baseline"/>
                <w:lang w:val="en-US" w:eastAsia="zh-CN" w:bidi="ar-SA"/>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lang w:eastAsia="zh-CN"/>
              </w:rPr>
              <w:t xml:space="preserve">九龙湖公园</w:t>
            </w:r>
            <w:r>
              <w:rPr>
                <w:rFonts w:hint="eastAsia" w:ascii="方正仿宋_GBK" w:hAnsi="方正仿宋_GBK" w:eastAsia="方正仿宋_GBK" w:cs="方正仿宋_GBK"/>
                <w:sz w:val="28"/>
                <w:szCs w:val="28"/>
                <w:vertAlign w:val="baseline"/>
                <w:lang w:val="en-US" w:eastAsia="zh-CN" w:bidi="ar-SA"/>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lang w:eastAsia="zh-CN"/>
              </w:rPr>
              <w:t xml:space="preserve">合肥路体育公园</w:t>
            </w:r>
            <w:r>
              <w:rPr>
                <w:rFonts w:hint="eastAsia" w:ascii="方正仿宋_GBK" w:hAnsi="方正仿宋_GBK" w:eastAsia="方正仿宋_GBK" w:cs="方正仿宋_GBK"/>
                <w:sz w:val="28"/>
                <w:szCs w:val="28"/>
                <w:vertAlign w:val="baseline"/>
                <w:lang w:val="en-US" w:eastAsia="zh-CN" w:bidi="ar-SA"/>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lang w:eastAsia="zh-CN"/>
              </w:rPr>
              <w:t xml:space="preserve">城管局东侧游园</w:t>
            </w:r>
            <w:r>
              <w:rPr>
                <w:rFonts w:hint="eastAsia" w:ascii="方正仿宋_GBK" w:hAnsi="方正仿宋_GBK" w:eastAsia="方正仿宋_GBK" w:cs="方正仿宋_GBK"/>
                <w:sz w:val="28"/>
                <w:szCs w:val="28"/>
                <w:vertAlign w:val="baseline"/>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lang w:eastAsia="zh-CN"/>
              </w:rPr>
              <w:t xml:space="preserve">徐杨公园</w:t>
            </w:r>
            <w:r>
              <w:rPr>
                <w:rFonts w:hint="eastAsia" w:ascii="方正仿宋_GBK" w:hAnsi="方正仿宋_GBK" w:eastAsia="方正仿宋_GBK" w:cs="方正仿宋_GBK"/>
                <w:sz w:val="28"/>
                <w:szCs w:val="28"/>
                <w:vertAlign w:val="baseline"/>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lang w:eastAsia="zh-CN"/>
              </w:rPr>
              <w:t xml:space="preserve">厦门路行政广场</w:t>
            </w:r>
            <w:r>
              <w:rPr>
                <w:rFonts w:hint="eastAsia" w:ascii="方正仿宋_GBK" w:hAnsi="方正仿宋_GBK" w:eastAsia="方正仿宋_GBK" w:cs="方正仿宋_GBK"/>
                <w:sz w:val="28"/>
                <w:szCs w:val="28"/>
                <w:vertAlign w:val="baseline"/>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徐杨法制广场</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京沪出入口迎宾广场（含大屏、喷泉、激光灯)</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rHeight w:val="510"/>
        </w:trPr>
        <w:tc>
          <w:tcPr>
            <w:tcW w:w="798" w:type="dxa"/>
            <w:vAlign w:val="center"/>
            <w:vMerge w:val="restart"/>
            <w:textDirection w:val="lrTb"/>
            <w:noWrap w:val="false"/>
          </w:tcPr>
          <w:p>
            <w:pPr>
              <w:pStyle w:val="1018"/>
              <w:jc w:val="center"/>
              <w:keepLines w:val="0"/>
              <w:keepNext w:val="0"/>
              <w:pageBreakBefore w:val="0"/>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w:t>
            </w:r>
            <w:r>
              <w:rPr>
                <w:rFonts w:ascii="方正仿宋_GBK" w:hAnsi="方正仿宋_GBK" w:eastAsia="方正仿宋_GBK" w:cs="方正仿宋_GBK"/>
                <w:sz w:val="28"/>
                <w:szCs w:val="28"/>
                <w:lang w:val="en-US" w:eastAsia="zh-CN"/>
              </w:rPr>
            </w:r>
            <w:r/>
          </w:p>
        </w:tc>
        <w:tc>
          <w:tcPr>
            <w:tcW w:w="1544" w:type="dxa"/>
            <w:vAlign w:val="center"/>
            <w:vMerge w:val="restart"/>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lang w:val="en-US" w:eastAsia="zh-CN"/>
              </w:rPr>
              <w:t xml:space="preserve">桥梁（2个）设施养护</w:t>
            </w:r>
            <w:r>
              <w:rPr>
                <w:rFonts w:hint="eastAsia" w:ascii="方正仿宋_GBK" w:hAnsi="方正仿宋_GBK" w:eastAsia="方正仿宋_GBK" w:cs="方正仿宋_GBK"/>
                <w:sz w:val="28"/>
                <w:szCs w:val="28"/>
                <w:vertAlign w:val="baseline"/>
                <w:lang w:eastAsia="zh-CN"/>
              </w:rPr>
            </w:r>
            <w:r/>
          </w:p>
        </w:tc>
        <w:tc>
          <w:tcPr>
            <w:tcW w:w="5097" w:type="dxa"/>
            <w:vAlign w:val="center"/>
            <w:textDirection w:val="lrTb"/>
            <w:noWrap w:val="false"/>
          </w:tcPr>
          <w:p>
            <w:pPr>
              <w:pStyle w:val="1018"/>
              <w:jc w:val="both"/>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通甫路大桥</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center"/>
            <w:textDirection w:val="lrTb"/>
            <w:noWrap w:val="false"/>
          </w:tcPr>
          <w:p>
            <w:pPr>
              <w:pStyle w:val="1018"/>
              <w:jc w:val="both"/>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承德路大桥</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restart"/>
            <w:textDirection w:val="lrTb"/>
            <w:noWrap w:val="false"/>
          </w:tcPr>
          <w:p>
            <w:pPr>
              <w:pStyle w:val="1018"/>
              <w:jc w:val="center"/>
              <w:keepLines w:val="0"/>
              <w:keepNext w:val="0"/>
              <w:pageBreakBefore w:val="0"/>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w:t>
            </w:r>
            <w:r>
              <w:rPr>
                <w:rFonts w:ascii="方正仿宋_GBK" w:hAnsi="方正仿宋_GBK" w:eastAsia="方正仿宋_GBK" w:cs="方正仿宋_GBK"/>
                <w:sz w:val="28"/>
                <w:szCs w:val="28"/>
                <w:lang w:val="en-US" w:eastAsia="zh-CN"/>
              </w:rPr>
            </w:r>
            <w:r/>
          </w:p>
        </w:tc>
        <w:tc>
          <w:tcPr>
            <w:tcW w:w="1544" w:type="dxa"/>
            <w:vAlign w:val="center"/>
            <w:vMerge w:val="restart"/>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lang w:val="en-US" w:eastAsia="zh-CN"/>
              </w:rPr>
              <w:t xml:space="preserve">景观灯（6个）设施养护</w:t>
            </w: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深圳路土建景观灯</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威海东路（北四支渠）景观灯</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韩泰路一、二标呼啦圈景观灯</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西游大道板闸渠景观灯</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大</w:t>
            </w:r>
            <w:r>
              <w:rPr>
                <w:rFonts w:hint="eastAsia" w:ascii="方正仿宋_GBK" w:hAnsi="方正仿宋_GBK" w:eastAsia="方正仿宋_GBK" w:cs="方正仿宋_GBK"/>
                <w:sz w:val="28"/>
                <w:szCs w:val="28"/>
                <w:lang w:val="en-US" w:eastAsia="zh-CN"/>
              </w:rPr>
              <w:t xml:space="preserve">寨</w:t>
            </w:r>
            <w:r>
              <w:rPr>
                <w:rFonts w:hint="eastAsia" w:ascii="方正仿宋_GBK" w:hAnsi="方正仿宋_GBK" w:eastAsia="方正仿宋_GBK" w:cs="方正仿宋_GBK"/>
                <w:sz w:val="28"/>
                <w:szCs w:val="28"/>
                <w:lang w:eastAsia="zh-CN"/>
              </w:rPr>
              <w:t xml:space="preserve">河板闸</w:t>
            </w:r>
            <w:r>
              <w:rPr>
                <w:rFonts w:hint="eastAsia" w:ascii="方正仿宋_GBK" w:hAnsi="方正仿宋_GBK" w:eastAsia="方正仿宋_GBK" w:cs="方正仿宋_GBK"/>
                <w:sz w:val="28"/>
                <w:szCs w:val="28"/>
                <w:lang w:val="en-US" w:eastAsia="zh-CN"/>
              </w:rPr>
              <w:t xml:space="preserve">干</w:t>
            </w:r>
            <w:r>
              <w:rPr>
                <w:rFonts w:hint="eastAsia" w:ascii="方正仿宋_GBK" w:hAnsi="方正仿宋_GBK" w:eastAsia="方正仿宋_GBK" w:cs="方正仿宋_GBK"/>
                <w:sz w:val="28"/>
                <w:szCs w:val="28"/>
                <w:lang w:eastAsia="zh-CN"/>
              </w:rPr>
              <w:t xml:space="preserve">渠太阳能景观灯</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小康城景观灯</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restart"/>
            <w:textDirection w:val="lrTb"/>
            <w:noWrap w:val="false"/>
          </w:tcPr>
          <w:p>
            <w:pPr>
              <w:pStyle w:val="1018"/>
              <w:jc w:val="center"/>
              <w:keepLines w:val="0"/>
              <w:keepNext w:val="0"/>
              <w:pageBreakBefore w:val="0"/>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w:t>
            </w:r>
            <w:r>
              <w:rPr>
                <w:rFonts w:ascii="方正仿宋_GBK" w:hAnsi="方正仿宋_GBK" w:eastAsia="方正仿宋_GBK" w:cs="方正仿宋_GBK"/>
                <w:sz w:val="28"/>
                <w:szCs w:val="28"/>
                <w:lang w:val="en-US" w:eastAsia="zh-CN"/>
              </w:rPr>
            </w:r>
            <w:r/>
          </w:p>
        </w:tc>
        <w:tc>
          <w:tcPr>
            <w:tcW w:w="1544" w:type="dxa"/>
            <w:vAlign w:val="center"/>
            <w:vMerge w:val="restart"/>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lang w:val="en-US" w:eastAsia="zh-CN"/>
              </w:rPr>
              <w:t xml:space="preserve">中国结设施养护</w:t>
            </w: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韩泰路</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合肥路</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深圳路</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内西路</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管委会周边</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rHeight w:val="2755"/>
        </w:trPr>
        <w:tc>
          <w:tcPr>
            <w:tcW w:w="798" w:type="dxa"/>
            <w:vAlign w:val="center"/>
            <w:textDirection w:val="lrTb"/>
            <w:noWrap w:val="false"/>
          </w:tcPr>
          <w:p>
            <w:pPr>
              <w:pStyle w:val="1018"/>
              <w:jc w:val="center"/>
              <w:keepLines w:val="0"/>
              <w:keepNext w:val="0"/>
              <w:pageBreakBefore w:val="0"/>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5</w:t>
            </w:r>
            <w:r>
              <w:rPr>
                <w:rFonts w:ascii="方正仿宋_GBK" w:hAnsi="方正仿宋_GBK" w:eastAsia="方正仿宋_GBK" w:cs="方正仿宋_GBK"/>
                <w:sz w:val="28"/>
                <w:szCs w:val="28"/>
                <w:lang w:val="en-US" w:eastAsia="zh-CN"/>
              </w:rPr>
            </w:r>
            <w:r/>
          </w:p>
        </w:tc>
        <w:tc>
          <w:tcPr>
            <w:tcW w:w="1544" w:type="dxa"/>
            <w:vAlign w:val="center"/>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lang w:val="en-US" w:eastAsia="zh-CN"/>
              </w:rPr>
              <w:t xml:space="preserve">节日氛围营造</w:t>
            </w: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国旗700套、灯笼900套（含附属设施）、京沪出入口灯箱20套更换软膜2次、低压光带2000米、电源200个、火树银花福袋500组、3×4电缆2000米、5×16电缆500米、2×1.5电缆4000米、洗墙灯500根、庭院灯60套、庭院灯灯罩杆号出新、大灯笼中国年更换喷绘布及安装运输</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textDirection w:val="lrTb"/>
            <w:noWrap w:val="false"/>
          </w:tcPr>
          <w:p>
            <w:pPr>
              <w:pStyle w:val="1018"/>
              <w:jc w:val="center"/>
              <w:keepLines w:val="0"/>
              <w:keepNext w:val="0"/>
              <w:pageBreakBefore w:val="0"/>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6</w:t>
            </w:r>
            <w:r>
              <w:rPr>
                <w:rFonts w:ascii="方正仿宋_GBK" w:hAnsi="方正仿宋_GBK" w:eastAsia="方正仿宋_GBK" w:cs="方正仿宋_GBK"/>
                <w:sz w:val="28"/>
                <w:szCs w:val="28"/>
                <w:lang w:val="en-US" w:eastAsia="zh-CN"/>
              </w:rPr>
            </w:r>
            <w:r/>
          </w:p>
        </w:tc>
        <w:tc>
          <w:tcPr>
            <w:tcW w:w="1544" w:type="dxa"/>
            <w:vAlign w:val="center"/>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lang w:eastAsia="zh-CN"/>
              </w:rPr>
              <w:t xml:space="preserve">负责楼宇亮化节假日（重大活动）开关灯巡查</w:t>
            </w: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上海新城（3栋）、河畔花城（3栋）、东城景苑（5栋）、优山华庭、东方明珠（2栋）、世袭雅苑（2栋）、紫金苑（2栋）、心港湾（2栋）、亿鑫华园、东方曼哈顿、龙门之都（5栋）、招投标中心、淮</w:t>
            </w:r>
            <w:r>
              <w:rPr>
                <w:rFonts w:hint="eastAsia" w:ascii="方正仿宋_GBK" w:hAnsi="方正仿宋_GBK" w:eastAsia="方正仿宋_GBK" w:cs="方正仿宋_GBK"/>
                <w:sz w:val="28"/>
                <w:szCs w:val="28"/>
                <w:lang w:val="en-US" w:eastAsia="zh-CN"/>
              </w:rPr>
              <w:t xml:space="preserve">沭</w:t>
            </w:r>
            <w:r>
              <w:rPr>
                <w:rFonts w:hint="eastAsia" w:ascii="方正仿宋_GBK" w:hAnsi="方正仿宋_GBK" w:eastAsia="方正仿宋_GBK" w:cs="方正仿宋_GBK"/>
                <w:sz w:val="28"/>
                <w:szCs w:val="28"/>
                <w:lang w:eastAsia="zh-CN"/>
              </w:rPr>
              <w:t xml:space="preserve">河管理处、邮政局、军分区办公楼、天津路小学、南京林业大学（2栋）、高教园管委会办公楼、软件园办公楼、东联集团、中保大厦（2栋）、保税区办公楼、保税区东侧门楼、保税区西侧门楼、亿超健康、东湖锦绣（3栋）、红豆国际城、华安新城（8栋)</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textDirection w:val="lrTb"/>
            <w:noWrap w:val="false"/>
          </w:tcPr>
          <w:p>
            <w:pPr>
              <w:pStyle w:val="1018"/>
              <w:jc w:val="center"/>
              <w:keepLines w:val="0"/>
              <w:keepNext w:val="0"/>
              <w:pageBreakBefore w:val="0"/>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7</w:t>
            </w:r>
            <w:r>
              <w:rPr>
                <w:rFonts w:ascii="方正仿宋_GBK" w:hAnsi="方正仿宋_GBK" w:eastAsia="方正仿宋_GBK" w:cs="方正仿宋_GBK"/>
                <w:sz w:val="28"/>
                <w:szCs w:val="28"/>
                <w:lang w:val="en-US" w:eastAsia="zh-CN"/>
              </w:rPr>
            </w:r>
            <w:r/>
          </w:p>
        </w:tc>
        <w:tc>
          <w:tcPr>
            <w:gridSpan w:val="2"/>
            <w:tcW w:w="6641" w:type="dxa"/>
            <w:vAlign w:val="center"/>
            <w:textDirection w:val="lrTb"/>
            <w:noWrap w:val="false"/>
          </w:tcPr>
          <w:p>
            <w:pPr>
              <w:pStyle w:val="1018"/>
              <w:jc w:val="both"/>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负责“一把闸刀”4G集中控制系统操作使用、维护升级工作</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r>
            <w:r/>
          </w:p>
        </w:tc>
      </w:tr>
    </w:tbl>
    <w:p>
      <w:pPr>
        <w:pStyle w:val="1018"/>
        <w:ind w:firstLine="560"/>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r>
      <w:r/>
    </w:p>
    <w:p>
      <w:pPr>
        <w:pStyle w:val="1018"/>
        <w:jc w:val="left"/>
        <w:spacing w:line="360" w:lineRule="auto"/>
        <w:rPr>
          <w:rFonts w:hint="eastAsia" w:ascii="仿宋_GB2312" w:hAnsi="仿宋_GB2312" w:eastAsia="仿宋_GB2312" w:cs="仿宋_GB2312"/>
          <w:b/>
          <w:bCs/>
          <w:color w:val="000000"/>
          <w:sz w:val="28"/>
          <w:szCs w:val="28"/>
          <w:u w:val="none"/>
        </w:rPr>
      </w:pPr>
      <w:r>
        <w:rPr>
          <w:rFonts w:hint="eastAsia" w:ascii="仿宋" w:hAnsi="仿宋" w:eastAsia="仿宋" w:cs="仿宋"/>
          <w:b/>
          <w:bCs/>
          <w:color w:val="000000"/>
          <w:sz w:val="28"/>
          <w:szCs w:val="28"/>
          <w:u w:val="none"/>
          <w:lang w:val="en-US" w:eastAsia="zh-CN"/>
        </w:rPr>
        <w:t xml:space="preserve">★</w:t>
      </w:r>
      <w:r>
        <w:rPr>
          <w:rFonts w:hint="eastAsia" w:ascii="仿宋_GB2312" w:hAnsi="仿宋_GB2312" w:eastAsia="仿宋_GB2312" w:cs="仿宋_GB2312"/>
          <w:b/>
          <w:bCs/>
          <w:color w:val="000000"/>
          <w:sz w:val="28"/>
          <w:szCs w:val="28"/>
          <w:u w:val="none"/>
          <w:lang w:val="en-US" w:eastAsia="zh-CN"/>
        </w:rPr>
        <w:t xml:space="preserve">3、</w:t>
      </w:r>
      <w:r>
        <w:rPr>
          <w:rFonts w:hint="eastAsia" w:ascii="仿宋_GB2312" w:hAnsi="仿宋_GB2312" w:eastAsia="仿宋_GB2312" w:cs="仿宋_GB2312"/>
          <w:b/>
          <w:bCs/>
          <w:color w:val="000000"/>
          <w:sz w:val="28"/>
          <w:szCs w:val="28"/>
          <w:u w:val="none"/>
        </w:rPr>
        <w:t xml:space="preserve">人员</w:t>
      </w:r>
      <w:r>
        <w:rPr>
          <w:rFonts w:hint="eastAsia" w:ascii="仿宋_GB2312" w:hAnsi="仿宋_GB2312" w:eastAsia="仿宋_GB2312" w:cs="仿宋_GB2312"/>
          <w:b/>
          <w:bCs/>
          <w:color w:val="000000"/>
          <w:sz w:val="28"/>
          <w:szCs w:val="28"/>
          <w:u w:val="none"/>
          <w:lang w:eastAsia="zh-CN"/>
        </w:rPr>
        <w:t xml:space="preserve">、</w:t>
      </w:r>
      <w:r>
        <w:rPr>
          <w:rFonts w:hint="eastAsia" w:ascii="仿宋_GB2312" w:hAnsi="仿宋_GB2312" w:eastAsia="仿宋_GB2312" w:cs="仿宋_GB2312"/>
          <w:b/>
          <w:bCs/>
          <w:color w:val="000000"/>
          <w:sz w:val="28"/>
          <w:szCs w:val="28"/>
          <w:u w:val="none"/>
          <w:lang w:val="en-US" w:eastAsia="zh-CN"/>
        </w:rPr>
        <w:t xml:space="preserve">车辆及设备</w:t>
      </w:r>
      <w:r>
        <w:rPr>
          <w:rFonts w:hint="eastAsia" w:ascii="仿宋_GB2312" w:hAnsi="仿宋_GB2312" w:eastAsia="仿宋_GB2312" w:cs="仿宋_GB2312"/>
          <w:b/>
          <w:bCs/>
          <w:color w:val="000000"/>
          <w:sz w:val="28"/>
          <w:szCs w:val="28"/>
          <w:u w:val="none"/>
        </w:rPr>
        <w:t xml:space="preserve">要求</w:t>
      </w:r>
      <w:r>
        <w:rPr>
          <w:rFonts w:hint="eastAsia" w:ascii="仿宋_GB2312" w:hAnsi="仿宋_GB2312" w:eastAsia="仿宋_GB2312" w:cs="仿宋_GB2312"/>
          <w:b/>
          <w:bCs/>
          <w:color w:val="000000"/>
          <w:sz w:val="28"/>
          <w:szCs w:val="28"/>
          <w:u w:val="none"/>
        </w:rPr>
      </w:r>
      <w:r/>
    </w:p>
    <w:p>
      <w:pPr>
        <w:pStyle w:val="1018"/>
        <w:ind w:firstLine="560"/>
        <w:jc w:val="left"/>
        <w:keepLines w:val="0"/>
        <w:keepNext w:val="0"/>
        <w:pageBreakBefore w:val="0"/>
        <w:spacing w:line="360" w:lineRule="auto"/>
        <w:widowControl w:val="off"/>
        <w:rPr>
          <w:rFonts w:ascii="仿宋_GB2312" w:hAnsi="仿宋_GB2312" w:eastAsia="仿宋_GB2312" w:cs="仿宋_GB2312"/>
          <w:b/>
          <w:bCs/>
          <w:color w:val="000000"/>
          <w:sz w:val="28"/>
          <w:szCs w:val="28"/>
          <w:u w:val="none"/>
          <w:lang w:val="en-US" w:eastAsia="zh-CN"/>
        </w:rPr>
      </w:pPr>
      <w:r>
        <w:rPr>
          <w:rFonts w:hint="eastAsia" w:ascii="仿宋_GB2312" w:hAnsi="仿宋_GB2312" w:eastAsia="仿宋_GB2312" w:cs="仿宋_GB2312"/>
          <w:b w:val="0"/>
          <w:bCs w:val="0"/>
          <w:color w:val="000000"/>
          <w:sz w:val="28"/>
          <w:szCs w:val="28"/>
        </w:rPr>
        <w:t xml:space="preserve">项目需要，中标单位</w:t>
      </w:r>
      <w:r>
        <w:rPr>
          <w:rFonts w:hint="eastAsia" w:ascii="仿宋_GB2312" w:hAnsi="仿宋_GB2312" w:eastAsia="仿宋_GB2312" w:cs="仿宋_GB2312"/>
          <w:b w:val="0"/>
          <w:bCs w:val="0"/>
          <w:color w:val="000000"/>
          <w:sz w:val="28"/>
          <w:szCs w:val="28"/>
          <w:lang w:val="en-US" w:eastAsia="zh-CN"/>
        </w:rPr>
        <w:t xml:space="preserve">针对</w:t>
      </w:r>
      <w:r>
        <w:rPr>
          <w:rFonts w:hint="eastAsia" w:ascii="仿宋_GB2312" w:hAnsi="仿宋_GB2312" w:eastAsia="仿宋_GB2312" w:cs="仿宋_GB2312"/>
          <w:b w:val="0"/>
          <w:bCs w:val="0"/>
          <w:color w:val="000000"/>
          <w:sz w:val="28"/>
          <w:szCs w:val="28"/>
        </w:rPr>
        <w:t xml:space="preserve">本项目的项目管理机构人员配备</w:t>
      </w:r>
      <w:r>
        <w:rPr>
          <w:rFonts w:hint="eastAsia" w:ascii="仿宋_GB2312" w:hAnsi="仿宋_GB2312" w:eastAsia="仿宋_GB2312" w:cs="仿宋_GB2312"/>
          <w:b w:val="0"/>
          <w:bCs w:val="0"/>
          <w:color w:val="000000"/>
          <w:sz w:val="28"/>
          <w:szCs w:val="28"/>
          <w:highlight w:val="none"/>
        </w:rPr>
        <w:t xml:space="preserve">不少于</w:t>
      </w:r>
      <w:r>
        <w:rPr>
          <w:rFonts w:hint="eastAsia" w:ascii="仿宋_GB2312" w:hAnsi="仿宋_GB2312" w:eastAsia="仿宋_GB2312" w:cs="仿宋_GB2312"/>
          <w:b w:val="0"/>
          <w:bCs w:val="0"/>
          <w:color w:val="000000"/>
          <w:sz w:val="28"/>
          <w:szCs w:val="28"/>
          <w:highlight w:val="none"/>
          <w:lang w:val="en-US" w:eastAsia="zh-CN"/>
        </w:rPr>
        <w:t xml:space="preserve">7</w:t>
      </w:r>
      <w:r>
        <w:rPr>
          <w:rFonts w:hint="eastAsia" w:ascii="仿宋_GB2312" w:hAnsi="仿宋_GB2312" w:eastAsia="仿宋_GB2312" w:cs="仿宋_GB2312"/>
          <w:b w:val="0"/>
          <w:bCs w:val="0"/>
          <w:color w:val="000000"/>
          <w:sz w:val="28"/>
          <w:szCs w:val="28"/>
          <w:highlight w:val="none"/>
        </w:rPr>
        <w:t xml:space="preserve">人</w:t>
      </w:r>
      <w:r>
        <w:rPr>
          <w:rFonts w:hint="eastAsia" w:ascii="仿宋_GB2312" w:hAnsi="仿宋_GB2312" w:eastAsia="仿宋_GB2312" w:cs="仿宋_GB2312"/>
          <w:b w:val="0"/>
          <w:bCs w:val="0"/>
          <w:color w:val="000000"/>
          <w:sz w:val="28"/>
          <w:szCs w:val="28"/>
          <w:highlight w:val="none"/>
          <w:lang w:eastAsia="zh-CN"/>
        </w:rPr>
        <w:t xml:space="preserve">。</w:t>
      </w:r>
      <w:r>
        <w:rPr>
          <w:rFonts w:hint="eastAsia" w:ascii="仿宋_GB2312" w:hAnsi="仿宋_GB2312" w:eastAsia="仿宋_GB2312" w:cs="仿宋_GB2312"/>
          <w:b w:val="0"/>
          <w:bCs w:val="0"/>
          <w:color w:val="000000"/>
          <w:sz w:val="28"/>
          <w:szCs w:val="28"/>
          <w:highlight w:val="none"/>
          <w:lang w:val="en-US" w:eastAsia="zh-CN"/>
        </w:rPr>
        <w:t xml:space="preserve">具体人员、车辆及设备配置如下表：</w:t>
      </w:r>
      <w:r>
        <w:rPr>
          <w:rFonts w:ascii="仿宋_GB2312" w:hAnsi="仿宋_GB2312" w:eastAsia="仿宋_GB2312" w:cs="仿宋_GB2312"/>
          <w:b/>
          <w:bCs/>
          <w:color w:val="000000"/>
          <w:sz w:val="28"/>
          <w:szCs w:val="28"/>
          <w:u w:val="none"/>
          <w:lang w:val="en-US" w:eastAsia="zh-CN"/>
        </w:rPr>
      </w:r>
      <w:r/>
    </w:p>
    <w:tbl>
      <w:tblPr>
        <w:tblStyle w:val="10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94"/>
        <w:gridCol w:w="1449"/>
        <w:gridCol w:w="852"/>
        <w:gridCol w:w="2685"/>
        <w:gridCol w:w="3451"/>
      </w:tblGrid>
      <w:tr>
        <w:trPr>
          <w:trHeight w:val="623"/>
        </w:trPr>
        <w:tc>
          <w:tcPr>
            <w:gridSpan w:val="2"/>
            <w:tcW w:w="2243" w:type="dxa"/>
            <w:vAlign w:val="center"/>
            <w:textDirection w:val="lrTb"/>
            <w:noWrap w:val="false"/>
          </w:tcPr>
          <w:p>
            <w:pPr>
              <w:pStyle w:val="1037"/>
              <w:jc w:val="center"/>
              <w:rPr>
                <w:rFonts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t xml:space="preserve">类别</w:t>
            </w:r>
            <w:r>
              <w:rPr>
                <w:rFonts w:ascii="仿宋_GB2312" w:hAnsi="仿宋_GB2312" w:eastAsia="仿宋_GB2312" w:cs="仿宋_GB2312"/>
                <w:b w:val="0"/>
                <w:bCs w:val="0"/>
                <w:color w:val="000000"/>
                <w:sz w:val="28"/>
                <w:szCs w:val="28"/>
                <w:lang w:val="en-US" w:eastAsia="zh-CN" w:bidi="ar-SA"/>
              </w:rPr>
            </w:r>
            <w:r/>
          </w:p>
        </w:tc>
        <w:tc>
          <w:tcPr>
            <w:tcW w:w="852" w:type="dxa"/>
            <w:vAlign w:val="center"/>
            <w:textDirection w:val="lrTb"/>
            <w:noWrap w:val="false"/>
          </w:tcPr>
          <w:p>
            <w:pPr>
              <w:pStyle w:val="1037"/>
              <w:jc w:val="center"/>
              <w:rPr>
                <w:rFonts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t xml:space="preserve">数量</w:t>
            </w:r>
            <w:r>
              <w:rPr>
                <w:rFonts w:ascii="仿宋_GB2312" w:hAnsi="仿宋_GB2312" w:eastAsia="仿宋_GB2312" w:cs="仿宋_GB2312"/>
                <w:b w:val="0"/>
                <w:bCs w:val="0"/>
                <w:color w:val="000000"/>
                <w:sz w:val="28"/>
                <w:szCs w:val="28"/>
                <w:lang w:val="en-US" w:eastAsia="zh-CN" w:bidi="ar-SA"/>
              </w:rPr>
            </w:r>
            <w:r/>
          </w:p>
        </w:tc>
        <w:tc>
          <w:tcPr>
            <w:tcW w:w="2685" w:type="dxa"/>
            <w:vAlign w:val="center"/>
            <w:textDirection w:val="lrTb"/>
            <w:noWrap w:val="false"/>
          </w:tcPr>
          <w:p>
            <w:pPr>
              <w:pStyle w:val="1037"/>
              <w:jc w:val="center"/>
              <w:rPr>
                <w:rFonts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t xml:space="preserve">要求</w:t>
            </w:r>
            <w:r>
              <w:rPr>
                <w:rFonts w:ascii="仿宋_GB2312" w:hAnsi="仿宋_GB2312" w:eastAsia="仿宋_GB2312" w:cs="仿宋_GB2312"/>
                <w:b w:val="0"/>
                <w:bCs w:val="0"/>
                <w:color w:val="000000"/>
                <w:sz w:val="28"/>
                <w:szCs w:val="28"/>
                <w:lang w:val="en-US" w:eastAsia="zh-CN" w:bidi="ar-SA"/>
              </w:rPr>
            </w:r>
            <w:r/>
          </w:p>
        </w:tc>
        <w:tc>
          <w:tcPr>
            <w:tcW w:w="3451" w:type="dxa"/>
            <w:vAlign w:val="center"/>
            <w:textDirection w:val="lrTb"/>
            <w:noWrap w:val="false"/>
          </w:tcPr>
          <w:p>
            <w:pPr>
              <w:pStyle w:val="1037"/>
              <w:jc w:val="center"/>
              <w:rPr>
                <w:rFonts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t xml:space="preserve">备注</w:t>
            </w:r>
            <w:r>
              <w:rPr>
                <w:rFonts w:ascii="仿宋_GB2312" w:hAnsi="仿宋_GB2312" w:eastAsia="仿宋_GB2312" w:cs="仿宋_GB2312"/>
                <w:b w:val="0"/>
                <w:bCs w:val="0"/>
                <w:color w:val="000000"/>
                <w:sz w:val="28"/>
                <w:szCs w:val="28"/>
                <w:lang w:val="en-US" w:eastAsia="zh-CN" w:bidi="ar-SA"/>
              </w:rPr>
            </w:r>
            <w:r/>
          </w:p>
        </w:tc>
      </w:tr>
      <w:tr>
        <w:trPr/>
        <w:tc>
          <w:tcPr>
            <w:tcW w:w="794" w:type="dxa"/>
            <w:vAlign w:val="center"/>
            <w:vMerge w:val="restart"/>
            <w:textDirection w:val="lrTb"/>
            <w:noWrap w:val="false"/>
          </w:tcPr>
          <w:p>
            <w:pPr>
              <w:pStyle w:val="1037"/>
              <w:jc w:val="center"/>
              <w:rPr>
                <w:rFonts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t xml:space="preserve">人员</w:t>
            </w:r>
            <w:r>
              <w:rPr>
                <w:rFonts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037"/>
              <w:jc w:val="center"/>
              <w:rPr>
                <w:rFonts w:hint="eastAsia"/>
                <w:vertAlign w:val="baseline"/>
                <w:lang w:eastAsia="zh-CN"/>
              </w:rPr>
            </w:pPr>
            <w:r>
              <w:rPr>
                <w:rFonts w:hint="eastAsia" w:ascii="仿宋_GB2312" w:hAnsi="仿宋_GB2312" w:eastAsia="仿宋_GB2312" w:cs="仿宋_GB2312"/>
                <w:b w:val="0"/>
                <w:bCs w:val="0"/>
                <w:color w:val="000000"/>
                <w:sz w:val="28"/>
                <w:szCs w:val="28"/>
                <w:highlight w:val="none"/>
              </w:rPr>
              <w:t xml:space="preserve">项目负责人</w:t>
            </w:r>
            <w:r>
              <w:rPr>
                <w:rFonts w:hint="eastAsia"/>
                <w:vertAlign w:val="baseline"/>
                <w:lang w:eastAsia="zh-CN"/>
              </w:rPr>
            </w:r>
            <w:r/>
          </w:p>
        </w:tc>
        <w:tc>
          <w:tcPr>
            <w:tcW w:w="852" w:type="dxa"/>
            <w:vAlign w:val="center"/>
            <w:textDirection w:val="lrTb"/>
            <w:noWrap w:val="false"/>
          </w:tcPr>
          <w:p>
            <w:pPr>
              <w:pStyle w:val="1037"/>
              <w:jc w:val="center"/>
              <w:rPr>
                <w:vertAlign w:val="baseline"/>
                <w:lang w:val="en-US" w:eastAsia="zh-CN"/>
              </w:rPr>
            </w:pPr>
            <w:r>
              <w:rPr>
                <w:rFonts w:hint="eastAsia"/>
                <w:vertAlign w:val="baseline"/>
                <w:lang w:val="en-US" w:eastAsia="zh-CN"/>
              </w:rPr>
              <w:t xml:space="preserve">1</w:t>
            </w:r>
            <w:r>
              <w:rPr>
                <w:rFonts w:hint="eastAsia" w:ascii="仿宋_GB2312" w:hAnsi="仿宋_GB2312" w:eastAsia="仿宋_GB2312" w:cs="仿宋_GB2312"/>
                <w:b w:val="0"/>
                <w:bCs w:val="0"/>
                <w:color w:val="000000"/>
                <w:sz w:val="28"/>
                <w:szCs w:val="28"/>
                <w:highlight w:val="none"/>
                <w:lang w:val="en-US" w:eastAsia="zh-CN"/>
              </w:rPr>
              <w:t xml:space="preserve">人</w:t>
            </w:r>
            <w:r>
              <w:rPr>
                <w:vertAlign w:val="baseline"/>
                <w:lang w:val="en-US" w:eastAsia="zh-CN"/>
              </w:rPr>
            </w:r>
            <w:r/>
          </w:p>
        </w:tc>
        <w:tc>
          <w:tcPr>
            <w:tcW w:w="2685" w:type="dxa"/>
            <w:vAlign w:val="center"/>
            <w:textDirection w:val="lrTb"/>
            <w:noWrap w:val="false"/>
          </w:tcPr>
          <w:p>
            <w:pPr>
              <w:pStyle w:val="1037"/>
              <w:jc w:val="center"/>
              <w:rPr>
                <w:rFonts w:hint="eastAsia"/>
                <w:vertAlign w:val="baseline"/>
                <w:lang w:eastAsia="zh-CN"/>
              </w:rPr>
            </w:pPr>
            <w:r>
              <w:rPr>
                <w:rFonts w:hint="eastAsia" w:ascii="仿宋_GB2312" w:hAnsi="仿宋_GB2312" w:eastAsia="仿宋_GB2312" w:cs="仿宋_GB2312"/>
                <w:b w:val="0"/>
                <w:bCs w:val="0"/>
                <w:color w:val="000000"/>
                <w:sz w:val="28"/>
                <w:szCs w:val="28"/>
                <w:highlight w:val="none"/>
                <w:u w:val="none"/>
                <w:lang w:val="en-US" w:eastAsia="zh-CN"/>
              </w:rPr>
              <w:t xml:space="preserve">具有</w:t>
            </w:r>
            <w:r>
              <w:rPr>
                <w:rFonts w:hint="eastAsia" w:ascii="仿宋" w:hAnsi="仿宋" w:eastAsia="仿宋" w:cs="仿宋"/>
                <w:b w:val="0"/>
                <w:bCs w:val="0"/>
                <w:color w:val="000000"/>
                <w:sz w:val="28"/>
                <w:szCs w:val="28"/>
                <w:highlight w:val="none"/>
                <w:u w:val="none"/>
              </w:rPr>
              <w:t xml:space="preserve">机电工程</w:t>
            </w:r>
            <w:r>
              <w:rPr>
                <w:rFonts w:hint="eastAsia" w:ascii="仿宋" w:hAnsi="仿宋" w:eastAsia="仿宋" w:cs="仿宋"/>
                <w:b w:val="0"/>
                <w:bCs w:val="0"/>
                <w:color w:val="000000"/>
                <w:sz w:val="28"/>
                <w:szCs w:val="28"/>
                <w:highlight w:val="none"/>
                <w:u w:val="none"/>
                <w:lang w:val="en-US" w:eastAsia="zh-CN"/>
              </w:rPr>
              <w:t xml:space="preserve">或市政公用工程</w:t>
            </w:r>
            <w:r>
              <w:rPr>
                <w:rFonts w:hint="eastAsia" w:ascii="仿宋" w:hAnsi="仿宋" w:eastAsia="仿宋" w:cs="仿宋"/>
                <w:b w:val="0"/>
                <w:bCs w:val="0"/>
                <w:color w:val="000000"/>
                <w:sz w:val="28"/>
                <w:szCs w:val="28"/>
                <w:highlight w:val="none"/>
                <w:u w:val="none"/>
              </w:rPr>
              <w:t xml:space="preserve">二级及以上建造师资格，同时应具有</w:t>
            </w:r>
            <w:r>
              <w:rPr>
                <w:rFonts w:hint="eastAsia" w:ascii="仿宋" w:hAnsi="仿宋" w:eastAsia="仿宋" w:cs="仿宋"/>
                <w:b w:val="0"/>
                <w:bCs w:val="0"/>
                <w:color w:val="000000"/>
                <w:sz w:val="28"/>
                <w:szCs w:val="28"/>
                <w:highlight w:val="none"/>
                <w:u w:val="none"/>
                <w:lang w:val="en-US" w:eastAsia="zh-CN"/>
              </w:rPr>
              <w:t xml:space="preserve">安全员</w:t>
            </w:r>
            <w:r>
              <w:rPr>
                <w:rFonts w:hint="eastAsia" w:ascii="仿宋" w:hAnsi="仿宋" w:eastAsia="仿宋" w:cs="仿宋"/>
                <w:b w:val="0"/>
                <w:bCs w:val="0"/>
                <w:color w:val="000000"/>
                <w:sz w:val="28"/>
                <w:szCs w:val="28"/>
                <w:highlight w:val="none"/>
                <w:u w:val="none"/>
              </w:rPr>
              <w:t xml:space="preserve">B</w:t>
            </w:r>
            <w:r>
              <w:rPr>
                <w:rFonts w:hint="eastAsia" w:ascii="仿宋" w:hAnsi="仿宋" w:eastAsia="仿宋" w:cs="仿宋"/>
                <w:b w:val="0"/>
                <w:bCs w:val="0"/>
                <w:color w:val="000000"/>
                <w:sz w:val="28"/>
                <w:szCs w:val="28"/>
                <w:highlight w:val="none"/>
                <w:u w:val="none"/>
                <w:lang w:val="en-US" w:eastAsia="zh-CN"/>
              </w:rPr>
              <w:t xml:space="preserve">证</w:t>
            </w:r>
            <w:r>
              <w:rPr>
                <w:rFonts w:hint="eastAsia" w:ascii="仿宋" w:hAnsi="仿宋" w:eastAsia="仿宋" w:cs="仿宋"/>
                <w:color w:val="000000"/>
                <w:spacing w:val="0"/>
                <w:sz w:val="28"/>
                <w:szCs w:val="28"/>
                <w:highlight w:val="none"/>
                <w:u w:val="none"/>
                <w:lang w:eastAsia="zh-CN"/>
              </w:rPr>
              <w:t xml:space="preserve">。</w:t>
            </w:r>
            <w:r>
              <w:rPr>
                <w:rFonts w:hint="eastAsia"/>
                <w:vertAlign w:val="baseline"/>
                <w:lang w:eastAsia="zh-CN"/>
              </w:rPr>
            </w:r>
            <w:r/>
          </w:p>
        </w:tc>
        <w:tc>
          <w:tcPr>
            <w:tcW w:w="3451" w:type="dxa"/>
            <w:vAlign w:val="center"/>
            <w:vMerge w:val="restart"/>
            <w:textDirection w:val="lrTb"/>
            <w:noWrap w:val="false"/>
          </w:tcPr>
          <w:p>
            <w:pPr>
              <w:pStyle w:val="1037"/>
              <w:jc w:val="both"/>
              <w:rPr>
                <w:rFonts w:hint="eastAsia"/>
                <w:vertAlign w:val="baseline"/>
                <w:lang w:eastAsia="zh-CN"/>
              </w:rPr>
            </w:pPr>
            <w:r>
              <w:rPr>
                <w:rFonts w:hint="eastAsia" w:ascii="仿宋_GB2312" w:hAnsi="仿宋_GB2312" w:eastAsia="仿宋_GB2312" w:cs="仿宋_GB2312"/>
                <w:b w:val="0"/>
                <w:bCs w:val="0"/>
                <w:color w:val="000000"/>
                <w:sz w:val="28"/>
                <w:szCs w:val="28"/>
                <w:highlight w:val="none"/>
                <w:lang w:val="en-US" w:eastAsia="zh-CN"/>
              </w:rPr>
              <w:t xml:space="preserve">人员需要提供相应证书扫描件或复印件</w:t>
            </w:r>
            <w:r>
              <w:rPr>
                <w:rFonts w:hint="eastAsia" w:ascii="仿宋" w:hAnsi="仿宋" w:eastAsia="仿宋" w:cs="仿宋"/>
                <w:b w:val="0"/>
                <w:bCs w:val="0"/>
                <w:color w:val="000000"/>
                <w:sz w:val="28"/>
                <w:szCs w:val="28"/>
                <w:highlight w:val="none"/>
                <w:u w:val="none"/>
                <w:lang w:val="en-US" w:eastAsia="zh-CN"/>
              </w:rPr>
              <w:t xml:space="preserve">，</w:t>
            </w:r>
            <w:r>
              <w:rPr>
                <w:rFonts w:hint="eastAsia" w:ascii="仿宋" w:hAnsi="仿宋" w:eastAsia="仿宋" w:cs="仿宋"/>
                <w:color w:val="000000"/>
                <w:spacing w:val="0"/>
                <w:sz w:val="28"/>
                <w:szCs w:val="28"/>
                <w:highlight w:val="none"/>
                <w:u w:val="none"/>
                <w:lang w:eastAsia="zh-CN"/>
              </w:rPr>
              <w:t xml:space="preserve">同时提供自投标截止日近6个月内任意1个月社会保险证明，</w:t>
            </w:r>
            <w:r>
              <w:rPr>
                <w:rFonts w:hint="eastAsia" w:ascii="仿宋_GB2312" w:hAnsi="仿宋_GB2312" w:eastAsia="仿宋_GB2312" w:cs="仿宋_GB2312"/>
                <w:b w:val="0"/>
                <w:bCs w:val="0"/>
                <w:color w:val="000000"/>
                <w:sz w:val="28"/>
                <w:szCs w:val="28"/>
                <w:highlight w:val="none"/>
                <w:lang w:val="en-US" w:eastAsia="zh-CN"/>
              </w:rPr>
              <w:t xml:space="preserve">加盖公章。</w:t>
            </w:r>
            <w:r>
              <w:rPr>
                <w:rFonts w:hint="eastAsia"/>
                <w:vertAlign w:val="baseline"/>
                <w:lang w:eastAsia="zh-CN"/>
              </w:rPr>
            </w:r>
            <w:r/>
          </w:p>
        </w:tc>
      </w:tr>
      <w:tr>
        <w:trPr>
          <w:trHeight w:val="653"/>
        </w:trPr>
        <w:tc>
          <w:tcPr>
            <w:tcW w:w="794" w:type="dxa"/>
            <w:vAlign w:val="center"/>
            <w:vMerge w:val="continue"/>
            <w:textDirection w:val="lrTb"/>
            <w:noWrap w:val="false"/>
          </w:tcPr>
          <w:p>
            <w:pPr>
              <w:pStyle w:val="1037"/>
              <w:jc w:val="center"/>
              <w:rPr>
                <w:rFonts w:hint="eastAsia"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专职安全员</w:t>
            </w:r>
            <w:r>
              <w:rPr>
                <w:rFonts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1人</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安全员C证</w:t>
            </w:r>
            <w:r>
              <w:rPr>
                <w:rFonts w:hint="eastAsia"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r>
      <w:tr>
        <w:trPr>
          <w:trHeight w:val="606"/>
        </w:trPr>
        <w:tc>
          <w:tcPr>
            <w:tcW w:w="794" w:type="dxa"/>
            <w:vAlign w:val="center"/>
            <w:vMerge w:val="continue"/>
            <w:textDirection w:val="lrTb"/>
            <w:noWrap w:val="false"/>
          </w:tcPr>
          <w:p>
            <w:pPr>
              <w:pStyle w:val="1037"/>
              <w:jc w:val="center"/>
              <w:rPr>
                <w:rFonts w:hint="eastAsia"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高压电工</w:t>
            </w:r>
            <w:r>
              <w:rPr>
                <w:rFonts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1人</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具有高压电工证</w:t>
            </w:r>
            <w:r>
              <w:rPr>
                <w:rFonts w:hint="eastAsia"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r>
      <w:tr>
        <w:trPr>
          <w:trHeight w:val="812"/>
        </w:trPr>
        <w:tc>
          <w:tcPr>
            <w:tcW w:w="794" w:type="dxa"/>
            <w:vAlign w:val="center"/>
            <w:vMerge w:val="continue"/>
            <w:textDirection w:val="lrTb"/>
            <w:noWrap w:val="false"/>
          </w:tcPr>
          <w:p>
            <w:pPr>
              <w:pStyle w:val="1037"/>
              <w:jc w:val="center"/>
              <w:rPr>
                <w:rFonts w:hint="eastAsia"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低压电工</w:t>
            </w:r>
            <w:r>
              <w:rPr>
                <w:rFonts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2人</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具有低压电工证</w:t>
            </w:r>
            <w:r>
              <w:rPr>
                <w:rFonts w:hint="eastAsia"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r>
      <w:tr>
        <w:trPr>
          <w:trHeight w:val="847"/>
        </w:trPr>
        <w:tc>
          <w:tcPr>
            <w:tcW w:w="794" w:type="dxa"/>
            <w:vAlign w:val="center"/>
            <w:vMerge w:val="continue"/>
            <w:textDirection w:val="lrTb"/>
            <w:noWrap w:val="false"/>
          </w:tcPr>
          <w:p>
            <w:pPr>
              <w:pStyle w:val="1037"/>
              <w:jc w:val="center"/>
              <w:rPr>
                <w:rFonts w:hint="eastAsia"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rPr>
              <w:t xml:space="preserve">高空作业车操作人员</w:t>
            </w:r>
            <w:r>
              <w:rPr>
                <w:rFonts w:hint="eastAsia"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1人</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rPr>
              <w:t xml:space="preserve">具有高空作业车证</w:t>
            </w:r>
            <w:r>
              <w:rPr>
                <w:rFonts w:hint="eastAsia" w:ascii="仿宋_GB2312" w:hAnsi="仿宋_GB2312" w:eastAsia="仿宋_GB2312" w:cs="仿宋_GB2312"/>
                <w:b w:val="0"/>
                <w:bCs w:val="0"/>
                <w:color w:val="000000"/>
                <w:sz w:val="28"/>
                <w:szCs w:val="28"/>
                <w:highlight w:val="none"/>
                <w:lang w:val="en-US" w:eastAsia="zh-CN"/>
              </w:rPr>
              <w:t xml:space="preserve">或</w:t>
            </w:r>
            <w:r>
              <w:rPr>
                <w:rFonts w:hint="eastAsia" w:ascii="仿宋_GB2312" w:hAnsi="仿宋_GB2312" w:eastAsia="仿宋_GB2312" w:cs="仿宋_GB2312"/>
                <w:b w:val="0"/>
                <w:bCs w:val="0"/>
                <w:color w:val="000000"/>
                <w:sz w:val="28"/>
                <w:szCs w:val="28"/>
                <w:highlight w:val="none"/>
                <w:lang w:eastAsia="zh-CN"/>
              </w:rPr>
              <w:t xml:space="preserve">汽车起重机作业人员（</w:t>
            </w:r>
            <w:r>
              <w:rPr>
                <w:rFonts w:hint="eastAsia" w:ascii="仿宋_GB2312" w:hAnsi="仿宋_GB2312" w:eastAsia="仿宋_GB2312" w:cs="仿宋_GB2312"/>
                <w:b w:val="0"/>
                <w:bCs w:val="0"/>
                <w:color w:val="000000"/>
                <w:sz w:val="28"/>
                <w:szCs w:val="28"/>
                <w:highlight w:val="none"/>
                <w:lang w:val="en-US" w:eastAsia="zh-CN"/>
              </w:rPr>
              <w:t xml:space="preserve">新Q2/旧Q8证</w:t>
            </w:r>
            <w:r>
              <w:rPr>
                <w:rFonts w:hint="eastAsia" w:ascii="仿宋_GB2312" w:hAnsi="仿宋_GB2312" w:eastAsia="仿宋_GB2312" w:cs="仿宋_GB2312"/>
                <w:b w:val="0"/>
                <w:bCs w:val="0"/>
                <w:color w:val="000000"/>
                <w:sz w:val="28"/>
                <w:szCs w:val="28"/>
                <w:highlight w:val="none"/>
                <w:lang w:eastAsia="zh-CN"/>
              </w:rPr>
              <w:t xml:space="preserve">）</w:t>
            </w:r>
            <w:r>
              <w:rPr>
                <w:rFonts w:hint="eastAsia"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r>
      <w:tr>
        <w:trPr>
          <w:trHeight w:val="847"/>
        </w:trPr>
        <w:tc>
          <w:tcPr>
            <w:tcW w:w="794" w:type="dxa"/>
            <w:vAlign w:val="center"/>
            <w:vMerge w:val="continue"/>
            <w:textDirection w:val="lrTb"/>
            <w:noWrap w:val="false"/>
          </w:tcPr>
          <w:p>
            <w:pPr>
              <w:pStyle w:val="1037"/>
              <w:jc w:val="center"/>
              <w:rPr>
                <w:rFonts w:hint="eastAsia"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高空作业人员</w:t>
            </w:r>
            <w:r>
              <w:rPr>
                <w:rFonts w:hint="eastAsia"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1人</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具有高空作业证</w:t>
            </w:r>
            <w:r>
              <w:rPr>
                <w:rFonts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r>
      <w:tr>
        <w:trPr>
          <w:trHeight w:val="634"/>
        </w:trPr>
        <w:tc>
          <w:tcPr>
            <w:tcW w:w="794" w:type="dxa"/>
            <w:vAlign w:val="center"/>
            <w:vMerge w:val="restart"/>
            <w:textDirection w:val="lrTb"/>
            <w:noWrap w:val="false"/>
          </w:tcPr>
          <w:p>
            <w:pPr>
              <w:pStyle w:val="1037"/>
              <w:jc w:val="center"/>
              <w:rPr>
                <w:rFonts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t xml:space="preserve">车辆</w:t>
            </w:r>
            <w:r>
              <w:rPr>
                <w:rFonts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高空作业车</w:t>
            </w:r>
            <w:r>
              <w:rPr>
                <w:rFonts w:hint="eastAsia"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1辆</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16米及以上（</w:t>
            </w:r>
            <w:r>
              <w:rPr>
                <w:rFonts w:hint="eastAsia" w:ascii="仿宋" w:hAnsi="仿宋" w:eastAsia="仿宋" w:cs="仿宋"/>
                <w:b w:val="0"/>
                <w:bCs w:val="0"/>
                <w:sz w:val="28"/>
                <w:szCs w:val="28"/>
                <w:vertAlign w:val="baseline"/>
                <w:lang w:val="en-US" w:eastAsia="zh-CN"/>
              </w:rPr>
              <w:t xml:space="preserve">高空作业车须持有B2及以上驾驶证，驾驶人员与作业人员可兼任。</w:t>
            </w:r>
            <w:r>
              <w:rPr>
                <w:rFonts w:hint="eastAsia" w:ascii="仿宋_GB2312" w:hAnsi="仿宋_GB2312" w:eastAsia="仿宋_GB2312" w:cs="仿宋_GB2312"/>
                <w:b w:val="0"/>
                <w:bCs w:val="0"/>
                <w:color w:val="000000"/>
                <w:sz w:val="28"/>
                <w:szCs w:val="28"/>
                <w:highlight w:val="none"/>
                <w:lang w:val="en-US" w:eastAsia="zh-CN"/>
              </w:rPr>
              <w:t xml:space="preserve">）</w:t>
            </w:r>
            <w:r>
              <w:rPr>
                <w:rFonts w:ascii="仿宋_GB2312" w:hAnsi="仿宋_GB2312" w:eastAsia="仿宋_GB2312" w:cs="仿宋_GB2312"/>
                <w:b w:val="0"/>
                <w:bCs w:val="0"/>
                <w:color w:val="000000"/>
                <w:sz w:val="28"/>
                <w:szCs w:val="28"/>
                <w:highlight w:val="none"/>
                <w:lang w:val="en-US" w:eastAsia="zh-CN"/>
              </w:rPr>
            </w:r>
            <w:r/>
          </w:p>
        </w:tc>
        <w:tc>
          <w:tcPr>
            <w:tcW w:w="3451" w:type="dxa"/>
            <w:vAlign w:val="center"/>
            <w:vMerge w:val="restart"/>
            <w:textDirection w:val="lrTb"/>
            <w:noWrap w:val="false"/>
          </w:tcPr>
          <w:p>
            <w:pPr>
              <w:pStyle w:val="1018"/>
              <w:ind w:right="-111"/>
              <w:jc w:val="both"/>
              <w:keepLines w:val="0"/>
              <w:keepNext w:val="0"/>
              <w:pageBreakBefore w:val="0"/>
              <w:spacing w:line="240" w:lineRule="auto"/>
              <w:widowControl w:val="off"/>
              <w:rPr>
                <w:rFonts w:ascii="仿宋" w:hAnsi="仿宋" w:eastAsia="仿宋" w:cs="仿宋"/>
                <w:b w:val="0"/>
                <w:bCs w:val="0"/>
                <w:sz w:val="24"/>
                <w:szCs w:val="24"/>
              </w:rPr>
            </w:pPr>
            <w:r>
              <w:rPr>
                <w:rFonts w:hint="eastAsia" w:ascii="仿宋" w:hAnsi="仿宋" w:eastAsia="仿宋" w:cs="仿宋"/>
                <w:b w:val="0"/>
                <w:bCs w:val="0"/>
                <w:sz w:val="24"/>
                <w:szCs w:val="24"/>
              </w:rPr>
              <w:t xml:space="preserve">若为自有车辆须提供：①车辆行驶证；②车辆登记证；③车辆彩色照片(车牌清晰可辨)；④</w:t>
            </w:r>
            <w:r>
              <w:rPr>
                <w:rFonts w:hint="eastAsia" w:ascii="仿宋" w:hAnsi="仿宋" w:eastAsia="仿宋" w:cs="仿宋"/>
                <w:b w:val="0"/>
                <w:bCs w:val="0"/>
                <w:sz w:val="24"/>
                <w:szCs w:val="24"/>
                <w:lang w:val="en-US" w:eastAsia="zh-CN"/>
              </w:rPr>
              <w:t xml:space="preserve">车辆技术参数</w:t>
            </w:r>
            <w:r>
              <w:rPr>
                <w:rFonts w:hint="eastAsia" w:ascii="仿宋" w:hAnsi="仿宋" w:eastAsia="仿宋" w:cs="仿宋"/>
                <w:b w:val="0"/>
                <w:bCs w:val="0"/>
                <w:sz w:val="24"/>
                <w:szCs w:val="24"/>
              </w:rPr>
              <w:t xml:space="preserve">证明材料。</w:t>
            </w:r>
            <w:r>
              <w:rPr>
                <w:rFonts w:ascii="仿宋" w:hAnsi="仿宋" w:eastAsia="仿宋" w:cs="仿宋"/>
                <w:b w:val="0"/>
                <w:bCs w:val="0"/>
                <w:sz w:val="24"/>
                <w:szCs w:val="24"/>
              </w:rPr>
            </w:r>
            <w:r/>
          </w:p>
          <w:p>
            <w:pPr>
              <w:pStyle w:val="1018"/>
              <w:ind w:right="-111"/>
              <w:jc w:val="both"/>
              <w:keepLines w:val="0"/>
              <w:keepNext w:val="0"/>
              <w:pageBreakBefore w:val="0"/>
              <w:spacing w:line="240" w:lineRule="auto"/>
              <w:widowControl w:val="off"/>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rPr>
              <w:t xml:space="preserve">若为租赁车辆须提供：①</w:t>
            </w:r>
            <w:r>
              <w:rPr>
                <w:rFonts w:hint="eastAsia" w:ascii="仿宋" w:hAnsi="仿宋" w:eastAsia="仿宋" w:cs="仿宋"/>
                <w:b w:val="0"/>
                <w:bCs w:val="0"/>
                <w:sz w:val="24"/>
                <w:szCs w:val="24"/>
                <w:lang w:val="en-US" w:eastAsia="zh-CN"/>
              </w:rPr>
              <w:t xml:space="preserve">出租方的</w:t>
            </w:r>
            <w:r>
              <w:rPr>
                <w:rFonts w:hint="eastAsia" w:ascii="仿宋" w:hAnsi="仿宋" w:eastAsia="仿宋" w:cs="仿宋"/>
                <w:b w:val="0"/>
                <w:bCs w:val="0"/>
                <w:sz w:val="24"/>
                <w:szCs w:val="24"/>
              </w:rPr>
              <w:t xml:space="preserve">车辆登记证；②租赁协议（租赁期限不得少于本项目维护期）；③车辆彩色照片(车牌清晰可辨)；④</w:t>
            </w:r>
            <w:r>
              <w:rPr>
                <w:rFonts w:hint="eastAsia" w:ascii="仿宋" w:hAnsi="仿宋" w:eastAsia="仿宋" w:cs="仿宋"/>
                <w:b w:val="0"/>
                <w:bCs w:val="0"/>
                <w:sz w:val="24"/>
                <w:szCs w:val="24"/>
                <w:lang w:val="en-US" w:eastAsia="zh-CN"/>
              </w:rPr>
              <w:t xml:space="preserve">车辆技术参数</w:t>
            </w:r>
            <w:r>
              <w:rPr>
                <w:rFonts w:hint="eastAsia" w:ascii="仿宋" w:hAnsi="仿宋" w:eastAsia="仿宋" w:cs="仿宋"/>
                <w:b w:val="0"/>
                <w:bCs w:val="0"/>
                <w:sz w:val="24"/>
                <w:szCs w:val="24"/>
              </w:rPr>
              <w:t xml:space="preserve">证明材料</w:t>
            </w:r>
            <w:r>
              <w:rPr>
                <w:rFonts w:hint="eastAsia" w:ascii="仿宋" w:hAnsi="仿宋" w:eastAsia="仿宋" w:cs="仿宋"/>
                <w:b w:val="0"/>
                <w:bCs w:val="0"/>
                <w:sz w:val="24"/>
                <w:szCs w:val="24"/>
                <w:lang w:eastAsia="zh-CN"/>
              </w:rPr>
              <w:t xml:space="preserve">。</w:t>
            </w:r>
            <w:r>
              <w:rPr>
                <w:rFonts w:hint="eastAsia" w:ascii="仿宋" w:hAnsi="仿宋" w:eastAsia="仿宋" w:cs="仿宋"/>
                <w:b/>
                <w:bCs/>
                <w:sz w:val="24"/>
                <w:szCs w:val="24"/>
              </w:rPr>
              <w:t xml:space="preserve">投标文件中须提供所需资料原件</w:t>
            </w:r>
            <w:r>
              <w:rPr>
                <w:rFonts w:hint="eastAsia" w:ascii="仿宋" w:hAnsi="仿宋" w:eastAsia="仿宋" w:cs="仿宋"/>
                <w:b/>
                <w:bCs/>
                <w:sz w:val="24"/>
                <w:szCs w:val="24"/>
                <w:lang w:val="en-US" w:eastAsia="zh-CN"/>
              </w:rPr>
              <w:t xml:space="preserve">扫描件或</w:t>
            </w:r>
            <w:r>
              <w:rPr>
                <w:rFonts w:hint="eastAsia" w:ascii="仿宋" w:hAnsi="仿宋" w:eastAsia="仿宋" w:cs="仿宋"/>
                <w:b/>
                <w:bCs/>
                <w:sz w:val="24"/>
                <w:szCs w:val="24"/>
              </w:rPr>
              <w:t xml:space="preserve">复印件（车辆照片须提供彩色照片）并</w:t>
            </w:r>
            <w:r>
              <w:rPr>
                <w:rFonts w:hint="eastAsia" w:ascii="仿宋" w:hAnsi="仿宋" w:eastAsia="仿宋" w:cs="仿宋"/>
                <w:b/>
                <w:bCs/>
                <w:sz w:val="24"/>
                <w:szCs w:val="24"/>
                <w:lang w:val="en-US" w:eastAsia="zh-CN"/>
              </w:rPr>
              <w:t xml:space="preserve">加盖</w:t>
            </w:r>
            <w:r>
              <w:rPr>
                <w:rFonts w:hint="eastAsia" w:ascii="仿宋" w:hAnsi="仿宋" w:eastAsia="仿宋" w:cs="仿宋"/>
                <w:b/>
                <w:bCs/>
                <w:sz w:val="24"/>
                <w:szCs w:val="24"/>
              </w:rPr>
              <w:t xml:space="preserve">电子签章</w:t>
            </w:r>
            <w:r>
              <w:rPr>
                <w:rFonts w:hint="eastAsia" w:ascii="仿宋" w:hAnsi="仿宋" w:eastAsia="仿宋" w:cs="仿宋"/>
                <w:b/>
                <w:bCs/>
                <w:sz w:val="24"/>
                <w:szCs w:val="24"/>
                <w:lang w:eastAsia="zh-CN"/>
              </w:rPr>
              <w:t xml:space="preserve">。</w:t>
            </w:r>
            <w:r>
              <w:rPr>
                <w:rFonts w:hint="eastAsia" w:ascii="仿宋" w:hAnsi="仿宋" w:eastAsia="仿宋" w:cs="仿宋"/>
                <w:b w:val="0"/>
                <w:bCs w:val="0"/>
                <w:sz w:val="24"/>
                <w:szCs w:val="24"/>
                <w:lang w:eastAsia="zh-CN"/>
              </w:rPr>
            </w:r>
            <w:r/>
          </w:p>
          <w:p>
            <w:pPr>
              <w:pStyle w:val="1037"/>
              <w:jc w:val="both"/>
              <w:rPr>
                <w:vertAlign w:val="baseline"/>
                <w:lang w:val="en-US" w:eastAsia="zh-CN"/>
              </w:rPr>
            </w:pPr>
            <w:r>
              <w:rPr>
                <w:vertAlign w:val="baseline"/>
                <w:lang w:val="en-US" w:eastAsia="zh-CN"/>
              </w:rPr>
            </w:r>
            <w:r/>
          </w:p>
        </w:tc>
      </w:tr>
      <w:tr>
        <w:trPr>
          <w:trHeight w:val="845"/>
        </w:trPr>
        <w:tc>
          <w:tcPr>
            <w:tcW w:w="794" w:type="dxa"/>
            <w:vAlign w:val="center"/>
            <w:vMerge w:val="continue"/>
            <w:textDirection w:val="lrTb"/>
            <w:noWrap w:val="false"/>
          </w:tcPr>
          <w:p>
            <w:pPr>
              <w:pStyle w:val="1037"/>
              <w:jc w:val="center"/>
              <w:rPr>
                <w:rFonts w:hint="eastAsia"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工程车</w:t>
            </w:r>
            <w:r>
              <w:rPr>
                <w:rFonts w:hint="eastAsia"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1辆</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巡查皮卡5座及以上</w:t>
            </w:r>
            <w:r>
              <w:rPr>
                <w:rFonts w:hint="eastAsia"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r>
      <w:tr>
        <w:trPr>
          <w:trHeight w:val="809"/>
        </w:trPr>
        <w:tc>
          <w:tcPr>
            <w:tcW w:w="794" w:type="dxa"/>
            <w:vAlign w:val="center"/>
            <w:vMerge w:val="continue"/>
            <w:textDirection w:val="lrTb"/>
            <w:noWrap w:val="false"/>
          </w:tcPr>
          <w:p>
            <w:pPr>
              <w:pStyle w:val="1037"/>
              <w:jc w:val="center"/>
              <w:rPr>
                <w:rFonts w:hint="eastAsia"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bidi="ar-SA"/>
              </w:rPr>
            </w:pPr>
            <w:r>
              <w:rPr>
                <w:rFonts w:hint="eastAsia" w:ascii="仿宋_GB2312" w:hAnsi="仿宋_GB2312" w:eastAsia="仿宋_GB2312" w:cs="仿宋_GB2312"/>
                <w:b w:val="0"/>
                <w:bCs w:val="0"/>
                <w:color w:val="000000"/>
                <w:sz w:val="28"/>
                <w:szCs w:val="28"/>
                <w:highlight w:val="none"/>
                <w:lang w:val="en-US" w:eastAsia="zh-CN"/>
              </w:rPr>
              <w:t xml:space="preserve">防撞车</w:t>
            </w:r>
            <w:r>
              <w:rPr>
                <w:rFonts w:hint="eastAsia" w:ascii="仿宋_GB2312" w:hAnsi="仿宋_GB2312" w:eastAsia="仿宋_GB2312" w:cs="仿宋_GB2312"/>
                <w:b w:val="0"/>
                <w:bCs w:val="0"/>
                <w:color w:val="000000"/>
                <w:sz w:val="28"/>
                <w:szCs w:val="28"/>
                <w:highlight w:val="none"/>
                <w:lang w:val="en-US" w:eastAsia="zh-CN" w:bidi="ar-SA"/>
              </w:rPr>
            </w:r>
            <w:r/>
          </w:p>
        </w:tc>
        <w:tc>
          <w:tcPr>
            <w:tcW w:w="852"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bidi="ar-SA"/>
              </w:rPr>
            </w:pPr>
            <w:r>
              <w:rPr>
                <w:rFonts w:hint="eastAsia" w:ascii="仿宋_GB2312" w:hAnsi="仿宋_GB2312" w:eastAsia="仿宋_GB2312" w:cs="仿宋_GB2312"/>
                <w:b w:val="0"/>
                <w:bCs w:val="0"/>
                <w:color w:val="000000"/>
                <w:sz w:val="28"/>
                <w:szCs w:val="28"/>
                <w:highlight w:val="none"/>
                <w:lang w:val="en-US" w:eastAsia="zh-CN"/>
              </w:rPr>
              <w:t xml:space="preserve">1辆</w:t>
            </w:r>
            <w:r>
              <w:rPr>
                <w:rFonts w:ascii="仿宋_GB2312" w:hAnsi="仿宋_GB2312" w:eastAsia="仿宋_GB2312" w:cs="仿宋_GB2312"/>
                <w:b w:val="0"/>
                <w:bCs w:val="0"/>
                <w:color w:val="000000"/>
                <w:sz w:val="28"/>
                <w:szCs w:val="28"/>
                <w:highlight w:val="none"/>
                <w:lang w:val="en-US" w:eastAsia="zh-CN" w:bidi="ar-SA"/>
              </w:rPr>
            </w:r>
            <w:r/>
          </w:p>
        </w:tc>
        <w:tc>
          <w:tcPr>
            <w:tcW w:w="2685"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bidi="ar-SA"/>
              </w:rPr>
            </w:pPr>
            <w:r>
              <w:rPr>
                <w:rFonts w:hint="eastAsia" w:ascii="仿宋_GB2312" w:hAnsi="仿宋_GB2312" w:eastAsia="仿宋_GB2312" w:cs="仿宋_GB2312"/>
                <w:b w:val="0"/>
                <w:bCs w:val="0"/>
                <w:color w:val="000000"/>
                <w:sz w:val="28"/>
                <w:szCs w:val="28"/>
                <w:highlight w:val="none"/>
                <w:lang w:val="en-US" w:eastAsia="zh-CN"/>
              </w:rPr>
              <w:t xml:space="preserve">70km/h及以上防撞等级</w:t>
            </w:r>
            <w:r>
              <w:rPr>
                <w:rFonts w:hint="eastAsia" w:ascii="仿宋_GB2312" w:hAnsi="仿宋_GB2312" w:eastAsia="仿宋_GB2312" w:cs="仿宋_GB2312"/>
                <w:b w:val="0"/>
                <w:bCs w:val="0"/>
                <w:color w:val="000000"/>
                <w:sz w:val="28"/>
                <w:szCs w:val="28"/>
                <w:highlight w:val="none"/>
                <w:lang w:val="en-US" w:eastAsia="zh-CN" w:bidi="ar-SA"/>
              </w:rPr>
            </w:r>
            <w:r/>
          </w:p>
        </w:tc>
        <w:tc>
          <w:tcPr>
            <w:tcW w:w="3451"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r>
      <w:tr>
        <w:trPr>
          <w:trHeight w:val="769"/>
        </w:trPr>
        <w:tc>
          <w:tcPr>
            <w:tcW w:w="794" w:type="dxa"/>
            <w:vAlign w:val="center"/>
            <w:vMerge w:val="continue"/>
            <w:textDirection w:val="lrTb"/>
            <w:noWrap w:val="false"/>
          </w:tcPr>
          <w:p>
            <w:pPr>
              <w:pStyle w:val="1037"/>
              <w:jc w:val="center"/>
              <w:rPr>
                <w:rFonts w:hint="eastAsia"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巡查电动自行车</w:t>
            </w:r>
            <w:r>
              <w:rPr>
                <w:rFonts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2辆</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w:t>
            </w:r>
            <w:r>
              <w:rPr>
                <w:rFonts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r>
      <w:tr>
        <w:trPr>
          <w:trHeight w:val="634"/>
        </w:trPr>
        <w:tc>
          <w:tcPr>
            <w:tcW w:w="794" w:type="dxa"/>
            <w:vAlign w:val="center"/>
            <w:vMerge w:val="restart"/>
            <w:textDirection w:val="lrTb"/>
            <w:noWrap w:val="false"/>
          </w:tcPr>
          <w:p>
            <w:pPr>
              <w:pStyle w:val="1037"/>
              <w:jc w:val="center"/>
              <w:rPr>
                <w:rFonts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t xml:space="preserve">设备</w:t>
            </w:r>
            <w:r>
              <w:rPr>
                <w:rFonts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吊篮</w:t>
            </w:r>
            <w:r>
              <w:rPr>
                <w:rFonts w:hint="eastAsia"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1个</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若是自带吊篮的高空作业车无需另外提供。</w:t>
            </w:r>
            <w:r>
              <w:rPr>
                <w:rFonts w:ascii="仿宋_GB2312" w:hAnsi="仿宋_GB2312" w:eastAsia="仿宋_GB2312" w:cs="仿宋_GB2312"/>
                <w:b w:val="0"/>
                <w:bCs w:val="0"/>
                <w:color w:val="000000"/>
                <w:sz w:val="28"/>
                <w:szCs w:val="28"/>
                <w:highlight w:val="none"/>
                <w:lang w:val="en-US" w:eastAsia="zh-CN"/>
              </w:rPr>
            </w:r>
            <w:r/>
          </w:p>
        </w:tc>
        <w:tc>
          <w:tcPr>
            <w:tcW w:w="3451" w:type="dxa"/>
            <w:vAlign w:val="center"/>
            <w:vMerge w:val="restart"/>
            <w:textDirection w:val="lrTb"/>
            <w:noWrap w:val="false"/>
          </w:tcPr>
          <w:p>
            <w:pPr>
              <w:pStyle w:val="1037"/>
              <w:jc w:val="both"/>
              <w:rPr>
                <w:rFonts w:hint="eastAsia" w:eastAsia="仿宋"/>
                <w:vertAlign w:val="baseline"/>
                <w:lang w:eastAsia="zh-CN"/>
              </w:rPr>
            </w:pPr>
            <w:r>
              <w:rPr>
                <w:rFonts w:hint="eastAsia" w:ascii="仿宋" w:hAnsi="仿宋" w:eastAsia="仿宋" w:cs="仿宋"/>
                <w:b/>
                <w:color w:val="000000"/>
                <w:sz w:val="24"/>
                <w:highlight w:val="none"/>
              </w:rPr>
              <w:t xml:space="preserve">须提供各类仪器</w:t>
            </w:r>
            <w:r>
              <w:rPr>
                <w:rFonts w:hint="eastAsia" w:ascii="仿宋" w:hAnsi="仿宋" w:eastAsia="仿宋" w:cs="仿宋"/>
                <w:b/>
                <w:color w:val="000000"/>
                <w:sz w:val="24"/>
                <w:highlight w:val="none"/>
                <w:lang w:val="en-US" w:eastAsia="zh-CN"/>
              </w:rPr>
              <w:t xml:space="preserve">设备</w:t>
            </w:r>
            <w:r>
              <w:rPr>
                <w:rFonts w:hint="eastAsia" w:ascii="仿宋" w:hAnsi="仿宋" w:eastAsia="仿宋" w:cs="仿宋"/>
                <w:b/>
                <w:color w:val="000000"/>
                <w:sz w:val="24"/>
                <w:highlight w:val="none"/>
              </w:rPr>
              <w:t xml:space="preserve">彩色照片及购买发票加盖电子签章</w:t>
            </w:r>
            <w:r>
              <w:rPr>
                <w:rFonts w:hint="eastAsia" w:ascii="仿宋" w:hAnsi="仿宋" w:eastAsia="仿宋" w:cs="仿宋"/>
                <w:b/>
                <w:color w:val="000000"/>
                <w:sz w:val="24"/>
                <w:highlight w:val="none"/>
                <w:lang w:eastAsia="zh-CN"/>
              </w:rPr>
              <w:t xml:space="preserve">，</w:t>
            </w:r>
            <w:r>
              <w:rPr>
                <w:rFonts w:hint="eastAsia" w:ascii="仿宋" w:hAnsi="仿宋" w:eastAsia="仿宋" w:cs="仿宋"/>
                <w:b/>
                <w:color w:val="000000"/>
                <w:sz w:val="24"/>
                <w:highlight w:val="none"/>
                <w:lang w:val="en-US" w:eastAsia="zh-CN"/>
              </w:rPr>
              <w:t xml:space="preserve">吊篮若为租赁的需提供</w:t>
            </w:r>
            <w:r>
              <w:rPr>
                <w:rFonts w:hint="eastAsia" w:ascii="仿宋" w:hAnsi="仿宋" w:eastAsia="仿宋" w:cs="仿宋"/>
                <w:b/>
                <w:color w:val="000000"/>
                <w:sz w:val="24"/>
                <w:highlight w:val="none"/>
              </w:rPr>
              <w:t xml:space="preserve">彩色照片</w:t>
            </w:r>
            <w:r>
              <w:rPr>
                <w:rFonts w:hint="eastAsia" w:ascii="仿宋" w:hAnsi="仿宋" w:eastAsia="仿宋" w:cs="仿宋"/>
                <w:b/>
                <w:color w:val="000000"/>
                <w:sz w:val="24"/>
                <w:highlight w:val="none"/>
                <w:lang w:eastAsia="zh-CN"/>
              </w:rPr>
              <w:t xml:space="preserve">、</w:t>
            </w:r>
            <w:r>
              <w:rPr>
                <w:rFonts w:hint="eastAsia" w:ascii="仿宋" w:hAnsi="仿宋" w:eastAsia="仿宋" w:cs="仿宋"/>
                <w:b/>
                <w:color w:val="000000"/>
                <w:sz w:val="24"/>
                <w:highlight w:val="none"/>
                <w:lang w:val="en-US" w:eastAsia="zh-CN"/>
              </w:rPr>
              <w:t xml:space="preserve">租赁合同（</w:t>
            </w:r>
            <w:r>
              <w:rPr>
                <w:rFonts w:hint="eastAsia" w:ascii="仿宋" w:hAnsi="仿宋" w:eastAsia="仿宋" w:cs="仿宋"/>
                <w:b/>
                <w:bCs/>
                <w:color w:val="000000"/>
                <w:sz w:val="24"/>
                <w:highlight w:val="none"/>
              </w:rPr>
              <w:t xml:space="preserve">租赁期限不得少于本项目维护期</w:t>
            </w:r>
            <w:r>
              <w:rPr>
                <w:rFonts w:hint="eastAsia" w:ascii="仿宋" w:hAnsi="仿宋" w:eastAsia="仿宋" w:cs="仿宋"/>
                <w:b/>
                <w:color w:val="000000"/>
                <w:sz w:val="24"/>
                <w:highlight w:val="none"/>
              </w:rPr>
              <w:t xml:space="preserve">）复印件加盖电子签章</w:t>
            </w:r>
            <w:r>
              <w:rPr>
                <w:rFonts w:hint="eastAsia" w:ascii="仿宋" w:hAnsi="仿宋" w:eastAsia="仿宋" w:cs="仿宋"/>
                <w:b/>
                <w:color w:val="000000"/>
                <w:sz w:val="24"/>
                <w:highlight w:val="none"/>
                <w:lang w:eastAsia="zh-CN"/>
              </w:rPr>
              <w:t xml:space="preserve">。</w:t>
            </w:r>
            <w:r>
              <w:rPr>
                <w:rFonts w:hint="eastAsia" w:eastAsia="仿宋"/>
                <w:vertAlign w:val="baseline"/>
                <w:lang w:eastAsia="zh-CN"/>
              </w:rPr>
            </w:r>
            <w:r/>
          </w:p>
        </w:tc>
      </w:tr>
      <w:tr>
        <w:trPr>
          <w:trHeight w:val="540"/>
        </w:trPr>
        <w:tc>
          <w:tcPr>
            <w:tcW w:w="794"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c>
          <w:tcPr>
            <w:tcW w:w="1449"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发电机</w:t>
            </w:r>
            <w:r>
              <w:rPr>
                <w:rFonts w:hint="eastAsia"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1台</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2kW及以上</w:t>
            </w:r>
            <w:r>
              <w:rPr>
                <w:rFonts w:hint="eastAsia"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r>
      <w:tr>
        <w:trPr>
          <w:trHeight w:val="615"/>
        </w:trPr>
        <w:tc>
          <w:tcPr>
            <w:tcW w:w="794"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c>
          <w:tcPr>
            <w:tcW w:w="1449"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电焊机</w:t>
            </w:r>
            <w:r>
              <w:rPr>
                <w:rFonts w:hint="eastAsia"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1台</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2kW及以上</w:t>
            </w:r>
            <w:r>
              <w:rPr>
                <w:rFonts w:hint="eastAsia"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r>
      <w:tr>
        <w:trPr/>
        <w:tc>
          <w:tcPr>
            <w:tcW w:w="794"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c>
          <w:tcPr>
            <w:tcW w:w="1449"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接地电阻测试仪</w:t>
            </w:r>
            <w:r>
              <w:rPr>
                <w:rFonts w:hint="eastAsia"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1个</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w:t>
            </w:r>
            <w:r>
              <w:rPr>
                <w:rFonts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r>
      <w:tr>
        <w:trPr/>
        <w:tc>
          <w:tcPr>
            <w:tcW w:w="794"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c>
          <w:tcPr>
            <w:tcW w:w="1449"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绝缘电阻测试仪</w:t>
            </w:r>
            <w:r>
              <w:rPr>
                <w:rFonts w:hint="eastAsia"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1个</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w:t>
            </w:r>
            <w:r>
              <w:rPr>
                <w:rFonts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r>
    </w:tbl>
    <w:p>
      <w:pPr>
        <w:pStyle w:val="1037"/>
        <w:rPr>
          <w:rFonts w:hint="eastAsia"/>
          <w:lang w:eastAsia="zh-CN"/>
        </w:rPr>
      </w:pPr>
      <w:r>
        <w:rPr>
          <w:rFonts w:hint="eastAsia"/>
          <w:lang w:eastAsia="zh-CN"/>
        </w:rPr>
      </w:r>
      <w:r/>
    </w:p>
    <w:p>
      <w:pPr>
        <w:pStyle w:val="1018"/>
        <w:jc w:val="left"/>
        <w:spacing w:line="360" w:lineRule="auto"/>
        <w:rPr>
          <w:rFonts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 xml:space="preserve">4、预算、付款及相关要求</w:t>
      </w:r>
      <w:r>
        <w:rPr>
          <w:rFonts w:ascii="仿宋_GB2312" w:hAnsi="仿宋_GB2312" w:eastAsia="仿宋_GB2312" w:cs="仿宋_GB2312"/>
          <w:b/>
          <w:bCs/>
          <w:sz w:val="28"/>
          <w:szCs w:val="28"/>
          <w:lang w:val="en-US" w:eastAsia="zh-CN"/>
        </w:rPr>
      </w:r>
      <w:r/>
    </w:p>
    <w:p>
      <w:pPr>
        <w:pStyle w:val="1018"/>
        <w:ind w:firstLine="560"/>
        <w:jc w:val="left"/>
        <w:spacing w:line="360" w:lineRule="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本次项目预算金额131万元。</w:t>
      </w:r>
      <w:r>
        <w:rPr>
          <w:rFonts w:hint="eastAsia" w:ascii="仿宋_GB2312" w:hAnsi="仿宋_GB2312" w:eastAsia="仿宋_GB2312" w:cs="仿宋_GB2312"/>
          <w:sz w:val="28"/>
          <w:szCs w:val="28"/>
          <w:lang w:val="en-US" w:eastAsia="zh-CN"/>
        </w:rPr>
      </w:r>
      <w:r/>
    </w:p>
    <w:p>
      <w:pPr>
        <w:pStyle w:val="1018"/>
        <w:ind w:firstLine="560"/>
        <w:jc w:val="left"/>
        <w:spacing w:line="360" w:lineRule="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养护费用按月支付，每月支付合同金额不高于十二分之一；每月进行考核，执行招标人制定的《淮安经济技术开发区城市路灯照明设施养护考核办法（试行）》和相应的考核评分标准，每月支付养护费用时扣除相应被罚金额，由招标人在下一个月的20日前支付上一个月养护费用。</w:t>
      </w:r>
      <w:r>
        <w:rPr>
          <w:rFonts w:hint="eastAsia" w:ascii="仿宋_GB2312" w:hAnsi="仿宋_GB2312" w:eastAsia="仿宋_GB2312" w:cs="仿宋_GB2312"/>
          <w:sz w:val="28"/>
          <w:szCs w:val="28"/>
          <w:lang w:val="en-US" w:eastAsia="zh-CN"/>
        </w:rPr>
      </w:r>
      <w:r/>
    </w:p>
    <w:p>
      <w:pPr>
        <w:pStyle w:val="1018"/>
        <w:ind w:firstLine="560"/>
        <w:jc w:val="left"/>
        <w:spacing w:line="360" w:lineRule="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服务方案需经招标人审核同意后方可实施。涉及新购亮化设施及配套设施等所有产权均归招标人所有，服务期满后中标人须全部完好移交招标人。</w:t>
      </w:r>
      <w:r>
        <w:rPr>
          <w:rFonts w:hint="eastAsia" w:ascii="仿宋_GB2312" w:hAnsi="仿宋_GB2312" w:eastAsia="仿宋_GB2312" w:cs="仿宋_GB2312"/>
          <w:sz w:val="28"/>
          <w:szCs w:val="28"/>
          <w:lang w:val="en-US" w:eastAsia="zh-CN"/>
        </w:rPr>
      </w:r>
      <w:r/>
    </w:p>
    <w:p>
      <w:pPr>
        <w:pStyle w:val="1018"/>
        <w:jc w:val="left"/>
        <w:spacing w:line="360" w:lineRule="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 xml:space="preserve">5、</w:t>
      </w:r>
      <w:r>
        <w:rPr>
          <w:rFonts w:hint="eastAsia" w:ascii="仿宋_GB2312" w:hAnsi="仿宋_GB2312" w:eastAsia="仿宋_GB2312" w:cs="仿宋_GB2312"/>
          <w:b/>
          <w:bCs/>
          <w:sz w:val="28"/>
          <w:szCs w:val="28"/>
        </w:rPr>
        <w:t xml:space="preserve">合同履行期限：</w:t>
      </w:r>
      <w:r>
        <w:rPr>
          <w:rFonts w:hint="eastAsia" w:ascii="仿宋_GB2312" w:hAnsi="仿宋_GB2312" w:eastAsia="仿宋_GB2312" w:cs="仿宋_GB2312"/>
          <w:b/>
          <w:bCs/>
          <w:sz w:val="28"/>
          <w:szCs w:val="28"/>
          <w:lang w:val="en-US" w:eastAsia="zh-CN"/>
        </w:rPr>
        <w:t xml:space="preserve">合同签订之日起1年</w:t>
      </w:r>
      <w:r>
        <w:rPr>
          <w:rFonts w:hint="eastAsia" w:ascii="仿宋_GB2312" w:hAnsi="仿宋_GB2312" w:eastAsia="仿宋_GB2312" w:cs="仿宋_GB2312"/>
          <w:b/>
          <w:bCs/>
          <w:sz w:val="28"/>
          <w:szCs w:val="28"/>
        </w:rPr>
        <w:t xml:space="preserve">。</w:t>
      </w:r>
      <w:r>
        <w:rPr>
          <w:rFonts w:hint="eastAsia" w:ascii="仿宋_GB2312" w:hAnsi="仿宋_GB2312" w:eastAsia="仿宋_GB2312" w:cs="仿宋_GB2312"/>
          <w:b/>
          <w:bCs/>
          <w:sz w:val="28"/>
          <w:szCs w:val="28"/>
        </w:rPr>
      </w:r>
      <w:r/>
    </w:p>
    <w:p>
      <w:pPr>
        <w:pStyle w:val="1018"/>
        <w:ind w:firstLine="554"/>
        <w:jc w:val="left"/>
        <w:spacing w:line="360" w:lineRule="auto"/>
        <w:rPr>
          <w:rFonts w:hint="eastAsia" w:ascii="仿宋" w:hAnsi="仿宋" w:eastAsia="仿宋" w:cs="仿宋"/>
          <w:b/>
          <w:bCs/>
          <w:color w:val="000000"/>
          <w:spacing w:val="-2"/>
          <w:sz w:val="28"/>
          <w:szCs w:val="28"/>
          <w:highlight w:val="none"/>
          <w:u w:val="single"/>
        </w:rPr>
      </w:pPr>
      <w:r>
        <w:rPr>
          <w:rFonts w:hint="eastAsia" w:ascii="仿宋" w:hAnsi="仿宋" w:eastAsia="仿宋" w:cs="仿宋"/>
          <w:b/>
          <w:bCs/>
          <w:color w:val="000000"/>
          <w:spacing w:val="-2"/>
          <w:sz w:val="28"/>
          <w:szCs w:val="28"/>
          <w:highlight w:val="none"/>
          <w:u w:val="single"/>
          <w:lang w:eastAsia="zh-CN"/>
        </w:rPr>
        <w:t xml:space="preserve">项目有续签需求，在保证预算的情况下，</w:t>
      </w:r>
      <w:r>
        <w:rPr>
          <w:rFonts w:hint="eastAsia" w:ascii="仿宋" w:hAnsi="仿宋" w:eastAsia="仿宋" w:cs="仿宋"/>
          <w:b/>
          <w:bCs/>
          <w:color w:val="000000"/>
          <w:spacing w:val="-2"/>
          <w:sz w:val="28"/>
          <w:szCs w:val="28"/>
          <w:highlight w:val="none"/>
          <w:u w:val="single"/>
        </w:rPr>
        <w:t xml:space="preserve">月度考核得分均在</w:t>
      </w:r>
      <w:r>
        <w:rPr>
          <w:rFonts w:hint="eastAsia" w:ascii="仿宋" w:hAnsi="仿宋" w:eastAsia="仿宋" w:cs="仿宋"/>
          <w:b/>
          <w:bCs/>
          <w:color w:val="000000"/>
          <w:spacing w:val="-2"/>
          <w:sz w:val="28"/>
          <w:szCs w:val="28"/>
          <w:highlight w:val="none"/>
          <w:u w:val="single"/>
          <w:lang w:eastAsia="zh-CN"/>
        </w:rPr>
        <w:t xml:space="preserve">90分及</w:t>
      </w:r>
      <w:r>
        <w:rPr>
          <w:rFonts w:hint="eastAsia" w:ascii="仿宋" w:hAnsi="仿宋" w:eastAsia="仿宋" w:cs="仿宋"/>
          <w:b/>
          <w:bCs/>
          <w:color w:val="000000"/>
          <w:spacing w:val="-2"/>
          <w:sz w:val="28"/>
          <w:szCs w:val="28"/>
          <w:highlight w:val="none"/>
          <w:u w:val="single"/>
        </w:rPr>
        <w:t xml:space="preserve">以上可续签两年（一年一签）。</w:t>
      </w:r>
      <w:r>
        <w:rPr>
          <w:rFonts w:hint="eastAsia" w:ascii="仿宋" w:hAnsi="仿宋" w:eastAsia="仿宋" w:cs="仿宋"/>
          <w:b/>
          <w:bCs/>
          <w:color w:val="000000"/>
          <w:spacing w:val="-2"/>
          <w:sz w:val="28"/>
          <w:szCs w:val="28"/>
          <w:highlight w:val="none"/>
          <w:u w:val="single"/>
        </w:rPr>
      </w:r>
      <w:r/>
    </w:p>
    <w:p>
      <w:pPr>
        <w:pStyle w:val="1018"/>
        <w:jc w:val="left"/>
        <w:spacing w:line="360" w:lineRule="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 xml:space="preserve">二</w:t>
      </w:r>
      <w:r>
        <w:rPr>
          <w:rFonts w:hint="eastAsia" w:ascii="仿宋_GB2312" w:hAnsi="仿宋_GB2312" w:eastAsia="仿宋_GB2312" w:cs="仿宋_GB2312"/>
          <w:b/>
          <w:bCs/>
          <w:sz w:val="28"/>
          <w:szCs w:val="28"/>
        </w:rPr>
        <w:t xml:space="preserve">、维护目标：</w:t>
      </w:r>
      <w:r>
        <w:rPr>
          <w:rFonts w:hint="eastAsia" w:ascii="仿宋_GB2312" w:hAnsi="仿宋_GB2312" w:eastAsia="仿宋_GB2312" w:cs="仿宋_GB2312"/>
          <w:b/>
          <w:bCs/>
          <w:sz w:val="28"/>
          <w:szCs w:val="28"/>
        </w:rPr>
      </w:r>
      <w:r/>
    </w:p>
    <w:p>
      <w:pPr>
        <w:pStyle w:val="1018"/>
        <w:ind w:firstLine="560"/>
        <w:jc w:val="left"/>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设施完好</w:t>
      </w:r>
      <w:r>
        <w:rPr>
          <w:rFonts w:hint="eastAsia" w:ascii="仿宋_GB2312" w:hAnsi="仿宋_GB2312" w:eastAsia="仿宋_GB2312" w:cs="仿宋_GB2312"/>
          <w:color w:val="000000"/>
          <w:sz w:val="28"/>
          <w:szCs w:val="28"/>
        </w:rPr>
        <w:t xml:space="preserve">率≥9</w:t>
      </w:r>
      <w:r>
        <w:rPr>
          <w:rFonts w:hint="eastAsia" w:ascii="仿宋_GB2312" w:hAnsi="仿宋_GB2312" w:eastAsia="仿宋_GB2312" w:cs="仿宋_GB2312"/>
          <w:color w:val="000000"/>
          <w:sz w:val="28"/>
          <w:szCs w:val="28"/>
          <w:lang w:val="en-US" w:eastAsia="zh-CN"/>
        </w:rPr>
        <w:t xml:space="preserve">5</w:t>
      </w:r>
      <w:r>
        <w:rPr>
          <w:rFonts w:hint="eastAsia" w:ascii="仿宋_GB2312" w:hAnsi="仿宋_GB2312" w:eastAsia="仿宋_GB2312" w:cs="仿宋_GB2312"/>
          <w:color w:val="000000"/>
          <w:sz w:val="28"/>
          <w:szCs w:val="28"/>
        </w:rPr>
        <w:t xml:space="preserve">%；</w:t>
      </w:r>
      <w:r>
        <w:rPr>
          <w:rFonts w:hint="eastAsia" w:ascii="仿宋_GB2312" w:hAnsi="仿宋_GB2312" w:eastAsia="仿宋_GB2312" w:cs="仿宋_GB2312"/>
          <w:sz w:val="28"/>
          <w:szCs w:val="28"/>
        </w:rPr>
        <w:t xml:space="preserve">亮灯率≥99%；运行故障率≤0.5%；故障修复及时率100%；交办事项办理及时率100%；应急抢修确保60分钟内赶赴现场组织处理；零安全事故。</w:t>
      </w:r>
      <w:r>
        <w:rPr>
          <w:rFonts w:hint="eastAsia" w:ascii="仿宋_GB2312" w:hAnsi="仿宋_GB2312" w:eastAsia="仿宋_GB2312" w:cs="仿宋_GB2312"/>
          <w:sz w:val="28"/>
          <w:szCs w:val="28"/>
        </w:rPr>
      </w:r>
      <w:r/>
    </w:p>
    <w:p>
      <w:pPr>
        <w:pStyle w:val="1018"/>
        <w:numPr>
          <w:ilvl w:val="0"/>
          <w:numId w:val="0"/>
        </w:numPr>
        <w:jc w:val="left"/>
        <w:spacing w:line="360" w:lineRule="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 xml:space="preserve">三、续签合同</w:t>
      </w:r>
      <w:r>
        <w:rPr>
          <w:rFonts w:hint="eastAsia" w:ascii="仿宋_GB2312" w:hAnsi="仿宋_GB2312" w:eastAsia="仿宋_GB2312" w:cs="仿宋_GB2312"/>
          <w:b/>
          <w:bCs/>
          <w:sz w:val="28"/>
          <w:szCs w:val="28"/>
          <w:lang w:val="en-US" w:eastAsia="zh-CN"/>
        </w:rPr>
      </w:r>
      <w:r/>
    </w:p>
    <w:p>
      <w:pPr>
        <w:pStyle w:val="1018"/>
        <w:numPr>
          <w:ilvl w:val="0"/>
          <w:numId w:val="0"/>
        </w:numPr>
        <w:ind w:firstLine="560"/>
        <w:jc w:val="left"/>
        <w:keepLines w:val="0"/>
        <w:keepNext w:val="0"/>
        <w:pageBreakBefore w:val="0"/>
        <w:spacing w:line="360" w:lineRule="auto"/>
        <w:widowControl w:val="off"/>
        <w:rPr>
          <w:rFonts w:hint="eastAsia" w:ascii="仿宋_GB2312" w:hAnsi="仿宋_GB2312" w:eastAsia="仿宋_GB2312" w:cs="仿宋_GB2312"/>
          <w:b w:val="0"/>
          <w:bCs w:val="0"/>
          <w:color w:val="ff0000"/>
          <w:sz w:val="28"/>
          <w:szCs w:val="28"/>
          <w:lang w:val="en-US" w:eastAsia="zh-CN"/>
        </w:rPr>
      </w:pPr>
      <w:r>
        <w:rPr>
          <w:rFonts w:hint="eastAsia" w:ascii="仿宋_GB2312" w:hAnsi="仿宋_GB2312" w:eastAsia="仿宋_GB2312" w:cs="仿宋_GB2312"/>
          <w:b w:val="0"/>
          <w:bCs w:val="0"/>
          <w:sz w:val="28"/>
          <w:szCs w:val="28"/>
          <w:lang w:val="en-US" w:eastAsia="zh-CN"/>
        </w:rPr>
        <w:t xml:space="preserve">招标人将根据《政府购买服务管理办法》（财政部令第102号）第十四条规定，结合考核结果决定是否续签下一年度的服务合同。考核结果为合格的，招标人可选择续签合同，服务合同每年一签，</w:t>
      </w:r>
      <w:r>
        <w:rPr>
          <w:rFonts w:hint="eastAsia" w:ascii="仿宋_GB2312" w:hAnsi="仿宋_GB2312" w:eastAsia="仿宋_GB2312" w:cs="仿宋_GB2312"/>
          <w:b w:val="0"/>
          <w:bCs w:val="0"/>
          <w:color w:val="000000"/>
          <w:sz w:val="28"/>
          <w:szCs w:val="28"/>
          <w:lang w:val="en-US" w:eastAsia="zh-CN"/>
        </w:rPr>
        <w:t xml:space="preserve">总服务期限不超过三年。服务期内月度考核结果在90分（不含90分）以下为考核不合格。</w:t>
      </w:r>
      <w:r>
        <w:rPr>
          <w:rFonts w:hint="eastAsia" w:ascii="仿宋_GB2312" w:hAnsi="仿宋_GB2312" w:eastAsia="仿宋_GB2312" w:cs="仿宋_GB2312"/>
          <w:b w:val="0"/>
          <w:bCs w:val="0"/>
          <w:color w:val="ff0000"/>
          <w:sz w:val="28"/>
          <w:szCs w:val="28"/>
          <w:lang w:val="en-US" w:eastAsia="zh-CN"/>
        </w:rPr>
      </w:r>
      <w:r/>
    </w:p>
    <w:p>
      <w:pPr>
        <w:pStyle w:val="1018"/>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1037"/>
      </w:pPr>
      <w:r/>
      <w:r/>
    </w:p>
    <w:p>
      <w:pPr>
        <w:pStyle w:val="1091"/>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32"/>
          <w:szCs w:val="32"/>
          <w:highlight w:val="none"/>
        </w:rPr>
        <w:outlineLvl w:val="0"/>
      </w:pPr>
      <w:r/>
      <w:bookmarkStart w:id="162" w:name="_Toc32465"/>
      <w:r/>
      <w:bookmarkStart w:id="163" w:name="_Toc2917"/>
      <w:r/>
      <w:bookmarkStart w:id="164" w:name="_Toc18747"/>
      <w:r/>
      <w:bookmarkStart w:id="165" w:name="_Toc2823"/>
      <w:r/>
      <w:bookmarkStart w:id="166" w:name="_Toc21787"/>
      <w:r/>
      <w:bookmarkStart w:id="167" w:name="_Toc14915"/>
      <w:r>
        <w:rPr>
          <w:rFonts w:hint="eastAsia" w:ascii="仿宋" w:hAnsi="仿宋" w:eastAsia="仿宋" w:cs="仿宋"/>
          <w:b/>
          <w:bCs/>
          <w:color w:val="000000"/>
          <w:sz w:val="32"/>
          <w:szCs w:val="32"/>
          <w:highlight w:val="none"/>
        </w:rPr>
      </w:r>
      <w:r/>
    </w:p>
    <w:p>
      <w:pPr>
        <w:pStyle w:val="1091"/>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32"/>
          <w:szCs w:val="32"/>
          <w:highlight w:val="none"/>
        </w:rPr>
        <w:outlineLvl w:val="0"/>
      </w:pPr>
      <w:r>
        <w:rPr>
          <w:rFonts w:hint="eastAsia" w:ascii="仿宋" w:hAnsi="仿宋" w:eastAsia="仿宋" w:cs="仿宋"/>
          <w:b/>
          <w:bCs/>
          <w:color w:val="000000"/>
          <w:sz w:val="32"/>
          <w:szCs w:val="32"/>
          <w:highlight w:val="none"/>
        </w:rPr>
      </w:r>
      <w:r/>
    </w:p>
    <w:p>
      <w:pPr>
        <w:pStyle w:val="1091"/>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32"/>
          <w:szCs w:val="32"/>
          <w:highlight w:val="none"/>
        </w:rPr>
        <w:outlineLvl w:val="0"/>
      </w:pPr>
      <w:r>
        <w:rPr>
          <w:rFonts w:hint="eastAsia" w:ascii="仿宋" w:hAnsi="仿宋" w:eastAsia="仿宋" w:cs="仿宋"/>
          <w:b/>
          <w:bCs/>
          <w:color w:val="000000"/>
          <w:sz w:val="32"/>
          <w:szCs w:val="32"/>
          <w:highlight w:val="none"/>
        </w:rPr>
      </w:r>
      <w:r/>
    </w:p>
    <w:p>
      <w:pPr>
        <w:pStyle w:val="1091"/>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32"/>
          <w:szCs w:val="32"/>
          <w:highlight w:val="none"/>
        </w:rPr>
        <w:outlineLvl w:val="0"/>
      </w:pPr>
      <w:r>
        <w:rPr>
          <w:rFonts w:hint="eastAsia" w:ascii="仿宋" w:hAnsi="仿宋" w:eastAsia="仿宋" w:cs="仿宋"/>
          <w:b/>
          <w:bCs/>
          <w:color w:val="000000"/>
          <w:sz w:val="32"/>
          <w:szCs w:val="32"/>
          <w:highlight w:val="none"/>
        </w:rPr>
      </w:r>
      <w:r/>
    </w:p>
    <w:p>
      <w:pPr>
        <w:pStyle w:val="1091"/>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32"/>
          <w:szCs w:val="32"/>
          <w:highlight w:val="none"/>
        </w:rPr>
        <w:outlineLvl w:val="0"/>
      </w:pPr>
      <w:r>
        <w:rPr>
          <w:rFonts w:hint="eastAsia" w:ascii="仿宋" w:hAnsi="仿宋" w:eastAsia="仿宋" w:cs="仿宋"/>
          <w:b/>
          <w:bCs/>
          <w:color w:val="000000"/>
          <w:sz w:val="32"/>
          <w:szCs w:val="32"/>
          <w:highlight w:val="none"/>
        </w:rPr>
      </w:r>
      <w:r/>
    </w:p>
    <w:p>
      <w:pPr>
        <w:pStyle w:val="1091"/>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32"/>
          <w:szCs w:val="32"/>
          <w:highlight w:val="none"/>
        </w:rPr>
        <w:outlineLvl w:val="0"/>
      </w:pPr>
      <w:r/>
      <w:bookmarkStart w:id="168" w:name="_Toc5045"/>
      <w:r/>
      <w:bookmarkStart w:id="169" w:name="_Toc29024"/>
      <w:r/>
      <w:bookmarkStart w:id="170" w:name="_Toc24824"/>
      <w:r>
        <w:rPr>
          <w:rFonts w:hint="eastAsia" w:ascii="仿宋" w:hAnsi="仿宋" w:eastAsia="仿宋" w:cs="仿宋"/>
          <w:b/>
          <w:bCs/>
          <w:color w:val="000000"/>
          <w:sz w:val="32"/>
          <w:szCs w:val="32"/>
          <w:highlight w:val="none"/>
        </w:rPr>
      </w:r>
      <w:r/>
    </w:p>
    <w:p>
      <w:pPr>
        <w:pStyle w:val="1091"/>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32"/>
          <w:szCs w:val="32"/>
          <w:highlight w:val="none"/>
        </w:rPr>
        <w:outlineLvl w:val="0"/>
      </w:pPr>
      <w:r>
        <w:rPr>
          <w:rFonts w:hint="eastAsia" w:ascii="仿宋" w:hAnsi="仿宋" w:eastAsia="仿宋" w:cs="仿宋"/>
          <w:b/>
          <w:bCs/>
          <w:color w:val="000000"/>
          <w:sz w:val="32"/>
          <w:szCs w:val="32"/>
          <w:highlight w:val="none"/>
        </w:rPr>
      </w:r>
      <w:r/>
    </w:p>
    <w:p>
      <w:pPr>
        <w:pStyle w:val="1091"/>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32"/>
          <w:szCs w:val="32"/>
          <w:highlight w:val="none"/>
        </w:rPr>
        <w:outlineLvl w:val="0"/>
      </w:pPr>
      <w:r>
        <w:rPr>
          <w:rFonts w:hint="eastAsia" w:ascii="仿宋" w:hAnsi="仿宋" w:eastAsia="仿宋" w:cs="仿宋"/>
          <w:b/>
          <w:bCs/>
          <w:color w:val="000000"/>
          <w:sz w:val="32"/>
          <w:szCs w:val="32"/>
          <w:highlight w:val="none"/>
        </w:rPr>
      </w:r>
      <w:r/>
    </w:p>
    <w:p>
      <w:pPr>
        <w:pStyle w:val="1091"/>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91"/>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32"/>
          <w:szCs w:val="32"/>
          <w:highlight w:val="none"/>
        </w:rPr>
        <w:t xml:space="preserve">第</w:t>
      </w:r>
      <w:r>
        <w:rPr>
          <w:rFonts w:hint="eastAsia" w:ascii="仿宋" w:hAnsi="仿宋" w:eastAsia="仿宋" w:cs="仿宋"/>
          <w:b/>
          <w:bCs/>
          <w:color w:val="000000"/>
          <w:sz w:val="32"/>
          <w:szCs w:val="32"/>
          <w:highlight w:val="none"/>
          <w:lang w:val="en-US" w:eastAsia="zh-CN"/>
        </w:rPr>
        <w:t xml:space="preserve">五</w:t>
      </w:r>
      <w:r>
        <w:rPr>
          <w:rFonts w:hint="eastAsia" w:ascii="仿宋" w:hAnsi="仿宋" w:eastAsia="仿宋" w:cs="仿宋"/>
          <w:b/>
          <w:bCs/>
          <w:color w:val="000000"/>
          <w:sz w:val="32"/>
          <w:szCs w:val="32"/>
          <w:highlight w:val="none"/>
        </w:rPr>
        <w:t xml:space="preserve">章</w:t>
      </w:r>
      <w:r>
        <w:rPr>
          <w:rFonts w:hint="eastAsia" w:ascii="仿宋" w:hAnsi="仿宋" w:eastAsia="仿宋" w:cs="仿宋"/>
          <w:b/>
          <w:bCs/>
          <w:color w:val="000000"/>
          <w:sz w:val="32"/>
          <w:szCs w:val="32"/>
          <w:highlight w:val="none"/>
          <w:lang w:val="en-US" w:eastAsia="zh-CN"/>
        </w:rPr>
        <w:t xml:space="preserve">  </w:t>
      </w:r>
      <w:r>
        <w:rPr>
          <w:rFonts w:hint="eastAsia" w:ascii="仿宋" w:hAnsi="仿宋" w:eastAsia="仿宋" w:cs="仿宋"/>
          <w:b/>
          <w:bCs/>
          <w:color w:val="000000"/>
          <w:sz w:val="32"/>
          <w:szCs w:val="32"/>
          <w:highlight w:val="none"/>
        </w:rPr>
        <w:t xml:space="preserve"> 评标方法与评标标准</w:t>
      </w:r>
      <w:bookmarkEnd w:id="162"/>
      <w:r/>
      <w:bookmarkEnd w:id="163"/>
      <w:r/>
      <w:bookmarkEnd w:id="164"/>
      <w:r/>
      <w:bookmarkEnd w:id="165"/>
      <w:r/>
      <w:bookmarkEnd w:id="166"/>
      <w:r/>
      <w:bookmarkEnd w:id="167"/>
      <w:r/>
      <w:bookmarkEnd w:id="168"/>
      <w:r/>
      <w:bookmarkEnd w:id="169"/>
      <w:r/>
      <w:bookmarkEnd w:id="170"/>
      <w:r>
        <w:rPr>
          <w:rFonts w:hint="eastAsia" w:ascii="仿宋" w:hAnsi="仿宋" w:eastAsia="仿宋" w:cs="仿宋"/>
          <w:b/>
          <w:bCs/>
          <w:color w:val="000000"/>
          <w:sz w:val="24"/>
          <w:highlight w:val="none"/>
          <w:lang w:val="zh-CN"/>
        </w:rPr>
      </w:r>
      <w:r/>
    </w:p>
    <w:p>
      <w:pPr>
        <w:pStyle w:val="1018"/>
        <w:ind w:left="0" w:right="0" w:firstLine="562"/>
        <w:spacing w:before="120" w:after="120" w:line="51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一、本项目采用综合评分法。</w:t>
      </w:r>
      <w:r>
        <w:rPr>
          <w:rFonts w:hint="eastAsia" w:ascii="仿宋" w:hAnsi="仿宋" w:eastAsia="仿宋" w:cs="仿宋"/>
          <w:color w:val="000000"/>
          <w:sz w:val="28"/>
          <w:szCs w:val="28"/>
        </w:rPr>
        <w:t xml:space="preserve">评委会仅对确定为实质上响应招标文件要求的投标文件进行评价和比较。综合评分法，是指投标文件满足招标文件全部实质性要求,且按照评审因素的量化指标评审得分最高的投标人为中标候选人的评标方法。</w:t>
      </w:r>
      <w:r>
        <w:rPr>
          <w:rFonts w:hint="eastAsia" w:ascii="仿宋" w:hAnsi="仿宋" w:eastAsia="仿宋" w:cs="仿宋"/>
          <w:color w:val="000000"/>
          <w:sz w:val="28"/>
          <w:szCs w:val="28"/>
        </w:rPr>
      </w:r>
      <w:r/>
    </w:p>
    <w:p>
      <w:pPr>
        <w:pStyle w:val="1018"/>
        <w:ind w:right="0" w:firstLine="562"/>
        <w:spacing w:before="120" w:after="120" w:line="51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二</w:t>
      </w:r>
      <w:r>
        <w:rPr>
          <w:rFonts w:hint="eastAsia" w:ascii="仿宋" w:hAnsi="仿宋" w:eastAsia="仿宋" w:cs="仿宋"/>
          <w:b/>
          <w:bCs/>
          <w:color w:val="000000"/>
          <w:sz w:val="28"/>
          <w:szCs w:val="28"/>
        </w:rPr>
        <w:t xml:space="preserve">、</w:t>
      </w:r>
      <w:r>
        <w:rPr>
          <w:rFonts w:hint="eastAsia" w:ascii="仿宋" w:hAnsi="仿宋" w:eastAsia="仿宋" w:cs="仿宋"/>
          <w:color w:val="000000"/>
          <w:sz w:val="28"/>
          <w:szCs w:val="28"/>
        </w:rPr>
        <w:t xml:space="preserve">评委会将依据下列</w:t>
      </w:r>
      <w:r>
        <w:rPr>
          <w:rFonts w:hint="eastAsia" w:ascii="仿宋" w:hAnsi="仿宋" w:eastAsia="仿宋" w:cs="仿宋"/>
          <w:color w:val="000000"/>
          <w:sz w:val="28"/>
          <w:szCs w:val="28"/>
          <w:lang w:eastAsia="zh-CN"/>
        </w:rPr>
        <w:t xml:space="preserve">“评审方法与评审标准”</w:t>
      </w:r>
      <w:r>
        <w:rPr>
          <w:rFonts w:hint="eastAsia" w:ascii="仿宋" w:hAnsi="仿宋" w:eastAsia="仿宋" w:cs="仿宋"/>
          <w:color w:val="000000"/>
          <w:sz w:val="28"/>
          <w:szCs w:val="28"/>
        </w:rPr>
        <w:t xml:space="preserve">进行评标，本</w:t>
      </w:r>
      <w:r>
        <w:rPr>
          <w:rFonts w:hint="eastAsia" w:ascii="仿宋" w:hAnsi="仿宋" w:eastAsia="仿宋" w:cs="仿宋"/>
          <w:color w:val="000000"/>
          <w:sz w:val="28"/>
          <w:szCs w:val="28"/>
          <w:lang w:eastAsia="zh-CN"/>
        </w:rPr>
        <w:t xml:space="preserve">评审</w:t>
      </w:r>
      <w:r>
        <w:rPr>
          <w:rFonts w:hint="eastAsia" w:ascii="仿宋" w:hAnsi="仿宋" w:eastAsia="仿宋" w:cs="仿宋"/>
          <w:color w:val="000000"/>
          <w:sz w:val="28"/>
          <w:szCs w:val="28"/>
        </w:rPr>
        <w:t xml:space="preserve">标准的总分为</w:t>
      </w:r>
      <w:r>
        <w:rPr>
          <w:rFonts w:hint="eastAsia" w:ascii="仿宋" w:hAnsi="仿宋" w:eastAsia="仿宋" w:cs="仿宋"/>
          <w:color w:val="000000"/>
          <w:sz w:val="28"/>
          <w:szCs w:val="28"/>
          <w:lang w:val="en-US" w:eastAsia="zh-CN"/>
        </w:rPr>
        <w:t xml:space="preserve">100</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按评审后得分由高到低顺序排列。得分相同的，按投标报价由低到高顺序排列。得分且投标报价相同的并列, 由评标委员会通过随机抽取的方式确定一个中标候选人。投标文件满足招标文件全部实质性要求，且按照评审因素的量化指标评审得分最高的投标人为排名第一的中标候选人。</w:t>
      </w:r>
      <w:r>
        <w:rPr>
          <w:rFonts w:hint="eastAsia" w:ascii="仿宋" w:hAnsi="仿宋" w:eastAsia="仿宋" w:cs="仿宋"/>
          <w:color w:val="000000"/>
          <w:sz w:val="28"/>
          <w:szCs w:val="28"/>
        </w:rPr>
      </w:r>
      <w:r/>
    </w:p>
    <w:p>
      <w:pPr>
        <w:pStyle w:val="1018"/>
        <w:ind w:firstLine="562"/>
        <w:spacing w:line="520" w:lineRule="exact"/>
        <w:rPr>
          <w:rFonts w:hint="eastAsia" w:ascii="仿宋" w:hAnsi="仿宋" w:eastAsia="仿宋" w:cs="仿宋"/>
          <w:color w:val="000000"/>
          <w:sz w:val="28"/>
          <w:szCs w:val="28"/>
          <w:vertAlign w:val="baseline"/>
        </w:rPr>
      </w:pPr>
      <w:r>
        <w:rPr>
          <w:rFonts w:hint="eastAsia" w:ascii="仿宋" w:hAnsi="仿宋" w:eastAsia="仿宋" w:cs="仿宋"/>
          <w:b/>
          <w:bCs/>
          <w:color w:val="000000"/>
          <w:sz w:val="28"/>
          <w:szCs w:val="28"/>
          <w:lang w:val="en-US" w:eastAsia="zh-CN"/>
        </w:rPr>
        <w:t xml:space="preserve">三</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lang w:eastAsia="zh-CN"/>
        </w:rPr>
        <w:t xml:space="preserve">评审方法与评审标准</w:t>
      </w:r>
      <w:r>
        <w:rPr>
          <w:rFonts w:hint="eastAsia" w:ascii="仿宋" w:hAnsi="仿宋" w:eastAsia="仿宋" w:cs="仿宋"/>
          <w:color w:val="000000"/>
          <w:sz w:val="28"/>
          <w:szCs w:val="28"/>
          <w:vertAlign w:val="baseline"/>
        </w:rPr>
      </w:r>
      <w:r/>
    </w:p>
    <w:p>
      <w:pPr>
        <w:pStyle w:val="1018"/>
        <w:numPr>
          <w:ilvl w:val="0"/>
          <w:numId w:val="15"/>
        </w:numPr>
        <w:ind w:firstLine="0"/>
        <w:keepLines w:val="0"/>
        <w:keepNext w:val="0"/>
        <w:pageBreakBefore w:val="0"/>
        <w:spacing w:line="520" w:lineRule="exact"/>
        <w:widowControl w:val="off"/>
        <w:rPr>
          <w:rFonts w:hint="eastAsia" w:ascii="仿宋" w:hAnsi="仿宋" w:eastAsia="仿宋" w:cs="仿宋"/>
          <w:b/>
          <w:bCs/>
          <w:color w:val="ff0000"/>
          <w:sz w:val="28"/>
          <w:szCs w:val="28"/>
          <w:lang w:val="en-US" w:eastAsia="zh-CN"/>
        </w:rPr>
      </w:pPr>
      <w:r/>
      <w:bookmarkStart w:id="171" w:name="OLE_LINK18"/>
      <w:r>
        <w:rPr>
          <w:rFonts w:hint="eastAsia" w:ascii="仿宋" w:hAnsi="仿宋" w:eastAsia="仿宋" w:cs="仿宋"/>
          <w:b/>
          <w:bCs/>
          <w:color w:val="000000"/>
          <w:sz w:val="28"/>
          <w:szCs w:val="28"/>
          <w:lang w:val="en-US" w:eastAsia="zh-CN"/>
        </w:rPr>
        <w:t xml:space="preserve">价格评估（</w:t>
      </w:r>
      <w:r>
        <w:rPr>
          <w:rFonts w:hint="eastAsia" w:ascii="仿宋" w:hAnsi="仿宋" w:eastAsia="仿宋" w:cs="仿宋"/>
          <w:b/>
          <w:bCs/>
          <w:strike w:val="0"/>
          <w:color w:val="000000"/>
          <w:sz w:val="28"/>
          <w:szCs w:val="28"/>
          <w:lang w:val="en-US" w:eastAsia="zh-CN"/>
        </w:rPr>
        <w:t xml:space="preserve">10</w:t>
      </w:r>
      <w:r>
        <w:rPr>
          <w:rFonts w:hint="eastAsia" w:ascii="仿宋" w:hAnsi="仿宋" w:eastAsia="仿宋" w:cs="仿宋"/>
          <w:b/>
          <w:bCs/>
          <w:color w:val="000000"/>
          <w:sz w:val="28"/>
          <w:szCs w:val="28"/>
          <w:lang w:val="en-US" w:eastAsia="zh-CN"/>
        </w:rPr>
        <w:t xml:space="preserve">分）</w:t>
      </w:r>
      <w:r>
        <w:rPr>
          <w:rFonts w:hint="eastAsia" w:ascii="仿宋" w:hAnsi="仿宋" w:eastAsia="仿宋" w:cs="仿宋"/>
          <w:b/>
          <w:bCs/>
          <w:color w:val="ff0000"/>
          <w:sz w:val="28"/>
          <w:szCs w:val="28"/>
          <w:lang w:val="en-US" w:eastAsia="zh-CN"/>
        </w:rPr>
      </w:r>
      <w:r/>
    </w:p>
    <w:tbl>
      <w:tblPr>
        <w:tblW w:w="10381"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297"/>
        <w:gridCol w:w="7795"/>
        <w:gridCol w:w="727"/>
      </w:tblGrid>
      <w:tr>
        <w:trPr>
          <w:cantSplit/>
          <w:trHeight w:val="637"/>
          <w:tblHeader/>
        </w:trPr>
        <w:tc>
          <w:tcPr>
            <w:tcW w:w="562" w:type="dxa"/>
            <w:vAlign w:val="center"/>
            <w:textDirection w:val="lrTb"/>
            <w:noWrap w:val="false"/>
          </w:tcPr>
          <w:p>
            <w:pPr>
              <w:pStyle w:val="1018"/>
              <w:ind w:firstLine="28"/>
              <w:jc w:val="center"/>
              <w:rPr>
                <w:rFonts w:hint="eastAsia" w:ascii="仿宋" w:hAnsi="仿宋" w:eastAsia="仿宋" w:cs="仿宋"/>
                <w:b/>
                <w:color w:val="000000"/>
                <w:sz w:val="28"/>
                <w:szCs w:val="28"/>
              </w:rPr>
            </w:pPr>
            <w:r/>
            <w:bookmarkStart w:id="172" w:name="OLE_LINK4"/>
            <w:r>
              <w:rPr>
                <w:rFonts w:hint="eastAsia" w:ascii="仿宋" w:hAnsi="仿宋" w:eastAsia="仿宋" w:cs="仿宋"/>
                <w:b/>
                <w:color w:val="000000"/>
                <w:sz w:val="28"/>
                <w:szCs w:val="28"/>
              </w:rPr>
              <w:t xml:space="preserve">序号</w:t>
            </w:r>
            <w:r>
              <w:rPr>
                <w:rFonts w:hint="eastAsia" w:ascii="仿宋" w:hAnsi="仿宋" w:eastAsia="仿宋" w:cs="仿宋"/>
                <w:b/>
                <w:color w:val="000000"/>
                <w:sz w:val="28"/>
                <w:szCs w:val="28"/>
              </w:rPr>
            </w:r>
            <w:r/>
          </w:p>
        </w:tc>
        <w:tc>
          <w:tcPr>
            <w:tcW w:w="1297" w:type="dxa"/>
            <w:vAlign w:val="center"/>
            <w:textDirection w:val="lrTb"/>
            <w:noWrap w:val="false"/>
          </w:tcPr>
          <w:p>
            <w:pPr>
              <w:pStyle w:val="1018"/>
              <w:ind w:firstLine="28"/>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评分</w:t>
            </w:r>
            <w:r>
              <w:rPr>
                <w:rFonts w:hint="eastAsia" w:ascii="仿宋" w:hAnsi="仿宋" w:eastAsia="仿宋" w:cs="仿宋"/>
                <w:b/>
                <w:color w:val="000000"/>
                <w:sz w:val="28"/>
                <w:szCs w:val="28"/>
              </w:rPr>
            </w:r>
            <w:r/>
          </w:p>
          <w:p>
            <w:pPr>
              <w:pStyle w:val="1018"/>
              <w:ind w:firstLine="28"/>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因素</w:t>
            </w:r>
            <w:r>
              <w:rPr>
                <w:rFonts w:hint="eastAsia" w:ascii="仿宋" w:hAnsi="仿宋" w:eastAsia="仿宋" w:cs="仿宋"/>
                <w:b/>
                <w:color w:val="000000"/>
                <w:sz w:val="28"/>
                <w:szCs w:val="28"/>
              </w:rPr>
            </w:r>
            <w:r/>
          </w:p>
        </w:tc>
        <w:tc>
          <w:tcPr>
            <w:tcW w:w="7795" w:type="dxa"/>
            <w:vAlign w:val="center"/>
            <w:textDirection w:val="lrTb"/>
            <w:noWrap w:val="false"/>
          </w:tcPr>
          <w:p>
            <w:pPr>
              <w:pStyle w:val="1018"/>
              <w:ind w:firstLine="28"/>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评分标准</w:t>
            </w:r>
            <w:r>
              <w:rPr>
                <w:rFonts w:hint="eastAsia" w:ascii="仿宋" w:hAnsi="仿宋" w:eastAsia="仿宋" w:cs="仿宋"/>
                <w:b/>
                <w:color w:val="000000"/>
                <w:sz w:val="28"/>
                <w:szCs w:val="28"/>
              </w:rPr>
            </w:r>
            <w:r/>
          </w:p>
        </w:tc>
        <w:tc>
          <w:tcPr>
            <w:tcW w:w="727" w:type="dxa"/>
            <w:vAlign w:val="center"/>
            <w:textDirection w:val="lrTb"/>
            <w:noWrap w:val="false"/>
          </w:tcPr>
          <w:p>
            <w:pPr>
              <w:pStyle w:val="1018"/>
              <w:ind w:firstLine="28"/>
              <w:jc w:val="center"/>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t xml:space="preserve">分值</w:t>
            </w:r>
            <w:r>
              <w:rPr>
                <w:rFonts w:hint="eastAsia" w:ascii="仿宋" w:hAnsi="仿宋" w:eastAsia="仿宋" w:cs="仿宋"/>
                <w:b/>
                <w:color w:val="000000"/>
                <w:sz w:val="28"/>
                <w:szCs w:val="28"/>
                <w:lang w:val="en-US" w:eastAsia="zh-CN"/>
              </w:rPr>
            </w:r>
            <w:r/>
          </w:p>
        </w:tc>
      </w:tr>
      <w:tr>
        <w:trPr>
          <w:cantSplit/>
          <w:trHeight w:val="1303"/>
        </w:trPr>
        <w:tc>
          <w:tcPr>
            <w:tcW w:w="562" w:type="dxa"/>
            <w:vAlign w:val="center"/>
            <w:textDirection w:val="lrTb"/>
            <w:noWrap w:val="false"/>
          </w:tcPr>
          <w:p>
            <w:pPr>
              <w:pStyle w:val="1018"/>
              <w:ind w:firstLine="28"/>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rPr>
            </w:r>
            <w:r/>
          </w:p>
        </w:tc>
        <w:tc>
          <w:tcPr>
            <w:tcW w:w="1297" w:type="dxa"/>
            <w:vAlign w:val="center"/>
            <w:textDirection w:val="lrTb"/>
            <w:noWrap w:val="false"/>
          </w:tcPr>
          <w:p>
            <w:pPr>
              <w:pStyle w:val="1018"/>
              <w:ind w:firstLine="28"/>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价格分</w:t>
            </w:r>
            <w:r>
              <w:rPr>
                <w:rFonts w:hint="eastAsia" w:ascii="仿宋" w:hAnsi="仿宋" w:eastAsia="仿宋" w:cs="仿宋"/>
                <w:color w:val="000000"/>
                <w:sz w:val="28"/>
                <w:szCs w:val="28"/>
              </w:rPr>
            </w:r>
            <w:r/>
          </w:p>
        </w:tc>
        <w:tc>
          <w:tcPr>
            <w:tcW w:w="7795" w:type="dxa"/>
            <w:vAlign w:val="center"/>
            <w:textDirection w:val="lrTb"/>
            <w:noWrap w:val="false"/>
          </w:tcPr>
          <w:p>
            <w:pPr>
              <w:pStyle w:val="101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满足招标文件要求且投标价格最低的投标报价为评标基准价，其价格分为满分。其他投标人的价格分统一按照下列公式计算：</w:t>
            </w:r>
            <w:r>
              <w:rPr>
                <w:rFonts w:hint="eastAsia" w:ascii="仿宋" w:hAnsi="仿宋" w:eastAsia="仿宋" w:cs="仿宋"/>
                <w:color w:val="000000"/>
                <w:sz w:val="28"/>
                <w:szCs w:val="28"/>
                <w:highlight w:val="none"/>
              </w:rPr>
            </w:r>
            <w:r/>
          </w:p>
          <w:p>
            <w:pPr>
              <w:pStyle w:val="1018"/>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highlight w:val="none"/>
              </w:rPr>
              <w:t xml:space="preserve">投标报价得分＝（评标基准价/投标报价）×分值。</w:t>
            </w:r>
            <w:r>
              <w:rPr>
                <w:rFonts w:hint="eastAsia" w:ascii="仿宋" w:hAnsi="仿宋" w:eastAsia="仿宋" w:cs="仿宋"/>
                <w:color w:val="000000"/>
                <w:sz w:val="28"/>
                <w:szCs w:val="28"/>
              </w:rPr>
            </w:r>
            <w:r/>
          </w:p>
        </w:tc>
        <w:tc>
          <w:tcPr>
            <w:tcW w:w="727" w:type="dxa"/>
            <w:vAlign w:val="center"/>
            <w:textDirection w:val="lrTb"/>
            <w:noWrap w:val="false"/>
          </w:tcPr>
          <w:p>
            <w:pPr>
              <w:pStyle w:val="1018"/>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10</w:t>
            </w:r>
            <w:r>
              <w:rPr>
                <w:rFonts w:ascii="仿宋" w:hAnsi="仿宋" w:eastAsia="仿宋" w:cs="仿宋"/>
                <w:color w:val="000000"/>
                <w:sz w:val="28"/>
                <w:szCs w:val="28"/>
                <w:highlight w:val="none"/>
                <w:lang w:val="en-US" w:eastAsia="zh-CN"/>
              </w:rPr>
            </w:r>
            <w:r/>
          </w:p>
        </w:tc>
      </w:tr>
    </w:tbl>
    <w:p>
      <w:pPr>
        <w:pStyle w:val="1018"/>
        <w:numPr>
          <w:ilvl w:val="0"/>
          <w:numId w:val="0"/>
        </w:numPr>
        <w:spacing w:line="400" w:lineRule="exact"/>
        <w:rPr>
          <w:rFonts w:hint="eastAsia" w:ascii="仿宋" w:hAnsi="仿宋" w:eastAsia="仿宋" w:cs="仿宋"/>
          <w:b/>
          <w:bCs/>
          <w:color w:val="000000"/>
          <w:sz w:val="28"/>
          <w:szCs w:val="28"/>
        </w:rPr>
      </w:pPr>
      <w:r/>
      <w:bookmarkEnd w:id="172"/>
      <w:r/>
      <w:bookmarkStart w:id="173" w:name="OLE_LINK24"/>
      <w:r>
        <w:rPr>
          <w:rFonts w:hint="eastAsia" w:ascii="仿宋" w:hAnsi="仿宋" w:eastAsia="仿宋" w:cs="仿宋"/>
          <w:b/>
          <w:bCs/>
          <w:color w:val="000000"/>
          <w:sz w:val="28"/>
          <w:szCs w:val="28"/>
          <w:lang w:val="en-US" w:eastAsia="zh-CN"/>
        </w:rPr>
        <w:t xml:space="preserve">2、商务评估（48分）</w:t>
      </w:r>
      <w:r>
        <w:rPr>
          <w:rFonts w:hint="eastAsia" w:ascii="仿宋" w:hAnsi="仿宋" w:eastAsia="仿宋" w:cs="仿宋"/>
          <w:b/>
          <w:bCs/>
          <w:color w:val="000000"/>
          <w:sz w:val="28"/>
          <w:szCs w:val="28"/>
        </w:rPr>
      </w:r>
      <w:r/>
    </w:p>
    <w:tbl>
      <w:tblPr>
        <w:tblW w:w="103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280"/>
        <w:gridCol w:w="7917"/>
        <w:gridCol w:w="622"/>
      </w:tblGrid>
      <w:tr>
        <w:trPr>
          <w:trHeight w:val="637"/>
          <w:tblHeader/>
        </w:trPr>
        <w:tc>
          <w:tcPr>
            <w:tcW w:w="562" w:type="dxa"/>
            <w:vAlign w:val="center"/>
            <w:textDirection w:val="lrTb"/>
            <w:noWrap w:val="false"/>
          </w:tcPr>
          <w:p>
            <w:pPr>
              <w:pStyle w:val="1018"/>
              <w:ind w:firstLine="28"/>
              <w:jc w:val="center"/>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t xml:space="preserve">序号</w:t>
            </w:r>
            <w:r>
              <w:rPr>
                <w:rFonts w:ascii="Times New Roman" w:hAnsi="Times New Roman" w:eastAsia="宋体" w:cs="Times New Roman"/>
                <w:b/>
                <w:color w:val="000000"/>
                <w:sz w:val="28"/>
                <w:szCs w:val="28"/>
              </w:rPr>
            </w:r>
            <w:r/>
          </w:p>
        </w:tc>
        <w:tc>
          <w:tcPr>
            <w:tcW w:w="1280" w:type="dxa"/>
            <w:vAlign w:val="center"/>
            <w:textDirection w:val="lrTb"/>
            <w:noWrap w:val="false"/>
          </w:tcPr>
          <w:p>
            <w:pPr>
              <w:pStyle w:val="1018"/>
              <w:ind w:firstLine="28"/>
              <w:jc w:val="center"/>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t xml:space="preserve">评分</w:t>
            </w:r>
            <w:r>
              <w:rPr>
                <w:rFonts w:ascii="Times New Roman" w:hAnsi="Times New Roman" w:eastAsia="宋体" w:cs="Times New Roman"/>
                <w:b/>
                <w:color w:val="000000"/>
                <w:sz w:val="28"/>
                <w:szCs w:val="28"/>
              </w:rPr>
            </w:r>
            <w:r/>
          </w:p>
          <w:p>
            <w:pPr>
              <w:pStyle w:val="1018"/>
              <w:ind w:firstLine="28"/>
              <w:jc w:val="center"/>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t xml:space="preserve">因素</w:t>
            </w:r>
            <w:r>
              <w:rPr>
                <w:rFonts w:ascii="Times New Roman" w:hAnsi="Times New Roman" w:eastAsia="宋体" w:cs="Times New Roman"/>
                <w:b/>
                <w:color w:val="000000"/>
                <w:sz w:val="28"/>
                <w:szCs w:val="28"/>
              </w:rPr>
            </w:r>
            <w:r/>
          </w:p>
        </w:tc>
        <w:tc>
          <w:tcPr>
            <w:tcW w:w="7917" w:type="dxa"/>
            <w:vAlign w:val="center"/>
            <w:textDirection w:val="lrTb"/>
            <w:noWrap w:val="false"/>
          </w:tcPr>
          <w:p>
            <w:pPr>
              <w:pStyle w:val="1018"/>
              <w:ind w:firstLine="28"/>
              <w:jc w:val="center"/>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t xml:space="preserve">评分标准</w:t>
            </w:r>
            <w:r>
              <w:rPr>
                <w:rFonts w:ascii="Times New Roman" w:hAnsi="Times New Roman" w:eastAsia="宋体" w:cs="Times New Roman"/>
                <w:b/>
                <w:color w:val="000000"/>
                <w:sz w:val="28"/>
                <w:szCs w:val="28"/>
              </w:rPr>
            </w:r>
            <w:r/>
          </w:p>
        </w:tc>
        <w:tc>
          <w:tcPr>
            <w:tcW w:w="622" w:type="dxa"/>
            <w:vAlign w:val="center"/>
            <w:textDirection w:val="lrTb"/>
            <w:noWrap w:val="false"/>
          </w:tcPr>
          <w:p>
            <w:pPr>
              <w:pStyle w:val="1018"/>
              <w:ind w:firstLine="28"/>
              <w:jc w:val="center"/>
              <w:rPr>
                <w:rFonts w:hint="eastAsia" w:ascii="Times New Roman" w:hAnsi="Times New Roman" w:eastAsia="宋体" w:cs="Times New Roman"/>
                <w:b/>
                <w:color w:val="000000"/>
                <w:sz w:val="28"/>
                <w:szCs w:val="28"/>
                <w:lang w:val="en-US" w:eastAsia="zh-CN"/>
              </w:rPr>
            </w:pPr>
            <w:r>
              <w:rPr>
                <w:rFonts w:hint="eastAsia" w:ascii="Times New Roman" w:hAnsi="Times New Roman" w:cs="Times New Roman"/>
                <w:b/>
                <w:color w:val="000000"/>
                <w:sz w:val="28"/>
                <w:szCs w:val="28"/>
                <w:lang w:val="en-US" w:eastAsia="zh-CN"/>
              </w:rPr>
              <w:t xml:space="preserve">分值</w:t>
            </w:r>
            <w:r>
              <w:rPr>
                <w:rFonts w:hint="eastAsia" w:ascii="Times New Roman" w:hAnsi="Times New Roman" w:eastAsia="宋体" w:cs="Times New Roman"/>
                <w:b/>
                <w:color w:val="000000"/>
                <w:sz w:val="28"/>
                <w:szCs w:val="28"/>
                <w:lang w:val="en-US" w:eastAsia="zh-CN"/>
              </w:rPr>
            </w:r>
            <w:r/>
          </w:p>
        </w:tc>
      </w:tr>
      <w:tr>
        <w:trPr>
          <w:trHeight w:val="1303"/>
        </w:trPr>
        <w:tc>
          <w:tcPr>
            <w:tcW w:w="562" w:type="dxa"/>
            <w:vAlign w:val="center"/>
            <w:textDirection w:val="lrTb"/>
            <w:noWrap w:val="false"/>
          </w:tcPr>
          <w:p>
            <w:pPr>
              <w:pStyle w:val="1018"/>
              <w:ind w:firstLine="28"/>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val="en-US" w:eastAsia="zh-CN"/>
              </w:rPr>
            </w:r>
            <w:r/>
          </w:p>
        </w:tc>
        <w:tc>
          <w:tcPr>
            <w:tcW w:w="1280" w:type="dxa"/>
            <w:vAlign w:val="center"/>
            <w:textDirection w:val="lrTb"/>
            <w:noWrap w:val="false"/>
          </w:tcPr>
          <w:p>
            <w:pPr>
              <w:pStyle w:val="1018"/>
              <w:ind w:firstLine="28"/>
              <w:jc w:val="center"/>
              <w:rPr>
                <w:rFonts w:ascii="仿宋" w:hAnsi="仿宋" w:eastAsia="仿宋" w:cs="仿宋"/>
                <w:b/>
                <w:bCs/>
                <w:color w:val="000000"/>
                <w:sz w:val="28"/>
                <w:szCs w:val="28"/>
                <w:lang w:val="en-US" w:eastAsia="zh-CN"/>
              </w:rPr>
            </w:pPr>
            <w:r>
              <w:rPr>
                <w:rFonts w:hint="eastAsia" w:ascii="仿宋" w:hAnsi="仿宋" w:eastAsia="仿宋" w:cs="仿宋"/>
                <w:color w:val="000000"/>
                <w:sz w:val="28"/>
                <w:szCs w:val="28"/>
              </w:rPr>
              <w:t xml:space="preserve">车辆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巡查配备</w:t>
            </w:r>
            <w:r>
              <w:rPr>
                <w:rFonts w:ascii="仿宋" w:hAnsi="仿宋" w:eastAsia="仿宋" w:cs="仿宋"/>
                <w:b/>
                <w:bCs/>
                <w:color w:val="000000"/>
                <w:sz w:val="28"/>
                <w:szCs w:val="28"/>
                <w:lang w:val="en-US" w:eastAsia="zh-CN"/>
              </w:rPr>
            </w:r>
            <w:r/>
          </w:p>
        </w:tc>
        <w:tc>
          <w:tcPr>
            <w:tcW w:w="7917" w:type="dxa"/>
            <w:vAlign w:val="center"/>
            <w:textDirection w:val="lrTb"/>
            <w:noWrap w:val="false"/>
          </w:tcPr>
          <w:p>
            <w:pPr>
              <w:pStyle w:val="1018"/>
              <w:ind w:right="-111"/>
              <w:keepLines w:val="0"/>
              <w:keepNext w:val="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在</w:t>
            </w:r>
            <w:r>
              <w:rPr>
                <w:rFonts w:hint="eastAsia" w:ascii="仿宋" w:hAnsi="仿宋" w:eastAsia="仿宋" w:cs="仿宋"/>
                <w:color w:val="000000"/>
                <w:sz w:val="28"/>
                <w:szCs w:val="28"/>
              </w:rPr>
              <w:t xml:space="preserve">满足</w:t>
            </w:r>
            <w:r>
              <w:rPr>
                <w:rFonts w:hint="eastAsia" w:ascii="仿宋" w:hAnsi="仿宋" w:eastAsia="仿宋" w:cs="仿宋"/>
                <w:color w:val="000000"/>
                <w:sz w:val="28"/>
                <w:szCs w:val="28"/>
                <w:lang w:val="en-US" w:eastAsia="zh-CN"/>
              </w:rPr>
              <w:t xml:space="preserve">采购需求的</w:t>
            </w:r>
            <w:r>
              <w:rPr>
                <w:rFonts w:hint="eastAsia" w:ascii="仿宋" w:hAnsi="仿宋" w:eastAsia="仿宋" w:cs="仿宋"/>
                <w:color w:val="000000"/>
                <w:sz w:val="28"/>
                <w:szCs w:val="28"/>
              </w:rPr>
              <w:t xml:space="preserve">基本条件下：</w:t>
            </w:r>
            <w:r>
              <w:rPr>
                <w:rFonts w:hint="eastAsia" w:ascii="仿宋" w:hAnsi="仿宋" w:eastAsia="仿宋" w:cs="仿宋"/>
                <w:color w:val="000000"/>
                <w:sz w:val="28"/>
                <w:szCs w:val="28"/>
              </w:rPr>
            </w:r>
            <w:r/>
          </w:p>
          <w:p>
            <w:pPr>
              <w:pStyle w:val="1018"/>
              <w:ind w:right="-111"/>
              <w:keepLines w:val="0"/>
              <w:keepNext w:val="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另</w:t>
            </w:r>
            <w:r>
              <w:rPr>
                <w:rFonts w:hint="eastAsia" w:ascii="仿宋" w:hAnsi="仿宋" w:eastAsia="仿宋" w:cs="仿宋"/>
                <w:color w:val="000000"/>
                <w:sz w:val="28"/>
                <w:szCs w:val="28"/>
              </w:rPr>
              <w:t xml:space="preserve">增加1辆</w:t>
            </w:r>
            <w:r>
              <w:rPr>
                <w:rFonts w:hint="eastAsia" w:ascii="仿宋" w:hAnsi="仿宋" w:eastAsia="仿宋" w:cs="仿宋"/>
                <w:color w:val="000000"/>
                <w:sz w:val="28"/>
                <w:szCs w:val="28"/>
                <w:lang w:val="en-US" w:eastAsia="zh-CN"/>
              </w:rPr>
              <w:t xml:space="preserve">12</w:t>
            </w:r>
            <w:r>
              <w:rPr>
                <w:rFonts w:hint="eastAsia" w:ascii="仿宋" w:hAnsi="仿宋" w:eastAsia="仿宋" w:cs="仿宋"/>
                <w:color w:val="000000"/>
                <w:sz w:val="28"/>
                <w:szCs w:val="28"/>
              </w:rPr>
              <w:t xml:space="preserve">米及以上高空作业车辆的得</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最多得</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rPr>
                <w:rFonts w:hint="eastAsia" w:ascii="仿宋" w:hAnsi="仿宋" w:eastAsia="仿宋" w:cs="仿宋"/>
                <w:strike w:val="0"/>
                <w:color w:val="000000"/>
                <w:sz w:val="28"/>
                <w:szCs w:val="28"/>
                <w:highlight w:val="none"/>
                <w:lang w:eastAsia="zh-CN"/>
              </w:rPr>
              <w:t xml:space="preserve">未提供不得分</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1018"/>
              <w:ind w:right="-111"/>
              <w:keepLines w:val="0"/>
              <w:keepNext w:val="0"/>
              <w:pageBreakBefore w:val="0"/>
              <w:spacing w:line="240" w:lineRule="auto"/>
              <w:widowControl w:val="off"/>
              <w:rPr>
                <w:rFonts w:hint="eastAsia" w:ascii="仿宋" w:hAnsi="仿宋" w:eastAsia="仿宋" w:cs="仿宋"/>
                <w:strike w:val="0"/>
                <w:color w:val="000000"/>
                <w:sz w:val="28"/>
                <w:szCs w:val="28"/>
                <w:highlight w:val="none"/>
                <w:lang w:eastAsia="zh-CN"/>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另</w:t>
            </w:r>
            <w:r>
              <w:rPr>
                <w:rFonts w:hint="eastAsia" w:ascii="仿宋" w:hAnsi="仿宋" w:eastAsia="仿宋" w:cs="仿宋"/>
                <w:color w:val="000000"/>
                <w:sz w:val="28"/>
                <w:szCs w:val="28"/>
              </w:rPr>
              <w:t xml:space="preserve">增加1辆巡查皮卡工程车（5座及以上）的得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分，最多得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rPr>
                <w:rFonts w:hint="eastAsia" w:ascii="仿宋" w:hAnsi="仿宋" w:eastAsia="仿宋" w:cs="仿宋"/>
                <w:strike w:val="0"/>
                <w:color w:val="000000"/>
                <w:sz w:val="28"/>
                <w:szCs w:val="28"/>
                <w:highlight w:val="none"/>
                <w:lang w:eastAsia="zh-CN"/>
              </w:rPr>
              <w:t xml:space="preserve">未提供不得分；</w:t>
            </w:r>
            <w:r>
              <w:rPr>
                <w:rFonts w:hint="eastAsia" w:ascii="仿宋" w:hAnsi="仿宋" w:eastAsia="仿宋" w:cs="仿宋"/>
                <w:strike w:val="0"/>
                <w:color w:val="000000"/>
                <w:sz w:val="28"/>
                <w:szCs w:val="28"/>
                <w:highlight w:val="none"/>
                <w:lang w:eastAsia="zh-CN"/>
              </w:rPr>
            </w:r>
            <w:r/>
          </w:p>
          <w:p>
            <w:pPr>
              <w:pStyle w:val="1018"/>
              <w:ind w:right="-111"/>
              <w:keepLines w:val="0"/>
              <w:keepNext w:val="0"/>
              <w:pageBreakBefore w:val="0"/>
              <w:spacing w:line="240" w:lineRule="auto"/>
              <w:widowControl w:val="off"/>
              <w:rPr>
                <w:rFonts w:hint="eastAsia" w:ascii="仿宋" w:hAnsi="仿宋" w:eastAsia="仿宋" w:cs="仿宋"/>
                <w:strike w:val="0"/>
                <w:color w:val="000000"/>
                <w:sz w:val="28"/>
                <w:szCs w:val="28"/>
                <w:highlight w:val="none"/>
                <w:lang w:eastAsia="zh-CN"/>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增加1辆运输车（运输亮化设施）得3分，本项最多得3分，</w:t>
            </w:r>
            <w:r>
              <w:rPr>
                <w:rFonts w:hint="eastAsia" w:ascii="仿宋" w:hAnsi="仿宋" w:eastAsia="仿宋" w:cs="仿宋"/>
                <w:strike w:val="0"/>
                <w:color w:val="000000"/>
                <w:sz w:val="28"/>
                <w:szCs w:val="28"/>
                <w:highlight w:val="none"/>
                <w:lang w:eastAsia="zh-CN"/>
              </w:rPr>
              <w:t xml:space="preserve">未提供不得分；</w:t>
            </w:r>
            <w:r>
              <w:rPr>
                <w:rFonts w:hint="eastAsia" w:ascii="仿宋" w:hAnsi="仿宋" w:eastAsia="仿宋" w:cs="仿宋"/>
                <w:strike w:val="0"/>
                <w:color w:val="000000"/>
                <w:sz w:val="28"/>
                <w:szCs w:val="28"/>
                <w:highlight w:val="none"/>
                <w:lang w:eastAsia="zh-CN"/>
              </w:rPr>
            </w:r>
            <w:r/>
          </w:p>
          <w:p>
            <w:pPr>
              <w:pStyle w:val="1018"/>
              <w:ind w:right="-111"/>
              <w:keepLines w:val="0"/>
              <w:keepNext w:val="0"/>
              <w:pageBreakBefore w:val="0"/>
              <w:spacing w:line="240" w:lineRule="auto"/>
              <w:widowControl w:val="off"/>
              <w:rPr>
                <w:rFonts w:ascii="仿宋" w:hAnsi="仿宋" w:eastAsia="仿宋" w:cs="仿宋"/>
                <w:strike w:val="0"/>
                <w:color w:val="000000"/>
                <w:sz w:val="28"/>
                <w:szCs w:val="28"/>
                <w:highlight w:val="none"/>
                <w:lang w:val="en-US" w:eastAsia="zh-CN"/>
              </w:rPr>
            </w:pPr>
            <w:r>
              <w:rPr>
                <w:rFonts w:hint="eastAsia" w:ascii="仿宋" w:hAnsi="仿宋" w:eastAsia="仿宋" w:cs="仿宋"/>
                <w:strike w:val="0"/>
                <w:color w:val="000000"/>
                <w:sz w:val="28"/>
                <w:szCs w:val="28"/>
                <w:highlight w:val="none"/>
                <w:lang w:eastAsia="zh-CN"/>
              </w:rPr>
              <w:t xml:space="preserve">（</w:t>
            </w:r>
            <w:r>
              <w:rPr>
                <w:rFonts w:hint="eastAsia" w:ascii="仿宋" w:hAnsi="仿宋" w:eastAsia="仿宋" w:cs="仿宋"/>
                <w:strike w:val="0"/>
                <w:color w:val="000000"/>
                <w:sz w:val="28"/>
                <w:szCs w:val="28"/>
                <w:highlight w:val="none"/>
                <w:lang w:val="en-US" w:eastAsia="zh-CN"/>
              </w:rPr>
              <w:t xml:space="preserve">4</w:t>
            </w:r>
            <w:r>
              <w:rPr>
                <w:rFonts w:hint="eastAsia" w:ascii="仿宋" w:hAnsi="仿宋" w:eastAsia="仿宋" w:cs="仿宋"/>
                <w:strike w:val="0"/>
                <w:color w:val="000000"/>
                <w:sz w:val="28"/>
                <w:szCs w:val="28"/>
                <w:highlight w:val="none"/>
                <w:lang w:eastAsia="zh-CN"/>
              </w:rPr>
              <w:t xml:space="preserve">）</w:t>
            </w:r>
            <w:r>
              <w:rPr>
                <w:rFonts w:hint="eastAsia" w:ascii="仿宋" w:hAnsi="仿宋" w:eastAsia="仿宋" w:cs="仿宋"/>
                <w:strike w:val="0"/>
                <w:color w:val="000000"/>
                <w:sz w:val="28"/>
                <w:szCs w:val="28"/>
                <w:highlight w:val="none"/>
                <w:lang w:val="en-US" w:eastAsia="zh-CN"/>
              </w:rPr>
              <w:t xml:space="preserve">增加应急电源车1辆得3分，</w:t>
            </w:r>
            <w:r>
              <w:rPr>
                <w:rFonts w:hint="eastAsia" w:ascii="仿宋" w:hAnsi="仿宋" w:eastAsia="仿宋" w:cs="仿宋"/>
                <w:color w:val="000000"/>
                <w:sz w:val="28"/>
                <w:szCs w:val="28"/>
                <w:lang w:val="en-US" w:eastAsia="zh-CN"/>
              </w:rPr>
              <w:t xml:space="preserve">本项最多得3分，</w:t>
            </w:r>
            <w:r>
              <w:rPr>
                <w:rFonts w:hint="eastAsia" w:ascii="仿宋" w:hAnsi="仿宋" w:eastAsia="仿宋" w:cs="仿宋"/>
                <w:strike w:val="0"/>
                <w:color w:val="000000"/>
                <w:sz w:val="28"/>
                <w:szCs w:val="28"/>
                <w:highlight w:val="none"/>
                <w:lang w:eastAsia="zh-CN"/>
              </w:rPr>
              <w:t xml:space="preserve">未提供不得分。</w:t>
            </w:r>
            <w:r>
              <w:rPr>
                <w:rFonts w:ascii="仿宋" w:hAnsi="仿宋" w:eastAsia="仿宋" w:cs="仿宋"/>
                <w:strike w:val="0"/>
                <w:color w:val="000000"/>
                <w:sz w:val="28"/>
                <w:szCs w:val="28"/>
                <w:highlight w:val="none"/>
                <w:lang w:val="en-US" w:eastAsia="zh-CN"/>
              </w:rPr>
            </w:r>
            <w:r/>
          </w:p>
          <w:p>
            <w:pPr>
              <w:pStyle w:val="1018"/>
              <w:ind w:right="-111"/>
              <w:keepLines w:val="0"/>
              <w:keepNext w:val="0"/>
              <w:pageBreakBefore w:val="0"/>
              <w:spacing w:line="240" w:lineRule="auto"/>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说明：本项最高得</w:t>
            </w:r>
            <w:r>
              <w:rPr>
                <w:rFonts w:hint="eastAsia" w:ascii="仿宋" w:hAnsi="仿宋" w:eastAsia="仿宋" w:cs="仿宋"/>
                <w:color w:val="000000"/>
                <w:sz w:val="28"/>
                <w:szCs w:val="28"/>
                <w:lang w:val="en-US" w:eastAsia="zh-CN"/>
              </w:rPr>
              <w:t xml:space="preserve">12</w:t>
            </w:r>
            <w:r>
              <w:rPr>
                <w:rFonts w:hint="eastAsia" w:ascii="仿宋" w:hAnsi="仿宋" w:eastAsia="仿宋" w:cs="仿宋"/>
                <w:color w:val="000000"/>
                <w:sz w:val="28"/>
                <w:szCs w:val="28"/>
              </w:rPr>
              <w:t xml:space="preserve">分。</w:t>
            </w:r>
            <w:r>
              <w:rPr>
                <w:rFonts w:ascii="仿宋" w:hAnsi="仿宋" w:eastAsia="仿宋" w:cs="仿宋"/>
                <w:color w:val="000000"/>
                <w:sz w:val="28"/>
                <w:szCs w:val="28"/>
              </w:rPr>
            </w:r>
            <w:r/>
          </w:p>
          <w:p>
            <w:pPr>
              <w:pStyle w:val="1037"/>
              <w:numPr>
                <w:ilvl w:val="0"/>
                <w:numId w:val="0"/>
              </w:numPr>
              <w:jc w:val="left"/>
              <w:keepLines w:val="0"/>
              <w:keepNext w:val="0"/>
              <w:pageBreakBefore w:val="0"/>
              <w:spacing w:line="240" w:lineRule="auto"/>
              <w:widowControl w:val="off"/>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注</w:t>
            </w:r>
            <w:r>
              <w:rPr>
                <w:rFonts w:ascii="仿宋" w:hAnsi="仿宋" w:eastAsia="仿宋" w:cs="仿宋"/>
                <w:b/>
                <w:bCs/>
                <w:color w:val="000000"/>
                <w:sz w:val="28"/>
                <w:szCs w:val="28"/>
              </w:rPr>
              <w:t xml:space="preserve">:</w:t>
            </w:r>
            <w:r>
              <w:rPr>
                <w:rFonts w:hint="eastAsia" w:ascii="仿宋" w:hAnsi="仿宋" w:eastAsia="仿宋" w:cs="仿宋"/>
                <w:b/>
                <w:bCs/>
                <w:color w:val="000000"/>
                <w:sz w:val="28"/>
                <w:szCs w:val="28"/>
              </w:rPr>
              <w:t xml:space="preserve"> 投标时提供以下相应资料:</w:t>
            </w:r>
            <w:r>
              <w:rPr>
                <w:rFonts w:ascii="仿宋" w:hAnsi="仿宋" w:eastAsia="仿宋" w:cs="仿宋"/>
                <w:b/>
                <w:bCs/>
                <w:color w:val="000000"/>
                <w:sz w:val="28"/>
                <w:szCs w:val="28"/>
              </w:rPr>
            </w:r>
            <w:r/>
          </w:p>
          <w:p>
            <w:pPr>
              <w:pStyle w:val="1018"/>
              <w:ind w:right="-111"/>
              <w:keepLines w:val="0"/>
              <w:keepNext w:val="0"/>
              <w:pageBreakBefore w:val="0"/>
              <w:spacing w:line="240" w:lineRule="auto"/>
              <w:widowControl w:val="off"/>
              <w:rPr>
                <w:rFonts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若为自有车辆须提供：①车辆行驶证；②车辆登记证；③车辆彩色照片(车牌清晰可辨)；④</w:t>
            </w:r>
            <w:r>
              <w:rPr>
                <w:rFonts w:hint="eastAsia" w:ascii="仿宋" w:hAnsi="仿宋" w:eastAsia="仿宋" w:cs="仿宋"/>
                <w:b w:val="0"/>
                <w:bCs w:val="0"/>
                <w:color w:val="000000"/>
                <w:sz w:val="28"/>
                <w:szCs w:val="28"/>
                <w:lang w:val="en-US" w:eastAsia="zh-CN"/>
              </w:rPr>
              <w:t xml:space="preserve">车辆技术参数</w:t>
            </w:r>
            <w:r>
              <w:rPr>
                <w:rFonts w:hint="eastAsia" w:ascii="仿宋" w:hAnsi="仿宋" w:eastAsia="仿宋" w:cs="仿宋"/>
                <w:b w:val="0"/>
                <w:bCs w:val="0"/>
                <w:color w:val="000000"/>
                <w:sz w:val="28"/>
                <w:szCs w:val="28"/>
              </w:rPr>
              <w:t xml:space="preserve">证明材料。</w:t>
            </w:r>
            <w:r>
              <w:rPr>
                <w:rFonts w:ascii="仿宋" w:hAnsi="仿宋" w:eastAsia="仿宋" w:cs="仿宋"/>
                <w:b w:val="0"/>
                <w:bCs w:val="0"/>
                <w:color w:val="000000"/>
                <w:sz w:val="28"/>
                <w:szCs w:val="28"/>
              </w:rPr>
            </w:r>
            <w:r/>
          </w:p>
          <w:p>
            <w:pPr>
              <w:pStyle w:val="1018"/>
              <w:ind w:right="-111"/>
              <w:keepLines w:val="0"/>
              <w:keepNext w:val="0"/>
              <w:pageBreakBefore w:val="0"/>
              <w:spacing w:line="240" w:lineRule="auto"/>
              <w:widowControl w:val="off"/>
              <w:rPr>
                <w:rFonts w:hint="eastAsia" w:ascii="仿宋" w:hAnsi="仿宋" w:eastAsia="仿宋" w:cs="仿宋"/>
                <w:b w:val="0"/>
                <w:bCs w:val="0"/>
                <w:color w:val="000000"/>
                <w:sz w:val="28"/>
                <w:szCs w:val="28"/>
                <w:lang w:eastAsia="zh-CN"/>
              </w:rPr>
            </w:pPr>
            <w:r>
              <w:rPr>
                <w:rFonts w:hint="eastAsia" w:ascii="仿宋" w:hAnsi="仿宋" w:eastAsia="仿宋" w:cs="仿宋"/>
                <w:b w:val="0"/>
                <w:bCs w:val="0"/>
                <w:color w:val="000000"/>
                <w:sz w:val="28"/>
                <w:szCs w:val="28"/>
              </w:rPr>
              <w:t xml:space="preserve">若为租赁车辆须提供：①</w:t>
            </w:r>
            <w:r>
              <w:rPr>
                <w:rFonts w:hint="eastAsia" w:ascii="仿宋" w:hAnsi="仿宋" w:eastAsia="仿宋" w:cs="仿宋"/>
                <w:b w:val="0"/>
                <w:bCs w:val="0"/>
                <w:color w:val="000000"/>
                <w:sz w:val="28"/>
                <w:szCs w:val="28"/>
                <w:lang w:val="en-US" w:eastAsia="zh-CN"/>
              </w:rPr>
              <w:t xml:space="preserve">出租方的</w:t>
            </w:r>
            <w:r>
              <w:rPr>
                <w:rFonts w:hint="eastAsia" w:ascii="仿宋" w:hAnsi="仿宋" w:eastAsia="仿宋" w:cs="仿宋"/>
                <w:b w:val="0"/>
                <w:bCs w:val="0"/>
                <w:color w:val="000000"/>
                <w:sz w:val="28"/>
                <w:szCs w:val="28"/>
              </w:rPr>
              <w:t xml:space="preserve">车辆登记证；②租赁协议（租赁期限不得少于本项目维护期）；③车辆彩色照片(车牌清晰可辨)；④</w:t>
            </w:r>
            <w:r>
              <w:rPr>
                <w:rFonts w:hint="eastAsia" w:ascii="仿宋" w:hAnsi="仿宋" w:eastAsia="仿宋" w:cs="仿宋"/>
                <w:b w:val="0"/>
                <w:bCs w:val="0"/>
                <w:color w:val="000000"/>
                <w:sz w:val="28"/>
                <w:szCs w:val="28"/>
                <w:lang w:val="en-US" w:eastAsia="zh-CN"/>
              </w:rPr>
              <w:t xml:space="preserve">车辆技术参数</w:t>
            </w:r>
            <w:r>
              <w:rPr>
                <w:rFonts w:hint="eastAsia" w:ascii="仿宋" w:hAnsi="仿宋" w:eastAsia="仿宋" w:cs="仿宋"/>
                <w:b w:val="0"/>
                <w:bCs w:val="0"/>
                <w:color w:val="000000"/>
                <w:sz w:val="28"/>
                <w:szCs w:val="28"/>
              </w:rPr>
              <w:t xml:space="preserve">证明材料</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eastAsia="zh-CN"/>
              </w:rPr>
            </w:r>
            <w:r/>
          </w:p>
          <w:p>
            <w:pPr>
              <w:pStyle w:val="1018"/>
              <w:ind w:left="0" w:right="0" w:firstLine="0"/>
              <w:jc w:val="both"/>
              <w:keepLines w:val="0"/>
              <w:keepNext w:val="0"/>
              <w:pageBreakBefore w:val="0"/>
              <w:spacing w:before="0" w:after="0" w:line="240" w:lineRule="auto"/>
              <w:widowControl w:val="off"/>
              <w:rPr>
                <w:rFonts w:hint="eastAsia"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投标文件中须提供本评分项所需资料原件</w:t>
            </w:r>
            <w:r>
              <w:rPr>
                <w:rFonts w:hint="eastAsia" w:ascii="仿宋" w:hAnsi="仿宋" w:eastAsia="仿宋" w:cs="仿宋"/>
                <w:b/>
                <w:bCs/>
                <w:color w:val="000000"/>
                <w:sz w:val="28"/>
                <w:szCs w:val="28"/>
                <w:lang w:val="en-US" w:eastAsia="zh-CN"/>
              </w:rPr>
              <w:t xml:space="preserve">扫描件或</w:t>
            </w:r>
            <w:r>
              <w:rPr>
                <w:rFonts w:hint="eastAsia" w:ascii="仿宋" w:hAnsi="仿宋" w:eastAsia="仿宋" w:cs="仿宋"/>
                <w:b/>
                <w:bCs/>
                <w:color w:val="000000"/>
                <w:sz w:val="28"/>
                <w:szCs w:val="28"/>
              </w:rPr>
              <w:t xml:space="preserve">复印件（车辆照片须提供彩色照片）并</w:t>
            </w:r>
            <w:r>
              <w:rPr>
                <w:rFonts w:hint="eastAsia" w:ascii="仿宋" w:hAnsi="仿宋" w:eastAsia="仿宋" w:cs="仿宋"/>
                <w:b/>
                <w:bCs/>
                <w:color w:val="000000"/>
                <w:sz w:val="28"/>
                <w:szCs w:val="28"/>
                <w:lang w:val="en-US" w:eastAsia="zh-CN"/>
              </w:rPr>
              <w:t xml:space="preserve">加盖</w:t>
            </w:r>
            <w:r>
              <w:rPr>
                <w:rFonts w:hint="eastAsia" w:ascii="仿宋" w:hAnsi="仿宋" w:eastAsia="仿宋" w:cs="仿宋"/>
                <w:b/>
                <w:bCs/>
                <w:color w:val="000000"/>
                <w:sz w:val="28"/>
                <w:szCs w:val="28"/>
              </w:rPr>
              <w:t xml:space="preserve">电子签章</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r>
            <w:r/>
          </w:p>
        </w:tc>
        <w:tc>
          <w:tcPr>
            <w:tcW w:w="622" w:type="dxa"/>
            <w:vAlign w:val="center"/>
            <w:textDirection w:val="lrTb"/>
            <w:noWrap w:val="false"/>
          </w:tcPr>
          <w:p>
            <w:pPr>
              <w:pStyle w:val="1018"/>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12</w:t>
            </w:r>
            <w:r>
              <w:rPr>
                <w:rFonts w:ascii="仿宋" w:hAnsi="仿宋" w:eastAsia="仿宋" w:cs="仿宋"/>
                <w:color w:val="000000"/>
                <w:sz w:val="28"/>
                <w:szCs w:val="28"/>
                <w:highlight w:val="none"/>
                <w:lang w:val="en-US" w:eastAsia="zh-CN"/>
              </w:rPr>
            </w:r>
            <w:r/>
          </w:p>
        </w:tc>
      </w:tr>
      <w:tr>
        <w:trPr>
          <w:trHeight w:val="1303"/>
        </w:trPr>
        <w:tc>
          <w:tcPr>
            <w:tcW w:w="562" w:type="dxa"/>
            <w:vAlign w:val="center"/>
            <w:textDirection w:val="lrTb"/>
            <w:noWrap w:val="false"/>
          </w:tcPr>
          <w:p>
            <w:pPr>
              <w:pStyle w:val="1018"/>
              <w:ind w:firstLine="28"/>
              <w:jc w:val="center"/>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w:t>
            </w:r>
            <w:r>
              <w:rPr>
                <w:rFonts w:ascii="仿宋" w:hAnsi="仿宋" w:eastAsia="仿宋" w:cs="仿宋"/>
                <w:color w:val="000000"/>
                <w:sz w:val="28"/>
                <w:szCs w:val="28"/>
                <w:lang w:val="en-US" w:eastAsia="zh-CN"/>
              </w:rPr>
            </w:r>
            <w:r/>
          </w:p>
        </w:tc>
        <w:tc>
          <w:tcPr>
            <w:tcW w:w="1280" w:type="dxa"/>
            <w:vAlign w:val="center"/>
            <w:textDirection w:val="lrTb"/>
            <w:noWrap w:val="false"/>
          </w:tcPr>
          <w:p>
            <w:pPr>
              <w:pStyle w:val="1018"/>
              <w:jc w:val="center"/>
              <w:spacing w:line="400" w:lineRule="exact"/>
              <w:widowControl/>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设备配备</w:t>
            </w:r>
            <w:r>
              <w:rPr>
                <w:rFonts w:ascii="仿宋_GB2312" w:hAnsi="仿宋_GB2312" w:eastAsia="仿宋_GB2312" w:cs="仿宋_GB2312"/>
                <w:color w:val="000000"/>
                <w:sz w:val="28"/>
                <w:szCs w:val="28"/>
              </w:rPr>
            </w:r>
            <w:r/>
          </w:p>
          <w:p>
            <w:pPr>
              <w:pStyle w:val="1018"/>
              <w:jc w:val="center"/>
              <w:spacing w:line="400" w:lineRule="exact"/>
              <w:widowControl/>
              <w:rPr>
                <w:rFonts w:hint="eastAsia" w:ascii="仿宋" w:hAnsi="仿宋" w:eastAsia="仿宋" w:cs="仿宋_GB2312"/>
                <w:bCs/>
                <w:color w:val="000000"/>
                <w:sz w:val="28"/>
                <w:szCs w:val="28"/>
                <w:lang w:val="en-US" w:eastAsia="zh-CN" w:bidi="ar-SA"/>
              </w:rPr>
            </w:pPr>
            <w:r>
              <w:rPr>
                <w:rFonts w:hint="eastAsia" w:ascii="仿宋" w:hAnsi="仿宋" w:eastAsia="仿宋" w:cs="仿宋_GB2312"/>
                <w:bCs/>
                <w:color w:val="000000"/>
                <w:sz w:val="28"/>
                <w:szCs w:val="28"/>
                <w:lang w:val="en-US" w:eastAsia="zh-CN" w:bidi="ar-SA"/>
              </w:rPr>
            </w:r>
            <w:r/>
          </w:p>
        </w:tc>
        <w:tc>
          <w:tcPr>
            <w:tcW w:w="7917" w:type="dxa"/>
            <w:vAlign w:val="center"/>
            <w:textDirection w:val="lrTb"/>
            <w:noWrap w:val="false"/>
          </w:tcPr>
          <w:p>
            <w:pPr>
              <w:pStyle w:val="1018"/>
              <w:ind w:right="-111"/>
              <w:keepLines w:val="0"/>
              <w:keepNext w:val="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在</w:t>
            </w:r>
            <w:r>
              <w:rPr>
                <w:rFonts w:hint="eastAsia" w:ascii="仿宋" w:hAnsi="仿宋" w:eastAsia="仿宋" w:cs="仿宋"/>
                <w:color w:val="000000"/>
                <w:sz w:val="28"/>
                <w:szCs w:val="28"/>
              </w:rPr>
              <w:t xml:space="preserve">满足</w:t>
            </w:r>
            <w:r>
              <w:rPr>
                <w:rFonts w:hint="eastAsia" w:ascii="仿宋" w:hAnsi="仿宋" w:eastAsia="仿宋" w:cs="仿宋"/>
                <w:color w:val="000000"/>
                <w:sz w:val="28"/>
                <w:szCs w:val="28"/>
                <w:lang w:val="en-US" w:eastAsia="zh-CN"/>
              </w:rPr>
              <w:t xml:space="preserve">采购需求的</w:t>
            </w:r>
            <w:r>
              <w:rPr>
                <w:rFonts w:hint="eastAsia" w:ascii="仿宋" w:hAnsi="仿宋" w:eastAsia="仿宋" w:cs="仿宋"/>
                <w:color w:val="000000"/>
                <w:sz w:val="28"/>
                <w:szCs w:val="28"/>
              </w:rPr>
              <w:t xml:space="preserve">基本条件下：</w:t>
            </w:r>
            <w:r>
              <w:rPr>
                <w:rFonts w:hint="eastAsia" w:ascii="仿宋" w:hAnsi="仿宋" w:eastAsia="仿宋" w:cs="仿宋"/>
                <w:color w:val="000000"/>
                <w:sz w:val="28"/>
                <w:szCs w:val="28"/>
              </w:rPr>
            </w:r>
            <w:r/>
          </w:p>
          <w:p>
            <w:pPr>
              <w:pStyle w:val="1018"/>
              <w:ind w:right="-111"/>
              <w:keepLines w:val="0"/>
              <w:keepNext w:val="0"/>
              <w:pageBreakBefore w:val="0"/>
              <w:spacing w:line="240" w:lineRule="auto"/>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另</w:t>
            </w:r>
            <w:r>
              <w:rPr>
                <w:rFonts w:hint="eastAsia" w:ascii="仿宋" w:hAnsi="仿宋" w:eastAsia="仿宋" w:cs="仿宋"/>
                <w:color w:val="000000"/>
                <w:sz w:val="28"/>
                <w:szCs w:val="28"/>
              </w:rPr>
              <w:t xml:space="preserve">增加1台2</w:t>
            </w:r>
            <w:r>
              <w:rPr>
                <w:rFonts w:hint="eastAsia" w:ascii="仿宋" w:hAnsi="仿宋" w:eastAsia="仿宋" w:cs="仿宋"/>
                <w:color w:val="000000"/>
                <w:sz w:val="28"/>
                <w:szCs w:val="28"/>
                <w:lang w:eastAsia="zh-CN"/>
              </w:rPr>
              <w:t xml:space="preserve">kW</w:t>
            </w:r>
            <w:r>
              <w:rPr>
                <w:rFonts w:hint="eastAsia" w:ascii="仿宋" w:hAnsi="仿宋" w:eastAsia="仿宋" w:cs="仿宋"/>
                <w:color w:val="000000"/>
                <w:sz w:val="28"/>
                <w:szCs w:val="28"/>
              </w:rPr>
              <w:t xml:space="preserve">及以上发电机得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分，最高得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rPr>
                <w:rFonts w:hint="eastAsia" w:ascii="仿宋" w:hAnsi="仿宋" w:eastAsia="仿宋" w:cs="仿宋"/>
                <w:strike w:val="0"/>
                <w:color w:val="000000"/>
                <w:sz w:val="28"/>
                <w:szCs w:val="28"/>
                <w:highlight w:val="none"/>
                <w:lang w:eastAsia="zh-CN"/>
              </w:rPr>
              <w:t xml:space="preserve">未提供不得分</w:t>
            </w: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1018"/>
              <w:ind w:right="-111"/>
              <w:keepLines w:val="0"/>
              <w:keepNext w:val="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另</w:t>
            </w:r>
            <w:r>
              <w:rPr>
                <w:rFonts w:hint="eastAsia" w:ascii="仿宋" w:hAnsi="仿宋" w:eastAsia="仿宋" w:cs="仿宋"/>
                <w:color w:val="000000"/>
                <w:sz w:val="28"/>
                <w:szCs w:val="28"/>
              </w:rPr>
              <w:t xml:space="preserve">增加1台</w:t>
            </w:r>
            <w:r>
              <w:rPr>
                <w:rFonts w:hint="eastAsia" w:ascii="仿宋" w:hAnsi="仿宋" w:eastAsia="仿宋" w:cs="仿宋"/>
                <w:color w:val="000000"/>
                <w:sz w:val="28"/>
                <w:szCs w:val="28"/>
                <w:lang w:eastAsia="zh-CN"/>
              </w:rPr>
              <w:t xml:space="preserve">2kW及以上电焊机</w:t>
            </w:r>
            <w:r>
              <w:rPr>
                <w:rFonts w:hint="eastAsia" w:ascii="仿宋" w:hAnsi="仿宋" w:eastAsia="仿宋" w:cs="仿宋"/>
                <w:color w:val="000000"/>
                <w:sz w:val="28"/>
                <w:szCs w:val="28"/>
              </w:rPr>
              <w:t xml:space="preserve">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分，最高得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rPr>
                <w:rFonts w:hint="eastAsia" w:ascii="仿宋" w:hAnsi="仿宋" w:eastAsia="仿宋" w:cs="仿宋"/>
                <w:strike w:val="0"/>
                <w:color w:val="000000"/>
                <w:sz w:val="28"/>
                <w:szCs w:val="28"/>
                <w:highlight w:val="none"/>
                <w:lang w:eastAsia="zh-CN"/>
              </w:rPr>
              <w:t xml:space="preserve">未提供不得分；</w:t>
            </w:r>
            <w:r>
              <w:rPr>
                <w:rFonts w:hint="eastAsia" w:ascii="仿宋" w:hAnsi="仿宋" w:eastAsia="仿宋" w:cs="仿宋"/>
                <w:color w:val="000000"/>
                <w:sz w:val="28"/>
                <w:szCs w:val="28"/>
              </w:rPr>
            </w:r>
            <w:r/>
          </w:p>
          <w:p>
            <w:pPr>
              <w:pStyle w:val="1018"/>
              <w:ind w:right="-111"/>
              <w:keepLines w:val="0"/>
              <w:keepNext w:val="0"/>
              <w:pageBreakBefore w:val="0"/>
              <w:spacing w:line="240" w:lineRule="auto"/>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val="en-US" w:eastAsia="zh-CN"/>
              </w:rPr>
              <w:t xml:space="preserve">另</w:t>
            </w:r>
            <w:r>
              <w:rPr>
                <w:rFonts w:hint="eastAsia" w:ascii="仿宋" w:hAnsi="仿宋" w:eastAsia="仿宋" w:cs="仿宋"/>
                <w:color w:val="000000"/>
                <w:sz w:val="28"/>
                <w:szCs w:val="28"/>
              </w:rPr>
              <w:t xml:space="preserve">增加1个接地电阻测试仪得</w:t>
            </w: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rPr>
              <w:t xml:space="preserve">分，最高得</w:t>
            </w: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rPr>
                <w:rFonts w:hint="eastAsia" w:ascii="仿宋" w:hAnsi="仿宋" w:eastAsia="仿宋" w:cs="仿宋"/>
                <w:strike w:val="0"/>
                <w:color w:val="000000"/>
                <w:sz w:val="28"/>
                <w:szCs w:val="28"/>
                <w:highlight w:val="none"/>
                <w:lang w:eastAsia="zh-CN"/>
              </w:rPr>
              <w:t xml:space="preserve">未提供不得分</w:t>
            </w: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1037"/>
              <w:jc w:val="left"/>
              <w:rPr>
                <w:rFonts w:hint="eastAsia" w:eastAsia="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另</w:t>
            </w:r>
            <w:r>
              <w:rPr>
                <w:rFonts w:hint="eastAsia" w:ascii="仿宋" w:hAnsi="仿宋" w:eastAsia="仿宋" w:cs="仿宋"/>
                <w:color w:val="000000"/>
                <w:sz w:val="28"/>
                <w:szCs w:val="28"/>
              </w:rPr>
              <w:t xml:space="preserve">增加1个</w:t>
            </w:r>
            <w:r>
              <w:rPr>
                <w:rFonts w:hint="eastAsia" w:ascii="仿宋" w:hAnsi="仿宋" w:eastAsia="仿宋" w:cs="仿宋"/>
                <w:color w:val="000000"/>
                <w:sz w:val="28"/>
                <w:szCs w:val="28"/>
                <w:lang w:eastAsia="zh-CN"/>
              </w:rPr>
              <w:t xml:space="preserve">绝缘电阻测试仪</w:t>
            </w:r>
            <w:r>
              <w:rPr>
                <w:rFonts w:hint="eastAsia" w:ascii="仿宋" w:hAnsi="仿宋" w:eastAsia="仿宋" w:cs="仿宋"/>
                <w:color w:val="000000"/>
                <w:sz w:val="28"/>
                <w:szCs w:val="28"/>
              </w:rPr>
              <w:t xml:space="preserve">得</w:t>
            </w: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rPr>
              <w:t xml:space="preserve">分，最高得</w:t>
            </w: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rPr>
                <w:rFonts w:hint="eastAsia" w:ascii="仿宋" w:hAnsi="仿宋" w:eastAsia="仿宋" w:cs="仿宋"/>
                <w:strike w:val="0"/>
                <w:color w:val="000000"/>
                <w:sz w:val="28"/>
                <w:szCs w:val="28"/>
                <w:highlight w:val="none"/>
                <w:lang w:eastAsia="zh-CN"/>
              </w:rPr>
              <w:t xml:space="preserve">未提供不得分；</w:t>
            </w:r>
            <w:r>
              <w:rPr>
                <w:rFonts w:hint="eastAsia" w:eastAsia="仿宋"/>
                <w:color w:val="000000"/>
                <w:sz w:val="28"/>
                <w:szCs w:val="28"/>
                <w:lang w:eastAsia="zh-CN"/>
              </w:rPr>
            </w:r>
            <w:r/>
          </w:p>
          <w:p>
            <w:pPr>
              <w:pStyle w:val="1018"/>
              <w:ind w:right="-111"/>
              <w:keepLines w:val="0"/>
              <w:keepNext w:val="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增加1个电缆故障检测仪得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分，最高得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rPr>
                <w:rFonts w:hint="eastAsia" w:ascii="仿宋" w:hAnsi="仿宋" w:eastAsia="仿宋" w:cs="仿宋"/>
                <w:strike w:val="0"/>
                <w:color w:val="000000"/>
                <w:sz w:val="28"/>
                <w:szCs w:val="28"/>
                <w:highlight w:val="none"/>
                <w:lang w:eastAsia="zh-CN"/>
              </w:rPr>
              <w:t xml:space="preserve">未提供不得分</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1018"/>
              <w:ind w:right="-111"/>
              <w:keepLines w:val="0"/>
              <w:keepNext w:val="0"/>
              <w:pageBreakBefore w:val="0"/>
              <w:spacing w:line="240" w:lineRule="auto"/>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 说明：本项最高得</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分。                                         </w:t>
            </w:r>
            <w:r>
              <w:rPr>
                <w:rFonts w:ascii="仿宋" w:hAnsi="仿宋" w:eastAsia="仿宋" w:cs="仿宋"/>
                <w:color w:val="000000"/>
                <w:sz w:val="28"/>
                <w:szCs w:val="28"/>
              </w:rPr>
            </w:r>
            <w:r/>
          </w:p>
          <w:p>
            <w:pPr>
              <w:pStyle w:val="1018"/>
              <w:ind w:right="-111"/>
              <w:keepLines w:val="0"/>
              <w:keepNext w:val="0"/>
              <w:pageBreakBefore w:val="0"/>
              <w:spacing w:line="240" w:lineRule="auto"/>
              <w:widowControl w:val="off"/>
              <w:rPr>
                <w:rFonts w:hint="eastAsia" w:ascii="仿宋" w:hAnsi="仿宋" w:eastAsia="仿宋" w:cs="仿宋"/>
                <w:b/>
                <w:color w:val="000000"/>
                <w:sz w:val="28"/>
                <w:szCs w:val="28"/>
                <w:lang w:val="en-US" w:eastAsia="zh-CN" w:bidi="ar-SA"/>
              </w:rPr>
            </w:pPr>
            <w:r>
              <w:rPr>
                <w:rFonts w:hint="eastAsia" w:ascii="仿宋" w:hAnsi="仿宋" w:eastAsia="仿宋" w:cs="仿宋"/>
                <w:b/>
                <w:color w:val="000000"/>
                <w:sz w:val="28"/>
                <w:szCs w:val="28"/>
                <w:highlight w:val="none"/>
              </w:rPr>
              <w:t xml:space="preserve">注：须提供各类仪器</w:t>
            </w:r>
            <w:r>
              <w:rPr>
                <w:rFonts w:hint="eastAsia" w:ascii="仿宋" w:hAnsi="仿宋" w:eastAsia="仿宋" w:cs="仿宋"/>
                <w:b/>
                <w:color w:val="000000"/>
                <w:sz w:val="28"/>
                <w:szCs w:val="28"/>
                <w:highlight w:val="none"/>
                <w:lang w:val="en-US" w:eastAsia="zh-CN"/>
              </w:rPr>
              <w:t xml:space="preserve">设备</w:t>
            </w:r>
            <w:r>
              <w:rPr>
                <w:rFonts w:hint="eastAsia" w:ascii="仿宋" w:hAnsi="仿宋" w:eastAsia="仿宋" w:cs="仿宋"/>
                <w:b/>
                <w:color w:val="000000"/>
                <w:sz w:val="28"/>
                <w:szCs w:val="28"/>
                <w:highlight w:val="none"/>
              </w:rPr>
              <w:t xml:space="preserve">彩色照片及购买发票加盖电子签章</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复印件加盖电子签章</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lang w:val="en-US" w:eastAsia="zh-CN" w:bidi="ar-SA"/>
              </w:rPr>
            </w:r>
            <w:r/>
          </w:p>
        </w:tc>
        <w:tc>
          <w:tcPr>
            <w:tcW w:w="622" w:type="dxa"/>
            <w:vAlign w:val="center"/>
            <w:textDirection w:val="lrTb"/>
            <w:noWrap w:val="false"/>
          </w:tcPr>
          <w:p>
            <w:pPr>
              <w:pStyle w:val="1018"/>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ascii="仿宋" w:hAnsi="仿宋" w:eastAsia="仿宋" w:cs="仿宋"/>
                <w:color w:val="000000"/>
                <w:sz w:val="28"/>
                <w:szCs w:val="28"/>
                <w:highlight w:val="none"/>
                <w:lang w:val="en-US" w:eastAsia="zh-CN"/>
              </w:rPr>
            </w:r>
            <w:r/>
          </w:p>
        </w:tc>
      </w:tr>
      <w:tr>
        <w:trPr>
          <w:trHeight w:val="570"/>
        </w:trPr>
        <w:tc>
          <w:tcPr>
            <w:tcW w:w="562" w:type="dxa"/>
            <w:vAlign w:val="center"/>
            <w:textDirection w:val="lrTb"/>
            <w:noWrap w:val="false"/>
          </w:tcPr>
          <w:p>
            <w:pPr>
              <w:pStyle w:val="1018"/>
              <w:ind w:firstLine="28"/>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val="en-US" w:eastAsia="zh-CN"/>
              </w:rPr>
            </w:r>
            <w:r/>
          </w:p>
        </w:tc>
        <w:tc>
          <w:tcPr>
            <w:tcW w:w="1280" w:type="dxa"/>
            <w:vAlign w:val="center"/>
            <w:textDirection w:val="lrTb"/>
            <w:noWrap w:val="false"/>
          </w:tcPr>
          <w:p>
            <w:pPr>
              <w:pStyle w:val="1018"/>
              <w:ind w:firstLine="28"/>
              <w:jc w:val="center"/>
              <w:rPr>
                <w:rFonts w:ascii="仿宋" w:hAnsi="仿宋" w:eastAsia="仿宋" w:cs="仿宋"/>
                <w:strike w:val="0"/>
                <w:color w:val="000000"/>
                <w:sz w:val="28"/>
                <w:szCs w:val="28"/>
                <w:lang w:val="en-US" w:eastAsia="zh-CN"/>
              </w:rPr>
            </w:pPr>
            <w:r>
              <w:rPr>
                <w:rFonts w:hint="eastAsia" w:ascii="仿宋" w:hAnsi="仿宋" w:eastAsia="仿宋" w:cs="仿宋"/>
                <w:strike w:val="0"/>
                <w:color w:val="000000"/>
                <w:sz w:val="28"/>
                <w:szCs w:val="28"/>
              </w:rPr>
              <w:t xml:space="preserve">人员配备</w:t>
            </w:r>
            <w:r>
              <w:rPr>
                <w:rFonts w:ascii="仿宋" w:hAnsi="仿宋" w:eastAsia="仿宋" w:cs="仿宋"/>
                <w:strike w:val="0"/>
                <w:color w:val="000000"/>
                <w:sz w:val="28"/>
                <w:szCs w:val="28"/>
                <w:lang w:val="en-US" w:eastAsia="zh-CN"/>
              </w:rPr>
            </w:r>
            <w:r/>
          </w:p>
        </w:tc>
        <w:tc>
          <w:tcPr>
            <w:tcW w:w="7917" w:type="dxa"/>
            <w:vAlign w:val="center"/>
            <w:textDirection w:val="lrTb"/>
            <w:noWrap w:val="false"/>
          </w:tcPr>
          <w:p>
            <w:pPr>
              <w:pStyle w:val="1018"/>
              <w:numPr>
                <w:ilvl w:val="0"/>
                <w:numId w:val="0"/>
              </w:numPr>
              <w:ind w:left="0" w:right="-111" w:firstLine="0"/>
              <w:keepLines w:val="0"/>
              <w:keepNext w:val="0"/>
              <w:pageBreakBefore w:val="0"/>
              <w:spacing w:line="240" w:lineRule="auto"/>
              <w:widowControl w:val="off"/>
              <w:rPr>
                <w:rFonts w:hint="eastAsia" w:ascii="仿宋" w:hAnsi="仿宋" w:eastAsia="仿宋" w:cs="仿宋"/>
                <w:strike w:val="0"/>
                <w:color w:val="000000"/>
                <w:sz w:val="28"/>
                <w:szCs w:val="28"/>
                <w:highlight w:val="none"/>
                <w:lang w:eastAsia="zh-CN"/>
              </w:rPr>
            </w:pPr>
            <w:r>
              <w:rPr>
                <w:rFonts w:hint="eastAsia" w:ascii="仿宋" w:hAnsi="仿宋" w:eastAsia="仿宋" w:cs="仿宋"/>
                <w:strike w:val="0"/>
                <w:color w:val="000000"/>
                <w:sz w:val="28"/>
                <w:szCs w:val="28"/>
              </w:rPr>
              <w:t xml:space="preserve">在</w:t>
            </w:r>
            <w:r>
              <w:rPr>
                <w:rFonts w:hint="eastAsia" w:ascii="仿宋" w:hAnsi="仿宋" w:eastAsia="仿宋" w:cs="仿宋"/>
                <w:strike w:val="0"/>
                <w:color w:val="000000"/>
                <w:sz w:val="28"/>
                <w:szCs w:val="28"/>
                <w:highlight w:val="none"/>
                <w:lang w:val="en-US" w:eastAsia="zh-CN"/>
              </w:rPr>
              <w:t xml:space="preserve">采购需求</w:t>
            </w:r>
            <w:r>
              <w:rPr>
                <w:rFonts w:hint="eastAsia" w:ascii="仿宋" w:hAnsi="仿宋" w:eastAsia="仿宋" w:cs="仿宋"/>
                <w:strike w:val="0"/>
                <w:color w:val="000000"/>
                <w:sz w:val="28"/>
                <w:szCs w:val="28"/>
                <w:highlight w:val="none"/>
              </w:rPr>
              <w:t xml:space="preserve">人员配齐的前提下</w:t>
            </w:r>
            <w:r>
              <w:rPr>
                <w:rFonts w:hint="eastAsia" w:ascii="仿宋" w:hAnsi="仿宋" w:eastAsia="仿宋" w:cs="仿宋"/>
                <w:strike w:val="0"/>
                <w:color w:val="000000"/>
                <w:sz w:val="28"/>
                <w:szCs w:val="28"/>
                <w:highlight w:val="none"/>
                <w:lang w:eastAsia="zh-CN"/>
              </w:rPr>
              <w:t xml:space="preserve">：</w:t>
            </w:r>
            <w:r>
              <w:rPr>
                <w:rFonts w:hint="eastAsia" w:ascii="仿宋" w:hAnsi="仿宋" w:eastAsia="仿宋" w:cs="仿宋"/>
                <w:strike w:val="0"/>
                <w:color w:val="000000"/>
                <w:sz w:val="28"/>
                <w:szCs w:val="28"/>
                <w:highlight w:val="none"/>
                <w:lang w:eastAsia="zh-CN"/>
              </w:rPr>
            </w:r>
            <w:r/>
          </w:p>
          <w:p>
            <w:pPr>
              <w:pStyle w:val="1018"/>
              <w:numPr>
                <w:ilvl w:val="0"/>
                <w:numId w:val="0"/>
              </w:numPr>
              <w:ind w:left="0" w:right="-111" w:firstLine="0"/>
              <w:keepLines w:val="0"/>
              <w:keepNext w:val="0"/>
              <w:pageBreakBefore w:val="0"/>
              <w:spacing w:line="240" w:lineRule="auto"/>
              <w:widowControl w:val="off"/>
              <w:rPr>
                <w:rFonts w:hint="eastAsia" w:ascii="仿宋" w:hAnsi="仿宋" w:eastAsia="仿宋" w:cs="仿宋"/>
                <w:strike w:val="0"/>
                <w:color w:val="000000"/>
                <w:sz w:val="28"/>
                <w:szCs w:val="28"/>
                <w:lang w:val="en-US" w:eastAsia="zh-CN"/>
              </w:rPr>
            </w:pPr>
            <w:r>
              <w:rPr>
                <w:rFonts w:hint="eastAsia" w:ascii="仿宋" w:hAnsi="仿宋" w:eastAsia="仿宋" w:cs="仿宋"/>
                <w:strike w:val="0"/>
                <w:color w:val="000000"/>
                <w:sz w:val="28"/>
                <w:szCs w:val="28"/>
                <w:lang w:val="en-US" w:eastAsia="zh-CN" w:bidi="ar-SA"/>
              </w:rPr>
              <w:t xml:space="preserve">（1）</w:t>
            </w:r>
            <w:r>
              <w:rPr>
                <w:rFonts w:hint="eastAsia" w:ascii="仿宋" w:hAnsi="仿宋" w:eastAsia="仿宋" w:cs="仿宋"/>
                <w:strike w:val="0"/>
                <w:color w:val="000000"/>
                <w:sz w:val="28"/>
                <w:szCs w:val="28"/>
                <w:highlight w:val="none"/>
                <w:lang w:eastAsia="zh-CN"/>
              </w:rPr>
              <w:t xml:space="preserve">投标人</w:t>
            </w:r>
            <w:r>
              <w:rPr>
                <w:rFonts w:hint="eastAsia" w:ascii="仿宋" w:hAnsi="仿宋" w:eastAsia="仿宋" w:cs="仿宋"/>
                <w:strike w:val="0"/>
                <w:color w:val="000000"/>
                <w:sz w:val="28"/>
                <w:szCs w:val="28"/>
                <w:highlight w:val="none"/>
                <w:lang w:val="en-US" w:eastAsia="zh-CN"/>
              </w:rPr>
              <w:t xml:space="preserve">针对</w:t>
            </w:r>
            <w:r>
              <w:rPr>
                <w:rFonts w:hint="eastAsia" w:ascii="仿宋" w:hAnsi="仿宋" w:eastAsia="仿宋" w:cs="仿宋"/>
                <w:strike w:val="0"/>
                <w:color w:val="000000"/>
                <w:sz w:val="28"/>
                <w:szCs w:val="28"/>
                <w:highlight w:val="none"/>
                <w:lang w:eastAsia="zh-CN"/>
              </w:rPr>
              <w:t xml:space="preserve">本项目拟派的项目负责人具有</w:t>
            </w:r>
            <w:r>
              <w:rPr>
                <w:rFonts w:hint="eastAsia" w:ascii="仿宋" w:hAnsi="仿宋" w:eastAsia="仿宋" w:cs="仿宋"/>
                <w:strike w:val="0"/>
                <w:color w:val="000000"/>
                <w:sz w:val="28"/>
                <w:szCs w:val="28"/>
                <w:highlight w:val="none"/>
                <w:lang w:val="en-US" w:eastAsia="zh-CN"/>
              </w:rPr>
              <w:t xml:space="preserve">工程类</w:t>
            </w:r>
            <w:r>
              <w:rPr>
                <w:rFonts w:hint="eastAsia" w:ascii="仿宋" w:hAnsi="仿宋" w:eastAsia="仿宋" w:cs="仿宋"/>
                <w:strike w:val="0"/>
                <w:color w:val="000000"/>
                <w:sz w:val="28"/>
                <w:szCs w:val="28"/>
                <w:highlight w:val="none"/>
                <w:lang w:eastAsia="zh-CN"/>
              </w:rPr>
              <w:t xml:space="preserve">中级及以上职称的得</w:t>
            </w:r>
            <w:r>
              <w:rPr>
                <w:rFonts w:hint="eastAsia" w:ascii="仿宋" w:hAnsi="仿宋" w:eastAsia="仿宋" w:cs="仿宋"/>
                <w:strike w:val="0"/>
                <w:color w:val="000000"/>
                <w:sz w:val="28"/>
                <w:szCs w:val="28"/>
                <w:highlight w:val="none"/>
                <w:lang w:val="en-US" w:eastAsia="zh-CN"/>
              </w:rPr>
              <w:t xml:space="preserve">2</w:t>
            </w:r>
            <w:r>
              <w:rPr>
                <w:rFonts w:hint="eastAsia" w:ascii="仿宋" w:hAnsi="仿宋" w:eastAsia="仿宋" w:cs="仿宋"/>
                <w:strike w:val="0"/>
                <w:color w:val="000000"/>
                <w:sz w:val="28"/>
                <w:szCs w:val="28"/>
                <w:highlight w:val="none"/>
                <w:lang w:eastAsia="zh-CN"/>
              </w:rPr>
              <w:t xml:space="preserve">分，未提供不得分；</w:t>
            </w:r>
            <w:r>
              <w:rPr>
                <w:rFonts w:hint="eastAsia" w:ascii="仿宋" w:hAnsi="仿宋" w:eastAsia="仿宋" w:cs="仿宋"/>
                <w:strike w:val="0"/>
                <w:color w:val="000000"/>
                <w:sz w:val="28"/>
                <w:szCs w:val="28"/>
                <w:lang w:val="en-US" w:eastAsia="zh-CN"/>
              </w:rPr>
            </w:r>
            <w:r/>
          </w:p>
          <w:p>
            <w:pPr>
              <w:pStyle w:val="1018"/>
              <w:numPr>
                <w:ilvl w:val="0"/>
                <w:numId w:val="0"/>
              </w:numPr>
              <w:ind w:left="0" w:right="-111" w:firstLine="0"/>
              <w:keepLines w:val="0"/>
              <w:keepNext w:val="0"/>
              <w:pageBreakBefore w:val="0"/>
              <w:spacing w:line="240" w:lineRule="auto"/>
              <w:widowControl w:val="off"/>
              <w:rPr>
                <w:rFonts w:hint="eastAsia" w:ascii="仿宋" w:hAnsi="仿宋" w:eastAsia="仿宋" w:cs="仿宋"/>
                <w:strike w:val="0"/>
                <w:color w:val="000000"/>
                <w:sz w:val="28"/>
                <w:szCs w:val="28"/>
                <w:lang w:val="en-US" w:eastAsia="zh-CN"/>
              </w:rPr>
            </w:pPr>
            <w:r>
              <w:rPr>
                <w:rFonts w:hint="eastAsia" w:ascii="仿宋" w:hAnsi="仿宋" w:eastAsia="仿宋" w:cs="仿宋"/>
                <w:strike w:val="0"/>
                <w:color w:val="000000"/>
                <w:sz w:val="28"/>
                <w:szCs w:val="28"/>
                <w:lang w:val="en-US" w:eastAsia="zh-CN" w:bidi="ar-SA"/>
              </w:rPr>
              <w:t xml:space="preserve">（2）</w:t>
            </w:r>
            <w:r>
              <w:rPr>
                <w:rFonts w:hint="eastAsia" w:ascii="仿宋" w:hAnsi="仿宋" w:eastAsia="仿宋" w:cs="仿宋"/>
                <w:strike w:val="0"/>
                <w:color w:val="000000"/>
                <w:sz w:val="28"/>
                <w:szCs w:val="28"/>
                <w:highlight w:val="none"/>
                <w:lang w:eastAsia="zh-CN"/>
              </w:rPr>
              <w:t xml:space="preserve">投标人</w:t>
            </w:r>
            <w:r>
              <w:rPr>
                <w:rFonts w:hint="eastAsia" w:ascii="仿宋" w:hAnsi="仿宋" w:eastAsia="仿宋" w:cs="仿宋"/>
                <w:strike w:val="0"/>
                <w:color w:val="000000"/>
                <w:sz w:val="28"/>
                <w:szCs w:val="28"/>
                <w:highlight w:val="none"/>
                <w:lang w:val="en-US" w:eastAsia="zh-CN"/>
              </w:rPr>
              <w:t xml:space="preserve">针对</w:t>
            </w:r>
            <w:r>
              <w:rPr>
                <w:rFonts w:hint="eastAsia" w:ascii="仿宋" w:hAnsi="仿宋" w:eastAsia="仿宋" w:cs="仿宋"/>
                <w:strike w:val="0"/>
                <w:color w:val="000000"/>
                <w:sz w:val="28"/>
                <w:szCs w:val="28"/>
                <w:highlight w:val="none"/>
                <w:lang w:eastAsia="zh-CN"/>
              </w:rPr>
              <w:t xml:space="preserve">本项目</w:t>
            </w:r>
            <w:r>
              <w:rPr>
                <w:rFonts w:hint="eastAsia" w:ascii="仿宋" w:hAnsi="仿宋" w:eastAsia="仿宋" w:cs="仿宋"/>
                <w:strike w:val="0"/>
                <w:color w:val="000000"/>
                <w:sz w:val="28"/>
                <w:szCs w:val="28"/>
                <w:highlight w:val="none"/>
                <w:lang w:val="en-US" w:eastAsia="zh-CN"/>
              </w:rPr>
              <w:t xml:space="preserve">配备具</w:t>
            </w:r>
            <w:r>
              <w:rPr>
                <w:rFonts w:hint="eastAsia" w:ascii="仿宋" w:hAnsi="仿宋" w:eastAsia="仿宋" w:cs="仿宋"/>
                <w:strike w:val="0"/>
                <w:color w:val="000000"/>
                <w:sz w:val="28"/>
                <w:szCs w:val="28"/>
                <w:highlight w:val="none"/>
                <w:lang w:eastAsia="zh-CN"/>
              </w:rPr>
              <w:t xml:space="preserve">有</w:t>
            </w:r>
            <w:r>
              <w:rPr>
                <w:rFonts w:hint="eastAsia" w:ascii="仿宋" w:hAnsi="仿宋" w:eastAsia="仿宋" w:cs="仿宋"/>
                <w:strike w:val="0"/>
                <w:color w:val="000000"/>
                <w:sz w:val="28"/>
                <w:szCs w:val="28"/>
                <w:highlight w:val="none"/>
                <w:lang w:val="en-US" w:eastAsia="zh-CN"/>
              </w:rPr>
              <w:t xml:space="preserve">工程类中级及以上职称的技术负责人</w:t>
            </w:r>
            <w:r>
              <w:rPr>
                <w:rFonts w:hint="eastAsia" w:ascii="仿宋" w:hAnsi="仿宋" w:eastAsia="仿宋" w:cs="仿宋"/>
                <w:strike w:val="0"/>
                <w:color w:val="000000"/>
                <w:sz w:val="28"/>
                <w:szCs w:val="28"/>
                <w:highlight w:val="none"/>
                <w:lang w:eastAsia="zh-CN"/>
              </w:rPr>
              <w:t xml:space="preserve">得</w:t>
            </w:r>
            <w:r>
              <w:rPr>
                <w:rFonts w:hint="eastAsia" w:ascii="仿宋" w:hAnsi="仿宋" w:eastAsia="仿宋" w:cs="仿宋"/>
                <w:strike w:val="0"/>
                <w:color w:val="000000"/>
                <w:sz w:val="28"/>
                <w:szCs w:val="28"/>
                <w:highlight w:val="none"/>
                <w:lang w:val="en-US" w:eastAsia="zh-CN"/>
              </w:rPr>
              <w:t xml:space="preserve">3</w:t>
            </w:r>
            <w:r>
              <w:rPr>
                <w:rFonts w:hint="eastAsia" w:ascii="仿宋" w:hAnsi="仿宋" w:eastAsia="仿宋" w:cs="仿宋"/>
                <w:strike w:val="0"/>
                <w:color w:val="000000"/>
                <w:sz w:val="28"/>
                <w:szCs w:val="28"/>
                <w:highlight w:val="none"/>
                <w:lang w:eastAsia="zh-CN"/>
              </w:rPr>
              <w:t xml:space="preserve">分，未提供不得分；</w:t>
            </w:r>
            <w:r>
              <w:rPr>
                <w:rFonts w:hint="eastAsia" w:ascii="仿宋" w:hAnsi="仿宋" w:eastAsia="仿宋" w:cs="仿宋"/>
                <w:strike w:val="0"/>
                <w:color w:val="000000"/>
                <w:sz w:val="28"/>
                <w:szCs w:val="28"/>
                <w:lang w:val="en-US" w:eastAsia="zh-CN"/>
              </w:rPr>
            </w:r>
            <w:r/>
          </w:p>
          <w:p>
            <w:pPr>
              <w:pStyle w:val="1037"/>
              <w:numPr>
                <w:ilvl w:val="0"/>
                <w:numId w:val="0"/>
              </w:numPr>
              <w:ind w:left="0" w:firstLine="0"/>
              <w:jc w:val="left"/>
              <w:rPr>
                <w:rFonts w:hint="eastAsia" w:ascii="仿宋" w:hAnsi="仿宋" w:eastAsia="仿宋" w:cs="仿宋"/>
                <w:strike w:val="0"/>
                <w:color w:val="000000"/>
                <w:sz w:val="28"/>
                <w:szCs w:val="28"/>
                <w:highlight w:val="none"/>
                <w:lang w:val="en-US" w:eastAsia="zh-CN"/>
              </w:rPr>
            </w:pPr>
            <w:r>
              <w:rPr>
                <w:rFonts w:hint="eastAsia" w:ascii="仿宋" w:hAnsi="仿宋" w:eastAsia="仿宋" w:cs="仿宋"/>
                <w:strike w:val="0"/>
                <w:color w:val="000000"/>
                <w:sz w:val="28"/>
                <w:szCs w:val="28"/>
                <w:lang w:val="en-US" w:eastAsia="zh-CN" w:bidi="ar-SA"/>
              </w:rPr>
              <w:t xml:space="preserve">（3）</w:t>
            </w:r>
            <w:r>
              <w:rPr>
                <w:rFonts w:hint="eastAsia" w:ascii="仿宋" w:hAnsi="仿宋" w:eastAsia="仿宋" w:cs="仿宋"/>
                <w:strike w:val="0"/>
                <w:color w:val="000000"/>
                <w:sz w:val="28"/>
                <w:szCs w:val="28"/>
                <w:highlight w:val="none"/>
                <w:lang w:eastAsia="zh-CN"/>
              </w:rPr>
              <w:t xml:space="preserve">投标人</w:t>
            </w:r>
            <w:r>
              <w:rPr>
                <w:rFonts w:hint="eastAsia" w:ascii="仿宋" w:hAnsi="仿宋" w:eastAsia="仿宋" w:cs="仿宋"/>
                <w:strike w:val="0"/>
                <w:color w:val="000000"/>
                <w:sz w:val="28"/>
                <w:szCs w:val="28"/>
                <w:highlight w:val="none"/>
                <w:lang w:val="en-US" w:eastAsia="zh-CN"/>
              </w:rPr>
              <w:t xml:space="preserve">针对</w:t>
            </w:r>
            <w:r>
              <w:rPr>
                <w:rFonts w:hint="eastAsia" w:ascii="仿宋" w:hAnsi="仿宋" w:eastAsia="仿宋" w:cs="仿宋"/>
                <w:b w:val="0"/>
                <w:bCs w:val="0"/>
                <w:strike w:val="0"/>
                <w:color w:val="000000"/>
                <w:sz w:val="28"/>
                <w:szCs w:val="28"/>
                <w:highlight w:val="none"/>
                <w:lang w:eastAsia="zh-CN"/>
              </w:rPr>
              <w:t xml:space="preserve">本项目</w:t>
            </w:r>
            <w:r>
              <w:rPr>
                <w:rFonts w:hint="eastAsia" w:ascii="仿宋" w:hAnsi="仿宋" w:eastAsia="仿宋" w:cs="仿宋"/>
                <w:b w:val="0"/>
                <w:bCs w:val="0"/>
                <w:strike w:val="0"/>
                <w:color w:val="000000"/>
                <w:sz w:val="28"/>
                <w:szCs w:val="28"/>
                <w:highlight w:val="none"/>
                <w:lang w:val="en-US" w:eastAsia="zh-CN"/>
              </w:rPr>
              <w:t xml:space="preserve">另配备人员中具</w:t>
            </w:r>
            <w:r>
              <w:rPr>
                <w:rFonts w:hint="eastAsia" w:ascii="仿宋" w:hAnsi="仿宋" w:eastAsia="仿宋" w:cs="仿宋"/>
                <w:strike w:val="0"/>
                <w:color w:val="000000"/>
                <w:sz w:val="28"/>
                <w:szCs w:val="28"/>
                <w:highlight w:val="none"/>
                <w:lang w:val="en-US" w:eastAsia="zh-CN"/>
              </w:rPr>
              <w:t xml:space="preserve">有高空作业证得2分，最高得2分，未提供不得分；</w:t>
            </w:r>
            <w:r>
              <w:rPr>
                <w:rFonts w:hint="eastAsia" w:ascii="仿宋" w:hAnsi="仿宋" w:eastAsia="仿宋" w:cs="仿宋"/>
                <w:strike w:val="0"/>
                <w:color w:val="000000"/>
                <w:sz w:val="28"/>
                <w:szCs w:val="28"/>
                <w:highlight w:val="none"/>
                <w:lang w:val="en-US" w:eastAsia="zh-CN"/>
              </w:rPr>
            </w:r>
            <w:r/>
          </w:p>
          <w:p>
            <w:pPr>
              <w:pStyle w:val="1018"/>
              <w:numPr>
                <w:ilvl w:val="0"/>
                <w:numId w:val="0"/>
              </w:numPr>
              <w:ind w:left="0" w:firstLine="0"/>
              <w:rPr>
                <w:color w:val="000000"/>
                <w:lang w:val="en-US" w:eastAsia="zh-CN"/>
              </w:rPr>
            </w:pPr>
            <w:r>
              <w:rPr>
                <w:rFonts w:hint="eastAsia" w:ascii="仿宋" w:hAnsi="仿宋" w:eastAsia="仿宋" w:cs="仿宋"/>
                <w:color w:val="000000"/>
                <w:sz w:val="28"/>
                <w:szCs w:val="28"/>
                <w:lang w:val="en-US" w:eastAsia="zh-CN" w:bidi="ar-SA"/>
              </w:rPr>
              <w:t xml:space="preserve">（4）</w:t>
            </w:r>
            <w:r>
              <w:rPr>
                <w:rFonts w:hint="eastAsia" w:ascii="仿宋" w:hAnsi="仿宋" w:eastAsia="仿宋" w:cs="仿宋"/>
                <w:strike w:val="0"/>
                <w:color w:val="000000"/>
                <w:sz w:val="28"/>
                <w:szCs w:val="28"/>
                <w:highlight w:val="none"/>
                <w:lang w:eastAsia="zh-CN"/>
              </w:rPr>
              <w:t xml:space="preserve">投标人</w:t>
            </w:r>
            <w:r>
              <w:rPr>
                <w:rFonts w:hint="eastAsia" w:ascii="仿宋" w:hAnsi="仿宋" w:eastAsia="仿宋" w:cs="仿宋"/>
                <w:strike w:val="0"/>
                <w:color w:val="000000"/>
                <w:sz w:val="28"/>
                <w:szCs w:val="28"/>
                <w:highlight w:val="none"/>
                <w:lang w:val="en-US" w:eastAsia="zh-CN"/>
              </w:rPr>
              <w:t xml:space="preserve">针对</w:t>
            </w:r>
            <w:r>
              <w:rPr>
                <w:rFonts w:hint="eastAsia" w:ascii="仿宋" w:hAnsi="仿宋" w:eastAsia="仿宋" w:cs="仿宋"/>
                <w:b w:val="0"/>
                <w:bCs w:val="0"/>
                <w:strike w:val="0"/>
                <w:color w:val="000000"/>
                <w:sz w:val="28"/>
                <w:szCs w:val="28"/>
                <w:highlight w:val="none"/>
                <w:lang w:eastAsia="zh-CN"/>
              </w:rPr>
              <w:t xml:space="preserve">本项目</w:t>
            </w:r>
            <w:r>
              <w:rPr>
                <w:rFonts w:hint="eastAsia" w:ascii="仿宋" w:hAnsi="仿宋" w:eastAsia="仿宋" w:cs="仿宋"/>
                <w:b w:val="0"/>
                <w:bCs w:val="0"/>
                <w:strike w:val="0"/>
                <w:color w:val="000000"/>
                <w:sz w:val="28"/>
                <w:szCs w:val="28"/>
                <w:highlight w:val="none"/>
                <w:lang w:val="en-US" w:eastAsia="zh-CN"/>
              </w:rPr>
              <w:t xml:space="preserve">另配备人员中具</w:t>
            </w:r>
            <w:r>
              <w:rPr>
                <w:rFonts w:hint="eastAsia" w:ascii="仿宋" w:hAnsi="仿宋" w:eastAsia="仿宋" w:cs="仿宋"/>
                <w:strike w:val="0"/>
                <w:color w:val="000000"/>
                <w:sz w:val="28"/>
                <w:szCs w:val="28"/>
                <w:highlight w:val="none"/>
                <w:lang w:val="en-US" w:eastAsia="zh-CN"/>
              </w:rPr>
              <w:t xml:space="preserve">有B2及以上驾驶证得1.5分，最高得1.5分，未提供不得分；</w:t>
            </w:r>
            <w:r>
              <w:rPr>
                <w:color w:val="000000"/>
                <w:lang w:val="en-US" w:eastAsia="zh-CN"/>
              </w:rPr>
            </w:r>
            <w:r/>
          </w:p>
          <w:p>
            <w:pPr>
              <w:pStyle w:val="1018"/>
              <w:numPr>
                <w:ilvl w:val="0"/>
                <w:numId w:val="0"/>
              </w:numPr>
              <w:ind w:left="0" w:firstLine="0"/>
              <w:rPr>
                <w:color w:val="000000"/>
                <w:lang w:val="en-US" w:eastAsia="zh-CN"/>
              </w:rPr>
            </w:pPr>
            <w:r>
              <w:rPr>
                <w:rFonts w:hint="eastAsia" w:ascii="仿宋" w:hAnsi="仿宋" w:eastAsia="仿宋" w:cs="仿宋"/>
                <w:color w:val="000000"/>
                <w:sz w:val="28"/>
                <w:szCs w:val="28"/>
                <w:lang w:val="en-US" w:eastAsia="zh-CN" w:bidi="ar-SA"/>
              </w:rPr>
              <w:t xml:space="preserve">（5）</w:t>
            </w:r>
            <w:r>
              <w:rPr>
                <w:rFonts w:hint="eastAsia" w:ascii="仿宋" w:hAnsi="仿宋" w:eastAsia="仿宋" w:cs="仿宋"/>
                <w:strike w:val="0"/>
                <w:color w:val="000000"/>
                <w:sz w:val="28"/>
                <w:szCs w:val="28"/>
                <w:highlight w:val="none"/>
                <w:lang w:eastAsia="zh-CN"/>
              </w:rPr>
              <w:t xml:space="preserve">投标人</w:t>
            </w:r>
            <w:r>
              <w:rPr>
                <w:rFonts w:hint="eastAsia" w:ascii="仿宋" w:hAnsi="仿宋" w:eastAsia="仿宋" w:cs="仿宋"/>
                <w:strike w:val="0"/>
                <w:color w:val="000000"/>
                <w:sz w:val="28"/>
                <w:szCs w:val="28"/>
                <w:highlight w:val="none"/>
                <w:lang w:val="en-US" w:eastAsia="zh-CN"/>
              </w:rPr>
              <w:t xml:space="preserve">针对</w:t>
            </w:r>
            <w:r>
              <w:rPr>
                <w:rFonts w:hint="eastAsia" w:ascii="仿宋" w:hAnsi="仿宋" w:eastAsia="仿宋" w:cs="仿宋"/>
                <w:b w:val="0"/>
                <w:bCs w:val="0"/>
                <w:strike w:val="0"/>
                <w:color w:val="000000"/>
                <w:sz w:val="28"/>
                <w:szCs w:val="28"/>
                <w:highlight w:val="none"/>
                <w:lang w:eastAsia="zh-CN"/>
              </w:rPr>
              <w:t xml:space="preserve">本项目</w:t>
            </w:r>
            <w:r>
              <w:rPr>
                <w:rFonts w:hint="eastAsia" w:ascii="仿宋" w:hAnsi="仿宋" w:eastAsia="仿宋" w:cs="仿宋"/>
                <w:b w:val="0"/>
                <w:bCs w:val="0"/>
                <w:strike w:val="0"/>
                <w:color w:val="000000"/>
                <w:sz w:val="28"/>
                <w:szCs w:val="28"/>
                <w:highlight w:val="none"/>
                <w:lang w:val="en-US" w:eastAsia="zh-CN"/>
              </w:rPr>
              <w:t xml:space="preserve">另配备人员中具</w:t>
            </w:r>
            <w:r>
              <w:rPr>
                <w:rFonts w:hint="eastAsia" w:ascii="仿宋" w:hAnsi="仿宋" w:eastAsia="仿宋" w:cs="仿宋"/>
                <w:strike w:val="0"/>
                <w:color w:val="000000"/>
                <w:sz w:val="28"/>
                <w:szCs w:val="28"/>
                <w:highlight w:val="none"/>
                <w:lang w:val="en-US" w:eastAsia="zh-CN"/>
              </w:rPr>
              <w:t xml:space="preserve">有高压电工得2分，最高得2分，未提供不得分；</w:t>
            </w:r>
            <w:r>
              <w:rPr>
                <w:color w:val="000000"/>
                <w:lang w:val="en-US" w:eastAsia="zh-CN"/>
              </w:rPr>
            </w:r>
            <w:r/>
          </w:p>
          <w:p>
            <w:pPr>
              <w:pStyle w:val="1018"/>
              <w:numPr>
                <w:ilvl w:val="0"/>
                <w:numId w:val="0"/>
              </w:numPr>
              <w:ind w:left="0" w:firstLine="0"/>
              <w:rPr>
                <w:color w:val="000000"/>
                <w:lang w:val="en-US" w:eastAsia="zh-CN"/>
              </w:rPr>
            </w:pPr>
            <w:r>
              <w:rPr>
                <w:rFonts w:hint="eastAsia" w:ascii="仿宋" w:hAnsi="仿宋" w:eastAsia="仿宋" w:cs="仿宋"/>
                <w:strike w:val="0"/>
                <w:color w:val="000000"/>
                <w:sz w:val="28"/>
                <w:szCs w:val="28"/>
                <w:lang w:eastAsia="zh-CN"/>
              </w:rPr>
              <w:t xml:space="preserve">（</w:t>
            </w:r>
            <w:r>
              <w:rPr>
                <w:rFonts w:hint="eastAsia" w:ascii="仿宋" w:hAnsi="仿宋" w:eastAsia="仿宋" w:cs="仿宋"/>
                <w:strike w:val="0"/>
                <w:color w:val="000000"/>
                <w:sz w:val="28"/>
                <w:szCs w:val="28"/>
                <w:lang w:val="en-US" w:eastAsia="zh-CN"/>
              </w:rPr>
              <w:t xml:space="preserve">6</w:t>
            </w:r>
            <w:r>
              <w:rPr>
                <w:rFonts w:hint="eastAsia" w:ascii="仿宋" w:hAnsi="仿宋" w:eastAsia="仿宋" w:cs="仿宋"/>
                <w:strike w:val="0"/>
                <w:color w:val="000000"/>
                <w:sz w:val="28"/>
                <w:szCs w:val="28"/>
                <w:lang w:eastAsia="zh-CN"/>
              </w:rPr>
              <w:t xml:space="preserve">）</w:t>
            </w:r>
            <w:r>
              <w:rPr>
                <w:rFonts w:hint="eastAsia" w:ascii="仿宋" w:hAnsi="仿宋" w:eastAsia="仿宋" w:cs="仿宋"/>
                <w:strike w:val="0"/>
                <w:color w:val="000000"/>
                <w:sz w:val="28"/>
                <w:szCs w:val="28"/>
                <w:highlight w:val="none"/>
                <w:lang w:eastAsia="zh-CN"/>
              </w:rPr>
              <w:t xml:space="preserve">投标人</w:t>
            </w:r>
            <w:r>
              <w:rPr>
                <w:rFonts w:hint="eastAsia" w:ascii="仿宋" w:hAnsi="仿宋" w:eastAsia="仿宋" w:cs="仿宋"/>
                <w:strike w:val="0"/>
                <w:color w:val="000000"/>
                <w:sz w:val="28"/>
                <w:szCs w:val="28"/>
                <w:highlight w:val="none"/>
                <w:lang w:val="en-US" w:eastAsia="zh-CN"/>
              </w:rPr>
              <w:t xml:space="preserve">针对</w:t>
            </w:r>
            <w:r>
              <w:rPr>
                <w:rFonts w:hint="eastAsia" w:ascii="仿宋" w:hAnsi="仿宋" w:eastAsia="仿宋" w:cs="仿宋"/>
                <w:b w:val="0"/>
                <w:bCs w:val="0"/>
                <w:strike w:val="0"/>
                <w:color w:val="000000"/>
                <w:sz w:val="28"/>
                <w:szCs w:val="28"/>
                <w:highlight w:val="none"/>
                <w:lang w:eastAsia="zh-CN"/>
              </w:rPr>
              <w:t xml:space="preserve">本项目</w:t>
            </w:r>
            <w:r>
              <w:rPr>
                <w:rFonts w:hint="eastAsia" w:ascii="仿宋" w:hAnsi="仿宋" w:eastAsia="仿宋" w:cs="仿宋"/>
                <w:b w:val="0"/>
                <w:bCs w:val="0"/>
                <w:strike w:val="0"/>
                <w:color w:val="000000"/>
                <w:sz w:val="28"/>
                <w:szCs w:val="28"/>
                <w:highlight w:val="none"/>
                <w:lang w:val="en-US" w:eastAsia="zh-CN"/>
              </w:rPr>
              <w:t xml:space="preserve">另配备人员中具</w:t>
            </w:r>
            <w:r>
              <w:rPr>
                <w:rFonts w:hint="eastAsia" w:ascii="仿宋" w:hAnsi="仿宋" w:eastAsia="仿宋" w:cs="仿宋"/>
                <w:strike w:val="0"/>
                <w:color w:val="000000"/>
                <w:sz w:val="28"/>
                <w:szCs w:val="28"/>
                <w:highlight w:val="none"/>
                <w:lang w:val="en-US" w:eastAsia="zh-CN"/>
              </w:rPr>
              <w:t xml:space="preserve">有低压电工得1.5分，最高得1.5分，未提供不得分；</w:t>
            </w:r>
            <w:r>
              <w:rPr>
                <w:color w:val="000000"/>
                <w:lang w:val="en-US" w:eastAsia="zh-CN"/>
              </w:rPr>
            </w:r>
            <w:r/>
          </w:p>
          <w:p>
            <w:pPr>
              <w:pStyle w:val="1018"/>
              <w:numPr>
                <w:ilvl w:val="0"/>
                <w:numId w:val="0"/>
              </w:numPr>
              <w:ind w:left="0" w:firstLine="0"/>
              <w:rPr>
                <w:color w:val="000000"/>
                <w:lang w:val="en-US" w:eastAsia="zh-CN"/>
              </w:rPr>
            </w:pPr>
            <w:r>
              <w:rPr>
                <w:rFonts w:hint="eastAsia" w:ascii="仿宋" w:hAnsi="仿宋" w:eastAsia="仿宋" w:cs="仿宋"/>
                <w:color w:val="000000"/>
                <w:sz w:val="28"/>
                <w:szCs w:val="28"/>
                <w:lang w:val="en-US" w:eastAsia="zh-CN" w:bidi="ar-SA"/>
              </w:rPr>
              <w:t xml:space="preserve">（7）</w:t>
            </w:r>
            <w:r>
              <w:rPr>
                <w:rFonts w:hint="eastAsia" w:ascii="仿宋" w:hAnsi="仿宋" w:eastAsia="仿宋" w:cs="仿宋"/>
                <w:strike w:val="0"/>
                <w:color w:val="000000"/>
                <w:sz w:val="28"/>
                <w:szCs w:val="28"/>
                <w:highlight w:val="none"/>
                <w:lang w:eastAsia="zh-CN"/>
              </w:rPr>
              <w:t xml:space="preserve">投标人</w:t>
            </w:r>
            <w:r>
              <w:rPr>
                <w:rFonts w:hint="eastAsia" w:ascii="仿宋" w:hAnsi="仿宋" w:eastAsia="仿宋" w:cs="仿宋"/>
                <w:strike w:val="0"/>
                <w:color w:val="000000"/>
                <w:sz w:val="28"/>
                <w:szCs w:val="28"/>
                <w:highlight w:val="none"/>
                <w:lang w:val="en-US" w:eastAsia="zh-CN"/>
              </w:rPr>
              <w:t xml:space="preserve">针对</w:t>
            </w:r>
            <w:r>
              <w:rPr>
                <w:rFonts w:hint="eastAsia" w:ascii="仿宋" w:hAnsi="仿宋" w:eastAsia="仿宋" w:cs="仿宋"/>
                <w:b w:val="0"/>
                <w:bCs w:val="0"/>
                <w:strike w:val="0"/>
                <w:color w:val="000000"/>
                <w:sz w:val="28"/>
                <w:szCs w:val="28"/>
                <w:highlight w:val="none"/>
                <w:lang w:eastAsia="zh-CN"/>
              </w:rPr>
              <w:t xml:space="preserve">本项目</w:t>
            </w:r>
            <w:r>
              <w:rPr>
                <w:rFonts w:hint="eastAsia" w:ascii="仿宋" w:hAnsi="仿宋" w:eastAsia="仿宋" w:cs="仿宋"/>
                <w:b w:val="0"/>
                <w:bCs w:val="0"/>
                <w:strike w:val="0"/>
                <w:color w:val="000000"/>
                <w:sz w:val="28"/>
                <w:szCs w:val="28"/>
                <w:highlight w:val="none"/>
                <w:lang w:val="en-US" w:eastAsia="zh-CN"/>
              </w:rPr>
              <w:t xml:space="preserve">配备人员中具</w:t>
            </w:r>
            <w:r>
              <w:rPr>
                <w:rFonts w:hint="eastAsia" w:ascii="仿宋" w:hAnsi="仿宋" w:eastAsia="仿宋" w:cs="仿宋"/>
                <w:strike w:val="0"/>
                <w:color w:val="000000"/>
                <w:sz w:val="28"/>
                <w:szCs w:val="28"/>
                <w:highlight w:val="none"/>
                <w:lang w:val="en-US" w:eastAsia="zh-CN"/>
              </w:rPr>
              <w:t xml:space="preserve">有焊工证得1.5分，最高得3分，未提供不得分。</w:t>
            </w:r>
            <w:r>
              <w:rPr>
                <w:color w:val="000000"/>
                <w:lang w:val="en-US" w:eastAsia="zh-CN"/>
              </w:rPr>
            </w:r>
            <w:r/>
          </w:p>
          <w:p>
            <w:pPr>
              <w:pStyle w:val="1018"/>
              <w:numPr>
                <w:ilvl w:val="0"/>
                <w:numId w:val="0"/>
              </w:numPr>
              <w:rPr>
                <w:color w:val="000000"/>
                <w:lang w:val="en-US" w:eastAsia="zh-CN"/>
              </w:rPr>
            </w:pPr>
            <w:r>
              <w:rPr>
                <w:rFonts w:hint="eastAsia" w:ascii="仿宋" w:hAnsi="仿宋" w:eastAsia="仿宋" w:cs="仿宋"/>
                <w:color w:val="000000"/>
                <w:sz w:val="28"/>
                <w:szCs w:val="28"/>
              </w:rPr>
              <w:t xml:space="preserve">说明：本项最高得</w:t>
            </w: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rPr>
              <w:t xml:space="preserve">分。</w:t>
            </w:r>
            <w:r>
              <w:rPr>
                <w:color w:val="000000"/>
                <w:lang w:val="en-US" w:eastAsia="zh-CN"/>
              </w:rPr>
            </w:r>
            <w:r/>
          </w:p>
          <w:p>
            <w:pPr>
              <w:pStyle w:val="1018"/>
              <w:rPr>
                <w:rFonts w:hint="eastAsia" w:ascii="仿宋" w:hAnsi="仿宋" w:eastAsia="仿宋" w:cs="仿宋"/>
                <w:strike w:val="0"/>
                <w:color w:val="000000"/>
                <w:sz w:val="28"/>
                <w:szCs w:val="28"/>
              </w:rPr>
            </w:pPr>
            <w:r>
              <w:rPr>
                <w:rFonts w:hint="eastAsia" w:ascii="仿宋" w:hAnsi="仿宋" w:eastAsia="仿宋" w:cs="仿宋"/>
                <w:b/>
                <w:strike w:val="0"/>
                <w:color w:val="000000"/>
                <w:sz w:val="28"/>
                <w:szCs w:val="28"/>
              </w:rPr>
              <w:t xml:space="preserve">注：</w:t>
            </w:r>
            <w:r>
              <w:rPr>
                <w:rFonts w:hint="eastAsia" w:ascii="仿宋" w:hAnsi="仿宋" w:eastAsia="仿宋" w:cs="仿宋"/>
                <w:b/>
                <w:strike w:val="0"/>
                <w:color w:val="000000"/>
                <w:sz w:val="28"/>
                <w:szCs w:val="28"/>
                <w:highlight w:val="none"/>
              </w:rPr>
              <w:t xml:space="preserve">以上增加人员</w:t>
            </w:r>
            <w:r>
              <w:rPr>
                <w:rFonts w:hint="eastAsia" w:ascii="仿宋" w:hAnsi="仿宋" w:eastAsia="仿宋" w:cs="仿宋"/>
                <w:b/>
                <w:strike w:val="0"/>
                <w:color w:val="000000"/>
                <w:sz w:val="28"/>
                <w:szCs w:val="28"/>
                <w:highlight w:val="none"/>
                <w:lang w:eastAsia="zh-CN"/>
              </w:rPr>
              <w:t xml:space="preserve">（</w:t>
            </w:r>
            <w:r>
              <w:rPr>
                <w:rFonts w:hint="eastAsia" w:ascii="仿宋" w:hAnsi="仿宋" w:eastAsia="仿宋" w:cs="仿宋"/>
                <w:b/>
                <w:strike w:val="0"/>
                <w:color w:val="000000"/>
                <w:sz w:val="28"/>
                <w:szCs w:val="28"/>
                <w:highlight w:val="none"/>
                <w:lang w:val="en-US" w:eastAsia="zh-CN"/>
              </w:rPr>
              <w:t xml:space="preserve">高空作业证、驾驶证、焊工证除外</w:t>
            </w:r>
            <w:r>
              <w:rPr>
                <w:rFonts w:hint="eastAsia" w:ascii="仿宋" w:hAnsi="仿宋" w:eastAsia="仿宋" w:cs="仿宋"/>
                <w:b/>
                <w:strike w:val="0"/>
                <w:color w:val="000000"/>
                <w:sz w:val="28"/>
                <w:szCs w:val="28"/>
                <w:highlight w:val="none"/>
                <w:lang w:eastAsia="zh-CN"/>
              </w:rPr>
              <w:t xml:space="preserve">）</w:t>
            </w:r>
            <w:r>
              <w:rPr>
                <w:rFonts w:hint="eastAsia" w:ascii="仿宋" w:hAnsi="仿宋" w:eastAsia="仿宋" w:cs="仿宋"/>
                <w:b/>
                <w:strike w:val="0"/>
                <w:color w:val="000000"/>
                <w:sz w:val="28"/>
                <w:szCs w:val="28"/>
                <w:highlight w:val="none"/>
              </w:rPr>
              <w:t xml:space="preserve">不重复计分</w:t>
            </w:r>
            <w:r>
              <w:rPr>
                <w:rFonts w:hint="eastAsia" w:ascii="仿宋" w:hAnsi="仿宋" w:eastAsia="仿宋" w:cs="仿宋"/>
                <w:b/>
                <w:strike w:val="0"/>
                <w:color w:val="000000"/>
                <w:sz w:val="28"/>
                <w:szCs w:val="28"/>
              </w:rPr>
              <w:t xml:space="preserve">。投标文件中须提供项目管理机构人员相应证书和投标人为其缴纳的</w:t>
            </w:r>
            <w:r>
              <w:rPr>
                <w:rFonts w:hint="eastAsia" w:ascii="仿宋" w:hAnsi="仿宋" w:eastAsia="仿宋" w:cs="仿宋"/>
                <w:b/>
                <w:strike w:val="0"/>
                <w:color w:val="000000"/>
                <w:sz w:val="28"/>
                <w:szCs w:val="28"/>
                <w:lang w:eastAsia="zh-CN"/>
              </w:rPr>
              <w:t xml:space="preserve">投标截止日近6个月内任意1个月</w:t>
            </w:r>
            <w:r>
              <w:rPr>
                <w:rFonts w:hint="eastAsia" w:ascii="仿宋" w:hAnsi="仿宋" w:eastAsia="仿宋" w:cs="仿宋"/>
                <w:b/>
                <w:strike w:val="0"/>
                <w:color w:val="000000"/>
                <w:sz w:val="28"/>
                <w:szCs w:val="28"/>
              </w:rPr>
              <w:t xml:space="preserve">社保证明，复印件加盖投标人公章。</w:t>
            </w:r>
            <w:r>
              <w:rPr>
                <w:rFonts w:hint="eastAsia" w:ascii="仿宋" w:hAnsi="仿宋" w:eastAsia="仿宋" w:cs="仿宋"/>
                <w:strike w:val="0"/>
                <w:color w:val="000000"/>
                <w:sz w:val="28"/>
                <w:szCs w:val="28"/>
              </w:rPr>
            </w:r>
            <w:r/>
          </w:p>
        </w:tc>
        <w:tc>
          <w:tcPr>
            <w:tcW w:w="622" w:type="dxa"/>
            <w:vAlign w:val="center"/>
            <w:textDirection w:val="lrTb"/>
            <w:noWrap w:val="false"/>
          </w:tcPr>
          <w:p>
            <w:pPr>
              <w:pStyle w:val="1018"/>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15</w:t>
            </w:r>
            <w:r>
              <w:rPr>
                <w:rFonts w:ascii="仿宋" w:hAnsi="仿宋" w:eastAsia="仿宋" w:cs="仿宋"/>
                <w:color w:val="000000"/>
                <w:sz w:val="28"/>
                <w:szCs w:val="28"/>
                <w:highlight w:val="none"/>
                <w:lang w:val="en-US" w:eastAsia="zh-CN"/>
              </w:rPr>
            </w:r>
            <w:r/>
          </w:p>
        </w:tc>
      </w:tr>
      <w:tr>
        <w:trPr>
          <w:trHeight w:val="833"/>
        </w:trPr>
        <w:tc>
          <w:tcPr>
            <w:tcW w:w="562" w:type="dxa"/>
            <w:vAlign w:val="center"/>
            <w:textDirection w:val="lrTb"/>
            <w:noWrap w:val="false"/>
          </w:tcPr>
          <w:p>
            <w:pPr>
              <w:pStyle w:val="1018"/>
              <w:ind w:firstLine="28"/>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val="en-US" w:eastAsia="zh-CN"/>
              </w:rPr>
            </w:r>
            <w:r/>
          </w:p>
        </w:tc>
        <w:tc>
          <w:tcPr>
            <w:tcW w:w="1280" w:type="dxa"/>
            <w:vAlign w:val="center"/>
            <w:textDirection w:val="lrTb"/>
            <w:noWrap w:val="false"/>
          </w:tcPr>
          <w:p>
            <w:pPr>
              <w:pStyle w:val="1018"/>
              <w:ind w:firstLine="28"/>
              <w:jc w:val="center"/>
              <w:rPr>
                <w:rFonts w:ascii="仿宋" w:hAnsi="仿宋" w:eastAsia="仿宋" w:cs="仿宋"/>
                <w:color w:val="000000"/>
                <w:sz w:val="28"/>
                <w:szCs w:val="28"/>
                <w:lang w:val="en-US" w:eastAsia="zh-CN" w:bidi="ar-SA"/>
              </w:rPr>
            </w:pPr>
            <w:r>
              <w:rPr>
                <w:rFonts w:hint="eastAsia" w:ascii="仿宋" w:hAnsi="仿宋" w:eastAsia="仿宋" w:cs="仿宋"/>
                <w:color w:val="000000"/>
                <w:sz w:val="28"/>
                <w:szCs w:val="28"/>
              </w:rPr>
              <w:t xml:space="preserve">业绩部分</w:t>
            </w:r>
            <w:r>
              <w:rPr>
                <w:rFonts w:ascii="仿宋" w:hAnsi="仿宋" w:eastAsia="仿宋" w:cs="仿宋"/>
                <w:color w:val="000000"/>
                <w:sz w:val="28"/>
                <w:szCs w:val="28"/>
                <w:lang w:val="en-US" w:eastAsia="zh-CN" w:bidi="ar-SA"/>
              </w:rPr>
            </w:r>
            <w:r/>
          </w:p>
        </w:tc>
        <w:tc>
          <w:tcPr>
            <w:tcW w:w="7917" w:type="dxa"/>
            <w:vAlign w:val="center"/>
            <w:textDirection w:val="lrTb"/>
            <w:noWrap w:val="false"/>
          </w:tcPr>
          <w:p>
            <w:pPr>
              <w:pStyle w:val="1018"/>
              <w:keepLines w:val="0"/>
              <w:keepNext w:val="0"/>
              <w:pageBreakBefore w:val="0"/>
              <w:spacing w:line="24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highlight w:val="none"/>
              </w:rPr>
              <w:t xml:space="preserve">投标人</w:t>
            </w:r>
            <w:r>
              <w:rPr>
                <w:rFonts w:ascii="仿宋" w:hAnsi="仿宋" w:eastAsia="仿宋" w:cs="仿宋"/>
                <w:color w:val="000000"/>
                <w:sz w:val="28"/>
                <w:szCs w:val="28"/>
                <w:highlight w:val="none"/>
              </w:rPr>
              <w:t xml:space="preserve">20</w:t>
            </w:r>
            <w:r>
              <w:rPr>
                <w:rFonts w:hint="eastAsia" w:ascii="仿宋" w:hAnsi="仿宋" w:eastAsia="仿宋" w:cs="仿宋"/>
                <w:color w:val="000000"/>
                <w:sz w:val="28"/>
                <w:szCs w:val="28"/>
                <w:highlight w:val="none"/>
              </w:rPr>
              <w:t xml:space="preserve">21年1月以来</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以合同签订时间为准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承担过类似</w:t>
            </w:r>
            <w:r>
              <w:rPr>
                <w:rFonts w:hint="eastAsia" w:ascii="仿宋" w:hAnsi="仿宋" w:eastAsia="仿宋" w:cs="仿宋"/>
                <w:color w:val="000000"/>
                <w:sz w:val="28"/>
                <w:szCs w:val="28"/>
                <w:highlight w:val="none"/>
                <w:lang w:val="en-US" w:eastAsia="zh-CN"/>
              </w:rPr>
              <w:t xml:space="preserve">亮化</w:t>
            </w:r>
            <w:r>
              <w:rPr>
                <w:rFonts w:hint="eastAsia" w:ascii="仿宋" w:hAnsi="仿宋" w:eastAsia="仿宋" w:cs="仿宋"/>
                <w:color w:val="000000"/>
                <w:sz w:val="28"/>
                <w:szCs w:val="28"/>
                <w:highlight w:val="none"/>
              </w:rPr>
              <w:t xml:space="preserve">养护项目的</w:t>
            </w:r>
            <w:r>
              <w:rPr>
                <w:rFonts w:hint="eastAsia" w:ascii="仿宋" w:hAnsi="仿宋" w:eastAsia="仿宋" w:cs="仿宋"/>
                <w:color w:val="000000"/>
                <w:sz w:val="28"/>
                <w:szCs w:val="28"/>
                <w:highlight w:val="none"/>
                <w:lang w:val="en-US" w:eastAsia="zh-CN"/>
              </w:rPr>
              <w:t xml:space="preserve">实施案例</w:t>
            </w:r>
            <w:r>
              <w:rPr>
                <w:rFonts w:hint="eastAsia" w:ascii="仿宋" w:hAnsi="仿宋" w:eastAsia="仿宋" w:cs="仿宋"/>
                <w:color w:val="000000"/>
                <w:sz w:val="28"/>
                <w:szCs w:val="28"/>
              </w:rPr>
              <w:t xml:space="preserve">，每提供一份得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分，本项最高得</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1018"/>
              <w:keepLines w:val="0"/>
              <w:keepNext w:val="0"/>
              <w:pageBreakBefore w:val="0"/>
              <w:spacing w:line="24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b/>
                <w:bCs/>
                <w:color w:val="000000"/>
                <w:sz w:val="28"/>
                <w:szCs w:val="28"/>
                <w:lang w:val="en-US" w:eastAsia="zh-CN"/>
              </w:rPr>
              <w:t xml:space="preserve">注：</w:t>
            </w:r>
            <w:r>
              <w:rPr>
                <w:rFonts w:hint="eastAsia" w:ascii="仿宋" w:hAnsi="仿宋" w:eastAsia="仿宋" w:cs="仿宋"/>
                <w:b/>
                <w:bCs/>
                <w:color w:val="000000"/>
                <w:sz w:val="28"/>
                <w:szCs w:val="28"/>
              </w:rPr>
              <w:t xml:space="preserve">提供中标通知书、合同</w:t>
            </w:r>
            <w:r>
              <w:rPr>
                <w:rFonts w:hint="eastAsia" w:ascii="仿宋" w:hAnsi="仿宋" w:eastAsia="仿宋" w:cs="仿宋"/>
                <w:b/>
                <w:bCs/>
                <w:color w:val="000000"/>
                <w:sz w:val="28"/>
                <w:szCs w:val="28"/>
                <w:lang w:val="en-US" w:eastAsia="zh-CN"/>
              </w:rPr>
              <w:t xml:space="preserve">扫描件等证明材料</w:t>
            </w:r>
            <w:r>
              <w:rPr>
                <w:rFonts w:hint="eastAsia" w:ascii="仿宋" w:hAnsi="仿宋" w:eastAsia="仿宋" w:cs="仿宋"/>
                <w:b/>
                <w:bCs/>
                <w:color w:val="000000"/>
                <w:sz w:val="28"/>
                <w:szCs w:val="28"/>
              </w:rPr>
              <w:t xml:space="preserve">加盖公章。时间以合同</w:t>
            </w:r>
            <w:r>
              <w:rPr>
                <w:rFonts w:hint="eastAsia" w:ascii="仿宋" w:hAnsi="仿宋" w:eastAsia="仿宋" w:cs="仿宋"/>
                <w:b/>
                <w:bCs/>
                <w:color w:val="000000"/>
                <w:sz w:val="28"/>
                <w:szCs w:val="28"/>
                <w:lang w:eastAsia="zh-CN"/>
              </w:rPr>
              <w:t xml:space="preserve">签订时间</w:t>
            </w:r>
            <w:r>
              <w:rPr>
                <w:rFonts w:hint="eastAsia" w:ascii="仿宋" w:hAnsi="仿宋" w:eastAsia="仿宋" w:cs="仿宋"/>
                <w:b/>
                <w:bCs/>
                <w:color w:val="000000"/>
                <w:sz w:val="28"/>
                <w:szCs w:val="28"/>
              </w:rPr>
              <w:t xml:space="preserve">日期为准，不提供不得分</w:t>
            </w:r>
            <w:r>
              <w:rPr>
                <w:rFonts w:hint="eastAsia" w:ascii="仿宋" w:hAnsi="仿宋" w:eastAsia="仿宋" w:cs="仿宋"/>
                <w:b/>
                <w:bCs/>
                <w:color w:val="000000"/>
                <w:sz w:val="28"/>
                <w:szCs w:val="28"/>
                <w:lang w:eastAsia="zh-CN"/>
              </w:rPr>
              <w:t xml:space="preserve">。</w:t>
            </w:r>
            <w:r>
              <w:rPr>
                <w:rFonts w:hint="eastAsia" w:ascii="仿宋" w:hAnsi="仿宋" w:eastAsia="仿宋" w:cs="仿宋"/>
                <w:color w:val="000000"/>
                <w:sz w:val="28"/>
                <w:szCs w:val="28"/>
                <w:lang w:val="en-US" w:eastAsia="zh-CN" w:bidi="ar-SA"/>
              </w:rPr>
            </w:r>
            <w:r/>
          </w:p>
        </w:tc>
        <w:tc>
          <w:tcPr>
            <w:tcW w:w="622" w:type="dxa"/>
            <w:vAlign w:val="center"/>
            <w:textDirection w:val="lrTb"/>
            <w:noWrap w:val="false"/>
          </w:tcPr>
          <w:p>
            <w:pPr>
              <w:pStyle w:val="1018"/>
              <w:jc w:val="center"/>
              <w:spacing w:line="240" w:lineRule="auto"/>
              <w:rPr>
                <w:rFonts w:ascii="仿宋" w:hAnsi="仿宋" w:eastAsia="仿宋" w:cs="仿宋"/>
                <w:color w:val="000000"/>
                <w:sz w:val="28"/>
                <w:szCs w:val="28"/>
                <w:highlight w:val="none"/>
                <w:lang w:val="en-US" w:eastAsia="zh-CN" w:bidi="ar-SA"/>
              </w:rPr>
            </w:pPr>
            <w:r>
              <w:rPr>
                <w:rFonts w:hint="eastAsia" w:ascii="仿宋" w:hAnsi="仿宋" w:eastAsia="仿宋" w:cs="仿宋_GB2312"/>
                <w:bCs/>
                <w:color w:val="000000"/>
                <w:sz w:val="28"/>
                <w:szCs w:val="28"/>
                <w:highlight w:val="none"/>
                <w:lang w:val="en-US" w:eastAsia="zh-CN"/>
              </w:rPr>
              <w:t xml:space="preserve">9</w:t>
            </w:r>
            <w:r>
              <w:rPr>
                <w:rFonts w:ascii="仿宋" w:hAnsi="仿宋" w:eastAsia="仿宋" w:cs="仿宋"/>
                <w:color w:val="000000"/>
                <w:sz w:val="28"/>
                <w:szCs w:val="28"/>
                <w:highlight w:val="none"/>
                <w:lang w:val="en-US" w:eastAsia="zh-CN" w:bidi="ar-SA"/>
              </w:rPr>
            </w:r>
            <w:r/>
          </w:p>
        </w:tc>
      </w:tr>
      <w:tr>
        <w:trPr>
          <w:trHeight w:val="833"/>
        </w:trPr>
        <w:tc>
          <w:tcPr>
            <w:tcW w:w="562" w:type="dxa"/>
            <w:vAlign w:val="center"/>
            <w:textDirection w:val="lrTb"/>
            <w:noWrap w:val="false"/>
          </w:tcPr>
          <w:p>
            <w:pPr>
              <w:pStyle w:val="1018"/>
              <w:ind w:firstLine="28"/>
              <w:jc w:val="center"/>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w:t>
            </w:r>
            <w:r>
              <w:rPr>
                <w:rFonts w:ascii="仿宋" w:hAnsi="仿宋" w:eastAsia="仿宋" w:cs="仿宋"/>
                <w:color w:val="000000"/>
                <w:sz w:val="28"/>
                <w:szCs w:val="28"/>
                <w:lang w:val="en-US" w:eastAsia="zh-CN"/>
              </w:rPr>
            </w:r>
            <w:r/>
          </w:p>
        </w:tc>
        <w:tc>
          <w:tcPr>
            <w:tcW w:w="1280" w:type="dxa"/>
            <w:vAlign w:val="center"/>
            <w:textDirection w:val="lrTb"/>
            <w:noWrap w:val="false"/>
          </w:tcPr>
          <w:p>
            <w:pPr>
              <w:pStyle w:val="1018"/>
              <w:ind w:firstLine="28"/>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企业实力</w:t>
            </w:r>
            <w:r>
              <w:rPr>
                <w:rFonts w:hint="eastAsia" w:ascii="仿宋" w:hAnsi="仿宋" w:eastAsia="仿宋" w:cs="仿宋"/>
                <w:color w:val="000000"/>
                <w:sz w:val="28"/>
                <w:szCs w:val="28"/>
                <w:lang w:val="en-US" w:eastAsia="zh-CN"/>
              </w:rPr>
            </w:r>
            <w:r/>
          </w:p>
        </w:tc>
        <w:tc>
          <w:tcPr>
            <w:tcW w:w="7917" w:type="dxa"/>
            <w:vAlign w:val="center"/>
            <w:textDirection w:val="lrTb"/>
            <w:noWrap w:val="false"/>
          </w:tcPr>
          <w:p>
            <w:pPr>
              <w:pStyle w:val="1018"/>
              <w:keepLines w:val="0"/>
              <w:keepNext w:val="0"/>
              <w:pageBreakBefore w:val="0"/>
              <w:spacing w:line="240" w:lineRule="auto"/>
              <w:widowControl w:val="off"/>
              <w:rPr>
                <w:rFonts w:hint="eastAsia" w:ascii="仿宋" w:hAnsi="仿宋" w:eastAsia="仿宋" w:cs="仿宋"/>
                <w:b/>
                <w:bCs/>
                <w:color w:val="000000"/>
                <w:sz w:val="28"/>
                <w:szCs w:val="28"/>
                <w:lang w:val="en-US" w:eastAsia="zh-CN"/>
              </w:rPr>
            </w:pPr>
            <w:r>
              <w:rPr>
                <w:rFonts w:hint="eastAsia" w:ascii="仿宋" w:hAnsi="仿宋" w:eastAsia="仿宋" w:cs="仿宋"/>
                <w:color w:val="000000"/>
                <w:sz w:val="28"/>
                <w:szCs w:val="28"/>
                <w:highlight w:val="none"/>
              </w:rPr>
              <w:t xml:space="preserve">投标人具备有效期内的质量、环境、职业健康安全管理体系认证证书的，每提供1个得</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分，本项最高得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未提供不得分。</w:t>
            </w:r>
            <w:r>
              <w:rPr>
                <w:rFonts w:hint="eastAsia" w:ascii="仿宋" w:hAnsi="仿宋" w:eastAsia="仿宋" w:cs="仿宋"/>
                <w:b/>
                <w:bCs/>
                <w:color w:val="000000"/>
                <w:sz w:val="28"/>
                <w:szCs w:val="28"/>
                <w:highlight w:val="none"/>
              </w:rPr>
              <w:t xml:space="preserve">（须提供证书扫描件</w:t>
            </w:r>
            <w:r>
              <w:rPr>
                <w:rFonts w:hint="eastAsia" w:ascii="仿宋" w:hAnsi="仿宋" w:eastAsia="仿宋" w:cs="仿宋"/>
                <w:b/>
                <w:bCs/>
                <w:color w:val="000000"/>
                <w:sz w:val="28"/>
                <w:szCs w:val="28"/>
                <w:highlight w:val="none"/>
                <w:lang w:eastAsia="zh-CN"/>
              </w:rPr>
              <w:t xml:space="preserve">及</w:t>
            </w:r>
            <w:r>
              <w:rPr>
                <w:rFonts w:hint="eastAsia" w:ascii="仿宋" w:hAnsi="仿宋" w:eastAsia="仿宋" w:cs="仿宋"/>
                <w:b/>
                <w:bCs/>
                <w:color w:val="000000"/>
                <w:sz w:val="28"/>
                <w:szCs w:val="28"/>
                <w:highlight w:val="none"/>
              </w:rPr>
              <w:t xml:space="preserve">国家认监委统一查询系统网页查询截图）</w:t>
            </w:r>
            <w:r>
              <w:rPr>
                <w:rFonts w:hint="eastAsia" w:ascii="仿宋" w:hAnsi="仿宋" w:eastAsia="仿宋" w:cs="仿宋"/>
                <w:b/>
                <w:bCs/>
                <w:color w:val="000000"/>
                <w:sz w:val="28"/>
                <w:szCs w:val="28"/>
                <w:lang w:val="en-US" w:eastAsia="zh-CN"/>
              </w:rPr>
            </w:r>
            <w:r/>
          </w:p>
        </w:tc>
        <w:tc>
          <w:tcPr>
            <w:tcW w:w="622" w:type="dxa"/>
            <w:vAlign w:val="center"/>
            <w:textDirection w:val="lrTb"/>
            <w:noWrap w:val="false"/>
          </w:tcPr>
          <w:p>
            <w:pPr>
              <w:pStyle w:val="1018"/>
              <w:jc w:val="center"/>
              <w:spacing w:line="240" w:lineRule="auto"/>
              <w:rPr>
                <w:rFonts w:ascii="仿宋" w:hAnsi="仿宋" w:eastAsia="仿宋" w:cs="仿宋_GB2312"/>
                <w:bCs/>
                <w:color w:val="000000"/>
                <w:sz w:val="28"/>
                <w:szCs w:val="28"/>
                <w:highlight w:val="none"/>
                <w:lang w:val="en-US" w:eastAsia="zh-CN"/>
              </w:rPr>
            </w:pPr>
            <w:r>
              <w:rPr>
                <w:rFonts w:hint="eastAsia" w:ascii="仿宋" w:hAnsi="仿宋" w:eastAsia="仿宋" w:cs="仿宋_GB2312"/>
                <w:bCs/>
                <w:color w:val="000000"/>
                <w:sz w:val="28"/>
                <w:szCs w:val="28"/>
                <w:highlight w:val="none"/>
                <w:lang w:val="en-US" w:eastAsia="zh-CN"/>
              </w:rPr>
              <w:t xml:space="preserve">3</w:t>
            </w:r>
            <w:r>
              <w:rPr>
                <w:rFonts w:ascii="仿宋" w:hAnsi="仿宋" w:eastAsia="仿宋" w:cs="仿宋_GB2312"/>
                <w:bCs/>
                <w:color w:val="000000"/>
                <w:sz w:val="28"/>
                <w:szCs w:val="28"/>
                <w:highlight w:val="none"/>
                <w:lang w:val="en-US" w:eastAsia="zh-CN"/>
              </w:rPr>
            </w:r>
            <w:r/>
          </w:p>
        </w:tc>
      </w:tr>
    </w:tbl>
    <w:p>
      <w:pPr>
        <w:pStyle w:val="1018"/>
        <w:numPr>
          <w:ilvl w:val="0"/>
          <w:numId w:val="0"/>
        </w:numPr>
        <w:spacing w:line="52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3、技术评估（42分）</w:t>
      </w:r>
      <w:bookmarkEnd w:id="173"/>
      <w:r>
        <w:rPr>
          <w:rFonts w:hint="eastAsia" w:ascii="仿宋" w:hAnsi="仿宋" w:eastAsia="仿宋" w:cs="仿宋"/>
          <w:b/>
          <w:bCs/>
          <w:color w:val="000000"/>
          <w:sz w:val="28"/>
          <w:szCs w:val="28"/>
          <w:lang w:val="en-US" w:eastAsia="zh-CN"/>
        </w:rPr>
      </w:r>
      <w:r/>
    </w:p>
    <w:tbl>
      <w:tblPr>
        <w:tblW w:w="10369"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297"/>
        <w:gridCol w:w="7795"/>
        <w:gridCol w:w="715"/>
      </w:tblGrid>
      <w:tr>
        <w:trPr>
          <w:trHeight w:val="637"/>
          <w:tblHeader/>
        </w:trPr>
        <w:tc>
          <w:tcPr>
            <w:tcW w:w="562" w:type="dxa"/>
            <w:vAlign w:val="center"/>
            <w:textDirection w:val="lrTb"/>
            <w:noWrap w:val="false"/>
          </w:tcPr>
          <w:p>
            <w:pPr>
              <w:pStyle w:val="1018"/>
              <w:ind w:firstLine="28"/>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序号</w:t>
            </w:r>
            <w:r>
              <w:rPr>
                <w:rFonts w:hint="eastAsia" w:ascii="仿宋" w:hAnsi="仿宋" w:eastAsia="仿宋" w:cs="仿宋"/>
                <w:b/>
                <w:color w:val="000000"/>
                <w:sz w:val="28"/>
                <w:szCs w:val="28"/>
              </w:rPr>
            </w:r>
            <w:r/>
          </w:p>
        </w:tc>
        <w:tc>
          <w:tcPr>
            <w:tcW w:w="1297" w:type="dxa"/>
            <w:vAlign w:val="center"/>
            <w:textDirection w:val="lrTb"/>
            <w:noWrap w:val="false"/>
          </w:tcPr>
          <w:p>
            <w:pPr>
              <w:pStyle w:val="1018"/>
              <w:ind w:firstLine="28"/>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评分</w:t>
            </w:r>
            <w:r>
              <w:rPr>
                <w:rFonts w:hint="eastAsia" w:ascii="仿宋" w:hAnsi="仿宋" w:eastAsia="仿宋" w:cs="仿宋"/>
                <w:b/>
                <w:color w:val="000000"/>
                <w:sz w:val="28"/>
                <w:szCs w:val="28"/>
              </w:rPr>
            </w:r>
            <w:r/>
          </w:p>
          <w:p>
            <w:pPr>
              <w:pStyle w:val="1018"/>
              <w:ind w:firstLine="28"/>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因素</w:t>
            </w:r>
            <w:r>
              <w:rPr>
                <w:rFonts w:hint="eastAsia" w:ascii="仿宋" w:hAnsi="仿宋" w:eastAsia="仿宋" w:cs="仿宋"/>
                <w:b/>
                <w:color w:val="000000"/>
                <w:sz w:val="28"/>
                <w:szCs w:val="28"/>
              </w:rPr>
            </w:r>
            <w:r/>
          </w:p>
        </w:tc>
        <w:tc>
          <w:tcPr>
            <w:tcW w:w="7795" w:type="dxa"/>
            <w:vAlign w:val="center"/>
            <w:textDirection w:val="lrTb"/>
            <w:noWrap w:val="false"/>
          </w:tcPr>
          <w:p>
            <w:pPr>
              <w:pStyle w:val="1018"/>
              <w:ind w:firstLine="28"/>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评分标准</w:t>
            </w:r>
            <w:r>
              <w:rPr>
                <w:rFonts w:hint="eastAsia" w:ascii="仿宋" w:hAnsi="仿宋" w:eastAsia="仿宋" w:cs="仿宋"/>
                <w:b/>
                <w:color w:val="000000"/>
                <w:sz w:val="28"/>
                <w:szCs w:val="28"/>
              </w:rPr>
            </w:r>
            <w:r/>
          </w:p>
        </w:tc>
        <w:tc>
          <w:tcPr>
            <w:tcW w:w="715" w:type="dxa"/>
            <w:vAlign w:val="center"/>
            <w:textDirection w:val="lrTb"/>
            <w:noWrap w:val="false"/>
          </w:tcPr>
          <w:p>
            <w:pPr>
              <w:pStyle w:val="1018"/>
              <w:ind w:firstLine="28"/>
              <w:jc w:val="center"/>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t xml:space="preserve">分值</w:t>
            </w:r>
            <w:r>
              <w:rPr>
                <w:rFonts w:hint="eastAsia" w:ascii="仿宋" w:hAnsi="仿宋" w:eastAsia="仿宋" w:cs="仿宋"/>
                <w:b/>
                <w:color w:val="000000"/>
                <w:sz w:val="28"/>
                <w:szCs w:val="28"/>
                <w:lang w:val="en-US" w:eastAsia="zh-CN"/>
              </w:rPr>
            </w:r>
            <w:r/>
          </w:p>
        </w:tc>
      </w:tr>
      <w:tr>
        <w:trPr>
          <w:trHeight w:val="572"/>
        </w:trPr>
        <w:tc>
          <w:tcPr>
            <w:tcW w:w="562" w:type="dxa"/>
            <w:vAlign w:val="center"/>
            <w:textDirection w:val="lrTb"/>
            <w:noWrap w:val="false"/>
          </w:tcPr>
          <w:p>
            <w:pPr>
              <w:pStyle w:val="1018"/>
              <w:ind w:firstLine="28"/>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rPr>
            </w:r>
            <w:r/>
          </w:p>
        </w:tc>
        <w:tc>
          <w:tcPr>
            <w:tcW w:w="1297" w:type="dxa"/>
            <w:vAlign w:val="center"/>
            <w:textDirection w:val="lrTb"/>
            <w:noWrap w:val="false"/>
          </w:tcPr>
          <w:p>
            <w:pPr>
              <w:pStyle w:val="1018"/>
              <w:ind w:firstLine="28"/>
              <w:jc w:val="center"/>
              <w:keepLines w:val="0"/>
              <w:keepNext w:val="0"/>
              <w:pageBreakBefore w:val="0"/>
              <w:spacing w:line="240" w:lineRule="auto"/>
              <w:rPr>
                <w:rFonts w:ascii="仿宋" w:hAnsi="仿宋" w:eastAsia="仿宋" w:cs="仿宋"/>
                <w:color w:val="000000"/>
                <w:sz w:val="28"/>
                <w:szCs w:val="28"/>
                <w:lang w:val="en-US"/>
              </w:rPr>
            </w:pPr>
            <w:r>
              <w:rPr>
                <w:rFonts w:hint="eastAsia" w:ascii="仿宋" w:hAnsi="仿宋" w:eastAsia="仿宋" w:cs="仿宋"/>
                <w:sz w:val="28"/>
                <w:szCs w:val="28"/>
                <w:lang w:val="en-US" w:eastAsia="zh-CN"/>
              </w:rPr>
              <w:t xml:space="preserve">多品类亮化日常养护实施方案</w:t>
            </w:r>
            <w:r>
              <w:rPr>
                <w:rFonts w:ascii="仿宋" w:hAnsi="仿宋" w:eastAsia="仿宋" w:cs="仿宋"/>
                <w:color w:val="000000"/>
                <w:sz w:val="28"/>
                <w:szCs w:val="28"/>
                <w:lang w:val="en-US"/>
              </w:rPr>
            </w:r>
            <w:r/>
          </w:p>
        </w:tc>
        <w:tc>
          <w:tcPr>
            <w:tcW w:w="7795" w:type="dxa"/>
            <w:vAlign w:val="center"/>
            <w:textDirection w:val="lrTb"/>
            <w:noWrap w:val="false"/>
          </w:tcPr>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投标人按采购需求“分设施、分场景、定标准、定频次” 编制，明确不同品类设施的专属养护要求，避免通用化，核心内容：养护范围及品类界定、分品类量化养护标准、分场景养护频次、场景适配作业要求等。</w:t>
            </w:r>
            <w:r>
              <w:rPr>
                <w:rFonts w:hint="eastAsia" w:ascii="仿宋" w:hAnsi="仿宋" w:eastAsia="仿宋" w:cs="仿宋"/>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color w:val="000000"/>
                <w:sz w:val="28"/>
                <w:szCs w:val="28"/>
                <w:highlight w:val="none"/>
                <w:lang w:val="en-US" w:eastAsia="zh-CN" w:bidi="ar-SA"/>
              </w:rPr>
              <w:t xml:space="preserve">（</w:t>
            </w:r>
            <w:r>
              <w:rPr>
                <w:rFonts w:hint="eastAsia" w:ascii="仿宋" w:hAnsi="仿宋" w:eastAsia="仿宋" w:cs="仿宋"/>
                <w:b w:val="0"/>
                <w:bCs w:val="0"/>
                <w:color w:val="000000"/>
                <w:sz w:val="28"/>
                <w:szCs w:val="28"/>
                <w:highlight w:val="none"/>
                <w:lang w:val="en-US" w:eastAsia="zh-CN" w:bidi="ar-SA"/>
              </w:rPr>
              <w:t xml:space="preserve">1）</w:t>
            </w:r>
            <w:r>
              <w:rPr>
                <w:rFonts w:hint="eastAsia" w:ascii="仿宋" w:hAnsi="仿宋" w:eastAsia="仿宋" w:cs="仿宋"/>
                <w:sz w:val="28"/>
                <w:szCs w:val="28"/>
                <w:lang w:val="en-US" w:eastAsia="zh-CN"/>
              </w:rPr>
              <w:t xml:space="preserve">养护实施方案</w:t>
            </w:r>
            <w:r>
              <w:rPr>
                <w:rFonts w:hint="eastAsia" w:ascii="仿宋" w:hAnsi="仿宋" w:eastAsia="仿宋" w:cs="仿宋"/>
                <w:sz w:val="28"/>
                <w:szCs w:val="28"/>
                <w:lang w:eastAsia="zh-CN"/>
              </w:rPr>
              <w:t xml:space="preserve">做到完全覆盖并能延展、拓展，</w:t>
            </w:r>
            <w:r>
              <w:rPr>
                <w:rFonts w:hint="eastAsia" w:ascii="仿宋" w:hAnsi="仿宋" w:eastAsia="仿宋" w:cs="仿宋"/>
                <w:sz w:val="28"/>
                <w:szCs w:val="28"/>
                <w:lang w:val="en-US" w:eastAsia="zh-CN"/>
              </w:rPr>
              <w:t xml:space="preserve">内容全面、</w:t>
            </w:r>
            <w:r>
              <w:rPr>
                <w:rFonts w:hint="eastAsia" w:ascii="仿宋" w:hAnsi="仿宋" w:eastAsia="仿宋" w:cs="仿宋"/>
                <w:sz w:val="28"/>
                <w:szCs w:val="28"/>
                <w:u w:val="none"/>
                <w:lang w:val="en-US" w:eastAsia="zh-CN"/>
              </w:rPr>
              <w:t xml:space="preserve">详实</w:t>
            </w:r>
            <w:r>
              <w:rPr>
                <w:rFonts w:hint="eastAsia" w:ascii="仿宋" w:hAnsi="仿宋" w:eastAsia="仿宋" w:cs="仿宋"/>
                <w:sz w:val="28"/>
                <w:szCs w:val="28"/>
                <w:lang w:val="en-US" w:eastAsia="zh-CN"/>
              </w:rPr>
              <w:t xml:space="preserve">，图表详尽，非常有针对性</w:t>
            </w:r>
            <w:r>
              <w:rPr>
                <w:rFonts w:hint="eastAsia" w:ascii="仿宋" w:hAnsi="仿宋" w:eastAsia="仿宋" w:cs="仿宋"/>
                <w:sz w:val="28"/>
                <w:szCs w:val="28"/>
                <w:lang w:eastAsia="zh-CN"/>
              </w:rPr>
              <w:t xml:space="preserve">、合理</w:t>
            </w:r>
            <w:r>
              <w:rPr>
                <w:rFonts w:hint="eastAsia" w:ascii="仿宋" w:hAnsi="仿宋" w:eastAsia="仿宋" w:cs="仿宋"/>
                <w:sz w:val="28"/>
                <w:szCs w:val="28"/>
                <w:lang w:val="en-US" w:eastAsia="zh-CN"/>
              </w:rPr>
              <w:t xml:space="preserve">性、可操作性</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分</w:t>
            </w:r>
            <w:r>
              <w:rPr>
                <w:rFonts w:hint="eastAsia" w:ascii="仿宋" w:hAnsi="仿宋" w:eastAsia="仿宋" w:cs="仿宋"/>
                <w:sz w:val="28"/>
                <w:szCs w:val="28"/>
                <w:lang w:val="en-US" w:eastAsia="zh-CN"/>
              </w:rPr>
              <w:t xml:space="preserve">;</w:t>
            </w:r>
            <w:r>
              <w:rPr>
                <w:rFonts w:hint="eastAsia" w:ascii="仿宋" w:hAnsi="仿宋" w:eastAsia="仿宋" w:cs="仿宋"/>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（2）养护实施方案</w:t>
            </w:r>
            <w:r>
              <w:rPr>
                <w:rFonts w:hint="eastAsia" w:ascii="仿宋" w:hAnsi="仿宋" w:eastAsia="仿宋" w:cs="仿宋"/>
                <w:sz w:val="28"/>
                <w:szCs w:val="28"/>
                <w:lang w:eastAsia="zh-CN"/>
              </w:rPr>
              <w:t xml:space="preserve">仅做到完全覆盖，未能延展、拓展，</w:t>
            </w:r>
            <w:r>
              <w:rPr>
                <w:rFonts w:hint="eastAsia" w:ascii="仿宋" w:hAnsi="仿宋" w:eastAsia="仿宋" w:cs="仿宋"/>
                <w:sz w:val="28"/>
                <w:szCs w:val="28"/>
                <w:lang w:val="en-US" w:eastAsia="zh-CN"/>
              </w:rPr>
              <w:t xml:space="preserve">内容全面、详实但针对性</w:t>
            </w:r>
            <w:r>
              <w:rPr>
                <w:rFonts w:hint="eastAsia" w:ascii="仿宋" w:hAnsi="仿宋" w:eastAsia="仿宋" w:cs="仿宋"/>
                <w:sz w:val="28"/>
                <w:szCs w:val="28"/>
                <w:lang w:eastAsia="zh-CN"/>
              </w:rPr>
              <w:t xml:space="preserve">、合理</w:t>
            </w:r>
            <w:r>
              <w:rPr>
                <w:rFonts w:hint="eastAsia" w:ascii="仿宋" w:hAnsi="仿宋" w:eastAsia="仿宋" w:cs="仿宋"/>
                <w:sz w:val="28"/>
                <w:szCs w:val="28"/>
                <w:lang w:val="en-US" w:eastAsia="zh-CN"/>
              </w:rPr>
              <w:t xml:space="preserve">性、可操作性一般</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w:t>
            </w:r>
            <w:r>
              <w:rPr>
                <w:rFonts w:hint="eastAsia" w:ascii="仿宋" w:hAnsi="仿宋" w:eastAsia="仿宋" w:cs="仿宋"/>
                <w:sz w:val="28"/>
                <w:szCs w:val="28"/>
                <w:lang w:val="en-US" w:eastAsia="zh-CN"/>
              </w:rPr>
              <w:t xml:space="preserve">;</w:t>
            </w:r>
            <w:r>
              <w:rPr>
                <w:rFonts w:hint="eastAsia" w:ascii="仿宋" w:hAnsi="仿宋" w:eastAsia="仿宋" w:cs="仿宋"/>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（3）养护实施方案不全面、不够详实具体、几乎无针对性</w:t>
            </w:r>
            <w:r>
              <w:rPr>
                <w:rFonts w:hint="eastAsia" w:ascii="仿宋" w:hAnsi="仿宋" w:eastAsia="仿宋" w:cs="仿宋"/>
                <w:sz w:val="28"/>
                <w:szCs w:val="28"/>
                <w:lang w:eastAsia="zh-CN"/>
              </w:rPr>
              <w:t xml:space="preserve">、合理</w:t>
            </w:r>
            <w:r>
              <w:rPr>
                <w:rFonts w:hint="eastAsia" w:ascii="仿宋" w:hAnsi="仿宋" w:eastAsia="仿宋" w:cs="仿宋"/>
                <w:sz w:val="28"/>
                <w:szCs w:val="28"/>
                <w:lang w:val="en-US" w:eastAsia="zh-CN"/>
              </w:rPr>
              <w:t xml:space="preserve">性、可操作性的</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w:t>
            </w:r>
            <w:r>
              <w:rPr>
                <w:rFonts w:hint="eastAsia" w:ascii="仿宋" w:hAnsi="仿宋" w:eastAsia="仿宋" w:cs="仿宋"/>
                <w:sz w:val="28"/>
                <w:szCs w:val="28"/>
                <w:lang w:val="en-US" w:eastAsia="zh-CN"/>
              </w:rPr>
              <w:t xml:space="preserve">;</w:t>
            </w:r>
            <w:r>
              <w:rPr>
                <w:rFonts w:hint="eastAsia" w:ascii="仿宋" w:hAnsi="仿宋" w:eastAsia="仿宋" w:cs="仿宋"/>
                <w:sz w:val="28"/>
                <w:szCs w:val="28"/>
                <w:lang w:val="en-US" w:eastAsia="zh-CN"/>
              </w:rPr>
            </w:r>
            <w:r/>
          </w:p>
          <w:p>
            <w:pPr>
              <w:pStyle w:val="1028"/>
              <w:ind w:left="0" w:firstLine="0"/>
              <w:keepLines w:val="0"/>
              <w:keepNext w:val="0"/>
              <w:pageBreakBefore w:val="0"/>
              <w:spacing w:line="240" w:lineRule="auto"/>
              <w:rPr>
                <w:rFonts w:hint="eastAsia" w:ascii="仿宋" w:hAnsi="仿宋" w:eastAsia="仿宋" w:cs="仿宋"/>
                <w:sz w:val="28"/>
                <w:szCs w:val="28"/>
                <w:lang w:val="en-US" w:eastAsia="zh-CN"/>
              </w:rPr>
            </w:pPr>
            <w:r>
              <w:rPr>
                <w:rFonts w:hint="eastAsia" w:ascii="仿宋" w:hAnsi="仿宋" w:eastAsia="仿宋" w:cs="仿宋"/>
                <w:i w:val="0"/>
                <w:iCs w:val="0"/>
                <w:color w:val="000000"/>
                <w:sz w:val="28"/>
                <w:szCs w:val="28"/>
                <w:highlight w:val="none"/>
                <w:u w:val="none"/>
                <w:lang w:val="en-US" w:eastAsia="zh-CN"/>
              </w:rPr>
              <w:t xml:space="preserve">（4）</w:t>
            </w:r>
            <w:r>
              <w:rPr>
                <w:rFonts w:hint="eastAsia" w:ascii="仿宋" w:hAnsi="仿宋" w:eastAsia="仿宋" w:cs="仿宋"/>
                <w:i w:val="0"/>
                <w:iCs w:val="0"/>
                <w:color w:val="000000"/>
                <w:sz w:val="28"/>
                <w:szCs w:val="28"/>
                <w:highlight w:val="none"/>
                <w:u w:val="none"/>
                <w:lang w:val="en-US" w:eastAsia="zh-CN"/>
              </w:rPr>
              <w:t xml:space="preserve">未提供方案的和经四名及以上评委认定方案存在重大偏差不契合项目内容或者不提供的本项不得分。</w:t>
            </w:r>
            <w:r>
              <w:rPr>
                <w:rFonts w:hint="eastAsia" w:ascii="仿宋" w:hAnsi="仿宋" w:eastAsia="仿宋" w:cs="仿宋"/>
                <w:sz w:val="28"/>
                <w:szCs w:val="28"/>
                <w:lang w:val="en-US" w:eastAsia="zh-CN"/>
              </w:rPr>
            </w:r>
            <w:r/>
          </w:p>
        </w:tc>
        <w:tc>
          <w:tcPr>
            <w:tcW w:w="715" w:type="dxa"/>
            <w:vAlign w:val="center"/>
            <w:textDirection w:val="lrTb"/>
            <w:noWrap w:val="false"/>
          </w:tcPr>
          <w:p>
            <w:pPr>
              <w:pStyle w:val="1018"/>
              <w:jc w:val="center"/>
              <w:rPr>
                <w:rFonts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rPr>
              <w:t xml:space="preserve">8</w:t>
            </w:r>
            <w:r>
              <w:rPr>
                <w:rFonts w:ascii="仿宋" w:hAnsi="仿宋" w:eastAsia="仿宋" w:cs="仿宋"/>
                <w:color w:val="000000"/>
                <w:sz w:val="28"/>
                <w:szCs w:val="28"/>
                <w:highlight w:val="none"/>
                <w:lang w:val="en-US" w:eastAsia="zh-CN" w:bidi="ar-SA"/>
              </w:rPr>
            </w:r>
            <w:r/>
          </w:p>
        </w:tc>
      </w:tr>
      <w:tr>
        <w:trPr>
          <w:trHeight w:val="572"/>
        </w:trPr>
        <w:tc>
          <w:tcPr>
            <w:tcW w:w="562" w:type="dxa"/>
            <w:vAlign w:val="center"/>
            <w:textDirection w:val="lrTb"/>
            <w:noWrap w:val="false"/>
          </w:tcPr>
          <w:p>
            <w:pPr>
              <w:pStyle w:val="1018"/>
              <w:ind w:firstLine="28"/>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val="en-US" w:eastAsia="zh-CN"/>
              </w:rPr>
            </w:r>
            <w:r/>
          </w:p>
        </w:tc>
        <w:tc>
          <w:tcPr>
            <w:tcW w:w="1297" w:type="dxa"/>
            <w:vAlign w:val="center"/>
            <w:textDirection w:val="lrTb"/>
            <w:noWrap w:val="false"/>
          </w:tcPr>
          <w:p>
            <w:pPr>
              <w:pStyle w:val="1018"/>
              <w:ind w:firstLine="28"/>
              <w:jc w:val="center"/>
              <w:keepLines w:val="0"/>
              <w:keepNext w:val="0"/>
              <w:pageBreakBefore w:val="0"/>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多场景亮化设施应急抢修及联动方案</w:t>
            </w:r>
            <w:r>
              <w:rPr>
                <w:rFonts w:hint="eastAsia" w:ascii="仿宋" w:hAnsi="仿宋" w:eastAsia="仿宋" w:cs="仿宋"/>
                <w:sz w:val="28"/>
                <w:szCs w:val="28"/>
                <w:lang w:val="en-US" w:eastAsia="zh-CN"/>
              </w:rPr>
            </w:r>
            <w:r/>
          </w:p>
        </w:tc>
        <w:tc>
          <w:tcPr>
            <w:tcW w:w="7795" w:type="dxa"/>
            <w:vAlign w:val="center"/>
            <w:textDirection w:val="lrTb"/>
            <w:noWrap w:val="false"/>
          </w:tcPr>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针对不同品类设施的突发故障、极端天气损毁、系统瘫痪制定分级应急，突出跨场景联动、智能系统专属应急，核心内容：应急故障分级、分等级应急响应时限、分品类应急抢修措施、应急保障体系等。</w:t>
            </w:r>
            <w:r>
              <w:rPr>
                <w:rFonts w:hint="eastAsia" w:ascii="仿宋" w:hAnsi="仿宋" w:eastAsia="仿宋" w:cs="仿宋"/>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（1）应急抢修及联动方案做到完全覆盖并能延展、拓展，内容全面、详实，图表详尽，非常有针对性、合理性、可操作性得8分;</w:t>
            </w:r>
            <w:r>
              <w:rPr>
                <w:rFonts w:hint="eastAsia" w:ascii="仿宋" w:hAnsi="仿宋" w:eastAsia="仿宋" w:cs="仿宋"/>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（2）应急抢修及联动方案仅做到完全覆盖，未能延展、拓展，内容全面、详实但针对性、合理性、可操作性一般得5分;</w:t>
            </w:r>
            <w:r>
              <w:rPr>
                <w:rFonts w:hint="eastAsia" w:ascii="仿宋" w:hAnsi="仿宋" w:eastAsia="仿宋" w:cs="仿宋"/>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（3）应急抢修及联动方案不全面、不够详实具体、几乎无针对性、合理性、可操作性的得3分;</w:t>
            </w:r>
            <w:r>
              <w:rPr>
                <w:rFonts w:hint="eastAsia" w:ascii="仿宋" w:hAnsi="仿宋" w:eastAsia="仿宋" w:cs="仿宋"/>
                <w:sz w:val="28"/>
                <w:szCs w:val="28"/>
                <w:lang w:val="en-US" w:eastAsia="zh-CN"/>
              </w:rPr>
            </w:r>
            <w:r/>
          </w:p>
          <w:p>
            <w:pPr>
              <w:pStyle w:val="1018"/>
              <w:jc w:val="left"/>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仿宋" w:hAnsi="仿宋" w:eastAsia="仿宋" w:cs="仿宋"/>
                <w:sz w:val="28"/>
                <w:szCs w:val="28"/>
                <w:lang w:val="en-US" w:eastAsia="zh-CN"/>
              </w:rPr>
              <w:t xml:space="preserve">（4）未提供方案的和</w:t>
            </w:r>
            <w:r>
              <w:rPr>
                <w:rFonts w:hint="eastAsia" w:ascii="仿宋" w:hAnsi="仿宋" w:eastAsia="仿宋" w:cs="仿宋"/>
                <w:color w:val="000000"/>
                <w:sz w:val="28"/>
                <w:szCs w:val="28"/>
                <w:lang w:val="en-US" w:eastAsia="zh-CN"/>
              </w:rPr>
              <w:t xml:space="preserve">经四名及以上评</w:t>
            </w:r>
            <w:r>
              <w:rPr>
                <w:rFonts w:hint="eastAsia" w:ascii="仿宋" w:hAnsi="仿宋" w:eastAsia="仿宋" w:cs="仿宋"/>
                <w:sz w:val="28"/>
                <w:szCs w:val="28"/>
                <w:lang w:val="en-US" w:eastAsia="zh-CN"/>
              </w:rPr>
              <w:t xml:space="preserve">委认定方案存在重大偏差不契合项目内容或者不提供的本项不得分。</w:t>
            </w:r>
            <w:r>
              <w:rPr>
                <w:rFonts w:hint="eastAsia" w:ascii="宋体" w:hAnsi="宋体" w:eastAsia="宋体" w:cs="宋体"/>
                <w:sz w:val="24"/>
                <w:szCs w:val="24"/>
                <w:lang w:val="en-US" w:eastAsia="zh-CN"/>
              </w:rPr>
            </w:r>
            <w:r/>
          </w:p>
        </w:tc>
        <w:tc>
          <w:tcPr>
            <w:tcW w:w="715" w:type="dxa"/>
            <w:vAlign w:val="center"/>
            <w:textDirection w:val="lrTb"/>
            <w:noWrap w:val="false"/>
          </w:tcPr>
          <w:p>
            <w:pPr>
              <w:pStyle w:val="1018"/>
              <w:jc w:val="center"/>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w:t>
            </w:r>
            <w:r>
              <w:rPr>
                <w:rFonts w:ascii="仿宋" w:hAnsi="仿宋" w:eastAsia="仿宋" w:cs="仿宋"/>
                <w:color w:val="000000"/>
                <w:sz w:val="28"/>
                <w:szCs w:val="28"/>
                <w:highlight w:val="none"/>
                <w:lang w:val="en-US" w:eastAsia="zh-CN"/>
              </w:rPr>
            </w:r>
            <w:r/>
          </w:p>
        </w:tc>
      </w:tr>
      <w:tr>
        <w:trPr>
          <w:trHeight w:val="572"/>
        </w:trPr>
        <w:tc>
          <w:tcPr>
            <w:tcW w:w="562" w:type="dxa"/>
            <w:vAlign w:val="center"/>
            <w:textDirection w:val="lrTb"/>
            <w:noWrap w:val="false"/>
          </w:tcPr>
          <w:p>
            <w:pPr>
              <w:pStyle w:val="1018"/>
              <w:ind w:firstLine="28"/>
              <w:jc w:val="center"/>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w:t>
            </w:r>
            <w:r>
              <w:rPr>
                <w:rFonts w:ascii="仿宋" w:hAnsi="仿宋" w:eastAsia="仿宋" w:cs="仿宋"/>
                <w:color w:val="000000"/>
                <w:sz w:val="28"/>
                <w:szCs w:val="28"/>
                <w:lang w:val="en-US" w:eastAsia="zh-CN"/>
              </w:rPr>
            </w:r>
            <w:r/>
          </w:p>
        </w:tc>
        <w:tc>
          <w:tcPr>
            <w:tcW w:w="1297" w:type="dxa"/>
            <w:vAlign w:val="center"/>
            <w:textDirection w:val="lrTb"/>
            <w:noWrap w:val="false"/>
          </w:tcPr>
          <w:p>
            <w:pPr>
              <w:pStyle w:val="1018"/>
              <w:jc w:val="center"/>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全流程安全生产管理方案</w:t>
            </w:r>
            <w:r>
              <w:rPr>
                <w:rFonts w:hint="eastAsia" w:ascii="仿宋" w:hAnsi="仿宋" w:eastAsia="仿宋" w:cs="仿宋"/>
                <w:sz w:val="28"/>
                <w:szCs w:val="28"/>
                <w:lang w:val="en-US" w:eastAsia="zh-CN"/>
              </w:rPr>
            </w:r>
            <w:r/>
          </w:p>
        </w:tc>
        <w:tc>
          <w:tcPr>
            <w:tcW w:w="7795" w:type="dxa"/>
            <w:vAlign w:val="center"/>
            <w:textDirection w:val="lrTb"/>
            <w:noWrap w:val="false"/>
          </w:tcPr>
          <w:p>
            <w:pPr>
              <w:pStyle w:val="1018"/>
              <w:jc w:val="left"/>
              <w:keepLines w:val="0"/>
              <w:keepNext w:val="0"/>
              <w:pageBreakBefore w:val="0"/>
              <w:spacing w:line="240" w:lineRule="auto"/>
              <w:widowControl/>
              <w:rPr>
                <w:rFonts w:ascii="仿宋" w:hAnsi="仿宋" w:eastAsia="仿宋" w:cs="仿宋"/>
                <w:sz w:val="28"/>
                <w:szCs w:val="28"/>
                <w:lang w:val="en-US" w:eastAsia="zh-CN"/>
              </w:rPr>
            </w:pPr>
            <w:r>
              <w:rPr>
                <w:rFonts w:hint="eastAsia" w:ascii="仿宋" w:hAnsi="仿宋" w:eastAsia="仿宋" w:cs="仿宋"/>
                <w:sz w:val="28"/>
                <w:szCs w:val="28"/>
                <w:lang w:val="en-US" w:eastAsia="zh-CN"/>
              </w:rPr>
              <w:t xml:space="preserve">紧扣项目高空作业、用电作业、智能系统操作三大安全风险点，制定分场景安全规范，核心内容：安全生产责任制、分场景安全操作规范、安全隐患排查、安全事故处置等内容。</w:t>
            </w:r>
            <w:r>
              <w:rPr>
                <w:rFonts w:ascii="仿宋" w:hAnsi="仿宋" w:eastAsia="仿宋" w:cs="仿宋"/>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（1）安全生产管理方案做到完全覆盖并能延展、拓展，内容全面、详实，图表详尽，非常有针对性、合理性、可操作性得7分;</w:t>
            </w:r>
            <w:r>
              <w:rPr>
                <w:rFonts w:hint="eastAsia" w:ascii="仿宋" w:hAnsi="仿宋" w:eastAsia="仿宋" w:cs="仿宋"/>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（2）安全生产管理方案仅做到完全覆盖，未能延展、拓展，内容全面、详实但针对性、合理性、可操作性一般得4分;</w:t>
            </w:r>
            <w:r>
              <w:rPr>
                <w:rFonts w:hint="eastAsia" w:ascii="仿宋" w:hAnsi="仿宋" w:eastAsia="仿宋" w:cs="仿宋"/>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（3）安全生产管理方案不全面、不够详实具体、几乎无针对性、合理性、可操作性的得2分;</w:t>
            </w:r>
            <w:r>
              <w:rPr>
                <w:rFonts w:hint="eastAsia" w:ascii="仿宋" w:hAnsi="仿宋" w:eastAsia="仿宋" w:cs="仿宋"/>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（4）未提供方案的和经四名及以上评委认定方案存在重大偏差不契合项目内容或者不提供的本项不得分。</w:t>
            </w:r>
            <w:r>
              <w:rPr>
                <w:rFonts w:hint="eastAsia" w:ascii="仿宋" w:hAnsi="仿宋" w:eastAsia="仿宋" w:cs="仿宋"/>
                <w:sz w:val="28"/>
                <w:szCs w:val="28"/>
                <w:lang w:val="en-US" w:eastAsia="zh-CN"/>
              </w:rPr>
            </w:r>
            <w:r/>
          </w:p>
        </w:tc>
        <w:tc>
          <w:tcPr>
            <w:tcW w:w="715" w:type="dxa"/>
            <w:vAlign w:val="center"/>
            <w:textDirection w:val="lrTb"/>
            <w:noWrap w:val="false"/>
          </w:tcPr>
          <w:p>
            <w:pPr>
              <w:pStyle w:val="1018"/>
              <w:jc w:val="center"/>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7</w:t>
            </w:r>
            <w:r>
              <w:rPr>
                <w:rFonts w:ascii="仿宋" w:hAnsi="仿宋" w:eastAsia="仿宋" w:cs="仿宋"/>
                <w:color w:val="000000"/>
                <w:sz w:val="28"/>
                <w:szCs w:val="28"/>
                <w:highlight w:val="none"/>
                <w:lang w:val="en-US" w:eastAsia="zh-CN"/>
              </w:rPr>
            </w:r>
            <w:r/>
          </w:p>
        </w:tc>
      </w:tr>
      <w:tr>
        <w:trPr>
          <w:trHeight w:val="572"/>
        </w:trPr>
        <w:tc>
          <w:tcPr>
            <w:tcW w:w="562" w:type="dxa"/>
            <w:vAlign w:val="center"/>
            <w:textDirection w:val="lrTb"/>
            <w:noWrap w:val="false"/>
          </w:tcPr>
          <w:p>
            <w:pPr>
              <w:pStyle w:val="1018"/>
              <w:ind w:firstLine="28"/>
              <w:jc w:val="center"/>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w:t>
            </w:r>
            <w:r>
              <w:rPr>
                <w:rFonts w:ascii="仿宋" w:hAnsi="仿宋" w:eastAsia="仿宋" w:cs="仿宋"/>
                <w:color w:val="000000"/>
                <w:sz w:val="28"/>
                <w:szCs w:val="28"/>
                <w:lang w:val="en-US" w:eastAsia="zh-CN"/>
              </w:rPr>
            </w:r>
            <w:r/>
          </w:p>
        </w:tc>
        <w:tc>
          <w:tcPr>
            <w:tcW w:w="1297" w:type="dxa"/>
            <w:vAlign w:val="center"/>
            <w:textDirection w:val="lrTb"/>
            <w:noWrap w:val="false"/>
          </w:tcPr>
          <w:p>
            <w:pPr>
              <w:pStyle w:val="1018"/>
              <w:ind w:firstLine="28"/>
              <w:jc w:val="center"/>
              <w:keepLines w:val="0"/>
              <w:keepNext w:val="0"/>
              <w:pageBreakBefore w:val="0"/>
              <w:spacing w:line="240" w:lineRule="auto"/>
              <w:rPr>
                <w:rFonts w:hint="eastAsia" w:ascii="仿宋" w:hAnsi="仿宋" w:eastAsia="仿宋" w:cs="仿宋"/>
                <w:color w:val="000000"/>
                <w:sz w:val="28"/>
                <w:szCs w:val="28"/>
                <w:lang w:val="en-US" w:eastAsia="zh-CN" w:bidi="ar-SA"/>
              </w:rPr>
            </w:pPr>
            <w:r>
              <w:rPr>
                <w:rFonts w:hint="eastAsia" w:ascii="仿宋" w:hAnsi="仿宋" w:eastAsia="仿宋" w:cs="仿宋"/>
                <w:sz w:val="28"/>
                <w:szCs w:val="28"/>
              </w:rPr>
              <w:t xml:space="preserve">重大节日、重大活动保障措施 </w:t>
            </w:r>
            <w:r>
              <w:rPr>
                <w:rFonts w:hint="eastAsia" w:ascii="仿宋" w:hAnsi="仿宋" w:eastAsia="仿宋" w:cs="仿宋"/>
                <w:color w:val="000000"/>
                <w:sz w:val="28"/>
                <w:szCs w:val="28"/>
                <w:lang w:val="en-US" w:eastAsia="zh-CN" w:bidi="ar-SA"/>
              </w:rPr>
            </w:r>
            <w:r/>
          </w:p>
        </w:tc>
        <w:tc>
          <w:tcPr>
            <w:tcW w:w="7795" w:type="dxa"/>
            <w:vAlign w:val="center"/>
            <w:textDirection w:val="lrTb"/>
            <w:noWrap w:val="false"/>
          </w:tcPr>
          <w:p>
            <w:pPr>
              <w:pStyle w:val="1018"/>
              <w:jc w:val="left"/>
              <w:keepLines w:val="0"/>
              <w:keepNext w:val="0"/>
              <w:pageBreakBefore w:val="0"/>
              <w:spacing w:line="240" w:lineRule="auto"/>
              <w:widowControl/>
              <w:rPr>
                <w:rFonts w:ascii="仿宋" w:hAnsi="仿宋" w:eastAsia="仿宋" w:cs="仿宋"/>
                <w:b/>
                <w:color w:val="ff0000"/>
                <w:sz w:val="28"/>
                <w:szCs w:val="28"/>
              </w:rPr>
            </w:pPr>
            <w:r>
              <w:rPr>
                <w:rFonts w:hint="eastAsia" w:ascii="仿宋" w:hAnsi="仿宋" w:eastAsia="仿宋" w:cs="仿宋"/>
                <w:sz w:val="28"/>
                <w:szCs w:val="28"/>
                <w:lang w:val="en-US" w:eastAsia="zh-CN"/>
              </w:rPr>
              <w:t xml:space="preserve">投</w:t>
            </w:r>
            <w:r>
              <w:rPr>
                <w:rFonts w:hint="eastAsia" w:ascii="仿宋" w:hAnsi="仿宋" w:eastAsia="仿宋" w:cs="仿宋"/>
                <w:b w:val="0"/>
                <w:bCs w:val="0"/>
                <w:color w:val="000000"/>
                <w:sz w:val="28"/>
                <w:szCs w:val="28"/>
                <w:lang w:val="en-US" w:eastAsia="zh-CN"/>
              </w:rPr>
              <w:t xml:space="preserve">标人按采购需求</w:t>
            </w:r>
            <w:r>
              <w:rPr>
                <w:rFonts w:hint="eastAsia" w:ascii="仿宋" w:hAnsi="仿宋" w:eastAsia="仿宋" w:cs="仿宋"/>
                <w:b w:val="0"/>
                <w:bCs w:val="0"/>
                <w:color w:val="000000"/>
                <w:sz w:val="28"/>
                <w:szCs w:val="28"/>
              </w:rPr>
              <w:t xml:space="preserve">围绕重大节日（春节、国庆等）、重大政务</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rPr>
              <w:t xml:space="preserve">民生活动制定</w:t>
            </w:r>
            <w:r>
              <w:rPr>
                <w:rFonts w:hint="eastAsia" w:ascii="仿宋" w:hAnsi="仿宋" w:eastAsia="仿宋" w:cs="仿宋"/>
                <w:b w:val="0"/>
                <w:bCs w:val="0"/>
                <w:color w:val="000000"/>
                <w:sz w:val="28"/>
                <w:szCs w:val="28"/>
                <w:lang w:val="en-US" w:eastAsia="zh-CN"/>
              </w:rPr>
              <w:t xml:space="preserve">措施，</w:t>
            </w:r>
            <w:r>
              <w:rPr>
                <w:rFonts w:hint="eastAsia" w:ascii="仿宋" w:hAnsi="仿宋" w:eastAsia="仿宋" w:cs="仿宋"/>
                <w:b w:val="0"/>
                <w:bCs w:val="0"/>
                <w:color w:val="000000"/>
                <w:sz w:val="28"/>
                <w:szCs w:val="28"/>
              </w:rPr>
              <w:t xml:space="preserve">核心</w:t>
            </w:r>
            <w:r>
              <w:rPr>
                <w:rFonts w:hint="eastAsia" w:ascii="仿宋" w:hAnsi="仿宋" w:eastAsia="仿宋" w:cs="仿宋"/>
                <w:b w:val="0"/>
                <w:bCs w:val="0"/>
                <w:color w:val="000000"/>
                <w:sz w:val="28"/>
                <w:szCs w:val="28"/>
                <w:lang w:val="en-US" w:eastAsia="zh-CN"/>
              </w:rPr>
              <w:t xml:space="preserve">内容</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rPr>
              <w:t xml:space="preserve">节前筹备、节中值守、节后维保、专项保障、联动机制等</w:t>
            </w:r>
            <w:r>
              <w:rPr>
                <w:rFonts w:hint="eastAsia" w:ascii="仿宋" w:hAnsi="仿宋" w:eastAsia="仿宋" w:cs="仿宋"/>
                <w:b w:val="0"/>
                <w:bCs w:val="0"/>
                <w:color w:val="000000"/>
                <w:sz w:val="28"/>
                <w:szCs w:val="28"/>
                <w:lang w:val="en-US" w:eastAsia="zh-CN"/>
              </w:rPr>
              <w:t xml:space="preserve">方面</w:t>
            </w:r>
            <w:r>
              <w:rPr>
                <w:rFonts w:hint="eastAsia" w:ascii="仿宋" w:hAnsi="仿宋" w:eastAsia="仿宋" w:cs="仿宋"/>
                <w:b w:val="0"/>
                <w:bCs w:val="0"/>
                <w:color w:val="000000"/>
                <w:sz w:val="28"/>
                <w:szCs w:val="28"/>
                <w:lang w:eastAsia="zh-CN"/>
              </w:rPr>
              <w:t xml:space="preserve">。</w:t>
            </w:r>
            <w:r>
              <w:rPr>
                <w:rFonts w:ascii="仿宋" w:hAnsi="仿宋" w:eastAsia="仿宋" w:cs="仿宋"/>
                <w:b/>
                <w:color w:val="ff0000"/>
                <w:sz w:val="28"/>
                <w:szCs w:val="28"/>
              </w:rPr>
            </w:r>
            <w:r/>
          </w:p>
          <w:p>
            <w:pPr>
              <w:pStyle w:val="1018"/>
              <w:jc w:val="both"/>
              <w:keepLines w:val="0"/>
              <w:keepNext w:val="0"/>
              <w:pageBreakBefore w:val="0"/>
              <w:spacing w:line="240" w:lineRule="auto"/>
              <w:widowControl/>
              <w:rPr>
                <w:rFonts w:hint="eastAsia" w:ascii="仿宋" w:hAnsi="仿宋" w:eastAsia="仿宋" w:cs="仿宋"/>
                <w:b w:val="0"/>
                <w:bCs w:val="0"/>
                <w:i w:val="0"/>
                <w:iCs w:val="0"/>
                <w:color w:val="000000"/>
                <w:sz w:val="28"/>
                <w:szCs w:val="28"/>
                <w:highlight w:val="none"/>
                <w:u w:val="none"/>
                <w:lang w:val="en-US" w:eastAsia="zh-CN"/>
              </w:rPr>
              <w:suppressLineNumbers w:val="0"/>
            </w:pPr>
            <w:r>
              <w:rPr>
                <w:rFonts w:hint="eastAsia" w:ascii="仿宋" w:hAnsi="仿宋" w:eastAsia="仿宋" w:cs="仿宋"/>
                <w:i w:val="0"/>
                <w:iCs w:val="0"/>
                <w:color w:val="000000"/>
                <w:sz w:val="28"/>
                <w:szCs w:val="28"/>
                <w:highlight w:val="none"/>
                <w:u w:val="none"/>
                <w:lang w:val="en-US" w:eastAsia="zh-CN" w:bidi="ar"/>
              </w:rPr>
              <w:t xml:space="preserve">（</w:t>
            </w:r>
            <w:r>
              <w:rPr>
                <w:rFonts w:hint="eastAsia" w:ascii="仿宋" w:hAnsi="仿宋" w:eastAsia="仿宋" w:cs="仿宋"/>
                <w:b w:val="0"/>
                <w:bCs w:val="0"/>
                <w:i w:val="0"/>
                <w:iCs w:val="0"/>
                <w:color w:val="000000"/>
                <w:sz w:val="28"/>
                <w:szCs w:val="28"/>
                <w:highlight w:val="none"/>
                <w:u w:val="none"/>
                <w:lang w:val="en-US" w:eastAsia="zh-CN" w:bidi="ar"/>
              </w:rPr>
              <w:t xml:space="preserve">1）</w:t>
            </w:r>
            <w:r>
              <w:rPr>
                <w:rFonts w:hint="eastAsia" w:ascii="仿宋" w:hAnsi="仿宋" w:eastAsia="仿宋" w:cs="仿宋"/>
                <w:b w:val="0"/>
                <w:bCs w:val="0"/>
                <w:color w:val="000000"/>
                <w:sz w:val="28"/>
                <w:szCs w:val="28"/>
              </w:rPr>
              <w:t xml:space="preserve">保障措施内容覆盖全面、科学合理、操作性强、符合项目特点的得</w:t>
            </w:r>
            <w:r>
              <w:rPr>
                <w:rFonts w:hint="eastAsia" w:ascii="仿宋" w:hAnsi="仿宋" w:eastAsia="仿宋" w:cs="仿宋"/>
                <w:b w:val="0"/>
                <w:bCs w:val="0"/>
                <w:color w:val="000000"/>
                <w:sz w:val="28"/>
                <w:szCs w:val="28"/>
                <w:lang w:val="en-US" w:eastAsia="zh-CN"/>
              </w:rPr>
              <w:t xml:space="preserve">7</w:t>
            </w:r>
            <w:r>
              <w:rPr>
                <w:rFonts w:hint="eastAsia" w:ascii="仿宋" w:hAnsi="仿宋" w:eastAsia="仿宋" w:cs="仿宋"/>
                <w:b w:val="0"/>
                <w:bCs w:val="0"/>
                <w:color w:val="000000"/>
                <w:sz w:val="28"/>
                <w:szCs w:val="28"/>
              </w:rPr>
              <w:t xml:space="preserve">分；</w:t>
            </w:r>
            <w:r>
              <w:rPr>
                <w:rFonts w:hint="eastAsia" w:ascii="仿宋" w:hAnsi="仿宋" w:eastAsia="仿宋" w:cs="仿宋"/>
                <w:b w:val="0"/>
                <w:bCs w:val="0"/>
                <w:i w:val="0"/>
                <w:iCs w:val="0"/>
                <w:color w:val="000000"/>
                <w:sz w:val="28"/>
                <w:szCs w:val="28"/>
                <w:highlight w:val="none"/>
                <w:u w:val="none"/>
                <w:lang w:val="en-US" w:eastAsia="zh-CN"/>
              </w:rPr>
            </w:r>
            <w:r/>
          </w:p>
          <w:p>
            <w:pPr>
              <w:pStyle w:val="1018"/>
              <w:jc w:val="both"/>
              <w:keepLines w:val="0"/>
              <w:keepNext w:val="0"/>
              <w:pageBreakBefore w:val="0"/>
              <w:spacing w:line="240" w:lineRule="auto"/>
              <w:widowControl/>
              <w:rPr>
                <w:rFonts w:hint="eastAsia" w:ascii="仿宋" w:hAnsi="仿宋" w:eastAsia="仿宋" w:cs="仿宋"/>
                <w:b w:val="0"/>
                <w:bCs w:val="0"/>
                <w:color w:val="000000"/>
                <w:sz w:val="28"/>
                <w:szCs w:val="28"/>
                <w:lang w:eastAsia="zh-CN"/>
              </w:rPr>
              <w:suppressLineNumbers w:val="0"/>
            </w:pPr>
            <w:r>
              <w:rPr>
                <w:rFonts w:hint="eastAsia" w:ascii="仿宋" w:hAnsi="仿宋" w:eastAsia="仿宋" w:cs="仿宋"/>
                <w:b w:val="0"/>
                <w:bCs w:val="0"/>
                <w:i w:val="0"/>
                <w:iCs w:val="0"/>
                <w:color w:val="000000"/>
                <w:sz w:val="28"/>
                <w:szCs w:val="28"/>
                <w:highlight w:val="none"/>
                <w:u w:val="none"/>
                <w:lang w:val="en-US" w:eastAsia="zh-CN"/>
              </w:rPr>
              <w:t xml:space="preserve">（2）内</w:t>
            </w:r>
            <w:r>
              <w:rPr>
                <w:rFonts w:hint="eastAsia" w:ascii="仿宋" w:hAnsi="仿宋" w:eastAsia="仿宋" w:cs="仿宋"/>
                <w:b w:val="0"/>
                <w:bCs w:val="0"/>
                <w:color w:val="000000"/>
                <w:sz w:val="28"/>
                <w:szCs w:val="28"/>
              </w:rPr>
              <w:t xml:space="preserve">容覆盖较全面、操作性较强、较符合项目特点的得</w:t>
            </w:r>
            <w:r>
              <w:rPr>
                <w:rFonts w:hint="eastAsia" w:ascii="仿宋" w:hAnsi="仿宋" w:eastAsia="仿宋" w:cs="仿宋"/>
                <w:b w:val="0"/>
                <w:bCs w:val="0"/>
                <w:color w:val="000000"/>
                <w:sz w:val="28"/>
                <w:szCs w:val="28"/>
                <w:lang w:val="en-US" w:eastAsia="zh-CN"/>
              </w:rPr>
              <w:t xml:space="preserve">4</w:t>
            </w:r>
            <w:r>
              <w:rPr>
                <w:rFonts w:hint="eastAsia" w:ascii="仿宋" w:hAnsi="仿宋" w:eastAsia="仿宋" w:cs="仿宋"/>
                <w:b w:val="0"/>
                <w:bCs w:val="0"/>
                <w:color w:val="000000"/>
                <w:sz w:val="28"/>
                <w:szCs w:val="28"/>
              </w:rPr>
              <w:t xml:space="preserve">分</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eastAsia="zh-CN"/>
              </w:rPr>
            </w:r>
            <w:r/>
          </w:p>
          <w:p>
            <w:pPr>
              <w:pStyle w:val="1018"/>
              <w:jc w:val="both"/>
              <w:keepLines w:val="0"/>
              <w:keepNext w:val="0"/>
              <w:pageBreakBefore w:val="0"/>
              <w:spacing w:line="240" w:lineRule="auto"/>
              <w:widowControl/>
              <w:rPr>
                <w:rFonts w:hint="eastAsia" w:ascii="仿宋" w:hAnsi="仿宋" w:eastAsia="仿宋" w:cs="仿宋"/>
                <w:i w:val="0"/>
                <w:iCs w:val="0"/>
                <w:color w:val="000000"/>
                <w:sz w:val="28"/>
                <w:szCs w:val="28"/>
                <w:highlight w:val="none"/>
                <w:u w:val="none"/>
                <w:lang w:val="en-US" w:eastAsia="zh-CN"/>
              </w:rPr>
              <w:suppressLineNumbers w:val="0"/>
            </w:pPr>
            <w:r>
              <w:rPr>
                <w:rFonts w:hint="eastAsia" w:ascii="仿宋" w:hAnsi="仿宋" w:eastAsia="仿宋" w:cs="仿宋"/>
                <w:b w:val="0"/>
                <w:bCs w:val="0"/>
                <w:i w:val="0"/>
                <w:iCs w:val="0"/>
                <w:color w:val="000000"/>
                <w:sz w:val="28"/>
                <w:szCs w:val="28"/>
                <w:highlight w:val="none"/>
                <w:u w:val="none"/>
                <w:lang w:val="en-US" w:eastAsia="zh-CN"/>
              </w:rPr>
              <w:t xml:space="preserve">（3）</w:t>
            </w:r>
            <w:r>
              <w:rPr>
                <w:rFonts w:hint="eastAsia" w:ascii="仿宋" w:hAnsi="仿宋" w:eastAsia="仿宋" w:cs="仿宋"/>
                <w:b w:val="0"/>
                <w:bCs w:val="0"/>
                <w:color w:val="000000"/>
                <w:sz w:val="28"/>
                <w:szCs w:val="28"/>
              </w:rPr>
              <w:t xml:space="preserve">内容覆盖不够全面、操作性一般、基本符合项目特点的得</w:t>
            </w:r>
            <w:r>
              <w:rPr>
                <w:rFonts w:hint="eastAsia" w:ascii="仿宋" w:hAnsi="仿宋" w:eastAsia="仿宋" w:cs="仿宋"/>
                <w:b w:val="0"/>
                <w:bCs w:val="0"/>
                <w:color w:val="000000"/>
                <w:sz w:val="28"/>
                <w:szCs w:val="28"/>
                <w:lang w:val="en-US" w:eastAsia="zh-CN"/>
              </w:rPr>
              <w:t xml:space="preserve">2</w:t>
            </w:r>
            <w:r>
              <w:rPr>
                <w:rFonts w:hint="eastAsia" w:ascii="仿宋" w:hAnsi="仿宋" w:eastAsia="仿宋" w:cs="仿宋"/>
                <w:b w:val="0"/>
                <w:bCs w:val="0"/>
                <w:color w:val="000000"/>
                <w:sz w:val="28"/>
                <w:szCs w:val="28"/>
              </w:rPr>
              <w:t xml:space="preserve">分</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i w:val="0"/>
                <w:iCs w:val="0"/>
                <w:color w:val="000000"/>
                <w:sz w:val="28"/>
                <w:szCs w:val="28"/>
                <w:highlight w:val="none"/>
                <w:u w:val="none"/>
                <w:lang w:val="en-US" w:eastAsia="zh-CN"/>
              </w:rPr>
            </w:r>
            <w:r/>
          </w:p>
          <w:p>
            <w:pPr>
              <w:pStyle w:val="1028"/>
              <w:ind w:left="0" w:firstLine="0"/>
              <w:keepLines w:val="0"/>
              <w:keepNext w:val="0"/>
              <w:pageBreakBefore w:val="0"/>
              <w:spacing w:line="240" w:lineRule="auto"/>
              <w:rPr>
                <w:rFonts w:hint="eastAsia" w:ascii="仿宋" w:hAnsi="仿宋" w:eastAsia="仿宋" w:cs="仿宋"/>
                <w:color w:val="000000"/>
                <w:sz w:val="28"/>
                <w:szCs w:val="28"/>
                <w:highlight w:val="none"/>
                <w:lang w:val="en-US" w:eastAsia="zh-CN" w:bidi="ar-SA"/>
              </w:rPr>
            </w:pPr>
            <w:r>
              <w:rPr>
                <w:rFonts w:hint="eastAsia" w:ascii="仿宋" w:hAnsi="仿宋" w:eastAsia="仿宋" w:cs="仿宋"/>
                <w:i w:val="0"/>
                <w:iCs w:val="0"/>
                <w:color w:val="000000"/>
                <w:sz w:val="28"/>
                <w:szCs w:val="28"/>
                <w:highlight w:val="none"/>
                <w:u w:val="none"/>
                <w:lang w:val="en-US" w:eastAsia="zh-CN"/>
              </w:rPr>
              <w:t xml:space="preserve">（4）未提供措施的和经四名及以上评委认定措施存在重大偏差不契合项目内容或者不提供的本项不得分。</w:t>
            </w:r>
            <w:r>
              <w:rPr>
                <w:rFonts w:hint="eastAsia" w:ascii="仿宋" w:hAnsi="仿宋" w:eastAsia="仿宋" w:cs="仿宋"/>
                <w:color w:val="000000"/>
                <w:sz w:val="28"/>
                <w:szCs w:val="28"/>
                <w:highlight w:val="none"/>
                <w:lang w:val="en-US" w:eastAsia="zh-CN" w:bidi="ar-SA"/>
              </w:rPr>
            </w:r>
            <w:r/>
          </w:p>
        </w:tc>
        <w:tc>
          <w:tcPr>
            <w:tcW w:w="715" w:type="dxa"/>
            <w:vAlign w:val="center"/>
            <w:textDirection w:val="lrTb"/>
            <w:noWrap w:val="false"/>
          </w:tcPr>
          <w:p>
            <w:pPr>
              <w:pStyle w:val="1018"/>
              <w:jc w:val="center"/>
              <w:rPr>
                <w:rFonts w:hint="eastAsia" w:ascii="Times New Roman" w:hAnsi="Times New Roman" w:eastAsia="仿宋" w:cs="Times New Roman"/>
                <w:color w:val="000000"/>
                <w:sz w:val="28"/>
                <w:szCs w:val="28"/>
                <w:highlight w:val="none"/>
                <w:lang w:val="en-US" w:eastAsia="zh-CN" w:bidi="ar-SA"/>
              </w:rPr>
            </w:pPr>
            <w:r>
              <w:rPr>
                <w:rFonts w:hint="eastAsia" w:ascii="Times New Roman" w:hAnsi="Times New Roman" w:eastAsia="仿宋" w:cs="Times New Roman"/>
                <w:color w:val="000000"/>
                <w:sz w:val="28"/>
                <w:szCs w:val="28"/>
                <w:highlight w:val="none"/>
                <w:lang w:val="en-US" w:eastAsia="zh-CN"/>
              </w:rPr>
              <w:t xml:space="preserve">7</w:t>
            </w:r>
            <w:r>
              <w:rPr>
                <w:rFonts w:hint="eastAsia" w:ascii="Times New Roman" w:hAnsi="Times New Roman" w:eastAsia="仿宋" w:cs="Times New Roman"/>
                <w:color w:val="000000"/>
                <w:sz w:val="28"/>
                <w:szCs w:val="28"/>
                <w:highlight w:val="none"/>
                <w:lang w:val="en-US" w:eastAsia="zh-CN" w:bidi="ar-SA"/>
              </w:rPr>
            </w:r>
            <w:r/>
          </w:p>
        </w:tc>
      </w:tr>
      <w:tr>
        <w:trPr>
          <w:trHeight w:val="572"/>
        </w:trPr>
        <w:tc>
          <w:tcPr>
            <w:tcW w:w="562" w:type="dxa"/>
            <w:vAlign w:val="center"/>
            <w:textDirection w:val="lrTb"/>
            <w:noWrap w:val="false"/>
          </w:tcPr>
          <w:p>
            <w:pPr>
              <w:pStyle w:val="1018"/>
              <w:ind w:firstLine="28"/>
              <w:jc w:val="center"/>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w:t>
            </w:r>
            <w:r>
              <w:rPr>
                <w:rFonts w:ascii="仿宋" w:hAnsi="仿宋" w:eastAsia="仿宋" w:cs="仿宋"/>
                <w:color w:val="000000"/>
                <w:sz w:val="28"/>
                <w:szCs w:val="28"/>
                <w:lang w:val="en-US" w:eastAsia="zh-CN"/>
              </w:rPr>
            </w:r>
            <w:r/>
          </w:p>
        </w:tc>
        <w:tc>
          <w:tcPr>
            <w:tcW w:w="1297" w:type="dxa"/>
            <w:vAlign w:val="center"/>
            <w:textDirection w:val="lrTb"/>
            <w:noWrap w:val="false"/>
          </w:tcPr>
          <w:p>
            <w:pPr>
              <w:pStyle w:val="1018"/>
              <w:jc w:val="center"/>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设施设备台账及资产管理方案</w:t>
            </w:r>
            <w:r>
              <w:rPr>
                <w:rFonts w:hint="eastAsia" w:ascii="仿宋" w:hAnsi="仿宋" w:eastAsia="仿宋" w:cs="仿宋"/>
                <w:sz w:val="28"/>
                <w:szCs w:val="28"/>
                <w:lang w:val="en-US" w:eastAsia="zh-CN"/>
              </w:rPr>
            </w:r>
            <w:r/>
          </w:p>
        </w:tc>
        <w:tc>
          <w:tcPr>
            <w:tcW w:w="7795" w:type="dxa"/>
            <w:vAlign w:val="center"/>
            <w:textDirection w:val="lrTb"/>
            <w:noWrap w:val="false"/>
          </w:tcPr>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投标人按采购需求“实体设施 + 智能系统”分类建账，突出资产可追溯、状态可监控，核心内容：分类台账建立、台账更新机制、资产保全措施以及台账交付等内容。</w:t>
            </w:r>
            <w:r>
              <w:rPr>
                <w:rFonts w:hint="eastAsia" w:ascii="仿宋" w:hAnsi="仿宋" w:eastAsia="仿宋" w:cs="仿宋"/>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（1）台账及资产管理方案做到完全覆盖并能延展、拓展，内容全面、详实，图表详尽，非常有针对性、合理性、可操作性得6分;</w:t>
            </w:r>
            <w:r>
              <w:rPr>
                <w:rFonts w:hint="eastAsia" w:ascii="仿宋" w:hAnsi="仿宋" w:eastAsia="仿宋" w:cs="仿宋"/>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（2）台账及资产管理方案仅做到完全覆盖，未能延展、拓展，内容全面、详实但针对性、合理性、可操作性一般得3分;</w:t>
            </w:r>
            <w:r>
              <w:rPr>
                <w:rFonts w:hint="eastAsia" w:ascii="仿宋" w:hAnsi="仿宋" w:eastAsia="仿宋" w:cs="仿宋"/>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（3）台账及资产管理方案不全面、不够详实具体、几乎无针对性、合理性、可操作性的得1分;</w:t>
            </w:r>
            <w:r>
              <w:rPr>
                <w:rFonts w:hint="eastAsia" w:ascii="仿宋" w:hAnsi="仿宋" w:eastAsia="仿宋" w:cs="仿宋"/>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（4）未提供方案的和经四名及以上评委认定方案存在重大偏差不契合项目内容或者不提供的本项不得分。</w:t>
            </w:r>
            <w:r>
              <w:rPr>
                <w:rFonts w:hint="eastAsia" w:ascii="仿宋" w:hAnsi="仿宋" w:eastAsia="仿宋" w:cs="仿宋"/>
                <w:sz w:val="28"/>
                <w:szCs w:val="28"/>
                <w:lang w:val="en-US" w:eastAsia="zh-CN"/>
              </w:rPr>
            </w:r>
            <w:r/>
          </w:p>
        </w:tc>
        <w:tc>
          <w:tcPr>
            <w:tcW w:w="715" w:type="dxa"/>
            <w:vAlign w:val="center"/>
            <w:textDirection w:val="lrTb"/>
            <w:noWrap w:val="false"/>
          </w:tcPr>
          <w:p>
            <w:pPr>
              <w:pStyle w:val="1018"/>
              <w:jc w:val="center"/>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6</w:t>
            </w:r>
            <w:r>
              <w:rPr>
                <w:rFonts w:ascii="仿宋" w:hAnsi="仿宋" w:eastAsia="仿宋" w:cs="仿宋"/>
                <w:color w:val="000000"/>
                <w:sz w:val="28"/>
                <w:szCs w:val="28"/>
                <w:highlight w:val="none"/>
                <w:lang w:val="en-US" w:eastAsia="zh-CN"/>
              </w:rPr>
            </w:r>
            <w:r/>
          </w:p>
        </w:tc>
      </w:tr>
      <w:tr>
        <w:trPr>
          <w:trHeight w:val="1303"/>
        </w:trPr>
        <w:tc>
          <w:tcPr>
            <w:tcW w:w="562" w:type="dxa"/>
            <w:vAlign w:val="center"/>
            <w:textDirection w:val="lrTb"/>
            <w:noWrap w:val="false"/>
          </w:tcPr>
          <w:p>
            <w:pPr>
              <w:pStyle w:val="1018"/>
              <w:ind w:firstLine="28"/>
              <w:jc w:val="center"/>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w:t>
            </w:r>
            <w:r>
              <w:rPr>
                <w:rFonts w:ascii="仿宋" w:hAnsi="仿宋" w:eastAsia="仿宋" w:cs="仿宋"/>
                <w:color w:val="000000"/>
                <w:sz w:val="28"/>
                <w:szCs w:val="28"/>
                <w:lang w:val="en-US" w:eastAsia="zh-CN"/>
              </w:rPr>
            </w:r>
            <w:r/>
          </w:p>
        </w:tc>
        <w:tc>
          <w:tcPr>
            <w:tcW w:w="1297" w:type="dxa"/>
            <w:vAlign w:val="center"/>
            <w:textDirection w:val="lrTb"/>
            <w:noWrap w:val="false"/>
          </w:tcPr>
          <w:p>
            <w:pPr>
              <w:pStyle w:val="1018"/>
              <w:jc w:val="center"/>
              <w:keepLines w:val="0"/>
              <w:keepNext w:val="0"/>
              <w:pageBreakBefore w:val="0"/>
              <w:spacing w:line="240" w:lineRule="auto"/>
              <w:widowControl/>
              <w:rPr>
                <w:rFonts w:hint="eastAsia" w:ascii="仿宋" w:hAnsi="仿宋" w:eastAsia="仿宋" w:cs="仿宋"/>
                <w:sz w:val="28"/>
                <w:szCs w:val="28"/>
              </w:rPr>
            </w:pPr>
            <w:r>
              <w:rPr>
                <w:rFonts w:hint="eastAsia" w:ascii="仿宋" w:hAnsi="仿宋" w:eastAsia="仿宋" w:cs="仿宋"/>
                <w:b w:val="0"/>
                <w:bCs w:val="0"/>
                <w:color w:val="000000"/>
                <w:sz w:val="28"/>
                <w:szCs w:val="28"/>
                <w:lang w:val="en-US" w:eastAsia="zh-CN"/>
              </w:rPr>
              <w:t xml:space="preserve">内部管理制度方案</w:t>
            </w:r>
            <w:r>
              <w:rPr>
                <w:rFonts w:hint="eastAsia" w:ascii="仿宋" w:hAnsi="仿宋" w:eastAsia="仿宋" w:cs="仿宋"/>
                <w:sz w:val="28"/>
                <w:szCs w:val="28"/>
              </w:rPr>
            </w:r>
            <w:r/>
          </w:p>
        </w:tc>
        <w:tc>
          <w:tcPr>
            <w:tcW w:w="7795" w:type="dxa"/>
            <w:vAlign w:val="center"/>
            <w:textDirection w:val="lrTb"/>
            <w:noWrap w:val="false"/>
          </w:tcPr>
          <w:p>
            <w:pPr>
              <w:pStyle w:val="1018"/>
              <w:jc w:val="left"/>
              <w:keepLines w:val="0"/>
              <w:keepNext w:val="0"/>
              <w:pageBreakBefore w:val="0"/>
              <w:spacing w:line="240" w:lineRule="auto"/>
              <w:widowControl/>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投标人围绕采购需求结合项目多品类设施、智能化运维、高空、 用电作业等特点制定制度方案，核心内容：接管移交管理、工具车辆管理、设备管理、人员管理与培训、人员考核奖惩、安全管理、档案管理等方面。</w:t>
            </w:r>
            <w:r>
              <w:rPr>
                <w:rFonts w:hint="eastAsia" w:ascii="仿宋" w:hAnsi="仿宋" w:eastAsia="仿宋" w:cs="仿宋"/>
                <w:b w:val="0"/>
                <w:bCs w:val="0"/>
                <w:color w:val="000000"/>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（1）管理制度方案内容覆盖全面、科学合理、操作性强、符合项目特点的得6分；</w:t>
            </w:r>
            <w:r>
              <w:rPr>
                <w:rFonts w:hint="eastAsia" w:ascii="仿宋" w:hAnsi="仿宋" w:eastAsia="仿宋" w:cs="仿宋"/>
                <w:b w:val="0"/>
                <w:bCs w:val="0"/>
                <w:color w:val="000000"/>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（2）内容覆盖较全面、操作性较强、较符合项目特点的得3分 ；</w:t>
            </w:r>
            <w:r>
              <w:rPr>
                <w:rFonts w:hint="eastAsia" w:ascii="仿宋" w:hAnsi="仿宋" w:eastAsia="仿宋" w:cs="仿宋"/>
                <w:b w:val="0"/>
                <w:bCs w:val="0"/>
                <w:color w:val="000000"/>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b/>
                <w:color w:val="ff0000"/>
                <w:sz w:val="28"/>
                <w:szCs w:val="28"/>
                <w:lang w:eastAsia="zh-CN"/>
              </w:rPr>
            </w:pPr>
            <w:r>
              <w:rPr>
                <w:rFonts w:hint="eastAsia" w:ascii="仿宋" w:hAnsi="仿宋" w:eastAsia="仿宋" w:cs="仿宋"/>
                <w:b w:val="0"/>
                <w:bCs w:val="0"/>
                <w:color w:val="000000"/>
                <w:sz w:val="28"/>
                <w:szCs w:val="28"/>
                <w:lang w:val="en-US" w:eastAsia="zh-CN"/>
              </w:rPr>
              <w:t xml:space="preserve">（3）内容覆盖不够全</w:t>
            </w:r>
            <w:r>
              <w:rPr>
                <w:rFonts w:hint="eastAsia" w:ascii="仿宋" w:hAnsi="仿宋" w:eastAsia="仿宋" w:cs="仿宋"/>
                <w:b w:val="0"/>
                <w:bCs w:val="0"/>
                <w:color w:val="000000"/>
                <w:sz w:val="28"/>
                <w:szCs w:val="28"/>
              </w:rPr>
              <w:t xml:space="preserve">面、操作性一般、基本符合项目特点的得</w:t>
            </w:r>
            <w:r>
              <w:rPr>
                <w:rFonts w:hint="eastAsia" w:ascii="仿宋" w:hAnsi="仿宋" w:eastAsia="仿宋" w:cs="仿宋"/>
                <w:b w:val="0"/>
                <w:bCs w:val="0"/>
                <w:color w:val="000000"/>
                <w:sz w:val="28"/>
                <w:szCs w:val="28"/>
                <w:lang w:val="en-US" w:eastAsia="zh-CN"/>
              </w:rPr>
              <w:t xml:space="preserve">1</w:t>
            </w:r>
            <w:r>
              <w:rPr>
                <w:rFonts w:hint="eastAsia" w:ascii="仿宋" w:hAnsi="仿宋" w:eastAsia="仿宋" w:cs="仿宋"/>
                <w:b w:val="0"/>
                <w:bCs w:val="0"/>
                <w:color w:val="000000"/>
                <w:sz w:val="28"/>
                <w:szCs w:val="28"/>
              </w:rPr>
              <w:t xml:space="preserve">分</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color w:val="ff0000"/>
                <w:sz w:val="28"/>
                <w:szCs w:val="28"/>
                <w:lang w:eastAsia="zh-CN"/>
              </w:rPr>
            </w:r>
            <w:r/>
          </w:p>
          <w:p>
            <w:pPr>
              <w:pStyle w:val="1224"/>
              <w:numPr>
                <w:ilvl w:val="0"/>
                <w:numId w:val="0"/>
              </w:numPr>
              <w:keepLines w:val="0"/>
              <w:keepNext w:val="0"/>
              <w:pageBreakBefore w:val="0"/>
              <w:spacing w:line="240" w:lineRule="auto"/>
              <w:rPr>
                <w:rFonts w:hint="eastAsia" w:ascii="仿宋" w:hAnsi="仿宋" w:eastAsia="仿宋" w:cs="仿宋"/>
                <w:i w:val="0"/>
                <w:iCs w:val="0"/>
                <w:color w:val="000000"/>
                <w:sz w:val="28"/>
                <w:szCs w:val="28"/>
                <w:highlight w:val="none"/>
                <w:u w:val="none"/>
                <w:lang w:val="en-US" w:eastAsia="zh-CN"/>
              </w:rPr>
            </w:pPr>
            <w:r>
              <w:rPr>
                <w:rFonts w:hint="eastAsia" w:ascii="仿宋" w:hAnsi="仿宋" w:eastAsia="仿宋" w:cs="仿宋"/>
                <w:i w:val="0"/>
                <w:iCs w:val="0"/>
                <w:color w:val="000000"/>
                <w:sz w:val="28"/>
                <w:szCs w:val="28"/>
                <w:highlight w:val="none"/>
                <w:u w:val="none"/>
                <w:lang w:val="en-US" w:eastAsia="zh-CN"/>
              </w:rPr>
              <w:t xml:space="preserve">（4）未提供方案的和经四名及以上评委认定方案存在重大偏差不契合项目内容或者不提供的本项不得分。</w:t>
            </w:r>
            <w:r>
              <w:rPr>
                <w:rFonts w:hint="eastAsia" w:ascii="仿宋" w:hAnsi="仿宋" w:eastAsia="仿宋" w:cs="仿宋"/>
                <w:i w:val="0"/>
                <w:iCs w:val="0"/>
                <w:color w:val="000000"/>
                <w:sz w:val="28"/>
                <w:szCs w:val="28"/>
                <w:highlight w:val="none"/>
                <w:u w:val="none"/>
                <w:lang w:val="en-US" w:eastAsia="zh-CN"/>
              </w:rPr>
            </w:r>
            <w:r/>
          </w:p>
        </w:tc>
        <w:tc>
          <w:tcPr>
            <w:tcW w:w="715" w:type="dxa"/>
            <w:vAlign w:val="center"/>
            <w:textDirection w:val="lrTb"/>
            <w:noWrap w:val="false"/>
          </w:tcPr>
          <w:p>
            <w:pPr>
              <w:pStyle w:val="1018"/>
              <w:jc w:val="center"/>
              <w:rPr>
                <w:rFonts w:ascii="Times New Roman" w:hAnsi="Times New Roman" w:eastAsia="仿宋" w:cs="Times New Roman"/>
                <w:color w:val="000000"/>
                <w:sz w:val="28"/>
                <w:szCs w:val="28"/>
                <w:highlight w:val="none"/>
                <w:lang w:val="en-US" w:eastAsia="zh-CN" w:bidi="ar-SA"/>
              </w:rPr>
            </w:pPr>
            <w:r>
              <w:rPr>
                <w:rFonts w:hint="eastAsia" w:ascii="Times New Roman" w:hAnsi="Times New Roman" w:eastAsia="仿宋" w:cs="Times New Roman"/>
                <w:color w:val="000000"/>
                <w:sz w:val="28"/>
                <w:szCs w:val="28"/>
                <w:highlight w:val="none"/>
                <w:lang w:val="en-US" w:eastAsia="zh-CN" w:bidi="ar-SA"/>
              </w:rPr>
              <w:t xml:space="preserve">6</w:t>
            </w:r>
            <w:r>
              <w:rPr>
                <w:rFonts w:ascii="Times New Roman" w:hAnsi="Times New Roman" w:eastAsia="仿宋" w:cs="Times New Roman"/>
                <w:color w:val="000000"/>
                <w:sz w:val="28"/>
                <w:szCs w:val="28"/>
                <w:highlight w:val="none"/>
                <w:lang w:val="en-US" w:eastAsia="zh-CN" w:bidi="ar-SA"/>
              </w:rPr>
            </w:r>
            <w:r/>
          </w:p>
        </w:tc>
      </w:tr>
    </w:tbl>
    <w:p>
      <w:pPr>
        <w:pStyle w:val="1018"/>
        <w:spacing w:line="40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r>
      <w:r/>
    </w:p>
    <w:p>
      <w:pPr>
        <w:pStyle w:val="1018"/>
        <w:keepLines w:val="0"/>
        <w:keepNext w:val="0"/>
        <w:pageBreakBefore w:val="0"/>
        <w:spacing w:line="520" w:lineRule="exact"/>
        <w:widowControl w:val="off"/>
        <w:rPr>
          <w:rFonts w:hint="eastAsia" w:ascii="仿宋" w:hAnsi="仿宋" w:eastAsia="仿宋" w:cs="仿宋"/>
          <w:b/>
          <w:bCs/>
          <w:color w:val="000000"/>
          <w:sz w:val="30"/>
          <w:szCs w:val="30"/>
          <w:lang w:val="en-US" w:eastAsia="zh-CN"/>
        </w:rPr>
      </w:pPr>
      <w:r>
        <w:rPr>
          <w:rFonts w:hint="eastAsia" w:ascii="仿宋" w:hAnsi="仿宋" w:eastAsia="仿宋" w:cs="仿宋"/>
          <w:b/>
          <w:bCs/>
          <w:color w:val="000000"/>
          <w:sz w:val="30"/>
          <w:szCs w:val="30"/>
          <w:lang w:val="en-US" w:eastAsia="zh-CN"/>
        </w:rPr>
        <w:t xml:space="preserve">注：</w:t>
      </w:r>
      <w:r>
        <w:rPr>
          <w:rFonts w:hint="eastAsia" w:ascii="仿宋" w:hAnsi="仿宋" w:eastAsia="仿宋" w:cs="仿宋"/>
          <w:b/>
          <w:bCs/>
          <w:color w:val="000000"/>
          <w:sz w:val="30"/>
          <w:szCs w:val="30"/>
          <w:lang w:val="en-US" w:eastAsia="zh-CN"/>
        </w:rPr>
      </w:r>
      <w:r/>
    </w:p>
    <w:p>
      <w:pPr>
        <w:pStyle w:val="1018"/>
        <w:ind w:firstLine="562"/>
        <w:keepLines w:val="0"/>
        <w:keepNext w:val="0"/>
        <w:pageBreakBefore w:val="0"/>
        <w:spacing w:line="520" w:lineRule="exact"/>
        <w:widowControl w:val="off"/>
        <w:rPr>
          <w:rFonts w:hint="eastAsia" w:ascii="仿宋" w:hAnsi="仿宋" w:eastAsia="仿宋"/>
          <w:b/>
          <w:bCs/>
          <w:color w:val="000000"/>
          <w:sz w:val="28"/>
          <w:szCs w:val="28"/>
        </w:rPr>
      </w:pPr>
      <w:r>
        <w:rPr>
          <w:rFonts w:hint="eastAsia" w:ascii="仿宋" w:hAnsi="仿宋" w:eastAsia="仿宋"/>
          <w:b/>
          <w:bCs/>
          <w:color w:val="000000"/>
          <w:sz w:val="28"/>
          <w:szCs w:val="28"/>
        </w:rPr>
        <w:t xml:space="preserve">供应商按上述要求如实提供相关证明材料，如未按要求提供或提供资料不全，则与之相关的评分项不予计分。供应商提供的证明材料必须清晰有效，如因材料模糊不清无法辨认导致不得分的，其责任由供应商自行承担。</w:t>
      </w:r>
      <w:r>
        <w:rPr>
          <w:rFonts w:hint="eastAsia" w:ascii="仿宋" w:hAnsi="仿宋" w:eastAsia="仿宋"/>
          <w:b/>
          <w:bCs/>
          <w:color w:val="000000"/>
          <w:sz w:val="28"/>
          <w:szCs w:val="28"/>
        </w:rPr>
      </w:r>
      <w:r/>
    </w:p>
    <w:p>
      <w:pPr>
        <w:pStyle w:val="1018"/>
        <w:ind w:firstLine="560"/>
        <w:spacing w:line="520" w:lineRule="exact"/>
        <w:rPr>
          <w:rFonts w:hint="eastAsia" w:ascii="仿宋" w:hAnsi="仿宋" w:eastAsia="仿宋" w:cs="仿宋"/>
          <w:sz w:val="28"/>
          <w:szCs w:val="28"/>
        </w:rPr>
      </w:pPr>
      <w:r/>
      <w:bookmarkEnd w:id="171"/>
      <w:r>
        <w:rPr>
          <w:rFonts w:hint="eastAsia" w:ascii="仿宋" w:hAnsi="仿宋" w:eastAsia="仿宋" w:cs="仿宋"/>
          <w:sz w:val="28"/>
          <w:szCs w:val="28"/>
        </w:rPr>
      </w:r>
      <w:r/>
    </w:p>
    <w:p>
      <w:pPr>
        <w:pStyle w:val="1037"/>
        <w:rPr>
          <w:rFonts w:hint="eastAsia" w:ascii="仿宋" w:hAnsi="仿宋" w:eastAsia="仿宋" w:cs="仿宋"/>
          <w:sz w:val="28"/>
          <w:szCs w:val="28"/>
        </w:rPr>
      </w:pPr>
      <w:r>
        <w:rPr>
          <w:rFonts w:hint="eastAsia" w:ascii="仿宋" w:hAnsi="仿宋" w:eastAsia="仿宋" w:cs="仿宋"/>
          <w:sz w:val="28"/>
          <w:szCs w:val="28"/>
        </w:rPr>
      </w:r>
      <w:r/>
    </w:p>
    <w:p>
      <w:pPr>
        <w:pStyle w:val="1028"/>
        <w:ind w:left="0" w:firstLine="0"/>
        <w:rPr>
          <w:rFonts w:hint="eastAsia" w:ascii="仿宋" w:hAnsi="仿宋" w:eastAsia="仿宋" w:cs="仿宋"/>
        </w:rPr>
      </w:pPr>
      <w:r>
        <w:rPr>
          <w:rFonts w:hint="eastAsia" w:ascii="仿宋" w:hAnsi="仿宋" w:eastAsia="仿宋" w:cs="仿宋"/>
        </w:rPr>
      </w:r>
      <w:r/>
    </w:p>
    <w:p>
      <w:pPr>
        <w:pStyle w:val="1018"/>
        <w:ind w:firstLine="1807"/>
        <w:spacing w:line="400" w:lineRule="exact"/>
        <w:rPr>
          <w:rFonts w:hint="eastAsia" w:ascii="仿宋" w:hAnsi="仿宋" w:eastAsia="仿宋" w:cs="仿宋"/>
          <w:b/>
          <w:bCs/>
          <w:sz w:val="36"/>
        </w:rPr>
      </w:pPr>
      <w:r>
        <w:rPr>
          <w:rFonts w:hint="eastAsia" w:ascii="仿宋" w:hAnsi="仿宋" w:eastAsia="仿宋" w:cs="仿宋"/>
          <w:b/>
          <w:bCs/>
          <w:sz w:val="36"/>
        </w:rPr>
      </w:r>
      <w:r/>
    </w:p>
    <w:p>
      <w:pPr>
        <w:pStyle w:val="1018"/>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bookmarkStart w:id="174" w:name="_Toc4872"/>
      <w:r/>
      <w:bookmarkStart w:id="175" w:name="_Toc14983"/>
      <w:r/>
      <w:bookmarkStart w:id="176" w:name="_Toc28567"/>
      <w:r/>
      <w:bookmarkStart w:id="177" w:name="_Toc8027"/>
      <w:r>
        <w:rPr>
          <w:rFonts w:hint="eastAsia" w:ascii="仿宋" w:hAnsi="仿宋" w:eastAsia="仿宋" w:cs="仿宋"/>
          <w:b/>
          <w:bCs/>
          <w:sz w:val="44"/>
          <w:szCs w:val="44"/>
        </w:rPr>
      </w:r>
      <w:r/>
    </w:p>
    <w:p>
      <w:pPr>
        <w:pStyle w:val="1018"/>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1018"/>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1018"/>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1018"/>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1018"/>
        <w:ind w:firstLine="2209"/>
        <w:jc w:val="both"/>
        <w:keepLines w:val="0"/>
        <w:keepNext w:val="0"/>
        <w:pageBreakBefore w:val="0"/>
        <w:spacing w:line="800" w:lineRule="exact"/>
        <w:widowControl w:val="off"/>
        <w:rPr>
          <w:rFonts w:hint="eastAsia" w:ascii="仿宋" w:hAnsi="仿宋" w:eastAsia="仿宋" w:cs="仿宋"/>
          <w:b/>
          <w:bCs/>
          <w:sz w:val="44"/>
          <w:szCs w:val="44"/>
        </w:rPr>
        <w:outlineLvl w:val="0"/>
      </w:pPr>
      <w:r/>
      <w:bookmarkStart w:id="178" w:name="_Toc1530"/>
      <w:r/>
      <w:bookmarkStart w:id="179" w:name="_Toc3090"/>
      <w:r>
        <w:rPr>
          <w:rFonts w:hint="eastAsia" w:ascii="仿宋" w:hAnsi="仿宋" w:eastAsia="仿宋" w:cs="仿宋"/>
          <w:b/>
          <w:bCs/>
          <w:sz w:val="44"/>
          <w:szCs w:val="44"/>
        </w:rPr>
      </w:r>
      <w:r/>
    </w:p>
    <w:p>
      <w:pPr>
        <w:pStyle w:val="1018"/>
        <w:ind w:firstLine="2209"/>
        <w:jc w:val="both"/>
        <w:keepLines w:val="0"/>
        <w:keepNext w:val="0"/>
        <w:pageBreakBefore w:val="0"/>
        <w:spacing w:line="800" w:lineRule="exact"/>
        <w:widowControl w:val="off"/>
        <w:rPr>
          <w:rFonts w:hint="eastAsia" w:ascii="仿宋" w:hAnsi="仿宋" w:eastAsia="仿宋" w:cs="仿宋"/>
          <w:b/>
          <w:bCs/>
          <w:sz w:val="44"/>
          <w:szCs w:val="44"/>
        </w:rPr>
        <w:outlineLvl w:val="0"/>
      </w:pPr>
      <w:r>
        <w:rPr>
          <w:rFonts w:hint="eastAsia" w:ascii="仿宋" w:hAnsi="仿宋" w:eastAsia="仿宋" w:cs="仿宋"/>
          <w:b/>
          <w:bCs/>
          <w:sz w:val="44"/>
          <w:szCs w:val="44"/>
        </w:rPr>
      </w:r>
      <w:r/>
    </w:p>
    <w:p>
      <w:pPr>
        <w:pStyle w:val="1018"/>
        <w:ind w:firstLine="2209"/>
        <w:jc w:val="both"/>
        <w:keepLines w:val="0"/>
        <w:keepNext w:val="0"/>
        <w:pageBreakBefore w:val="0"/>
        <w:spacing w:line="800" w:lineRule="exact"/>
        <w:widowControl w:val="off"/>
        <w:rPr>
          <w:rFonts w:hint="eastAsia" w:ascii="仿宋" w:hAnsi="仿宋" w:eastAsia="仿宋" w:cs="仿宋"/>
          <w:b/>
          <w:bCs/>
          <w:sz w:val="44"/>
          <w:szCs w:val="44"/>
        </w:rPr>
        <w:outlineLvl w:val="0"/>
      </w:pPr>
      <w:r/>
      <w:bookmarkStart w:id="180" w:name="_Toc1116"/>
      <w:r/>
      <w:bookmarkStart w:id="181" w:name="_Toc22893"/>
      <w:r/>
      <w:bookmarkStart w:id="182" w:name="_Toc9113"/>
      <w:r>
        <w:rPr>
          <w:rFonts w:hint="eastAsia" w:ascii="仿宋" w:hAnsi="仿宋" w:eastAsia="仿宋" w:cs="仿宋"/>
          <w:b/>
          <w:bCs/>
          <w:sz w:val="44"/>
          <w:szCs w:val="44"/>
        </w:rPr>
        <w:t xml:space="preserve">第六章   投  标  文  件</w:t>
      </w:r>
      <w:bookmarkEnd w:id="174"/>
      <w:r/>
      <w:bookmarkEnd w:id="175"/>
      <w:r/>
      <w:bookmarkEnd w:id="176"/>
      <w:r/>
      <w:bookmarkEnd w:id="177"/>
      <w:r/>
      <w:bookmarkEnd w:id="178"/>
      <w:r/>
      <w:bookmarkEnd w:id="179"/>
      <w:r/>
      <w:bookmarkEnd w:id="180"/>
      <w:r/>
      <w:bookmarkEnd w:id="181"/>
      <w:r/>
      <w:bookmarkEnd w:id="182"/>
      <w:r>
        <w:rPr>
          <w:rFonts w:hint="eastAsia" w:ascii="仿宋" w:hAnsi="仿宋" w:eastAsia="仿宋" w:cs="仿宋"/>
          <w:b/>
          <w:bCs/>
          <w:sz w:val="44"/>
          <w:szCs w:val="44"/>
        </w:rPr>
      </w:r>
      <w:r/>
    </w:p>
    <w:p>
      <w:pPr>
        <w:pStyle w:val="1043"/>
        <w:rPr>
          <w:rFonts w:hint="eastAsia" w:ascii="仿宋" w:hAnsi="仿宋" w:eastAsia="仿宋" w:cs="仿宋"/>
          <w:sz w:val="44"/>
          <w:szCs w:val="44"/>
        </w:rPr>
      </w:pPr>
      <w:r>
        <w:rPr>
          <w:rFonts w:hint="eastAsia" w:ascii="仿宋" w:hAnsi="仿宋" w:eastAsia="仿宋" w:cs="仿宋"/>
          <w:sz w:val="44"/>
          <w:szCs w:val="44"/>
        </w:rPr>
      </w:r>
      <w:r/>
    </w:p>
    <w:p>
      <w:pPr>
        <w:pStyle w:val="1043"/>
        <w:rPr>
          <w:rFonts w:hint="eastAsia" w:ascii="仿宋" w:hAnsi="仿宋" w:eastAsia="仿宋" w:cs="仿宋"/>
          <w:sz w:val="32"/>
        </w:rPr>
      </w:pPr>
      <w:r>
        <w:rPr>
          <w:rFonts w:hint="eastAsia" w:ascii="仿宋" w:hAnsi="仿宋" w:eastAsia="仿宋" w:cs="仿宋"/>
          <w:sz w:val="32"/>
        </w:rPr>
      </w:r>
      <w:r/>
    </w:p>
    <w:p>
      <w:pPr>
        <w:pStyle w:val="1043"/>
        <w:rPr>
          <w:rFonts w:hint="eastAsia" w:ascii="仿宋" w:hAnsi="仿宋" w:eastAsia="仿宋" w:cs="仿宋"/>
          <w:sz w:val="32"/>
        </w:rPr>
      </w:pPr>
      <w:r>
        <w:rPr>
          <w:rFonts w:hint="eastAsia" w:ascii="仿宋" w:hAnsi="仿宋" w:eastAsia="仿宋" w:cs="仿宋"/>
          <w:sz w:val="32"/>
        </w:rPr>
      </w:r>
      <w:r/>
    </w:p>
    <w:p>
      <w:pPr>
        <w:pStyle w:val="1043"/>
        <w:rPr>
          <w:rFonts w:hint="eastAsia" w:ascii="仿宋" w:hAnsi="仿宋" w:eastAsia="仿宋" w:cs="仿宋"/>
          <w:sz w:val="32"/>
        </w:rPr>
      </w:pPr>
      <w:r>
        <w:rPr>
          <w:rFonts w:hint="eastAsia" w:ascii="仿宋" w:hAnsi="仿宋" w:eastAsia="仿宋" w:cs="仿宋"/>
          <w:sz w:val="32"/>
        </w:rPr>
      </w:r>
      <w:r/>
    </w:p>
    <w:p>
      <w:pPr>
        <w:pStyle w:val="1043"/>
        <w:rPr>
          <w:rFonts w:hint="eastAsia" w:ascii="仿宋" w:hAnsi="仿宋" w:eastAsia="仿宋" w:cs="仿宋"/>
          <w:sz w:val="32"/>
        </w:rPr>
      </w:pPr>
      <w:r>
        <w:rPr>
          <w:rFonts w:hint="eastAsia" w:ascii="仿宋" w:hAnsi="仿宋" w:eastAsia="仿宋" w:cs="仿宋"/>
          <w:sz w:val="32"/>
        </w:rPr>
      </w:r>
      <w:r/>
    </w:p>
    <w:p>
      <w:pPr>
        <w:pStyle w:val="1018"/>
        <w:ind w:firstLine="1084"/>
        <w:spacing w:line="400" w:lineRule="exact"/>
        <w:rPr>
          <w:rFonts w:hint="eastAsia" w:ascii="仿宋" w:hAnsi="仿宋" w:eastAsia="仿宋" w:cs="仿宋"/>
          <w:b/>
          <w:bCs/>
          <w:sz w:val="36"/>
        </w:rPr>
      </w:pPr>
      <w:r>
        <w:rPr>
          <w:rFonts w:hint="eastAsia" w:ascii="仿宋" w:hAnsi="仿宋" w:eastAsia="仿宋" w:cs="仿宋"/>
          <w:b/>
          <w:bCs/>
          <w:sz w:val="36"/>
        </w:rPr>
        <w:t xml:space="preserve">项目名称:</w:t>
      </w:r>
      <w:r>
        <w:rPr>
          <w:rFonts w:hint="eastAsia" w:ascii="仿宋" w:hAnsi="仿宋" w:eastAsia="仿宋" w:cs="仿宋"/>
          <w:b/>
          <w:bCs/>
          <w:sz w:val="36"/>
        </w:rPr>
      </w:r>
      <w:r/>
    </w:p>
    <w:p>
      <w:pPr>
        <w:pStyle w:val="1043"/>
        <w:ind w:firstLine="1066"/>
        <w:rPr>
          <w:rFonts w:hint="eastAsia" w:ascii="仿宋" w:hAnsi="仿宋" w:eastAsia="仿宋" w:cs="仿宋"/>
          <w:b/>
          <w:sz w:val="36"/>
          <w:szCs w:val="24"/>
        </w:rPr>
      </w:pPr>
      <w:r>
        <w:rPr>
          <w:rFonts w:hint="eastAsia" w:ascii="仿宋" w:hAnsi="仿宋" w:eastAsia="仿宋" w:cs="仿宋"/>
          <w:b/>
          <w:sz w:val="36"/>
          <w:szCs w:val="24"/>
        </w:rPr>
      </w:r>
      <w:r/>
    </w:p>
    <w:p>
      <w:pPr>
        <w:pStyle w:val="1043"/>
        <w:ind w:firstLine="1066"/>
        <w:rPr>
          <w:rFonts w:hint="eastAsia" w:ascii="仿宋" w:hAnsi="仿宋" w:eastAsia="仿宋" w:cs="仿宋"/>
          <w:b/>
          <w:sz w:val="36"/>
          <w:szCs w:val="24"/>
        </w:rPr>
      </w:pPr>
      <w:r>
        <w:rPr>
          <w:rFonts w:hint="eastAsia" w:ascii="仿宋" w:hAnsi="仿宋" w:eastAsia="仿宋" w:cs="仿宋"/>
          <w:b/>
          <w:sz w:val="36"/>
          <w:szCs w:val="24"/>
        </w:rPr>
        <w:t xml:space="preserve">项目编号:</w:t>
      </w:r>
      <w:r>
        <w:rPr>
          <w:rFonts w:hint="eastAsia" w:ascii="仿宋" w:hAnsi="仿宋" w:eastAsia="仿宋" w:cs="仿宋"/>
          <w:b/>
          <w:sz w:val="36"/>
          <w:szCs w:val="24"/>
        </w:rPr>
      </w:r>
      <w:r/>
    </w:p>
    <w:p>
      <w:pPr>
        <w:pStyle w:val="1018"/>
        <w:spacing w:line="400" w:lineRule="exact"/>
        <w:rPr>
          <w:rFonts w:hint="eastAsia" w:ascii="仿宋" w:hAnsi="仿宋" w:eastAsia="仿宋" w:cs="仿宋"/>
          <w:sz w:val="32"/>
          <w:szCs w:val="20"/>
        </w:rPr>
      </w:pPr>
      <w:r>
        <w:rPr>
          <w:rFonts w:hint="eastAsia" w:ascii="仿宋" w:hAnsi="仿宋" w:eastAsia="仿宋" w:cs="仿宋"/>
          <w:sz w:val="32"/>
          <w:szCs w:val="20"/>
        </w:rPr>
      </w:r>
      <w:r/>
    </w:p>
    <w:p>
      <w:pPr>
        <w:pStyle w:val="1018"/>
        <w:spacing w:line="400" w:lineRule="exact"/>
        <w:rPr>
          <w:rFonts w:hint="eastAsia" w:ascii="仿宋" w:hAnsi="仿宋" w:eastAsia="仿宋" w:cs="仿宋"/>
          <w:sz w:val="32"/>
          <w:szCs w:val="20"/>
        </w:rPr>
      </w:pPr>
      <w:r>
        <w:rPr>
          <w:rFonts w:hint="eastAsia" w:ascii="仿宋" w:hAnsi="仿宋" w:eastAsia="仿宋" w:cs="仿宋"/>
          <w:sz w:val="32"/>
          <w:szCs w:val="20"/>
        </w:rPr>
      </w:r>
      <w:r/>
    </w:p>
    <w:p>
      <w:pPr>
        <w:pStyle w:val="1018"/>
        <w:ind w:firstLine="1066"/>
        <w:spacing w:line="400" w:lineRule="exact"/>
        <w:rPr>
          <w:rFonts w:hint="eastAsia" w:ascii="仿宋" w:hAnsi="仿宋" w:eastAsia="仿宋" w:cs="仿宋"/>
          <w:b/>
          <w:bCs/>
          <w:sz w:val="32"/>
        </w:rPr>
      </w:pPr>
      <w:r>
        <w:rPr>
          <w:rFonts w:hint="eastAsia" w:ascii="仿宋" w:hAnsi="仿宋" w:eastAsia="仿宋" w:cs="仿宋"/>
          <w:b/>
          <w:bCs/>
          <w:sz w:val="36"/>
        </w:rPr>
        <w:t xml:space="preserve">投 标 人:</w:t>
      </w:r>
      <w:r>
        <w:rPr>
          <w:rFonts w:hint="eastAsia" w:ascii="仿宋" w:hAnsi="仿宋" w:eastAsia="仿宋" w:cs="仿宋"/>
          <w:b/>
          <w:bCs/>
          <w:sz w:val="32"/>
        </w:rPr>
      </w:r>
      <w:r/>
    </w:p>
    <w:p>
      <w:pPr>
        <w:pStyle w:val="1043"/>
        <w:ind w:firstLine="1904"/>
        <w:rPr>
          <w:rFonts w:hint="eastAsia" w:ascii="仿宋" w:hAnsi="仿宋" w:eastAsia="仿宋" w:cs="仿宋"/>
          <w:sz w:val="32"/>
        </w:rPr>
      </w:pPr>
      <w:r>
        <w:rPr>
          <w:rFonts w:hint="eastAsia" w:ascii="仿宋" w:hAnsi="仿宋" w:eastAsia="仿宋" w:cs="仿宋"/>
          <w:sz w:val="32"/>
        </w:rPr>
      </w:r>
      <w:r/>
    </w:p>
    <w:p>
      <w:pPr>
        <w:pStyle w:val="1043"/>
        <w:ind w:firstLine="1904"/>
        <w:rPr>
          <w:rFonts w:hint="eastAsia" w:ascii="仿宋" w:hAnsi="仿宋" w:eastAsia="仿宋" w:cs="仿宋"/>
          <w:sz w:val="32"/>
        </w:rPr>
      </w:pPr>
      <w:r>
        <w:rPr>
          <w:rFonts w:hint="eastAsia" w:ascii="仿宋" w:hAnsi="仿宋" w:eastAsia="仿宋" w:cs="仿宋"/>
          <w:sz w:val="32"/>
        </w:rPr>
      </w:r>
      <w:r/>
    </w:p>
    <w:p>
      <w:pPr>
        <w:pStyle w:val="1043"/>
        <w:ind w:firstLine="1904"/>
        <w:rPr>
          <w:rFonts w:hint="eastAsia" w:ascii="仿宋" w:hAnsi="仿宋" w:eastAsia="仿宋" w:cs="仿宋"/>
          <w:sz w:val="32"/>
        </w:rPr>
      </w:pPr>
      <w:r>
        <w:rPr>
          <w:rFonts w:hint="eastAsia" w:ascii="仿宋" w:hAnsi="仿宋" w:eastAsia="仿宋" w:cs="仿宋"/>
          <w:sz w:val="32"/>
        </w:rPr>
      </w:r>
      <w:r/>
    </w:p>
    <w:p>
      <w:pPr>
        <w:pStyle w:val="1043"/>
        <w:ind w:firstLine="1904"/>
        <w:rPr>
          <w:rFonts w:hint="eastAsia" w:ascii="仿宋" w:hAnsi="仿宋" w:eastAsia="仿宋" w:cs="仿宋"/>
          <w:sz w:val="32"/>
        </w:rPr>
      </w:pPr>
      <w:r>
        <w:rPr>
          <w:rFonts w:hint="eastAsia" w:ascii="仿宋" w:hAnsi="仿宋" w:eastAsia="仿宋" w:cs="仿宋"/>
          <w:sz w:val="32"/>
        </w:rPr>
      </w:r>
      <w:r/>
    </w:p>
    <w:p>
      <w:pPr>
        <w:pStyle w:val="1043"/>
        <w:jc w:val="center"/>
        <w:rPr>
          <w:rFonts w:hint="eastAsia" w:ascii="仿宋" w:hAnsi="仿宋" w:eastAsia="仿宋" w:cs="仿宋"/>
          <w:b/>
          <w:sz w:val="32"/>
        </w:rPr>
      </w:pPr>
      <w:r>
        <w:rPr>
          <w:rFonts w:hint="eastAsia" w:ascii="仿宋" w:hAnsi="仿宋" w:eastAsia="仿宋" w:cs="仿宋"/>
          <w:b/>
          <w:sz w:val="36"/>
          <w:szCs w:val="24"/>
          <w:lang w:eastAsia="zh-CN"/>
        </w:rPr>
        <w:t xml:space="preserve">二〇二六</w:t>
      </w:r>
      <w:r>
        <w:rPr>
          <w:rFonts w:hint="eastAsia" w:ascii="仿宋" w:hAnsi="仿宋" w:eastAsia="仿宋" w:cs="仿宋"/>
          <w:b/>
          <w:sz w:val="36"/>
          <w:szCs w:val="24"/>
        </w:rPr>
        <w:t xml:space="preserve">年</w:t>
      </w:r>
      <w:r>
        <w:rPr>
          <w:rFonts w:hint="eastAsia" w:ascii="仿宋" w:hAnsi="仿宋" w:eastAsia="仿宋" w:cs="仿宋"/>
          <w:b/>
          <w:sz w:val="36"/>
          <w:szCs w:val="24"/>
          <w:lang w:val="en-US" w:eastAsia="zh-CN"/>
        </w:rPr>
        <w:t xml:space="preserve">  </w:t>
      </w:r>
      <w:r>
        <w:rPr>
          <w:rFonts w:hint="eastAsia" w:ascii="仿宋" w:hAnsi="仿宋" w:eastAsia="仿宋" w:cs="仿宋"/>
          <w:b/>
          <w:sz w:val="36"/>
          <w:szCs w:val="24"/>
        </w:rPr>
        <w:t xml:space="preserve">月</w:t>
      </w:r>
      <w:r>
        <w:rPr>
          <w:rFonts w:hint="eastAsia" w:ascii="仿宋" w:hAnsi="仿宋" w:eastAsia="仿宋" w:cs="仿宋"/>
          <w:b/>
          <w:sz w:val="36"/>
          <w:szCs w:val="24"/>
          <w:lang w:val="en-US" w:eastAsia="zh-CN"/>
        </w:rPr>
        <w:t xml:space="preserve">  </w:t>
      </w:r>
      <w:r>
        <w:rPr>
          <w:rFonts w:hint="eastAsia" w:ascii="仿宋" w:hAnsi="仿宋" w:eastAsia="仿宋" w:cs="仿宋"/>
          <w:b/>
          <w:sz w:val="36"/>
          <w:szCs w:val="24"/>
        </w:rPr>
        <w:t xml:space="preserve">日</w:t>
      </w:r>
      <w:r>
        <w:rPr>
          <w:rFonts w:hint="eastAsia" w:ascii="仿宋" w:hAnsi="仿宋" w:eastAsia="仿宋" w:cs="仿宋"/>
          <w:b/>
          <w:sz w:val="32"/>
        </w:rPr>
      </w:r>
      <w:r/>
    </w:p>
    <w:p>
      <w:pPr>
        <w:pStyle w:val="1043"/>
        <w:numPr>
          <w:ilvl w:val="0"/>
          <w:numId w:val="0"/>
        </w:numPr>
        <w:jc w:val="center"/>
        <w:keepLines w:val="0"/>
        <w:keepNext w:val="0"/>
        <w:pageBreakBefore w:val="0"/>
        <w:spacing w:line="400" w:lineRule="exact"/>
        <w:rPr>
          <w:rFonts w:hint="eastAsia" w:ascii="仿宋" w:hAnsi="仿宋" w:eastAsia="仿宋" w:cs="仿宋"/>
          <w:sz w:val="28"/>
          <w:szCs w:val="20"/>
          <w:lang w:val="en-US" w:eastAsia="zh-CN" w:bidi="ar-SA"/>
        </w:rPr>
      </w:pPr>
      <w:r>
        <w:rPr>
          <w:rFonts w:hint="eastAsia" w:ascii="仿宋" w:hAnsi="仿宋" w:eastAsia="仿宋" w:cs="仿宋"/>
          <w:sz w:val="28"/>
          <w:szCs w:val="20"/>
          <w:lang w:val="en-US" w:eastAsia="zh-CN" w:bidi="ar-SA"/>
        </w:rPr>
      </w:r>
      <w:r/>
    </w:p>
    <w:p>
      <w:pPr>
        <w:pStyle w:val="1043"/>
        <w:numPr>
          <w:ilvl w:val="0"/>
          <w:numId w:val="0"/>
        </w:numPr>
        <w:jc w:val="center"/>
        <w:keepLines w:val="0"/>
        <w:keepNext w:val="0"/>
        <w:pageBreakBefore w:val="0"/>
        <w:spacing w:line="400" w:lineRule="exact"/>
        <w:rPr>
          <w:rFonts w:hint="eastAsia" w:ascii="仿宋" w:hAnsi="仿宋" w:eastAsia="仿宋" w:cs="仿宋"/>
          <w:sz w:val="28"/>
          <w:szCs w:val="20"/>
          <w:lang w:val="en-US" w:eastAsia="zh-CN" w:bidi="ar-SA"/>
        </w:rPr>
      </w:pPr>
      <w:r>
        <w:rPr>
          <w:rFonts w:hint="eastAsia" w:ascii="仿宋" w:hAnsi="仿宋" w:eastAsia="仿宋" w:cs="仿宋"/>
          <w:sz w:val="28"/>
          <w:szCs w:val="20"/>
          <w:lang w:val="en-US" w:eastAsia="zh-CN" w:bidi="ar-SA"/>
        </w:rPr>
      </w:r>
      <w:r/>
    </w:p>
    <w:p>
      <w:pPr>
        <w:pStyle w:val="1057"/>
        <w:rPr>
          <w:rFonts w:hint="eastAsia" w:ascii="仿宋" w:hAnsi="仿宋" w:eastAsia="仿宋" w:cs="仿宋"/>
          <w:sz w:val="28"/>
          <w:szCs w:val="20"/>
          <w:lang w:val="en-US" w:eastAsia="zh-CN" w:bidi="ar-SA"/>
        </w:rPr>
      </w:pPr>
      <w:r>
        <w:rPr>
          <w:rFonts w:hint="eastAsia" w:ascii="仿宋" w:hAnsi="仿宋" w:eastAsia="仿宋" w:cs="仿宋"/>
          <w:sz w:val="28"/>
          <w:szCs w:val="20"/>
          <w:lang w:val="en-US" w:eastAsia="zh-CN" w:bidi="ar-SA"/>
        </w:rPr>
      </w:r>
      <w:r/>
    </w:p>
    <w:p>
      <w:pPr>
        <w:pStyle w:val="1043"/>
        <w:numPr>
          <w:ilvl w:val="0"/>
          <w:numId w:val="0"/>
        </w:numPr>
        <w:jc w:val="center"/>
        <w:keepLines w:val="0"/>
        <w:keepNext w:val="0"/>
        <w:pageBreakBefore w:val="0"/>
        <w:spacing w:line="400" w:lineRule="exact"/>
        <w:rPr>
          <w:rFonts w:hint="eastAsia" w:ascii="仿宋" w:hAnsi="仿宋" w:eastAsia="仿宋" w:cs="仿宋"/>
          <w:sz w:val="28"/>
          <w:szCs w:val="20"/>
          <w:lang w:val="en-US" w:eastAsia="zh-CN" w:bidi="ar-SA"/>
        </w:rPr>
      </w:pPr>
      <w:r>
        <w:rPr>
          <w:rFonts w:hint="eastAsia" w:ascii="仿宋" w:hAnsi="仿宋" w:eastAsia="仿宋" w:cs="仿宋"/>
          <w:sz w:val="28"/>
          <w:szCs w:val="20"/>
          <w:lang w:val="en-US" w:eastAsia="zh-CN" w:bidi="ar-SA"/>
        </w:rPr>
      </w:r>
      <w:r/>
    </w:p>
    <w:p>
      <w:pPr>
        <w:pStyle w:val="1043"/>
        <w:numPr>
          <w:ilvl w:val="0"/>
          <w:numId w:val="0"/>
        </w:numPr>
        <w:jc w:val="center"/>
        <w:keepLines w:val="0"/>
        <w:keepNext w:val="0"/>
        <w:pageBreakBefore w:val="0"/>
        <w:spacing w:line="400" w:lineRule="exact"/>
        <w:rPr>
          <w:rFonts w:hint="eastAsia" w:ascii="仿宋" w:hAnsi="仿宋" w:eastAsia="仿宋" w:cs="仿宋"/>
          <w:sz w:val="28"/>
          <w:szCs w:val="20"/>
          <w:lang w:val="en-US" w:eastAsia="zh-CN" w:bidi="ar-SA"/>
        </w:rPr>
      </w:pPr>
      <w:r>
        <w:rPr>
          <w:rFonts w:hint="eastAsia" w:ascii="仿宋" w:hAnsi="仿宋" w:eastAsia="仿宋" w:cs="仿宋"/>
          <w:sz w:val="28"/>
          <w:szCs w:val="20"/>
          <w:lang w:val="en-US" w:eastAsia="zh-CN" w:bidi="ar-SA"/>
        </w:rPr>
      </w:r>
      <w:r/>
    </w:p>
    <w:p>
      <w:pPr>
        <w:pStyle w:val="1043"/>
        <w:numPr>
          <w:ilvl w:val="0"/>
          <w:numId w:val="0"/>
        </w:numPr>
        <w:jc w:val="center"/>
        <w:keepLines w:val="0"/>
        <w:keepNext w:val="0"/>
        <w:pageBreakBefore w:val="0"/>
        <w:spacing w:line="400" w:lineRule="exact"/>
        <w:rPr>
          <w:rFonts w:hint="eastAsia" w:ascii="仿宋" w:hAnsi="仿宋" w:eastAsia="仿宋" w:cs="仿宋"/>
          <w:sz w:val="28"/>
          <w:szCs w:val="20"/>
          <w:lang w:val="en-US" w:eastAsia="zh-CN" w:bidi="ar-SA"/>
        </w:rPr>
      </w:pPr>
      <w:r>
        <w:rPr>
          <w:rFonts w:hint="eastAsia" w:ascii="仿宋" w:hAnsi="仿宋" w:eastAsia="仿宋" w:cs="仿宋"/>
          <w:sz w:val="28"/>
          <w:szCs w:val="20"/>
          <w:lang w:val="en-US" w:eastAsia="zh-CN" w:bidi="ar-SA"/>
        </w:rPr>
      </w:r>
      <w:r/>
    </w:p>
    <w:p>
      <w:pPr>
        <w:pStyle w:val="1043"/>
        <w:numPr>
          <w:ilvl w:val="0"/>
          <w:numId w:val="0"/>
        </w:numPr>
        <w:jc w:val="center"/>
        <w:keepLines w:val="0"/>
        <w:keepNext w:val="0"/>
        <w:pageBreakBefore w:val="0"/>
        <w:spacing w:line="400" w:lineRule="exact"/>
        <w:rPr>
          <w:rFonts w:hint="eastAsia" w:ascii="仿宋" w:hAnsi="仿宋" w:eastAsia="仿宋" w:cs="仿宋"/>
          <w:sz w:val="28"/>
          <w:szCs w:val="20"/>
          <w:lang w:val="en-US" w:eastAsia="zh-CN" w:bidi="ar-SA"/>
        </w:rPr>
      </w:pPr>
      <w:r>
        <w:rPr>
          <w:rFonts w:hint="eastAsia" w:ascii="仿宋" w:hAnsi="仿宋" w:eastAsia="仿宋" w:cs="仿宋"/>
          <w:sz w:val="28"/>
          <w:szCs w:val="20"/>
          <w:lang w:val="en-US" w:eastAsia="zh-CN" w:bidi="ar-SA"/>
        </w:rPr>
      </w:r>
      <w:r/>
    </w:p>
    <w:p>
      <w:pPr>
        <w:pStyle w:val="1043"/>
        <w:numPr>
          <w:ilvl w:val="0"/>
          <w:numId w:val="0"/>
        </w:numPr>
        <w:jc w:val="left"/>
        <w:keepLines w:val="0"/>
        <w:keepNext w:val="0"/>
        <w:pageBreakBefore w:val="0"/>
        <w:spacing w:line="400" w:lineRule="exact"/>
        <w:rPr>
          <w:rFonts w:hint="eastAsia" w:ascii="仿宋" w:hAnsi="仿宋" w:eastAsia="仿宋" w:cs="仿宋"/>
          <w:sz w:val="28"/>
          <w:szCs w:val="20"/>
          <w:lang w:val="en-US" w:eastAsia="zh-CN" w:bidi="ar-SA"/>
        </w:rPr>
      </w:pPr>
      <w:r>
        <w:rPr>
          <w:rFonts w:hint="eastAsia" w:ascii="仿宋" w:hAnsi="仿宋" w:eastAsia="仿宋" w:cs="仿宋"/>
          <w:sz w:val="28"/>
          <w:szCs w:val="20"/>
          <w:lang w:val="en-US" w:eastAsia="zh-CN" w:bidi="ar-SA"/>
        </w:rPr>
      </w:r>
      <w:r/>
    </w:p>
    <w:p>
      <w:pPr>
        <w:pStyle w:val="1043"/>
        <w:numPr>
          <w:ilvl w:val="0"/>
          <w:numId w:val="0"/>
        </w:numPr>
        <w:contextualSpacing w:val="0"/>
        <w:jc w:val="center"/>
        <w:keepLines w:val="0"/>
        <w:keepNext w:val="0"/>
        <w:pageBreakBefore w:val="0"/>
        <w:spacing w:before="0" w:after="0" w:line="300" w:lineRule="auto"/>
        <w:rPr>
          <w:rFonts w:hint="eastAsia" w:ascii="仿宋" w:hAnsi="仿宋" w:eastAsia="仿宋" w:cs="仿宋"/>
          <w:sz w:val="28"/>
        </w:rPr>
        <w:suppressLineNumbers w:val="0"/>
      </w:pPr>
      <w:r>
        <w:rPr>
          <w:rFonts w:hint="eastAsia" w:ascii="仿宋" w:hAnsi="仿宋" w:eastAsia="仿宋" w:cs="仿宋"/>
          <w:sz w:val="28"/>
          <w:szCs w:val="20"/>
          <w:lang w:val="en-US" w:eastAsia="zh-CN" w:bidi="ar-SA"/>
        </w:rPr>
        <w:t xml:space="preserve">一、</w:t>
      </w:r>
      <w:r>
        <w:rPr>
          <w:rFonts w:hint="eastAsia" w:ascii="仿宋" w:hAnsi="仿宋" w:eastAsia="仿宋" w:cs="仿宋"/>
          <w:b/>
          <w:sz w:val="32"/>
          <w:szCs w:val="32"/>
        </w:rPr>
        <w:t xml:space="preserve">投标函</w:t>
      </w:r>
      <w:r>
        <w:rPr>
          <w:rFonts w:hint="eastAsia" w:ascii="仿宋" w:hAnsi="仿宋" w:eastAsia="仿宋" w:cs="仿宋"/>
          <w:sz w:val="28"/>
          <w:lang w:val="en-US" w:eastAsia="zh-CN"/>
        </w:rPr>
      </w:r>
      <w:r/>
    </w:p>
    <w:p>
      <w:pPr>
        <w:pStyle w:val="1018"/>
        <w:contextualSpacing w:val="0"/>
        <w:jc w:val="left"/>
        <w:spacing w:before="0" w:after="0" w:line="300" w:lineRule="auto"/>
        <w:rPr>
          <w:rFonts w:hint="eastAsia" w:ascii="仿宋" w:hAnsi="仿宋" w:eastAsia="仿宋" w:cs="仿宋"/>
          <w:sz w:val="28"/>
          <w:szCs w:val="28"/>
        </w:rPr>
        <w:suppressLineNumbers w:val="0"/>
      </w:pPr>
      <w:r>
        <w:rPr>
          <w:rFonts w:hint="eastAsia" w:ascii="仿宋" w:hAnsi="仿宋" w:eastAsia="仿宋" w:cs="仿宋"/>
          <w:sz w:val="28"/>
          <w:szCs w:val="28"/>
        </w:rPr>
        <w:t xml:space="preserve">致：</w:t>
      </w:r>
      <w:r>
        <w:rPr>
          <w:rFonts w:hint="eastAsia" w:ascii="仿宋" w:hAnsi="仿宋" w:eastAsia="仿宋" w:cs="仿宋"/>
          <w:sz w:val="28"/>
          <w:szCs w:val="28"/>
          <w:u w:val="single"/>
          <w:lang w:eastAsia="zh-CN"/>
        </w:rPr>
        <w:t xml:space="preserve">淮安经济技术开发区综合行政执法局</w:t>
      </w:r>
      <w:r>
        <w:rPr>
          <w:rFonts w:hint="eastAsia" w:ascii="仿宋" w:hAnsi="仿宋" w:eastAsia="仿宋" w:cs="仿宋"/>
          <w:sz w:val="28"/>
          <w:szCs w:val="28"/>
          <w:lang w:eastAsia="zh-CN"/>
        </w:rPr>
      </w:r>
      <w:r/>
    </w:p>
    <w:p>
      <w:pPr>
        <w:pStyle w:val="1018"/>
        <w:contextualSpacing w:val="0"/>
        <w:ind w:left="0" w:firstLine="560"/>
        <w:jc w:val="left"/>
        <w:keepLines w:val="0"/>
        <w:keepNext w:val="0"/>
        <w:pageBreakBefore w:val="0"/>
        <w:spacing w:before="0" w:after="0" w:line="300" w:lineRule="auto"/>
        <w:widowControl w:val="off"/>
        <w:rPr>
          <w:rFonts w:hint="eastAsia" w:ascii="仿宋" w:hAnsi="仿宋" w:eastAsia="仿宋" w:cs="仿宋"/>
          <w:sz w:val="28"/>
          <w:szCs w:val="28"/>
        </w:rPr>
        <w:suppressLineNumbers w:val="0"/>
      </w:pPr>
      <w:r>
        <w:rPr>
          <w:rFonts w:hint="eastAsia" w:ascii="仿宋" w:hAnsi="仿宋" w:eastAsia="仿宋" w:cs="仿宋"/>
          <w:sz w:val="28"/>
          <w:szCs w:val="28"/>
        </w:rPr>
        <w:t xml:space="preserve">关于</w:t>
      </w:r>
      <w:r>
        <w:rPr>
          <w:rFonts w:hint="eastAsia" w:ascii="仿宋" w:hAnsi="仿宋" w:eastAsia="仿宋" w:cs="仿宋"/>
          <w:sz w:val="28"/>
          <w:szCs w:val="28"/>
          <w:u w:val="single"/>
        </w:rPr>
        <w:t xml:space="preserve">          采购项目（项目编号:       ）</w:t>
      </w:r>
      <w:r>
        <w:rPr>
          <w:rFonts w:hint="eastAsia" w:ascii="仿宋" w:hAnsi="仿宋" w:eastAsia="仿宋" w:cs="仿宋"/>
          <w:sz w:val="28"/>
          <w:szCs w:val="28"/>
        </w:rPr>
        <w:t xml:space="preserve">招标文件（包括更正公告、如果有的话）收悉，我们经详细审阅和研究，现决定参加投标。同时，正式授权下述签字人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姓名和职务）代表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（投标人单位名称），全权处理本次项目投标的有关事宜。</w:t>
      </w:r>
      <w:r>
        <w:rPr>
          <w:rFonts w:hint="eastAsia" w:ascii="仿宋" w:hAnsi="仿宋" w:eastAsia="仿宋" w:cs="仿宋"/>
          <w:sz w:val="28"/>
          <w:szCs w:val="28"/>
        </w:rPr>
      </w:r>
      <w:r/>
    </w:p>
    <w:p>
      <w:pPr>
        <w:pStyle w:val="1189"/>
        <w:contextualSpacing w:val="0"/>
        <w:ind w:left="0" w:firstLine="560"/>
        <w:jc w:val="left"/>
        <w:keepLines w:val="0"/>
        <w:keepNext w:val="0"/>
        <w:pageBreakBefore w:val="0"/>
        <w:spacing w:before="0" w:after="0" w:line="300" w:lineRule="auto"/>
        <w:widowControl w:val="off"/>
        <w:rPr>
          <w:rFonts w:hint="eastAsia" w:ascii="仿宋" w:hAnsi="仿宋" w:eastAsia="仿宋" w:cs="仿宋"/>
          <w:sz w:val="28"/>
          <w:szCs w:val="28"/>
        </w:rPr>
        <w:suppressLineNumbers w:val="0"/>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按招标文件规定的各项要求，我方愿以</w:t>
      </w:r>
      <w:r>
        <w:rPr>
          <w:rFonts w:hint="eastAsia" w:ascii="仿宋" w:hAnsi="仿宋" w:eastAsia="仿宋" w:cs="仿宋"/>
          <w:sz w:val="28"/>
        </w:rPr>
        <w:t xml:space="preserve">（大写人民币）</w:t>
      </w:r>
      <w:r>
        <w:rPr>
          <w:rFonts w:hint="eastAsia" w:ascii="仿宋" w:hAnsi="仿宋" w:eastAsia="仿宋" w:cs="仿宋"/>
          <w:sz w:val="28"/>
          <w:u w:val="single"/>
          <w:lang w:val="en-US" w:eastAsia="zh-CN"/>
        </w:rPr>
        <w:t xml:space="preserve">   </w:t>
      </w:r>
      <w:r>
        <w:rPr>
          <w:rFonts w:hint="eastAsia" w:ascii="仿宋" w:hAnsi="仿宋" w:eastAsia="仿宋" w:cs="仿宋"/>
          <w:sz w:val="28"/>
        </w:rPr>
        <w:t xml:space="preserve">元（RMB</w:t>
      </w:r>
      <w:r>
        <w:rPr>
          <w:rFonts w:hint="eastAsia" w:ascii="仿宋" w:hAnsi="仿宋" w:eastAsia="仿宋" w:cs="仿宋"/>
          <w:sz w:val="28"/>
          <w:u w:val="single"/>
        </w:rPr>
        <w:t xml:space="preserve">￥     </w:t>
      </w:r>
      <w:r>
        <w:rPr>
          <w:rFonts w:hint="eastAsia" w:ascii="仿宋" w:hAnsi="仿宋" w:eastAsia="仿宋" w:cs="仿宋"/>
          <w:sz w:val="28"/>
        </w:rPr>
        <w:t xml:space="preserve">元）的</w:t>
      </w:r>
      <w:r>
        <w:rPr>
          <w:rFonts w:hint="eastAsia" w:ascii="仿宋" w:hAnsi="仿宋" w:eastAsia="仿宋" w:cs="仿宋"/>
          <w:sz w:val="28"/>
          <w:lang w:eastAsia="zh-CN"/>
        </w:rPr>
        <w:t xml:space="preserve">投标</w:t>
      </w:r>
      <w:r>
        <w:rPr>
          <w:rFonts w:hint="eastAsia" w:ascii="仿宋" w:hAnsi="仿宋" w:eastAsia="仿宋" w:cs="仿宋"/>
          <w:sz w:val="28"/>
        </w:rPr>
        <w:t xml:space="preserve">总报价并按</w:t>
      </w:r>
      <w:r>
        <w:rPr>
          <w:rFonts w:hint="eastAsia" w:ascii="仿宋" w:hAnsi="仿宋" w:eastAsia="仿宋" w:cs="仿宋"/>
          <w:sz w:val="28"/>
          <w:lang w:eastAsia="zh-CN"/>
        </w:rPr>
        <w:t xml:space="preserve">投标</w:t>
      </w:r>
      <w:r>
        <w:rPr>
          <w:rFonts w:hint="eastAsia" w:ascii="仿宋" w:hAnsi="仿宋" w:eastAsia="仿宋" w:cs="仿宋"/>
          <w:sz w:val="28"/>
        </w:rPr>
        <w:t xml:space="preserve">文件的规定要求提供货物和服务。</w:t>
      </w:r>
      <w:r>
        <w:rPr>
          <w:rFonts w:hint="eastAsia" w:ascii="仿宋" w:hAnsi="仿宋" w:eastAsia="仿宋" w:cs="仿宋"/>
          <w:sz w:val="28"/>
          <w:szCs w:val="28"/>
        </w:rPr>
      </w:r>
      <w:r/>
    </w:p>
    <w:p>
      <w:pPr>
        <w:pStyle w:val="1018"/>
        <w:contextualSpacing w:val="0"/>
        <w:ind w:left="0" w:firstLine="560"/>
        <w:jc w:val="left"/>
        <w:keepLines w:val="0"/>
        <w:keepNext w:val="0"/>
        <w:pageBreakBefore w:val="0"/>
        <w:spacing w:before="0" w:after="0" w:line="300" w:lineRule="auto"/>
        <w:widowControl w:val="off"/>
        <w:rPr>
          <w:rFonts w:hint="eastAsia" w:ascii="仿宋" w:hAnsi="仿宋" w:eastAsia="仿宋" w:cs="仿宋"/>
          <w:sz w:val="28"/>
          <w:szCs w:val="28"/>
        </w:rPr>
        <w:suppressLineNumbers w:val="0"/>
      </w:pPr>
      <w:r>
        <w:rPr>
          <w:rFonts w:hint="eastAsia" w:ascii="仿宋" w:hAnsi="仿宋" w:eastAsia="仿宋" w:cs="仿宋"/>
          <w:sz w:val="28"/>
          <w:szCs w:val="28"/>
        </w:rPr>
        <w:t xml:space="preserve">2</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我们接受招标文件的</w:t>
      </w:r>
      <w:r>
        <w:rPr>
          <w:rFonts w:hint="eastAsia" w:ascii="仿宋" w:hAnsi="仿宋" w:eastAsia="仿宋" w:cs="仿宋"/>
          <w:sz w:val="28"/>
          <w:szCs w:val="28"/>
          <w:lang w:eastAsia="zh-CN"/>
        </w:rPr>
        <w:t xml:space="preserve">所有</w:t>
      </w:r>
      <w:r>
        <w:rPr>
          <w:rFonts w:hint="eastAsia" w:ascii="仿宋" w:hAnsi="仿宋" w:eastAsia="仿宋" w:cs="仿宋"/>
          <w:sz w:val="28"/>
          <w:szCs w:val="28"/>
        </w:rPr>
        <w:t xml:space="preserve">条款和规定。</w:t>
      </w:r>
      <w:r>
        <w:rPr>
          <w:rFonts w:hint="eastAsia" w:ascii="仿宋" w:hAnsi="仿宋" w:eastAsia="仿宋" w:cs="仿宋"/>
          <w:sz w:val="28"/>
          <w:szCs w:val="28"/>
        </w:rPr>
      </w:r>
      <w:r/>
    </w:p>
    <w:p>
      <w:pPr>
        <w:pStyle w:val="1018"/>
        <w:contextualSpacing w:val="0"/>
        <w:ind w:left="0" w:firstLine="560"/>
        <w:jc w:val="left"/>
        <w:keepLines w:val="0"/>
        <w:keepNext w:val="0"/>
        <w:pageBreakBefore w:val="0"/>
        <w:spacing w:before="0" w:after="0" w:line="300" w:lineRule="auto"/>
        <w:widowControl w:val="off"/>
        <w:rPr>
          <w:rFonts w:hint="eastAsia" w:ascii="仿宋" w:hAnsi="仿宋" w:eastAsia="仿宋" w:cs="仿宋"/>
          <w:sz w:val="28"/>
          <w:szCs w:val="28"/>
        </w:rPr>
        <w:suppressLineNumbers w:val="0"/>
      </w:pPr>
      <w:r>
        <w:rPr>
          <w:rFonts w:hint="eastAsia" w:ascii="仿宋" w:hAnsi="仿宋" w:eastAsia="仿宋" w:cs="仿宋"/>
          <w:sz w:val="28"/>
          <w:szCs w:val="28"/>
        </w:rPr>
        <w:t xml:space="preserve">3</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我们同意按照招标文件第二章第1</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条的规定，本投标文件的有效期为从开标</w:t>
      </w:r>
      <w:r>
        <w:rPr>
          <w:rFonts w:hint="eastAsia" w:ascii="仿宋" w:hAnsi="仿宋" w:eastAsia="仿宋" w:cs="仿宋"/>
          <w:sz w:val="28"/>
          <w:szCs w:val="28"/>
          <w:lang w:eastAsia="zh-CN"/>
        </w:rPr>
        <w:t xml:space="preserve">之日起</w:t>
      </w:r>
      <w:r>
        <w:rPr>
          <w:rFonts w:hint="eastAsia" w:ascii="仿宋" w:hAnsi="仿宋" w:eastAsia="仿宋" w:cs="仿宋"/>
          <w:sz w:val="28"/>
          <w:szCs w:val="28"/>
        </w:rPr>
        <w:t xml:space="preserve">计算的</w:t>
      </w:r>
      <w:r>
        <w:rPr>
          <w:rFonts w:hint="eastAsia" w:ascii="仿宋" w:hAnsi="仿宋" w:eastAsia="仿宋" w:cs="仿宋"/>
          <w:sz w:val="28"/>
          <w:szCs w:val="28"/>
          <w:lang w:val="en-US" w:eastAsia="zh-CN"/>
        </w:rPr>
        <w:t xml:space="preserve">六</w:t>
      </w:r>
      <w:r>
        <w:rPr>
          <w:rFonts w:hint="eastAsia" w:ascii="仿宋" w:hAnsi="仿宋" w:eastAsia="仿宋" w:cs="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cs="仿宋"/>
          <w:sz w:val="28"/>
          <w:szCs w:val="28"/>
        </w:rPr>
      </w:r>
      <w:r/>
    </w:p>
    <w:p>
      <w:pPr>
        <w:pStyle w:val="1018"/>
        <w:contextualSpacing w:val="0"/>
        <w:ind w:left="0" w:firstLine="560"/>
        <w:jc w:val="left"/>
        <w:keepLines w:val="0"/>
        <w:keepNext w:val="0"/>
        <w:pageBreakBefore w:val="0"/>
        <w:spacing w:before="0" w:after="0" w:line="300" w:lineRule="auto"/>
        <w:widowControl w:val="off"/>
        <w:rPr>
          <w:rFonts w:hint="eastAsia" w:ascii="仿宋" w:hAnsi="仿宋" w:eastAsia="仿宋" w:cs="仿宋"/>
          <w:sz w:val="28"/>
          <w:szCs w:val="28"/>
        </w:rPr>
        <w:suppressLineNumbers w:val="0"/>
      </w:pPr>
      <w:r>
        <w:rPr>
          <w:rFonts w:hint="eastAsia" w:ascii="仿宋" w:hAnsi="仿宋" w:eastAsia="仿宋" w:cs="仿宋"/>
          <w:sz w:val="28"/>
          <w:szCs w:val="28"/>
        </w:rPr>
        <w:t xml:space="preserve">4</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我们理解，你们无义务必须接受投标价最低的投标。同时也理解你们不承担我们本次投标的费用。</w:t>
      </w:r>
      <w:r>
        <w:rPr>
          <w:rFonts w:hint="eastAsia" w:ascii="仿宋" w:hAnsi="仿宋" w:eastAsia="仿宋" w:cs="仿宋"/>
          <w:sz w:val="28"/>
          <w:szCs w:val="28"/>
        </w:rPr>
      </w:r>
      <w:r/>
    </w:p>
    <w:p>
      <w:pPr>
        <w:pStyle w:val="1018"/>
        <w:contextualSpacing w:val="0"/>
        <w:ind w:left="0" w:firstLine="560"/>
        <w:jc w:val="left"/>
        <w:keepLines w:val="0"/>
        <w:keepNext w:val="0"/>
        <w:pageBreakBefore w:val="0"/>
        <w:spacing w:before="0" w:after="0" w:line="300" w:lineRule="auto"/>
        <w:widowControl w:val="off"/>
        <w:rPr>
          <w:rFonts w:hint="eastAsia" w:ascii="仿宋" w:hAnsi="仿宋" w:eastAsia="仿宋" w:cs="仿宋"/>
          <w:sz w:val="28"/>
          <w:szCs w:val="28"/>
        </w:rPr>
        <w:suppressLineNumbers w:val="0"/>
      </w:pPr>
      <w:r>
        <w:rPr>
          <w:rFonts w:hint="eastAsia" w:ascii="仿宋" w:hAnsi="仿宋" w:eastAsia="仿宋" w:cs="仿宋"/>
          <w:sz w:val="28"/>
          <w:szCs w:val="28"/>
        </w:rPr>
        <w:t xml:space="preserve">5</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我们同意向贵方提供贵方可能要求的与投标有关的任何证据或资料，并保证所提供的都是真实的、准确的。</w:t>
      </w:r>
      <w:r>
        <w:rPr>
          <w:rFonts w:hint="eastAsia" w:ascii="仿宋" w:hAnsi="仿宋" w:eastAsia="仿宋" w:cs="仿宋"/>
          <w:sz w:val="28"/>
          <w:szCs w:val="28"/>
        </w:rPr>
      </w:r>
      <w:r/>
    </w:p>
    <w:p>
      <w:pPr>
        <w:pStyle w:val="1018"/>
        <w:contextualSpacing w:val="0"/>
        <w:ind w:left="0" w:firstLine="560"/>
        <w:jc w:val="left"/>
        <w:keepLines w:val="0"/>
        <w:keepNext w:val="0"/>
        <w:pageBreakBefore w:val="0"/>
        <w:spacing w:before="0" w:after="0" w:line="300" w:lineRule="auto"/>
        <w:widowControl w:val="off"/>
        <w:rPr>
          <w:rFonts w:hint="eastAsia" w:ascii="仿宋" w:hAnsi="仿宋" w:eastAsia="仿宋" w:cs="仿宋"/>
          <w:sz w:val="28"/>
          <w:szCs w:val="28"/>
        </w:rPr>
        <w:suppressLineNumbers w:val="0"/>
      </w:pPr>
      <w:r>
        <w:rPr>
          <w:rFonts w:hint="eastAsia" w:ascii="仿宋" w:hAnsi="仿宋" w:eastAsia="仿宋" w:cs="仿宋"/>
          <w:sz w:val="28"/>
          <w:szCs w:val="28"/>
        </w:rPr>
        <w:t xml:space="preserve">6</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一旦我方中标，我方将根据招标文件的规定，严格履行合同的责任和义务，并保证在按招标文件中规定的时间内供货，并完成项目的安装、调试、交付甲方验收、使用。</w:t>
      </w:r>
      <w:r>
        <w:rPr>
          <w:rFonts w:hint="eastAsia" w:ascii="仿宋" w:hAnsi="仿宋" w:eastAsia="仿宋" w:cs="仿宋"/>
          <w:sz w:val="28"/>
          <w:szCs w:val="28"/>
        </w:rPr>
      </w:r>
      <w:r/>
    </w:p>
    <w:p>
      <w:pPr>
        <w:pStyle w:val="1043"/>
        <w:contextualSpacing w:val="0"/>
        <w:ind w:left="0" w:firstLine="560"/>
        <w:jc w:val="left"/>
        <w:keepLines w:val="0"/>
        <w:keepNext w:val="0"/>
        <w:pageBreakBefore w:val="0"/>
        <w:spacing w:before="0" w:after="0" w:line="300" w:lineRule="auto"/>
        <w:widowControl w:val="off"/>
        <w:rPr>
          <w:rFonts w:hint="eastAsia" w:ascii="仿宋" w:hAnsi="仿宋" w:eastAsia="仿宋" w:cs="仿宋"/>
          <w:sz w:val="28"/>
          <w:szCs w:val="28"/>
        </w:rPr>
        <w:suppressLineNumbers w:val="0"/>
      </w:pPr>
      <w:r>
        <w:rPr>
          <w:rFonts w:hint="eastAsia" w:ascii="仿宋" w:hAnsi="仿宋" w:eastAsia="仿宋" w:cs="仿宋"/>
          <w:sz w:val="28"/>
          <w:szCs w:val="28"/>
        </w:rPr>
        <w:t xml:space="preserve"> 7.我们同意向贵方提供贵方可能要求的与投标有关的任何证据或资料。</w:t>
      </w:r>
      <w:r>
        <w:rPr>
          <w:rFonts w:hint="eastAsia" w:ascii="仿宋" w:hAnsi="仿宋" w:eastAsia="仿宋" w:cs="仿宋"/>
          <w:sz w:val="28"/>
          <w:szCs w:val="28"/>
        </w:rPr>
      </w:r>
      <w:r/>
    </w:p>
    <w:p>
      <w:pPr>
        <w:pStyle w:val="1189"/>
        <w:contextualSpacing w:val="0"/>
        <w:ind w:right="560" w:firstLine="2940"/>
        <w:jc w:val="left"/>
        <w:keepLines w:val="0"/>
        <w:keepNext w:val="0"/>
        <w:pageBreakBefore w:val="0"/>
        <w:spacing w:before="0" w:after="0" w:line="300" w:lineRule="auto"/>
        <w:rPr>
          <w:rFonts w:hint="eastAsia" w:ascii="仿宋" w:hAnsi="仿宋" w:eastAsia="仿宋" w:cs="仿宋"/>
          <w:sz w:val="28"/>
          <w:u w:val="single"/>
        </w:rPr>
        <w:suppressLineNumbers w:val="0"/>
      </w:pPr>
      <w:r>
        <w:rPr>
          <w:rFonts w:hint="eastAsia" w:ascii="仿宋" w:hAnsi="仿宋" w:eastAsia="仿宋" w:cs="仿宋"/>
          <w:sz w:val="28"/>
        </w:rPr>
        <w:t xml:space="preserve">投标人名称（电子签章）:</w:t>
      </w:r>
      <w:r>
        <w:rPr>
          <w:rFonts w:hint="eastAsia" w:ascii="仿宋" w:hAnsi="仿宋" w:eastAsia="仿宋" w:cs="仿宋"/>
          <w:sz w:val="28"/>
          <w:u w:val="single"/>
        </w:rPr>
        <w:t xml:space="preserve">             </w:t>
      </w:r>
      <w:r>
        <w:rPr>
          <w:rFonts w:hint="eastAsia" w:ascii="仿宋" w:hAnsi="仿宋" w:eastAsia="仿宋" w:cs="仿宋"/>
          <w:sz w:val="28"/>
          <w:u w:val="single"/>
        </w:rPr>
      </w:r>
      <w:r/>
    </w:p>
    <w:p>
      <w:pPr>
        <w:pStyle w:val="1189"/>
        <w:contextualSpacing w:val="0"/>
        <w:ind w:right="560" w:firstLine="2940"/>
        <w:jc w:val="left"/>
        <w:keepLines w:val="0"/>
        <w:keepNext w:val="0"/>
        <w:pageBreakBefore w:val="0"/>
        <w:spacing w:before="0" w:after="0" w:line="300" w:lineRule="auto"/>
        <w:rPr>
          <w:rFonts w:hint="eastAsia" w:ascii="仿宋" w:hAnsi="仿宋" w:eastAsia="仿宋" w:cs="仿宋"/>
          <w:color w:val="000000"/>
          <w:sz w:val="28"/>
          <w:szCs w:val="28"/>
          <w:u w:val="single"/>
        </w:rPr>
        <w:suppressLineNumbers w:val="0"/>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r>
      <w:r/>
    </w:p>
    <w:p>
      <w:pPr>
        <w:pStyle w:val="1189"/>
        <w:contextualSpacing w:val="0"/>
        <w:ind w:right="560" w:firstLine="2940"/>
        <w:jc w:val="left"/>
        <w:keepLines w:val="0"/>
        <w:keepNext w:val="0"/>
        <w:pageBreakBefore w:val="0"/>
        <w:spacing w:before="0" w:after="0" w:line="300" w:lineRule="auto"/>
        <w:rPr>
          <w:rFonts w:hint="eastAsia" w:ascii="仿宋" w:hAnsi="仿宋" w:eastAsia="仿宋" w:cs="仿宋"/>
          <w:color w:val="000000"/>
          <w:sz w:val="28"/>
          <w:szCs w:val="28"/>
          <w:u w:val="single"/>
        </w:rPr>
        <w:suppressLineNumbers w:val="0"/>
      </w:pPr>
      <w:r>
        <w:rPr>
          <w:rFonts w:hint="eastAsia" w:ascii="仿宋" w:hAnsi="仿宋" w:eastAsia="仿宋" w:cs="仿宋"/>
          <w:sz w:val="28"/>
          <w:szCs w:val="28"/>
        </w:rPr>
        <w:t xml:space="preserve">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传真:</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rPr>
      </w:r>
      <w:r/>
    </w:p>
    <w:p>
      <w:pPr>
        <w:pStyle w:val="1043"/>
        <w:contextualSpacing w:val="0"/>
        <w:ind w:right="560" w:firstLine="2940"/>
        <w:jc w:val="left"/>
        <w:keepLines w:val="0"/>
        <w:keepNext w:val="0"/>
        <w:pageBreakBefore w:val="0"/>
        <w:spacing w:before="0" w:after="0" w:line="300" w:lineRule="auto"/>
        <w:rPr>
          <w:rFonts w:hint="eastAsia" w:ascii="仿宋" w:hAnsi="仿宋" w:eastAsia="仿宋" w:cs="仿宋"/>
          <w:sz w:val="28"/>
          <w:u w:val="single"/>
        </w:rPr>
        <w:suppressLineNumbers w:val="0"/>
      </w:pPr>
      <w:r>
        <w:rPr>
          <w:rFonts w:hint="eastAsia" w:ascii="仿宋" w:hAnsi="仿宋" w:eastAsia="仿宋" w:cs="仿宋"/>
          <w:sz w:val="28"/>
          <w:szCs w:val="24"/>
        </w:rPr>
        <w:t xml:space="preserve">法定代表人（</w:t>
      </w:r>
      <w:r>
        <w:rPr>
          <w:rFonts w:hint="eastAsia" w:ascii="仿宋" w:hAnsi="仿宋" w:eastAsia="仿宋" w:cs="仿宋"/>
          <w:sz w:val="28"/>
        </w:rPr>
        <w:t xml:space="preserve">电子签章或</w:t>
      </w:r>
      <w:r>
        <w:rPr>
          <w:rFonts w:hint="eastAsia" w:ascii="仿宋" w:hAnsi="仿宋" w:eastAsia="仿宋" w:cs="仿宋"/>
          <w:sz w:val="28"/>
          <w:szCs w:val="24"/>
        </w:rPr>
        <w:t xml:space="preserve">电子签字）</w:t>
      </w:r>
      <w:r>
        <w:rPr>
          <w:rFonts w:hint="eastAsia" w:ascii="仿宋" w:hAnsi="仿宋" w:eastAsia="仿宋" w:cs="仿宋"/>
          <w:sz w:val="28"/>
        </w:rPr>
        <w:t xml:space="preserve">:</w:t>
      </w:r>
      <w:r>
        <w:rPr>
          <w:rFonts w:hint="eastAsia" w:ascii="仿宋" w:hAnsi="仿宋" w:eastAsia="仿宋" w:cs="仿宋"/>
          <w:sz w:val="28"/>
          <w:u w:val="single"/>
        </w:rPr>
        <w:t xml:space="preserve">   </w:t>
      </w:r>
      <w:r>
        <w:rPr>
          <w:rFonts w:hint="eastAsia" w:ascii="仿宋" w:hAnsi="仿宋" w:eastAsia="仿宋" w:cs="仿宋"/>
          <w:sz w:val="28"/>
          <w:u w:val="single"/>
        </w:rPr>
      </w:r>
      <w:r/>
    </w:p>
    <w:p>
      <w:pPr>
        <w:pStyle w:val="1043"/>
        <w:contextualSpacing w:val="0"/>
        <w:ind w:right="560" w:firstLine="2940"/>
        <w:jc w:val="left"/>
        <w:keepLines w:val="0"/>
        <w:keepNext w:val="0"/>
        <w:pageBreakBefore w:val="0"/>
        <w:spacing w:before="0" w:after="0" w:line="300" w:lineRule="auto"/>
        <w:rPr>
          <w:rFonts w:hint="eastAsia" w:ascii="仿宋" w:hAnsi="仿宋" w:eastAsia="仿宋" w:cs="仿宋"/>
          <w:sz w:val="28"/>
          <w:szCs w:val="24"/>
          <w:u w:val="single"/>
        </w:rPr>
        <w:suppressLineNumbers w:val="0"/>
      </w:pPr>
      <w:r>
        <w:rPr>
          <w:rFonts w:hint="eastAsia" w:ascii="仿宋" w:hAnsi="仿宋" w:eastAsia="仿宋" w:cs="仿宋"/>
          <w:sz w:val="28"/>
          <w:szCs w:val="24"/>
        </w:rPr>
        <w:t xml:space="preserve">职务:</w:t>
      </w:r>
      <w:r>
        <w:rPr>
          <w:rFonts w:hint="eastAsia" w:ascii="仿宋" w:hAnsi="仿宋" w:eastAsia="仿宋" w:cs="仿宋"/>
          <w:sz w:val="28"/>
          <w:szCs w:val="24"/>
          <w:u w:val="single"/>
        </w:rPr>
        <w:t xml:space="preserve">                               </w:t>
      </w:r>
      <w:r>
        <w:rPr>
          <w:rFonts w:hint="eastAsia" w:ascii="仿宋" w:hAnsi="仿宋" w:eastAsia="仿宋" w:cs="仿宋"/>
          <w:sz w:val="28"/>
          <w:szCs w:val="24"/>
          <w:u w:val="single"/>
        </w:rPr>
      </w:r>
      <w:r/>
    </w:p>
    <w:p>
      <w:pPr>
        <w:pStyle w:val="1043"/>
        <w:contextualSpacing w:val="0"/>
        <w:ind w:right="560" w:firstLine="2940"/>
        <w:jc w:val="left"/>
        <w:keepLines w:val="0"/>
        <w:keepNext w:val="0"/>
        <w:pageBreakBefore w:val="0"/>
        <w:spacing w:before="0" w:after="0" w:line="300" w:lineRule="auto"/>
        <w:rPr>
          <w:rFonts w:hint="eastAsia" w:ascii="仿宋" w:hAnsi="仿宋" w:eastAsia="仿宋" w:cs="仿宋"/>
          <w:bCs/>
          <w:sz w:val="32"/>
          <w:szCs w:val="32"/>
        </w:rPr>
        <w:suppressLineNumbers w:val="0"/>
      </w:pPr>
      <w:r>
        <w:rPr>
          <w:rFonts w:hint="eastAsia" w:ascii="仿宋" w:hAnsi="仿宋" w:eastAsia="仿宋" w:cs="仿宋"/>
          <w:sz w:val="28"/>
          <w:szCs w:val="24"/>
        </w:rPr>
        <w:t xml:space="preserve">日期: </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年</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月</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日</w:t>
      </w:r>
      <w:r>
        <w:rPr>
          <w:rFonts w:hint="eastAsia" w:ascii="仿宋" w:hAnsi="仿宋" w:eastAsia="仿宋" w:cs="仿宋"/>
          <w:bCs/>
          <w:sz w:val="32"/>
          <w:szCs w:val="32"/>
        </w:rPr>
      </w:r>
      <w:r/>
    </w:p>
    <w:p>
      <w:pPr>
        <w:pStyle w:val="1018"/>
        <w:contextualSpacing w:val="0"/>
        <w:jc w:val="left"/>
        <w:keepLines w:val="0"/>
        <w:keepNext w:val="0"/>
        <w:pageBreakBefore w:val="0"/>
        <w:spacing w:before="0" w:after="0" w:line="300" w:lineRule="auto"/>
        <w:rPr>
          <w:rFonts w:hint="eastAsia" w:ascii="仿宋" w:hAnsi="仿宋" w:eastAsia="仿宋" w:cs="仿宋"/>
          <w:b/>
          <w:sz w:val="32"/>
          <w:szCs w:val="32"/>
        </w:rPr>
        <w:suppressLineNumbers w:val="0"/>
      </w:pPr>
      <w:r>
        <w:rPr>
          <w:rFonts w:hint="eastAsia" w:ascii="仿宋" w:hAnsi="仿宋" w:eastAsia="仿宋" w:cs="仿宋"/>
          <w:bCs/>
          <w:sz w:val="28"/>
        </w:rPr>
        <w:t xml:space="preserve">注：各投标人必须在“投标文件格式”模块中对应的接口上传材料，未在指定模块中上传材料的视同未提供材料处理。</w:t>
      </w:r>
      <w:r>
        <w:rPr>
          <w:rFonts w:hint="eastAsia" w:ascii="仿宋" w:hAnsi="仿宋" w:eastAsia="仿宋" w:cs="仿宋"/>
          <w:b/>
          <w:sz w:val="32"/>
          <w:szCs w:val="32"/>
          <w:lang w:val="en-US" w:eastAsia="zh-CN" w:bidi="ar-SA"/>
        </w:rPr>
      </w:r>
      <w:r/>
    </w:p>
    <w:p>
      <w:pPr>
        <w:pStyle w:val="1018"/>
        <w:numPr>
          <w:ilvl w:val="0"/>
          <w:numId w:val="0"/>
        </w:numPr>
        <w:jc w:val="center"/>
        <w:keepLines w:val="0"/>
        <w:keepNext w:val="0"/>
        <w:pageBreakBefore w:val="0"/>
        <w:spacing w:before="19" w:line="400" w:lineRule="exact"/>
        <w:widowControl/>
        <w:rPr>
          <w:rFonts w:hint="eastAsia" w:ascii="仿宋" w:hAnsi="仿宋" w:eastAsia="仿宋" w:cs="仿宋"/>
          <w:b/>
          <w:sz w:val="32"/>
          <w:szCs w:val="32"/>
        </w:rPr>
      </w:pPr>
      <w:r>
        <w:rPr>
          <w:rFonts w:hint="eastAsia" w:ascii="仿宋" w:hAnsi="仿宋" w:eastAsia="仿宋" w:cs="仿宋"/>
          <w:b/>
          <w:sz w:val="32"/>
          <w:szCs w:val="32"/>
          <w:lang w:val="en-US" w:eastAsia="zh-CN" w:bidi="ar-SA"/>
        </w:rPr>
        <w:t xml:space="preserve">二、</w:t>
      </w:r>
      <w:r>
        <w:rPr>
          <w:rFonts w:hint="eastAsia" w:ascii="仿宋" w:hAnsi="仿宋" w:eastAsia="仿宋" w:cs="仿宋"/>
          <w:b/>
          <w:sz w:val="32"/>
          <w:szCs w:val="32"/>
        </w:rPr>
        <w:t xml:space="preserve">开标一览表</w:t>
      </w:r>
      <w:r>
        <w:rPr>
          <w:rFonts w:hint="eastAsia" w:ascii="仿宋" w:hAnsi="仿宋" w:eastAsia="仿宋" w:cs="仿宋"/>
          <w:b/>
          <w:sz w:val="32"/>
          <w:szCs w:val="32"/>
        </w:rPr>
      </w:r>
      <w:r/>
    </w:p>
    <w:p>
      <w:pPr>
        <w:pStyle w:val="1018"/>
        <w:keepLines w:val="0"/>
        <w:keepNext w:val="0"/>
        <w:pageBreakBefore w:val="0"/>
        <w:spacing w:before="19" w:line="400" w:lineRule="exact"/>
        <w:widowControl/>
        <w:rPr>
          <w:rFonts w:hint="eastAsia" w:ascii="仿宋" w:hAnsi="仿宋" w:eastAsia="仿宋" w:cs="仿宋"/>
          <w:b w:val="0"/>
          <w:bCs/>
          <w:sz w:val="32"/>
          <w:szCs w:val="32"/>
        </w:rPr>
      </w:pPr>
      <w:r/>
      <w:bookmarkStart w:id="183" w:name="_Toc157775468"/>
      <w:r>
        <w:rPr>
          <w:rFonts w:hint="eastAsia" w:ascii="仿宋" w:hAnsi="仿宋" w:eastAsia="仿宋" w:cs="仿宋"/>
          <w:b w:val="0"/>
          <w:bCs/>
          <w:sz w:val="32"/>
          <w:szCs w:val="32"/>
        </w:rPr>
      </w:r>
      <w:r/>
    </w:p>
    <w:p>
      <w:pPr>
        <w:pStyle w:val="1018"/>
        <w:keepLines w:val="0"/>
        <w:keepNext w:val="0"/>
        <w:pageBreakBefore w:val="0"/>
        <w:spacing w:before="19" w:line="400" w:lineRule="exact"/>
        <w:widowControl/>
        <w:rPr>
          <w:rFonts w:hint="eastAsia" w:ascii="仿宋" w:hAnsi="仿宋" w:eastAsia="仿宋" w:cs="仿宋"/>
          <w:b w:val="0"/>
          <w:bCs/>
          <w:sz w:val="28"/>
          <w:szCs w:val="28"/>
        </w:rPr>
      </w:pPr>
      <w:r>
        <w:rPr>
          <w:rFonts w:hint="eastAsia" w:ascii="仿宋" w:hAnsi="仿宋" w:eastAsia="仿宋" w:cs="仿宋"/>
          <w:b w:val="0"/>
          <w:bCs/>
          <w:sz w:val="28"/>
          <w:szCs w:val="28"/>
        </w:rPr>
        <w:t xml:space="preserve">投标人全称（加盖CA电子签章）：</w:t>
      </w:r>
      <w:r>
        <w:rPr>
          <w:rFonts w:hint="eastAsia" w:ascii="仿宋" w:hAnsi="仿宋" w:eastAsia="仿宋" w:cs="仿宋"/>
          <w:b w:val="0"/>
          <w:bCs/>
          <w:sz w:val="28"/>
          <w:szCs w:val="28"/>
        </w:rPr>
      </w:r>
      <w:r/>
    </w:p>
    <w:p>
      <w:pPr>
        <w:pStyle w:val="1018"/>
        <w:keepLines w:val="0"/>
        <w:keepNext w:val="0"/>
        <w:pageBreakBefore w:val="0"/>
        <w:spacing w:before="19" w:line="400" w:lineRule="exact"/>
        <w:widowControl/>
        <w:rPr>
          <w:rFonts w:hint="eastAsia" w:ascii="仿宋" w:hAnsi="仿宋" w:eastAsia="仿宋" w:cs="仿宋"/>
          <w:b w:val="0"/>
          <w:bCs/>
          <w:sz w:val="28"/>
          <w:szCs w:val="28"/>
        </w:rPr>
      </w:pPr>
      <w:r>
        <w:rPr>
          <w:rFonts w:hint="eastAsia" w:ascii="仿宋" w:hAnsi="仿宋" w:eastAsia="仿宋" w:cs="仿宋"/>
          <w:b w:val="0"/>
          <w:bCs/>
          <w:sz w:val="28"/>
          <w:szCs w:val="28"/>
        </w:rPr>
        <w:t xml:space="preserve">项目名称：</w:t>
      </w:r>
      <w:r>
        <w:rPr>
          <w:rFonts w:hint="eastAsia" w:ascii="仿宋" w:hAnsi="仿宋" w:eastAsia="仿宋" w:cs="仿宋"/>
          <w:b w:val="0"/>
          <w:bCs/>
          <w:sz w:val="28"/>
          <w:szCs w:val="28"/>
        </w:rPr>
      </w:r>
      <w:r/>
    </w:p>
    <w:p>
      <w:pPr>
        <w:pStyle w:val="1018"/>
        <w:keepLines w:val="0"/>
        <w:keepNext w:val="0"/>
        <w:pageBreakBefore w:val="0"/>
        <w:spacing w:before="19" w:line="400" w:lineRule="exact"/>
        <w:widowControl/>
        <w:rPr>
          <w:rFonts w:hint="eastAsia" w:ascii="仿宋" w:hAnsi="仿宋" w:eastAsia="仿宋" w:cs="仿宋"/>
          <w:b w:val="0"/>
          <w:bCs/>
          <w:sz w:val="32"/>
          <w:szCs w:val="32"/>
        </w:rPr>
      </w:pPr>
      <w:r>
        <w:rPr>
          <w:rFonts w:hint="eastAsia" w:ascii="仿宋" w:hAnsi="仿宋" w:eastAsia="仿宋" w:cs="仿宋"/>
          <w:b w:val="0"/>
          <w:bCs/>
          <w:sz w:val="28"/>
          <w:szCs w:val="28"/>
        </w:rPr>
        <w:t xml:space="preserve">招标编号：                                </w:t>
      </w:r>
      <w:r>
        <w:rPr>
          <w:rFonts w:hint="eastAsia" w:ascii="仿宋" w:hAnsi="仿宋" w:eastAsia="仿宋" w:cs="仿宋"/>
          <w:b w:val="0"/>
          <w:bCs/>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0"/>
      </w:tblGrid>
      <w:tr>
        <w:trPr>
          <w:cantSplit/>
          <w:trHeight w:val="1057"/>
        </w:trPr>
        <w:tc>
          <w:tcPr>
            <w:tcW w:w="8620" w:type="dxa"/>
            <w:vAlign w:val="center"/>
            <w:textDirection w:val="lrTb"/>
            <w:noWrap w:val="false"/>
          </w:tcPr>
          <w:p>
            <w:pPr>
              <w:pStyle w:val="1018"/>
              <w:keepLines w:val="0"/>
              <w:keepNext w:val="0"/>
              <w:pageBreakBefore w:val="0"/>
              <w:spacing w:before="19" w:line="400" w:lineRule="exact"/>
              <w:widowControl/>
              <w:rPr>
                <w:rFonts w:hint="eastAsia" w:ascii="仿宋" w:hAnsi="仿宋" w:eastAsia="仿宋" w:cs="仿宋"/>
                <w:b w:val="0"/>
                <w:bCs/>
                <w:sz w:val="32"/>
                <w:szCs w:val="32"/>
              </w:rPr>
            </w:pPr>
            <w:r>
              <w:rPr>
                <w:rFonts w:hint="eastAsia" w:ascii="仿宋" w:hAnsi="仿宋" w:eastAsia="仿宋" w:cs="仿宋"/>
                <w:b w:val="0"/>
                <w:bCs/>
                <w:sz w:val="32"/>
                <w:szCs w:val="32"/>
              </w:rPr>
              <w:t xml:space="preserve">                    投标</w:t>
            </w:r>
            <w:r>
              <w:rPr>
                <w:rFonts w:hint="eastAsia" w:ascii="仿宋" w:hAnsi="仿宋" w:eastAsia="仿宋" w:cs="仿宋"/>
                <w:b w:val="0"/>
                <w:bCs/>
                <w:sz w:val="32"/>
                <w:szCs w:val="32"/>
                <w:lang w:val="en-US" w:eastAsia="zh-CN"/>
              </w:rPr>
              <w:t xml:space="preserve">报</w:t>
            </w:r>
            <w:r>
              <w:rPr>
                <w:rFonts w:hint="eastAsia" w:ascii="仿宋" w:hAnsi="仿宋" w:eastAsia="仿宋" w:cs="仿宋"/>
                <w:b w:val="0"/>
                <w:bCs/>
                <w:sz w:val="32"/>
                <w:szCs w:val="32"/>
              </w:rPr>
              <w:t xml:space="preserve">价（人民币：元）</w:t>
            </w:r>
            <w:r>
              <w:rPr>
                <w:rFonts w:hint="eastAsia" w:ascii="仿宋" w:hAnsi="仿宋" w:eastAsia="仿宋" w:cs="仿宋"/>
                <w:b w:val="0"/>
                <w:bCs/>
                <w:sz w:val="32"/>
                <w:szCs w:val="32"/>
              </w:rPr>
            </w:r>
            <w:r/>
          </w:p>
        </w:tc>
      </w:tr>
      <w:tr>
        <w:trPr>
          <w:cantSplit/>
          <w:trHeight w:val="909"/>
        </w:trPr>
        <w:tc>
          <w:tcPr>
            <w:tcW w:w="8620" w:type="dxa"/>
            <w:vAlign w:val="center"/>
            <w:textDirection w:val="lrTb"/>
            <w:noWrap w:val="false"/>
          </w:tcPr>
          <w:p>
            <w:pPr>
              <w:pStyle w:val="1018"/>
              <w:keepLines w:val="0"/>
              <w:keepNext w:val="0"/>
              <w:pageBreakBefore w:val="0"/>
              <w:spacing w:before="19" w:line="400" w:lineRule="exact"/>
              <w:widowControl/>
              <w:rPr>
                <w:rFonts w:hint="eastAsia" w:ascii="仿宋" w:hAnsi="仿宋" w:eastAsia="仿宋" w:cs="仿宋"/>
                <w:b w:val="0"/>
                <w:bCs/>
                <w:sz w:val="32"/>
                <w:szCs w:val="32"/>
              </w:rPr>
            </w:pPr>
            <w:r/>
            <w:bookmarkStart w:id="184" w:name="OLE_LINK50"/>
            <w:r>
              <w:rPr>
                <w:rFonts w:hint="eastAsia" w:ascii="仿宋" w:hAnsi="仿宋" w:eastAsia="仿宋" w:cs="仿宋"/>
                <w:b w:val="0"/>
                <w:bCs/>
                <w:sz w:val="32"/>
                <w:szCs w:val="32"/>
                <w:lang w:val="en-US" w:eastAsia="zh-CN"/>
              </w:rPr>
              <w:t xml:space="preserve">投标报价总计</w:t>
            </w:r>
            <w:bookmarkEnd w:id="184"/>
            <w:r>
              <w:rPr>
                <w:rFonts w:hint="eastAsia" w:ascii="仿宋" w:hAnsi="仿宋" w:eastAsia="仿宋" w:cs="仿宋"/>
                <w:b w:val="0"/>
                <w:bCs/>
                <w:sz w:val="32"/>
                <w:szCs w:val="32"/>
                <w:lang w:eastAsia="zh-CN"/>
              </w:rPr>
              <w:t xml:space="preserve">（</w:t>
            </w:r>
            <w:r>
              <w:rPr>
                <w:rFonts w:hint="eastAsia" w:ascii="仿宋" w:hAnsi="仿宋" w:eastAsia="仿宋" w:cs="仿宋"/>
                <w:b w:val="0"/>
                <w:bCs/>
                <w:sz w:val="32"/>
                <w:szCs w:val="32"/>
              </w:rPr>
              <w:t xml:space="preserve">小写</w:t>
            </w:r>
            <w:r>
              <w:rPr>
                <w:rFonts w:hint="eastAsia" w:ascii="仿宋" w:hAnsi="仿宋" w:eastAsia="仿宋" w:cs="仿宋"/>
                <w:b w:val="0"/>
                <w:bCs/>
                <w:sz w:val="32"/>
                <w:szCs w:val="32"/>
                <w:lang w:eastAsia="zh-CN"/>
              </w:rPr>
              <w:t xml:space="preserve">）</w:t>
            </w:r>
            <w:r>
              <w:rPr>
                <w:rFonts w:hint="eastAsia" w:ascii="仿宋" w:hAnsi="仿宋" w:eastAsia="仿宋" w:cs="仿宋"/>
                <w:b w:val="0"/>
                <w:bCs/>
                <w:sz w:val="32"/>
                <w:szCs w:val="32"/>
              </w:rPr>
              <w:t xml:space="preserve">：</w:t>
            </w:r>
            <w:r>
              <w:rPr>
                <w:rFonts w:hint="eastAsia" w:ascii="仿宋" w:hAnsi="仿宋" w:eastAsia="仿宋" w:cs="仿宋"/>
                <w:b w:val="0"/>
                <w:bCs/>
                <w:sz w:val="32"/>
                <w:szCs w:val="32"/>
                <w:u w:val="single"/>
              </w:rPr>
              <w:t xml:space="preserve">             </w:t>
            </w:r>
            <w:r>
              <w:rPr>
                <w:rFonts w:hint="eastAsia" w:ascii="仿宋" w:hAnsi="仿宋" w:eastAsia="仿宋" w:cs="仿宋"/>
                <w:b w:val="0"/>
                <w:bCs/>
                <w:sz w:val="32"/>
                <w:szCs w:val="32"/>
                <w:lang w:eastAsia="zh-CN"/>
              </w:rPr>
              <w:t xml:space="preserve">元</w:t>
            </w:r>
            <w:r>
              <w:rPr>
                <w:rFonts w:hint="eastAsia" w:ascii="仿宋" w:hAnsi="仿宋" w:eastAsia="仿宋" w:cs="仿宋"/>
                <w:b w:val="0"/>
                <w:bCs/>
                <w:sz w:val="32"/>
                <w:szCs w:val="32"/>
              </w:rPr>
              <w:t xml:space="preserve"> </w:t>
            </w:r>
            <w:r>
              <w:rPr>
                <w:rFonts w:hint="eastAsia" w:ascii="仿宋" w:hAnsi="仿宋" w:eastAsia="仿宋" w:cs="仿宋"/>
                <w:b w:val="0"/>
                <w:bCs/>
                <w:sz w:val="32"/>
                <w:szCs w:val="32"/>
              </w:rPr>
            </w:r>
            <w:r/>
          </w:p>
          <w:p>
            <w:pPr>
              <w:pStyle w:val="1037"/>
              <w:rPr>
                <w:rFonts w:hint="eastAsia" w:ascii="仿宋" w:hAnsi="仿宋" w:eastAsia="仿宋" w:cs="仿宋"/>
                <w:lang w:eastAsia="zh-CN"/>
              </w:rPr>
            </w:pPr>
            <w:r>
              <w:rPr>
                <w:rFonts w:hint="eastAsia" w:ascii="仿宋" w:hAnsi="仿宋" w:eastAsia="仿宋" w:cs="仿宋"/>
                <w:b w:val="0"/>
                <w:bCs/>
                <w:sz w:val="32"/>
                <w:szCs w:val="32"/>
                <w:lang w:val="en-US" w:eastAsia="zh-CN"/>
              </w:rPr>
              <w:t xml:space="preserve">          </w:t>
            </w:r>
            <w:r>
              <w:rPr>
                <w:rFonts w:hint="eastAsia" w:ascii="仿宋" w:hAnsi="仿宋" w:eastAsia="仿宋" w:cs="仿宋"/>
                <w:lang w:eastAsia="zh-CN"/>
              </w:rPr>
            </w:r>
            <w:r/>
          </w:p>
        </w:tc>
      </w:tr>
      <w:tr>
        <w:trPr>
          <w:cantSplit/>
          <w:trHeight w:val="909"/>
        </w:trPr>
        <w:tc>
          <w:tcPr>
            <w:tcW w:w="8620" w:type="dxa"/>
            <w:vAlign w:val="center"/>
            <w:textDirection w:val="lrTb"/>
            <w:noWrap w:val="false"/>
          </w:tcPr>
          <w:p>
            <w:pPr>
              <w:pStyle w:val="1018"/>
              <w:keepLines w:val="0"/>
              <w:keepNext w:val="0"/>
              <w:pageBreakBefore w:val="0"/>
              <w:spacing w:before="19" w:line="400" w:lineRule="exact"/>
              <w:widowControl/>
              <w:rPr>
                <w:rFonts w:hint="eastAsia" w:ascii="仿宋" w:hAnsi="仿宋" w:eastAsia="仿宋" w:cs="仿宋"/>
                <w:b w:val="0"/>
                <w:bCs/>
                <w:sz w:val="32"/>
                <w:szCs w:val="32"/>
                <w:lang w:eastAsia="zh-CN"/>
              </w:rPr>
            </w:pPr>
            <w:r>
              <w:rPr>
                <w:rFonts w:hint="eastAsia" w:ascii="仿宋" w:hAnsi="仿宋" w:eastAsia="仿宋" w:cs="仿宋"/>
                <w:b w:val="0"/>
                <w:bCs/>
                <w:sz w:val="32"/>
                <w:szCs w:val="32"/>
                <w:lang w:val="en-US" w:eastAsia="zh-CN"/>
              </w:rPr>
              <w:t xml:space="preserve">投标报价总计</w:t>
            </w:r>
            <w:r>
              <w:rPr>
                <w:rFonts w:hint="eastAsia" w:ascii="仿宋" w:hAnsi="仿宋" w:eastAsia="仿宋" w:cs="仿宋"/>
                <w:b w:val="0"/>
                <w:bCs/>
                <w:sz w:val="32"/>
                <w:szCs w:val="32"/>
                <w:lang w:eastAsia="zh-CN"/>
              </w:rPr>
              <w:t xml:space="preserve">（</w:t>
            </w:r>
            <w:r>
              <w:rPr>
                <w:rFonts w:hint="eastAsia" w:ascii="仿宋" w:hAnsi="仿宋" w:eastAsia="仿宋" w:cs="仿宋"/>
                <w:b w:val="0"/>
                <w:bCs/>
                <w:sz w:val="32"/>
                <w:szCs w:val="32"/>
                <w:lang w:val="en-US" w:eastAsia="zh-CN"/>
              </w:rPr>
              <w:t xml:space="preserve">大写</w:t>
            </w:r>
            <w:r>
              <w:rPr>
                <w:rFonts w:hint="eastAsia" w:ascii="仿宋" w:hAnsi="仿宋" w:eastAsia="仿宋" w:cs="仿宋"/>
                <w:b w:val="0"/>
                <w:bCs/>
                <w:sz w:val="32"/>
                <w:szCs w:val="32"/>
                <w:lang w:eastAsia="zh-CN"/>
              </w:rPr>
              <w:t xml:space="preserve">）：</w:t>
            </w:r>
            <w:r>
              <w:rPr>
                <w:rFonts w:hint="eastAsia" w:ascii="仿宋" w:hAnsi="仿宋" w:eastAsia="仿宋" w:cs="仿宋"/>
                <w:sz w:val="28"/>
                <w:szCs w:val="28"/>
                <w:highlight w:val="none"/>
              </w:rPr>
              <w:t xml:space="preserve">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拾</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拾</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元整</w:t>
            </w:r>
            <w:r>
              <w:rPr>
                <w:rFonts w:hint="eastAsia" w:ascii="仿宋" w:hAnsi="仿宋" w:eastAsia="仿宋" w:cs="仿宋"/>
                <w:b w:val="0"/>
                <w:bCs/>
                <w:sz w:val="32"/>
                <w:szCs w:val="32"/>
                <w:lang w:eastAsia="zh-CN"/>
              </w:rPr>
            </w:r>
            <w:r/>
          </w:p>
        </w:tc>
      </w:tr>
    </w:tbl>
    <w:p>
      <w:pPr>
        <w:pStyle w:val="1018"/>
        <w:keepLines w:val="0"/>
        <w:keepNext w:val="0"/>
        <w:pageBreakBefore w:val="0"/>
        <w:spacing w:before="19" w:line="400" w:lineRule="exact"/>
        <w:widowControl/>
        <w:rPr>
          <w:rFonts w:hint="eastAsia" w:ascii="仿宋" w:hAnsi="仿宋" w:eastAsia="仿宋" w:cs="仿宋"/>
          <w:b w:val="0"/>
          <w:bCs/>
          <w:sz w:val="32"/>
          <w:szCs w:val="32"/>
        </w:rPr>
      </w:pPr>
      <w:r>
        <w:rPr>
          <w:rFonts w:hint="eastAsia" w:ascii="仿宋" w:hAnsi="仿宋" w:eastAsia="仿宋" w:cs="仿宋"/>
          <w:b w:val="0"/>
          <w:bCs/>
          <w:sz w:val="32"/>
          <w:szCs w:val="32"/>
        </w:rPr>
      </w:r>
      <w:r/>
    </w:p>
    <w:p>
      <w:pPr>
        <w:pStyle w:val="1018"/>
        <w:keepLines w:val="0"/>
        <w:keepNext w:val="0"/>
        <w:pageBreakBefore w:val="0"/>
        <w:spacing w:before="19" w:line="400" w:lineRule="exact"/>
        <w:widowControl/>
        <w:rPr>
          <w:rFonts w:hint="eastAsia" w:ascii="仿宋" w:hAnsi="仿宋" w:eastAsia="仿宋" w:cs="仿宋"/>
          <w:b w:val="0"/>
          <w:bCs/>
          <w:sz w:val="32"/>
          <w:szCs w:val="32"/>
        </w:rPr>
      </w:pPr>
      <w:r>
        <w:rPr>
          <w:rFonts w:hint="eastAsia" w:ascii="仿宋" w:hAnsi="仿宋" w:eastAsia="仿宋" w:cs="仿宋"/>
          <w:b w:val="0"/>
          <w:bCs/>
          <w:sz w:val="32"/>
          <w:szCs w:val="32"/>
        </w:rPr>
        <w:t xml:space="preserve">                              日期：       年   月   日</w:t>
      </w:r>
      <w:r>
        <w:rPr>
          <w:rFonts w:hint="eastAsia" w:ascii="仿宋" w:hAnsi="仿宋" w:eastAsia="仿宋" w:cs="仿宋"/>
          <w:b w:val="0"/>
          <w:bCs/>
          <w:sz w:val="32"/>
          <w:szCs w:val="32"/>
        </w:rPr>
      </w:r>
      <w:r/>
    </w:p>
    <w:p>
      <w:pPr>
        <w:pStyle w:val="1018"/>
        <w:keepLines w:val="0"/>
        <w:keepNext w:val="0"/>
        <w:pageBreakBefore w:val="0"/>
        <w:spacing w:before="19" w:line="400" w:lineRule="exact"/>
        <w:widowControl/>
        <w:rPr>
          <w:rFonts w:hint="eastAsia" w:ascii="仿宋" w:hAnsi="仿宋" w:eastAsia="仿宋" w:cs="仿宋"/>
          <w:b/>
          <w:sz w:val="32"/>
          <w:szCs w:val="32"/>
        </w:rPr>
      </w:pPr>
      <w:r>
        <w:rPr>
          <w:rFonts w:hint="eastAsia" w:ascii="仿宋" w:hAnsi="仿宋" w:eastAsia="仿宋" w:cs="仿宋"/>
          <w:b/>
          <w:sz w:val="32"/>
          <w:szCs w:val="32"/>
        </w:rPr>
      </w:r>
      <w:r/>
    </w:p>
    <w:p>
      <w:pPr>
        <w:pStyle w:val="1018"/>
        <w:keepLines w:val="0"/>
        <w:keepNext w:val="0"/>
        <w:pageBreakBefore w:val="0"/>
        <w:spacing w:line="400" w:lineRule="exact"/>
        <w:rPr>
          <w:rFonts w:hint="eastAsia" w:ascii="仿宋" w:hAnsi="仿宋" w:eastAsia="仿宋" w:cs="仿宋"/>
          <w:sz w:val="28"/>
          <w:szCs w:val="28"/>
          <w:u w:val="single"/>
        </w:rPr>
      </w:pPr>
      <w:r>
        <w:rPr>
          <w:rFonts w:hint="eastAsia" w:ascii="仿宋" w:hAnsi="仿宋" w:eastAsia="仿宋" w:cs="仿宋"/>
          <w:sz w:val="28"/>
          <w:szCs w:val="28"/>
        </w:rPr>
        <w:t xml:space="preserve">投标人: </w:t>
      </w:r>
      <w:r>
        <w:rPr>
          <w:rFonts w:hint="eastAsia" w:ascii="仿宋" w:hAnsi="仿宋" w:eastAsia="仿宋" w:cs="仿宋"/>
          <w:sz w:val="28"/>
          <w:szCs w:val="28"/>
          <w:u w:val="single"/>
        </w:rPr>
        <w:t xml:space="preserve">       （电子签章）       </w:t>
      </w:r>
      <w:r>
        <w:rPr>
          <w:rFonts w:hint="eastAsia" w:ascii="仿宋" w:hAnsi="仿宋" w:eastAsia="仿宋" w:cs="仿宋"/>
          <w:sz w:val="28"/>
          <w:szCs w:val="28"/>
          <w:u w:val="single"/>
        </w:rPr>
      </w:r>
      <w:r/>
    </w:p>
    <w:p>
      <w:pPr>
        <w:pStyle w:val="1018"/>
        <w:keepLines w:val="0"/>
        <w:keepNext w:val="0"/>
        <w:pageBreakBefore w:val="0"/>
        <w:spacing w:line="40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 </w:t>
      </w:r>
      <w:r>
        <w:rPr>
          <w:rFonts w:hint="eastAsia" w:ascii="仿宋" w:hAnsi="仿宋" w:eastAsia="仿宋" w:cs="仿宋"/>
          <w:sz w:val="28"/>
          <w:u w:val="single"/>
        </w:rPr>
        <w:t xml:space="preserve">（电子签章或电子签字）</w:t>
      </w:r>
      <w:r>
        <w:rPr>
          <w:rFonts w:hint="eastAsia" w:ascii="仿宋" w:hAnsi="仿宋" w:eastAsia="仿宋" w:cs="仿宋"/>
          <w:sz w:val="28"/>
          <w:szCs w:val="28"/>
          <w:u w:val="single"/>
        </w:rPr>
      </w:r>
      <w:r/>
    </w:p>
    <w:p>
      <w:pPr>
        <w:pStyle w:val="1018"/>
        <w:ind w:firstLine="411"/>
        <w:keepLines w:val="0"/>
        <w:keepNext w:val="0"/>
        <w:pageBreakBefore w:val="0"/>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pStyle w:val="1018"/>
        <w:ind w:firstLine="411"/>
        <w:keepLines w:val="0"/>
        <w:keepNext w:val="0"/>
        <w:pageBreakBefore w:val="0"/>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pStyle w:val="1018"/>
        <w:ind w:firstLine="411"/>
        <w:keepLines w:val="0"/>
        <w:keepNext w:val="0"/>
        <w:pageBreakBefore w:val="0"/>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注：</w:t>
      </w:r>
      <w:r>
        <w:rPr>
          <w:rFonts w:hint="eastAsia" w:ascii="仿宋" w:hAnsi="仿宋" w:eastAsia="仿宋" w:cs="仿宋"/>
          <w:sz w:val="28"/>
          <w:szCs w:val="28"/>
          <w:lang w:eastAsia="zh-CN"/>
        </w:rPr>
      </w:r>
      <w:r/>
    </w:p>
    <w:p>
      <w:pPr>
        <w:pStyle w:val="1018"/>
        <w:ind w:firstLine="411"/>
        <w:keepLines w:val="0"/>
        <w:keepNext w:val="0"/>
        <w:pageBreakBefore w:val="0"/>
        <w:spacing w:line="400" w:lineRule="exact"/>
        <w:rPr>
          <w:rFonts w:hint="eastAsia" w:ascii="仿宋" w:hAnsi="仿宋" w:eastAsia="仿宋" w:cs="仿宋"/>
          <w:sz w:val="28"/>
          <w:szCs w:val="28"/>
          <w:lang w:val="en-US" w:eastAsia="zh-CN"/>
        </w:rPr>
      </w:pPr>
      <w:r>
        <w:rPr>
          <w:rFonts w:hint="eastAsia" w:ascii="仿宋" w:hAnsi="仿宋" w:eastAsia="仿宋" w:cs="仿宋"/>
          <w:sz w:val="28"/>
          <w:szCs w:val="28"/>
          <w:lang w:eastAsia="zh-CN"/>
        </w:rPr>
        <w:t xml:space="preserve">　</w:t>
      </w:r>
      <w:r>
        <w:rPr>
          <w:rFonts w:hint="eastAsia" w:ascii="仿宋" w:hAnsi="仿宋" w:eastAsia="仿宋" w:cs="仿宋"/>
          <w:sz w:val="28"/>
          <w:szCs w:val="28"/>
        </w:rPr>
        <w:t xml:space="preserve">投标人在投标文件制作工具中制作</w:t>
      </w:r>
      <w:r>
        <w:rPr>
          <w:rFonts w:hint="eastAsia" w:ascii="仿宋" w:hAnsi="仿宋" w:eastAsia="仿宋" w:cs="仿宋"/>
          <w:sz w:val="28"/>
          <w:szCs w:val="28"/>
          <w:lang w:eastAsia="zh-CN"/>
        </w:rPr>
        <w:t xml:space="preserve">投标</w:t>
      </w:r>
      <w:r>
        <w:rPr>
          <w:rFonts w:hint="eastAsia" w:ascii="仿宋" w:hAnsi="仿宋" w:eastAsia="仿宋" w:cs="仿宋"/>
          <w:sz w:val="28"/>
          <w:szCs w:val="28"/>
        </w:rPr>
        <w:t xml:space="preserve">文件时，须填写开标一览表。开标一览表中的投标报价应与投标分项报价表中的投标报价一致，如不一致，不作为无效投标处理，但评标时按开标一览表中价格为准</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r>
      <w:r/>
    </w:p>
    <w:p>
      <w:pPr>
        <w:pStyle w:val="1043"/>
        <w:jc w:val="center"/>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018"/>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037"/>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018"/>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037"/>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018"/>
        <w:rPr>
          <w:rFonts w:hint="eastAsia"/>
          <w:lang w:val="en-US" w:eastAsia="zh-CN"/>
        </w:rPr>
      </w:pPr>
      <w:r>
        <w:rPr>
          <w:rFonts w:hint="eastAsia"/>
          <w:lang w:val="en-US" w:eastAsia="zh-CN"/>
        </w:rPr>
      </w:r>
      <w:r/>
    </w:p>
    <w:p>
      <w:pPr>
        <w:pStyle w:val="1043"/>
        <w:jc w:val="center"/>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043"/>
        <w:jc w:val="center"/>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043"/>
        <w:jc w:val="center"/>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043"/>
        <w:jc w:val="center"/>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043"/>
        <w:jc w:val="center"/>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043"/>
        <w:jc w:val="center"/>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043"/>
        <w:jc w:val="center"/>
        <w:rPr>
          <w:rFonts w:hint="eastAsia" w:ascii="仿宋" w:hAnsi="仿宋" w:eastAsia="仿宋" w:cs="仿宋"/>
          <w:b/>
          <w:sz w:val="32"/>
          <w:szCs w:val="32"/>
        </w:rPr>
      </w:pPr>
      <w:r>
        <w:rPr>
          <w:rFonts w:hint="eastAsia" w:ascii="仿宋" w:hAnsi="仿宋" w:eastAsia="仿宋" w:cs="仿宋"/>
          <w:b/>
          <w:sz w:val="32"/>
          <w:szCs w:val="32"/>
          <w:lang w:val="en-US" w:eastAsia="zh-CN" w:bidi="ar-SA"/>
        </w:rPr>
        <w:t xml:space="preserve">三、</w:t>
      </w:r>
      <w:bookmarkStart w:id="185" w:name="OLE_LINK67"/>
      <w:r/>
      <w:bookmarkStart w:id="186" w:name="OLE_LINK86"/>
      <w:r>
        <w:rPr>
          <w:rFonts w:hint="eastAsia" w:ascii="仿宋" w:hAnsi="仿宋" w:eastAsia="仿宋" w:cs="仿宋"/>
          <w:b/>
          <w:sz w:val="32"/>
          <w:szCs w:val="32"/>
          <w:lang w:eastAsia="zh-CN"/>
        </w:rPr>
        <w:t xml:space="preserve">投标</w:t>
      </w:r>
      <w:r>
        <w:rPr>
          <w:rFonts w:hint="eastAsia" w:ascii="仿宋" w:hAnsi="仿宋" w:eastAsia="仿宋" w:cs="仿宋"/>
          <w:b/>
          <w:sz w:val="32"/>
          <w:szCs w:val="32"/>
        </w:rPr>
        <w:t xml:space="preserve">报价明细表</w:t>
      </w:r>
      <w:r>
        <w:rPr>
          <w:rFonts w:hint="eastAsia" w:ascii="仿宋" w:hAnsi="仿宋" w:eastAsia="仿宋" w:cs="仿宋"/>
          <w:b/>
          <w:sz w:val="32"/>
          <w:szCs w:val="32"/>
        </w:rPr>
      </w:r>
      <w:r/>
    </w:p>
    <w:p>
      <w:pPr>
        <w:pStyle w:val="1043"/>
        <w:jc w:val="center"/>
        <w:spacing w:line="340" w:lineRule="exact"/>
        <w:rPr>
          <w:rFonts w:hint="eastAsia" w:ascii="仿宋" w:hAnsi="仿宋" w:eastAsia="仿宋" w:cs="仿宋"/>
          <w:sz w:val="24"/>
          <w:szCs w:val="24"/>
        </w:rPr>
      </w:pPr>
      <w:r>
        <w:rPr>
          <w:rFonts w:hint="eastAsia" w:ascii="仿宋" w:hAnsi="仿宋" w:eastAsia="仿宋" w:cs="仿宋"/>
          <w:sz w:val="24"/>
          <w:szCs w:val="24"/>
        </w:rPr>
      </w:r>
      <w:r/>
    </w:p>
    <w:tbl>
      <w:tblPr>
        <w:tblW w:w="9298"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790"/>
        <w:gridCol w:w="1718"/>
        <w:gridCol w:w="1289"/>
        <w:gridCol w:w="1912"/>
        <w:gridCol w:w="2479"/>
      </w:tblGrid>
      <w:tr>
        <w:trPr>
          <w:trHeight w:val="621"/>
        </w:trPr>
        <w:tc>
          <w:tcPr>
            <w:tcW w:w="1110" w:type="dxa"/>
            <w:vAlign w:val="center"/>
            <w:textDirection w:val="lrTb"/>
            <w:noWrap w:val="false"/>
          </w:tcPr>
          <w:p>
            <w:pPr>
              <w:pStyle w:val="1018"/>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序号</w:t>
            </w:r>
            <w:r>
              <w:rPr>
                <w:rFonts w:hint="eastAsia" w:ascii="仿宋" w:hAnsi="仿宋" w:eastAsia="仿宋" w:cs="仿宋"/>
                <w:sz w:val="28"/>
                <w:szCs w:val="28"/>
              </w:rPr>
            </w:r>
            <w:r/>
          </w:p>
        </w:tc>
        <w:tc>
          <w:tcPr>
            <w:gridSpan w:val="2"/>
            <w:tcW w:w="2508" w:type="dxa"/>
            <w:vAlign w:val="center"/>
            <w:textDirection w:val="lrTb"/>
            <w:noWrap w:val="false"/>
          </w:tcPr>
          <w:p>
            <w:pPr>
              <w:pStyle w:val="1018"/>
              <w:jc w:val="center"/>
              <w:spacing w:line="44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服务</w:t>
            </w:r>
            <w:r>
              <w:rPr>
                <w:rFonts w:hint="eastAsia" w:ascii="仿宋" w:hAnsi="仿宋" w:eastAsia="仿宋" w:cs="仿宋"/>
                <w:sz w:val="28"/>
                <w:szCs w:val="28"/>
              </w:rPr>
              <w:t xml:space="preserve">（项目）名称</w:t>
            </w:r>
            <w:r>
              <w:rPr>
                <w:rFonts w:hint="eastAsia" w:ascii="仿宋" w:hAnsi="仿宋" w:eastAsia="仿宋" w:cs="仿宋"/>
                <w:sz w:val="28"/>
                <w:szCs w:val="28"/>
              </w:rPr>
            </w:r>
            <w:r/>
          </w:p>
        </w:tc>
        <w:tc>
          <w:tcPr>
            <w:tcW w:w="1289" w:type="dxa"/>
            <w:vAlign w:val="center"/>
            <w:textDirection w:val="lrTb"/>
            <w:noWrap w:val="false"/>
          </w:tcPr>
          <w:p>
            <w:pPr>
              <w:pStyle w:val="1018"/>
              <w:jc w:val="center"/>
              <w:spacing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数量</w:t>
            </w:r>
            <w:r>
              <w:rPr>
                <w:rFonts w:hint="eastAsia" w:ascii="仿宋" w:hAnsi="仿宋" w:eastAsia="仿宋" w:cs="仿宋"/>
                <w:sz w:val="28"/>
                <w:szCs w:val="28"/>
                <w:lang w:val="en-US" w:eastAsia="zh-CN"/>
              </w:rPr>
            </w:r>
            <w:r/>
          </w:p>
        </w:tc>
        <w:tc>
          <w:tcPr>
            <w:tcW w:w="1912" w:type="dxa"/>
            <w:vAlign w:val="center"/>
            <w:textDirection w:val="lrTb"/>
            <w:noWrap w:val="false"/>
          </w:tcPr>
          <w:p>
            <w:pPr>
              <w:pStyle w:val="1018"/>
              <w:jc w:val="center"/>
              <w:spacing w:line="44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价格</w:t>
            </w:r>
            <w:r>
              <w:rPr>
                <w:rFonts w:hint="eastAsia" w:ascii="仿宋" w:hAnsi="仿宋" w:eastAsia="仿宋" w:cs="仿宋"/>
                <w:sz w:val="28"/>
                <w:szCs w:val="28"/>
                <w:lang w:eastAsia="zh-CN"/>
              </w:rPr>
            </w:r>
            <w:r/>
          </w:p>
        </w:tc>
        <w:tc>
          <w:tcPr>
            <w:tcW w:w="2479" w:type="dxa"/>
            <w:vAlign w:val="center"/>
            <w:textDirection w:val="lrTb"/>
            <w:noWrap w:val="false"/>
          </w:tcPr>
          <w:p>
            <w:pPr>
              <w:pStyle w:val="1018"/>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备注</w:t>
            </w: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r>
            <w:r/>
          </w:p>
        </w:tc>
        <w:tc>
          <w:tcPr>
            <w:gridSpan w:val="2"/>
            <w:tcW w:w="2508"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289"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r>
            <w:r/>
          </w:p>
        </w:tc>
        <w:tc>
          <w:tcPr>
            <w:gridSpan w:val="2"/>
            <w:tcW w:w="2508"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289"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r>
            <w:r/>
          </w:p>
        </w:tc>
        <w:tc>
          <w:tcPr>
            <w:gridSpan w:val="2"/>
            <w:tcW w:w="2508"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r>
            <w:r/>
          </w:p>
        </w:tc>
        <w:tc>
          <w:tcPr>
            <w:tcW w:w="1289"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gridSpan w:val="2"/>
            <w:tcW w:w="2508"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289"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gridSpan w:val="2"/>
            <w:tcW w:w="2508"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289"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gridSpan w:val="2"/>
            <w:tcW w:w="2508"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289"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41"/>
        </w:trPr>
        <w:tc>
          <w:tcPr>
            <w:gridSpan w:val="2"/>
            <w:tcW w:w="1900"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gridSpan w:val="3"/>
            <w:tcW w:w="4919"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合计</w:t>
            </w:r>
            <w:r>
              <w:rPr>
                <w:rFonts w:hint="eastAsia" w:ascii="仿宋" w:hAnsi="仿宋" w:eastAsia="仿宋" w:cs="仿宋"/>
                <w:sz w:val="28"/>
                <w:szCs w:val="28"/>
              </w:rPr>
            </w:r>
            <w:r/>
          </w:p>
        </w:tc>
        <w:tc>
          <w:tcPr>
            <w:tcW w:w="2479" w:type="dxa"/>
            <w:vAlign w:val="top"/>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bl>
    <w:p>
      <w:pPr>
        <w:pStyle w:val="1018"/>
        <w:jc w:val="both"/>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1018"/>
        <w:jc w:val="both"/>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t xml:space="preserve">投标人: </w:t>
      </w:r>
      <w:r>
        <w:rPr>
          <w:rFonts w:hint="eastAsia" w:ascii="仿宋" w:hAnsi="仿宋" w:eastAsia="仿宋" w:cs="仿宋"/>
          <w:sz w:val="28"/>
          <w:szCs w:val="28"/>
          <w:u w:val="single"/>
        </w:rPr>
        <w:t xml:space="preserve">        （电子签章）      </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1018"/>
        <w:jc w:val="both"/>
        <w:keepLines w:val="0"/>
        <w:keepNext w:val="0"/>
        <w:pageBreakBefore w:val="0"/>
        <w:spacing w:line="40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 </w:t>
      </w:r>
      <w:r>
        <w:rPr>
          <w:rFonts w:hint="eastAsia" w:ascii="仿宋" w:hAnsi="仿宋" w:eastAsia="仿宋" w:cs="仿宋"/>
          <w:sz w:val="28"/>
          <w:u w:val="single"/>
        </w:rPr>
        <w:t xml:space="preserve">（电子签章或电子签字）</w:t>
      </w:r>
      <w:r>
        <w:rPr>
          <w:rFonts w:hint="eastAsia" w:ascii="仿宋" w:hAnsi="仿宋" w:eastAsia="仿宋" w:cs="仿宋"/>
          <w:sz w:val="28"/>
          <w:szCs w:val="28"/>
          <w:u w:val="single"/>
        </w:rPr>
      </w:r>
      <w:r/>
    </w:p>
    <w:p>
      <w:pPr>
        <w:pStyle w:val="1018"/>
        <w:spacing w:line="360" w:lineRule="auto"/>
        <w:rPr>
          <w:rFonts w:hint="eastAsia" w:ascii="仿宋" w:hAnsi="仿宋" w:eastAsia="仿宋" w:cs="仿宋"/>
          <w:b/>
          <w:sz w:val="32"/>
          <w:szCs w:val="32"/>
          <w:lang w:val="en-US" w:eastAsia="zh-CN" w:bidi="ar-SA"/>
        </w:rPr>
      </w:pPr>
      <w:r/>
      <w:bookmarkEnd w:id="185"/>
      <w:r/>
      <w:bookmarkEnd w:id="186"/>
      <w:r>
        <w:rPr>
          <w:rFonts w:hint="eastAsia" w:ascii="仿宋" w:hAnsi="仿宋" w:eastAsia="仿宋" w:cs="仿宋"/>
          <w:b/>
          <w:sz w:val="32"/>
          <w:szCs w:val="32"/>
          <w:lang w:val="en-US" w:eastAsia="zh-CN" w:bidi="ar-SA"/>
        </w:rPr>
      </w:r>
      <w:r/>
    </w:p>
    <w:p>
      <w:pPr>
        <w:pStyle w:val="1043"/>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备注：</w:t>
      </w:r>
      <w:r>
        <w:rPr>
          <w:rFonts w:hint="eastAsia" w:ascii="仿宋" w:hAnsi="仿宋" w:eastAsia="仿宋" w:cs="仿宋"/>
          <w:sz w:val="28"/>
          <w:szCs w:val="24"/>
        </w:rPr>
      </w:r>
      <w:r/>
    </w:p>
    <w:p>
      <w:pPr>
        <w:pStyle w:val="1043"/>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rFonts w:hint="eastAsia" w:ascii="仿宋" w:hAnsi="仿宋" w:eastAsia="仿宋" w:cs="仿宋"/>
          <w:sz w:val="28"/>
          <w:szCs w:val="24"/>
        </w:rPr>
      </w:r>
      <w:r/>
    </w:p>
    <w:p>
      <w:pPr>
        <w:pStyle w:val="1043"/>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2.“投标分项报价表”中“投标总报价”数额应当与“开标一览表”中“投标总报价”数额一致。</w:t>
      </w:r>
      <w:r>
        <w:rPr>
          <w:rFonts w:hint="eastAsia" w:ascii="仿宋" w:hAnsi="仿宋" w:eastAsia="仿宋" w:cs="仿宋"/>
          <w:sz w:val="28"/>
          <w:szCs w:val="24"/>
        </w:rPr>
      </w:r>
      <w:r/>
    </w:p>
    <w:p>
      <w:pPr>
        <w:pStyle w:val="1043"/>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3</w:t>
      </w:r>
      <w:r>
        <w:rPr>
          <w:rFonts w:ascii="仿宋" w:hAnsi="仿宋" w:eastAsia="仿宋" w:cs="仿宋"/>
          <w:sz w:val="28"/>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cs="仿宋"/>
          <w:sz w:val="28"/>
          <w:szCs w:val="24"/>
        </w:rPr>
      </w:r>
      <w:r/>
    </w:p>
    <w:p>
      <w:pPr>
        <w:pStyle w:val="1043"/>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4.投标人需认真填写本报价表，尤其注意规格型号的准确填写。</w:t>
      </w:r>
      <w:r>
        <w:rPr>
          <w:rFonts w:hint="eastAsia" w:ascii="仿宋" w:hAnsi="仿宋" w:eastAsia="仿宋" w:cs="仿宋"/>
          <w:sz w:val="28"/>
          <w:szCs w:val="24"/>
        </w:rPr>
      </w:r>
      <w:r/>
    </w:p>
    <w:p>
      <w:pPr>
        <w:pStyle w:val="1043"/>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5.项目经办人可以根据项目实际需要对表格结构进行调整。</w:t>
      </w:r>
      <w:r>
        <w:rPr>
          <w:rFonts w:hint="eastAsia" w:ascii="仿宋" w:hAnsi="仿宋" w:eastAsia="仿宋" w:cs="仿宋"/>
          <w:sz w:val="28"/>
          <w:szCs w:val="24"/>
        </w:rPr>
      </w:r>
      <w:r/>
    </w:p>
    <w:p>
      <w:pPr>
        <w:pStyle w:val="1018"/>
        <w:keepLines w:val="0"/>
        <w:keepNext w:val="0"/>
        <w:pageBreakBefore w:val="0"/>
        <w:spacing w:line="400" w:lineRule="exact"/>
        <w:rPr>
          <w:rFonts w:hint="eastAsia" w:ascii="仿宋" w:hAnsi="仿宋" w:eastAsia="仿宋" w:cs="仿宋"/>
        </w:rPr>
      </w:pPr>
      <w:r>
        <w:rPr>
          <w:rFonts w:hint="eastAsia" w:ascii="仿宋" w:hAnsi="仿宋" w:eastAsia="仿宋" w:cs="仿宋"/>
          <w:sz w:val="28"/>
          <w:szCs w:val="28"/>
          <w:lang w:eastAsia="zh-CN"/>
        </w:rPr>
        <w:t xml:space="preserve">　　　　　　　　　</w:t>
      </w:r>
      <w:r>
        <w:rPr>
          <w:rFonts w:hint="eastAsia" w:ascii="仿宋" w:hAnsi="仿宋" w:eastAsia="仿宋" w:cs="仿宋"/>
        </w:rPr>
      </w:r>
      <w:r/>
    </w:p>
    <w:p>
      <w:pPr>
        <w:pStyle w:val="1221"/>
        <w:numPr>
          <w:ilvl w:val="0"/>
          <w:numId w:val="0"/>
        </w:numPr>
        <w:jc w:val="center"/>
        <w:spacing w:line="440" w:lineRule="exact"/>
        <w:rPr>
          <w:rFonts w:hint="eastAsia" w:ascii="仿宋" w:hAnsi="仿宋" w:eastAsia="仿宋" w:cs="仿宋"/>
          <w:b/>
          <w:sz w:val="32"/>
          <w:highlight w:val="none"/>
        </w:rPr>
      </w:pPr>
      <w:r>
        <w:rPr>
          <w:rFonts w:hint="eastAsia" w:ascii="仿宋" w:hAnsi="仿宋" w:eastAsia="仿宋" w:cs="仿宋"/>
          <w:b/>
          <w:sz w:val="32"/>
          <w:highlight w:val="none"/>
          <w:lang w:val="en-US" w:eastAsia="zh-CN"/>
        </w:rPr>
        <w:t xml:space="preserve">四、商务</w:t>
      </w:r>
      <w:r>
        <w:rPr>
          <w:rFonts w:hint="eastAsia" w:ascii="仿宋" w:hAnsi="仿宋" w:eastAsia="仿宋" w:cs="仿宋"/>
          <w:b/>
          <w:sz w:val="32"/>
          <w:highlight w:val="none"/>
        </w:rPr>
        <w:t xml:space="preserve">要求</w:t>
      </w:r>
      <w:r>
        <w:rPr>
          <w:rFonts w:hint="eastAsia" w:ascii="仿宋" w:hAnsi="仿宋" w:eastAsia="仿宋" w:cs="仿宋"/>
          <w:b/>
          <w:sz w:val="32"/>
          <w:szCs w:val="32"/>
          <w:highlight w:val="none"/>
        </w:rPr>
        <w:t xml:space="preserve">响应</w:t>
      </w:r>
      <w:r>
        <w:rPr>
          <w:rFonts w:hint="eastAsia" w:ascii="仿宋" w:hAnsi="仿宋" w:eastAsia="仿宋" w:cs="仿宋"/>
          <w:b/>
          <w:sz w:val="32"/>
          <w:highlight w:val="none"/>
        </w:rPr>
        <w:t xml:space="preserve">偏离表</w:t>
      </w:r>
      <w:r>
        <w:rPr>
          <w:rFonts w:hint="eastAsia" w:ascii="仿宋" w:hAnsi="仿宋" w:eastAsia="仿宋" w:cs="仿宋"/>
          <w:b/>
          <w:sz w:val="32"/>
          <w:highlight w:val="none"/>
        </w:rPr>
      </w:r>
      <w:r/>
    </w:p>
    <w:p>
      <w:pPr>
        <w:pStyle w:val="1221"/>
        <w:numPr>
          <w:ilvl w:val="0"/>
          <w:numId w:val="0"/>
        </w:numPr>
        <w:jc w:val="both"/>
        <w:spacing w:line="440" w:lineRule="exact"/>
        <w:rPr>
          <w:rFonts w:hint="eastAsia" w:ascii="仿宋" w:hAnsi="仿宋" w:eastAsia="仿宋" w:cs="仿宋"/>
          <w:b/>
          <w:sz w:val="32"/>
          <w:highlight w:val="none"/>
        </w:rPr>
      </w:pPr>
      <w:r>
        <w:rPr>
          <w:rFonts w:hint="eastAsia" w:ascii="仿宋" w:hAnsi="仿宋" w:eastAsia="仿宋" w:cs="仿宋"/>
          <w:b/>
          <w:sz w:val="32"/>
          <w:highlight w:val="none"/>
        </w:rPr>
      </w:r>
      <w:r/>
    </w:p>
    <w:tbl>
      <w:tblPr>
        <w:tblW w:w="8820" w:type="dxa"/>
        <w:jc w:val="center"/>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序号</w:t>
            </w:r>
            <w:r>
              <w:rPr>
                <w:rFonts w:hint="eastAsia" w:ascii="仿宋" w:hAnsi="仿宋" w:eastAsia="仿宋" w:cs="仿宋"/>
                <w:sz w:val="24"/>
                <w:highlight w:val="none"/>
              </w:rPr>
            </w:r>
            <w:r/>
          </w:p>
        </w:tc>
        <w:tc>
          <w:tcPr>
            <w:tcW w:w="3237" w:type="dxa"/>
            <w:vAlign w:val="center"/>
            <w:textDirection w:val="lrTb"/>
            <w:noWrap w:val="false"/>
          </w:tcPr>
          <w:p>
            <w:pPr>
              <w:pStyle w:val="1067"/>
              <w:ind w:left="0" w:right="0"/>
              <w:jc w:val="center"/>
              <w:keepLines w:val="0"/>
              <w:keepNext w:val="0"/>
              <w:spacing w:before="0" w:beforeAutospacing="0" w:after="0" w:afterAutospacing="0" w:line="400" w:lineRule="exact"/>
              <w:widowControl/>
              <w:rPr>
                <w:rFonts w:hint="eastAsia" w:ascii="仿宋" w:hAnsi="仿宋" w:eastAsia="仿宋" w:cs="仿宋"/>
                <w:sz w:val="24"/>
                <w:highlight w:val="none"/>
              </w:rPr>
              <w:suppressLineNumbers w:val="0"/>
            </w:pPr>
            <w:r>
              <w:rPr>
                <w:rFonts w:hint="eastAsia" w:ascii="仿宋" w:hAnsi="仿宋" w:eastAsia="仿宋" w:cs="仿宋"/>
                <w:sz w:val="24"/>
                <w:highlight w:val="none"/>
              </w:rPr>
              <w:t xml:space="preserve">项目采购需求中商务要求</w:t>
            </w:r>
            <w:r>
              <w:rPr>
                <w:rFonts w:hint="eastAsia" w:ascii="仿宋" w:hAnsi="仿宋" w:eastAsia="仿宋" w:cs="仿宋"/>
                <w:sz w:val="24"/>
                <w:highlight w:val="none"/>
              </w:rPr>
            </w:r>
            <w:r/>
          </w:p>
        </w:tc>
        <w:tc>
          <w:tcPr>
            <w:tcW w:w="2346" w:type="dxa"/>
            <w:vAlign w:val="center"/>
            <w:textDirection w:val="lrTb"/>
            <w:noWrap w:val="false"/>
          </w:tcPr>
          <w:p>
            <w:pPr>
              <w:pStyle w:val="1067"/>
              <w:ind w:left="0" w:right="0"/>
              <w:jc w:val="center"/>
              <w:keepLines w:val="0"/>
              <w:keepNext w:val="0"/>
              <w:spacing w:before="0" w:beforeAutospacing="0" w:after="0" w:afterAutospacing="0" w:line="400" w:lineRule="exact"/>
              <w:widowControl/>
              <w:rPr>
                <w:rFonts w:hint="eastAsia" w:ascii="仿宋" w:hAnsi="仿宋" w:eastAsia="仿宋" w:cs="仿宋"/>
                <w:sz w:val="24"/>
                <w:highlight w:val="none"/>
              </w:rPr>
              <w:suppressLineNumbers w:val="0"/>
            </w:pPr>
            <w:r>
              <w:rPr>
                <w:rFonts w:hint="eastAsia" w:ascii="仿宋" w:hAnsi="仿宋" w:eastAsia="仿宋" w:cs="仿宋"/>
                <w:sz w:val="24"/>
                <w:highlight w:val="none"/>
              </w:rPr>
              <w:t xml:space="preserve">投标响应情况</w:t>
            </w:r>
            <w:r>
              <w:rPr>
                <w:rFonts w:hint="eastAsia" w:ascii="仿宋" w:hAnsi="仿宋" w:eastAsia="仿宋" w:cs="仿宋"/>
                <w:sz w:val="24"/>
                <w:highlight w:val="none"/>
              </w:rPr>
            </w:r>
            <w:r/>
          </w:p>
        </w:tc>
        <w:tc>
          <w:tcPr>
            <w:tcW w:w="1080" w:type="dxa"/>
            <w:vAlign w:val="center"/>
            <w:textDirection w:val="lrTb"/>
            <w:noWrap w:val="false"/>
          </w:tcPr>
          <w:p>
            <w:pPr>
              <w:pStyle w:val="1018"/>
              <w:rPr>
                <w:rFonts w:hint="eastAsia" w:ascii="仿宋" w:hAnsi="仿宋" w:eastAsia="仿宋" w:cs="仿宋"/>
                <w:sz w:val="24"/>
                <w:highlight w:val="none"/>
              </w:rPr>
            </w:pPr>
            <w:r>
              <w:rPr>
                <w:rFonts w:hint="eastAsia" w:ascii="仿宋" w:hAnsi="仿宋" w:eastAsia="仿宋" w:cs="仿宋"/>
                <w:sz w:val="24"/>
                <w:highlight w:val="none"/>
              </w:rPr>
              <w:t xml:space="preserve">偏离情况</w:t>
            </w:r>
            <w:r>
              <w:rPr>
                <w:rFonts w:hint="eastAsia" w:ascii="仿宋" w:hAnsi="仿宋" w:eastAsia="仿宋" w:cs="仿宋"/>
                <w:sz w:val="24"/>
                <w:highlight w:val="none"/>
              </w:rPr>
            </w:r>
            <w:r/>
          </w:p>
        </w:tc>
        <w:tc>
          <w:tcPr>
            <w:tcW w:w="1074"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备注</w:t>
            </w: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bl>
    <w:p>
      <w:pPr>
        <w:pStyle w:val="1018"/>
        <w:spacing w:line="520" w:lineRule="exact"/>
        <w:rPr>
          <w:rFonts w:hint="eastAsia" w:ascii="仿宋" w:hAnsi="仿宋" w:eastAsia="仿宋"/>
          <w:sz w:val="28"/>
          <w:szCs w:val="28"/>
        </w:rPr>
      </w:pPr>
      <w:r>
        <w:rPr>
          <w:rFonts w:hint="eastAsia" w:ascii="仿宋" w:hAnsi="仿宋" w:eastAsia="仿宋"/>
          <w:sz w:val="28"/>
          <w:szCs w:val="28"/>
        </w:rPr>
      </w:r>
      <w:r/>
    </w:p>
    <w:p>
      <w:pPr>
        <w:pStyle w:val="1018"/>
        <w:spacing w:line="520" w:lineRule="exact"/>
        <w:rPr>
          <w:rFonts w:ascii="仿宋" w:hAnsi="仿宋" w:eastAsia="仿宋"/>
          <w:sz w:val="28"/>
          <w:szCs w:val="28"/>
          <w:u w:val="single"/>
        </w:rPr>
      </w:pPr>
      <w:r>
        <w:rPr>
          <w:rFonts w:hint="eastAsia" w:ascii="仿宋" w:hAnsi="仿宋" w:eastAsia="仿宋"/>
          <w:sz w:val="28"/>
          <w:szCs w:val="28"/>
        </w:rPr>
        <w:t xml:space="preserve">投标人: </w:t>
      </w:r>
      <w:r>
        <w:rPr>
          <w:rFonts w:hint="eastAsia" w:ascii="仿宋" w:hAnsi="仿宋" w:eastAsia="仿宋"/>
          <w:sz w:val="28"/>
          <w:szCs w:val="28"/>
          <w:u w:val="single"/>
        </w:rPr>
        <w:t xml:space="preserve">         （电子签章）     </w:t>
      </w:r>
      <w:r>
        <w:rPr>
          <w:rFonts w:ascii="仿宋" w:hAnsi="仿宋" w:eastAsia="仿宋"/>
          <w:sz w:val="28"/>
          <w:szCs w:val="28"/>
          <w:u w:val="single"/>
        </w:rPr>
      </w:r>
      <w:r/>
    </w:p>
    <w:p>
      <w:pPr>
        <w:pStyle w:val="1018"/>
        <w:spacing w:line="520" w:lineRule="exact"/>
        <w:rPr>
          <w:rFonts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ascii="仿宋" w:hAnsi="仿宋" w:eastAsia="仿宋"/>
          <w:sz w:val="28"/>
          <w:szCs w:val="28"/>
          <w:u w:val="single"/>
        </w:rPr>
      </w:r>
      <w:r/>
    </w:p>
    <w:p>
      <w:pPr>
        <w:pStyle w:val="1018"/>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1018"/>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w:t>
      </w:r>
      <w:r>
        <w:rPr>
          <w:rFonts w:hint="eastAsia" w:ascii="仿宋" w:hAnsi="仿宋" w:eastAsia="仿宋" w:cs="仿宋"/>
          <w:sz w:val="28"/>
          <w:szCs w:val="28"/>
          <w:highlight w:val="none"/>
        </w:rPr>
      </w:r>
      <w:r/>
    </w:p>
    <w:p>
      <w:pPr>
        <w:pStyle w:val="1018"/>
        <w:ind w:firstLine="56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（1）是否偏离用符号“+、=、-”分别表示正偏离、完全响应、负偏离。 </w:t>
      </w:r>
      <w:r>
        <w:rPr>
          <w:rFonts w:hint="eastAsia" w:ascii="仿宋" w:hAnsi="仿宋" w:eastAsia="仿宋" w:cs="仿宋"/>
          <w:sz w:val="28"/>
          <w:szCs w:val="28"/>
          <w:highlight w:val="none"/>
        </w:rPr>
      </w:r>
      <w:r/>
    </w:p>
    <w:p>
      <w:pPr>
        <w:pStyle w:val="1018"/>
        <w:ind w:firstLine="56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（2）投标人必须仔细阅读本招标文件</w:t>
      </w:r>
      <w:r>
        <w:rPr>
          <w:rFonts w:hint="eastAsia" w:ascii="仿宋" w:hAnsi="仿宋" w:eastAsia="仿宋" w:cs="仿宋"/>
          <w:sz w:val="28"/>
          <w:szCs w:val="28"/>
          <w:highlight w:val="none"/>
          <w:lang w:eastAsia="zh-CN"/>
        </w:rPr>
        <w:t xml:space="preserve">第四章</w:t>
      </w:r>
      <w:r>
        <w:rPr>
          <w:rFonts w:hint="eastAsia" w:ascii="仿宋" w:hAnsi="仿宋" w:eastAsia="仿宋" w:cs="仿宋"/>
          <w:sz w:val="28"/>
          <w:szCs w:val="28"/>
          <w:highlight w:val="none"/>
        </w:rPr>
        <w:t xml:space="preserve">中所有技术规范条款和相关功能要求，并将响应情况及偏离情况逐项填入上表，响应时不得对原有技术规范进行直接复制粘贴及简单表述为完全响应，否则将影响该项得分。</w:t>
      </w:r>
      <w:r>
        <w:rPr>
          <w:rFonts w:hint="eastAsia" w:ascii="仿宋" w:hAnsi="仿宋" w:eastAsia="仿宋" w:cs="仿宋"/>
          <w:sz w:val="28"/>
          <w:szCs w:val="28"/>
          <w:highlight w:val="none"/>
        </w:rPr>
      </w:r>
      <w:r/>
    </w:p>
    <w:p>
      <w:pPr>
        <w:pStyle w:val="1037"/>
        <w:ind w:firstLine="480"/>
        <w:keepLines w:val="0"/>
        <w:keepNext w:val="0"/>
        <w:pageBreakBefore w:val="0"/>
        <w:widowControl w:val="off"/>
        <w:rPr>
          <w:rFonts w:hint="eastAsia"/>
        </w:rPr>
      </w:pPr>
      <w:r>
        <w:rPr>
          <w:rFonts w:hint="eastAsia"/>
        </w:rPr>
      </w:r>
      <w:r/>
    </w:p>
    <w:p>
      <w:pPr>
        <w:pStyle w:val="1018"/>
        <w:ind w:left="0" w:right="0" w:firstLine="0"/>
        <w:jc w:val="center"/>
        <w:spacing w:before="0" w:after="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1018"/>
        <w:jc w:val="right"/>
        <w:keepLines w:val="0"/>
        <w:keepNext w:val="0"/>
        <w:pageBreakBefore w:val="0"/>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pStyle w:val="1018"/>
        <w:ind w:firstLine="480"/>
        <w:jc w:val="right"/>
        <w:keepLines w:val="0"/>
        <w:keepNext w:val="0"/>
        <w:pageBreakBefore w:val="0"/>
        <w:spacing w:line="400" w:lineRule="exact"/>
        <w:rPr>
          <w:rFonts w:hint="eastAsia" w:ascii="仿宋" w:hAnsi="仿宋" w:eastAsia="仿宋" w:cs="仿宋"/>
          <w:bCs/>
          <w:sz w:val="32"/>
        </w:rPr>
      </w:pPr>
      <w:r>
        <w:rPr>
          <w:rFonts w:hint="eastAsia" w:ascii="仿宋" w:hAnsi="仿宋" w:eastAsia="仿宋" w:cs="仿宋"/>
          <w:bCs/>
          <w:sz w:val="32"/>
        </w:rPr>
      </w:r>
      <w:r/>
    </w:p>
    <w:p>
      <w:pPr>
        <w:pStyle w:val="1218"/>
        <w:rPr>
          <w:rFonts w:hint="eastAsia" w:ascii="仿宋" w:hAnsi="仿宋" w:eastAsia="仿宋" w:cs="仿宋"/>
          <w:bCs/>
          <w:sz w:val="32"/>
        </w:rPr>
      </w:pPr>
      <w:r>
        <w:rPr>
          <w:rFonts w:hint="eastAsia" w:ascii="仿宋" w:hAnsi="仿宋" w:eastAsia="仿宋" w:cs="仿宋"/>
          <w:bCs/>
          <w:sz w:val="32"/>
        </w:rPr>
      </w:r>
      <w:r/>
    </w:p>
    <w:p>
      <w:pPr>
        <w:pStyle w:val="1018"/>
        <w:spacing w:line="440" w:lineRule="exact"/>
        <w:rPr>
          <w:rFonts w:ascii="仿宋" w:hAnsi="仿宋" w:eastAsia="仿宋"/>
          <w:sz w:val="28"/>
          <w:szCs w:val="28"/>
        </w:rPr>
      </w:pPr>
      <w:r/>
      <w:bookmarkEnd w:id="183"/>
      <w:r>
        <w:rPr>
          <w:rFonts w:ascii="仿宋" w:hAnsi="仿宋" w:eastAsia="仿宋"/>
          <w:sz w:val="28"/>
          <w:szCs w:val="28"/>
        </w:rPr>
      </w:r>
      <w:r/>
    </w:p>
    <w:p>
      <w:pPr>
        <w:pStyle w:val="1018"/>
        <w:ind w:firstLine="411"/>
        <w:spacing w:line="440" w:lineRule="exact"/>
        <w:rPr>
          <w:rFonts w:ascii="仿宋" w:hAnsi="仿宋" w:eastAsia="仿宋"/>
          <w:sz w:val="28"/>
          <w:szCs w:val="28"/>
        </w:rPr>
      </w:pPr>
      <w:r>
        <w:rPr>
          <w:rFonts w:ascii="仿宋" w:hAnsi="仿宋" w:eastAsia="仿宋"/>
          <w:sz w:val="28"/>
          <w:szCs w:val="28"/>
        </w:rPr>
      </w:r>
      <w:r/>
    </w:p>
    <w:p>
      <w:pPr>
        <w:pStyle w:val="1018"/>
        <w:numPr>
          <w:ilvl w:val="0"/>
          <w:numId w:val="0"/>
        </w:numPr>
        <w:jc w:val="both"/>
        <w:spacing w:before="19" w:line="600" w:lineRule="auto"/>
        <w:widowControl/>
        <w:rPr>
          <w:rFonts w:hint="eastAsia" w:ascii="仿宋" w:hAnsi="仿宋" w:eastAsia="仿宋" w:cs="仿宋"/>
          <w:b/>
          <w:bCs/>
          <w:sz w:val="32"/>
          <w:highlight w:val="none"/>
          <w:lang w:val="en-US" w:eastAsia="zh-CN"/>
        </w:rPr>
      </w:pPr>
      <w:r>
        <w:rPr>
          <w:rFonts w:hint="eastAsia" w:ascii="仿宋" w:hAnsi="仿宋" w:eastAsia="仿宋" w:cs="仿宋"/>
          <w:b/>
          <w:bCs/>
          <w:sz w:val="32"/>
          <w:highlight w:val="none"/>
          <w:lang w:val="en-US" w:eastAsia="zh-CN"/>
        </w:rPr>
      </w:r>
      <w:r/>
    </w:p>
    <w:p>
      <w:pPr>
        <w:pStyle w:val="1018"/>
        <w:numPr>
          <w:ilvl w:val="0"/>
          <w:numId w:val="0"/>
        </w:numPr>
        <w:jc w:val="center"/>
        <w:spacing w:before="19" w:line="600" w:lineRule="auto"/>
        <w:widowControl/>
        <w:rPr>
          <w:rFonts w:hint="eastAsia" w:ascii="仿宋" w:hAnsi="仿宋" w:eastAsia="仿宋" w:cs="仿宋"/>
          <w:b/>
          <w:bCs/>
          <w:sz w:val="32"/>
          <w:highlight w:val="none"/>
          <w:lang w:val="en-US" w:eastAsia="zh-CN"/>
        </w:rPr>
      </w:pPr>
      <w:r>
        <w:rPr>
          <w:rFonts w:hint="eastAsia" w:ascii="仿宋" w:hAnsi="仿宋" w:eastAsia="仿宋" w:cs="仿宋"/>
          <w:b/>
          <w:bCs/>
          <w:sz w:val="32"/>
          <w:highlight w:val="none"/>
          <w:lang w:val="en-US" w:eastAsia="zh-CN"/>
        </w:rPr>
      </w:r>
      <w:r/>
    </w:p>
    <w:p>
      <w:pPr>
        <w:pStyle w:val="1018"/>
        <w:numPr>
          <w:ilvl w:val="0"/>
          <w:numId w:val="0"/>
        </w:numPr>
        <w:jc w:val="center"/>
        <w:spacing w:before="19" w:line="600" w:lineRule="auto"/>
        <w:widowControl/>
        <w:rPr>
          <w:rFonts w:hint="eastAsia" w:ascii="仿宋" w:hAnsi="仿宋" w:eastAsia="仿宋" w:cs="仿宋"/>
          <w:b/>
          <w:bCs/>
          <w:sz w:val="32"/>
          <w:highlight w:val="none"/>
          <w:lang w:val="en-US" w:eastAsia="zh-CN"/>
        </w:rPr>
      </w:pPr>
      <w:r>
        <w:rPr>
          <w:rFonts w:hint="eastAsia" w:ascii="仿宋" w:hAnsi="仿宋" w:eastAsia="仿宋" w:cs="仿宋"/>
          <w:b/>
          <w:bCs/>
          <w:sz w:val="32"/>
          <w:highlight w:val="none"/>
          <w:lang w:val="en-US" w:eastAsia="zh-CN"/>
        </w:rPr>
      </w:r>
      <w:r/>
    </w:p>
    <w:p>
      <w:pPr>
        <w:pStyle w:val="1018"/>
        <w:numPr>
          <w:ilvl w:val="0"/>
          <w:numId w:val="0"/>
        </w:numPr>
        <w:jc w:val="center"/>
        <w:spacing w:before="19" w:line="600" w:lineRule="auto"/>
        <w:widowControl/>
        <w:rPr>
          <w:rFonts w:hint="eastAsia" w:ascii="仿宋" w:hAnsi="仿宋" w:eastAsia="仿宋" w:cs="仿宋"/>
          <w:b/>
          <w:sz w:val="32"/>
        </w:rPr>
      </w:pPr>
      <w:r>
        <w:rPr>
          <w:rFonts w:hint="eastAsia" w:ascii="仿宋" w:hAnsi="仿宋" w:eastAsia="仿宋" w:cs="仿宋"/>
          <w:b/>
          <w:bCs/>
          <w:sz w:val="32"/>
          <w:highlight w:val="none"/>
          <w:lang w:val="en-US" w:eastAsia="zh-CN"/>
        </w:rPr>
        <w:t xml:space="preserve">五、</w:t>
      </w:r>
      <w:r>
        <w:rPr>
          <w:rFonts w:hint="eastAsia" w:ascii="仿宋" w:hAnsi="仿宋" w:eastAsia="仿宋" w:cs="仿宋"/>
          <w:b/>
          <w:bCs/>
          <w:sz w:val="32"/>
          <w:highlight w:val="none"/>
        </w:rPr>
        <w:t xml:space="preserve">综合评分时投标人需提供的证明文件</w:t>
      </w:r>
      <w:r>
        <w:rPr>
          <w:rFonts w:hint="eastAsia" w:ascii="仿宋" w:hAnsi="仿宋" w:eastAsia="仿宋" w:cs="仿宋"/>
          <w:b/>
          <w:sz w:val="32"/>
        </w:rPr>
      </w:r>
      <w:r/>
    </w:p>
    <w:p>
      <w:pPr>
        <w:pStyle w:val="1091"/>
        <w:numPr>
          <w:ilvl w:val="0"/>
          <w:numId w:val="0"/>
        </w:numPr>
        <w:tabs>
          <w:tab w:val="left" w:pos="1110" w:leader="none"/>
        </w:tabs>
        <w:rPr>
          <w:rFonts w:hint="eastAsia" w:ascii="仿宋" w:hAnsi="仿宋" w:eastAsia="仿宋" w:cs="仿宋"/>
        </w:rPr>
      </w:pPr>
      <w:r>
        <w:rPr>
          <w:rFonts w:hint="eastAsia" w:ascii="仿宋" w:hAnsi="仿宋" w:eastAsia="仿宋" w:cs="仿宋"/>
        </w:rPr>
      </w:r>
      <w:r/>
    </w:p>
    <w:p>
      <w:pPr>
        <w:pStyle w:val="1018"/>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1091"/>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sz w:val="28"/>
          <w:szCs w:val="28"/>
          <w:highlight w:val="none"/>
          <w:lang w:val="zh-CN"/>
        </w:rPr>
        <w:outlineLvl w:val="0"/>
      </w:pPr>
      <w:r/>
      <w:bookmarkStart w:id="187" w:name="_Toc23377"/>
      <w:r/>
      <w:bookmarkStart w:id="188" w:name="_Toc16560"/>
      <w:r/>
      <w:bookmarkStart w:id="189" w:name="_Toc2597"/>
      <w:r/>
      <w:bookmarkStart w:id="190" w:name="_Toc18585"/>
      <w:r>
        <w:rPr>
          <w:rFonts w:hint="eastAsia" w:ascii="仿宋" w:hAnsi="仿宋" w:eastAsia="仿宋" w:cs="仿宋"/>
          <w:sz w:val="28"/>
          <w:szCs w:val="28"/>
          <w:highlight w:val="none"/>
          <w:lang w:val="zh-CN"/>
        </w:rPr>
        <w:t xml:space="preserve">（投标人根据</w:t>
      </w:r>
      <w:r>
        <w:rPr>
          <w:rFonts w:hint="eastAsia" w:ascii="仿宋" w:hAnsi="仿宋" w:eastAsia="仿宋" w:cs="仿宋"/>
          <w:b/>
          <w:bCs/>
          <w:sz w:val="28"/>
          <w:szCs w:val="28"/>
          <w:highlight w:val="none"/>
          <w:lang w:val="zh-CN"/>
        </w:rPr>
        <w:t xml:space="preserve">第</w:t>
      </w:r>
      <w:r>
        <w:rPr>
          <w:rFonts w:hint="eastAsia" w:ascii="仿宋" w:hAnsi="仿宋" w:eastAsia="仿宋" w:cs="仿宋"/>
          <w:b/>
          <w:bCs/>
          <w:sz w:val="28"/>
          <w:szCs w:val="28"/>
          <w:highlight w:val="none"/>
          <w:lang w:val="en-US" w:eastAsia="zh-CN"/>
        </w:rPr>
        <w:t xml:space="preserve">五</w:t>
      </w:r>
      <w:r>
        <w:rPr>
          <w:rFonts w:hint="eastAsia" w:ascii="仿宋" w:hAnsi="仿宋" w:eastAsia="仿宋" w:cs="仿宋"/>
          <w:b/>
          <w:bCs/>
          <w:sz w:val="28"/>
          <w:szCs w:val="28"/>
          <w:highlight w:val="none"/>
          <w:lang w:val="zh-CN"/>
        </w:rPr>
        <w:t xml:space="preserve">章评标方法与评标标准</w:t>
      </w:r>
      <w:r>
        <w:rPr>
          <w:rFonts w:hint="eastAsia" w:ascii="仿宋" w:hAnsi="仿宋" w:eastAsia="仿宋" w:cs="仿宋"/>
          <w:sz w:val="28"/>
          <w:szCs w:val="28"/>
          <w:highlight w:val="none"/>
          <w:lang w:val="zh-CN"/>
        </w:rPr>
        <w:t xml:space="preserve">的要求提供相关材料）</w:t>
      </w:r>
      <w:bookmarkEnd w:id="187"/>
      <w:r/>
      <w:bookmarkEnd w:id="188"/>
      <w:r/>
      <w:bookmarkEnd w:id="189"/>
      <w:r/>
      <w:bookmarkEnd w:id="190"/>
      <w:r>
        <w:rPr>
          <w:rFonts w:hint="eastAsia" w:ascii="仿宋" w:hAnsi="仿宋" w:eastAsia="仿宋" w:cs="仿宋"/>
          <w:sz w:val="28"/>
          <w:szCs w:val="28"/>
          <w:highlight w:val="none"/>
          <w:lang w:val="zh-CN"/>
        </w:rPr>
      </w:r>
      <w:r/>
    </w:p>
    <w:p>
      <w:pPr>
        <w:pStyle w:val="1018"/>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1091"/>
        <w:numPr>
          <w:ilvl w:val="0"/>
          <w:numId w:val="0"/>
        </w:numPr>
        <w:ind w:left="632"/>
        <w:tabs>
          <w:tab w:val="left" w:pos="1110" w:leader="none"/>
        </w:tabs>
        <w:rPr>
          <w:rFonts w:hint="eastAsia" w:ascii="仿宋" w:hAnsi="仿宋" w:eastAsia="仿宋" w:cs="仿宋"/>
        </w:rPr>
      </w:pPr>
      <w:r>
        <w:rPr>
          <w:rFonts w:hint="eastAsia" w:ascii="仿宋" w:hAnsi="仿宋" w:eastAsia="仿宋" w:cs="仿宋"/>
        </w:rPr>
      </w:r>
      <w:r/>
    </w:p>
    <w:p>
      <w:pPr>
        <w:pStyle w:val="1018"/>
        <w:ind w:firstLine="157"/>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1018"/>
        <w:jc w:val="left"/>
        <w:widowControl/>
        <w:rPr>
          <w:rFonts w:hint="eastAsia" w:ascii="仿宋" w:hAnsi="仿宋" w:eastAsia="仿宋" w:cs="仿宋"/>
          <w:b/>
          <w:bCs/>
          <w:sz w:val="32"/>
        </w:rPr>
      </w:pPr>
      <w:r>
        <w:rPr>
          <w:rFonts w:hint="eastAsia" w:ascii="仿宋" w:hAnsi="仿宋" w:eastAsia="仿宋" w:cs="仿宋"/>
          <w:b/>
          <w:bCs/>
          <w:sz w:val="32"/>
        </w:rPr>
      </w:r>
      <w:r/>
    </w:p>
    <w:p>
      <w:pPr>
        <w:pStyle w:val="1018"/>
        <w:jc w:val="center"/>
        <w:spacing w:before="19" w:line="600" w:lineRule="auto"/>
        <w:widowControl/>
        <w:rPr>
          <w:rFonts w:hint="eastAsia" w:ascii="仿宋" w:hAnsi="仿宋" w:eastAsia="仿宋" w:cs="仿宋"/>
          <w:b/>
          <w:sz w:val="32"/>
        </w:rPr>
      </w:pPr>
      <w:r>
        <w:rPr>
          <w:rFonts w:hint="eastAsia" w:ascii="仿宋" w:hAnsi="仿宋" w:eastAsia="仿宋" w:cs="仿宋"/>
          <w:b/>
          <w:sz w:val="32"/>
        </w:rPr>
      </w:r>
      <w:r/>
    </w:p>
    <w:p>
      <w:pPr>
        <w:pStyle w:val="1018"/>
        <w:jc w:val="center"/>
        <w:spacing w:before="19" w:line="600" w:lineRule="auto"/>
        <w:widowControl/>
        <w:rPr>
          <w:rFonts w:hint="eastAsia" w:ascii="仿宋" w:hAnsi="仿宋" w:eastAsia="仿宋" w:cs="仿宋"/>
          <w:b/>
          <w:sz w:val="32"/>
        </w:rPr>
      </w:pPr>
      <w:r>
        <w:rPr>
          <w:rFonts w:hint="eastAsia" w:ascii="仿宋" w:hAnsi="仿宋" w:eastAsia="仿宋" w:cs="仿宋"/>
          <w:b/>
          <w:sz w:val="32"/>
        </w:rPr>
      </w:r>
      <w:r/>
    </w:p>
    <w:p>
      <w:pPr>
        <w:pStyle w:val="1018"/>
        <w:jc w:val="center"/>
        <w:spacing w:before="19" w:line="600" w:lineRule="auto"/>
        <w:widowControl/>
        <w:rPr>
          <w:rFonts w:hint="eastAsia" w:ascii="仿宋" w:hAnsi="仿宋" w:eastAsia="仿宋" w:cs="仿宋"/>
          <w:b/>
          <w:sz w:val="32"/>
        </w:rPr>
      </w:pPr>
      <w:r>
        <w:rPr>
          <w:rFonts w:hint="eastAsia" w:ascii="仿宋" w:hAnsi="仿宋" w:eastAsia="仿宋" w:cs="仿宋"/>
          <w:b/>
          <w:sz w:val="32"/>
        </w:rPr>
      </w:r>
      <w:r/>
    </w:p>
    <w:p>
      <w:pPr>
        <w:pStyle w:val="1018"/>
        <w:jc w:val="center"/>
        <w:spacing w:before="19" w:line="600" w:lineRule="auto"/>
        <w:widowControl/>
        <w:rPr>
          <w:rFonts w:hint="eastAsia" w:ascii="仿宋" w:hAnsi="仿宋" w:eastAsia="仿宋" w:cs="仿宋"/>
          <w:b/>
          <w:sz w:val="32"/>
        </w:rPr>
      </w:pPr>
      <w:r>
        <w:rPr>
          <w:rFonts w:hint="eastAsia" w:ascii="仿宋" w:hAnsi="仿宋" w:eastAsia="仿宋" w:cs="仿宋"/>
          <w:b/>
          <w:sz w:val="32"/>
        </w:rPr>
      </w:r>
      <w:r/>
    </w:p>
    <w:p>
      <w:pPr>
        <w:pStyle w:val="1037"/>
        <w:rPr>
          <w:rFonts w:hint="eastAsia" w:ascii="仿宋" w:hAnsi="仿宋" w:eastAsia="仿宋" w:cs="仿宋"/>
          <w:b/>
          <w:sz w:val="32"/>
        </w:rPr>
      </w:pPr>
      <w:r>
        <w:rPr>
          <w:rFonts w:hint="eastAsia" w:ascii="仿宋" w:hAnsi="仿宋" w:eastAsia="仿宋" w:cs="仿宋"/>
          <w:b/>
          <w:sz w:val="32"/>
        </w:rPr>
      </w:r>
      <w:r/>
    </w:p>
    <w:p>
      <w:pPr>
        <w:pStyle w:val="1018"/>
        <w:rPr>
          <w:rFonts w:hint="eastAsia" w:ascii="仿宋" w:hAnsi="仿宋" w:eastAsia="仿宋" w:cs="仿宋"/>
          <w:b/>
          <w:sz w:val="32"/>
        </w:rPr>
      </w:pPr>
      <w:r>
        <w:rPr>
          <w:rFonts w:hint="eastAsia" w:ascii="仿宋" w:hAnsi="仿宋" w:eastAsia="仿宋" w:cs="仿宋"/>
          <w:b/>
          <w:sz w:val="32"/>
        </w:rPr>
      </w:r>
      <w:r/>
    </w:p>
    <w:p>
      <w:pPr>
        <w:pStyle w:val="1214"/>
        <w:jc w:val="center"/>
        <w:spacing w:line="640" w:lineRule="exact"/>
        <w:widowControl/>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lang w:val="en-US" w:eastAsia="zh-CN"/>
        </w:rPr>
        <w:t xml:space="preserve">一</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拟投入</w:t>
      </w:r>
      <w:r>
        <w:rPr>
          <w:rFonts w:hint="eastAsia" w:ascii="仿宋" w:hAnsi="仿宋" w:eastAsia="仿宋" w:cs="仿宋"/>
          <w:b/>
          <w:color w:val="000000"/>
          <w:sz w:val="28"/>
          <w:szCs w:val="28"/>
          <w:highlight w:val="none"/>
          <w:lang w:val="en-US" w:eastAsia="zh-CN"/>
        </w:rPr>
        <w:t xml:space="preserve">车辆、设备、</w:t>
      </w:r>
      <w:r>
        <w:rPr>
          <w:rFonts w:hint="eastAsia" w:ascii="仿宋" w:hAnsi="仿宋" w:eastAsia="仿宋" w:cs="仿宋"/>
          <w:b/>
          <w:color w:val="000000"/>
          <w:sz w:val="28"/>
          <w:szCs w:val="28"/>
          <w:highlight w:val="none"/>
        </w:rPr>
        <w:t xml:space="preserve">仪器、通讯、交通工具</w:t>
      </w:r>
      <w:r>
        <w:rPr>
          <w:rFonts w:hint="eastAsia" w:ascii="仿宋" w:hAnsi="仿宋" w:eastAsia="仿宋" w:cs="仿宋"/>
          <w:b/>
          <w:color w:val="000000"/>
          <w:sz w:val="28"/>
          <w:szCs w:val="28"/>
          <w:highlight w:val="none"/>
          <w:lang w:val="en-US" w:eastAsia="zh-CN"/>
        </w:rPr>
        <w:t xml:space="preserve">等</w:t>
      </w:r>
      <w:r>
        <w:rPr>
          <w:rFonts w:hint="eastAsia" w:ascii="仿宋" w:hAnsi="仿宋" w:eastAsia="仿宋" w:cs="仿宋"/>
          <w:b/>
          <w:color w:val="000000"/>
          <w:sz w:val="28"/>
          <w:szCs w:val="28"/>
          <w:highlight w:val="none"/>
        </w:rPr>
        <w:t xml:space="preserve">一览表</w:t>
      </w:r>
      <w:r>
        <w:rPr>
          <w:rFonts w:hint="eastAsia" w:ascii="仿宋" w:hAnsi="仿宋" w:eastAsia="仿宋" w:cs="仿宋"/>
          <w:b/>
          <w:color w:val="000000"/>
          <w:sz w:val="28"/>
          <w:szCs w:val="28"/>
          <w:highlight w:val="none"/>
        </w:rPr>
      </w:r>
      <w:r/>
    </w:p>
    <w:p>
      <w:pPr>
        <w:pStyle w:val="1037"/>
        <w:spacing w:after="0" w:line="217" w:lineRule="auto"/>
        <w:widowControl/>
        <w:rPr>
          <w:rFonts w:hint="eastAsia" w:ascii="仿宋" w:hAnsi="仿宋" w:eastAsia="仿宋" w:cs="仿宋"/>
          <w:color w:val="000000"/>
          <w:spacing w:val="-1"/>
          <w:sz w:val="28"/>
          <w:szCs w:val="28"/>
          <w:highlight w:val="none"/>
        </w:rPr>
      </w:pPr>
      <w:r>
        <w:rPr>
          <w:rFonts w:hint="eastAsia" w:ascii="仿宋" w:hAnsi="仿宋" w:eastAsia="仿宋" w:cs="仿宋"/>
          <w:color w:val="000000"/>
          <w:spacing w:val="-1"/>
          <w:sz w:val="28"/>
          <w:szCs w:val="28"/>
          <w:highlight w:val="none"/>
        </w:rPr>
      </w:r>
      <w:r/>
    </w:p>
    <w:p>
      <w:pPr>
        <w:pStyle w:val="1037"/>
        <w:jc w:val="left"/>
        <w:spacing w:after="0" w:line="217" w:lineRule="auto"/>
        <w:widowControl/>
        <w:rPr>
          <w:rFonts w:hint="eastAsia" w:ascii="仿宋" w:hAnsi="仿宋" w:eastAsia="仿宋" w:cs="仿宋"/>
          <w:color w:val="000000"/>
          <w:sz w:val="28"/>
          <w:szCs w:val="28"/>
          <w:highlight w:val="none"/>
          <w:u w:val="single"/>
        </w:rPr>
      </w:pPr>
      <w:r>
        <w:rPr>
          <w:rFonts w:hint="eastAsia" w:ascii="仿宋" w:hAnsi="仿宋" w:eastAsia="仿宋" w:cs="仿宋"/>
          <w:color w:val="000000"/>
          <w:spacing w:val="-1"/>
          <w:sz w:val="28"/>
          <w:szCs w:val="28"/>
          <w:highlight w:val="none"/>
        </w:rPr>
        <w:t xml:space="preserve">项目名称：</w:t>
      </w:r>
      <w:r>
        <w:rPr>
          <w:rFonts w:hint="eastAsia" w:ascii="仿宋" w:hAnsi="仿宋" w:eastAsia="仿宋" w:cs="仿宋"/>
          <w:color w:val="000000"/>
          <w:spacing w:val="-1"/>
          <w:sz w:val="28"/>
          <w:szCs w:val="28"/>
          <w:highlight w:val="none"/>
          <w:u w:val="single"/>
        </w:rPr>
        <w:t xml:space="preserve">                        </w:t>
      </w:r>
      <w:r>
        <w:rPr>
          <w:rFonts w:hint="eastAsia" w:ascii="仿宋" w:hAnsi="仿宋" w:eastAsia="仿宋" w:cs="仿宋"/>
          <w:color w:val="000000"/>
          <w:sz w:val="28"/>
          <w:szCs w:val="28"/>
          <w:highlight w:val="none"/>
          <w:u w:val="single"/>
        </w:rPr>
      </w:r>
      <w:r/>
    </w:p>
    <w:tbl>
      <w:tblPr>
        <w:tblW w:w="9336" w:type="dxa"/>
        <w:tblInd w:w="-2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97"/>
        <w:gridCol w:w="1751"/>
        <w:gridCol w:w="2012"/>
        <w:gridCol w:w="1188"/>
        <w:gridCol w:w="533"/>
        <w:gridCol w:w="557"/>
        <w:gridCol w:w="1188"/>
        <w:gridCol w:w="1410"/>
      </w:tblGrid>
      <w:tr>
        <w:trPr>
          <w:trHeight w:val="948"/>
        </w:trPr>
        <w:tc>
          <w:tcPr>
            <w:tcW w:w="69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称</w:t>
            </w: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生产厂家、品牌</w:t>
            </w: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规格、型号、参数等</w:t>
            </w: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购买时间</w:t>
            </w: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备注</w:t>
            </w:r>
            <w:r>
              <w:rPr>
                <w:rFonts w:hint="eastAsia" w:ascii="仿宋" w:hAnsi="仿宋" w:eastAsia="仿宋" w:cs="仿宋"/>
                <w:color w:val="000000"/>
                <w:sz w:val="28"/>
                <w:szCs w:val="28"/>
                <w:highlight w:val="none"/>
              </w:rPr>
            </w:r>
            <w:r/>
          </w:p>
          <w:p>
            <w:pPr>
              <w:pStyle w:val="1018"/>
              <w:jc w:val="center"/>
              <w:spacing w:line="36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自有还是租赁等信息）</w:t>
            </w:r>
            <w:r>
              <w:rPr>
                <w:rFonts w:hint="eastAsia" w:ascii="仿宋" w:hAnsi="仿宋" w:eastAsia="仿宋" w:cs="仿宋"/>
                <w:color w:val="000000"/>
                <w:sz w:val="28"/>
                <w:szCs w:val="28"/>
                <w:highlight w:val="none"/>
                <w:lang w:val="en-US" w:eastAsia="zh-CN"/>
              </w:rPr>
            </w:r>
            <w:r/>
          </w:p>
        </w:tc>
      </w:tr>
      <w:tr>
        <w:trPr>
          <w:trHeight w:val="539"/>
        </w:trPr>
        <w:tc>
          <w:tcPr>
            <w:tcW w:w="697" w:type="dxa"/>
            <w:vAlign w:val="center"/>
            <w:textDirection w:val="lrTb"/>
            <w:noWrap w:val="false"/>
          </w:tcPr>
          <w:p>
            <w:pPr>
              <w:pStyle w:val="1225"/>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539"/>
        </w:trPr>
        <w:tc>
          <w:tcPr>
            <w:tcW w:w="697" w:type="dxa"/>
            <w:vAlign w:val="center"/>
            <w:textDirection w:val="lrTb"/>
            <w:noWrap w:val="false"/>
          </w:tcPr>
          <w:p>
            <w:pPr>
              <w:pStyle w:val="1225"/>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539"/>
        </w:trPr>
        <w:tc>
          <w:tcPr>
            <w:tcW w:w="69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539"/>
        </w:trPr>
        <w:tc>
          <w:tcPr>
            <w:tcW w:w="69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539"/>
        </w:trPr>
        <w:tc>
          <w:tcPr>
            <w:tcW w:w="69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539"/>
        </w:trPr>
        <w:tc>
          <w:tcPr>
            <w:tcW w:w="69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539"/>
        </w:trPr>
        <w:tc>
          <w:tcPr>
            <w:tcW w:w="69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539"/>
        </w:trPr>
        <w:tc>
          <w:tcPr>
            <w:tcW w:w="69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539"/>
        </w:trPr>
        <w:tc>
          <w:tcPr>
            <w:tcW w:w="69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546"/>
        </w:trPr>
        <w:tc>
          <w:tcPr>
            <w:tcW w:w="69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1018"/>
        <w:spacing w:line="256"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214"/>
        <w:ind w:firstLine="281"/>
        <w:spacing w:line="440" w:lineRule="exact"/>
        <w:widowControl/>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highlight w:val="none"/>
        </w:rPr>
        <w:t xml:space="preserve">备注</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eastAsia="zh-CN"/>
        </w:rPr>
      </w:r>
      <w:r/>
    </w:p>
    <w:p>
      <w:pPr>
        <w:pStyle w:val="1214"/>
        <w:ind w:firstLine="560"/>
        <w:spacing w:line="44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此表为投标人拟为本项目投入的车辆、设备、仪器、通讯、交通工具等明细表，请投标人按招标文件</w:t>
      </w:r>
      <w:r>
        <w:rPr>
          <w:rFonts w:hint="eastAsia" w:ascii="仿宋" w:hAnsi="仿宋" w:eastAsia="仿宋" w:cs="仿宋"/>
          <w:b w:val="0"/>
          <w:bCs w:val="0"/>
          <w:sz w:val="28"/>
          <w:szCs w:val="28"/>
          <w:highlight w:val="none"/>
          <w:lang w:val="zh-CN"/>
        </w:rPr>
        <w:t xml:space="preserve">第</w:t>
      </w:r>
      <w:r>
        <w:rPr>
          <w:rFonts w:hint="eastAsia" w:ascii="仿宋" w:hAnsi="仿宋" w:eastAsia="仿宋" w:cs="仿宋"/>
          <w:b w:val="0"/>
          <w:bCs w:val="0"/>
          <w:sz w:val="28"/>
          <w:szCs w:val="28"/>
          <w:highlight w:val="none"/>
          <w:lang w:val="en-US" w:eastAsia="zh-CN"/>
        </w:rPr>
        <w:t xml:space="preserve">五</w:t>
      </w:r>
      <w:r>
        <w:rPr>
          <w:rFonts w:hint="eastAsia" w:ascii="仿宋" w:hAnsi="仿宋" w:eastAsia="仿宋" w:cs="仿宋"/>
          <w:b w:val="0"/>
          <w:bCs w:val="0"/>
          <w:sz w:val="28"/>
          <w:szCs w:val="28"/>
          <w:highlight w:val="none"/>
          <w:lang w:val="zh-CN"/>
        </w:rPr>
        <w:t xml:space="preserve">章评标方法与评标标准</w:t>
      </w:r>
      <w:r>
        <w:rPr>
          <w:rFonts w:hint="eastAsia" w:ascii="仿宋" w:hAnsi="仿宋" w:eastAsia="仿宋" w:cs="仿宋"/>
          <w:color w:val="000000"/>
          <w:sz w:val="28"/>
          <w:szCs w:val="28"/>
          <w:highlight w:val="none"/>
          <w:lang w:val="en-US" w:eastAsia="zh-CN"/>
        </w:rPr>
        <w:t xml:space="preserve">中的要求进行填写并提供相关证明材料。</w:t>
      </w:r>
      <w:r>
        <w:rPr>
          <w:rFonts w:hint="eastAsia" w:ascii="仿宋" w:hAnsi="仿宋" w:eastAsia="仿宋" w:cs="仿宋"/>
          <w:color w:val="000000"/>
          <w:sz w:val="28"/>
          <w:szCs w:val="28"/>
          <w:highlight w:val="none"/>
          <w:lang w:val="en-US" w:eastAsia="zh-CN"/>
        </w:rPr>
      </w:r>
      <w:r/>
    </w:p>
    <w:p>
      <w:pPr>
        <w:pStyle w:val="1214"/>
        <w:ind w:firstLine="560"/>
        <w:spacing w:line="440" w:lineRule="exact"/>
        <w:widowControl/>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此表为表样，行数可自行添加，但表式不变</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zh-CN"/>
        </w:rPr>
      </w:r>
      <w:r/>
    </w:p>
    <w:p>
      <w:pPr>
        <w:pStyle w:val="1018"/>
        <w:ind w:firstLine="5600"/>
        <w:spacing w:line="800" w:lineRule="exact"/>
        <w:widowControl/>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1018"/>
        <w:ind w:firstLine="5600"/>
        <w:keepLines w:val="0"/>
        <w:keepNext w:val="0"/>
        <w:pageBreakBefore w:val="0"/>
        <w:spacing w:line="600" w:lineRule="exact"/>
        <w:widowControl/>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投标人:</w:t>
      </w:r>
      <w:r>
        <w:rPr>
          <w:rFonts w:hint="eastAsia" w:ascii="仿宋" w:hAnsi="仿宋" w:eastAsia="仿宋" w:cs="仿宋"/>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lang w:val="zh-CN"/>
        </w:rPr>
      </w:r>
      <w:r/>
    </w:p>
    <w:p>
      <w:pPr>
        <w:pStyle w:val="1018"/>
        <w:keepLines w:val="0"/>
        <w:keepNext w:val="0"/>
        <w:pageBreakBefore w:val="0"/>
        <w:spacing w:line="600" w:lineRule="exact"/>
        <w:widowControl/>
        <w:rPr>
          <w:rFonts w:hint="eastAsia" w:ascii="仿宋" w:hAnsi="仿宋" w:eastAsia="仿宋" w:cs="仿宋"/>
          <w:color w:val="000000"/>
          <w:sz w:val="28"/>
          <w:szCs w:val="28"/>
          <w:highlight w:val="none"/>
        </w:rPr>
        <w:sectPr>
          <w:footnotePr/>
          <w:endnotePr/>
          <w:type w:val="nextPage"/>
          <w:pgSz w:w="11906" w:h="16838" w:orient="portrait"/>
          <w:pgMar w:top="1361" w:right="1304" w:bottom="1134" w:left="1587" w:header="850" w:footer="992" w:gutter="0"/>
          <w:pgNumType w:start="1"/>
          <w:cols w:num="1" w:sep="0" w:space="1701" w:equalWidth="1"/>
          <w:docGrid w:linePitch="360"/>
        </w:sect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rPr>
      </w:r>
      <w:r/>
    </w:p>
    <w:p>
      <w:pPr>
        <w:pStyle w:val="1214"/>
        <w:jc w:val="center"/>
        <w:spacing w:line="640" w:lineRule="exact"/>
        <w:widowControl/>
        <w:rPr>
          <w:rFonts w:hint="eastAsia" w:ascii="仿宋" w:hAnsi="仿宋" w:eastAsia="仿宋" w:cs="仿宋"/>
          <w:b/>
          <w:bCs/>
          <w:sz w:val="28"/>
          <w:szCs w:val="28"/>
        </w:rPr>
      </w:pPr>
      <w:r>
        <w:rPr>
          <w:rFonts w:hint="eastAsia" w:ascii="仿宋" w:hAnsi="仿宋" w:eastAsia="仿宋" w:cs="仿宋"/>
          <w:b/>
          <w:color w:val="000000"/>
          <w:sz w:val="32"/>
          <w:szCs w:val="32"/>
          <w:highlight w:val="none"/>
          <w:lang w:eastAsia="zh-CN"/>
        </w:rPr>
        <w:t xml:space="preserve">（</w:t>
      </w:r>
      <w:r>
        <w:rPr>
          <w:rFonts w:hint="eastAsia" w:ascii="仿宋" w:hAnsi="仿宋" w:eastAsia="仿宋" w:cs="仿宋"/>
          <w:b/>
          <w:color w:val="000000"/>
          <w:sz w:val="32"/>
          <w:szCs w:val="32"/>
          <w:highlight w:val="none"/>
          <w:lang w:val="en-US" w:eastAsia="zh-CN"/>
        </w:rPr>
        <w:t xml:space="preserve">二</w:t>
      </w:r>
      <w:r>
        <w:rPr>
          <w:rFonts w:hint="eastAsia" w:ascii="仿宋" w:hAnsi="仿宋" w:eastAsia="仿宋" w:cs="仿宋"/>
          <w:b/>
          <w:color w:val="000000"/>
          <w:sz w:val="32"/>
          <w:szCs w:val="32"/>
          <w:highlight w:val="none"/>
          <w:lang w:eastAsia="zh-CN"/>
        </w:rPr>
        <w:t xml:space="preserve">）</w:t>
      </w:r>
      <w:r>
        <w:rPr>
          <w:rFonts w:hint="eastAsia" w:ascii="仿宋" w:hAnsi="仿宋" w:eastAsia="仿宋" w:cs="仿宋"/>
          <w:b/>
          <w:color w:val="000000"/>
          <w:sz w:val="32"/>
          <w:szCs w:val="32"/>
          <w:highlight w:val="none"/>
        </w:rPr>
        <w:t xml:space="preserve">项目管理机构（项目</w:t>
      </w:r>
      <w:r>
        <w:rPr>
          <w:rFonts w:hint="eastAsia" w:ascii="仿宋" w:hAnsi="仿宋" w:eastAsia="仿宋" w:cs="仿宋"/>
          <w:b/>
          <w:color w:val="000000"/>
          <w:sz w:val="32"/>
          <w:szCs w:val="32"/>
          <w:highlight w:val="none"/>
          <w:lang w:val="en-US" w:eastAsia="zh-CN"/>
        </w:rPr>
        <w:t xml:space="preserve">管理、维护服务人员</w:t>
      </w:r>
      <w:r>
        <w:rPr>
          <w:rFonts w:hint="eastAsia" w:ascii="仿宋" w:hAnsi="仿宋" w:eastAsia="仿宋" w:cs="仿宋"/>
          <w:b/>
          <w:color w:val="000000"/>
          <w:sz w:val="32"/>
          <w:szCs w:val="32"/>
          <w:highlight w:val="none"/>
        </w:rPr>
        <w:t xml:space="preserve">）配备表</w:t>
      </w:r>
      <w:r>
        <w:rPr>
          <w:rFonts w:hint="eastAsia" w:ascii="仿宋" w:hAnsi="仿宋" w:eastAsia="仿宋" w:cs="仿宋"/>
          <w:b/>
          <w:bCs/>
          <w:sz w:val="28"/>
          <w:szCs w:val="28"/>
        </w:rPr>
      </w:r>
      <w:r/>
    </w:p>
    <w:p>
      <w:pPr>
        <w:pStyle w:val="1018"/>
        <w:spacing w:line="87"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37"/>
        <w:jc w:val="left"/>
        <w:spacing w:after="0" w:line="222"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pacing w:val="-1"/>
          <w:sz w:val="28"/>
          <w:szCs w:val="28"/>
          <w:highlight w:val="none"/>
        </w:rPr>
        <w:t xml:space="preserve">项目名称：</w:t>
      </w:r>
      <w:r>
        <w:rPr>
          <w:rFonts w:hint="eastAsia" w:ascii="仿宋" w:hAnsi="仿宋" w:eastAsia="仿宋" w:cs="仿宋"/>
          <w:color w:val="000000"/>
          <w:spacing w:val="-1"/>
          <w:sz w:val="28"/>
          <w:szCs w:val="28"/>
          <w:highlight w:val="none"/>
          <w:u w:val="single"/>
        </w:rPr>
        <w:t xml:space="preserve">                         </w:t>
      </w:r>
      <w:r>
        <w:rPr>
          <w:rFonts w:hint="eastAsia" w:ascii="仿宋" w:hAnsi="仿宋" w:eastAsia="仿宋" w:cs="仿宋"/>
          <w:color w:val="000000"/>
          <w:spacing w:val="-1"/>
          <w:sz w:val="28"/>
          <w:szCs w:val="28"/>
          <w:highlight w:val="none"/>
        </w:rPr>
        <w:t xml:space="preserve"> </w:t>
      </w:r>
      <w:r>
        <w:rPr>
          <w:rFonts w:hint="eastAsia" w:ascii="仿宋" w:hAnsi="仿宋" w:eastAsia="仿宋" w:cs="仿宋"/>
          <w:color w:val="000000"/>
          <w:sz w:val="28"/>
          <w:szCs w:val="28"/>
          <w:highlight w:val="none"/>
        </w:rPr>
      </w:r>
      <w:r/>
    </w:p>
    <w:tbl>
      <w:tblPr>
        <w:tblpPr w:horzAnchor="page" w:tblpX="1198" w:vertAnchor="text" w:tblpY="264" w:leftFromText="180" w:topFromText="0" w:rightFromText="180" w:bottomFromText="0"/>
        <w:tblW w:w="977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52"/>
        <w:gridCol w:w="1333"/>
        <w:gridCol w:w="567"/>
        <w:gridCol w:w="612"/>
        <w:gridCol w:w="963"/>
        <w:gridCol w:w="1087"/>
        <w:gridCol w:w="1088"/>
        <w:gridCol w:w="2250"/>
        <w:gridCol w:w="1324"/>
      </w:tblGrid>
      <w:tr>
        <w:trPr>
          <w:trHeight w:val="680"/>
        </w:trPr>
        <w:tc>
          <w:tcPr>
            <w:tcW w:w="552"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t xml:space="preserve">序号</w:t>
            </w:r>
            <w:r>
              <w:rPr>
                <w:rFonts w:hint="eastAsia" w:ascii="仿宋" w:hAnsi="仿宋" w:eastAsia="仿宋" w:cs="仿宋"/>
                <w:color w:val="000000"/>
                <w:sz w:val="28"/>
                <w:szCs w:val="28"/>
                <w:highlight w:val="none"/>
              </w:rPr>
            </w:r>
            <w:r/>
          </w:p>
        </w:tc>
        <w:tc>
          <w:tcPr>
            <w:tcW w:w="1333"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t xml:space="preserve">姓名</w:t>
            </w:r>
            <w:r>
              <w:rPr>
                <w:rFonts w:hint="eastAsia" w:ascii="仿宋" w:hAnsi="仿宋" w:eastAsia="仿宋" w:cs="仿宋"/>
                <w:color w:val="000000"/>
                <w:sz w:val="28"/>
                <w:szCs w:val="28"/>
                <w:highlight w:val="none"/>
              </w:rPr>
            </w:r>
            <w:r/>
          </w:p>
        </w:tc>
        <w:tc>
          <w:tcPr>
            <w:tcW w:w="56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t xml:space="preserve">性别</w:t>
            </w:r>
            <w:r>
              <w:rPr>
                <w:rFonts w:hint="eastAsia" w:ascii="仿宋" w:hAnsi="仿宋" w:eastAsia="仿宋" w:cs="仿宋"/>
                <w:color w:val="000000"/>
                <w:sz w:val="28"/>
                <w:szCs w:val="28"/>
                <w:highlight w:val="none"/>
              </w:rPr>
            </w:r>
            <w:r/>
          </w:p>
        </w:tc>
        <w:tc>
          <w:tcPr>
            <w:tcW w:w="612"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t xml:space="preserve">年龄</w:t>
            </w:r>
            <w:r>
              <w:rPr>
                <w:rFonts w:hint="eastAsia" w:ascii="仿宋" w:hAnsi="仿宋" w:eastAsia="仿宋" w:cs="仿宋"/>
                <w:color w:val="000000"/>
                <w:sz w:val="28"/>
                <w:szCs w:val="28"/>
                <w:highlight w:val="none"/>
              </w:rPr>
            </w:r>
            <w:r/>
          </w:p>
        </w:tc>
        <w:tc>
          <w:tcPr>
            <w:tcW w:w="963"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t xml:space="preserve">学历</w:t>
            </w:r>
            <w:r>
              <w:rPr>
                <w:rFonts w:hint="eastAsia" w:ascii="仿宋" w:hAnsi="仿宋" w:eastAsia="仿宋" w:cs="仿宋"/>
                <w:color w:val="000000"/>
                <w:sz w:val="28"/>
                <w:szCs w:val="28"/>
                <w:highlight w:val="none"/>
              </w:rPr>
            </w:r>
            <w:r/>
          </w:p>
        </w:tc>
        <w:tc>
          <w:tcPr>
            <w:tcW w:w="108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t xml:space="preserve">专业</w:t>
            </w:r>
            <w:r>
              <w:rPr>
                <w:rFonts w:hint="eastAsia" w:ascii="仿宋" w:hAnsi="仿宋" w:eastAsia="仿宋" w:cs="仿宋"/>
                <w:color w:val="000000"/>
                <w:sz w:val="28"/>
                <w:szCs w:val="28"/>
                <w:highlight w:val="none"/>
              </w:rPr>
            </w:r>
            <w:r/>
          </w:p>
        </w:tc>
        <w:tc>
          <w:tcPr>
            <w:tcW w:w="10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t xml:space="preserve">职称</w:t>
            </w:r>
            <w:r>
              <w:rPr>
                <w:rFonts w:hint="eastAsia" w:ascii="仿宋" w:hAnsi="仿宋" w:eastAsia="仿宋" w:cs="仿宋"/>
                <w:color w:val="000000"/>
                <w:sz w:val="28"/>
                <w:szCs w:val="28"/>
                <w:highlight w:val="none"/>
              </w:rPr>
            </w:r>
            <w:r/>
          </w:p>
        </w:tc>
        <w:tc>
          <w:tcPr>
            <w:tcW w:w="2250"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t xml:space="preserve">相关证书</w:t>
            </w:r>
            <w:r>
              <w:rPr>
                <w:rFonts w:hint="eastAsia" w:ascii="仿宋" w:hAnsi="仿宋" w:eastAsia="仿宋" w:cs="仿宋"/>
                <w:color w:val="000000"/>
                <w:sz w:val="28"/>
                <w:szCs w:val="28"/>
                <w:highlight w:val="none"/>
              </w:rPr>
            </w:r>
            <w:r/>
          </w:p>
        </w:tc>
        <w:tc>
          <w:tcPr>
            <w:tcW w:w="1324"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t xml:space="preserve">拟任岗位</w:t>
            </w:r>
            <w:r>
              <w:rPr>
                <w:rFonts w:hint="eastAsia" w:ascii="仿宋" w:hAnsi="仿宋" w:eastAsia="仿宋" w:cs="仿宋"/>
                <w:color w:val="000000"/>
                <w:sz w:val="28"/>
                <w:szCs w:val="28"/>
                <w:highlight w:val="none"/>
              </w:rPr>
            </w:r>
            <w:r/>
          </w:p>
        </w:tc>
      </w:tr>
      <w:tr>
        <w:trPr>
          <w:trHeight w:val="680"/>
        </w:trPr>
        <w:tc>
          <w:tcPr>
            <w:tcW w:w="552"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r>
            <w:r/>
          </w:p>
        </w:tc>
        <w:tc>
          <w:tcPr>
            <w:tcW w:w="1333"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r>
            <w:r/>
          </w:p>
        </w:tc>
        <w:tc>
          <w:tcPr>
            <w:tcW w:w="56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r>
            <w:r/>
          </w:p>
        </w:tc>
        <w:tc>
          <w:tcPr>
            <w:tcW w:w="612"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r>
            <w:r/>
          </w:p>
        </w:tc>
        <w:tc>
          <w:tcPr>
            <w:tcW w:w="963"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r>
            <w:r/>
          </w:p>
        </w:tc>
        <w:tc>
          <w:tcPr>
            <w:tcW w:w="108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r>
            <w:r/>
          </w:p>
        </w:tc>
        <w:tc>
          <w:tcPr>
            <w:tcW w:w="10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r>
            <w:r/>
          </w:p>
        </w:tc>
        <w:tc>
          <w:tcPr>
            <w:tcW w:w="2250"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r>
            <w:r/>
          </w:p>
        </w:tc>
        <w:tc>
          <w:tcPr>
            <w:tcW w:w="1324"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r>
            <w:r/>
          </w:p>
        </w:tc>
      </w:tr>
      <w:tr>
        <w:trPr>
          <w:trHeight w:val="680"/>
        </w:trPr>
        <w:tc>
          <w:tcPr>
            <w:tcW w:w="55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3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56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61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96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8"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2250"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24"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r>
      <w:tr>
        <w:trPr>
          <w:trHeight w:val="680"/>
        </w:trPr>
        <w:tc>
          <w:tcPr>
            <w:tcW w:w="55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3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56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61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96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8"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2250"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24"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r>
      <w:tr>
        <w:trPr>
          <w:trHeight w:val="680"/>
        </w:trPr>
        <w:tc>
          <w:tcPr>
            <w:tcW w:w="55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3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56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61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96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8"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2250"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24"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r>
      <w:tr>
        <w:trPr>
          <w:trHeight w:val="680"/>
        </w:trPr>
        <w:tc>
          <w:tcPr>
            <w:tcW w:w="55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3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56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61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96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8"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2250"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24"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r>
      <w:tr>
        <w:trPr>
          <w:trHeight w:val="680"/>
        </w:trPr>
        <w:tc>
          <w:tcPr>
            <w:tcW w:w="55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3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56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61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96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8"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2250"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24"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r>
      <w:tr>
        <w:trPr>
          <w:trHeight w:val="680"/>
        </w:trPr>
        <w:tc>
          <w:tcPr>
            <w:tcW w:w="55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3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56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61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96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8"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2250"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24"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r>
      <w:tr>
        <w:trPr>
          <w:trHeight w:val="680"/>
        </w:trPr>
        <w:tc>
          <w:tcPr>
            <w:tcW w:w="55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3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56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61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96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8"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2250"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24"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r>
      <w:tr>
        <w:trPr>
          <w:trHeight w:val="680"/>
        </w:trPr>
        <w:tc>
          <w:tcPr>
            <w:tcW w:w="55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3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56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61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96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8"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2250"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24"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r>
      <w:tr>
        <w:trPr>
          <w:trHeight w:val="680"/>
        </w:trPr>
        <w:tc>
          <w:tcPr>
            <w:tcW w:w="55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3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56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61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96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8"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2250"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24"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r>
      <w:tr>
        <w:trPr>
          <w:trHeight w:val="680"/>
        </w:trPr>
        <w:tc>
          <w:tcPr>
            <w:tcW w:w="55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3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56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61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96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8"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2250"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24"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r>
    </w:tbl>
    <w:p>
      <w:pPr>
        <w:pStyle w:val="1043"/>
        <w:jc w:val="center"/>
        <w:spacing w:line="440" w:lineRule="exact"/>
        <w:rPr>
          <w:rFonts w:ascii="仿宋" w:hAnsi="仿宋" w:eastAsia="仿宋"/>
          <w:b/>
          <w:sz w:val="32"/>
        </w:rPr>
      </w:pPr>
      <w:r>
        <w:rPr>
          <w:rFonts w:ascii="仿宋" w:hAnsi="仿宋" w:eastAsia="仿宋"/>
          <w:b/>
          <w:sz w:val="32"/>
        </w:rPr>
      </w:r>
      <w:r/>
    </w:p>
    <w:p>
      <w:pPr>
        <w:pStyle w:val="1018"/>
        <w:spacing w:line="520" w:lineRule="exact"/>
        <w:rPr>
          <w:rFonts w:ascii="仿宋" w:hAnsi="仿宋" w:eastAsia="仿宋"/>
          <w:sz w:val="28"/>
          <w:szCs w:val="28"/>
          <w:u w:val="single"/>
        </w:rPr>
      </w:pPr>
      <w:r>
        <w:rPr>
          <w:rFonts w:hint="eastAsia" w:ascii="仿宋" w:hAnsi="仿宋" w:eastAsia="仿宋"/>
          <w:sz w:val="28"/>
          <w:szCs w:val="28"/>
        </w:rPr>
        <w:t xml:space="preserve">投标人: </w:t>
      </w:r>
      <w:r>
        <w:rPr>
          <w:rFonts w:hint="eastAsia" w:ascii="仿宋" w:hAnsi="仿宋" w:eastAsia="仿宋"/>
          <w:sz w:val="28"/>
          <w:szCs w:val="28"/>
          <w:u w:val="single"/>
        </w:rPr>
        <w:t xml:space="preserve">         （电子签章）     </w:t>
      </w:r>
      <w:r>
        <w:rPr>
          <w:rFonts w:ascii="仿宋" w:hAnsi="仿宋" w:eastAsia="仿宋"/>
          <w:sz w:val="28"/>
          <w:szCs w:val="28"/>
          <w:u w:val="single"/>
        </w:rPr>
      </w:r>
      <w:r/>
    </w:p>
    <w:p>
      <w:pPr>
        <w:pStyle w:val="1018"/>
        <w:spacing w:line="520" w:lineRule="exact"/>
        <w:rPr>
          <w:rFonts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ascii="仿宋" w:hAnsi="仿宋" w:eastAsia="仿宋"/>
          <w:sz w:val="28"/>
          <w:szCs w:val="28"/>
          <w:u w:val="single"/>
        </w:rPr>
      </w:r>
      <w:r/>
    </w:p>
    <w:p>
      <w:pPr>
        <w:pStyle w:val="1214"/>
        <w:jc w:val="center"/>
        <w:spacing w:line="640" w:lineRule="exact"/>
        <w:widowControl/>
        <w:rPr>
          <w:rFonts w:hint="eastAsia" w:ascii="仿宋" w:hAnsi="仿宋" w:eastAsia="仿宋"/>
          <w:sz w:val="28"/>
          <w:szCs w:val="28"/>
        </w:rPr>
      </w:pPr>
      <w:r>
        <w:rPr>
          <w:rFonts w:hint="eastAsia" w:ascii="仿宋" w:hAnsi="仿宋" w:eastAsia="仿宋"/>
          <w:sz w:val="28"/>
          <w:szCs w:val="28"/>
        </w:rPr>
        <w:t xml:space="preserve">注:（1）此表为表样，行数可自行添加，但表式不变。</w:t>
      </w:r>
      <w:r>
        <w:rPr>
          <w:rFonts w:hint="eastAsia" w:ascii="仿宋" w:hAnsi="仿宋" w:eastAsia="仿宋"/>
          <w:sz w:val="28"/>
          <w:szCs w:val="28"/>
        </w:rPr>
      </w:r>
      <w:r/>
    </w:p>
    <w:p>
      <w:pPr>
        <w:pStyle w:val="1214"/>
        <w:jc w:val="center"/>
        <w:spacing w:line="640" w:lineRule="exact"/>
        <w:widowControl/>
        <w:rPr>
          <w:rFonts w:hint="eastAsia" w:ascii="仿宋" w:hAnsi="仿宋" w:eastAsia="仿宋"/>
          <w:sz w:val="28"/>
          <w:szCs w:val="28"/>
        </w:rPr>
      </w:pPr>
      <w:r>
        <w:rPr>
          <w:rFonts w:hint="eastAsia" w:ascii="仿宋" w:hAnsi="仿宋" w:eastAsia="仿宋"/>
          <w:sz w:val="28"/>
          <w:szCs w:val="28"/>
        </w:rPr>
      </w:r>
      <w:r/>
    </w:p>
    <w:p>
      <w:pPr>
        <w:pStyle w:val="1214"/>
        <w:jc w:val="center"/>
        <w:spacing w:line="640" w:lineRule="exact"/>
        <w:widowControl/>
        <w:rPr>
          <w:rFonts w:hint="eastAsia" w:ascii="仿宋" w:hAnsi="仿宋" w:eastAsia="仿宋"/>
          <w:sz w:val="28"/>
          <w:szCs w:val="28"/>
        </w:rPr>
      </w:pPr>
      <w:r>
        <w:rPr>
          <w:rFonts w:hint="eastAsia" w:ascii="仿宋" w:hAnsi="仿宋" w:eastAsia="仿宋"/>
          <w:sz w:val="28"/>
          <w:szCs w:val="28"/>
        </w:rPr>
      </w:r>
      <w:r/>
    </w:p>
    <w:p>
      <w:pPr>
        <w:pStyle w:val="1214"/>
        <w:jc w:val="center"/>
        <w:spacing w:line="640" w:lineRule="exact"/>
        <w:widowControl/>
        <w:rPr>
          <w:rFonts w:hint="eastAsia" w:ascii="仿宋" w:hAnsi="仿宋" w:eastAsia="仿宋"/>
          <w:sz w:val="28"/>
          <w:szCs w:val="28"/>
        </w:rPr>
      </w:pPr>
      <w:r>
        <w:rPr>
          <w:rFonts w:hint="eastAsia" w:ascii="仿宋" w:hAnsi="仿宋" w:eastAsia="仿宋"/>
          <w:sz w:val="28"/>
          <w:szCs w:val="28"/>
        </w:rPr>
      </w:r>
      <w:r/>
    </w:p>
    <w:p>
      <w:pPr>
        <w:pStyle w:val="1214"/>
        <w:jc w:val="center"/>
        <w:spacing w:line="640" w:lineRule="exact"/>
        <w:widowControl/>
        <w:rPr>
          <w:rFonts w:hint="eastAsia" w:ascii="仿宋" w:hAnsi="仿宋" w:eastAsia="仿宋"/>
          <w:sz w:val="28"/>
          <w:szCs w:val="28"/>
        </w:rPr>
      </w:pPr>
      <w:r>
        <w:rPr>
          <w:rFonts w:hint="eastAsia" w:ascii="仿宋" w:hAnsi="仿宋" w:eastAsia="仿宋"/>
          <w:sz w:val="28"/>
          <w:szCs w:val="28"/>
        </w:rPr>
      </w:r>
      <w:r/>
    </w:p>
    <w:p>
      <w:pPr>
        <w:pStyle w:val="1214"/>
        <w:jc w:val="center"/>
        <w:spacing w:line="64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lang w:eastAsia="zh-CN"/>
        </w:rPr>
        <w:t xml:space="preserve">（</w:t>
      </w:r>
      <w:r>
        <w:rPr>
          <w:rFonts w:hint="eastAsia" w:ascii="仿宋" w:hAnsi="仿宋" w:eastAsia="仿宋" w:cs="仿宋"/>
          <w:b/>
          <w:color w:val="000000"/>
          <w:sz w:val="32"/>
          <w:szCs w:val="32"/>
          <w:highlight w:val="none"/>
          <w:lang w:val="en-US" w:eastAsia="zh-CN"/>
        </w:rPr>
        <w:t xml:space="preserve">三</w:t>
      </w:r>
      <w:r>
        <w:rPr>
          <w:rFonts w:hint="eastAsia" w:ascii="仿宋" w:hAnsi="仿宋" w:eastAsia="仿宋" w:cs="仿宋"/>
          <w:b/>
          <w:color w:val="000000"/>
          <w:sz w:val="32"/>
          <w:szCs w:val="32"/>
          <w:highlight w:val="none"/>
          <w:lang w:eastAsia="zh-CN"/>
        </w:rPr>
        <w:t xml:space="preserve">）</w:t>
      </w:r>
      <w:r>
        <w:rPr>
          <w:rFonts w:hint="eastAsia" w:ascii="仿宋" w:hAnsi="仿宋" w:eastAsia="仿宋" w:cs="仿宋"/>
          <w:b/>
          <w:color w:val="000000"/>
          <w:sz w:val="32"/>
          <w:szCs w:val="32"/>
          <w:highlight w:val="none"/>
        </w:rPr>
        <w:t xml:space="preserve">项目业绩一览表</w:t>
      </w:r>
      <w:r>
        <w:rPr>
          <w:rFonts w:hint="eastAsia" w:ascii="仿宋" w:hAnsi="仿宋" w:eastAsia="仿宋" w:cs="仿宋"/>
          <w:b/>
          <w:color w:val="000000"/>
          <w:sz w:val="32"/>
          <w:szCs w:val="32"/>
          <w:highlight w:val="none"/>
        </w:rPr>
      </w:r>
      <w:r/>
    </w:p>
    <w:p>
      <w:pPr>
        <w:pStyle w:val="1037"/>
        <w:jc w:val="left"/>
        <w:spacing w:after="0" w:line="222"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pacing w:val="-1"/>
          <w:sz w:val="28"/>
          <w:szCs w:val="28"/>
          <w:highlight w:val="none"/>
        </w:rPr>
        <w:t xml:space="preserve">项目名称：</w:t>
      </w:r>
      <w:r>
        <w:rPr>
          <w:rFonts w:hint="eastAsia" w:ascii="仿宋" w:hAnsi="仿宋" w:eastAsia="仿宋" w:cs="仿宋"/>
          <w:color w:val="000000"/>
          <w:spacing w:val="-1"/>
          <w:sz w:val="28"/>
          <w:szCs w:val="28"/>
          <w:highlight w:val="none"/>
          <w:u w:val="single"/>
        </w:rPr>
        <w:t xml:space="preserve">                          </w:t>
      </w:r>
      <w:r>
        <w:rPr>
          <w:rFonts w:hint="eastAsia" w:ascii="仿宋" w:hAnsi="仿宋" w:eastAsia="仿宋" w:cs="仿宋"/>
          <w:color w:val="000000"/>
          <w:spacing w:val="-1"/>
          <w:sz w:val="28"/>
          <w:szCs w:val="28"/>
          <w:highlight w:val="none"/>
        </w:rPr>
        <w:t xml:space="preserve"> </w:t>
      </w:r>
      <w:r>
        <w:rPr>
          <w:rFonts w:hint="eastAsia" w:ascii="仿宋" w:hAnsi="仿宋" w:eastAsia="仿宋" w:cs="仿宋"/>
          <w:color w:val="000000"/>
          <w:sz w:val="28"/>
          <w:szCs w:val="28"/>
          <w:highlight w:val="none"/>
        </w:rPr>
      </w:r>
      <w:r/>
    </w:p>
    <w:tbl>
      <w:tblPr>
        <w:tblpPr w:horzAnchor="page" w:tblpX="1035" w:vertAnchor="text" w:tblpY="142" w:leftFromText="180" w:topFromText="0" w:rightFromText="180" w:bottomFromText="0"/>
        <w:tblW w:w="996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07"/>
        <w:gridCol w:w="1785"/>
        <w:gridCol w:w="1382"/>
        <w:gridCol w:w="1573"/>
        <w:gridCol w:w="1518"/>
        <w:gridCol w:w="1332"/>
        <w:gridCol w:w="1770"/>
      </w:tblGrid>
      <w:tr>
        <w:trPr>
          <w:trHeight w:val="860"/>
        </w:trPr>
        <w:tc>
          <w:tcPr>
            <w:tcW w:w="607" w:type="dxa"/>
            <w:vAlign w:val="center"/>
            <w:textDirection w:val="lrTb"/>
            <w:noWrap w:val="false"/>
          </w:tcPr>
          <w:p>
            <w:pPr>
              <w:pStyle w:val="1018"/>
              <w:jc w:val="center"/>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t xml:space="preserve">序 号</w:t>
            </w:r>
            <w:r>
              <w:rPr>
                <w:rFonts w:hint="eastAsia" w:ascii="仿宋" w:hAnsi="仿宋" w:eastAsia="仿宋" w:cs="仿宋"/>
                <w:color w:val="000000"/>
                <w:sz w:val="28"/>
                <w:szCs w:val="28"/>
                <w:highlight w:val="none"/>
              </w:rPr>
            </w:r>
            <w:r/>
          </w:p>
        </w:tc>
        <w:tc>
          <w:tcPr>
            <w:tcW w:w="1785" w:type="dxa"/>
            <w:vAlign w:val="center"/>
            <w:textDirection w:val="lrTb"/>
            <w:noWrap w:val="false"/>
          </w:tcPr>
          <w:p>
            <w:pPr>
              <w:pStyle w:val="1018"/>
              <w:jc w:val="center"/>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rPr>
            </w:r>
            <w:r/>
          </w:p>
        </w:tc>
        <w:tc>
          <w:tcPr>
            <w:tcW w:w="1382" w:type="dxa"/>
            <w:vAlign w:val="center"/>
            <w:textDirection w:val="lrTb"/>
            <w:noWrap w:val="false"/>
          </w:tcPr>
          <w:p>
            <w:pPr>
              <w:pStyle w:val="1018"/>
              <w:jc w:val="center"/>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t xml:space="preserve">项目时间</w:t>
            </w:r>
            <w:r>
              <w:rPr>
                <w:rFonts w:hint="eastAsia" w:ascii="仿宋" w:hAnsi="仿宋" w:eastAsia="仿宋" w:cs="仿宋"/>
                <w:color w:val="000000"/>
                <w:sz w:val="28"/>
                <w:szCs w:val="28"/>
                <w:highlight w:val="none"/>
              </w:rPr>
            </w:r>
            <w:r/>
          </w:p>
        </w:tc>
        <w:tc>
          <w:tcPr>
            <w:tcW w:w="1573" w:type="dxa"/>
            <w:vAlign w:val="center"/>
            <w:textDirection w:val="lrTb"/>
            <w:noWrap w:val="false"/>
          </w:tcPr>
          <w:p>
            <w:pPr>
              <w:pStyle w:val="1018"/>
              <w:jc w:val="center"/>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t xml:space="preserve">合同金额</w:t>
            </w:r>
            <w:r>
              <w:rPr>
                <w:rFonts w:hint="eastAsia" w:ascii="仿宋" w:hAnsi="仿宋" w:eastAsia="仿宋" w:cs="仿宋"/>
                <w:color w:val="000000"/>
                <w:sz w:val="28"/>
                <w:szCs w:val="28"/>
                <w:highlight w:val="none"/>
              </w:rPr>
            </w:r>
            <w:r/>
          </w:p>
          <w:p>
            <w:pPr>
              <w:pStyle w:val="1018"/>
              <w:jc w:val="center"/>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t xml:space="preserve">（人民币）</w:t>
            </w:r>
            <w:r>
              <w:rPr>
                <w:rFonts w:hint="eastAsia" w:ascii="仿宋" w:hAnsi="仿宋" w:eastAsia="仿宋" w:cs="仿宋"/>
                <w:color w:val="000000"/>
                <w:sz w:val="28"/>
                <w:szCs w:val="28"/>
                <w:highlight w:val="none"/>
              </w:rPr>
            </w:r>
            <w:r/>
          </w:p>
        </w:tc>
        <w:tc>
          <w:tcPr>
            <w:tcW w:w="1518" w:type="dxa"/>
            <w:vAlign w:val="center"/>
            <w:textDirection w:val="lrTb"/>
            <w:noWrap w:val="false"/>
          </w:tcPr>
          <w:p>
            <w:pPr>
              <w:pStyle w:val="1018"/>
              <w:jc w:val="center"/>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t xml:space="preserve">业主单位</w:t>
            </w:r>
            <w:r>
              <w:rPr>
                <w:rFonts w:hint="eastAsia" w:ascii="仿宋" w:hAnsi="仿宋" w:eastAsia="仿宋" w:cs="仿宋"/>
                <w:color w:val="000000"/>
                <w:sz w:val="28"/>
                <w:szCs w:val="28"/>
                <w:highlight w:val="none"/>
              </w:rPr>
            </w:r>
            <w:r/>
          </w:p>
        </w:tc>
        <w:tc>
          <w:tcPr>
            <w:tcW w:w="1332" w:type="dxa"/>
            <w:vAlign w:val="center"/>
            <w:textDirection w:val="lrTb"/>
            <w:noWrap w:val="false"/>
          </w:tcPr>
          <w:p>
            <w:pPr>
              <w:pStyle w:val="1018"/>
              <w:jc w:val="center"/>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t xml:space="preserve">业务联系人</w:t>
            </w:r>
            <w:r>
              <w:rPr>
                <w:rFonts w:hint="eastAsia" w:ascii="仿宋" w:hAnsi="仿宋" w:eastAsia="仿宋" w:cs="仿宋"/>
                <w:color w:val="000000"/>
                <w:sz w:val="28"/>
                <w:szCs w:val="28"/>
                <w:highlight w:val="none"/>
              </w:rPr>
            </w:r>
            <w:r/>
          </w:p>
          <w:p>
            <w:pPr>
              <w:pStyle w:val="1018"/>
              <w:jc w:val="center"/>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t xml:space="preserve">联系电话</w:t>
            </w:r>
            <w:r>
              <w:rPr>
                <w:rFonts w:hint="eastAsia" w:ascii="仿宋" w:hAnsi="仿宋" w:eastAsia="仿宋" w:cs="仿宋"/>
                <w:color w:val="000000"/>
                <w:sz w:val="28"/>
                <w:szCs w:val="28"/>
                <w:highlight w:val="none"/>
              </w:rPr>
            </w:r>
            <w:r/>
          </w:p>
        </w:tc>
        <w:tc>
          <w:tcPr>
            <w:tcW w:w="1770" w:type="dxa"/>
            <w:vAlign w:val="center"/>
            <w:textDirection w:val="lrTb"/>
            <w:noWrap w:val="false"/>
          </w:tcPr>
          <w:p>
            <w:pPr>
              <w:pStyle w:val="1018"/>
              <w:jc w:val="center"/>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t xml:space="preserve">备注</w:t>
            </w:r>
            <w:r>
              <w:rPr>
                <w:rFonts w:hint="eastAsia" w:ascii="仿宋" w:hAnsi="仿宋" w:eastAsia="仿宋" w:cs="仿宋"/>
                <w:color w:val="000000"/>
                <w:sz w:val="28"/>
                <w:szCs w:val="28"/>
                <w:highlight w:val="none"/>
              </w:rPr>
            </w:r>
            <w:r/>
          </w:p>
          <w:p>
            <w:pPr>
              <w:pStyle w:val="1018"/>
              <w:jc w:val="center"/>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t xml:space="preserve">（项目所在地等）</w:t>
            </w:r>
            <w:r>
              <w:rPr>
                <w:rFonts w:hint="eastAsia" w:ascii="仿宋" w:hAnsi="仿宋" w:eastAsia="仿宋" w:cs="仿宋"/>
                <w:color w:val="000000"/>
                <w:sz w:val="28"/>
                <w:szCs w:val="28"/>
                <w:highlight w:val="none"/>
              </w:rPr>
            </w:r>
            <w:r/>
          </w:p>
        </w:tc>
      </w:tr>
      <w:tr>
        <w:trPr>
          <w:trHeight w:val="469"/>
        </w:trPr>
        <w:tc>
          <w:tcPr>
            <w:tcW w:w="607"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85"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82"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73"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18"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32"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70"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r>
      <w:tr>
        <w:trPr>
          <w:trHeight w:val="469"/>
        </w:trPr>
        <w:tc>
          <w:tcPr>
            <w:tcW w:w="607"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85"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82"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73"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18"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32"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70"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r>
      <w:tr>
        <w:trPr>
          <w:trHeight w:val="469"/>
        </w:trPr>
        <w:tc>
          <w:tcPr>
            <w:tcW w:w="607"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85"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82"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73"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18"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32"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70"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r>
      <w:tr>
        <w:trPr>
          <w:trHeight w:val="469"/>
        </w:trPr>
        <w:tc>
          <w:tcPr>
            <w:tcW w:w="607"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85"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82"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73"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18"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32"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70"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r>
      <w:tr>
        <w:trPr>
          <w:trHeight w:val="470"/>
        </w:trPr>
        <w:tc>
          <w:tcPr>
            <w:tcW w:w="607"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85"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82"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73"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18"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32"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70"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r>
      <w:tr>
        <w:trPr>
          <w:trHeight w:val="470"/>
        </w:trPr>
        <w:tc>
          <w:tcPr>
            <w:tcW w:w="607"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85"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82"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73"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18"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32"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70"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r>
      <w:tr>
        <w:trPr>
          <w:trHeight w:val="571"/>
        </w:trPr>
        <w:tc>
          <w:tcPr>
            <w:tcW w:w="607"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85"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82"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73"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18"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32"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70"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r>
    </w:tbl>
    <w:p>
      <w:pPr>
        <w:pStyle w:val="1018"/>
        <w:spacing w:line="95"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18"/>
        <w:spacing w:line="251"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37"/>
        <w:ind w:firstLine="273"/>
        <w:jc w:val="left"/>
        <w:spacing w:after="0" w:line="222" w:lineRule="auto"/>
        <w:widowControl/>
        <w:rPr>
          <w:rFonts w:hint="eastAsia" w:ascii="仿宋" w:hAnsi="仿宋" w:eastAsia="仿宋" w:cs="仿宋"/>
          <w:color w:val="000000"/>
          <w:sz w:val="28"/>
          <w:szCs w:val="28"/>
          <w:highlight w:val="none"/>
        </w:rPr>
        <w:sectPr>
          <w:headerReference w:type="default" r:id="rId11"/>
          <w:footerReference w:type="default" r:id="rId16"/>
          <w:footnotePr/>
          <w:endnotePr/>
          <w:type w:val="nextPage"/>
          <w:pgSz w:w="11906" w:h="16838" w:orient="portrait"/>
          <w:pgMar w:top="1361" w:right="1304" w:bottom="1134" w:left="1587" w:header="850" w:footer="992" w:gutter="0"/>
          <w:pgNumType w:start="1"/>
          <w:cols w:num="1" w:sep="0" w:space="1701" w:equalWidth="1"/>
          <w:docGrid w:linePitch="360"/>
        </w:sectPr>
      </w:pPr>
      <w:r>
        <w:rPr>
          <w:rFonts w:hint="eastAsia" w:ascii="仿宋" w:hAnsi="仿宋" w:eastAsia="仿宋" w:cs="仿宋"/>
          <w:b/>
          <w:bCs/>
          <w:color w:val="000000"/>
          <w:spacing w:val="-4"/>
          <w:sz w:val="28"/>
          <w:szCs w:val="28"/>
          <w:highlight w:val="none"/>
          <w:lang w:val="en-US" w:eastAsia="zh-CN"/>
        </w:rPr>
        <w:t xml:space="preserve">注：</w:t>
      </w:r>
      <w:r>
        <w:rPr>
          <w:rFonts w:hint="eastAsia" w:ascii="仿宋" w:hAnsi="仿宋" w:eastAsia="仿宋" w:cs="仿宋"/>
          <w:b/>
          <w:bCs/>
          <w:color w:val="000000"/>
          <w:spacing w:val="-4"/>
          <w:sz w:val="28"/>
          <w:szCs w:val="28"/>
          <w:highlight w:val="none"/>
        </w:rPr>
        <w:t xml:space="preserve">同时按评分标准中要求提供相关证明文件。</w:t>
      </w:r>
      <w:r>
        <w:rPr>
          <w:rFonts w:hint="eastAsia" w:ascii="仿宋" w:hAnsi="仿宋" w:eastAsia="仿宋" w:cs="仿宋"/>
          <w:color w:val="000000"/>
          <w:sz w:val="28"/>
          <w:szCs w:val="28"/>
          <w:highlight w:val="none"/>
        </w:rPr>
      </w:r>
      <w:r/>
    </w:p>
    <w:p>
      <w:pPr>
        <w:pStyle w:val="1018"/>
        <w:jc w:val="center"/>
        <w:spacing w:line="240" w:lineRule="auto"/>
        <w:widowControl/>
        <w:rPr>
          <w:rFonts w:hint="eastAsia" w:ascii="仿宋" w:hAnsi="仿宋" w:eastAsia="仿宋" w:cs="仿宋"/>
          <w:sz w:val="28"/>
          <w:szCs w:val="28"/>
        </w:rPr>
      </w:pPr>
      <w:r>
        <w:rPr>
          <w:rFonts w:hint="eastAsia" w:ascii="仿宋" w:hAnsi="仿宋" w:eastAsia="仿宋" w:cs="仿宋"/>
          <w:b/>
          <w:sz w:val="32"/>
          <w:lang w:val="en-US" w:eastAsia="zh-CN"/>
        </w:rPr>
        <w:t xml:space="preserve">六</w:t>
      </w:r>
      <w:r>
        <w:rPr>
          <w:rFonts w:hint="eastAsia" w:ascii="仿宋" w:hAnsi="仿宋" w:eastAsia="仿宋" w:cs="仿宋"/>
          <w:b/>
          <w:sz w:val="32"/>
        </w:rPr>
        <w:t xml:space="preserve">、资质审查时</w:t>
      </w:r>
      <w:r>
        <w:rPr>
          <w:rFonts w:hint="eastAsia" w:ascii="仿宋" w:hAnsi="仿宋" w:eastAsia="仿宋" w:cs="仿宋"/>
          <w:b/>
          <w:sz w:val="32"/>
          <w:lang w:eastAsia="zh-CN"/>
        </w:rPr>
        <w:t xml:space="preserve">投标</w:t>
      </w:r>
      <w:r>
        <w:rPr>
          <w:rFonts w:hint="eastAsia" w:ascii="仿宋" w:hAnsi="仿宋" w:eastAsia="仿宋" w:cs="仿宋"/>
          <w:b/>
          <w:sz w:val="32"/>
        </w:rPr>
        <w:t xml:space="preserve">人必须提供的资格证明文件</w:t>
      </w:r>
      <w:r>
        <w:rPr>
          <w:rFonts w:hint="eastAsia" w:ascii="仿宋" w:hAnsi="仿宋" w:eastAsia="仿宋" w:cs="仿宋"/>
          <w:sz w:val="28"/>
          <w:szCs w:val="28"/>
        </w:rPr>
      </w:r>
      <w:r/>
    </w:p>
    <w:p>
      <w:pPr>
        <w:pStyle w:val="10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1、投标人提供下列材料之一:</w:t>
      </w:r>
      <w:r>
        <w:rPr>
          <w:rFonts w:hint="eastAsia" w:ascii="仿宋" w:hAnsi="仿宋" w:eastAsia="仿宋" w:cs="仿宋"/>
          <w:sz w:val="28"/>
          <w:szCs w:val="28"/>
        </w:rPr>
      </w:r>
      <w:r/>
    </w:p>
    <w:p>
      <w:pPr>
        <w:pStyle w:val="10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（1）投标人提供法定代表人资格证明（扫描件并加盖投标人电子签章， 格式详见示范格式一）和法定代表人身份证（原件扫描件并加盖投标人电子签章）；</w:t>
      </w:r>
      <w:r>
        <w:rPr>
          <w:rFonts w:hint="eastAsia" w:ascii="仿宋" w:hAnsi="仿宋" w:eastAsia="仿宋" w:cs="仿宋"/>
          <w:sz w:val="28"/>
          <w:szCs w:val="28"/>
        </w:rPr>
      </w:r>
      <w:r/>
    </w:p>
    <w:p>
      <w:pPr>
        <w:pStyle w:val="10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（2）投标人提供授权委托书（扫描件并加盖投标人电子签章，格式详见示范格式二）和受托人身份证（原件扫描件并加盖投标人电子签章）。</w:t>
      </w:r>
      <w:r>
        <w:rPr>
          <w:rFonts w:hint="eastAsia" w:ascii="仿宋" w:hAnsi="仿宋" w:eastAsia="仿宋" w:cs="仿宋"/>
          <w:sz w:val="28"/>
          <w:szCs w:val="28"/>
        </w:rPr>
      </w:r>
      <w:r/>
    </w:p>
    <w:p>
      <w:pPr>
        <w:pStyle w:val="10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2、提供法人或者其他组织的营业执照、税务登记证、组织机构代码证或已办理三证合一的营业执照（扫描件加盖投标人电子签章）；</w:t>
      </w:r>
      <w:r>
        <w:rPr>
          <w:rFonts w:hint="eastAsia" w:ascii="仿宋" w:hAnsi="仿宋" w:eastAsia="仿宋" w:cs="仿宋"/>
          <w:sz w:val="28"/>
          <w:szCs w:val="28"/>
        </w:rPr>
      </w:r>
      <w:r/>
    </w:p>
    <w:p>
      <w:pPr>
        <w:pStyle w:val="1018"/>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、投标人</w:t>
      </w:r>
      <w:r>
        <w:rPr>
          <w:rFonts w:hint="eastAsia" w:ascii="仿宋" w:hAnsi="仿宋" w:eastAsia="仿宋" w:cs="仿宋"/>
          <w:sz w:val="28"/>
          <w:szCs w:val="28"/>
          <w:lang w:val="en-US" w:eastAsia="zh-CN"/>
        </w:rPr>
        <w:t xml:space="preserve">针对本项目须作出承诺；（提供承诺书扫描件并进行电子签章，必须提供，格式详见示范格式三）</w:t>
      </w:r>
      <w:r>
        <w:rPr>
          <w:rFonts w:hint="eastAsia" w:ascii="仿宋" w:hAnsi="仿宋" w:eastAsia="仿宋" w:cs="仿宋"/>
          <w:sz w:val="28"/>
          <w:szCs w:val="28"/>
        </w:rPr>
      </w:r>
      <w:r/>
    </w:p>
    <w:p>
      <w:pPr>
        <w:pStyle w:val="1018"/>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不接受联合体</w:t>
      </w:r>
      <w:r>
        <w:rPr>
          <w:rFonts w:hint="eastAsia" w:ascii="仿宋" w:hAnsi="仿宋" w:eastAsia="仿宋" w:cs="仿宋"/>
          <w:sz w:val="28"/>
          <w:szCs w:val="28"/>
          <w:lang w:val="en-US" w:eastAsia="zh-CN"/>
        </w:rPr>
        <w:t xml:space="preserve">投标人</w:t>
      </w:r>
      <w:r>
        <w:rPr>
          <w:rFonts w:hint="eastAsia" w:ascii="仿宋" w:hAnsi="仿宋" w:eastAsia="仿宋" w:cs="仿宋"/>
          <w:sz w:val="28"/>
          <w:szCs w:val="28"/>
        </w:rPr>
        <w:t xml:space="preserve">参加投标（未见联合体即可）。</w:t>
      </w:r>
      <w:r>
        <w:rPr>
          <w:rFonts w:hint="eastAsia" w:ascii="仿宋" w:hAnsi="仿宋" w:eastAsia="仿宋" w:cs="仿宋"/>
          <w:sz w:val="28"/>
          <w:szCs w:val="28"/>
        </w:rPr>
      </w:r>
      <w:r/>
    </w:p>
    <w:p>
      <w:pPr>
        <w:pStyle w:val="1018"/>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投标人符合</w:t>
      </w:r>
      <w:r>
        <w:rPr>
          <w:rFonts w:hint="eastAsia" w:ascii="仿宋" w:hAnsi="仿宋" w:eastAsia="仿宋" w:cs="仿宋"/>
          <w:sz w:val="28"/>
          <w:szCs w:val="28"/>
          <w:lang w:eastAsia="zh-CN"/>
        </w:rPr>
        <w:t xml:space="preserve">《中华人民共和国政府采购法》</w:t>
      </w:r>
      <w:r>
        <w:rPr>
          <w:rFonts w:hint="eastAsia" w:ascii="仿宋" w:hAnsi="仿宋" w:eastAsia="仿宋" w:cs="仿宋"/>
          <w:sz w:val="28"/>
          <w:szCs w:val="28"/>
        </w:rPr>
        <w:t xml:space="preserve">第二十二条规定条件的承诺函（格式详见示范格式</w:t>
      </w:r>
      <w:r>
        <w:rPr>
          <w:rFonts w:hint="eastAsia" w:ascii="仿宋" w:hAnsi="仿宋" w:eastAsia="仿宋" w:cs="仿宋"/>
          <w:sz w:val="28"/>
          <w:szCs w:val="28"/>
          <w:lang w:val="en-US" w:eastAsia="zh-CN"/>
        </w:rPr>
        <w:t xml:space="preserve">四</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r>
      <w:r/>
    </w:p>
    <w:p>
      <w:pPr>
        <w:pStyle w:val="1018"/>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6、落实政府采购政策需满足的资格要求（提供下列任一项材料即可，非专门面向中小企业或者预留份额的采购项目，本项无需提供）:</w:t>
      </w:r>
      <w:r>
        <w:rPr>
          <w:rFonts w:hint="eastAsia" w:ascii="仿宋" w:hAnsi="仿宋" w:eastAsia="仿宋" w:cs="仿宋"/>
          <w:sz w:val="28"/>
          <w:szCs w:val="28"/>
          <w:lang w:val="en-US" w:eastAsia="zh-CN"/>
        </w:rPr>
      </w:r>
      <w:r/>
    </w:p>
    <w:p>
      <w:pPr>
        <w:pStyle w:val="1018"/>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（1）企业声明函（详见示范格式五）；</w:t>
      </w:r>
      <w:r>
        <w:rPr>
          <w:rFonts w:hint="eastAsia" w:ascii="仿宋" w:hAnsi="仿宋" w:eastAsia="仿宋" w:cs="仿宋"/>
          <w:sz w:val="28"/>
          <w:szCs w:val="28"/>
          <w:lang w:val="en-US" w:eastAsia="zh-CN"/>
        </w:rPr>
      </w:r>
      <w:r/>
    </w:p>
    <w:p>
      <w:pPr>
        <w:pStyle w:val="1018"/>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（2）《残疾人福利性单位声明函》（详见示范格式六）；</w:t>
      </w:r>
      <w:r>
        <w:rPr>
          <w:rFonts w:hint="eastAsia" w:ascii="仿宋" w:hAnsi="仿宋" w:eastAsia="仿宋" w:cs="仿宋"/>
          <w:sz w:val="28"/>
          <w:szCs w:val="28"/>
          <w:lang w:val="en-US" w:eastAsia="zh-CN"/>
        </w:rPr>
      </w:r>
      <w:r/>
    </w:p>
    <w:p>
      <w:pPr>
        <w:pStyle w:val="1018"/>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（3）由省级以上监狱管理局、戒毒管理局（含新疆生产建设兵团）出具的属于监狱企业的证明文件）（加盖出具单位公章的电子件）。</w:t>
      </w:r>
      <w:r>
        <w:rPr>
          <w:rFonts w:hint="eastAsia" w:ascii="仿宋" w:hAnsi="仿宋" w:eastAsia="仿宋" w:cs="仿宋"/>
          <w:sz w:val="28"/>
          <w:szCs w:val="28"/>
          <w:lang w:val="en-US" w:eastAsia="zh-CN"/>
        </w:rPr>
      </w:r>
      <w:r/>
    </w:p>
    <w:p>
      <w:pPr>
        <w:pStyle w:val="1018"/>
        <w:spacing w:line="520" w:lineRule="exact"/>
        <w:rPr>
          <w:rFonts w:hint="eastAsia" w:ascii="仿宋" w:hAnsi="仿宋" w:eastAsia="仿宋" w:cs="仿宋"/>
          <w:sz w:val="28"/>
          <w:szCs w:val="28"/>
          <w:u w:val="single"/>
          <w:lang w:eastAsia="zh-CN"/>
        </w:rPr>
      </w:pPr>
      <w:r>
        <w:rPr>
          <w:rFonts w:hint="eastAsia" w:ascii="仿宋" w:hAnsi="仿宋" w:eastAsia="仿宋" w:cs="仿宋"/>
          <w:sz w:val="28"/>
          <w:szCs w:val="28"/>
          <w:u w:val="single"/>
          <w:lang w:val="en-US" w:eastAsia="zh-CN"/>
        </w:rPr>
        <w:t xml:space="preserve">7、</w:t>
      </w:r>
      <w:r>
        <w:rPr>
          <w:rFonts w:hint="eastAsia" w:ascii="仿宋" w:hAnsi="仿宋" w:eastAsia="仿宋" w:cs="仿宋"/>
          <w:sz w:val="28"/>
          <w:szCs w:val="28"/>
          <w:u w:val="single"/>
          <w:lang w:eastAsia="zh-CN"/>
        </w:rPr>
        <w:t xml:space="preserve">具有城市及道路照明工程专业承包</w:t>
      </w:r>
      <w:r>
        <w:rPr>
          <w:rFonts w:hint="eastAsia" w:ascii="仿宋" w:hAnsi="仿宋" w:eastAsia="仿宋" w:cs="仿宋"/>
          <w:sz w:val="28"/>
          <w:szCs w:val="28"/>
          <w:u w:val="single"/>
          <w:lang w:val="en-US" w:eastAsia="zh-CN"/>
        </w:rPr>
        <w:t xml:space="preserve">叁</w:t>
      </w:r>
      <w:r>
        <w:rPr>
          <w:rFonts w:hint="eastAsia" w:ascii="仿宋" w:hAnsi="仿宋" w:eastAsia="仿宋" w:cs="仿宋"/>
          <w:sz w:val="28"/>
          <w:szCs w:val="28"/>
          <w:u w:val="single"/>
          <w:lang w:eastAsia="zh-CN"/>
        </w:rPr>
        <w:t xml:space="preserve">级(含叁级及以上资质）</w:t>
      </w:r>
      <w:r>
        <w:rPr>
          <w:rFonts w:hint="eastAsia" w:ascii="仿宋" w:hAnsi="仿宋" w:eastAsia="仿宋" w:cs="仿宋"/>
          <w:sz w:val="28"/>
          <w:szCs w:val="28"/>
          <w:u w:val="single"/>
          <w:lang w:val="en-US" w:eastAsia="zh-CN"/>
        </w:rPr>
        <w:t xml:space="preserve">和</w:t>
      </w:r>
      <w:r>
        <w:rPr>
          <w:rFonts w:hint="eastAsia" w:ascii="仿宋" w:hAnsi="仿宋" w:eastAsia="仿宋" w:cs="仿宋"/>
          <w:sz w:val="28"/>
          <w:szCs w:val="28"/>
          <w:u w:val="single"/>
          <w:lang w:eastAsia="zh-CN"/>
        </w:rPr>
        <w:t xml:space="preserve">有效的企业安全生产许可证（</w:t>
      </w:r>
      <w:r>
        <w:rPr>
          <w:rFonts w:hint="eastAsia" w:ascii="仿宋" w:hAnsi="仿宋" w:eastAsia="仿宋" w:cs="仿宋"/>
          <w:sz w:val="28"/>
          <w:szCs w:val="28"/>
          <w:u w:val="single"/>
          <w:lang w:val="en-US" w:eastAsia="zh-CN"/>
        </w:rPr>
        <w:t xml:space="preserve">提供有效扫描件并加盖公章</w:t>
      </w:r>
      <w:r>
        <w:rPr>
          <w:rFonts w:hint="eastAsia" w:ascii="仿宋" w:hAnsi="仿宋" w:eastAsia="仿宋" w:cs="仿宋"/>
          <w:sz w:val="28"/>
          <w:szCs w:val="28"/>
          <w:u w:val="single"/>
          <w:lang w:eastAsia="zh-CN"/>
        </w:rPr>
        <w:t xml:space="preserve">）；</w:t>
      </w:r>
      <w:r>
        <w:rPr>
          <w:rFonts w:hint="eastAsia" w:ascii="仿宋" w:hAnsi="仿宋" w:eastAsia="仿宋" w:cs="仿宋"/>
          <w:sz w:val="28"/>
          <w:szCs w:val="28"/>
          <w:u w:val="single"/>
          <w:lang w:eastAsia="zh-CN"/>
        </w:rPr>
      </w:r>
      <w:r/>
    </w:p>
    <w:p>
      <w:pPr>
        <w:pStyle w:val="1018"/>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u w:val="single"/>
          <w:lang w:val="en-US" w:eastAsia="zh-CN"/>
        </w:rPr>
        <w:t xml:space="preserve">8.</w:t>
      </w:r>
      <w:r>
        <w:rPr>
          <w:rFonts w:hint="eastAsia" w:ascii="仿宋" w:hAnsi="仿宋" w:eastAsia="仿宋" w:cs="仿宋"/>
          <w:sz w:val="28"/>
          <w:szCs w:val="28"/>
          <w:u w:val="single"/>
          <w:lang w:eastAsia="zh-CN"/>
        </w:rPr>
        <w:t xml:space="preserve">项目负责人具备二级及以上注册建造师（市政</w:t>
      </w:r>
      <w:r>
        <w:rPr>
          <w:rFonts w:hint="eastAsia" w:ascii="仿宋" w:hAnsi="仿宋" w:eastAsia="仿宋" w:cs="仿宋"/>
          <w:sz w:val="28"/>
          <w:szCs w:val="28"/>
          <w:u w:val="single"/>
          <w:lang w:val="en-US" w:eastAsia="zh-CN"/>
        </w:rPr>
        <w:t xml:space="preserve">公用</w:t>
      </w:r>
      <w:r>
        <w:rPr>
          <w:rFonts w:hint="eastAsia" w:ascii="仿宋" w:hAnsi="仿宋" w:eastAsia="仿宋" w:cs="仿宋"/>
          <w:sz w:val="28"/>
          <w:szCs w:val="28"/>
          <w:u w:val="single"/>
          <w:lang w:eastAsia="zh-CN"/>
        </w:rPr>
        <w:t xml:space="preserve">工程或机电工程专业），项目负责人还须具有施工企业项目负责人安全生产考核合格证书，同时提供自投标截止日近6个月内任意1个月社会保险证明（</w:t>
      </w:r>
      <w:r>
        <w:rPr>
          <w:rFonts w:hint="eastAsia" w:ascii="仿宋" w:hAnsi="仿宋" w:eastAsia="仿宋" w:cs="仿宋"/>
          <w:sz w:val="28"/>
          <w:szCs w:val="28"/>
          <w:u w:val="single"/>
          <w:lang w:val="en-US" w:eastAsia="zh-CN"/>
        </w:rPr>
        <w:t xml:space="preserve">提供有效扫描件并加盖公章</w:t>
      </w:r>
      <w:r>
        <w:rPr>
          <w:rFonts w:hint="eastAsia" w:ascii="仿宋" w:hAnsi="仿宋" w:eastAsia="仿宋" w:cs="仿宋"/>
          <w:sz w:val="28"/>
          <w:szCs w:val="28"/>
          <w:u w:val="single"/>
          <w:lang w:eastAsia="zh-CN"/>
        </w:rPr>
        <w:t xml:space="preserve">）</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r>
      <w:r/>
    </w:p>
    <w:p>
      <w:pPr>
        <w:pStyle w:val="10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注:</w:t>
      </w:r>
      <w:r>
        <w:rPr>
          <w:rFonts w:hint="eastAsia" w:ascii="仿宋" w:hAnsi="仿宋" w:eastAsia="仿宋" w:cs="仿宋"/>
          <w:sz w:val="28"/>
          <w:szCs w:val="28"/>
        </w:rPr>
      </w:r>
      <w:r/>
    </w:p>
    <w:p>
      <w:pPr>
        <w:pStyle w:val="10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（1）上述是对投标人资质审查时，投标人所</w:t>
      </w:r>
      <w:r>
        <w:rPr>
          <w:rFonts w:hint="eastAsia" w:ascii="仿宋" w:hAnsi="仿宋" w:eastAsia="仿宋" w:cs="仿宋"/>
          <w:sz w:val="28"/>
          <w:szCs w:val="28"/>
          <w:lang w:eastAsia="zh-CN"/>
        </w:rPr>
        <w:t xml:space="preserve">必须</w:t>
      </w:r>
      <w:r>
        <w:rPr>
          <w:rFonts w:hint="eastAsia" w:ascii="仿宋" w:hAnsi="仿宋" w:eastAsia="仿宋" w:cs="仿宋"/>
          <w:sz w:val="28"/>
          <w:szCs w:val="28"/>
        </w:rPr>
        <w:t xml:space="preserve">提供的资格证明文件，如投标人未能提供上述资格证明文件以及发现投标人的资质条件不符合招标文件要求，可随时取消其投标资格。</w:t>
      </w:r>
      <w:r>
        <w:rPr>
          <w:rFonts w:hint="eastAsia" w:ascii="仿宋" w:hAnsi="仿宋" w:eastAsia="仿宋" w:cs="仿宋"/>
          <w:sz w:val="28"/>
          <w:szCs w:val="28"/>
        </w:rPr>
      </w:r>
      <w:r/>
    </w:p>
    <w:p>
      <w:pPr>
        <w:pStyle w:val="10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（2）投标人所提供的资格证明材料应真实、有效，采购代理机构及采购人保留对投标人提供的资格证明材料进行核查的权利。如发现投标人提供虚假资格证明材料，监管部门将对其进行严肃处理。</w:t>
      </w:r>
      <w:r>
        <w:rPr>
          <w:rFonts w:hint="eastAsia" w:ascii="仿宋" w:hAnsi="仿宋" w:eastAsia="仿宋" w:cs="仿宋"/>
          <w:sz w:val="28"/>
          <w:szCs w:val="28"/>
        </w:rPr>
      </w:r>
      <w:r/>
    </w:p>
    <w:p>
      <w:pPr>
        <w:pStyle w:val="1018"/>
        <w:ind w:left="-357" w:firstLine="304"/>
        <w:spacing w:line="440" w:lineRule="exact"/>
        <w:rPr>
          <w:rFonts w:hint="eastAsia" w:ascii="仿宋" w:hAnsi="仿宋" w:eastAsia="仿宋" w:cs="仿宋"/>
          <w:sz w:val="24"/>
          <w:szCs w:val="20"/>
        </w:rPr>
      </w:pPr>
      <w:r>
        <w:rPr>
          <w:rFonts w:hint="eastAsia" w:ascii="仿宋" w:hAnsi="仿宋" w:eastAsia="仿宋" w:cs="仿宋"/>
          <w:sz w:val="24"/>
          <w:szCs w:val="20"/>
        </w:rPr>
      </w:r>
      <w:r/>
    </w:p>
    <w:p>
      <w:pPr>
        <w:pStyle w:val="1018"/>
        <w:spacing w:line="520" w:lineRule="exact"/>
        <w:rPr>
          <w:rFonts w:hint="eastAsia" w:ascii="仿宋" w:hAnsi="仿宋" w:eastAsia="仿宋" w:cs="仿宋"/>
          <w:sz w:val="28"/>
          <w:szCs w:val="28"/>
          <w:lang w:val="zh-CN"/>
        </w:rPr>
      </w:pPr>
      <w:r/>
      <w:bookmarkStart w:id="191" w:name="_Toc157775454"/>
      <w:r>
        <w:rPr>
          <w:rFonts w:hint="eastAsia" w:ascii="仿宋" w:hAnsi="仿宋" w:eastAsia="仿宋" w:cs="仿宋"/>
          <w:sz w:val="28"/>
          <w:szCs w:val="28"/>
          <w:lang w:val="zh-CN"/>
        </w:rPr>
      </w:r>
      <w:r/>
    </w:p>
    <w:p>
      <w:pPr>
        <w:pStyle w:val="1018"/>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1091"/>
        <w:numPr>
          <w:ilvl w:val="0"/>
          <w:numId w:val="0"/>
        </w:numPr>
        <w:tabs>
          <w:tab w:val="left" w:pos="1110" w:leader="none"/>
        </w:tabs>
        <w:rPr>
          <w:rFonts w:hint="eastAsia" w:ascii="仿宋" w:hAnsi="仿宋" w:eastAsia="仿宋" w:cs="仿宋"/>
        </w:rPr>
      </w:pPr>
      <w:r>
        <w:rPr>
          <w:rFonts w:hint="eastAsia" w:ascii="仿宋" w:hAnsi="仿宋" w:eastAsia="仿宋" w:cs="仿宋"/>
        </w:rPr>
      </w:r>
      <w:r/>
    </w:p>
    <w:p>
      <w:pPr>
        <w:pStyle w:val="1018"/>
        <w:rPr>
          <w:rFonts w:hint="eastAsia" w:ascii="仿宋" w:hAnsi="仿宋" w:eastAsia="仿宋" w:cs="仿宋"/>
          <w:b/>
          <w:sz w:val="36"/>
        </w:rPr>
      </w:pPr>
      <w:r>
        <w:rPr>
          <w:rFonts w:hint="eastAsia" w:ascii="仿宋" w:hAnsi="仿宋" w:eastAsia="仿宋" w:cs="仿宋"/>
          <w:b/>
          <w:sz w:val="36"/>
        </w:rPr>
      </w:r>
      <w:r/>
    </w:p>
    <w:p>
      <w:pPr>
        <w:pStyle w:val="1091"/>
        <w:numPr>
          <w:ilvl w:val="0"/>
          <w:numId w:val="0"/>
        </w:numPr>
        <w:ind w:left="632"/>
        <w:tabs>
          <w:tab w:val="left" w:pos="1110" w:leader="none"/>
        </w:tabs>
        <w:rPr>
          <w:rFonts w:hint="eastAsia" w:ascii="仿宋" w:hAnsi="仿宋" w:eastAsia="仿宋" w:cs="仿宋"/>
        </w:rPr>
      </w:pPr>
      <w:r>
        <w:rPr>
          <w:rFonts w:hint="eastAsia" w:ascii="仿宋" w:hAnsi="仿宋" w:eastAsia="仿宋" w:cs="仿宋"/>
        </w:rPr>
      </w:r>
      <w:r/>
    </w:p>
    <w:p>
      <w:pPr>
        <w:pStyle w:val="1018"/>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1018"/>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1018"/>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1018"/>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1018"/>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1018"/>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1018"/>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1018"/>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1018"/>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1018"/>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1018"/>
        <w:spacing w:line="440" w:lineRule="exact"/>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r>
      <w:r/>
    </w:p>
    <w:p>
      <w:pPr>
        <w:pStyle w:val="1018"/>
        <w:jc w:val="center"/>
        <w:spacing w:line="440" w:lineRule="exact"/>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r>
      <w:r/>
    </w:p>
    <w:p>
      <w:pPr>
        <w:pStyle w:val="1018"/>
        <w:jc w:val="center"/>
        <w:spacing w:line="440" w:lineRule="exact"/>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r>
      <w:r/>
    </w:p>
    <w:p>
      <w:pPr>
        <w:pStyle w:val="1018"/>
        <w:jc w:val="center"/>
        <w:spacing w:line="440" w:lineRule="exact"/>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r>
      <w:r/>
    </w:p>
    <w:p>
      <w:pPr>
        <w:pStyle w:val="1018"/>
        <w:jc w:val="center"/>
        <w:spacing w:line="440" w:lineRule="exact"/>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r>
      <w:r/>
    </w:p>
    <w:p>
      <w:pPr>
        <w:pStyle w:val="1018"/>
        <w:jc w:val="center"/>
        <w:spacing w:line="440" w:lineRule="exact"/>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r>
      <w:r/>
    </w:p>
    <w:p>
      <w:pPr>
        <w:pStyle w:val="1018"/>
        <w:jc w:val="center"/>
        <w:spacing w:line="440" w:lineRule="exact"/>
        <w:rPr>
          <w:rFonts w:hint="eastAsia" w:ascii="仿宋" w:hAnsi="仿宋" w:eastAsia="仿宋" w:cs="仿宋"/>
          <w:b/>
          <w:sz w:val="32"/>
          <w:szCs w:val="32"/>
        </w:rPr>
      </w:pPr>
      <w:r>
        <w:rPr>
          <w:rFonts w:hint="eastAsia" w:ascii="仿宋" w:hAnsi="仿宋" w:eastAsia="仿宋" w:cs="仿宋"/>
          <w:b/>
          <w:sz w:val="32"/>
          <w:szCs w:val="32"/>
          <w:lang w:val="en-US" w:eastAsia="zh-CN"/>
        </w:rPr>
        <w:t xml:space="preserve">七</w:t>
      </w:r>
      <w:r>
        <w:rPr>
          <w:rFonts w:hint="eastAsia" w:ascii="仿宋" w:hAnsi="仿宋" w:eastAsia="仿宋" w:cs="仿宋"/>
          <w:b/>
          <w:sz w:val="32"/>
          <w:szCs w:val="32"/>
        </w:rPr>
        <w:t xml:space="preserve">、示范格式</w:t>
      </w:r>
      <w:r>
        <w:rPr>
          <w:rFonts w:hint="eastAsia" w:ascii="仿宋" w:hAnsi="仿宋" w:eastAsia="仿宋" w:cs="仿宋"/>
          <w:b/>
          <w:sz w:val="32"/>
          <w:szCs w:val="32"/>
        </w:rPr>
      </w:r>
      <w:r/>
    </w:p>
    <w:p>
      <w:pPr>
        <w:pStyle w:val="1018"/>
        <w:spacing w:line="440" w:lineRule="exact"/>
        <w:rPr>
          <w:rFonts w:hint="eastAsia" w:ascii="仿宋" w:hAnsi="仿宋" w:eastAsia="仿宋" w:cs="仿宋"/>
          <w:b/>
          <w:sz w:val="32"/>
          <w:szCs w:val="32"/>
        </w:rPr>
      </w:pPr>
      <w:r>
        <w:rPr>
          <w:rFonts w:hint="eastAsia" w:ascii="仿宋" w:hAnsi="仿宋" w:eastAsia="仿宋" w:cs="仿宋"/>
          <w:b/>
          <w:sz w:val="32"/>
          <w:szCs w:val="32"/>
        </w:rPr>
      </w:r>
      <w:r/>
    </w:p>
    <w:p>
      <w:pPr>
        <w:pStyle w:val="1018"/>
        <w:spacing w:line="440" w:lineRule="exact"/>
        <w:rPr>
          <w:rFonts w:hint="eastAsia" w:ascii="仿宋" w:hAnsi="仿宋" w:eastAsia="仿宋" w:cs="仿宋"/>
          <w:b/>
          <w:sz w:val="32"/>
          <w:szCs w:val="32"/>
        </w:rPr>
      </w:pPr>
      <w:r>
        <w:rPr>
          <w:rFonts w:hint="eastAsia" w:ascii="仿宋" w:hAnsi="仿宋" w:eastAsia="仿宋" w:cs="仿宋"/>
          <w:b/>
          <w:sz w:val="32"/>
          <w:szCs w:val="32"/>
        </w:rPr>
      </w:r>
      <w:r/>
    </w:p>
    <w:p>
      <w:pPr>
        <w:pStyle w:val="1018"/>
        <w:spacing w:line="440" w:lineRule="exact"/>
        <w:rPr>
          <w:rFonts w:hint="eastAsia" w:ascii="仿宋" w:hAnsi="仿宋" w:eastAsia="仿宋" w:cs="仿宋"/>
          <w:b/>
          <w:sz w:val="32"/>
          <w:szCs w:val="32"/>
        </w:rPr>
      </w:pPr>
      <w:r>
        <w:rPr>
          <w:rFonts w:hint="eastAsia" w:ascii="仿宋" w:hAnsi="仿宋" w:eastAsia="仿宋" w:cs="仿宋"/>
          <w:b/>
          <w:sz w:val="32"/>
          <w:szCs w:val="32"/>
        </w:rPr>
        <w:t xml:space="preserve">示范格式一                 </w:t>
      </w:r>
      <w:r>
        <w:rPr>
          <w:rFonts w:hint="eastAsia" w:ascii="仿宋" w:hAnsi="仿宋" w:eastAsia="仿宋" w:cs="仿宋"/>
          <w:b/>
          <w:sz w:val="32"/>
          <w:szCs w:val="32"/>
        </w:rPr>
      </w:r>
      <w:r/>
    </w:p>
    <w:p>
      <w:pPr>
        <w:pStyle w:val="1018"/>
        <w:ind w:firstLine="2570"/>
        <w:spacing w:line="440" w:lineRule="exact"/>
        <w:rPr>
          <w:rFonts w:hint="eastAsia" w:ascii="仿宋" w:hAnsi="仿宋" w:eastAsia="仿宋" w:cs="仿宋"/>
          <w:b/>
          <w:bCs/>
          <w:sz w:val="32"/>
        </w:rPr>
      </w:pPr>
      <w:r>
        <w:rPr>
          <w:rFonts w:hint="eastAsia" w:ascii="仿宋" w:hAnsi="仿宋" w:eastAsia="仿宋" w:cs="仿宋"/>
          <w:b/>
          <w:bCs/>
          <w:sz w:val="32"/>
        </w:rPr>
      </w:r>
      <w:r/>
    </w:p>
    <w:p>
      <w:pPr>
        <w:pStyle w:val="1018"/>
        <w:ind w:firstLine="2570"/>
        <w:keepLines w:val="0"/>
        <w:keepNext w:val="0"/>
        <w:pageBreakBefore w:val="0"/>
        <w:spacing w:line="400" w:lineRule="exact"/>
        <w:rPr>
          <w:rFonts w:hint="eastAsia" w:ascii="仿宋" w:hAnsi="仿宋" w:eastAsia="仿宋" w:cs="仿宋"/>
          <w:b/>
          <w:bCs/>
          <w:sz w:val="32"/>
        </w:rPr>
      </w:pPr>
      <w:r/>
      <w:bookmarkEnd w:id="191"/>
      <w:r>
        <w:rPr>
          <w:rFonts w:hint="eastAsia" w:ascii="仿宋" w:hAnsi="仿宋" w:eastAsia="仿宋" w:cs="仿宋"/>
          <w:b/>
          <w:bCs/>
          <w:sz w:val="32"/>
        </w:rPr>
      </w:r>
      <w:r/>
    </w:p>
    <w:p>
      <w:pPr>
        <w:pStyle w:val="1018"/>
        <w:jc w:val="center"/>
        <w:keepLines w:val="0"/>
        <w:keepNext w:val="0"/>
        <w:pageBreakBefore w:val="0"/>
        <w:spacing w:line="400" w:lineRule="exact"/>
        <w:rPr>
          <w:rFonts w:hint="eastAsia" w:ascii="仿宋" w:hAnsi="仿宋" w:eastAsia="仿宋" w:cs="仿宋"/>
          <w:b/>
          <w:bCs/>
          <w:sz w:val="32"/>
          <w:szCs w:val="32"/>
          <w:lang w:val="zh-CN"/>
        </w:rPr>
        <w:outlineLvl w:val="0"/>
      </w:pPr>
      <w:r/>
      <w:bookmarkStart w:id="192" w:name="_Toc32666"/>
      <w:r/>
      <w:bookmarkStart w:id="193" w:name="_Toc962"/>
      <w:r/>
      <w:bookmarkStart w:id="194" w:name="_Toc26979"/>
      <w:r/>
      <w:bookmarkStart w:id="195" w:name="_Toc16611"/>
      <w:r/>
      <w:bookmarkStart w:id="196" w:name="_Toc9875"/>
      <w:r/>
      <w:bookmarkStart w:id="197" w:name="_Toc15716"/>
      <w:r/>
      <w:bookmarkStart w:id="198" w:name="_Toc18185"/>
      <w:r/>
      <w:bookmarkStart w:id="199" w:name="_Toc25194"/>
      <w:r/>
      <w:bookmarkStart w:id="200" w:name="_Toc1441"/>
      <w:r>
        <w:rPr>
          <w:rFonts w:hint="eastAsia" w:ascii="仿宋" w:hAnsi="仿宋" w:eastAsia="仿宋" w:cs="仿宋"/>
          <w:b/>
          <w:bCs/>
          <w:sz w:val="32"/>
          <w:szCs w:val="32"/>
          <w:lang w:val="zh-CN"/>
        </w:rPr>
        <w:t xml:space="preserve">法定代表人资格证明</w:t>
      </w:r>
      <w:bookmarkEnd w:id="192"/>
      <w:r/>
      <w:bookmarkEnd w:id="193"/>
      <w:r/>
      <w:bookmarkEnd w:id="194"/>
      <w:r/>
      <w:bookmarkEnd w:id="195"/>
      <w:r/>
      <w:bookmarkEnd w:id="196"/>
      <w:r/>
      <w:bookmarkEnd w:id="197"/>
      <w:r/>
      <w:bookmarkEnd w:id="198"/>
      <w:r/>
      <w:bookmarkEnd w:id="199"/>
      <w:r/>
      <w:bookmarkEnd w:id="200"/>
      <w:r>
        <w:rPr>
          <w:rFonts w:hint="eastAsia" w:ascii="仿宋" w:hAnsi="仿宋" w:eastAsia="仿宋" w:cs="仿宋"/>
          <w:b/>
          <w:bCs/>
          <w:sz w:val="32"/>
          <w:szCs w:val="32"/>
          <w:lang w:val="zh-CN"/>
        </w:rPr>
      </w:r>
      <w:r/>
    </w:p>
    <w:p>
      <w:pPr>
        <w:pStyle w:val="1018"/>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单位名称:</w:t>
      </w:r>
      <w:r>
        <w:rPr>
          <w:rFonts w:hint="eastAsia" w:ascii="仿宋" w:hAnsi="仿宋" w:eastAsia="仿宋" w:cs="仿宋"/>
          <w:sz w:val="28"/>
          <w:szCs w:val="28"/>
          <w:lang w:val="zh-CN"/>
        </w:rPr>
      </w:r>
      <w:r/>
    </w:p>
    <w:p>
      <w:pPr>
        <w:pStyle w:val="1018"/>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地址:</w:t>
      </w:r>
      <w:r>
        <w:rPr>
          <w:rFonts w:hint="eastAsia" w:ascii="仿宋" w:hAnsi="仿宋" w:eastAsia="仿宋" w:cs="仿宋"/>
          <w:sz w:val="28"/>
          <w:szCs w:val="28"/>
          <w:lang w:val="zh-CN"/>
        </w:rPr>
      </w:r>
      <w:r/>
    </w:p>
    <w:p>
      <w:pPr>
        <w:pStyle w:val="1018"/>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姓名:     性别:      年龄:      职务:</w:t>
      </w:r>
      <w:r>
        <w:rPr>
          <w:rFonts w:hint="eastAsia" w:ascii="仿宋" w:hAnsi="仿宋" w:eastAsia="仿宋" w:cs="仿宋"/>
          <w:sz w:val="28"/>
          <w:szCs w:val="28"/>
          <w:lang w:val="zh-CN"/>
        </w:rPr>
      </w:r>
      <w:r/>
    </w:p>
    <w:p>
      <w:pPr>
        <w:pStyle w:val="1018"/>
        <w:ind w:left="1" w:firstLine="560"/>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系</w:t>
      </w:r>
      <w:r>
        <w:rPr>
          <w:rFonts w:hint="eastAsia" w:ascii="仿宋" w:hAnsi="仿宋" w:eastAsia="仿宋" w:cs="仿宋"/>
          <w:sz w:val="28"/>
          <w:szCs w:val="28"/>
          <w:u w:val="single"/>
          <w:lang w:val="zh-CN"/>
        </w:rPr>
        <w:t xml:space="preserve"> （投标人单位名称）</w:t>
      </w:r>
      <w:r>
        <w:rPr>
          <w:rFonts w:hint="eastAsia" w:ascii="仿宋" w:hAnsi="仿宋" w:eastAsia="仿宋" w:cs="仿宋"/>
          <w:sz w:val="28"/>
          <w:szCs w:val="28"/>
          <w:lang w:val="zh-CN"/>
        </w:rPr>
        <w:t xml:space="preserve">的法定代表人。</w:t>
      </w:r>
      <w:r>
        <w:rPr>
          <w:rFonts w:hint="eastAsia" w:ascii="仿宋" w:hAnsi="仿宋" w:eastAsia="仿宋" w:cs="仿宋"/>
          <w:sz w:val="28"/>
        </w:rPr>
        <w:t xml:space="preserve">为参与</w:t>
      </w:r>
      <w:r>
        <w:rPr>
          <w:rFonts w:hint="eastAsia" w:ascii="仿宋" w:hAnsi="仿宋" w:eastAsia="仿宋" w:cs="仿宋"/>
          <w:sz w:val="28"/>
          <w:u w:val="single"/>
        </w:rPr>
        <w:t xml:space="preserve">           </w:t>
      </w:r>
      <w:r>
        <w:rPr>
          <w:rFonts w:hint="eastAsia" w:ascii="仿宋" w:hAnsi="仿宋" w:eastAsia="仿宋" w:cs="仿宋"/>
          <w:sz w:val="28"/>
        </w:rPr>
        <w:t xml:space="preserve">项目</w:t>
      </w:r>
      <w:r>
        <w:rPr>
          <w:rFonts w:hint="eastAsia" w:ascii="仿宋" w:hAnsi="仿宋" w:eastAsia="仿宋" w:cs="仿宋"/>
          <w:sz w:val="28"/>
          <w:lang w:val="en-US" w:eastAsia="zh-CN"/>
        </w:rPr>
        <w:t xml:space="preserve">的政府采购活动</w:t>
      </w:r>
      <w:r>
        <w:rPr>
          <w:rFonts w:hint="eastAsia" w:ascii="仿宋" w:hAnsi="仿宋" w:eastAsia="仿宋" w:cs="仿宋"/>
          <w:sz w:val="28"/>
        </w:rPr>
        <w:t xml:space="preserve">，签署上述项目的投标文件、进行投标、签署合同和处理与之有关的一切事务。</w:t>
      </w:r>
      <w:r>
        <w:rPr>
          <w:rFonts w:hint="eastAsia" w:ascii="仿宋" w:hAnsi="仿宋" w:eastAsia="仿宋" w:cs="仿宋"/>
          <w:sz w:val="28"/>
          <w:szCs w:val="28"/>
          <w:lang w:val="zh-CN"/>
        </w:rPr>
      </w:r>
      <w:r/>
    </w:p>
    <w:p>
      <w:pPr>
        <w:pStyle w:val="1018"/>
        <w:ind w:firstLine="560"/>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特此证明。</w:t>
      </w:r>
      <w:r>
        <w:rPr>
          <w:rFonts w:hint="eastAsia" w:ascii="仿宋" w:hAnsi="仿宋" w:eastAsia="仿宋" w:cs="仿宋"/>
          <w:sz w:val="28"/>
          <w:szCs w:val="28"/>
          <w:lang w:val="zh-CN"/>
        </w:rPr>
      </w:r>
      <w:r/>
    </w:p>
    <w:p>
      <w:pPr>
        <w:pStyle w:val="1018"/>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r>
      <w:r/>
    </w:p>
    <w:p>
      <w:pPr>
        <w:pStyle w:val="1018"/>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投标人:</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1018"/>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1189"/>
        <w:ind w:left="4760" w:right="560" w:hanging="1820"/>
        <w:keepLines w:val="0"/>
        <w:keepNext w:val="0"/>
        <w:pageBreakBefore w:val="0"/>
        <w:spacing w:before="0" w:after="0"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r>
      <w:r/>
    </w:p>
    <w:p>
      <w:pPr>
        <w:pStyle w:val="1018"/>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r>
      <w:r/>
    </w:p>
    <w:p>
      <w:pPr>
        <w:pStyle w:val="1018"/>
        <w:ind w:firstLine="560"/>
        <w:keepLines w:val="0"/>
        <w:keepNext w:val="0"/>
        <w:pageBreakBefore w:val="0"/>
        <w:spacing w:line="400" w:lineRule="exact"/>
        <w:rPr>
          <w:rFonts w:hint="eastAsia" w:ascii="仿宋" w:hAnsi="仿宋" w:eastAsia="仿宋" w:cs="仿宋"/>
          <w:bCs/>
          <w:color w:val="000000"/>
          <w:sz w:val="28"/>
          <w:szCs w:val="28"/>
        </w:rPr>
      </w:pPr>
      <w:r>
        <w:rPr>
          <w:rFonts w:hint="eastAsia" w:ascii="仿宋" w:hAnsi="仿宋" w:eastAsia="仿宋" w:cs="仿宋"/>
          <w:bCs/>
          <w:sz w:val="28"/>
        </w:rPr>
        <w:t xml:space="preserve">注:投标人法定代表人</w:t>
      </w:r>
      <w:r>
        <w:rPr>
          <w:rFonts w:hint="eastAsia" w:ascii="仿宋" w:hAnsi="仿宋" w:eastAsia="仿宋" w:cs="仿宋"/>
          <w:bCs/>
          <w:color w:val="000000"/>
          <w:sz w:val="28"/>
          <w:szCs w:val="28"/>
        </w:rPr>
        <w:t xml:space="preserve">参加投标的，必须附</w:t>
      </w:r>
      <w:r>
        <w:rPr>
          <w:rFonts w:hint="eastAsia" w:ascii="仿宋" w:hAnsi="仿宋" w:eastAsia="仿宋" w:cs="仿宋"/>
          <w:bCs/>
          <w:sz w:val="28"/>
        </w:rPr>
        <w:t xml:space="preserve">法定代表人</w:t>
      </w:r>
      <w:r>
        <w:rPr>
          <w:rFonts w:hint="eastAsia" w:ascii="仿宋" w:hAnsi="仿宋" w:eastAsia="仿宋" w:cs="仿宋"/>
          <w:bCs/>
          <w:color w:val="000000"/>
          <w:sz w:val="28"/>
          <w:szCs w:val="28"/>
        </w:rPr>
        <w:t xml:space="preserve">身份证扫描件加盖投标人电子签章。</w:t>
      </w:r>
      <w:r>
        <w:rPr>
          <w:rFonts w:hint="eastAsia" w:ascii="仿宋" w:hAnsi="仿宋" w:eastAsia="仿宋" w:cs="仿宋"/>
          <w:color w:val="000000"/>
          <w:sz w:val="28"/>
          <w:szCs w:val="28"/>
        </w:rPr>
        <w:t xml:space="preserve">法定代表人授权其他人参加投标的，仅需填写“授权委托书”。</w:t>
      </w:r>
      <w:r>
        <w:rPr>
          <w:rFonts w:hint="eastAsia" w:ascii="仿宋" w:hAnsi="仿宋" w:eastAsia="仿宋" w:cs="仿宋"/>
          <w:bCs/>
          <w:color w:val="000000"/>
          <w:sz w:val="28"/>
          <w:szCs w:val="28"/>
        </w:rPr>
      </w:r>
      <w:r/>
    </w:p>
    <w:p>
      <w:pPr>
        <w:pStyle w:val="1018"/>
        <w:ind w:left="-359" w:firstLine="357"/>
        <w:keepLines w:val="0"/>
        <w:keepNext w:val="0"/>
        <w:pageBreakBefore w:val="0"/>
        <w:spacing w:line="400" w:lineRule="exact"/>
        <w:rPr>
          <w:rFonts w:hint="eastAsia" w:ascii="仿宋" w:hAnsi="仿宋" w:eastAsia="仿宋" w:cs="仿宋"/>
          <w:b/>
          <w:sz w:val="32"/>
        </w:rPr>
      </w:pPr>
      <w:r>
        <w:rPr>
          <w:rFonts w:hint="eastAsia" w:ascii="仿宋" w:hAnsi="仿宋" w:eastAsia="仿宋" w:cs="仿宋"/>
          <w:b/>
          <w:sz w:val="32"/>
        </w:rPr>
      </w:r>
      <w:r/>
    </w:p>
    <w:p>
      <w:pPr>
        <w:pStyle w:val="1018"/>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1091"/>
        <w:numPr>
          <w:ilvl w:val="0"/>
          <w:numId w:val="0"/>
        </w:numPr>
        <w:ind w:left="632"/>
        <w:tabs>
          <w:tab w:val="left" w:pos="1110" w:leader="none"/>
        </w:tabs>
        <w:rPr>
          <w:rFonts w:hint="eastAsia" w:ascii="仿宋" w:hAnsi="仿宋" w:eastAsia="仿宋" w:cs="仿宋"/>
        </w:rPr>
      </w:pPr>
      <w:r>
        <w:rPr>
          <w:rFonts w:hint="eastAsia" w:ascii="仿宋" w:hAnsi="仿宋" w:eastAsia="仿宋" w:cs="仿宋"/>
        </w:rPr>
      </w:r>
      <w:r/>
    </w:p>
    <w:p>
      <w:pPr>
        <w:pStyle w:val="1018"/>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1018"/>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1018"/>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1018"/>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1018"/>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1018"/>
        <w:ind w:left="-359" w:firstLine="357"/>
        <w:spacing w:line="640" w:lineRule="exact"/>
        <w:rPr>
          <w:rFonts w:hint="eastAsia" w:ascii="仿宋" w:hAnsi="仿宋" w:eastAsia="仿宋" w:cs="仿宋"/>
          <w:b/>
          <w:color w:val="000000"/>
          <w:sz w:val="28"/>
          <w:szCs w:val="28"/>
        </w:rPr>
      </w:pPr>
      <w:r>
        <w:rPr>
          <w:rFonts w:hint="eastAsia" w:ascii="仿宋" w:hAnsi="仿宋" w:eastAsia="仿宋" w:cs="仿宋"/>
          <w:b/>
          <w:sz w:val="32"/>
        </w:rPr>
        <w:t xml:space="preserve">示范格式二</w:t>
      </w:r>
      <w:r>
        <w:rPr>
          <w:rFonts w:hint="eastAsia" w:ascii="仿宋" w:hAnsi="仿宋" w:eastAsia="仿宋" w:cs="仿宋"/>
          <w:b/>
          <w:color w:val="000000"/>
          <w:sz w:val="28"/>
          <w:szCs w:val="28"/>
        </w:rPr>
      </w:r>
      <w:r/>
    </w:p>
    <w:p>
      <w:pPr>
        <w:pStyle w:val="1018"/>
        <w:jc w:val="center"/>
        <w:keepLines w:val="0"/>
        <w:keepNext w:val="0"/>
        <w:pageBreakBefore w:val="0"/>
        <w:spacing w:line="400" w:lineRule="exact"/>
        <w:rPr>
          <w:rFonts w:hint="eastAsia" w:ascii="仿宋" w:hAnsi="仿宋" w:eastAsia="仿宋" w:cs="仿宋"/>
          <w:b/>
          <w:bCs/>
          <w:sz w:val="28"/>
        </w:rPr>
        <w:outlineLvl w:val="0"/>
      </w:pPr>
      <w:r/>
      <w:bookmarkStart w:id="201" w:name="_Toc12356"/>
      <w:r/>
      <w:bookmarkStart w:id="202" w:name="_Toc11115"/>
      <w:r/>
      <w:bookmarkStart w:id="203" w:name="_Toc12964"/>
      <w:r/>
      <w:bookmarkStart w:id="204" w:name="_Toc28333"/>
      <w:r/>
      <w:bookmarkStart w:id="205" w:name="_Toc7252"/>
      <w:r/>
      <w:bookmarkStart w:id="206" w:name="_Toc975"/>
      <w:r/>
      <w:bookmarkStart w:id="207" w:name="_Toc693"/>
      <w:r/>
      <w:bookmarkStart w:id="208" w:name="_Toc6968"/>
      <w:r/>
      <w:bookmarkStart w:id="209" w:name="_Toc31066"/>
      <w:r>
        <w:rPr>
          <w:rFonts w:hint="eastAsia" w:ascii="仿宋" w:hAnsi="仿宋" w:eastAsia="仿宋" w:cs="仿宋"/>
          <w:b/>
          <w:bCs/>
          <w:sz w:val="32"/>
        </w:rPr>
        <w:t xml:space="preserve">授权委托书</w:t>
      </w:r>
      <w:bookmarkEnd w:id="201"/>
      <w:r/>
      <w:bookmarkEnd w:id="202"/>
      <w:r/>
      <w:bookmarkEnd w:id="203"/>
      <w:r/>
      <w:bookmarkEnd w:id="204"/>
      <w:r/>
      <w:bookmarkEnd w:id="205"/>
      <w:r/>
      <w:bookmarkEnd w:id="206"/>
      <w:r/>
      <w:bookmarkEnd w:id="207"/>
      <w:r/>
      <w:bookmarkEnd w:id="208"/>
      <w:r/>
      <w:bookmarkEnd w:id="209"/>
      <w:r>
        <w:rPr>
          <w:rFonts w:hint="eastAsia" w:ascii="仿宋" w:hAnsi="仿宋" w:eastAsia="仿宋" w:cs="仿宋"/>
          <w:b/>
          <w:bCs/>
          <w:sz w:val="28"/>
        </w:rPr>
      </w:r>
      <w:r/>
    </w:p>
    <w:p>
      <w:pPr>
        <w:pStyle w:val="1018"/>
        <w:keepLines w:val="0"/>
        <w:keepNext w:val="0"/>
        <w:pageBreakBefore w:val="0"/>
        <w:spacing w:line="400" w:lineRule="exact"/>
        <w:rPr>
          <w:rFonts w:hint="eastAsia" w:ascii="仿宋" w:hAnsi="仿宋" w:eastAsia="仿宋" w:cs="仿宋"/>
          <w:bCs/>
          <w:color w:val="000000"/>
          <w:sz w:val="30"/>
          <w:szCs w:val="28"/>
        </w:rPr>
      </w:pPr>
      <w:r>
        <w:rPr>
          <w:rFonts w:hint="eastAsia" w:ascii="仿宋" w:hAnsi="仿宋" w:eastAsia="仿宋" w:cs="仿宋"/>
          <w:bCs/>
          <w:color w:val="000000"/>
          <w:sz w:val="30"/>
          <w:szCs w:val="28"/>
        </w:rPr>
        <w:t xml:space="preserve">致</w:t>
      </w:r>
      <w:r>
        <w:rPr>
          <w:rFonts w:hint="eastAsia" w:ascii="仿宋" w:hAnsi="仿宋" w:eastAsia="仿宋" w:cs="仿宋"/>
          <w:sz w:val="28"/>
          <w:lang w:eastAsia="zh-CN"/>
        </w:rPr>
        <w:t xml:space="preserve">淮安经济技术开发区综合行政执法局</w:t>
      </w:r>
      <w:r>
        <w:rPr>
          <w:rFonts w:hint="eastAsia" w:ascii="仿宋" w:hAnsi="仿宋" w:eastAsia="仿宋" w:cs="仿宋"/>
          <w:bCs/>
          <w:color w:val="000000"/>
          <w:sz w:val="30"/>
          <w:szCs w:val="28"/>
        </w:rPr>
        <w:t xml:space="preserve">:</w:t>
      </w:r>
      <w:r>
        <w:rPr>
          <w:rFonts w:hint="eastAsia" w:ascii="仿宋" w:hAnsi="仿宋" w:eastAsia="仿宋" w:cs="仿宋"/>
          <w:bCs/>
          <w:color w:val="000000"/>
          <w:sz w:val="30"/>
          <w:szCs w:val="28"/>
        </w:rPr>
      </w:r>
      <w:r/>
    </w:p>
    <w:p>
      <w:pPr>
        <w:pStyle w:val="1018"/>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本授权书宣告:</w:t>
      </w:r>
      <w:r>
        <w:rPr>
          <w:rFonts w:hint="eastAsia" w:ascii="仿宋" w:hAnsi="仿宋" w:eastAsia="仿宋" w:cs="仿宋"/>
          <w:color w:val="000000"/>
          <w:sz w:val="28"/>
          <w:szCs w:val="28"/>
        </w:rPr>
      </w:r>
      <w:r/>
    </w:p>
    <w:p>
      <w:pPr>
        <w:pStyle w:val="1018"/>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委托方: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1018"/>
        <w:keepLines w:val="0"/>
        <w:keepNext w:val="0"/>
        <w:pageBreakBefore w:val="0"/>
        <w:spacing w:line="4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r>
      <w:r/>
    </w:p>
    <w:p>
      <w:pPr>
        <w:pStyle w:val="1018"/>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受托人:姓名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性别:</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出生日期: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rPr>
          <w:rFonts w:hint="eastAsia" w:ascii="仿宋" w:hAnsi="仿宋" w:eastAsia="仿宋" w:cs="仿宋"/>
          <w:color w:val="000000"/>
          <w:sz w:val="28"/>
          <w:szCs w:val="28"/>
        </w:rPr>
      </w:r>
      <w:r/>
    </w:p>
    <w:p>
      <w:pPr>
        <w:pStyle w:val="1018"/>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所在单位: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职务:</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1018"/>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身 份 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联系方式:</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1018"/>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兹委托受托人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代表我公司参加（项目编号:    ）</w:t>
      </w:r>
      <w:r>
        <w:rPr>
          <w:rFonts w:hint="eastAsia" w:ascii="仿宋" w:hAnsi="仿宋" w:eastAsia="仿宋" w:cs="仿宋"/>
          <w:bCs/>
          <w:sz w:val="28"/>
          <w:u w:val="single"/>
        </w:rPr>
        <w:t xml:space="preserve">    </w:t>
      </w:r>
      <w:r>
        <w:rPr>
          <w:rFonts w:hint="eastAsia" w:ascii="仿宋" w:hAnsi="仿宋" w:eastAsia="仿宋" w:cs="仿宋"/>
          <w:color w:val="000000"/>
          <w:sz w:val="28"/>
          <w:szCs w:val="28"/>
        </w:rPr>
        <w:t xml:space="preserve">采购项目的政府采购活动，受托人有权在该招标活动中，以我单位的名义签署投标函和投标文件，与采购人协商、澄清、解释，签订合同书并执行一切与此有关的事项。</w:t>
      </w:r>
      <w:r>
        <w:rPr>
          <w:rFonts w:hint="eastAsia" w:ascii="仿宋" w:hAnsi="仿宋" w:eastAsia="仿宋" w:cs="仿宋"/>
          <w:color w:val="000000"/>
          <w:sz w:val="28"/>
          <w:szCs w:val="28"/>
        </w:rPr>
      </w:r>
      <w:r/>
    </w:p>
    <w:p>
      <w:pPr>
        <w:pStyle w:val="1018"/>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仿宋"/>
          <w:color w:val="000000"/>
          <w:sz w:val="28"/>
          <w:szCs w:val="28"/>
        </w:rPr>
      </w:r>
      <w:r/>
    </w:p>
    <w:p>
      <w:pPr>
        <w:pStyle w:val="1018"/>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委托期限:至上述事宜处理完毕止。</w:t>
      </w:r>
      <w:r>
        <w:rPr>
          <w:rFonts w:hint="eastAsia" w:ascii="仿宋" w:hAnsi="仿宋" w:eastAsia="仿宋" w:cs="仿宋"/>
          <w:color w:val="000000"/>
          <w:sz w:val="28"/>
          <w:szCs w:val="28"/>
        </w:rPr>
      </w:r>
      <w:r/>
    </w:p>
    <w:p>
      <w:pPr>
        <w:pStyle w:val="1018"/>
        <w:ind w:firstLine="600"/>
        <w:keepLines w:val="0"/>
        <w:keepNext w:val="0"/>
        <w:pageBreakBefore w:val="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18"/>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18"/>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投标人:</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1018"/>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color w:val="000000"/>
          <w:sz w:val="28"/>
          <w:szCs w:val="28"/>
        </w:rPr>
        <w:t xml:space="preserve">                                </w:t>
      </w:r>
      <w:r>
        <w:rPr>
          <w:rFonts w:hint="eastAsia" w:ascii="仿宋" w:hAnsi="仿宋" w:eastAsia="仿宋" w:cs="仿宋"/>
          <w:sz w:val="28"/>
          <w:szCs w:val="28"/>
          <w:lang w:val="zh-CN"/>
        </w:rPr>
        <w:t xml:space="preserve">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1018"/>
        <w:ind w:left="-359" w:firstLine="548"/>
        <w:keepLines w:val="0"/>
        <w:keepNext w:val="0"/>
        <w:pageBreakBefore w:val="0"/>
        <w:spacing w:line="400" w:lineRule="exact"/>
        <w:rPr>
          <w:rFonts w:hint="eastAsia" w:ascii="仿宋" w:hAnsi="仿宋" w:eastAsia="仿宋" w:cs="仿宋"/>
          <w:bCs/>
          <w:sz w:val="28"/>
        </w:rPr>
      </w:pPr>
      <w:r>
        <w:rPr>
          <w:rFonts w:hint="eastAsia" w:ascii="仿宋" w:hAnsi="仿宋" w:eastAsia="仿宋" w:cs="仿宋"/>
          <w:bCs/>
          <w:sz w:val="28"/>
        </w:rPr>
      </w:r>
      <w:r/>
    </w:p>
    <w:p>
      <w:pPr>
        <w:pStyle w:val="1018"/>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bCs/>
          <w:sz w:val="28"/>
        </w:rPr>
        <w:t xml:space="preserve">注:投标人委托</w:t>
      </w:r>
      <w:r>
        <w:rPr>
          <w:rFonts w:hint="eastAsia" w:ascii="仿宋" w:hAnsi="仿宋" w:eastAsia="仿宋" w:cs="仿宋"/>
          <w:bCs/>
          <w:color w:val="000000"/>
          <w:sz w:val="28"/>
          <w:szCs w:val="28"/>
        </w:rPr>
        <w:t xml:space="preserve">受托人参加投标的，必须附受托人身份证</w:t>
      </w:r>
      <w:r>
        <w:rPr>
          <w:rFonts w:hint="eastAsia" w:ascii="仿宋" w:hAnsi="仿宋" w:eastAsia="仿宋" w:cs="仿宋"/>
          <w:sz w:val="28"/>
          <w:szCs w:val="28"/>
        </w:rPr>
        <w:t xml:space="preserve">扫描</w:t>
      </w:r>
      <w:r>
        <w:rPr>
          <w:rFonts w:hint="eastAsia" w:ascii="仿宋" w:hAnsi="仿宋" w:eastAsia="仿宋" w:cs="仿宋"/>
          <w:bCs/>
          <w:color w:val="000000"/>
          <w:sz w:val="28"/>
          <w:szCs w:val="28"/>
        </w:rPr>
        <w:t xml:space="preserve">件加盖投标人电子签章。</w:t>
      </w:r>
      <w:r>
        <w:rPr>
          <w:rFonts w:hint="eastAsia" w:ascii="仿宋" w:hAnsi="仿宋" w:eastAsia="仿宋" w:cs="仿宋"/>
          <w:color w:val="000000"/>
          <w:sz w:val="28"/>
          <w:szCs w:val="28"/>
        </w:rPr>
        <w:t xml:space="preserve">法定代表人直接参加投标的，仅需填写“法定代表人资格证明”。</w:t>
      </w:r>
      <w:r>
        <w:rPr>
          <w:rFonts w:hint="eastAsia" w:ascii="仿宋" w:hAnsi="仿宋" w:eastAsia="仿宋" w:cs="仿宋"/>
          <w:color w:val="000000"/>
          <w:sz w:val="28"/>
          <w:szCs w:val="28"/>
        </w:rPr>
      </w:r>
      <w:r/>
    </w:p>
    <w:p>
      <w:pPr>
        <w:pStyle w:val="1018"/>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1091"/>
        <w:numPr>
          <w:ilvl w:val="0"/>
          <w:numId w:val="0"/>
        </w:numPr>
        <w:ind w:left="632"/>
        <w:tabs>
          <w:tab w:val="left" w:pos="1110" w:leader="none"/>
        </w:tabs>
        <w:rPr>
          <w:rFonts w:hint="eastAsia" w:ascii="仿宋" w:hAnsi="仿宋" w:eastAsia="仿宋" w:cs="仿宋"/>
        </w:rPr>
      </w:pPr>
      <w:r>
        <w:rPr>
          <w:rFonts w:hint="eastAsia" w:ascii="仿宋" w:hAnsi="仿宋" w:eastAsia="仿宋" w:cs="仿宋"/>
        </w:rPr>
      </w:r>
      <w:r/>
    </w:p>
    <w:p>
      <w:pPr>
        <w:pStyle w:val="1018"/>
        <w:rPr>
          <w:rFonts w:hint="eastAsia" w:ascii="仿宋" w:hAnsi="仿宋" w:eastAsia="仿宋" w:cs="仿宋"/>
          <w:b/>
          <w:sz w:val="32"/>
          <w:szCs w:val="32"/>
        </w:rPr>
      </w:pPr>
      <w:r>
        <w:rPr>
          <w:rFonts w:hint="eastAsia" w:ascii="仿宋" w:hAnsi="仿宋" w:eastAsia="仿宋" w:cs="仿宋"/>
          <w:b/>
          <w:sz w:val="32"/>
          <w:szCs w:val="32"/>
        </w:rPr>
      </w:r>
      <w:r/>
    </w:p>
    <w:p>
      <w:pPr>
        <w:pStyle w:val="1018"/>
        <w:rPr>
          <w:rFonts w:hint="eastAsia" w:ascii="仿宋" w:hAnsi="仿宋" w:eastAsia="仿宋" w:cs="仿宋"/>
          <w:b/>
          <w:sz w:val="32"/>
          <w:szCs w:val="32"/>
        </w:rPr>
      </w:pPr>
      <w:r>
        <w:rPr>
          <w:rFonts w:hint="eastAsia" w:ascii="仿宋" w:hAnsi="仿宋" w:eastAsia="仿宋" w:cs="仿宋"/>
          <w:b/>
          <w:sz w:val="32"/>
          <w:szCs w:val="32"/>
        </w:rPr>
      </w:r>
      <w:r/>
    </w:p>
    <w:p>
      <w:pPr>
        <w:pStyle w:val="1018"/>
        <w:rPr>
          <w:rFonts w:hint="eastAsia" w:ascii="仿宋" w:hAnsi="仿宋" w:eastAsia="仿宋" w:cs="仿宋"/>
          <w:b/>
          <w:sz w:val="32"/>
          <w:szCs w:val="32"/>
        </w:rPr>
      </w:pPr>
      <w:r>
        <w:rPr>
          <w:rFonts w:hint="eastAsia" w:ascii="仿宋" w:hAnsi="仿宋" w:eastAsia="仿宋" w:cs="仿宋"/>
          <w:b/>
          <w:sz w:val="32"/>
          <w:szCs w:val="32"/>
        </w:rPr>
      </w:r>
      <w:r/>
    </w:p>
    <w:p>
      <w:pPr>
        <w:pStyle w:val="1018"/>
        <w:rPr>
          <w:rFonts w:hint="eastAsia" w:ascii="仿宋" w:hAnsi="仿宋" w:eastAsia="仿宋" w:cs="仿宋"/>
          <w:b/>
          <w:sz w:val="32"/>
          <w:szCs w:val="32"/>
        </w:rPr>
      </w:pPr>
      <w:r>
        <w:rPr>
          <w:rFonts w:hint="eastAsia" w:ascii="仿宋" w:hAnsi="仿宋" w:eastAsia="仿宋" w:cs="仿宋"/>
          <w:b/>
          <w:sz w:val="32"/>
          <w:szCs w:val="32"/>
        </w:rPr>
      </w:r>
      <w:r/>
    </w:p>
    <w:p>
      <w:pPr>
        <w:pStyle w:val="1018"/>
        <w:rPr>
          <w:rFonts w:hint="eastAsia" w:ascii="仿宋" w:hAnsi="仿宋" w:eastAsia="仿宋" w:cs="仿宋"/>
          <w:b/>
          <w:sz w:val="32"/>
          <w:szCs w:val="32"/>
        </w:rPr>
      </w:pPr>
      <w:r>
        <w:rPr>
          <w:rFonts w:hint="eastAsia" w:ascii="仿宋" w:hAnsi="仿宋" w:eastAsia="仿宋" w:cs="仿宋"/>
          <w:b/>
          <w:sz w:val="32"/>
          <w:szCs w:val="32"/>
        </w:rPr>
      </w:r>
      <w:r/>
    </w:p>
    <w:p>
      <w:pPr>
        <w:pStyle w:val="1018"/>
        <w:rPr>
          <w:rFonts w:hint="eastAsia" w:ascii="仿宋" w:hAnsi="仿宋" w:eastAsia="仿宋" w:cs="仿宋"/>
          <w:b/>
          <w:sz w:val="32"/>
          <w:szCs w:val="32"/>
          <w:lang w:eastAsia="zh-CN"/>
        </w:rPr>
      </w:pPr>
      <w:r>
        <w:rPr>
          <w:rFonts w:hint="eastAsia" w:ascii="仿宋" w:hAnsi="仿宋" w:eastAsia="仿宋" w:cs="仿宋"/>
          <w:b/>
          <w:sz w:val="32"/>
          <w:szCs w:val="32"/>
        </w:rPr>
        <w:t xml:space="preserve">示范格式</w:t>
      </w:r>
      <w:r>
        <w:rPr>
          <w:rFonts w:hint="eastAsia" w:ascii="仿宋" w:hAnsi="仿宋" w:eastAsia="仿宋" w:cs="仿宋"/>
          <w:b/>
          <w:sz w:val="32"/>
          <w:szCs w:val="32"/>
          <w:lang w:val="en-US" w:eastAsia="zh-CN"/>
        </w:rPr>
        <w:t xml:space="preserve">三</w:t>
      </w:r>
      <w:r>
        <w:rPr>
          <w:rFonts w:hint="eastAsia" w:ascii="仿宋" w:hAnsi="仿宋" w:eastAsia="仿宋" w:cs="仿宋"/>
          <w:b/>
          <w:sz w:val="32"/>
          <w:szCs w:val="32"/>
          <w:lang w:eastAsia="zh-CN"/>
        </w:rPr>
      </w:r>
      <w:r/>
    </w:p>
    <w:p>
      <w:pPr>
        <w:pStyle w:val="1018"/>
        <w:jc w:val="center"/>
        <w:rPr>
          <w:rFonts w:hint="eastAsia" w:ascii="仿宋" w:hAnsi="仿宋" w:eastAsia="仿宋" w:cs="仿宋"/>
          <w:b/>
          <w:sz w:val="28"/>
          <w:szCs w:val="28"/>
        </w:rPr>
      </w:pPr>
      <w:r>
        <w:rPr>
          <w:rFonts w:hint="eastAsia" w:ascii="仿宋" w:hAnsi="仿宋" w:eastAsia="仿宋" w:cs="仿宋"/>
          <w:b/>
          <w:sz w:val="28"/>
          <w:szCs w:val="28"/>
        </w:rPr>
      </w:r>
      <w:r/>
    </w:p>
    <w:p>
      <w:pPr>
        <w:pStyle w:val="1018"/>
        <w:jc w:val="center"/>
        <w:rPr>
          <w:rFonts w:hint="eastAsia" w:ascii="仿宋" w:hAnsi="仿宋" w:eastAsia="仿宋" w:cs="仿宋"/>
          <w:b/>
          <w:sz w:val="28"/>
          <w:szCs w:val="28"/>
        </w:rPr>
        <w:outlineLvl w:val="0"/>
      </w:pPr>
      <w:r/>
      <w:bookmarkStart w:id="210" w:name="_Toc28099"/>
      <w:r/>
      <w:bookmarkStart w:id="211" w:name="_Toc30120"/>
      <w:r/>
      <w:bookmarkStart w:id="212" w:name="_Toc8380"/>
      <w:r/>
      <w:bookmarkStart w:id="213" w:name="_Toc14969"/>
      <w:r/>
      <w:bookmarkStart w:id="214" w:name="_Toc25530"/>
      <w:r/>
      <w:bookmarkStart w:id="215" w:name="_Toc4735"/>
      <w:r/>
      <w:bookmarkStart w:id="216" w:name="_Toc16616"/>
      <w:r/>
      <w:bookmarkStart w:id="217" w:name="_Toc8854"/>
      <w:r/>
      <w:bookmarkStart w:id="218" w:name="_Toc17745"/>
      <w:r>
        <w:rPr>
          <w:rFonts w:hint="eastAsia" w:ascii="仿宋" w:hAnsi="仿宋" w:eastAsia="仿宋" w:cs="仿宋"/>
          <w:b/>
          <w:sz w:val="28"/>
          <w:szCs w:val="28"/>
        </w:rPr>
        <w:t xml:space="preserve">承   诺  书</w:t>
      </w:r>
      <w:bookmarkEnd w:id="210"/>
      <w:r/>
      <w:bookmarkEnd w:id="211"/>
      <w:r/>
      <w:bookmarkEnd w:id="212"/>
      <w:r/>
      <w:bookmarkEnd w:id="213"/>
      <w:r/>
      <w:bookmarkEnd w:id="214"/>
      <w:r/>
      <w:bookmarkEnd w:id="215"/>
      <w:r/>
      <w:bookmarkEnd w:id="216"/>
      <w:r/>
      <w:bookmarkEnd w:id="217"/>
      <w:r/>
      <w:bookmarkEnd w:id="218"/>
      <w:r>
        <w:rPr>
          <w:rFonts w:hint="eastAsia" w:ascii="仿宋" w:hAnsi="仿宋" w:eastAsia="仿宋" w:cs="仿宋"/>
          <w:b/>
          <w:sz w:val="28"/>
          <w:szCs w:val="28"/>
        </w:rPr>
      </w:r>
      <w:r/>
    </w:p>
    <w:p>
      <w:pPr>
        <w:pStyle w:val="1018"/>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18"/>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致：（采购人）</w:t>
      </w:r>
      <w:r>
        <w:rPr>
          <w:rFonts w:hint="eastAsia" w:ascii="仿宋" w:hAnsi="仿宋" w:eastAsia="仿宋" w:cs="仿宋"/>
          <w:color w:val="000000"/>
          <w:sz w:val="28"/>
          <w:szCs w:val="28"/>
        </w:rPr>
      </w:r>
      <w:r/>
    </w:p>
    <w:p>
      <w:pPr>
        <w:pStyle w:val="1018"/>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我方在</w:t>
      </w:r>
      <w:r>
        <w:rPr>
          <w:rFonts w:hint="eastAsia" w:ascii="仿宋" w:hAnsi="仿宋" w:eastAsia="仿宋" w:cs="仿宋"/>
          <w:color w:val="000000"/>
          <w:sz w:val="28"/>
          <w:szCs w:val="28"/>
          <w:u w:val="single"/>
        </w:rPr>
        <w:t xml:space="preserve">          （项目名称及项目编号）            </w:t>
      </w:r>
      <w:r>
        <w:rPr>
          <w:rFonts w:hint="eastAsia" w:ascii="仿宋" w:hAnsi="仿宋" w:eastAsia="仿宋" w:cs="仿宋"/>
          <w:color w:val="000000"/>
          <w:sz w:val="28"/>
          <w:szCs w:val="28"/>
        </w:rPr>
        <w:t xml:space="preserve">的投标过程中，做如下承诺：</w:t>
      </w:r>
      <w:r>
        <w:rPr>
          <w:rFonts w:hint="eastAsia" w:ascii="仿宋" w:hAnsi="仿宋" w:eastAsia="仿宋" w:cs="仿宋"/>
          <w:color w:val="000000"/>
          <w:sz w:val="28"/>
          <w:szCs w:val="28"/>
        </w:rPr>
      </w:r>
      <w:r/>
    </w:p>
    <w:p>
      <w:pPr>
        <w:pStyle w:val="1018"/>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一、我单位负责人不是同一人或者存在直接控股、管理关系的不同投标人；</w:t>
      </w:r>
      <w:r>
        <w:rPr>
          <w:rFonts w:hint="eastAsia" w:ascii="仿宋" w:hAnsi="仿宋" w:eastAsia="仿宋" w:cs="仿宋"/>
          <w:color w:val="000000"/>
          <w:sz w:val="28"/>
          <w:szCs w:val="28"/>
        </w:rPr>
      </w:r>
      <w:r/>
    </w:p>
    <w:p>
      <w:pPr>
        <w:pStyle w:val="1018"/>
        <w:ind w:firstLine="84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二、我单位不是为采购项目提供整体设计、规范编制或者项目管理、监理、检测等服务的投标人；</w:t>
      </w:r>
      <w:r>
        <w:rPr>
          <w:rFonts w:hint="eastAsia" w:ascii="仿宋" w:hAnsi="仿宋" w:eastAsia="仿宋" w:cs="仿宋"/>
          <w:color w:val="000000"/>
          <w:sz w:val="28"/>
          <w:szCs w:val="28"/>
        </w:rPr>
      </w:r>
      <w:r/>
    </w:p>
    <w:p>
      <w:pPr>
        <w:pStyle w:val="1018"/>
        <w:ind w:firstLine="84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三、我单位没有被“信用中国”网站、“中国政府采购网”列入失信被执行人、重大税收违法案件当事人名单、政府采购严重违法失信行为记录名单。</w:t>
      </w:r>
      <w:r>
        <w:rPr>
          <w:rFonts w:hint="eastAsia" w:ascii="仿宋" w:hAnsi="仿宋" w:eastAsia="仿宋" w:cs="仿宋"/>
          <w:color w:val="000000"/>
          <w:sz w:val="28"/>
          <w:szCs w:val="28"/>
        </w:rPr>
      </w:r>
      <w:r/>
    </w:p>
    <w:p>
      <w:pPr>
        <w:pStyle w:val="1018"/>
        <w:ind w:firstLine="840"/>
        <w:keepLines w:val="0"/>
        <w:keepNext w:val="0"/>
        <w:pageBreakBefore w:val="0"/>
        <w:spacing w:line="40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rPr>
        <w:t xml:space="preserve">四、我单位承诺</w:t>
      </w:r>
      <w:r>
        <w:rPr>
          <w:rFonts w:hint="eastAsia" w:ascii="仿宋" w:hAnsi="仿宋" w:eastAsia="仿宋" w:cs="仿宋"/>
          <w:color w:val="000000"/>
          <w:sz w:val="28"/>
          <w:szCs w:val="28"/>
          <w:lang w:val="zh-CN"/>
        </w:rPr>
        <w:t xml:space="preserve">所有服务人员在工作期间的人身安全、劳资关系与采购人无关，皆由我单位自行负责并承担全部责任。</w:t>
      </w:r>
      <w:r>
        <w:rPr>
          <w:rFonts w:hint="eastAsia" w:ascii="仿宋" w:hAnsi="仿宋" w:eastAsia="仿宋" w:cs="仿宋"/>
          <w:color w:val="000000"/>
          <w:sz w:val="28"/>
          <w:szCs w:val="28"/>
          <w:lang w:val="zh-CN"/>
        </w:rPr>
      </w:r>
      <w:r/>
    </w:p>
    <w:p>
      <w:pPr>
        <w:pStyle w:val="1018"/>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18"/>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特此承诺！                  </w:t>
      </w:r>
      <w:r>
        <w:rPr>
          <w:rFonts w:hint="eastAsia" w:ascii="仿宋" w:hAnsi="仿宋" w:eastAsia="仿宋" w:cs="仿宋"/>
          <w:color w:val="000000"/>
          <w:sz w:val="28"/>
          <w:szCs w:val="28"/>
        </w:rPr>
      </w:r>
      <w:r/>
    </w:p>
    <w:p>
      <w:pPr>
        <w:pStyle w:val="1091"/>
        <w:numPr>
          <w:ilvl w:val="0"/>
          <w:numId w:val="0"/>
        </w:numPr>
        <w:ind w:left="632"/>
        <w:tabs>
          <w:tab w:val="left" w:pos="111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18"/>
        <w:rPr>
          <w:rFonts w:hint="eastAsia" w:ascii="仿宋" w:hAnsi="仿宋" w:eastAsia="仿宋" w:cs="仿宋"/>
        </w:rPr>
      </w:pPr>
      <w:r>
        <w:rPr>
          <w:rFonts w:hint="eastAsia" w:ascii="仿宋" w:hAnsi="仿宋" w:eastAsia="仿宋" w:cs="仿宋"/>
        </w:rPr>
      </w:r>
      <w:r/>
    </w:p>
    <w:p>
      <w:pPr>
        <w:pStyle w:val="1018"/>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投标人：              (</w:t>
      </w:r>
      <w:r>
        <w:rPr>
          <w:rFonts w:hint="eastAsia" w:ascii="仿宋" w:hAnsi="仿宋" w:eastAsia="仿宋" w:cs="仿宋"/>
          <w:sz w:val="28"/>
          <w:szCs w:val="28"/>
          <w:lang w:val="en-US" w:eastAsia="zh-CN"/>
        </w:rPr>
        <w:t xml:space="preserve">电子签章</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1018"/>
        <w:ind w:firstLine="112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18"/>
        <w:ind w:firstLine="112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法定代表人（委托受托人）签字：        </w:t>
      </w:r>
      <w:r>
        <w:rPr>
          <w:rFonts w:hint="eastAsia" w:ascii="仿宋" w:hAnsi="仿宋" w:eastAsia="仿宋" w:cs="仿宋"/>
          <w:color w:val="000000"/>
          <w:sz w:val="28"/>
          <w:szCs w:val="28"/>
        </w:rPr>
      </w:r>
      <w:r/>
    </w:p>
    <w:p>
      <w:pPr>
        <w:pStyle w:val="1018"/>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1018"/>
        <w:ind w:firstLine="448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日期：       年      月    日</w:t>
      </w:r>
      <w:r>
        <w:rPr>
          <w:rFonts w:hint="eastAsia" w:ascii="仿宋" w:hAnsi="仿宋" w:eastAsia="仿宋" w:cs="仿宋"/>
          <w:color w:val="000000"/>
          <w:sz w:val="28"/>
          <w:szCs w:val="28"/>
        </w:rPr>
      </w:r>
      <w:r/>
    </w:p>
    <w:p>
      <w:pPr>
        <w:pStyle w:val="1018"/>
        <w:rPr>
          <w:rFonts w:hint="eastAsia" w:ascii="仿宋" w:hAnsi="仿宋" w:eastAsia="仿宋" w:cs="仿宋"/>
          <w:b/>
          <w:sz w:val="32"/>
          <w:szCs w:val="32"/>
        </w:rPr>
      </w:pPr>
      <w:r>
        <w:rPr>
          <w:rFonts w:hint="eastAsia" w:ascii="仿宋" w:hAnsi="仿宋" w:eastAsia="仿宋" w:cs="仿宋"/>
          <w:b/>
          <w:sz w:val="32"/>
          <w:szCs w:val="32"/>
        </w:rPr>
      </w:r>
      <w:r/>
    </w:p>
    <w:p>
      <w:pPr>
        <w:pStyle w:val="1018"/>
        <w:rPr>
          <w:rFonts w:hint="eastAsia" w:ascii="仿宋" w:hAnsi="仿宋" w:eastAsia="仿宋" w:cs="仿宋"/>
          <w:b/>
          <w:sz w:val="32"/>
          <w:szCs w:val="32"/>
        </w:rPr>
      </w:pPr>
      <w:r>
        <w:rPr>
          <w:rFonts w:hint="eastAsia" w:ascii="仿宋" w:hAnsi="仿宋" w:eastAsia="仿宋" w:cs="仿宋"/>
          <w:b/>
          <w:sz w:val="32"/>
          <w:szCs w:val="32"/>
        </w:rPr>
      </w:r>
      <w:r/>
    </w:p>
    <w:p>
      <w:pPr>
        <w:pStyle w:val="1091"/>
        <w:numPr>
          <w:ilvl w:val="0"/>
          <w:numId w:val="0"/>
        </w:numPr>
        <w:tabs>
          <w:tab w:val="left" w:pos="1110" w:leader="none"/>
        </w:tabs>
        <w:rPr>
          <w:rFonts w:hint="eastAsia" w:ascii="仿宋" w:hAnsi="仿宋" w:eastAsia="仿宋" w:cs="仿宋"/>
        </w:rPr>
      </w:pPr>
      <w:r>
        <w:rPr>
          <w:rFonts w:hint="eastAsia" w:ascii="仿宋" w:hAnsi="仿宋" w:eastAsia="仿宋" w:cs="仿宋"/>
        </w:rPr>
      </w:r>
      <w:r/>
    </w:p>
    <w:p>
      <w:pPr>
        <w:pStyle w:val="1018"/>
        <w:rPr>
          <w:rFonts w:hint="eastAsia" w:ascii="仿宋" w:hAnsi="仿宋" w:eastAsia="仿宋" w:cs="仿宋"/>
          <w:b/>
          <w:sz w:val="32"/>
          <w:szCs w:val="32"/>
        </w:rPr>
      </w:pPr>
      <w:r>
        <w:rPr>
          <w:rFonts w:hint="eastAsia" w:ascii="仿宋" w:hAnsi="仿宋" w:eastAsia="仿宋" w:cs="仿宋"/>
          <w:b/>
          <w:sz w:val="32"/>
          <w:szCs w:val="32"/>
        </w:rPr>
      </w:r>
      <w:r/>
    </w:p>
    <w:p>
      <w:pPr>
        <w:pStyle w:val="1018"/>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bCs/>
          <w:sz w:val="32"/>
          <w:szCs w:val="32"/>
        </w:rPr>
      </w:pPr>
      <w:r>
        <w:rPr>
          <w:rFonts w:hint="eastAsia" w:ascii="仿宋" w:hAnsi="仿宋" w:eastAsia="仿宋" w:cs="仿宋"/>
          <w:b/>
          <w:sz w:val="32"/>
          <w:szCs w:val="32"/>
          <w:highlight w:val="none"/>
        </w:rPr>
      </w:r>
      <w:r>
        <w:rPr>
          <w:rFonts w:hint="eastAsia" w:ascii="仿宋" w:hAnsi="仿宋" w:eastAsia="仿宋" w:cs="仿宋"/>
          <w:b/>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sz w:val="32"/>
          <w:szCs w:val="32"/>
          <w:highlight w:val="none"/>
        </w:rPr>
      </w:r>
      <w:r>
        <w:rPr>
          <w:rFonts w:hint="eastAsia" w:ascii="仿宋" w:hAnsi="仿宋" w:eastAsia="仿宋" w:cs="仿宋"/>
          <w:b/>
          <w:sz w:val="32"/>
          <w:szCs w:val="32"/>
          <w:highlight w:val="none"/>
        </w:rPr>
      </w:r>
      <w:r/>
    </w:p>
    <w:p>
      <w:pPr>
        <w:pStyle w:val="1018"/>
        <w:rPr>
          <w:rFonts w:hint="eastAsia" w:ascii="仿宋" w:hAnsi="仿宋" w:eastAsia="仿宋" w:cs="仿宋"/>
          <w:b/>
          <w:bCs/>
          <w:sz w:val="32"/>
          <w:szCs w:val="32"/>
          <w:highlight w:val="none"/>
        </w:rPr>
      </w:pPr>
      <w:r>
        <w:rPr>
          <w:rFonts w:hint="eastAsia" w:ascii="仿宋" w:hAnsi="仿宋" w:eastAsia="仿宋" w:cs="仿宋"/>
          <w:b/>
          <w:sz w:val="32"/>
          <w:szCs w:val="32"/>
        </w:rPr>
        <w:t xml:space="preserve">示范格式四</w:t>
      </w:r>
      <w:r>
        <w:rPr>
          <w:rFonts w:hint="eastAsia" w:ascii="仿宋" w:hAnsi="仿宋" w:eastAsia="仿宋" w:cs="仿宋"/>
          <w:b/>
          <w:sz w:val="32"/>
          <w:szCs w:val="32"/>
        </w:rPr>
      </w:r>
      <w:r/>
    </w:p>
    <w:p>
      <w:pPr>
        <w:pStyle w:val="1018"/>
        <w:jc w:val="center"/>
        <w:spacing w:line="480" w:lineRule="auto"/>
        <w:rPr>
          <w:rFonts w:hint="eastAsia" w:ascii="仿宋" w:hAnsi="仿宋" w:eastAsia="仿宋" w:cs="仿宋"/>
          <w:sz w:val="24"/>
        </w:rPr>
        <w:outlineLvl w:val="0"/>
      </w:pPr>
      <w:r/>
      <w:bookmarkStart w:id="219" w:name="_Toc12109"/>
      <w:r/>
      <w:bookmarkStart w:id="220" w:name="_Toc32027"/>
      <w:r/>
      <w:bookmarkStart w:id="221" w:name="_Toc20998"/>
      <w:r/>
      <w:bookmarkStart w:id="222" w:name="_Toc4860"/>
      <w:r/>
      <w:bookmarkStart w:id="223" w:name="_Toc30097"/>
      <w:r/>
      <w:bookmarkStart w:id="224" w:name="_Toc19967"/>
      <w:r/>
      <w:bookmarkStart w:id="225" w:name="_Toc6450"/>
      <w:r/>
      <w:bookmarkStart w:id="226" w:name="_Toc24696"/>
      <w:r/>
      <w:bookmarkStart w:id="227" w:name="_Toc26069"/>
      <w:r>
        <w:rPr>
          <w:rFonts w:hint="eastAsia" w:ascii="仿宋" w:hAnsi="仿宋" w:eastAsia="仿宋" w:cs="仿宋"/>
          <w:b/>
          <w:bCs/>
          <w:sz w:val="28"/>
          <w:szCs w:val="28"/>
        </w:rPr>
        <w:t xml:space="preserve">关于</w:t>
      </w:r>
      <w:r>
        <w:rPr>
          <w:rFonts w:hint="eastAsia" w:ascii="仿宋" w:hAnsi="仿宋" w:eastAsia="仿宋" w:cs="仿宋"/>
          <w:b/>
          <w:bCs/>
          <w:sz w:val="28"/>
          <w:szCs w:val="28"/>
          <w:lang w:eastAsia="zh-CN"/>
        </w:rPr>
        <w:t xml:space="preserve">《中华人民共和国政府采购法》</w:t>
      </w:r>
      <w:r>
        <w:rPr>
          <w:rFonts w:hint="eastAsia" w:ascii="仿宋" w:hAnsi="仿宋" w:eastAsia="仿宋" w:cs="仿宋"/>
          <w:b/>
          <w:bCs/>
          <w:sz w:val="28"/>
          <w:szCs w:val="28"/>
        </w:rPr>
        <w:t xml:space="preserve">第二十二条规定的声明函</w:t>
      </w:r>
      <w:bookmarkEnd w:id="219"/>
      <w:r/>
      <w:bookmarkEnd w:id="220"/>
      <w:r/>
      <w:bookmarkEnd w:id="221"/>
      <w:r/>
      <w:bookmarkEnd w:id="222"/>
      <w:r/>
      <w:bookmarkEnd w:id="223"/>
      <w:r/>
      <w:bookmarkEnd w:id="224"/>
      <w:r/>
      <w:bookmarkEnd w:id="225"/>
      <w:r/>
      <w:bookmarkEnd w:id="226"/>
      <w:r/>
      <w:bookmarkEnd w:id="227"/>
      <w:r>
        <w:rPr>
          <w:rFonts w:hint="eastAsia" w:ascii="仿宋" w:hAnsi="仿宋" w:eastAsia="仿宋" w:cs="仿宋"/>
          <w:sz w:val="24"/>
        </w:rPr>
      </w:r>
      <w:r/>
    </w:p>
    <w:p>
      <w:pPr>
        <w:pStyle w:val="1018"/>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致：采购人</w:t>
      </w:r>
      <w:r>
        <w:rPr>
          <w:rFonts w:hint="eastAsia" w:ascii="仿宋" w:hAnsi="仿宋" w:eastAsia="仿宋" w:cs="仿宋"/>
          <w:sz w:val="28"/>
          <w:szCs w:val="28"/>
        </w:rPr>
      </w:r>
      <w:r/>
    </w:p>
    <w:p>
      <w:pPr>
        <w:pStyle w:val="1018"/>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我方在（项目名称及项目编号）的投标过程中，做如下承诺：</w:t>
      </w:r>
      <w:r>
        <w:rPr>
          <w:rFonts w:hint="eastAsia" w:ascii="仿宋" w:hAnsi="仿宋" w:eastAsia="仿宋" w:cs="仿宋"/>
          <w:sz w:val="28"/>
          <w:szCs w:val="28"/>
        </w:rPr>
      </w:r>
      <w:r/>
    </w:p>
    <w:p>
      <w:pPr>
        <w:pStyle w:val="1018"/>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一、我单位具有独立承担民事责任的能力；</w:t>
      </w:r>
      <w:r>
        <w:rPr>
          <w:rFonts w:hint="eastAsia" w:ascii="仿宋" w:hAnsi="仿宋" w:eastAsia="仿宋" w:cs="仿宋"/>
          <w:sz w:val="28"/>
          <w:szCs w:val="28"/>
        </w:rPr>
      </w:r>
      <w:r/>
    </w:p>
    <w:p>
      <w:pPr>
        <w:pStyle w:val="1018"/>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二、我单位具有良好的商业信誉和健全的财务会计制度；</w:t>
      </w:r>
      <w:r>
        <w:rPr>
          <w:rFonts w:hint="eastAsia" w:ascii="仿宋" w:hAnsi="仿宋" w:eastAsia="仿宋" w:cs="仿宋"/>
          <w:sz w:val="28"/>
          <w:szCs w:val="28"/>
        </w:rPr>
      </w:r>
      <w:r/>
    </w:p>
    <w:p>
      <w:pPr>
        <w:pStyle w:val="1018"/>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三、我单位具有履行合同所必需的设备和专业技术能力；</w:t>
      </w:r>
      <w:r>
        <w:rPr>
          <w:rFonts w:hint="eastAsia" w:ascii="仿宋" w:hAnsi="仿宋" w:eastAsia="仿宋" w:cs="仿宋"/>
          <w:sz w:val="28"/>
          <w:szCs w:val="28"/>
        </w:rPr>
      </w:r>
      <w:r/>
    </w:p>
    <w:p>
      <w:pPr>
        <w:pStyle w:val="1018"/>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四、我单位有依法缴纳税收和社会保障资金的良好记录；</w:t>
      </w:r>
      <w:r>
        <w:rPr>
          <w:rFonts w:hint="eastAsia" w:ascii="仿宋" w:hAnsi="仿宋" w:eastAsia="仿宋" w:cs="仿宋"/>
          <w:sz w:val="28"/>
          <w:szCs w:val="28"/>
        </w:rPr>
      </w:r>
      <w:r/>
    </w:p>
    <w:p>
      <w:pPr>
        <w:pStyle w:val="1018"/>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五、我单位参加政府采购活动前三年内，在经营活动中没有重大违法记录；</w:t>
      </w:r>
      <w:r>
        <w:rPr>
          <w:rFonts w:hint="eastAsia" w:ascii="仿宋" w:hAnsi="仿宋" w:eastAsia="仿宋" w:cs="仿宋"/>
          <w:sz w:val="28"/>
          <w:szCs w:val="28"/>
        </w:rPr>
      </w:r>
      <w:r/>
    </w:p>
    <w:p>
      <w:pPr>
        <w:pStyle w:val="1018"/>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我方保证上述信息的真实和准确，并愿意承担因我方就此弄虚作假所引起的一切法律后果，并自愿接受相关监管部门作出的任何处罚。</w:t>
      </w:r>
      <w:r>
        <w:rPr>
          <w:rFonts w:hint="eastAsia" w:ascii="仿宋" w:hAnsi="仿宋" w:eastAsia="仿宋" w:cs="仿宋"/>
          <w:sz w:val="28"/>
          <w:szCs w:val="28"/>
        </w:rPr>
      </w:r>
      <w:r/>
    </w:p>
    <w:p>
      <w:pPr>
        <w:pStyle w:val="1018"/>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特此声明！                    </w:t>
      </w:r>
      <w:r>
        <w:rPr>
          <w:rFonts w:hint="eastAsia" w:ascii="仿宋" w:hAnsi="仿宋" w:eastAsia="仿宋" w:cs="仿宋"/>
          <w:sz w:val="28"/>
          <w:szCs w:val="28"/>
        </w:rPr>
      </w:r>
      <w:r/>
    </w:p>
    <w:p>
      <w:pPr>
        <w:pStyle w:val="1018"/>
        <w:jc w:val="left"/>
        <w:spacing w:line="720" w:lineRule="exact"/>
        <w:rPr>
          <w:rFonts w:hint="eastAsia" w:ascii="仿宋" w:hAnsi="仿宋" w:eastAsia="仿宋" w:cs="仿宋"/>
          <w:sz w:val="28"/>
          <w:szCs w:val="28"/>
        </w:rPr>
      </w:pPr>
      <w:r>
        <w:rPr>
          <w:rFonts w:hint="eastAsia" w:ascii="仿宋" w:hAnsi="仿宋" w:eastAsia="仿宋" w:cs="仿宋"/>
          <w:sz w:val="28"/>
          <w:szCs w:val="28"/>
        </w:rPr>
      </w:r>
      <w:r/>
    </w:p>
    <w:p>
      <w:pPr>
        <w:pStyle w:val="1018"/>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                                      投标人（</w:t>
      </w:r>
      <w:r>
        <w:rPr>
          <w:rFonts w:hint="eastAsia" w:ascii="仿宋" w:hAnsi="仿宋" w:eastAsia="仿宋" w:cs="仿宋"/>
          <w:sz w:val="28"/>
          <w:szCs w:val="28"/>
          <w:lang w:val="en-US" w:eastAsia="zh-CN"/>
        </w:rPr>
        <w:t xml:space="preserve">电子签章</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1018"/>
        <w:ind w:firstLine="4760"/>
        <w:jc w:val="left"/>
        <w:spacing w:line="72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法定代表人或委托受托人签字：</w:t>
      </w:r>
      <w:r>
        <w:rPr>
          <w:rFonts w:hint="eastAsia" w:ascii="仿宋" w:hAnsi="仿宋" w:eastAsia="仿宋" w:cs="仿宋"/>
          <w:sz w:val="28"/>
          <w:szCs w:val="28"/>
          <w:u w:val="single"/>
        </w:rPr>
      </w:r>
      <w:r/>
    </w:p>
    <w:p>
      <w:pPr>
        <w:pStyle w:val="1018"/>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                             日 期：       年      月    日</w:t>
      </w:r>
      <w:r>
        <w:rPr>
          <w:rFonts w:hint="eastAsia" w:ascii="仿宋" w:hAnsi="仿宋" w:eastAsia="仿宋" w:cs="仿宋"/>
          <w:sz w:val="28"/>
          <w:szCs w:val="28"/>
        </w:rPr>
      </w:r>
      <w:r/>
    </w:p>
    <w:p>
      <w:pPr>
        <w:pStyle w:val="1018"/>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r>
      <w:r/>
    </w:p>
    <w:p>
      <w:pPr>
        <w:pStyle w:val="1018"/>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r>
      <w:r/>
    </w:p>
    <w:p>
      <w:pPr>
        <w:pStyle w:val="1018"/>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r>
      <w:r/>
    </w:p>
    <w:p>
      <w:pPr>
        <w:pStyle w:val="1018"/>
        <w:rPr>
          <w:rFonts w:hint="eastAsia" w:ascii="仿宋" w:hAnsi="仿宋" w:eastAsia="仿宋" w:cs="仿宋"/>
          <w:sz w:val="28"/>
          <w:szCs w:val="28"/>
        </w:rPr>
      </w:pPr>
      <w:r>
        <w:rPr>
          <w:rFonts w:hint="eastAsia" w:ascii="仿宋" w:hAnsi="仿宋" w:eastAsia="仿宋" w:cs="仿宋"/>
          <w:b/>
          <w:sz w:val="32"/>
          <w:szCs w:val="32"/>
        </w:rPr>
        <w:t xml:space="preserve">示范格式</w:t>
      </w:r>
      <w:r>
        <w:rPr>
          <w:rFonts w:hint="eastAsia" w:ascii="仿宋" w:hAnsi="仿宋" w:eastAsia="仿宋" w:cs="仿宋"/>
          <w:b/>
          <w:sz w:val="32"/>
          <w:szCs w:val="32"/>
          <w:lang w:val="en-US" w:eastAsia="zh-CN"/>
        </w:rPr>
        <w:t xml:space="preserve">五</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1018"/>
        <w:jc w:val="center"/>
        <w:spacing w:line="640" w:lineRule="exact"/>
        <w:rPr>
          <w:rFonts w:hint="eastAsia" w:ascii="仿宋" w:hAnsi="仿宋" w:eastAsia="仿宋" w:cs="仿宋"/>
          <w:b/>
          <w:bCs/>
          <w:sz w:val="32"/>
          <w:szCs w:val="32"/>
        </w:rPr>
      </w:pPr>
      <w:r>
        <w:rPr>
          <w:rFonts w:hint="eastAsia" w:ascii="仿宋" w:hAnsi="仿宋" w:eastAsia="仿宋" w:cs="仿宋"/>
          <w:b/>
          <w:bCs/>
          <w:sz w:val="32"/>
          <w:szCs w:val="32"/>
        </w:rPr>
        <w:t xml:space="preserve">企业声明函（服务）</w:t>
      </w:r>
      <w:r>
        <w:rPr>
          <w:rFonts w:hint="eastAsia" w:ascii="仿宋" w:hAnsi="仿宋" w:eastAsia="仿宋" w:cs="仿宋"/>
          <w:b/>
          <w:bCs/>
          <w:sz w:val="32"/>
          <w:szCs w:val="32"/>
        </w:rPr>
      </w:r>
      <w:r/>
    </w:p>
    <w:p>
      <w:pPr>
        <w:pStyle w:val="1028"/>
        <w:ind w:firstLine="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sz w:val="28"/>
          <w:lang w:eastAsia="zh-CN"/>
        </w:rPr>
        <w:t xml:space="preserve">淮安经济技术开发区综合行政执法局</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1028"/>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cs="仿宋"/>
          <w:bCs/>
          <w:color w:val="000000"/>
          <w:sz w:val="28"/>
          <w:szCs w:val="28"/>
        </w:rPr>
      </w:r>
      <w:r/>
    </w:p>
    <w:p>
      <w:pPr>
        <w:pStyle w:val="1028"/>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w:t>
      </w:r>
      <w:r>
        <w:rPr>
          <w:rFonts w:hint="eastAsia" w:ascii="仿宋" w:hAnsi="仿宋" w:eastAsia="仿宋" w:cs="仿宋"/>
          <w:bCs/>
          <w:color w:val="000000"/>
          <w:sz w:val="28"/>
          <w:szCs w:val="28"/>
          <w:u w:val="single"/>
        </w:rPr>
        <w:t xml:space="preserve"> （标的名称） </w:t>
      </w:r>
      <w:r>
        <w:rPr>
          <w:rFonts w:hint="eastAsia" w:ascii="仿宋" w:hAnsi="仿宋" w:eastAsia="仿宋" w:cs="仿宋"/>
          <w:bCs/>
          <w:color w:val="000000"/>
          <w:sz w:val="28"/>
          <w:szCs w:val="28"/>
        </w:rPr>
        <w:t xml:space="preserve">，属于（采购文件中明确的所属行业）；承接企业为（企业名称），从业人员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w:t>
      </w:r>
      <w:r>
        <w:rPr>
          <w:rFonts w:hint="eastAsia" w:ascii="仿宋" w:hAnsi="仿宋" w:eastAsia="仿宋" w:cs="仿宋"/>
          <w:bCs/>
          <w:color w:val="000000"/>
          <w:sz w:val="28"/>
          <w:szCs w:val="28"/>
          <w:u w:val="single"/>
        </w:rPr>
        <w:t xml:space="preserve">（中型企业、小型企业、微型企业）</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rPr>
      </w:r>
      <w:r/>
    </w:p>
    <w:p>
      <w:pPr>
        <w:pStyle w:val="1028"/>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 </w:t>
      </w:r>
      <w:r>
        <w:rPr>
          <w:rFonts w:hint="eastAsia" w:ascii="仿宋" w:hAnsi="仿宋" w:eastAsia="仿宋" w:cs="仿宋"/>
          <w:bCs/>
          <w:color w:val="000000"/>
          <w:sz w:val="28"/>
          <w:szCs w:val="28"/>
          <w:u w:val="single"/>
        </w:rPr>
        <w:t xml:space="preserve">（标的名称） </w:t>
      </w:r>
      <w:r>
        <w:rPr>
          <w:rFonts w:hint="eastAsia" w:ascii="仿宋" w:hAnsi="仿宋" w:eastAsia="仿宋" w:cs="仿宋"/>
          <w:bCs/>
          <w:color w:val="000000"/>
          <w:sz w:val="28"/>
          <w:szCs w:val="28"/>
        </w:rPr>
        <w:t xml:space="preserve">，属于（采购文件中明确的所属行业）；承接企业为（企业名称），从业人员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w:t>
      </w:r>
      <w:r>
        <w:rPr>
          <w:rFonts w:hint="eastAsia" w:ascii="仿宋" w:hAnsi="仿宋" w:eastAsia="仿宋" w:cs="仿宋"/>
          <w:bCs/>
          <w:color w:val="000000"/>
          <w:sz w:val="28"/>
          <w:szCs w:val="28"/>
          <w:u w:val="single"/>
        </w:rPr>
        <w:t xml:space="preserve">（中型企业、小型企业、微型企业）</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rPr>
      </w:r>
      <w:r/>
    </w:p>
    <w:p>
      <w:pPr>
        <w:pStyle w:val="1028"/>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1028"/>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s="仿宋"/>
          <w:bCs/>
          <w:color w:val="000000"/>
          <w:sz w:val="28"/>
          <w:szCs w:val="28"/>
        </w:rPr>
      </w:r>
      <w:r/>
    </w:p>
    <w:p>
      <w:pPr>
        <w:pStyle w:val="1028"/>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本企业对上述声明内容的真实性负责。如有虚假，将依法承担相应责任。 </w:t>
      </w:r>
      <w:r>
        <w:rPr>
          <w:rFonts w:hint="eastAsia" w:ascii="仿宋" w:hAnsi="仿宋" w:eastAsia="仿宋" w:cs="仿宋"/>
          <w:bCs/>
          <w:color w:val="000000"/>
          <w:sz w:val="28"/>
          <w:szCs w:val="28"/>
        </w:rPr>
      </w:r>
      <w:r/>
    </w:p>
    <w:p>
      <w:pPr>
        <w:pStyle w:val="1018"/>
        <w:jc w:val="center"/>
        <w:spacing w:line="640" w:lineRule="exact"/>
        <w:rPr>
          <w:rFonts w:hint="eastAsia" w:ascii="仿宋" w:hAnsi="仿宋" w:eastAsia="仿宋" w:cs="仿宋"/>
          <w:sz w:val="28"/>
          <w:szCs w:val="28"/>
          <w:lang w:val="zh-CN"/>
        </w:rPr>
      </w:pP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lang w:val="zh-CN"/>
        </w:rPr>
        <w:t xml:space="preserve"> </w:t>
      </w:r>
      <w:r>
        <w:rPr>
          <w:rFonts w:hint="eastAsia" w:ascii="仿宋" w:hAnsi="仿宋" w:eastAsia="仿宋" w:cs="仿宋"/>
          <w:sz w:val="28"/>
          <w:szCs w:val="28"/>
          <w:lang w:val="zh-CN"/>
        </w:rPr>
        <w:t xml:space="preserve">投标人:</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1018"/>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法定代表人:</w:t>
      </w:r>
      <w:r>
        <w:rPr>
          <w:rFonts w:hint="eastAsia" w:ascii="仿宋" w:hAnsi="仿宋" w:eastAsia="仿宋" w:cs="仿宋"/>
          <w:sz w:val="28"/>
          <w:u w:val="single"/>
        </w:rPr>
        <w:t xml:space="preserve">（电子签章或电子签字）</w:t>
      </w:r>
      <w:r>
        <w:rPr>
          <w:rFonts w:hint="eastAsia" w:ascii="仿宋" w:hAnsi="仿宋" w:eastAsia="仿宋" w:cs="仿宋"/>
          <w:sz w:val="28"/>
          <w:szCs w:val="28"/>
          <w:lang w:val="zh-CN"/>
        </w:rPr>
      </w:r>
      <w:r/>
    </w:p>
    <w:p>
      <w:pPr>
        <w:pStyle w:val="1018"/>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1028"/>
        <w:ind w:firstLine="0"/>
        <w:spacing w:line="6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注：从业人员、营业收入、资产总额填报上一年度数据，无上一年度数据的新成立企业可不填报。</w:t>
      </w:r>
      <w:r>
        <w:rPr>
          <w:rFonts w:hint="eastAsia" w:ascii="仿宋" w:hAnsi="仿宋" w:eastAsia="仿宋" w:cs="仿宋"/>
          <w:bCs/>
          <w:color w:val="000000"/>
          <w:sz w:val="24"/>
          <w:szCs w:val="24"/>
        </w:rPr>
      </w:r>
      <w:r/>
    </w:p>
    <w:p>
      <w:pPr>
        <w:pStyle w:val="1028"/>
        <w:ind w:firstLine="0"/>
        <w:jc w:val="left"/>
        <w:spacing w:line="520" w:lineRule="exact"/>
        <w:rPr>
          <w:rFonts w:hint="eastAsia" w:ascii="仿宋" w:hAnsi="仿宋" w:eastAsia="仿宋" w:cs="仿宋"/>
          <w:b/>
          <w:sz w:val="32"/>
          <w:szCs w:val="32"/>
        </w:rPr>
      </w:pPr>
      <w:r>
        <w:rPr>
          <w:rFonts w:hint="eastAsia" w:ascii="仿宋" w:hAnsi="仿宋" w:eastAsia="仿宋" w:cs="仿宋"/>
          <w:b/>
          <w:sz w:val="32"/>
          <w:szCs w:val="32"/>
        </w:rPr>
      </w:r>
      <w:r/>
    </w:p>
    <w:p>
      <w:pPr>
        <w:pStyle w:val="1028"/>
        <w:ind w:firstLine="0"/>
        <w:jc w:val="left"/>
        <w:spacing w:line="520" w:lineRule="exact"/>
        <w:rPr>
          <w:rFonts w:hint="eastAsia" w:ascii="仿宋" w:hAnsi="仿宋" w:eastAsia="仿宋" w:cs="仿宋"/>
          <w:b/>
          <w:sz w:val="32"/>
          <w:szCs w:val="32"/>
          <w:lang w:val="en-US" w:eastAsia="zh-CN"/>
        </w:rPr>
        <w:outlineLvl w:val="0"/>
      </w:pPr>
      <w:r/>
      <w:bookmarkStart w:id="228" w:name="_Toc7840"/>
      <w:r/>
      <w:bookmarkStart w:id="229" w:name="_Toc11922"/>
      <w:r/>
      <w:bookmarkStart w:id="230" w:name="_Toc968"/>
      <w:r/>
      <w:bookmarkStart w:id="231" w:name="_Toc10249"/>
      <w:r/>
      <w:bookmarkStart w:id="232" w:name="_Toc25141"/>
      <w:r/>
      <w:bookmarkStart w:id="233" w:name="_Toc29640"/>
      <w:r/>
      <w:bookmarkStart w:id="234" w:name="_Toc8264"/>
      <w:r/>
      <w:bookmarkStart w:id="235" w:name="_Toc14981"/>
      <w:r/>
      <w:bookmarkStart w:id="236" w:name="_Toc11977"/>
      <w:r>
        <w:rPr>
          <w:rFonts w:hint="eastAsia" w:ascii="仿宋" w:hAnsi="仿宋" w:eastAsia="仿宋" w:cs="仿宋"/>
          <w:b/>
          <w:sz w:val="32"/>
          <w:szCs w:val="32"/>
        </w:rPr>
        <w:t xml:space="preserve">示范格式</w:t>
      </w:r>
      <w:r>
        <w:rPr>
          <w:rFonts w:hint="eastAsia" w:ascii="仿宋" w:hAnsi="仿宋" w:eastAsia="仿宋" w:cs="仿宋"/>
          <w:b/>
          <w:sz w:val="32"/>
          <w:szCs w:val="32"/>
          <w:lang w:val="en-US" w:eastAsia="zh-CN"/>
        </w:rPr>
        <w:t xml:space="preserve">六</w:t>
      </w:r>
      <w:bookmarkEnd w:id="228"/>
      <w:r/>
      <w:bookmarkEnd w:id="229"/>
      <w:r/>
      <w:bookmarkEnd w:id="230"/>
      <w:r/>
      <w:bookmarkEnd w:id="231"/>
      <w:r/>
      <w:bookmarkEnd w:id="232"/>
      <w:r/>
      <w:bookmarkEnd w:id="233"/>
      <w:r/>
      <w:bookmarkEnd w:id="234"/>
      <w:r/>
      <w:bookmarkEnd w:id="235"/>
      <w:r/>
      <w:bookmarkEnd w:id="236"/>
      <w:r>
        <w:rPr>
          <w:rFonts w:hint="eastAsia" w:ascii="仿宋" w:hAnsi="仿宋" w:eastAsia="仿宋" w:cs="仿宋"/>
          <w:b/>
          <w:sz w:val="32"/>
          <w:szCs w:val="32"/>
          <w:lang w:val="en-US" w:eastAsia="zh-CN"/>
        </w:rPr>
      </w:r>
      <w:r/>
    </w:p>
    <w:p>
      <w:pPr>
        <w:pStyle w:val="1018"/>
        <w:jc w:val="center"/>
        <w:keepLines w:val="0"/>
        <w:keepNext w:val="0"/>
        <w:pageBreakBefore w:val="0"/>
        <w:spacing w:line="400" w:lineRule="exac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1018"/>
        <w:jc w:val="center"/>
        <w:keepLines w:val="0"/>
        <w:keepNext w:val="0"/>
        <w:pageBreakBefore w:val="0"/>
        <w:spacing w:line="400" w:lineRule="exac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1018"/>
        <w:jc w:val="center"/>
        <w:keepLines w:val="0"/>
        <w:keepNext w:val="0"/>
        <w:pageBreakBefore w:val="0"/>
        <w:spacing w:line="400" w:lineRule="exac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1018"/>
        <w:jc w:val="center"/>
        <w:keepLines w:val="0"/>
        <w:keepNext w:val="0"/>
        <w:pageBreakBefore w:val="0"/>
        <w:spacing w:line="400" w:lineRule="exact"/>
        <w:widowControl/>
        <w:rPr>
          <w:rFonts w:hint="eastAsia" w:ascii="仿宋" w:hAnsi="仿宋" w:eastAsia="仿宋" w:cs="仿宋"/>
          <w:sz w:val="24"/>
        </w:rPr>
        <w:outlineLvl w:val="0"/>
      </w:pPr>
      <w:r/>
      <w:bookmarkStart w:id="237" w:name="_Toc12842"/>
      <w:r/>
      <w:bookmarkStart w:id="238" w:name="_Toc7311"/>
      <w:r/>
      <w:bookmarkStart w:id="239" w:name="_Toc1999"/>
      <w:r/>
      <w:bookmarkStart w:id="240" w:name="_Toc23147"/>
      <w:r/>
      <w:bookmarkStart w:id="241" w:name="_Toc22055"/>
      <w:r/>
      <w:bookmarkStart w:id="242" w:name="_Toc28592"/>
      <w:r/>
      <w:bookmarkStart w:id="243" w:name="_Toc23254"/>
      <w:r/>
      <w:bookmarkStart w:id="244" w:name="_Toc24941"/>
      <w:r/>
      <w:bookmarkStart w:id="245" w:name="_Toc7918"/>
      <w:r>
        <w:rPr>
          <w:rFonts w:hint="eastAsia" w:ascii="仿宋" w:hAnsi="仿宋" w:eastAsia="仿宋" w:cs="仿宋"/>
          <w:b/>
          <w:bCs/>
          <w:color w:val="000000"/>
          <w:sz w:val="32"/>
          <w:szCs w:val="32"/>
        </w:rPr>
        <w:t xml:space="preserve">残疾人福利性单位声明函</w:t>
      </w:r>
      <w:bookmarkEnd w:id="237"/>
      <w:r/>
      <w:bookmarkEnd w:id="238"/>
      <w:r/>
      <w:bookmarkEnd w:id="239"/>
      <w:r/>
      <w:bookmarkEnd w:id="240"/>
      <w:r/>
      <w:bookmarkEnd w:id="241"/>
      <w:r/>
      <w:bookmarkEnd w:id="242"/>
      <w:r/>
      <w:bookmarkEnd w:id="243"/>
      <w:r/>
      <w:bookmarkEnd w:id="244"/>
      <w:r/>
      <w:bookmarkEnd w:id="245"/>
      <w:r>
        <w:rPr>
          <w:rFonts w:hint="eastAsia" w:ascii="仿宋" w:hAnsi="仿宋" w:eastAsia="仿宋" w:cs="仿宋"/>
          <w:sz w:val="24"/>
        </w:rPr>
      </w:r>
      <w:r/>
    </w:p>
    <w:p>
      <w:pPr>
        <w:pStyle w:val="1028"/>
        <w:ind w:firstLine="0"/>
        <w:keepLines w:val="0"/>
        <w:keepNext w:val="0"/>
        <w:pageBreakBefore w:val="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sz w:val="28"/>
          <w:lang w:eastAsia="zh-CN"/>
        </w:rPr>
        <w:t xml:space="preserve">淮安经济技术开发区综合行政执法局</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1028"/>
        <w:ind w:firstLine="560"/>
        <w:keepLines w:val="0"/>
        <w:keepNext w:val="0"/>
        <w:pageBreakBefore w:val="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cs="仿宋"/>
          <w:bCs/>
          <w:color w:val="000000"/>
          <w:sz w:val="28"/>
          <w:szCs w:val="28"/>
        </w:rPr>
      </w:r>
      <w:r/>
    </w:p>
    <w:p>
      <w:pPr>
        <w:pStyle w:val="1028"/>
        <w:ind w:firstLine="560"/>
        <w:keepLines w:val="0"/>
        <w:keepNext w:val="0"/>
        <w:pageBreakBefore w:val="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1、根据《财政部 民政部 中国残疾人联合会关于促进残疾人就业政府采购政策的通知》（财库〔2017〕141 号）规定的划分标准，本公司为残疾人福利性企业。</w:t>
      </w:r>
      <w:r>
        <w:rPr>
          <w:rFonts w:hint="eastAsia" w:ascii="仿宋" w:hAnsi="仿宋" w:eastAsia="仿宋" w:cs="仿宋"/>
          <w:bCs/>
          <w:color w:val="000000"/>
          <w:sz w:val="28"/>
          <w:szCs w:val="28"/>
        </w:rPr>
      </w:r>
      <w:r/>
    </w:p>
    <w:p>
      <w:pPr>
        <w:pStyle w:val="1028"/>
        <w:ind w:firstLine="560"/>
        <w:keepLines w:val="0"/>
        <w:keepNext w:val="0"/>
        <w:pageBreakBefore w:val="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2、本单位参加（采购单位名称） 的（采购项目名称）采购活动提供本企业制造的</w:t>
      </w:r>
      <w:r>
        <w:rPr>
          <w:rFonts w:hint="eastAsia" w:ascii="仿宋" w:hAnsi="仿宋" w:eastAsia="仿宋" w:cs="仿宋"/>
          <w:bCs/>
          <w:color w:val="000000"/>
          <w:sz w:val="28"/>
          <w:szCs w:val="28"/>
          <w:lang w:eastAsia="zh-CN"/>
        </w:rPr>
        <w:t xml:space="preserve">服务</w:t>
      </w:r>
      <w:r>
        <w:rPr>
          <w:rFonts w:hint="eastAsia" w:ascii="仿宋" w:hAnsi="仿宋" w:eastAsia="仿宋" w:cs="仿宋"/>
          <w:bCs/>
          <w:color w:val="000000"/>
          <w:sz w:val="28"/>
          <w:szCs w:val="28"/>
        </w:rPr>
        <w:t xml:space="preserve">，由本企业承担工程、提供服务，或者提供其他残疾人福利性单位制造的</w:t>
      </w:r>
      <w:r>
        <w:rPr>
          <w:rFonts w:hint="eastAsia" w:ascii="仿宋" w:hAnsi="仿宋" w:eastAsia="仿宋" w:cs="仿宋"/>
          <w:bCs/>
          <w:color w:val="000000"/>
          <w:sz w:val="28"/>
          <w:szCs w:val="28"/>
          <w:lang w:eastAsia="zh-CN"/>
        </w:rPr>
        <w:t xml:space="preserve">服务</w:t>
      </w:r>
      <w:r>
        <w:rPr>
          <w:rFonts w:hint="eastAsia" w:ascii="仿宋" w:hAnsi="仿宋" w:eastAsia="仿宋" w:cs="仿宋"/>
          <w:bCs/>
          <w:color w:val="000000"/>
          <w:sz w:val="28"/>
          <w:szCs w:val="28"/>
        </w:rPr>
        <w:t xml:space="preserve">（不包括使用非残疾人福利性单位注册商标的</w:t>
      </w:r>
      <w:r>
        <w:rPr>
          <w:rFonts w:hint="eastAsia" w:ascii="仿宋" w:hAnsi="仿宋" w:eastAsia="仿宋" w:cs="仿宋"/>
          <w:bCs/>
          <w:color w:val="000000"/>
          <w:sz w:val="28"/>
          <w:szCs w:val="28"/>
          <w:lang w:eastAsia="zh-CN"/>
        </w:rPr>
        <w:t xml:space="preserve">服务</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1028"/>
        <w:ind w:firstLine="560"/>
        <w:keepLines w:val="0"/>
        <w:keepNext w:val="0"/>
        <w:pageBreakBefore w:val="0"/>
        <w:spacing w:line="400" w:lineRule="exact"/>
        <w:rPr>
          <w:rFonts w:hint="eastAsia" w:ascii="仿宋" w:hAnsi="仿宋" w:eastAsia="仿宋" w:cs="仿宋"/>
          <w:bCs/>
          <w:color w:val="000000"/>
          <w:sz w:val="28"/>
          <w:szCs w:val="28"/>
        </w:rPr>
      </w:pPr>
      <w:r>
        <w:rPr>
          <w:rFonts w:hint="eastAsia" w:ascii="仿宋" w:hAnsi="仿宋" w:eastAsia="仿宋" w:cs="仿宋"/>
          <w:sz w:val="28"/>
          <w:szCs w:val="28"/>
        </w:rPr>
        <w:t xml:space="preserve">注:</w:t>
      </w:r>
      <w:r>
        <w:rPr>
          <w:rFonts w:hint="eastAsia" w:ascii="仿宋" w:hAnsi="仿宋" w:eastAsia="仿宋" w:cs="仿宋"/>
          <w:bCs/>
          <w:color w:val="000000"/>
          <w:sz w:val="28"/>
          <w:szCs w:val="28"/>
        </w:rPr>
        <w:t xml:space="preserve">本公司对上述声明的真实性负责。如有虚假，将依法承担相应责任。</w:t>
      </w:r>
      <w:r>
        <w:rPr>
          <w:rFonts w:hint="eastAsia" w:ascii="仿宋" w:hAnsi="仿宋" w:eastAsia="仿宋" w:cs="仿宋"/>
          <w:bCs/>
          <w:color w:val="000000"/>
          <w:sz w:val="28"/>
          <w:szCs w:val="28"/>
        </w:rPr>
      </w:r>
      <w:r/>
    </w:p>
    <w:p>
      <w:pPr>
        <w:pStyle w:val="1028"/>
        <w:ind w:firstLine="560"/>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1018"/>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投标人:</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1018"/>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法定代表人:</w:t>
      </w:r>
      <w:r>
        <w:rPr>
          <w:rFonts w:hint="eastAsia" w:ascii="仿宋" w:hAnsi="仿宋" w:eastAsia="仿宋" w:cs="仿宋"/>
          <w:sz w:val="28"/>
          <w:u w:val="single"/>
        </w:rPr>
        <w:t xml:space="preserve">（电子签章或电子签字）</w:t>
      </w:r>
      <w:r>
        <w:rPr>
          <w:rFonts w:hint="eastAsia" w:ascii="仿宋" w:hAnsi="仿宋" w:eastAsia="仿宋" w:cs="仿宋"/>
          <w:sz w:val="28"/>
          <w:szCs w:val="28"/>
          <w:lang w:val="zh-CN"/>
        </w:rPr>
      </w:r>
      <w:r/>
    </w:p>
    <w:p>
      <w:pPr>
        <w:pStyle w:val="1018"/>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1018"/>
        <w:ind w:firstLine="565"/>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1018"/>
        <w:ind w:firstLine="565"/>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1018"/>
        <w:ind w:firstLine="565"/>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1018"/>
        <w:ind w:firstLine="565"/>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t xml:space="preserve">注:非</w:t>
      </w:r>
      <w:r>
        <w:rPr>
          <w:rFonts w:hint="eastAsia" w:ascii="仿宋" w:hAnsi="仿宋" w:eastAsia="仿宋" w:cs="仿宋"/>
          <w:color w:val="000000"/>
          <w:sz w:val="28"/>
        </w:rPr>
        <w:t xml:space="preserve">残疾人福利性单位不</w:t>
      </w:r>
      <w:r>
        <w:rPr>
          <w:rFonts w:hint="eastAsia" w:ascii="仿宋" w:hAnsi="仿宋" w:eastAsia="仿宋" w:cs="仿宋"/>
          <w:sz w:val="28"/>
          <w:szCs w:val="28"/>
        </w:rPr>
        <w:t xml:space="preserve">需提供此函。</w:t>
      </w:r>
      <w:r>
        <w:rPr>
          <w:rFonts w:hint="eastAsia" w:ascii="仿宋" w:hAnsi="仿宋" w:eastAsia="仿宋" w:cs="仿宋"/>
          <w:sz w:val="28"/>
          <w:szCs w:val="28"/>
        </w:rPr>
      </w:r>
      <w:r/>
    </w:p>
    <w:p>
      <w:pPr>
        <w:pStyle w:val="1018"/>
        <w:ind w:firstLine="565"/>
        <w:spacing w:line="640" w:lineRule="exact"/>
        <w:rPr>
          <w:rFonts w:hint="eastAsia" w:ascii="仿宋" w:hAnsi="仿宋" w:eastAsia="仿宋" w:cs="仿宋"/>
          <w:sz w:val="28"/>
          <w:szCs w:val="28"/>
        </w:rPr>
      </w:pPr>
      <w:r>
        <w:rPr>
          <w:rFonts w:hint="eastAsia" w:ascii="仿宋" w:hAnsi="仿宋" w:eastAsia="仿宋" w:cs="仿宋"/>
          <w:sz w:val="28"/>
          <w:szCs w:val="28"/>
        </w:rPr>
      </w:r>
      <w:r/>
    </w:p>
    <w:p>
      <w:pPr>
        <w:pStyle w:val="1018"/>
        <w:jc w:val="center"/>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pStyle w:val="1051"/>
        <w:spacing w:line="520" w:lineRule="exact"/>
        <w:tabs>
          <w:tab w:val="center" w:pos="4153" w:leader="none"/>
          <w:tab w:val="right" w:pos="8306" w:leader="none"/>
        </w:tabs>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p>
      <w:pPr>
        <w:pStyle w:val="1051"/>
        <w:spacing w:line="520" w:lineRule="exact"/>
        <w:tabs>
          <w:tab w:val="center" w:pos="4153" w:leader="none"/>
          <w:tab w:val="right" w:pos="8306" w:leader="none"/>
        </w:tabs>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p>
      <w:pPr>
        <w:pStyle w:val="1051"/>
        <w:spacing w:line="520" w:lineRule="exact"/>
        <w:tabs>
          <w:tab w:val="center" w:pos="4153" w:leader="none"/>
          <w:tab w:val="right" w:pos="8306" w:leader="none"/>
        </w:tabs>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p>
      <w:pPr>
        <w:pStyle w:val="1051"/>
        <w:spacing w:line="520" w:lineRule="exact"/>
        <w:tabs>
          <w:tab w:val="center" w:pos="4153" w:leader="none"/>
          <w:tab w:val="right" w:pos="8306" w:leader="none"/>
        </w:tabs>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p>
      <w:pPr>
        <w:pStyle w:val="1051"/>
        <w:spacing w:line="520" w:lineRule="exact"/>
        <w:tabs>
          <w:tab w:val="center" w:pos="4153" w:leader="none"/>
          <w:tab w:val="right" w:pos="8306" w:leader="none"/>
        </w:tabs>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p>
      <w:pPr>
        <w:pStyle w:val="1018"/>
        <w:ind w:right="-1"/>
        <w:jc w:val="both"/>
        <w:spacing w:line="360" w:lineRule="auto"/>
        <w:widowControl w:val="off"/>
        <w:tabs>
          <w:tab w:val="left" w:pos="2020" w:leader="none"/>
          <w:tab w:val="center" w:pos="4535" w:leader="none"/>
        </w:tabs>
        <w:rPr>
          <w:rFonts w:hint="eastAsia" w:ascii="仿宋" w:hAnsi="仿宋" w:eastAsia="仿宋" w:cs="仿宋"/>
          <w:b/>
          <w:bCs/>
          <w:color w:val="000000"/>
          <w:sz w:val="32"/>
          <w:szCs w:val="32"/>
          <w:highlight w:val="none"/>
          <w:lang w:val="en-US" w:eastAsia="zh-CN" w:bidi="ar-SA"/>
        </w:rPr>
        <w:outlineLvl w:val="0"/>
      </w:pPr>
      <w:r>
        <w:rPr>
          <w:rFonts w:hint="eastAsia" w:ascii="仿宋" w:hAnsi="仿宋" w:eastAsia="仿宋" w:cs="仿宋"/>
          <w:b/>
          <w:color w:val="000000"/>
          <w:sz w:val="32"/>
          <w:szCs w:val="32"/>
          <w:highlight w:val="none"/>
        </w:rPr>
        <w:t xml:space="preserve">示范格式</w:t>
      </w:r>
      <w:r>
        <w:rPr>
          <w:rFonts w:hint="eastAsia" w:ascii="仿宋" w:hAnsi="仿宋" w:eastAsia="仿宋" w:cs="仿宋"/>
          <w:b/>
          <w:color w:val="000000"/>
          <w:sz w:val="32"/>
          <w:szCs w:val="32"/>
          <w:highlight w:val="none"/>
          <w:lang w:val="en-US" w:eastAsia="zh-CN"/>
        </w:rPr>
        <w:t xml:space="preserve">七</w:t>
      </w:r>
      <w:r>
        <w:rPr>
          <w:rFonts w:hint="eastAsia" w:ascii="仿宋" w:hAnsi="仿宋" w:eastAsia="仿宋" w:cs="仿宋"/>
          <w:b/>
          <w:bCs/>
          <w:color w:val="000000"/>
          <w:sz w:val="32"/>
          <w:szCs w:val="32"/>
          <w:highlight w:val="none"/>
          <w:lang w:val="en-US" w:eastAsia="zh-CN" w:bidi="ar-SA"/>
        </w:rPr>
      </w:r>
      <w:r/>
    </w:p>
    <w:p>
      <w:pPr>
        <w:pStyle w:val="1018"/>
        <w:ind w:right="-1"/>
        <w:jc w:val="center"/>
        <w:spacing w:line="360" w:lineRule="auto"/>
        <w:widowControl w:val="off"/>
        <w:tabs>
          <w:tab w:val="left" w:pos="2020" w:leader="none"/>
          <w:tab w:val="center" w:pos="4535" w:leader="none"/>
        </w:tabs>
        <w:rPr>
          <w:rFonts w:hint="eastAsia" w:ascii="仿宋" w:hAnsi="仿宋" w:eastAsia="仿宋" w:cs="仿宋"/>
          <w:b/>
          <w:bCs/>
          <w:color w:val="000000"/>
          <w:sz w:val="32"/>
          <w:szCs w:val="32"/>
          <w:highlight w:val="none"/>
          <w:lang w:val="en-US" w:eastAsia="zh-CN" w:bidi="ar-SA"/>
        </w:rPr>
        <w:outlineLvl w:val="0"/>
      </w:pPr>
      <w:r>
        <w:rPr>
          <w:rFonts w:hint="eastAsia" w:ascii="仿宋" w:hAnsi="仿宋" w:eastAsia="仿宋" w:cs="仿宋"/>
          <w:b/>
          <w:bCs/>
          <w:color w:val="000000"/>
          <w:sz w:val="32"/>
          <w:szCs w:val="32"/>
          <w:highlight w:val="none"/>
          <w:lang w:val="en-US" w:eastAsia="zh-CN" w:bidi="ar-SA"/>
        </w:rPr>
        <w:t xml:space="preserve">关于符合本国产品标准的声明函</w:t>
      </w:r>
      <w:r>
        <w:rPr>
          <w:rFonts w:hint="eastAsia" w:ascii="仿宋" w:hAnsi="仿宋" w:eastAsia="仿宋" w:cs="仿宋"/>
          <w:b/>
          <w:bCs/>
          <w:color w:val="000000"/>
          <w:sz w:val="32"/>
          <w:szCs w:val="32"/>
          <w:highlight w:val="none"/>
          <w:lang w:val="en-US" w:eastAsia="zh-CN" w:bidi="ar-SA"/>
        </w:rPr>
      </w:r>
      <w:r/>
    </w:p>
    <w:p>
      <w:pPr>
        <w:pStyle w:val="1018"/>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 w:val="28"/>
          <w:szCs w:val="28"/>
          <w:highlight w:val="none"/>
          <w:lang w:val="en-US" w:eastAsia="zh-CN" w:bidi="ar-SA"/>
        </w:rPr>
      </w:r>
      <w:r/>
    </w:p>
    <w:p>
      <w:pPr>
        <w:pStyle w:val="1018"/>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strike w:val="0"/>
          <w:color w:val="000000"/>
          <w:sz w:val="28"/>
          <w:szCs w:val="28"/>
          <w:highlight w:val="none"/>
          <w:lang w:val="en-US" w:eastAsia="zh-CN" w:bidi="ar-SA"/>
        </w:rPr>
      </w:pPr>
      <w:r>
        <w:rPr>
          <w:rFonts w:hint="eastAsia" w:ascii="仿宋" w:hAnsi="仿宋" w:eastAsia="仿宋" w:cs="仿宋"/>
          <w:strike w:val="0"/>
          <w:color w:val="000000"/>
          <w:sz w:val="28"/>
          <w:szCs w:val="28"/>
          <w:highlight w:val="none"/>
          <w:shd w:val="clear" w:color="auto" w:fill="ffffff"/>
          <w:lang w:val="en-US" w:eastAsia="zh-CN" w:bidi="ar-SA"/>
        </w:rPr>
        <w:t xml:space="preserve">1.</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1</w:t>
      </w:r>
      <w:r>
        <w:rPr>
          <w:rFonts w:hint="eastAsia" w:ascii="仿宋" w:hAnsi="仿宋" w:eastAsia="仿宋" w:cs="仿宋"/>
          <w:strike w:val="0"/>
          <w:color w:val="000000"/>
          <w:sz w:val="28"/>
          <w:szCs w:val="28"/>
          <w:highlight w:val="none"/>
          <w:shd w:val="clear" w:color="auto" w:fill="ffffff"/>
          <w:lang w:val="en-US" w:eastAsia="zh-CN" w:bidi="ar-SA"/>
        </w:rPr>
        <w:t xml:space="preserve">，生产厂为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（厂名）</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2</w:t>
      </w:r>
      <w:r>
        <w:rPr>
          <w:rFonts w:hint="eastAsia" w:ascii="仿宋" w:hAnsi="仿宋" w:eastAsia="仿宋" w:cs="仿宋"/>
          <w:strike w:val="0"/>
          <w:color w:val="000000"/>
          <w:sz w:val="28"/>
          <w:szCs w:val="28"/>
          <w:highlight w:val="none"/>
          <w:shd w:val="clear" w:color="auto" w:fill="ffffff"/>
          <w:lang w:val="en-US" w:eastAsia="zh-CN" w:bidi="ar-SA"/>
        </w:rPr>
        <w:t xml:space="preserve">，厂址为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（生产厂址）</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的中国境内生产的组件成本占比≥</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（规定比例）</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3</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（关键组件）</w:t>
      </w:r>
      <w:r>
        <w:rPr>
          <w:rFonts w:hint="eastAsia" w:ascii="仿宋" w:hAnsi="仿宋" w:eastAsia="仿宋" w:cs="仿宋"/>
          <w:strike w:val="0"/>
          <w:color w:val="000000"/>
          <w:sz w:val="28"/>
          <w:szCs w:val="28"/>
          <w:highlight w:val="none"/>
          <w:shd w:val="clear" w:color="auto" w:fill="ffffff"/>
          <w:lang w:val="en-US" w:eastAsia="zh-CN" w:bidi="ar-SA"/>
        </w:rPr>
        <w:t xml:space="preserve">在中国境内生产。</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（关键工序）</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5</w:t>
      </w:r>
      <w:r>
        <w:rPr>
          <w:rFonts w:hint="eastAsia" w:ascii="仿宋" w:hAnsi="仿宋" w:eastAsia="仿宋" w:cs="仿宋"/>
          <w:strike w:val="0"/>
          <w:color w:val="000000"/>
          <w:sz w:val="28"/>
          <w:szCs w:val="28"/>
          <w:highlight w:val="none"/>
          <w:shd w:val="clear" w:color="auto" w:fill="ffffff"/>
          <w:lang w:val="en-US" w:eastAsia="zh-CN" w:bidi="ar-SA"/>
        </w:rPr>
        <w:t xml:space="preserve">在中国境内完成。</w:t>
      </w:r>
      <w:r>
        <w:rPr>
          <w:rFonts w:hint="eastAsia" w:ascii="仿宋" w:hAnsi="仿宋" w:eastAsia="仿宋" w:cs="仿宋"/>
          <w:strike w:val="0"/>
          <w:color w:val="000000"/>
          <w:sz w:val="28"/>
          <w:szCs w:val="28"/>
          <w:highlight w:val="none"/>
          <w:lang w:val="en-US" w:eastAsia="zh-CN" w:bidi="ar-SA"/>
        </w:rPr>
      </w:r>
      <w:r/>
    </w:p>
    <w:p>
      <w:pPr>
        <w:pStyle w:val="1018"/>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strike w:val="0"/>
          <w:color w:val="000000"/>
          <w:sz w:val="28"/>
          <w:szCs w:val="28"/>
          <w:highlight w:val="none"/>
          <w:shd w:val="clear" w:color="auto" w:fill="ffffff"/>
          <w:lang w:val="en-US" w:eastAsia="zh-CN" w:bidi="ar-SA"/>
        </w:rPr>
        <w:t xml:space="preserve">2.</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（产品名称2）</w:t>
      </w:r>
      <w:r>
        <w:rPr>
          <w:rFonts w:hint="eastAsia" w:ascii="仿宋" w:hAnsi="仿宋" w:eastAsia="仿宋" w:cs="仿宋"/>
          <w:strike w:val="0"/>
          <w:color w:val="000000"/>
          <w:sz w:val="28"/>
          <w:szCs w:val="28"/>
          <w:highlight w:val="none"/>
          <w:shd w:val="clear" w:color="auto" w:fill="ffffff"/>
          <w:lang w:val="en-US" w:eastAsia="zh-CN" w:bidi="ar-SA"/>
        </w:rPr>
        <w:t xml:space="preserve">，生产厂为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（厂名）</w:t>
      </w:r>
      <w:r>
        <w:rPr>
          <w:rFonts w:hint="eastAsia" w:ascii="仿宋" w:hAnsi="仿宋" w:eastAsia="仿宋" w:cs="仿宋"/>
          <w:strike w:val="0"/>
          <w:color w:val="000000"/>
          <w:sz w:val="28"/>
          <w:szCs w:val="28"/>
          <w:highlight w:val="none"/>
          <w:shd w:val="clear" w:color="auto" w:fill="ffffff"/>
          <w:lang w:val="en-US" w:eastAsia="zh-CN" w:bidi="ar-SA"/>
        </w:rPr>
        <w:t xml:space="preserve">，厂址为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（生产厂址）</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（产品名称2）</w:t>
      </w:r>
      <w:r>
        <w:rPr>
          <w:rFonts w:hint="eastAsia" w:ascii="仿宋" w:hAnsi="仿宋" w:eastAsia="仿宋" w:cs="仿宋"/>
          <w:strike w:val="0"/>
          <w:color w:val="000000"/>
          <w:sz w:val="28"/>
          <w:szCs w:val="28"/>
          <w:highlight w:val="none"/>
          <w:shd w:val="clear" w:color="auto" w:fill="ffffff"/>
          <w:lang w:val="en-US" w:eastAsia="zh-CN" w:bidi="ar-SA"/>
        </w:rPr>
        <w:t xml:space="preserve">的中国境内生产的组件成本占比≥</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（规定比例）</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（产品名称2）</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（关键组件）</w:t>
      </w:r>
      <w:r>
        <w:rPr>
          <w:rFonts w:hint="eastAsia" w:ascii="仿宋" w:hAnsi="仿宋" w:eastAsia="仿宋" w:cs="仿宋"/>
          <w:strike w:val="0"/>
          <w:color w:val="000000"/>
          <w:sz w:val="28"/>
          <w:szCs w:val="28"/>
          <w:highlight w:val="none"/>
          <w:shd w:val="clear" w:color="auto" w:fill="ffffff"/>
          <w:lang w:val="en-US" w:eastAsia="zh-CN" w:bidi="ar-SA"/>
        </w:rPr>
        <w:t xml:space="preserve">在中国境内生产。</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（关键工序）</w:t>
      </w:r>
      <w:r>
        <w:rPr>
          <w:rFonts w:hint="eastAsia" w:ascii="仿宋" w:hAnsi="仿宋" w:eastAsia="仿宋" w:cs="仿宋"/>
          <w:strike w:val="0"/>
          <w:color w:val="000000"/>
          <w:sz w:val="28"/>
          <w:szCs w:val="28"/>
          <w:highlight w:val="none"/>
          <w:shd w:val="clear" w:color="auto" w:fill="ffffff"/>
          <w:lang w:val="en-US" w:eastAsia="zh-CN" w:bidi="ar-SA"/>
        </w:rPr>
        <w:t xml:space="preserve">在中</w:t>
      </w:r>
      <w:r>
        <w:rPr>
          <w:rFonts w:hint="eastAsia" w:ascii="仿宋" w:hAnsi="仿宋" w:eastAsia="仿宋" w:cs="仿宋"/>
          <w:color w:val="000000"/>
          <w:sz w:val="28"/>
          <w:szCs w:val="28"/>
          <w:highlight w:val="none"/>
          <w:shd w:val="clear" w:color="auto" w:fill="ffffff"/>
          <w:lang w:val="en-US" w:eastAsia="zh-CN" w:bidi="ar-SA"/>
        </w:rPr>
        <w:t xml:space="preserve">国境内完成。</w:t>
      </w:r>
      <w:r>
        <w:rPr>
          <w:rFonts w:hint="eastAsia" w:ascii="仿宋" w:hAnsi="仿宋" w:eastAsia="仿宋" w:cs="仿宋"/>
          <w:color w:val="000000"/>
          <w:sz w:val="28"/>
          <w:szCs w:val="28"/>
          <w:highlight w:val="none"/>
          <w:lang w:val="en-US" w:eastAsia="zh-CN" w:bidi="ar-SA"/>
        </w:rPr>
      </w:r>
      <w:r/>
    </w:p>
    <w:p>
      <w:pPr>
        <w:pStyle w:val="1018"/>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w:t>
      </w:r>
      <w:r>
        <w:rPr>
          <w:rFonts w:hint="eastAsia" w:ascii="仿宋" w:hAnsi="仿宋" w:eastAsia="仿宋" w:cs="仿宋"/>
          <w:color w:val="000000"/>
          <w:sz w:val="28"/>
          <w:szCs w:val="28"/>
          <w:highlight w:val="none"/>
          <w:lang w:val="en-US" w:eastAsia="zh-CN" w:bidi="ar-SA"/>
        </w:rPr>
      </w:r>
      <w:r/>
    </w:p>
    <w:p>
      <w:pPr>
        <w:pStyle w:val="1018"/>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本公司（单位）对上述声明内容的真实性负责。如有虚假，愿承担相应法律责任。</w:t>
      </w:r>
      <w:r>
        <w:rPr>
          <w:rFonts w:hint="eastAsia" w:ascii="仿宋" w:hAnsi="仿宋" w:eastAsia="仿宋" w:cs="仿宋"/>
          <w:color w:val="000000"/>
          <w:sz w:val="28"/>
          <w:szCs w:val="28"/>
          <w:highlight w:val="none"/>
          <w:lang w:val="en-US" w:eastAsia="zh-CN" w:bidi="ar-SA"/>
        </w:rPr>
      </w:r>
      <w:r/>
    </w:p>
    <w:p>
      <w:pPr>
        <w:pStyle w:val="1018"/>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p>
      <w:pPr>
        <w:pStyle w:val="1018"/>
        <w:ind w:right="0" w:firstLine="480"/>
        <w:jc w:val="center"/>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           公司（单位）名称（电子签章）：</w:t>
      </w:r>
      <w:r>
        <w:rPr>
          <w:rFonts w:hint="eastAsia" w:ascii="仿宋" w:hAnsi="仿宋" w:eastAsia="仿宋" w:cs="仿宋"/>
          <w:color w:val="000000"/>
          <w:sz w:val="28"/>
          <w:szCs w:val="28"/>
          <w:highlight w:val="none"/>
          <w:lang w:val="en-US" w:eastAsia="zh-CN" w:bidi="ar-SA"/>
        </w:rPr>
      </w:r>
      <w:r/>
    </w:p>
    <w:p>
      <w:pPr>
        <w:pStyle w:val="1018"/>
        <w:ind w:right="0" w:firstLine="480"/>
        <w:jc w:val="center"/>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      日期：    年    月    日</w:t>
      </w:r>
      <w:r>
        <w:rPr>
          <w:rFonts w:hint="eastAsia" w:ascii="仿宋" w:hAnsi="仿宋" w:eastAsia="仿宋" w:cs="仿宋"/>
          <w:color w:val="000000"/>
          <w:sz w:val="28"/>
          <w:szCs w:val="28"/>
          <w:highlight w:val="none"/>
          <w:lang w:val="en-US" w:eastAsia="zh-CN" w:bidi="ar-SA"/>
        </w:rPr>
      </w:r>
      <w:r/>
    </w:p>
    <w:p>
      <w:pPr>
        <w:pStyle w:val="1018"/>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1.产品如有型号，请在“产品名称”栏一并填写。</w:t>
      </w:r>
      <w:r>
        <w:rPr>
          <w:rFonts w:hint="eastAsia" w:ascii="仿宋" w:hAnsi="仿宋" w:eastAsia="仿宋" w:cs="仿宋"/>
          <w:color w:val="000000"/>
          <w:sz w:val="28"/>
          <w:szCs w:val="28"/>
          <w:highlight w:val="none"/>
          <w:lang w:val="en-US" w:eastAsia="zh-CN" w:bidi="ar-SA"/>
        </w:rPr>
      </w:r>
      <w:r/>
    </w:p>
    <w:p>
      <w:pPr>
        <w:pStyle w:val="1018"/>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2.生产厂名与厂址应与生产厂营业执照载明的相关信息保持一致。</w:t>
      </w:r>
      <w:r>
        <w:rPr>
          <w:rFonts w:hint="eastAsia" w:ascii="仿宋" w:hAnsi="仿宋" w:eastAsia="仿宋" w:cs="仿宋"/>
          <w:color w:val="000000"/>
          <w:sz w:val="28"/>
          <w:szCs w:val="28"/>
          <w:highlight w:val="none"/>
          <w:lang w:val="en-US" w:eastAsia="zh-CN" w:bidi="ar-SA"/>
        </w:rPr>
      </w:r>
      <w:r/>
    </w:p>
    <w:p>
      <w:pPr>
        <w:pStyle w:val="1018"/>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3.该产品的中国境内生产的组件成本占比相关要求实施前，“规定比例”栏可不填，下同。</w:t>
      </w:r>
      <w:r>
        <w:rPr>
          <w:rFonts w:hint="eastAsia" w:ascii="仿宋" w:hAnsi="仿宋" w:eastAsia="仿宋" w:cs="仿宋"/>
          <w:color w:val="000000"/>
          <w:sz w:val="28"/>
          <w:szCs w:val="28"/>
          <w:highlight w:val="none"/>
          <w:shd w:val="clear" w:color="auto" w:fill="ffffff"/>
          <w:lang w:val="en-US" w:eastAsia="zh-CN" w:bidi="ar-SA"/>
        </w:rPr>
      </w:r>
      <w:r/>
    </w:p>
    <w:p>
      <w:pPr>
        <w:pStyle w:val="1018"/>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4.该产品的关键组件要求实施前，“关键组件”栏可不填，下同。</w:t>
      </w:r>
      <w:r>
        <w:rPr>
          <w:rFonts w:hint="eastAsia" w:ascii="仿宋" w:hAnsi="仿宋" w:eastAsia="仿宋" w:cs="仿宋"/>
          <w:color w:val="000000"/>
          <w:sz w:val="28"/>
          <w:szCs w:val="28"/>
          <w:highlight w:val="none"/>
          <w:shd w:val="clear" w:color="auto" w:fill="ffffff"/>
          <w:lang w:val="en-US" w:eastAsia="zh-CN" w:bidi="ar-SA"/>
        </w:rPr>
      </w:r>
      <w:r/>
    </w:p>
    <w:p>
      <w:pPr>
        <w:pStyle w:val="1018"/>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5.该产品的关键工序要求实施前，“关键工序”栏可不填，下同。</w:t>
      </w:r>
      <w:r>
        <w:rPr>
          <w:rFonts w:hint="eastAsia" w:ascii="仿宋" w:hAnsi="仿宋" w:eastAsia="仿宋" w:cs="仿宋"/>
          <w:color w:val="000000"/>
          <w:sz w:val="28"/>
          <w:szCs w:val="28"/>
          <w:highlight w:val="none"/>
          <w:shd w:val="clear" w:color="auto" w:fill="ffffff"/>
          <w:lang w:val="en-US" w:eastAsia="zh-CN" w:bidi="ar-SA"/>
        </w:rPr>
      </w:r>
      <w:r/>
    </w:p>
    <w:p>
      <w:pPr>
        <w:pStyle w:val="1018"/>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6.用横线划除的地方无需填写。</w:t>
      </w:r>
      <w:r>
        <w:rPr>
          <w:rFonts w:hint="eastAsia" w:ascii="仿宋" w:hAnsi="仿宋" w:eastAsia="仿宋" w:cs="仿宋"/>
          <w:color w:val="000000"/>
          <w:sz w:val="28"/>
          <w:szCs w:val="28"/>
          <w:highlight w:val="none"/>
          <w:shd w:val="clear" w:color="auto" w:fill="ffffff"/>
          <w:lang w:val="en-US" w:eastAsia="zh-CN" w:bidi="ar-SA"/>
        </w:rPr>
      </w:r>
      <w:r/>
    </w:p>
    <w:sectPr>
      <w:headerReference w:type="default" r:id="rId12"/>
      <w:footerReference w:type="default" r:id="rId17"/>
      <w:footnotePr/>
      <w:endnotePr/>
      <w:type w:val="nextPage"/>
      <w:pgSz w:w="11906" w:h="16838" w:orient="portrait"/>
      <w:pgMar w:top="1304" w:right="1134" w:bottom="1247" w:left="1134" w:header="907" w:footer="124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FangSong">
    <w:panose1 w:val="02010609060101010101"/>
  </w:font>
  <w:font w:name="方正仿宋_GB2312">
    <w:panose1 w:val="020B0503020202020204"/>
  </w:font>
  <w:font w:name="楷体">
    <w:panose1 w:val="02010609060101010101"/>
  </w:font>
  <w:font w:name="Symbol">
    <w:panose1 w:val="05050102010706020507"/>
  </w:font>
  <w:font w:name="Wingdings">
    <w:panose1 w:val="05000000000000000000"/>
  </w:font>
  <w:font w:name="楷体_GB2312">
    <w:panose1 w:val="02010609060101010101"/>
  </w:font>
  <w:font w:name="MingLiU">
    <w:panose1 w:val="02020500000000000000"/>
  </w:font>
  <w:font w:name="Tahoma">
    <w:panose1 w:val="020B0604030504040204"/>
  </w:font>
  <w:font w:name="等线">
    <w:panose1 w:val="02010600030101010101"/>
  </w:font>
  <w:font w:name="仿宋">
    <w:panose1 w:val="02010609060101010101"/>
  </w:font>
  <w:font w:name="幼圆">
    <w:panose1 w:val="02010509060101010101"/>
  </w:font>
  <w:font w:name="黑体">
    <w:panose1 w:val="02010609060101010101"/>
  </w:font>
  <w:font w:name="仿宋_GB2312">
    <w:panose1 w:val="02010609060101010101"/>
  </w:font>
  <w:font w:name="Verdana">
    <w:panose1 w:val="020B0604030504040204"/>
  </w:font>
  <w:font w:name="Helv">
    <w:panose1 w:val="020B0503020202020204"/>
  </w:font>
  <w:font w:name="方正仿宋_GBK">
    <w:panose1 w:val="020B0503020202020204"/>
  </w:font>
  <w:font w:name="Adobe 仿宋 Std R">
    <w:panose1 w:val="020B0503020202020204"/>
  </w:font>
  <w:font w:name="Cambria">
    <w:panose1 w:val="02040503050406030204"/>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fldSimple w:instr="PAGE \* MERGEFORMAT">
      <w:r>
        <w:t xml:space="preserve">1</w:t>
      </w:r>
    </w:fldSimple>
    <w:r/>
    <w:r/>
  </w:p>
  <w:p>
    <w:pPr>
      <w:pStyle w:val="87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left="4792"/>
      <w:spacing w:line="169"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tabs>
                              <w:tab w:val="clear" w:pos="4153" w:leader="none"/>
                              <w:tab w:val="clear" w:pos="8306" w:leader="none"/>
                            </w:tabs>
                          </w:pPr>
                          <w:r/>
                          <w:r/>
                        </w:p>
                        <w:p>
                          <w:pPr>
                            <w:pStyle w:val="1018"/>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tabs>
                        <w:tab w:val="clear" w:pos="4153" w:leader="none"/>
                        <w:tab w:val="clear" w:pos="8306" w:leader="none"/>
                      </w:tabs>
                    </w:pPr>
                    <w:r/>
                    <w:r/>
                  </w:p>
                  <w:p>
                    <w:pPr>
                      <w:pStyle w:val="1018"/>
                    </w:pPr>
                    <w:r/>
                    <w:r/>
                  </w:p>
                </w:txbxContent>
              </v:textbox>
            </v:shape>
          </w:pict>
        </mc:Fallback>
      </mc:AlternateContent>
    </w:r>
    <w:r>
      <w:rPr>
        <w:rFonts w:ascii="Calibri" w:hAnsi="Calibri" w:eastAsia="Calibri" w:cs="Calibri"/>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left="4904"/>
      <w:spacing w:line="169"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tabs>
                              <w:tab w:val="clear" w:pos="4153" w:leader="none"/>
                              <w:tab w:val="clear" w:pos="8306" w:leader="none"/>
                            </w:tabs>
                          </w:pPr>
                          <w:r/>
                          <w:r/>
                        </w:p>
                        <w:p>
                          <w:pPr>
                            <w:pStyle w:val="1018"/>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tabs>
                        <w:tab w:val="clear" w:pos="4153" w:leader="none"/>
                        <w:tab w:val="clear" w:pos="8306" w:leader="none"/>
                      </w:tabs>
                    </w:pPr>
                    <w:r/>
                    <w:r/>
                  </w:p>
                  <w:p>
                    <w:pPr>
                      <w:pStyle w:val="1018"/>
                    </w:pPr>
                    <w:r/>
                    <w:r/>
                  </w:p>
                </w:txbxContent>
              </v:textbox>
            </v:shape>
          </w:pict>
        </mc:Fallback>
      </mc:AlternateContent>
    </w:r>
    <w:r>
      <w:rPr>
        <w:rFonts w:ascii="Calibri" w:hAnsi="Calibri" w:eastAsia="Calibri" w:cs="Calibri"/>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073"/>
      <w:tblW w:w="0" w:type="auto"/>
      <w:tblInd w:w="-108" w:type="dxa"/>
      <w:tblBorders>
        <w:top w:val="none" w:color="000000" w:sz="0" w:space="0"/>
        <w:left w:val="none" w:color="000000" w:sz="0" w:space="0"/>
        <w:bottom w:val="single" w:color="000000" w:sz="4" w:space="0"/>
        <w:right w:val="none" w:color="000000" w:sz="0" w:space="0"/>
        <w:insideH w:val="single" w:color="000000" w:sz="4" w:space="0"/>
        <w:insideV w:val="none" w:color="000000" w:sz="0" w:space="0"/>
      </w:tblBorders>
      <w:tblLayout w:type="autofit"/>
      <w:tblCellMar>
        <w:left w:w="108" w:type="dxa"/>
        <w:right w:w="108" w:type="dxa"/>
      </w:tblCellMar>
      <w:tblLook w:val="04A0" w:firstRow="1" w:lastRow="0" w:firstColumn="1" w:lastColumn="0" w:noHBand="0" w:noVBand="1"/>
    </w:tblPr>
    <w:tblGrid>
      <w:gridCol w:w="10228"/>
    </w:tblGrid>
    <w:tr>
      <w:trPr>
        <w:trHeight w:val="550"/>
      </w:trPr>
      <w:tc>
        <w:tcPr>
          <w:tcW w:w="10228" w:type="dxa"/>
          <w:vAlign w:val="top"/>
          <w:textDirection w:val="lrTb"/>
          <w:noWrap w:val="false"/>
        </w:tcPr>
        <w:p>
          <w:pPr>
            <w:pStyle w:val="1053"/>
            <w:jc w:val="center"/>
            <w:tabs>
              <w:tab w:val="center" w:pos="4153" w:leader="none"/>
              <w:tab w:val="right" w:pos="8306" w:leader="none"/>
            </w:tabs>
            <w:rPr>
              <w:rFonts w:hint="eastAsia" w:ascii="楷体" w:hAnsi="楷体" w:eastAsia="楷体" w:cs="楷体"/>
              <w:sz w:val="22"/>
              <w:szCs w:val="28"/>
              <w:vertAlign w:val="baseline"/>
              <w:lang w:val="en-US" w:eastAsia="zh-CN"/>
            </w:rPr>
            <w:pBdr>
              <w:bottom w:val="none" w:color="000000" w:sz="0" w:space="1"/>
            </w:pBdr>
          </w:pPr>
          <w:r>
            <w:rPr>
              <w:rFonts w:hint="eastAsia" w:ascii="仿宋" w:hAnsi="仿宋" w:eastAsia="仿宋" w:cs="仿宋"/>
              <w:sz w:val="28"/>
              <w:szCs w:val="28"/>
              <w:u w:val="none"/>
              <w:lang w:val="en-US" w:eastAsia="zh-CN"/>
            </w:rPr>
            <w:t xml:space="preserve">经开区游园亮化市场化养护</w:t>
          </w:r>
          <w:r>
            <w:rPr>
              <w:rFonts w:hint="eastAsia" w:ascii="楷体" w:hAnsi="楷体" w:eastAsia="楷体" w:cs="楷体"/>
              <w:sz w:val="22"/>
              <w:szCs w:val="28"/>
              <w:vertAlign w:val="baseline"/>
              <w:lang w:val="en-US" w:eastAsia="zh-CN"/>
            </w:rPr>
          </w:r>
          <w:r/>
        </w:p>
      </w:tc>
    </w:tr>
  </w:tbl>
  <w:p>
    <w:pPr>
      <w:pStyle w:val="1018"/>
      <w:jc w:val="both"/>
      <w:spacing w:before="120" w:line="1000" w:lineRule="exact"/>
      <w:rPr>
        <w:rFonts w:hint="eastAsia" w:ascii="楷体" w:hAnsi="楷体" w:eastAsia="楷体" w:cs="楷体"/>
        <w:sz w:val="22"/>
        <w:szCs w:val="28"/>
        <w:lang w:val="en-US" w:eastAsia="zh-CN"/>
      </w:rPr>
      <w:pBdr>
        <w:bottom w:val="none" w:color="000000" w:sz="0" w:space="0"/>
      </w:pBdr>
    </w:pPr>
    <w:r>
      <w:rPr>
        <w:rFonts w:hint="eastAsia" w:ascii="楷体" w:hAnsi="楷体" w:eastAsia="楷体" w:cs="楷体"/>
        <w:sz w:val="22"/>
        <w:szCs w:val="28"/>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spacing w:before="13" w:line="179" w:lineRule="auto"/>
      <w:tabs>
        <w:tab w:val="left" w:pos="462" w:leader="none"/>
      </w:tabs>
      <w:rPr>
        <w:sz w:val="18"/>
        <w:szCs w:val="18"/>
      </w:rPr>
      <w:pBdr>
        <w:bottom w:val="single" w:color="000000" w:sz="4" w:space="0"/>
      </w:pBdr>
    </w:pPr>
    <w:r>
      <w:rPr>
        <w:rFonts w:hint="eastAsia" w:ascii="仿宋" w:hAnsi="仿宋" w:eastAsia="仿宋" w:cs="仿宋"/>
        <w:sz w:val="28"/>
        <w:szCs w:val="28"/>
        <w:u w:val="none"/>
        <w:lang w:val="en-US" w:eastAsia="zh-CN"/>
      </w:rPr>
      <w:t xml:space="preserve">经开区游园亮化市场化养护</w:t>
    </w:r>
    <w:r>
      <w:rPr>
        <w:sz w:val="18"/>
        <w:szCs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left="112"/>
      <w:spacing w:before="13" w:line="179" w:lineRule="auto"/>
      <w:tabs>
        <w:tab w:val="left" w:pos="575" w:leader="none"/>
      </w:tabs>
      <w:rPr>
        <w:sz w:val="18"/>
        <w:szCs w:val="18"/>
      </w:rPr>
    </w:pPr>
    <w:r>
      <w:rPr>
        <w:sz w:val="18"/>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073"/>
      <w:tblW w:w="0" w:type="auto"/>
      <w:tblInd w:w="-108" w:type="dxa"/>
      <w:tblBorders>
        <w:top w:val="none" w:color="000000" w:sz="0" w:space="0"/>
        <w:left w:val="none" w:color="000000" w:sz="0" w:space="0"/>
        <w:bottom w:val="single" w:color="000000" w:sz="4" w:space="0"/>
        <w:right w:val="none" w:color="000000" w:sz="0" w:space="0"/>
        <w:insideH w:val="single" w:color="000000" w:sz="4" w:space="0"/>
        <w:insideV w:val="none" w:color="000000" w:sz="0" w:space="0"/>
      </w:tblBorders>
      <w:tblLayout w:type="autofit"/>
      <w:tblCellMar>
        <w:left w:w="108" w:type="dxa"/>
        <w:right w:w="108" w:type="dxa"/>
      </w:tblCellMar>
      <w:tblLook w:val="04A0" w:firstRow="1" w:lastRow="0" w:firstColumn="1" w:lastColumn="0" w:noHBand="0" w:noVBand="1"/>
    </w:tblPr>
    <w:tblGrid>
      <w:gridCol w:w="9854"/>
    </w:tblGrid>
    <w:tr>
      <w:trPr/>
      <w:tc>
        <w:tcPr>
          <w:tcW w:w="10274" w:type="dxa"/>
          <w:vAlign w:val="top"/>
          <w:textDirection w:val="lrTb"/>
          <w:noWrap w:val="false"/>
        </w:tcPr>
        <w:p>
          <w:pPr>
            <w:pStyle w:val="1053"/>
            <w:jc w:val="center"/>
            <w:tabs>
              <w:tab w:val="center" w:pos="4153" w:leader="none"/>
              <w:tab w:val="right" w:pos="8306" w:leader="none"/>
            </w:tabs>
            <w:rPr>
              <w:rFonts w:hint="eastAsia"/>
              <w:sz w:val="28"/>
              <w:szCs w:val="28"/>
              <w:u w:val="single"/>
              <w:vertAlign w:val="baseline"/>
              <w:lang w:val="en-US" w:eastAsia="zh-CN"/>
            </w:rPr>
            <w:pBdr>
              <w:bottom w:val="none" w:color="000000" w:sz="0" w:space="0"/>
            </w:pBdr>
          </w:pPr>
          <w:r/>
          <w:bookmarkStart w:id="246" w:name="OLE_LINK1"/>
          <w:r>
            <w:rPr>
              <w:rFonts w:hint="eastAsia" w:ascii="仿宋" w:hAnsi="仿宋" w:eastAsia="仿宋" w:cs="仿宋"/>
              <w:sz w:val="28"/>
              <w:szCs w:val="28"/>
              <w:u w:val="none"/>
              <w:lang w:val="en-US" w:eastAsia="zh-CN"/>
            </w:rPr>
            <w:t xml:space="preserve">经开区游园亮化市场化养护</w:t>
          </w:r>
          <w:r>
            <w:rPr>
              <w:rFonts w:hint="eastAsia"/>
              <w:sz w:val="28"/>
              <w:szCs w:val="28"/>
              <w:u w:val="single"/>
              <w:vertAlign w:val="baseline"/>
              <w:lang w:val="en-US" w:eastAsia="zh-CN"/>
            </w:rPr>
          </w:r>
          <w:r/>
        </w:p>
      </w:tc>
    </w:tr>
  </w:tbl>
  <w:p>
    <w:pPr>
      <w:pStyle w:val="1053"/>
      <w:jc w:val="center"/>
      <w:tabs>
        <w:tab w:val="center" w:pos="4153" w:leader="none"/>
        <w:tab w:val="right" w:pos="8306" w:leader="none"/>
      </w:tabs>
      <w:rPr>
        <w:rFonts w:ascii="楷体" w:hAnsi="楷体" w:eastAsia="楷体" w:cs="楷体"/>
        <w:b/>
        <w:spacing w:val="42"/>
        <w:sz w:val="28"/>
        <w:szCs w:val="28"/>
        <w:lang w:val="en-US" w:eastAsia="zh-CN"/>
      </w:rPr>
      <w:pBdr>
        <w:bottom w:val="none" w:color="000000" w:sz="0" w:space="1"/>
      </w:pBdr>
    </w:pPr>
    <w:r>
      <w:rPr>
        <w:rFonts w:hint="eastAsia"/>
        <w:sz w:val="28"/>
        <w:szCs w:val="28"/>
        <w:u w:val="single"/>
        <w:lang w:val="en-US" w:eastAsia="zh-CN"/>
      </w:rPr>
      <w:t xml:space="preserve"> </w:t>
    </w:r>
    <w:bookmarkEnd w:id="246"/>
    <w:r>
      <w:rPr>
        <w:rFonts w:ascii="楷体" w:hAnsi="楷体" w:eastAsia="楷体" w:cs="楷体"/>
        <w:b/>
        <w:spacing w:val="42"/>
        <w:sz w:val="28"/>
        <w:szCs w:val="28"/>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18"/>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1018"/>
        <w:ind w:left="288" w:hanging="288"/>
      </w:pPr>
      <w:rPr>
        <w:color w:val="000000"/>
        <w:sz w:val="28"/>
        <w:szCs w:val="28"/>
      </w:rPr>
    </w:lvl>
    <w:lvl w:ilvl="1">
      <w:start w:val="1"/>
      <w:numFmt w:val="lowerLetter"/>
      <w:isLgl w:val="false"/>
      <w:suff w:val="tab"/>
      <w:lvlText w:val="%2."/>
      <w:lvlJc w:val="left"/>
      <w:pPr>
        <w:pStyle w:val="1018"/>
        <w:ind w:left="720" w:hanging="288"/>
      </w:pPr>
      <w:rPr>
        <w:color w:val="3370ff"/>
        <w:sz w:val="22"/>
        <w:szCs w:val="22"/>
      </w:rPr>
    </w:lvl>
    <w:lvl w:ilvl="2">
      <w:start w:val="1"/>
      <w:numFmt w:val="lowerRoman"/>
      <w:isLgl w:val="false"/>
      <w:suff w:val="tab"/>
      <w:lvlText w:val="%3."/>
      <w:lvlJc w:val="left"/>
      <w:pPr>
        <w:pStyle w:val="1018"/>
        <w:ind w:left="1152" w:hanging="288"/>
      </w:pPr>
      <w:rPr>
        <w:color w:val="3370ff"/>
        <w:sz w:val="22"/>
        <w:szCs w:val="22"/>
      </w:rPr>
    </w:lvl>
    <w:lvl w:ilvl="3">
      <w:start w:val="1"/>
      <w:numFmt w:val="decimal"/>
      <w:isLgl w:val="false"/>
      <w:suff w:val="tab"/>
      <w:lvlText w:val="%4."/>
      <w:lvlJc w:val="left"/>
      <w:pPr>
        <w:pStyle w:val="1018"/>
        <w:ind w:left="1583" w:hanging="288"/>
      </w:pPr>
      <w:rPr>
        <w:color w:val="3370ff"/>
        <w:sz w:val="22"/>
        <w:szCs w:val="22"/>
      </w:rPr>
    </w:lvl>
    <w:lvl w:ilvl="4">
      <w:start w:val="1"/>
      <w:numFmt w:val="lowerLetter"/>
      <w:isLgl w:val="false"/>
      <w:suff w:val="tab"/>
      <w:lvlText w:val="%5."/>
      <w:lvlJc w:val="left"/>
      <w:pPr>
        <w:pStyle w:val="1018"/>
        <w:ind w:left="2015" w:hanging="288"/>
      </w:pPr>
      <w:rPr>
        <w:color w:val="3370ff"/>
        <w:sz w:val="22"/>
        <w:szCs w:val="22"/>
      </w:rPr>
    </w:lvl>
    <w:lvl w:ilvl="5">
      <w:start w:val="1"/>
      <w:numFmt w:val="lowerRoman"/>
      <w:isLgl w:val="false"/>
      <w:suff w:val="tab"/>
      <w:lvlText w:val="%6."/>
      <w:lvlJc w:val="left"/>
      <w:pPr>
        <w:pStyle w:val="1018"/>
        <w:ind w:left="2448" w:hanging="288"/>
      </w:pPr>
      <w:rPr>
        <w:color w:val="3370ff"/>
        <w:sz w:val="22"/>
        <w:szCs w:val="22"/>
      </w:rPr>
    </w:lvl>
    <w:lvl w:ilvl="6">
      <w:start w:val="1"/>
      <w:numFmt w:val="decimal"/>
      <w:isLgl w:val="false"/>
      <w:suff w:val="tab"/>
      <w:lvlText w:val="%7."/>
      <w:lvlJc w:val="left"/>
      <w:pPr>
        <w:pStyle w:val="1018"/>
        <w:ind w:left="2879" w:hanging="288"/>
      </w:pPr>
      <w:rPr>
        <w:color w:val="3370ff"/>
        <w:sz w:val="22"/>
        <w:szCs w:val="22"/>
      </w:rPr>
    </w:lvl>
    <w:lvl w:ilvl="7">
      <w:start w:val="1"/>
      <w:numFmt w:val="lowerLetter"/>
      <w:isLgl w:val="false"/>
      <w:suff w:val="tab"/>
      <w:lvlText w:val="%8."/>
      <w:lvlJc w:val="left"/>
      <w:pPr>
        <w:pStyle w:val="1018"/>
        <w:ind w:left="3312" w:hanging="288"/>
      </w:pPr>
      <w:rPr>
        <w:color w:val="3370ff"/>
        <w:sz w:val="22"/>
        <w:szCs w:val="22"/>
      </w:rPr>
    </w:lvl>
    <w:lvl w:ilvl="8">
      <w:start w:val="1"/>
      <w:numFmt w:val="lowerRoman"/>
      <w:isLgl w:val="false"/>
      <w:suff w:val="tab"/>
      <w:lvlText w:val="%9."/>
      <w:lvlJc w:val="left"/>
      <w:pPr>
        <w:pStyle w:val="1018"/>
        <w:ind w:left="3744" w:hanging="288"/>
      </w:pPr>
      <w:rPr>
        <w:color w:val="3370ff"/>
        <w:sz w:val="22"/>
        <w:szCs w:val="22"/>
      </w:rPr>
    </w:lvl>
  </w:abstractNum>
  <w:abstractNum w:abstractNumId="2">
    <w:multiLevelType w:val="hybridMultilevel"/>
    <w:lvl w:ilvl="0">
      <w:start w:val="1"/>
      <w:numFmt w:val="decimal"/>
      <w:isLgl w:val="false"/>
      <w:suff w:val="nothing"/>
      <w:lvlText w:val="（%1）"/>
      <w:lvlJc w:val="left"/>
      <w:pPr>
        <w:pStyle w:val="1018"/>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018"/>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pStyle w:val="10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0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0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10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19"/>
      <w:isLgl w:val="false"/>
      <w:suff w:val="tab"/>
      <w:lvlText w:val="%1"/>
      <w:lvlJc w:val="left"/>
      <w:pPr>
        <w:pStyle w:val="1018"/>
        <w:ind w:left="432" w:hanging="432"/>
        <w:tabs>
          <w:tab w:val="num" w:pos="432" w:leader="none"/>
        </w:tabs>
      </w:pPr>
      <w:rPr>
        <w:rFonts w:cs="Times New Roman"/>
      </w:rPr>
    </w:lvl>
    <w:lvl w:ilvl="1">
      <w:start w:val="1"/>
      <w:numFmt w:val="decimal"/>
      <w:isLgl w:val="false"/>
      <w:suff w:val="tab"/>
      <w:lvlText w:val="%1.%2"/>
      <w:lvlJc w:val="left"/>
      <w:pPr>
        <w:pStyle w:val="1018"/>
        <w:ind w:left="576" w:hanging="576"/>
        <w:tabs>
          <w:tab w:val="num" w:pos="576" w:leader="none"/>
        </w:tabs>
      </w:pPr>
      <w:rPr>
        <w:rFonts w:cs="Times New Roman"/>
      </w:rPr>
    </w:lvl>
    <w:lvl w:ilvl="2">
      <w:start w:val="1"/>
      <w:numFmt w:val="decimal"/>
      <w:pStyle w:val="1021"/>
      <w:isLgl w:val="false"/>
      <w:suff w:val="tab"/>
      <w:lvlText w:val="%1.%2.%3"/>
      <w:lvlJc w:val="left"/>
      <w:pPr>
        <w:pStyle w:val="1018"/>
        <w:ind w:left="720" w:hanging="720"/>
        <w:tabs>
          <w:tab w:val="num" w:pos="720" w:leader="none"/>
        </w:tabs>
      </w:pPr>
      <w:rPr>
        <w:rFonts w:cs="Times New Roman"/>
      </w:rPr>
    </w:lvl>
    <w:lvl w:ilvl="3">
      <w:start w:val="1"/>
      <w:numFmt w:val="decimal"/>
      <w:isLgl w:val="false"/>
      <w:suff w:val="tab"/>
      <w:lvlText w:val="%1.%2.%3.%4"/>
      <w:lvlJc w:val="left"/>
      <w:pPr>
        <w:pStyle w:val="1018"/>
        <w:ind w:left="864" w:hanging="864"/>
        <w:tabs>
          <w:tab w:val="num" w:pos="864" w:leader="none"/>
        </w:tabs>
      </w:pPr>
      <w:rPr>
        <w:rFonts w:cs="Times New Roman"/>
      </w:rPr>
    </w:lvl>
    <w:lvl w:ilvl="4">
      <w:start w:val="1"/>
      <w:numFmt w:val="decimal"/>
      <w:isLgl w:val="false"/>
      <w:suff w:val="tab"/>
      <w:lvlText w:val="%1.%2.%3.%4.%5"/>
      <w:lvlJc w:val="left"/>
      <w:pPr>
        <w:pStyle w:val="1018"/>
        <w:ind w:left="1008" w:hanging="1008"/>
        <w:tabs>
          <w:tab w:val="num" w:pos="1008" w:leader="none"/>
        </w:tabs>
      </w:pPr>
      <w:rPr>
        <w:rFonts w:cs="Times New Roman"/>
      </w:rPr>
    </w:lvl>
    <w:lvl w:ilvl="5">
      <w:start w:val="1"/>
      <w:numFmt w:val="decimal"/>
      <w:isLgl w:val="false"/>
      <w:suff w:val="tab"/>
      <w:lvlText w:val="%1.%2.%3.%4.%5.%6"/>
      <w:lvlJc w:val="left"/>
      <w:pPr>
        <w:pStyle w:val="1018"/>
        <w:ind w:left="1152" w:hanging="1152"/>
        <w:tabs>
          <w:tab w:val="num" w:pos="1152" w:leader="none"/>
        </w:tabs>
      </w:pPr>
      <w:rPr>
        <w:rFonts w:cs="Times New Roman"/>
      </w:rPr>
    </w:lvl>
    <w:lvl w:ilvl="6">
      <w:start w:val="1"/>
      <w:numFmt w:val="decimal"/>
      <w:isLgl w:val="false"/>
      <w:suff w:val="tab"/>
      <w:lvlText w:val="%1.%2.%3.%4.%5.%6.%7"/>
      <w:lvlJc w:val="left"/>
      <w:pPr>
        <w:pStyle w:val="1018"/>
        <w:ind w:left="1296" w:hanging="1296"/>
        <w:tabs>
          <w:tab w:val="num" w:pos="1296" w:leader="none"/>
        </w:tabs>
      </w:pPr>
      <w:rPr>
        <w:rFonts w:cs="Times New Roman"/>
      </w:rPr>
    </w:lvl>
    <w:lvl w:ilvl="7">
      <w:start w:val="1"/>
      <w:numFmt w:val="decimal"/>
      <w:isLgl w:val="false"/>
      <w:suff w:val="tab"/>
      <w:lvlText w:val="%1.%2.%3.%4.%5.%6.%7.%8"/>
      <w:lvlJc w:val="left"/>
      <w:pPr>
        <w:pStyle w:val="1018"/>
        <w:ind w:left="1440" w:hanging="1440"/>
        <w:tabs>
          <w:tab w:val="num" w:pos="1440" w:leader="none"/>
        </w:tabs>
      </w:pPr>
      <w:rPr>
        <w:rFonts w:cs="Times New Roman"/>
      </w:rPr>
    </w:lvl>
    <w:lvl w:ilvl="8">
      <w:start w:val="1"/>
      <w:numFmt w:val="decimal"/>
      <w:isLgl w:val="false"/>
      <w:suff w:val="tab"/>
      <w:lvlText w:val="%1.%2.%3.%4.%5.%6.%7.%8.%9"/>
      <w:lvlJc w:val="left"/>
      <w:pPr>
        <w:pStyle w:val="1018"/>
        <w:ind w:left="1584" w:hanging="1584"/>
        <w:tabs>
          <w:tab w:val="num" w:pos="1584" w:leader="none"/>
        </w:tabs>
      </w:pPr>
      <w:rPr>
        <w:rFonts w:cs="Times New Roman"/>
      </w:rPr>
    </w:lvl>
  </w:abstractNum>
  <w:abstractNum w:abstractNumId="10">
    <w:multiLevelType w:val="hybridMultilevel"/>
    <w:lvl w:ilvl="0">
      <w:start w:val="1"/>
      <w:numFmt w:val="decimal"/>
      <w:isLgl w:val="false"/>
      <w:suff w:val="nothing"/>
      <w:lvlText w:val="（%1）"/>
      <w:lvlJc w:val="left"/>
      <w:pPr>
        <w:pStyle w:val="10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0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Thousand"/>
      <w:pStyle w:val="1092"/>
      <w:isLgl w:val="false"/>
      <w:suff w:val="nothing"/>
      <w:lvlText w:val="第%1部分"/>
      <w:lvlJc w:val="center"/>
      <w:pPr>
        <w:pStyle w:val="1018"/>
        <w:ind w:left="432" w:firstLine="288"/>
      </w:pPr>
      <w:rPr>
        <w:rFonts w:hint="eastAsia"/>
        <w:sz w:val="28"/>
        <w:szCs w:val="28"/>
        <w:lang w:val="en-US"/>
      </w:rPr>
    </w:lvl>
    <w:lvl w:ilvl="1">
      <w:start w:val="1"/>
      <w:numFmt w:val="chineseCountingThousand"/>
      <w:isLgl w:val="false"/>
      <w:suff w:val="nothing"/>
      <w:lvlText w:val="%2、"/>
      <w:lvlJc w:val="left"/>
      <w:pPr>
        <w:pStyle w:val="1018"/>
        <w:ind w:left="360" w:firstLine="0"/>
      </w:pPr>
      <w:rPr>
        <w:rFonts w:hint="eastAsia"/>
        <w:lang w:val="en-US"/>
      </w:rPr>
    </w:lvl>
    <w:lvl w:ilvl="2">
      <w:start w:val="1"/>
      <w:numFmt w:val="chineseCountingThousand"/>
      <w:isLgl w:val="false"/>
      <w:suff w:val="nothing"/>
      <w:lvlText w:val="(%3)"/>
      <w:lvlJc w:val="left"/>
      <w:pPr>
        <w:pStyle w:val="1018"/>
        <w:ind w:left="0" w:firstLine="0"/>
      </w:pPr>
      <w:rPr>
        <w:rFonts w:hint="eastAsia"/>
      </w:rPr>
    </w:lvl>
    <w:lvl w:ilvl="3">
      <w:start w:val="1"/>
      <w:numFmt w:val="decimal"/>
      <w:isLgl w:val="false"/>
      <w:suff w:val="nothing"/>
      <w:lvlText w:val="%4、"/>
      <w:lvlJc w:val="left"/>
      <w:pPr>
        <w:pStyle w:val="1018"/>
        <w:ind w:left="0" w:firstLine="0"/>
      </w:pPr>
      <w:rPr>
        <w:rFonts w:hint="eastAsia"/>
      </w:rPr>
    </w:lvl>
    <w:lvl w:ilvl="4">
      <w:start w:val="1"/>
      <w:numFmt w:val="upperLetter"/>
      <w:isLgl w:val="false"/>
      <w:suff w:val="nothing"/>
      <w:lvlText w:val="%5、"/>
      <w:lvlJc w:val="left"/>
      <w:pPr>
        <w:pStyle w:val="1018"/>
        <w:ind w:left="0" w:firstLine="0"/>
      </w:pPr>
      <w:rPr>
        <w:rFonts w:hint="eastAsia"/>
      </w:rPr>
    </w:lvl>
    <w:lvl w:ilvl="5">
      <w:start w:val="1"/>
      <w:numFmt w:val="decimal"/>
      <w:isLgl w:val="false"/>
      <w:suff w:val="nothing"/>
      <w:lvlText w:val=""/>
      <w:lvlJc w:val="left"/>
      <w:pPr>
        <w:pStyle w:val="1018"/>
        <w:ind w:left="0" w:firstLine="0"/>
      </w:pPr>
      <w:rPr>
        <w:rFonts w:hint="eastAsia"/>
      </w:rPr>
    </w:lvl>
    <w:lvl w:ilvl="6">
      <w:start w:val="1"/>
      <w:numFmt w:val="decimal"/>
      <w:isLgl w:val="false"/>
      <w:suff w:val="nothing"/>
      <w:lvlText w:val=""/>
      <w:lvlJc w:val="left"/>
      <w:pPr>
        <w:pStyle w:val="1018"/>
        <w:ind w:left="0" w:firstLine="0"/>
      </w:pPr>
      <w:rPr>
        <w:rFonts w:hint="eastAsia"/>
      </w:rPr>
    </w:lvl>
    <w:lvl w:ilvl="7">
      <w:start w:val="1"/>
      <w:numFmt w:val="decimal"/>
      <w:isLgl w:val="false"/>
      <w:suff w:val="nothing"/>
      <w:lvlText w:val=""/>
      <w:lvlJc w:val="left"/>
      <w:pPr>
        <w:pStyle w:val="1018"/>
        <w:ind w:left="0" w:firstLine="0"/>
      </w:pPr>
      <w:rPr>
        <w:rFonts w:hint="eastAsia"/>
      </w:rPr>
    </w:lvl>
    <w:lvl w:ilvl="8">
      <w:start w:val="1"/>
      <w:numFmt w:val="decimal"/>
      <w:isLgl w:val="false"/>
      <w:suff w:val="nothing"/>
      <w:lvlText w:val=""/>
      <w:lvlJc w:val="left"/>
      <w:pPr>
        <w:pStyle w:val="1018"/>
        <w:ind w:left="0" w:firstLine="0"/>
      </w:pPr>
      <w:rPr>
        <w:rFonts w:hint="eastAsia"/>
      </w:rPr>
    </w:lvl>
  </w:abstractNum>
  <w:abstractNum w:abstractNumId="13">
    <w:multiLevelType w:val="hybridMultilevel"/>
    <w:lvl w:ilvl="0">
      <w:start w:val="3"/>
      <w:numFmt w:val="chineseCounting"/>
      <w:isLgl w:val="false"/>
      <w:suff w:val="nothing"/>
      <w:lvlText w:val="%1、"/>
      <w:lvlJc w:val="left"/>
      <w:pPr>
        <w:pStyle w:val="10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10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12"/>
  </w:num>
  <w:num w:numId="3">
    <w:abstractNumId w:val="5"/>
  </w:num>
  <w:num w:numId="4">
    <w:abstractNumId w:val="0"/>
  </w:num>
  <w:num w:numId="5">
    <w:abstractNumId w:val="14"/>
  </w:num>
  <w:num w:numId="6">
    <w:abstractNumId w:val="11"/>
  </w:num>
  <w:num w:numId="7">
    <w:abstractNumId w:val="3"/>
  </w:num>
  <w:num w:numId="8">
    <w:abstractNumId w:val="6"/>
  </w:num>
  <w:num w:numId="9">
    <w:abstractNumId w:val="7"/>
  </w:num>
  <w:num w:numId="10">
    <w:abstractNumId w:val="8"/>
  </w:num>
  <w:num w:numId="11">
    <w:abstractNumId w:val="2"/>
  </w:num>
  <w:num w:numId="12">
    <w:abstractNumId w:val="10"/>
  </w:num>
  <w:num w:numId="13">
    <w:abstractNumId w:val="13"/>
  </w:num>
  <w:num w:numId="14">
    <w:abstractNumId w:val="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1">
    <w:name w:val="Heading 1"/>
    <w:basedOn w:val="1018"/>
    <w:next w:val="1018"/>
    <w:link w:val="842"/>
    <w:uiPriority w:val="9"/>
    <w:qFormat/>
    <w:pPr>
      <w:keepLines/>
      <w:keepNext/>
      <w:spacing w:before="480" w:after="200"/>
      <w:outlineLvl w:val="0"/>
    </w:pPr>
    <w:rPr>
      <w:rFonts w:ascii="Arial" w:hAnsi="Arial" w:eastAsia="Arial" w:cs="Arial"/>
      <w:sz w:val="40"/>
      <w:szCs w:val="40"/>
    </w:rPr>
  </w:style>
  <w:style w:type="character" w:styleId="842">
    <w:name w:val="Heading 1 Char"/>
    <w:link w:val="841"/>
    <w:uiPriority w:val="9"/>
    <w:rPr>
      <w:rFonts w:ascii="Arial" w:hAnsi="Arial" w:eastAsia="Arial" w:cs="Arial"/>
      <w:sz w:val="40"/>
      <w:szCs w:val="40"/>
    </w:rPr>
  </w:style>
  <w:style w:type="paragraph" w:styleId="843">
    <w:name w:val="Heading 2"/>
    <w:basedOn w:val="1018"/>
    <w:next w:val="1018"/>
    <w:link w:val="844"/>
    <w:uiPriority w:val="9"/>
    <w:unhideWhenUsed/>
    <w:qFormat/>
    <w:pPr>
      <w:keepLines/>
      <w:keepNext/>
      <w:spacing w:before="360" w:after="200"/>
      <w:outlineLvl w:val="1"/>
    </w:pPr>
    <w:rPr>
      <w:rFonts w:ascii="Arial" w:hAnsi="Arial" w:eastAsia="Arial" w:cs="Arial"/>
      <w:sz w:val="34"/>
    </w:rPr>
  </w:style>
  <w:style w:type="character" w:styleId="844">
    <w:name w:val="Heading 2 Char"/>
    <w:link w:val="843"/>
    <w:uiPriority w:val="9"/>
    <w:rPr>
      <w:rFonts w:ascii="Arial" w:hAnsi="Arial" w:eastAsia="Arial" w:cs="Arial"/>
      <w:sz w:val="34"/>
    </w:rPr>
  </w:style>
  <w:style w:type="paragraph" w:styleId="845">
    <w:name w:val="Heading 3"/>
    <w:basedOn w:val="1018"/>
    <w:next w:val="1018"/>
    <w:link w:val="846"/>
    <w:uiPriority w:val="9"/>
    <w:unhideWhenUsed/>
    <w:qFormat/>
    <w:pPr>
      <w:keepLines/>
      <w:keepNext/>
      <w:spacing w:before="320" w:after="200"/>
      <w:outlineLvl w:val="2"/>
    </w:pPr>
    <w:rPr>
      <w:rFonts w:ascii="Arial" w:hAnsi="Arial" w:eastAsia="Arial" w:cs="Arial"/>
      <w:sz w:val="30"/>
      <w:szCs w:val="30"/>
    </w:rPr>
  </w:style>
  <w:style w:type="character" w:styleId="846">
    <w:name w:val="Heading 3 Char"/>
    <w:link w:val="845"/>
    <w:uiPriority w:val="9"/>
    <w:rPr>
      <w:rFonts w:ascii="Arial" w:hAnsi="Arial" w:eastAsia="Arial" w:cs="Arial"/>
      <w:sz w:val="30"/>
      <w:szCs w:val="30"/>
    </w:rPr>
  </w:style>
  <w:style w:type="paragraph" w:styleId="847">
    <w:name w:val="Heading 4"/>
    <w:basedOn w:val="1018"/>
    <w:next w:val="1018"/>
    <w:link w:val="848"/>
    <w:uiPriority w:val="9"/>
    <w:unhideWhenUsed/>
    <w:qFormat/>
    <w:pPr>
      <w:keepLines/>
      <w:keepNext/>
      <w:spacing w:before="320" w:after="200"/>
      <w:outlineLvl w:val="3"/>
    </w:pPr>
    <w:rPr>
      <w:rFonts w:ascii="Arial" w:hAnsi="Arial" w:eastAsia="Arial" w:cs="Arial"/>
      <w:b/>
      <w:bCs/>
      <w:sz w:val="26"/>
      <w:szCs w:val="26"/>
    </w:rPr>
  </w:style>
  <w:style w:type="character" w:styleId="848">
    <w:name w:val="Heading 4 Char"/>
    <w:link w:val="847"/>
    <w:uiPriority w:val="9"/>
    <w:rPr>
      <w:rFonts w:ascii="Arial" w:hAnsi="Arial" w:eastAsia="Arial" w:cs="Arial"/>
      <w:b/>
      <w:bCs/>
      <w:sz w:val="26"/>
      <w:szCs w:val="26"/>
    </w:rPr>
  </w:style>
  <w:style w:type="paragraph" w:styleId="849">
    <w:name w:val="Heading 5"/>
    <w:basedOn w:val="1018"/>
    <w:next w:val="1018"/>
    <w:link w:val="850"/>
    <w:uiPriority w:val="9"/>
    <w:unhideWhenUsed/>
    <w:qFormat/>
    <w:pPr>
      <w:keepLines/>
      <w:keepNext/>
      <w:spacing w:before="320" w:after="200"/>
      <w:outlineLvl w:val="4"/>
    </w:pPr>
    <w:rPr>
      <w:rFonts w:ascii="Arial" w:hAnsi="Arial" w:eastAsia="Arial" w:cs="Arial"/>
      <w:b/>
      <w:bCs/>
      <w:sz w:val="24"/>
      <w:szCs w:val="24"/>
    </w:rPr>
  </w:style>
  <w:style w:type="character" w:styleId="850">
    <w:name w:val="Heading 5 Char"/>
    <w:link w:val="849"/>
    <w:uiPriority w:val="9"/>
    <w:rPr>
      <w:rFonts w:ascii="Arial" w:hAnsi="Arial" w:eastAsia="Arial" w:cs="Arial"/>
      <w:b/>
      <w:bCs/>
      <w:sz w:val="24"/>
      <w:szCs w:val="24"/>
    </w:rPr>
  </w:style>
  <w:style w:type="paragraph" w:styleId="851">
    <w:name w:val="Heading 6"/>
    <w:basedOn w:val="1018"/>
    <w:next w:val="1018"/>
    <w:link w:val="852"/>
    <w:uiPriority w:val="9"/>
    <w:unhideWhenUsed/>
    <w:qFormat/>
    <w:pPr>
      <w:keepLines/>
      <w:keepNext/>
      <w:spacing w:before="320" w:after="200"/>
      <w:outlineLvl w:val="5"/>
    </w:pPr>
    <w:rPr>
      <w:rFonts w:ascii="Arial" w:hAnsi="Arial" w:eastAsia="Arial" w:cs="Arial"/>
      <w:b/>
      <w:bCs/>
      <w:sz w:val="22"/>
      <w:szCs w:val="22"/>
    </w:rPr>
  </w:style>
  <w:style w:type="character" w:styleId="852">
    <w:name w:val="Heading 6 Char"/>
    <w:link w:val="851"/>
    <w:uiPriority w:val="9"/>
    <w:rPr>
      <w:rFonts w:ascii="Arial" w:hAnsi="Arial" w:eastAsia="Arial" w:cs="Arial"/>
      <w:b/>
      <w:bCs/>
      <w:sz w:val="22"/>
      <w:szCs w:val="22"/>
    </w:rPr>
  </w:style>
  <w:style w:type="paragraph" w:styleId="853">
    <w:name w:val="Heading 7"/>
    <w:basedOn w:val="1018"/>
    <w:next w:val="1018"/>
    <w:link w:val="854"/>
    <w:uiPriority w:val="9"/>
    <w:unhideWhenUsed/>
    <w:qFormat/>
    <w:pPr>
      <w:keepLines/>
      <w:keepNext/>
      <w:spacing w:before="320" w:after="200"/>
      <w:outlineLvl w:val="6"/>
    </w:pPr>
    <w:rPr>
      <w:rFonts w:ascii="Arial" w:hAnsi="Arial" w:eastAsia="Arial" w:cs="Arial"/>
      <w:b/>
      <w:bCs/>
      <w:i/>
      <w:iCs/>
      <w:sz w:val="22"/>
      <w:szCs w:val="22"/>
    </w:rPr>
  </w:style>
  <w:style w:type="character" w:styleId="854">
    <w:name w:val="Heading 7 Char"/>
    <w:link w:val="853"/>
    <w:uiPriority w:val="9"/>
    <w:rPr>
      <w:rFonts w:ascii="Arial" w:hAnsi="Arial" w:eastAsia="Arial" w:cs="Arial"/>
      <w:b/>
      <w:bCs/>
      <w:i/>
      <w:iCs/>
      <w:sz w:val="22"/>
      <w:szCs w:val="22"/>
    </w:rPr>
  </w:style>
  <w:style w:type="paragraph" w:styleId="855">
    <w:name w:val="Heading 8"/>
    <w:basedOn w:val="1018"/>
    <w:next w:val="1018"/>
    <w:link w:val="856"/>
    <w:uiPriority w:val="9"/>
    <w:unhideWhenUsed/>
    <w:qFormat/>
    <w:pPr>
      <w:keepLines/>
      <w:keepNext/>
      <w:spacing w:before="320" w:after="200"/>
      <w:outlineLvl w:val="7"/>
    </w:pPr>
    <w:rPr>
      <w:rFonts w:ascii="Arial" w:hAnsi="Arial" w:eastAsia="Arial" w:cs="Arial"/>
      <w:i/>
      <w:iCs/>
      <w:sz w:val="22"/>
      <w:szCs w:val="22"/>
    </w:rPr>
  </w:style>
  <w:style w:type="character" w:styleId="856">
    <w:name w:val="Heading 8 Char"/>
    <w:link w:val="855"/>
    <w:uiPriority w:val="9"/>
    <w:rPr>
      <w:rFonts w:ascii="Arial" w:hAnsi="Arial" w:eastAsia="Arial" w:cs="Arial"/>
      <w:i/>
      <w:iCs/>
      <w:sz w:val="22"/>
      <w:szCs w:val="22"/>
    </w:rPr>
  </w:style>
  <w:style w:type="paragraph" w:styleId="857">
    <w:name w:val="Heading 9"/>
    <w:basedOn w:val="1018"/>
    <w:next w:val="1018"/>
    <w:link w:val="858"/>
    <w:uiPriority w:val="9"/>
    <w:unhideWhenUsed/>
    <w:qFormat/>
    <w:pPr>
      <w:keepLines/>
      <w:keepNext/>
      <w:spacing w:before="320" w:after="200"/>
      <w:outlineLvl w:val="8"/>
    </w:pPr>
    <w:rPr>
      <w:rFonts w:ascii="Arial" w:hAnsi="Arial" w:eastAsia="Arial" w:cs="Arial"/>
      <w:i/>
      <w:iCs/>
      <w:sz w:val="21"/>
      <w:szCs w:val="21"/>
    </w:rPr>
  </w:style>
  <w:style w:type="character" w:styleId="858">
    <w:name w:val="Heading 9 Char"/>
    <w:link w:val="857"/>
    <w:uiPriority w:val="9"/>
    <w:rPr>
      <w:rFonts w:ascii="Arial" w:hAnsi="Arial" w:eastAsia="Arial" w:cs="Arial"/>
      <w:i/>
      <w:iCs/>
      <w:sz w:val="21"/>
      <w:szCs w:val="21"/>
    </w:rPr>
  </w:style>
  <w:style w:type="paragraph" w:styleId="859">
    <w:name w:val="No Spacing"/>
    <w:uiPriority w:val="1"/>
    <w:qFormat/>
    <w:pPr>
      <w:spacing w:before="0" w:after="0" w:line="240" w:lineRule="auto"/>
    </w:pPr>
  </w:style>
  <w:style w:type="paragraph" w:styleId="860">
    <w:name w:val="Title"/>
    <w:basedOn w:val="1018"/>
    <w:next w:val="1018"/>
    <w:link w:val="861"/>
    <w:uiPriority w:val="10"/>
    <w:qFormat/>
    <w:pPr>
      <w:contextualSpacing/>
      <w:spacing w:before="300" w:after="200"/>
    </w:pPr>
    <w:rPr>
      <w:sz w:val="48"/>
      <w:szCs w:val="48"/>
    </w:rPr>
  </w:style>
  <w:style w:type="character" w:styleId="861">
    <w:name w:val="Title Char"/>
    <w:link w:val="860"/>
    <w:uiPriority w:val="10"/>
    <w:rPr>
      <w:sz w:val="48"/>
      <w:szCs w:val="48"/>
    </w:rPr>
  </w:style>
  <w:style w:type="paragraph" w:styleId="862">
    <w:name w:val="Subtitle"/>
    <w:basedOn w:val="1018"/>
    <w:next w:val="1018"/>
    <w:link w:val="863"/>
    <w:uiPriority w:val="11"/>
    <w:qFormat/>
    <w:pPr>
      <w:spacing w:before="200" w:after="200"/>
    </w:pPr>
    <w:rPr>
      <w:sz w:val="24"/>
      <w:szCs w:val="24"/>
    </w:rPr>
  </w:style>
  <w:style w:type="character" w:styleId="863">
    <w:name w:val="Subtitle Char"/>
    <w:link w:val="862"/>
    <w:uiPriority w:val="11"/>
    <w:rPr>
      <w:sz w:val="24"/>
      <w:szCs w:val="24"/>
    </w:rPr>
  </w:style>
  <w:style w:type="paragraph" w:styleId="864">
    <w:name w:val="Quote"/>
    <w:basedOn w:val="1018"/>
    <w:next w:val="1018"/>
    <w:link w:val="865"/>
    <w:uiPriority w:val="29"/>
    <w:qFormat/>
    <w:pPr>
      <w:ind w:left="720" w:right="720"/>
    </w:pPr>
    <w:rPr>
      <w:i/>
    </w:rPr>
  </w:style>
  <w:style w:type="character" w:styleId="865">
    <w:name w:val="Quote Char"/>
    <w:link w:val="864"/>
    <w:uiPriority w:val="29"/>
    <w:rPr>
      <w:i/>
    </w:rPr>
  </w:style>
  <w:style w:type="paragraph" w:styleId="866">
    <w:name w:val="Intense Quote"/>
    <w:basedOn w:val="1018"/>
    <w:next w:val="1018"/>
    <w:link w:val="8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name w:val="Intense Quote Char"/>
    <w:link w:val="866"/>
    <w:uiPriority w:val="30"/>
    <w:rPr>
      <w:i/>
    </w:rPr>
  </w:style>
  <w:style w:type="paragraph" w:styleId="868">
    <w:name w:val="Header"/>
    <w:basedOn w:val="1018"/>
    <w:link w:val="869"/>
    <w:uiPriority w:val="99"/>
    <w:unhideWhenUsed/>
    <w:pPr>
      <w:spacing w:after="0" w:line="240" w:lineRule="auto"/>
      <w:tabs>
        <w:tab w:val="center" w:pos="7143" w:leader="none"/>
        <w:tab w:val="right" w:pos="14287" w:leader="none"/>
      </w:tabs>
    </w:pPr>
  </w:style>
  <w:style w:type="character" w:styleId="869">
    <w:name w:val="Header Char"/>
    <w:link w:val="868"/>
    <w:uiPriority w:val="99"/>
  </w:style>
  <w:style w:type="paragraph" w:styleId="870">
    <w:name w:val="Footer"/>
    <w:basedOn w:val="1018"/>
    <w:link w:val="873"/>
    <w:uiPriority w:val="99"/>
    <w:unhideWhenUsed/>
    <w:pPr>
      <w:spacing w:after="0" w:line="240" w:lineRule="auto"/>
      <w:tabs>
        <w:tab w:val="center" w:pos="7143" w:leader="none"/>
        <w:tab w:val="right" w:pos="14287" w:leader="none"/>
      </w:tabs>
    </w:pPr>
  </w:style>
  <w:style w:type="character" w:styleId="871">
    <w:name w:val="Footer Char"/>
    <w:link w:val="870"/>
    <w:uiPriority w:val="99"/>
  </w:style>
  <w:style w:type="paragraph" w:styleId="872">
    <w:name w:val="Caption"/>
    <w:basedOn w:val="1018"/>
    <w:next w:val="1018"/>
    <w:uiPriority w:val="35"/>
    <w:semiHidden/>
    <w:unhideWhenUsed/>
    <w:qFormat/>
    <w:pPr>
      <w:spacing w:line="276" w:lineRule="auto"/>
    </w:pPr>
    <w:rPr>
      <w:b/>
      <w:bCs/>
      <w:color w:val="4f81bd" w:themeColor="accent1"/>
      <w:sz w:val="18"/>
      <w:szCs w:val="18"/>
    </w:rPr>
  </w:style>
  <w:style w:type="character" w:styleId="873">
    <w:name w:val="Caption Char"/>
    <w:basedOn w:val="872"/>
    <w:link w:val="870"/>
    <w:uiPriority w:val="99"/>
  </w:style>
  <w:style w:type="table" w:styleId="8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0">
    <w:name w:val="Hyperlink"/>
    <w:uiPriority w:val="99"/>
    <w:unhideWhenUsed/>
    <w:rPr>
      <w:color w:val="0000ff" w:themeColor="hyperlink"/>
      <w:u w:val="single"/>
    </w:rPr>
  </w:style>
  <w:style w:type="paragraph" w:styleId="1001">
    <w:name w:val="footnote text"/>
    <w:basedOn w:val="1018"/>
    <w:link w:val="1002"/>
    <w:uiPriority w:val="99"/>
    <w:semiHidden/>
    <w:unhideWhenUsed/>
    <w:pPr>
      <w:spacing w:after="40" w:line="240" w:lineRule="auto"/>
    </w:pPr>
    <w:rPr>
      <w:sz w:val="18"/>
    </w:rPr>
  </w:style>
  <w:style w:type="character" w:styleId="1002">
    <w:name w:val="Footnote Text Char"/>
    <w:link w:val="1001"/>
    <w:uiPriority w:val="99"/>
    <w:rPr>
      <w:sz w:val="18"/>
    </w:rPr>
  </w:style>
  <w:style w:type="character" w:styleId="1003">
    <w:name w:val="footnote reference"/>
    <w:uiPriority w:val="99"/>
    <w:unhideWhenUsed/>
    <w:rPr>
      <w:vertAlign w:val="superscript"/>
    </w:rPr>
  </w:style>
  <w:style w:type="paragraph" w:styleId="1004">
    <w:name w:val="endnote text"/>
    <w:basedOn w:val="1018"/>
    <w:link w:val="1005"/>
    <w:uiPriority w:val="99"/>
    <w:semiHidden/>
    <w:unhideWhenUsed/>
    <w:pPr>
      <w:spacing w:after="0" w:line="240" w:lineRule="auto"/>
    </w:pPr>
    <w:rPr>
      <w:sz w:val="20"/>
    </w:rPr>
  </w:style>
  <w:style w:type="character" w:styleId="1005">
    <w:name w:val="Endnote Text Char"/>
    <w:link w:val="1004"/>
    <w:uiPriority w:val="99"/>
    <w:rPr>
      <w:sz w:val="20"/>
    </w:rPr>
  </w:style>
  <w:style w:type="character" w:styleId="1006">
    <w:name w:val="endnote reference"/>
    <w:uiPriority w:val="99"/>
    <w:semiHidden/>
    <w:unhideWhenUsed/>
    <w:rPr>
      <w:vertAlign w:val="superscript"/>
    </w:rPr>
  </w:style>
  <w:style w:type="paragraph" w:styleId="1007">
    <w:name w:val="toc 1"/>
    <w:basedOn w:val="1018"/>
    <w:next w:val="1018"/>
    <w:uiPriority w:val="39"/>
    <w:unhideWhenUsed/>
    <w:pPr>
      <w:ind w:left="0" w:right="0" w:firstLine="0"/>
      <w:spacing w:after="57"/>
    </w:pPr>
  </w:style>
  <w:style w:type="paragraph" w:styleId="1008">
    <w:name w:val="toc 2"/>
    <w:basedOn w:val="1018"/>
    <w:next w:val="1018"/>
    <w:uiPriority w:val="39"/>
    <w:unhideWhenUsed/>
    <w:pPr>
      <w:ind w:left="283" w:right="0" w:firstLine="0"/>
      <w:spacing w:after="57"/>
    </w:pPr>
  </w:style>
  <w:style w:type="paragraph" w:styleId="1009">
    <w:name w:val="toc 3"/>
    <w:basedOn w:val="1018"/>
    <w:next w:val="1018"/>
    <w:uiPriority w:val="39"/>
    <w:unhideWhenUsed/>
    <w:pPr>
      <w:ind w:left="567" w:right="0" w:firstLine="0"/>
      <w:spacing w:after="57"/>
    </w:pPr>
  </w:style>
  <w:style w:type="paragraph" w:styleId="1010">
    <w:name w:val="toc 4"/>
    <w:basedOn w:val="1018"/>
    <w:next w:val="1018"/>
    <w:uiPriority w:val="39"/>
    <w:unhideWhenUsed/>
    <w:pPr>
      <w:ind w:left="850" w:right="0" w:firstLine="0"/>
      <w:spacing w:after="57"/>
    </w:pPr>
  </w:style>
  <w:style w:type="paragraph" w:styleId="1011">
    <w:name w:val="toc 5"/>
    <w:basedOn w:val="1018"/>
    <w:next w:val="1018"/>
    <w:uiPriority w:val="39"/>
    <w:unhideWhenUsed/>
    <w:pPr>
      <w:ind w:left="1134" w:right="0" w:firstLine="0"/>
      <w:spacing w:after="57"/>
    </w:pPr>
  </w:style>
  <w:style w:type="paragraph" w:styleId="1012">
    <w:name w:val="toc 6"/>
    <w:basedOn w:val="1018"/>
    <w:next w:val="1018"/>
    <w:uiPriority w:val="39"/>
    <w:unhideWhenUsed/>
    <w:pPr>
      <w:ind w:left="1417" w:right="0" w:firstLine="0"/>
      <w:spacing w:after="57"/>
    </w:pPr>
  </w:style>
  <w:style w:type="paragraph" w:styleId="1013">
    <w:name w:val="toc 7"/>
    <w:basedOn w:val="1018"/>
    <w:next w:val="1018"/>
    <w:uiPriority w:val="39"/>
    <w:unhideWhenUsed/>
    <w:pPr>
      <w:ind w:left="1701" w:right="0" w:firstLine="0"/>
      <w:spacing w:after="57"/>
    </w:pPr>
  </w:style>
  <w:style w:type="paragraph" w:styleId="1014">
    <w:name w:val="toc 8"/>
    <w:basedOn w:val="1018"/>
    <w:next w:val="1018"/>
    <w:uiPriority w:val="39"/>
    <w:unhideWhenUsed/>
    <w:pPr>
      <w:ind w:left="1984" w:right="0" w:firstLine="0"/>
      <w:spacing w:after="57"/>
    </w:pPr>
  </w:style>
  <w:style w:type="paragraph" w:styleId="1015">
    <w:name w:val="toc 9"/>
    <w:basedOn w:val="1018"/>
    <w:next w:val="1018"/>
    <w:uiPriority w:val="39"/>
    <w:unhideWhenUsed/>
    <w:pPr>
      <w:ind w:left="2268" w:right="0" w:firstLine="0"/>
      <w:spacing w:after="57"/>
    </w:pPr>
  </w:style>
  <w:style w:type="paragraph" w:styleId="1016">
    <w:name w:val="TOC Heading"/>
    <w:uiPriority w:val="39"/>
    <w:unhideWhenUsed/>
  </w:style>
  <w:style w:type="paragraph" w:styleId="1017">
    <w:name w:val="table of figures"/>
    <w:basedOn w:val="1018"/>
    <w:next w:val="1018"/>
    <w:uiPriority w:val="99"/>
    <w:unhideWhenUsed/>
    <w:pPr>
      <w:spacing w:after="0" w:afterAutospacing="0"/>
    </w:pPr>
  </w:style>
  <w:style w:type="paragraph" w:styleId="1018" w:default="1">
    <w:name w:val="Normal"/>
    <w:next w:val="1018"/>
    <w:link w:val="1018"/>
    <w:qFormat/>
    <w:pPr>
      <w:jc w:val="both"/>
      <w:widowControl w:val="off"/>
    </w:pPr>
    <w:rPr>
      <w:sz w:val="21"/>
      <w:szCs w:val="24"/>
      <w:lang w:val="en-US" w:eastAsia="zh-CN" w:bidi="ar-SA"/>
    </w:rPr>
  </w:style>
  <w:style w:type="paragraph" w:styleId="1019">
    <w:name w:val="标题 1"/>
    <w:basedOn w:val="1018"/>
    <w:next w:val="1018"/>
    <w:link w:val="1025"/>
    <w:uiPriority w:val="99"/>
    <w:qFormat/>
    <w:pPr>
      <w:numPr>
        <w:ilvl w:val="0"/>
        <w:numId w:val="1"/>
      </w:numPr>
      <w:keepLines/>
      <w:keepNext/>
      <w:spacing w:before="340" w:after="330" w:line="578" w:lineRule="auto"/>
      <w:tabs>
        <w:tab w:val="left" w:pos="432" w:leader="none"/>
      </w:tabs>
      <w:outlineLvl w:val="0"/>
    </w:pPr>
    <w:rPr>
      <w:b/>
      <w:bCs/>
      <w:sz w:val="44"/>
      <w:szCs w:val="44"/>
    </w:rPr>
  </w:style>
  <w:style w:type="paragraph" w:styleId="1020">
    <w:name w:val="标题 2"/>
    <w:basedOn w:val="1018"/>
    <w:next w:val="1018"/>
    <w:link w:val="1018"/>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1021">
    <w:name w:val="标题 3"/>
    <w:basedOn w:val="1018"/>
    <w:next w:val="1018"/>
    <w:link w:val="1026"/>
    <w:uiPriority w:val="99"/>
    <w:qFormat/>
    <w:pPr>
      <w:numPr>
        <w:ilvl w:val="2"/>
        <w:numId w:val="1"/>
      </w:numPr>
      <w:keepLines/>
      <w:keepNext/>
      <w:spacing w:before="260" w:after="260" w:line="416" w:lineRule="auto"/>
      <w:tabs>
        <w:tab w:val="left" w:pos="720" w:leader="none"/>
      </w:tabs>
      <w:outlineLvl w:val="2"/>
    </w:pPr>
    <w:rPr>
      <w:b/>
      <w:bCs/>
      <w:sz w:val="32"/>
      <w:szCs w:val="32"/>
    </w:rPr>
  </w:style>
  <w:style w:type="paragraph" w:styleId="1022">
    <w:name w:val="标题 4"/>
    <w:basedOn w:val="1018"/>
    <w:next w:val="1018"/>
    <w:link w:val="1018"/>
    <w:qFormat/>
    <w:pPr>
      <w:jc w:val="center"/>
      <w:keepLines/>
      <w:keepNext/>
      <w:spacing w:before="280" w:after="290" w:line="480" w:lineRule="exact"/>
      <w:outlineLvl w:val="3"/>
    </w:pPr>
    <w:rPr>
      <w:rFonts w:ascii="宋体" w:hAnsi="宋体" w:eastAsia="宋体"/>
      <w:b/>
      <w:sz w:val="24"/>
    </w:rPr>
  </w:style>
  <w:style w:type="character" w:styleId="1023">
    <w:name w:val="默认段落字体"/>
    <w:next w:val="1023"/>
    <w:link w:val="1018"/>
    <w:uiPriority w:val="99"/>
    <w:semiHidden/>
    <w:qFormat/>
  </w:style>
  <w:style w:type="table" w:styleId="1024">
    <w:name w:val="普通表格"/>
    <w:next w:val="1024"/>
    <w:link w:val="1018"/>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025">
    <w:name w:val="标题 1 Char"/>
    <w:next w:val="1025"/>
    <w:link w:val="1019"/>
    <w:uiPriority w:val="99"/>
    <w:qFormat/>
    <w:rPr>
      <w:rFonts w:cs="Times New Roman"/>
      <w:b/>
      <w:bCs/>
      <w:sz w:val="44"/>
      <w:szCs w:val="44"/>
    </w:rPr>
  </w:style>
  <w:style w:type="character" w:styleId="1026">
    <w:name w:val="标题 3 Char"/>
    <w:next w:val="1026"/>
    <w:link w:val="1021"/>
    <w:uiPriority w:val="99"/>
    <w:semiHidden/>
    <w:qFormat/>
    <w:rPr>
      <w:rFonts w:cs="Times New Roman"/>
      <w:b/>
      <w:bCs/>
      <w:sz w:val="32"/>
      <w:szCs w:val="32"/>
    </w:rPr>
  </w:style>
  <w:style w:type="paragraph" w:styleId="1027">
    <w:name w:val="引文目录"/>
    <w:basedOn w:val="1018"/>
    <w:next w:val="1018"/>
    <w:link w:val="1018"/>
    <w:qFormat/>
    <w:pPr>
      <w:ind w:left="420"/>
    </w:pPr>
  </w:style>
  <w:style w:type="paragraph" w:styleId="1028">
    <w:name w:val="正文缩进"/>
    <w:basedOn w:val="1018"/>
    <w:next w:val="1028"/>
    <w:link w:val="1018"/>
    <w:uiPriority w:val="99"/>
    <w:qFormat/>
    <w:pPr>
      <w:ind w:firstLine="420"/>
    </w:pPr>
  </w:style>
  <w:style w:type="paragraph" w:styleId="1029">
    <w:name w:val="索引 5"/>
    <w:basedOn w:val="1018"/>
    <w:next w:val="1018"/>
    <w:link w:val="1018"/>
    <w:qFormat/>
    <w:pPr>
      <w:ind w:left="798"/>
      <w:jc w:val="left"/>
    </w:pPr>
    <w:rPr>
      <w:rFonts w:ascii="Calibri" w:hAnsi="Calibri"/>
    </w:rPr>
  </w:style>
  <w:style w:type="paragraph" w:styleId="1030">
    <w:name w:val="文档结构图"/>
    <w:basedOn w:val="1018"/>
    <w:next w:val="1030"/>
    <w:link w:val="1031"/>
    <w:uiPriority w:val="99"/>
    <w:semiHidden/>
    <w:qFormat/>
    <w:pPr>
      <w:shd w:val="clear" w:color="auto" w:fill="000080"/>
    </w:pPr>
    <w:rPr>
      <w:sz w:val="2"/>
      <w:szCs w:val="20"/>
    </w:rPr>
  </w:style>
  <w:style w:type="character" w:styleId="1031">
    <w:name w:val="文档结构图 Char"/>
    <w:next w:val="1031"/>
    <w:link w:val="1030"/>
    <w:uiPriority w:val="99"/>
    <w:semiHidden/>
    <w:qFormat/>
    <w:rPr>
      <w:rFonts w:cs="Times New Roman"/>
      <w:sz w:val="2"/>
    </w:rPr>
  </w:style>
  <w:style w:type="paragraph" w:styleId="1032">
    <w:name w:val="引文目录标题"/>
    <w:basedOn w:val="1018"/>
    <w:next w:val="1018"/>
    <w:link w:val="1018"/>
    <w:qFormat/>
    <w:pPr>
      <w:spacing w:before="120"/>
    </w:pPr>
    <w:rPr>
      <w:rFonts w:ascii="Arial" w:hAnsi="Arial"/>
      <w:sz w:val="24"/>
    </w:rPr>
  </w:style>
  <w:style w:type="paragraph" w:styleId="1033">
    <w:name w:val="批注文字"/>
    <w:basedOn w:val="1018"/>
    <w:next w:val="1033"/>
    <w:link w:val="1034"/>
    <w:uiPriority w:val="99"/>
    <w:qFormat/>
    <w:pPr>
      <w:jc w:val="left"/>
    </w:pPr>
    <w:rPr>
      <w:sz w:val="24"/>
    </w:rPr>
  </w:style>
  <w:style w:type="character" w:styleId="1034">
    <w:name w:val="批注文字 Char"/>
    <w:next w:val="1034"/>
    <w:link w:val="1033"/>
    <w:uiPriority w:val="99"/>
    <w:semiHidden/>
    <w:qFormat/>
    <w:rPr>
      <w:rFonts w:cs="Times New Roman"/>
      <w:sz w:val="24"/>
      <w:szCs w:val="24"/>
    </w:rPr>
  </w:style>
  <w:style w:type="paragraph" w:styleId="1035">
    <w:name w:val="正文文本 3"/>
    <w:basedOn w:val="1018"/>
    <w:next w:val="1035"/>
    <w:link w:val="1036"/>
    <w:uiPriority w:val="99"/>
    <w:qFormat/>
    <w:pPr>
      <w:jc w:val="center"/>
    </w:pPr>
    <w:rPr>
      <w:sz w:val="16"/>
      <w:szCs w:val="16"/>
    </w:rPr>
  </w:style>
  <w:style w:type="character" w:styleId="1036">
    <w:name w:val="正文文本 3 Char"/>
    <w:next w:val="1036"/>
    <w:link w:val="1035"/>
    <w:uiPriority w:val="99"/>
    <w:semiHidden/>
    <w:qFormat/>
    <w:rPr>
      <w:rFonts w:cs="Times New Roman"/>
      <w:sz w:val="16"/>
      <w:szCs w:val="16"/>
    </w:rPr>
  </w:style>
  <w:style w:type="paragraph" w:styleId="1037">
    <w:name w:val="正文文本"/>
    <w:basedOn w:val="1018"/>
    <w:next w:val="1018"/>
    <w:link w:val="1038"/>
    <w:uiPriority w:val="99"/>
    <w:qFormat/>
    <w:pPr>
      <w:jc w:val="center"/>
    </w:pPr>
    <w:rPr>
      <w:sz w:val="24"/>
    </w:rPr>
  </w:style>
  <w:style w:type="character" w:styleId="1038">
    <w:name w:val="正文文本 Char"/>
    <w:next w:val="1038"/>
    <w:link w:val="1037"/>
    <w:uiPriority w:val="99"/>
    <w:semiHidden/>
    <w:qFormat/>
    <w:rPr>
      <w:rFonts w:cs="Times New Roman"/>
      <w:sz w:val="24"/>
      <w:szCs w:val="24"/>
    </w:rPr>
  </w:style>
  <w:style w:type="paragraph" w:styleId="1039">
    <w:name w:val="正文文本缩进"/>
    <w:basedOn w:val="1018"/>
    <w:next w:val="1039"/>
    <w:link w:val="1040"/>
    <w:uiPriority w:val="99"/>
    <w:qFormat/>
    <w:pPr>
      <w:ind w:left="420"/>
      <w:spacing w:after="120"/>
    </w:pPr>
    <w:rPr>
      <w:sz w:val="24"/>
    </w:rPr>
  </w:style>
  <w:style w:type="character" w:styleId="1040">
    <w:name w:val="正文文本缩进 Char"/>
    <w:next w:val="1040"/>
    <w:link w:val="1039"/>
    <w:uiPriority w:val="99"/>
    <w:semiHidden/>
    <w:qFormat/>
    <w:rPr>
      <w:rFonts w:cs="Times New Roman"/>
      <w:sz w:val="24"/>
      <w:szCs w:val="24"/>
    </w:rPr>
  </w:style>
  <w:style w:type="paragraph" w:styleId="1041">
    <w:name w:val="文本块"/>
    <w:basedOn w:val="1018"/>
    <w:next w:val="1041"/>
    <w:link w:val="1018"/>
    <w:uiPriority w:val="99"/>
    <w:qFormat/>
    <w:pPr>
      <w:ind w:left="420" w:right="33"/>
      <w:jc w:val="left"/>
    </w:pPr>
    <w:rPr>
      <w:sz w:val="24"/>
      <w:szCs w:val="20"/>
    </w:rPr>
  </w:style>
  <w:style w:type="paragraph" w:styleId="1042">
    <w:name w:val="索引 4"/>
    <w:basedOn w:val="1018"/>
    <w:next w:val="1018"/>
    <w:link w:val="1018"/>
    <w:unhideWhenUsed/>
    <w:qFormat/>
  </w:style>
  <w:style w:type="paragraph" w:styleId="1043">
    <w:name w:val="纯文本"/>
    <w:basedOn w:val="1018"/>
    <w:next w:val="1018"/>
    <w:link w:val="1044"/>
    <w:qFormat/>
    <w:pPr>
      <w:ind w:left="0" w:right="0"/>
      <w:jc w:val="both"/>
      <w:keepLines w:val="0"/>
      <w:keepNext w:val="0"/>
      <w:spacing w:before="0" w:beforeAutospacing="0" w:after="0" w:afterAutospacing="0"/>
      <w:widowControl w:val="off"/>
      <w:suppressLineNumbers w:val="0"/>
    </w:pPr>
    <w:rPr>
      <w:rFonts w:ascii="宋体" w:hAnsi="Courier New"/>
      <w:szCs w:val="21"/>
    </w:rPr>
  </w:style>
  <w:style w:type="character" w:styleId="1044">
    <w:name w:val="纯文本 Char"/>
    <w:next w:val="1044"/>
    <w:link w:val="1043"/>
    <w:qFormat/>
    <w:rPr>
      <w:rFonts w:ascii="宋体" w:hAnsi="Courier New" w:cs="Courier New"/>
      <w:sz w:val="21"/>
      <w:szCs w:val="21"/>
    </w:rPr>
  </w:style>
  <w:style w:type="paragraph" w:styleId="1045">
    <w:name w:val="日期"/>
    <w:basedOn w:val="1018"/>
    <w:next w:val="1018"/>
    <w:link w:val="1046"/>
    <w:uiPriority w:val="99"/>
    <w:qFormat/>
    <w:pPr>
      <w:ind w:left="100"/>
    </w:pPr>
    <w:rPr>
      <w:sz w:val="24"/>
    </w:rPr>
  </w:style>
  <w:style w:type="character" w:styleId="1046">
    <w:name w:val="日期 Char"/>
    <w:next w:val="1046"/>
    <w:link w:val="1045"/>
    <w:uiPriority w:val="99"/>
    <w:semiHidden/>
    <w:qFormat/>
    <w:rPr>
      <w:rFonts w:cs="Times New Roman"/>
      <w:sz w:val="24"/>
      <w:szCs w:val="24"/>
    </w:rPr>
  </w:style>
  <w:style w:type="paragraph" w:styleId="1047">
    <w:name w:val="正文文本缩进 2"/>
    <w:basedOn w:val="1018"/>
    <w:next w:val="1047"/>
    <w:link w:val="1048"/>
    <w:uiPriority w:val="99"/>
    <w:qFormat/>
    <w:pPr>
      <w:ind w:right="-2" w:firstLine="540"/>
      <w:tabs>
        <w:tab w:val="left" w:pos="9741" w:leader="none"/>
      </w:tabs>
    </w:pPr>
    <w:rPr>
      <w:sz w:val="24"/>
    </w:rPr>
  </w:style>
  <w:style w:type="character" w:styleId="1048">
    <w:name w:val="正文文本缩进 2 Char"/>
    <w:next w:val="1048"/>
    <w:link w:val="1047"/>
    <w:uiPriority w:val="99"/>
    <w:semiHidden/>
    <w:qFormat/>
    <w:rPr>
      <w:rFonts w:cs="Times New Roman"/>
      <w:sz w:val="24"/>
      <w:szCs w:val="24"/>
    </w:rPr>
  </w:style>
  <w:style w:type="paragraph" w:styleId="1049">
    <w:name w:val="批注框文本"/>
    <w:basedOn w:val="1018"/>
    <w:next w:val="1049"/>
    <w:link w:val="1050"/>
    <w:uiPriority w:val="99"/>
    <w:semiHidden/>
    <w:qFormat/>
    <w:rPr>
      <w:sz w:val="2"/>
      <w:szCs w:val="20"/>
    </w:rPr>
  </w:style>
  <w:style w:type="character" w:styleId="1050">
    <w:name w:val="批注框文本 Char"/>
    <w:next w:val="1050"/>
    <w:link w:val="1049"/>
    <w:uiPriority w:val="99"/>
    <w:semiHidden/>
    <w:qFormat/>
    <w:rPr>
      <w:rFonts w:cs="Times New Roman"/>
      <w:sz w:val="2"/>
    </w:rPr>
  </w:style>
  <w:style w:type="paragraph" w:styleId="1051">
    <w:name w:val="页脚"/>
    <w:basedOn w:val="1018"/>
    <w:next w:val="1051"/>
    <w:link w:val="1052"/>
    <w:uiPriority w:val="99"/>
    <w:qFormat/>
    <w:pPr>
      <w:jc w:val="left"/>
      <w:tabs>
        <w:tab w:val="center" w:pos="4153" w:leader="none"/>
        <w:tab w:val="right" w:pos="8306" w:leader="none"/>
      </w:tabs>
    </w:pPr>
    <w:rPr>
      <w:sz w:val="18"/>
      <w:szCs w:val="18"/>
    </w:rPr>
  </w:style>
  <w:style w:type="character" w:styleId="1052">
    <w:name w:val="页脚 Char"/>
    <w:next w:val="1052"/>
    <w:link w:val="1051"/>
    <w:uiPriority w:val="99"/>
    <w:semiHidden/>
    <w:qFormat/>
    <w:rPr>
      <w:rFonts w:cs="Times New Roman"/>
      <w:sz w:val="18"/>
      <w:szCs w:val="18"/>
    </w:rPr>
  </w:style>
  <w:style w:type="paragraph" w:styleId="1053">
    <w:name w:val="页眉"/>
    <w:basedOn w:val="1018"/>
    <w:next w:val="1053"/>
    <w:link w:val="1054"/>
    <w:uiPriority w:val="99"/>
    <w:qFormat/>
    <w:pPr>
      <w:jc w:val="center"/>
      <w:tabs>
        <w:tab w:val="center" w:pos="4153" w:leader="none"/>
        <w:tab w:val="right" w:pos="8306" w:leader="none"/>
      </w:tabs>
      <w:pBdr>
        <w:bottom w:val="single" w:color="000000" w:sz="6" w:space="1"/>
      </w:pBdr>
    </w:pPr>
    <w:rPr>
      <w:sz w:val="18"/>
      <w:szCs w:val="18"/>
    </w:rPr>
  </w:style>
  <w:style w:type="character" w:styleId="1054">
    <w:name w:val="页眉 Char"/>
    <w:next w:val="1054"/>
    <w:link w:val="1053"/>
    <w:uiPriority w:val="99"/>
    <w:semiHidden/>
    <w:qFormat/>
    <w:rPr>
      <w:rFonts w:cs="Times New Roman"/>
      <w:sz w:val="18"/>
      <w:szCs w:val="18"/>
    </w:rPr>
  </w:style>
  <w:style w:type="paragraph" w:styleId="1055">
    <w:name w:val="目录 1"/>
    <w:basedOn w:val="1018"/>
    <w:next w:val="1018"/>
    <w:link w:val="1018"/>
    <w:semiHidden/>
  </w:style>
  <w:style w:type="paragraph" w:styleId="1056">
    <w:name w:val="脚注文本"/>
    <w:basedOn w:val="1018"/>
    <w:next w:val="1029"/>
    <w:link w:val="1018"/>
    <w:qFormat/>
    <w:pPr>
      <w:jc w:val="left"/>
    </w:pPr>
    <w:rPr>
      <w:rFonts w:ascii="Calibri" w:hAnsi="Calibri"/>
      <w:sz w:val="18"/>
    </w:rPr>
  </w:style>
  <w:style w:type="paragraph" w:styleId="1057">
    <w:name w:val="目录 6"/>
    <w:basedOn w:val="1018"/>
    <w:next w:val="1058"/>
    <w:link w:val="1018"/>
    <w:qFormat/>
    <w:pPr>
      <w:ind w:left="1700"/>
    </w:pPr>
    <w:rPr>
      <w:rFonts w:ascii="宋体" w:hAnsi="宋体" w:cs="宋体"/>
    </w:rPr>
  </w:style>
  <w:style w:type="paragraph" w:styleId="1058">
    <w:name w:val="xl76"/>
    <w:basedOn w:val="1018"/>
    <w:next w:val="1059"/>
    <w:link w:val="1018"/>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b/>
      <w:bCs/>
      <w:sz w:val="18"/>
      <w:szCs w:val="18"/>
    </w:rPr>
  </w:style>
  <w:style w:type="paragraph" w:styleId="1059">
    <w:name w:val="xl56"/>
    <w:basedOn w:val="1018"/>
    <w:next w:val="1060"/>
    <w:link w:val="1018"/>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060">
    <w:name w:val="xl32"/>
    <w:basedOn w:val="1018"/>
    <w:next w:val="1018"/>
    <w:link w:val="1018"/>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061">
    <w:name w:val="正文文本缩进 3"/>
    <w:basedOn w:val="1018"/>
    <w:next w:val="1061"/>
    <w:link w:val="1062"/>
    <w:uiPriority w:val="99"/>
    <w:qFormat/>
    <w:pPr>
      <w:ind w:firstLine="435"/>
    </w:pPr>
    <w:rPr>
      <w:sz w:val="16"/>
      <w:szCs w:val="16"/>
    </w:rPr>
  </w:style>
  <w:style w:type="character" w:styleId="1062">
    <w:name w:val="正文文本缩进 3 Char"/>
    <w:next w:val="1062"/>
    <w:link w:val="1061"/>
    <w:uiPriority w:val="99"/>
    <w:semiHidden/>
    <w:qFormat/>
    <w:rPr>
      <w:rFonts w:cs="Times New Roman"/>
      <w:sz w:val="16"/>
      <w:szCs w:val="16"/>
    </w:rPr>
  </w:style>
  <w:style w:type="paragraph" w:styleId="1063">
    <w:name w:val="目录 2"/>
    <w:basedOn w:val="1018"/>
    <w:next w:val="1018"/>
    <w:link w:val="1018"/>
    <w:semiHidden/>
    <w:qFormat/>
    <w:pPr>
      <w:ind w:left="420"/>
    </w:pPr>
    <w:rPr>
      <w:szCs w:val="20"/>
    </w:rPr>
  </w:style>
  <w:style w:type="paragraph" w:styleId="1064">
    <w:name w:val="正文文本 2"/>
    <w:basedOn w:val="1018"/>
    <w:next w:val="1064"/>
    <w:link w:val="1065"/>
    <w:uiPriority w:val="99"/>
    <w:qFormat/>
    <w:rPr>
      <w:sz w:val="24"/>
    </w:rPr>
  </w:style>
  <w:style w:type="character" w:styleId="1065">
    <w:name w:val="正文文本 2 Char"/>
    <w:next w:val="1065"/>
    <w:link w:val="1064"/>
    <w:uiPriority w:val="99"/>
    <w:semiHidden/>
    <w:qFormat/>
    <w:rPr>
      <w:rFonts w:cs="Times New Roman"/>
      <w:sz w:val="24"/>
      <w:szCs w:val="24"/>
    </w:rPr>
  </w:style>
  <w:style w:type="paragraph" w:styleId="1066">
    <w:name w:val="信息标题"/>
    <w:basedOn w:val="1018"/>
    <w:next w:val="1066"/>
    <w:link w:val="1018"/>
    <w:uiPriority w:val="99"/>
    <w:unhideWhenUsed/>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eastAsia="宋体" w:cs="Times New Roman"/>
      <w:sz w:val="24"/>
    </w:rPr>
  </w:style>
  <w:style w:type="paragraph" w:styleId="1067">
    <w:name w:val="普通(网站)"/>
    <w:basedOn w:val="1018"/>
    <w:next w:val="1067"/>
    <w:link w:val="1018"/>
    <w:uiPriority w:val="99"/>
    <w:qFormat/>
    <w:pPr>
      <w:jc w:val="left"/>
      <w:spacing w:before="100" w:beforeAutospacing="1" w:after="100" w:afterAutospacing="1"/>
    </w:pPr>
    <w:rPr>
      <w:sz w:val="24"/>
      <w:szCs w:val="20"/>
    </w:rPr>
  </w:style>
  <w:style w:type="paragraph" w:styleId="1068">
    <w:name w:val="标题"/>
    <w:basedOn w:val="1018"/>
    <w:next w:val="1018"/>
    <w:link w:val="1018"/>
    <w:qFormat/>
    <w:pPr>
      <w:jc w:val="center"/>
      <w:outlineLvl w:val="0"/>
    </w:pPr>
    <w:rPr>
      <w:rFonts w:ascii="Arial" w:hAnsi="Arial"/>
      <w:b/>
      <w:sz w:val="32"/>
    </w:rPr>
  </w:style>
  <w:style w:type="paragraph" w:styleId="1069">
    <w:name w:val="批注主题"/>
    <w:basedOn w:val="1033"/>
    <w:next w:val="1033"/>
    <w:link w:val="1070"/>
    <w:uiPriority w:val="99"/>
    <w:unhideWhenUsed/>
    <w:rPr>
      <w:b/>
      <w:bCs/>
      <w:sz w:val="21"/>
    </w:rPr>
  </w:style>
  <w:style w:type="character" w:styleId="1070">
    <w:name w:val="批注主题 Char"/>
    <w:next w:val="1070"/>
    <w:link w:val="1069"/>
    <w:uiPriority w:val="99"/>
    <w:semiHidden/>
    <w:rPr>
      <w:rFonts w:cs="Times New Roman"/>
      <w:b/>
      <w:bCs/>
      <w:sz w:val="21"/>
      <w:szCs w:val="24"/>
    </w:rPr>
  </w:style>
  <w:style w:type="paragraph" w:styleId="1071">
    <w:name w:val="正文首行缩进"/>
    <w:basedOn w:val="1037"/>
    <w:next w:val="1068"/>
    <w:link w:val="1018"/>
    <w:uiPriority w:val="99"/>
    <w:unhideWhenUsed/>
    <w:qFormat/>
    <w:pPr>
      <w:ind w:firstLine="420"/>
    </w:pPr>
  </w:style>
  <w:style w:type="paragraph" w:styleId="1072">
    <w:name w:val="正文首行缩进 2"/>
    <w:basedOn w:val="1039"/>
    <w:next w:val="1072"/>
    <w:link w:val="1018"/>
    <w:pPr>
      <w:ind w:left="420" w:firstLine="420"/>
      <w:spacing w:after="120"/>
      <w:widowControl/>
    </w:pPr>
    <w:rPr>
      <w:rFonts w:ascii="仿宋_GB2312" w:eastAsia="仿宋_GB2312"/>
      <w:color w:val="ff6600"/>
      <w:sz w:val="21"/>
    </w:rPr>
  </w:style>
  <w:style w:type="table" w:styleId="1073">
    <w:name w:val="网格型"/>
    <w:basedOn w:val="1024"/>
    <w:next w:val="1073"/>
    <w:link w:val="1018"/>
    <w:uiPriority w:val="99"/>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074">
    <w:name w:val="要点"/>
    <w:basedOn w:val="1023"/>
    <w:next w:val="1074"/>
    <w:link w:val="1018"/>
    <w:uiPriority w:val="99"/>
    <w:qFormat/>
    <w:rPr>
      <w:rFonts w:cs="Times New Roman"/>
      <w:b/>
    </w:rPr>
  </w:style>
  <w:style w:type="character" w:styleId="1075">
    <w:name w:val="页码"/>
    <w:basedOn w:val="1023"/>
    <w:next w:val="1075"/>
    <w:link w:val="1018"/>
    <w:uiPriority w:val="99"/>
    <w:qFormat/>
    <w:rPr>
      <w:rFonts w:cs="Times New Roman"/>
    </w:rPr>
  </w:style>
  <w:style w:type="character" w:styleId="1076">
    <w:name w:val="已访问的超链接"/>
    <w:next w:val="1076"/>
    <w:link w:val="1018"/>
    <w:uiPriority w:val="99"/>
    <w:qFormat/>
    <w:rPr>
      <w:rFonts w:cs="Times New Roman"/>
      <w:color w:val="800080"/>
      <w:u w:val="single"/>
    </w:rPr>
  </w:style>
  <w:style w:type="character" w:styleId="1077">
    <w:name w:val="强调"/>
    <w:basedOn w:val="1023"/>
    <w:next w:val="1077"/>
    <w:link w:val="1018"/>
    <w:qFormat/>
    <w:rPr>
      <w:b/>
      <w:bCs/>
      <w:i w:val="0"/>
      <w:iCs w:val="0"/>
    </w:rPr>
  </w:style>
  <w:style w:type="character" w:styleId="1078">
    <w:name w:val="HTML 定义"/>
    <w:basedOn w:val="1023"/>
    <w:next w:val="1078"/>
    <w:link w:val="1018"/>
    <w:uiPriority w:val="99"/>
    <w:unhideWhenUsed/>
    <w:rPr>
      <w:i w:val="0"/>
      <w:iCs w:val="0"/>
    </w:rPr>
  </w:style>
  <w:style w:type="character" w:styleId="1079">
    <w:name w:val="HTML 打字机"/>
    <w:basedOn w:val="1023"/>
    <w:next w:val="1079"/>
    <w:link w:val="1018"/>
    <w:uiPriority w:val="99"/>
    <w:unhideWhenUsed/>
    <w:rPr>
      <w:rFonts w:ascii="monospace" w:hAnsi="monospace" w:eastAsia="monospace" w:cs="monospace"/>
      <w:sz w:val="20"/>
    </w:rPr>
  </w:style>
  <w:style w:type="character" w:styleId="1080">
    <w:name w:val="HTML 缩写"/>
    <w:basedOn w:val="1023"/>
    <w:next w:val="1080"/>
    <w:link w:val="1018"/>
    <w:uiPriority w:val="99"/>
    <w:unhideWhenUsed/>
  </w:style>
  <w:style w:type="character" w:styleId="1081">
    <w:name w:val="HTML 变量"/>
    <w:basedOn w:val="1023"/>
    <w:next w:val="1081"/>
    <w:link w:val="1018"/>
    <w:uiPriority w:val="99"/>
    <w:unhideWhenUsed/>
    <w:rPr>
      <w:i w:val="0"/>
      <w:iCs w:val="0"/>
      <w:shd w:val="clear" w:color="auto" w:fill="ffffff"/>
    </w:rPr>
  </w:style>
  <w:style w:type="character" w:styleId="1082">
    <w:name w:val="超链接"/>
    <w:next w:val="1082"/>
    <w:link w:val="1018"/>
    <w:uiPriority w:val="99"/>
    <w:qFormat/>
    <w:rPr>
      <w:rFonts w:cs="Times New Roman"/>
      <w:color w:val="0000ff"/>
      <w:u w:val="single"/>
    </w:rPr>
  </w:style>
  <w:style w:type="character" w:styleId="1083">
    <w:name w:val="HTML 代码"/>
    <w:basedOn w:val="1023"/>
    <w:next w:val="1083"/>
    <w:link w:val="1018"/>
    <w:uiPriority w:val="99"/>
    <w:unhideWhenUsed/>
    <w:rPr>
      <w:rFonts w:ascii="monospace" w:hAnsi="monospace" w:eastAsia="monospace" w:cs="monospace"/>
      <w:i w:val="0"/>
      <w:iCs w:val="0"/>
      <w:sz w:val="20"/>
    </w:rPr>
  </w:style>
  <w:style w:type="character" w:styleId="1084">
    <w:name w:val="批注引用"/>
    <w:next w:val="1084"/>
    <w:link w:val="1018"/>
    <w:uiPriority w:val="99"/>
    <w:unhideWhenUsed/>
    <w:rPr>
      <w:sz w:val="21"/>
      <w:szCs w:val="21"/>
    </w:rPr>
  </w:style>
  <w:style w:type="character" w:styleId="1085">
    <w:name w:val="HTML 引文"/>
    <w:basedOn w:val="1023"/>
    <w:next w:val="1085"/>
    <w:link w:val="1018"/>
    <w:uiPriority w:val="99"/>
    <w:unhideWhenUsed/>
    <w:rPr>
      <w:i w:val="0"/>
      <w:iCs w:val="0"/>
    </w:rPr>
  </w:style>
  <w:style w:type="character" w:styleId="1086">
    <w:name w:val="HTML 键盘"/>
    <w:basedOn w:val="1023"/>
    <w:next w:val="1086"/>
    <w:link w:val="1018"/>
    <w:uiPriority w:val="99"/>
    <w:unhideWhenUsed/>
    <w:rPr>
      <w:rFonts w:ascii="monospace" w:hAnsi="monospace" w:eastAsia="monospace" w:cs="monospace"/>
      <w:sz w:val="20"/>
    </w:rPr>
  </w:style>
  <w:style w:type="character" w:styleId="1087">
    <w:name w:val="HTML 样本"/>
    <w:basedOn w:val="1023"/>
    <w:next w:val="1087"/>
    <w:link w:val="1018"/>
    <w:uiPriority w:val="99"/>
    <w:unhideWhenUsed/>
    <w:rPr>
      <w:rFonts w:ascii="monospace" w:hAnsi="monospace" w:eastAsia="monospace" w:cs="monospace"/>
    </w:rPr>
  </w:style>
  <w:style w:type="paragraph" w:styleId="1088">
    <w:name w:val=" Char Char Char Char Char Char Char Char Char Char Char Char Char"/>
    <w:basedOn w:val="1018"/>
    <w:next w:val="1018"/>
    <w:link w:val="1018"/>
    <w:pPr>
      <w:jc w:val="left"/>
      <w:spacing w:after="160" w:line="240" w:lineRule="exact"/>
      <w:widowControl/>
    </w:pPr>
    <w:rPr>
      <w:rFonts w:ascii="Verdana" w:hAnsi="Verdana"/>
      <w:sz w:val="20"/>
      <w:szCs w:val="20"/>
      <w:lang w:eastAsia="en-US"/>
    </w:rPr>
  </w:style>
  <w:style w:type="paragraph" w:styleId="1089">
    <w:name w:val="正文文本1"/>
    <w:basedOn w:val="1018"/>
    <w:next w:val="1090"/>
    <w:link w:val="1018"/>
    <w:qFormat/>
    <w:pPr>
      <w:spacing w:after="120"/>
    </w:pPr>
  </w:style>
  <w:style w:type="paragraph" w:styleId="1090">
    <w:name w:val="正文缩进1"/>
    <w:basedOn w:val="1018"/>
    <w:next w:val="1018"/>
    <w:link w:val="1018"/>
    <w:qFormat/>
    <w:pPr>
      <w:ind w:firstLine="420"/>
    </w:pPr>
    <w:rPr>
      <w:szCs w:val="20"/>
    </w:rPr>
  </w:style>
  <w:style w:type="paragraph" w:styleId="1091">
    <w:name w:val="正文1"/>
    <w:basedOn w:val="1092"/>
    <w:next w:val="1018"/>
    <w:link w:val="1018"/>
    <w:qFormat/>
    <w:pPr>
      <w:contextualSpacing/>
      <w:ind w:firstLine="200"/>
      <w:spacing w:before="120" w:after="120" w:line="180" w:lineRule="auto"/>
      <w:tabs>
        <w:tab w:val="left" w:pos="1110" w:leader="none"/>
      </w:tabs>
    </w:pPr>
    <w:rPr>
      <w:rFonts w:eastAsia="Adobe 仿宋 Std R"/>
      <w:sz w:val="21"/>
      <w:szCs w:val="21"/>
      <w:lang w:val="en-US" w:eastAsia="zh-CN" w:bidi="ar-SA"/>
    </w:rPr>
  </w:style>
  <w:style w:type="paragraph" w:styleId="1092">
    <w:name w:val="样式1"/>
    <w:basedOn w:val="1018"/>
    <w:next w:val="1032"/>
    <w:link w:val="1018"/>
    <w:qFormat/>
    <w:pPr>
      <w:numPr>
        <w:ilvl w:val="0"/>
        <w:numId w:val="2"/>
      </w:numPr>
      <w:tabs>
        <w:tab w:val="left" w:pos="1110" w:leader="none"/>
      </w:tabs>
    </w:pPr>
    <w:rPr>
      <w:rFonts w:ascii="宋体" w:hAnsi="宋体"/>
      <w:szCs w:val="21"/>
    </w:rPr>
  </w:style>
  <w:style w:type="character" w:styleId="1093">
    <w:name w:val="页码1"/>
    <w:next w:val="1093"/>
    <w:link w:val="1018"/>
    <w:qFormat/>
    <w:rPr>
      <w:sz w:val="21"/>
      <w:szCs w:val="24"/>
      <w:lang w:val="en-US" w:eastAsia="zh-CN" w:bidi="ar-SA"/>
    </w:rPr>
  </w:style>
  <w:style w:type="paragraph" w:styleId="1094">
    <w:name w:val="信息标题1"/>
    <w:basedOn w:val="1018"/>
    <w:next w:val="1018"/>
    <w:link w:val="1018"/>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095">
    <w:name w:val="标题 21"/>
    <w:basedOn w:val="1018"/>
    <w:next w:val="1018"/>
    <w:link w:val="1018"/>
    <w:qFormat/>
    <w:pPr>
      <w:jc w:val="center"/>
      <w:keepLines/>
      <w:keepNext/>
      <w:spacing w:before="260" w:after="260" w:line="416" w:lineRule="auto"/>
      <w:outlineLvl w:val="1"/>
    </w:pPr>
    <w:rPr>
      <w:rFonts w:ascii="Arial" w:hAnsi="Arial" w:eastAsia="幼圆" w:cs="Arial"/>
      <w:b/>
      <w:bCs/>
      <w:sz w:val="44"/>
      <w:szCs w:val="44"/>
    </w:rPr>
  </w:style>
  <w:style w:type="paragraph" w:styleId="1096">
    <w:name w:val="Char Char Char Char Char"/>
    <w:basedOn w:val="1018"/>
    <w:next w:val="1018"/>
    <w:link w:val="1018"/>
    <w:uiPriority w:val="99"/>
    <w:qFormat/>
    <w:pPr>
      <w:ind w:firstLine="5632"/>
      <w:jc w:val="both"/>
      <w:spacing w:after="0"/>
      <w:widowControl w:val="off"/>
    </w:pPr>
    <w:rPr>
      <w:rFonts w:ascii="Times New Roman" w:hAnsi="Times New Roman" w:eastAsia="宋体" w:cs="Times New Roman"/>
      <w:sz w:val="21"/>
    </w:rPr>
  </w:style>
  <w:style w:type="paragraph" w:styleId="1097">
    <w:name w:val="Default"/>
    <w:next w:val="1097"/>
    <w:link w:val="1018"/>
    <w:uiPriority w:val="99"/>
    <w:qFormat/>
    <w:pPr>
      <w:widowControl w:val="off"/>
    </w:pPr>
    <w:rPr>
      <w:rFonts w:ascii="仿宋" w:eastAsia="仿宋" w:cs="仿宋"/>
      <w:color w:val="000000"/>
      <w:sz w:val="24"/>
      <w:szCs w:val="24"/>
      <w:lang w:val="en-US" w:eastAsia="zh-CN" w:bidi="ar-SA"/>
    </w:rPr>
  </w:style>
  <w:style w:type="paragraph" w:styleId="1098">
    <w:name w:val="BodyText1"/>
    <w:basedOn w:val="1018"/>
    <w:next w:val="1098"/>
    <w:link w:val="1018"/>
    <w:qFormat/>
    <w:pPr>
      <w:spacing w:after="120"/>
    </w:pPr>
  </w:style>
  <w:style w:type="character" w:styleId="1099">
    <w:name w:val="Plain Text Char1"/>
    <w:next w:val="1099"/>
    <w:link w:val="1018"/>
    <w:uiPriority w:val="99"/>
    <w:qFormat/>
    <w:rPr>
      <w:rFonts w:ascii="宋体" w:hAnsi="Courier New" w:eastAsia="宋体"/>
      <w:sz w:val="21"/>
      <w:lang w:val="en-US" w:eastAsia="zh-CN"/>
    </w:rPr>
  </w:style>
  <w:style w:type="character" w:styleId="1100">
    <w:name w:val="15"/>
    <w:next w:val="1100"/>
    <w:link w:val="1018"/>
    <w:uiPriority w:val="99"/>
    <w:qFormat/>
    <w:rPr>
      <w:rFonts w:ascii="Calibri" w:hAnsi="Calibri"/>
    </w:rPr>
  </w:style>
  <w:style w:type="character" w:styleId="1101">
    <w:name w:val="10"/>
    <w:next w:val="1101"/>
    <w:link w:val="1018"/>
    <w:uiPriority w:val="99"/>
    <w:qFormat/>
    <w:rPr>
      <w:rFonts w:ascii="Calibri" w:hAnsi="Calibri"/>
    </w:rPr>
  </w:style>
  <w:style w:type="character" w:styleId="1102">
    <w:name w:val="apple-converted-space"/>
    <w:next w:val="1102"/>
    <w:link w:val="1018"/>
    <w:uiPriority w:val="99"/>
    <w:qFormat/>
    <w:rPr>
      <w:rFonts w:cs="Times New Roman"/>
    </w:rPr>
  </w:style>
  <w:style w:type="character" w:styleId="1103">
    <w:name w:val="纯文本 Char1"/>
    <w:next w:val="1103"/>
    <w:link w:val="1018"/>
    <w:uiPriority w:val="99"/>
    <w:qFormat/>
    <w:rPr>
      <w:rFonts w:ascii="宋体" w:hAnsi="Courier New"/>
      <w:sz w:val="21"/>
    </w:rPr>
  </w:style>
  <w:style w:type="character" w:styleId="1104">
    <w:name w:val="apple-style-span"/>
    <w:next w:val="1104"/>
    <w:link w:val="1018"/>
    <w:uiPriority w:val="99"/>
    <w:qFormat/>
    <w:rPr>
      <w:rFonts w:cs="Times New Roman"/>
    </w:rPr>
  </w:style>
  <w:style w:type="paragraph" w:styleId="1105">
    <w:name w:val="xl78"/>
    <w:basedOn w:val="1018"/>
    <w:next w:val="1105"/>
    <w:link w:val="101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b/>
      <w:bCs/>
      <w:color w:val="000000"/>
      <w:sz w:val="18"/>
      <w:szCs w:val="18"/>
    </w:rPr>
  </w:style>
  <w:style w:type="paragraph" w:styleId="1106">
    <w:name w:val="xl29"/>
    <w:basedOn w:val="1018"/>
    <w:next w:val="1106"/>
    <w:link w:val="101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107">
    <w:name w:val="xl59"/>
    <w:basedOn w:val="1018"/>
    <w:next w:val="1107"/>
    <w:link w:val="1018"/>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108">
    <w:name w:val="xl54"/>
    <w:basedOn w:val="1018"/>
    <w:next w:val="1108"/>
    <w:link w:val="101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sz w:val="20"/>
      <w:szCs w:val="20"/>
    </w:rPr>
  </w:style>
  <w:style w:type="paragraph" w:styleId="1109">
    <w:name w:val="xl55"/>
    <w:basedOn w:val="1018"/>
    <w:next w:val="1109"/>
    <w:link w:val="101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18"/>
      <w:szCs w:val="18"/>
    </w:rPr>
  </w:style>
  <w:style w:type="paragraph" w:styleId="1110">
    <w:name w:val="无间隔"/>
    <w:next w:val="1110"/>
    <w:link w:val="1018"/>
    <w:uiPriority w:val="1"/>
    <w:qFormat/>
    <w:pPr>
      <w:jc w:val="both"/>
      <w:widowControl w:val="off"/>
    </w:pPr>
    <w:rPr>
      <w:rFonts w:ascii="Calibri" w:hAnsi="Calibri"/>
      <w:sz w:val="21"/>
      <w:szCs w:val="22"/>
      <w:lang w:val="en-US" w:eastAsia="zh-CN" w:bidi="ar-SA"/>
    </w:rPr>
  </w:style>
  <w:style w:type="paragraph" w:styleId="1111">
    <w:name w:val="font8"/>
    <w:basedOn w:val="1018"/>
    <w:next w:val="1111"/>
    <w:link w:val="1018"/>
    <w:uiPriority w:val="99"/>
    <w:qFormat/>
    <w:pPr>
      <w:jc w:val="left"/>
      <w:spacing w:before="100" w:beforeAutospacing="1" w:after="100" w:afterAutospacing="1"/>
      <w:widowControl/>
    </w:pPr>
    <w:rPr>
      <w:sz w:val="18"/>
      <w:szCs w:val="18"/>
    </w:rPr>
  </w:style>
  <w:style w:type="paragraph" w:styleId="1112">
    <w:name w:val="xl86"/>
    <w:basedOn w:val="1018"/>
    <w:next w:val="1112"/>
    <w:link w:val="101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113">
    <w:name w:val="font10"/>
    <w:basedOn w:val="1018"/>
    <w:next w:val="1113"/>
    <w:link w:val="1018"/>
    <w:uiPriority w:val="99"/>
    <w:qFormat/>
    <w:pPr>
      <w:jc w:val="left"/>
      <w:spacing w:before="100" w:beforeAutospacing="1" w:after="100" w:afterAutospacing="1"/>
      <w:widowControl/>
    </w:pPr>
    <w:rPr>
      <w:sz w:val="18"/>
      <w:szCs w:val="18"/>
    </w:rPr>
  </w:style>
  <w:style w:type="paragraph" w:styleId="1114">
    <w:name w:val="[Normal]"/>
    <w:next w:val="1114"/>
    <w:link w:val="1018"/>
    <w:qFormat/>
    <w:rPr>
      <w:rFonts w:ascii="Arial Unicode MS" w:hAnsi="Arial Unicode MS" w:eastAsia="Arial Unicode MS" w:cs="Courier New"/>
      <w:sz w:val="24"/>
      <w:szCs w:val="22"/>
      <w:lang w:val="zh-CN" w:eastAsia="zh-CN" w:bidi="ar-SA"/>
    </w:rPr>
  </w:style>
  <w:style w:type="paragraph" w:styleId="1115">
    <w:name w:val="xl72"/>
    <w:basedOn w:val="1018"/>
    <w:next w:val="1115"/>
    <w:link w:val="101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116">
    <w:name w:val="Char Char Char Char Char Char Char Char"/>
    <w:basedOn w:val="1018"/>
    <w:next w:val="1116"/>
    <w:link w:val="1018"/>
    <w:uiPriority w:val="99"/>
    <w:qFormat/>
    <w:pPr>
      <w:jc w:val="left"/>
      <w:spacing w:after="160" w:line="240" w:lineRule="exact"/>
      <w:widowControl/>
    </w:pPr>
    <w:rPr>
      <w:rFonts w:ascii="Verdana" w:hAnsi="Verdana"/>
      <w:sz w:val="20"/>
      <w:szCs w:val="20"/>
      <w:lang w:eastAsia="en-US"/>
    </w:rPr>
  </w:style>
  <w:style w:type="paragraph" w:styleId="1117">
    <w:name w:val="xl77"/>
    <w:basedOn w:val="1018"/>
    <w:next w:val="1117"/>
    <w:link w:val="1018"/>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b/>
      <w:bCs/>
      <w:sz w:val="18"/>
      <w:szCs w:val="18"/>
    </w:rPr>
  </w:style>
  <w:style w:type="paragraph" w:styleId="1118">
    <w:name w:val="xl52"/>
    <w:basedOn w:val="1018"/>
    <w:next w:val="1118"/>
    <w:link w:val="1018"/>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sz w:val="18"/>
      <w:szCs w:val="18"/>
    </w:rPr>
  </w:style>
  <w:style w:type="paragraph" w:styleId="1119">
    <w:name w:val="xl79"/>
    <w:basedOn w:val="1018"/>
    <w:next w:val="1119"/>
    <w:link w:val="1018"/>
    <w:uiPriority w:val="99"/>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b/>
      <w:bCs/>
      <w:color w:val="000000"/>
      <w:sz w:val="18"/>
      <w:szCs w:val="18"/>
    </w:rPr>
  </w:style>
  <w:style w:type="paragraph" w:styleId="1120">
    <w:name w:val="_Style 2"/>
    <w:basedOn w:val="1018"/>
    <w:next w:val="1120"/>
    <w:link w:val="1018"/>
    <w:qFormat/>
    <w:pPr>
      <w:ind w:firstLine="420"/>
    </w:pPr>
  </w:style>
  <w:style w:type="paragraph" w:styleId="1121">
    <w:name w:val="xl60"/>
    <w:basedOn w:val="1018"/>
    <w:next w:val="1121"/>
    <w:link w:val="101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18"/>
      <w:szCs w:val="18"/>
    </w:rPr>
  </w:style>
  <w:style w:type="paragraph" w:styleId="1122">
    <w:name w:val="xl37"/>
    <w:basedOn w:val="1018"/>
    <w:next w:val="1122"/>
    <w:link w:val="1018"/>
    <w:uiPriority w:val="99"/>
    <w:qFormat/>
    <w:pPr>
      <w:jc w:val="right"/>
      <w:spacing w:before="100" w:beforeAutospacing="1" w:after="100" w:afterAutospacing="1"/>
      <w:widowControl/>
      <w:pBdr>
        <w:bottom w:val="single" w:color="000000" w:sz="4" w:space="0"/>
        <w:right w:val="single" w:color="000000" w:sz="4" w:space="0"/>
      </w:pBdr>
    </w:pPr>
    <w:rPr>
      <w:sz w:val="18"/>
      <w:szCs w:val="18"/>
    </w:rPr>
  </w:style>
  <w:style w:type="paragraph" w:styleId="1123">
    <w:name w:val="xl75"/>
    <w:basedOn w:val="1018"/>
    <w:next w:val="1123"/>
    <w:link w:val="1018"/>
    <w:uiPriority w:val="99"/>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b/>
      <w:bCs/>
      <w:sz w:val="18"/>
      <w:szCs w:val="18"/>
    </w:rPr>
  </w:style>
  <w:style w:type="paragraph" w:styleId="1124">
    <w:name w:val="xl64"/>
    <w:basedOn w:val="1018"/>
    <w:next w:val="1124"/>
    <w:link w:val="1018"/>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b/>
      <w:bCs/>
      <w:sz w:val="20"/>
      <w:szCs w:val="20"/>
    </w:rPr>
  </w:style>
  <w:style w:type="paragraph" w:styleId="1125">
    <w:name w:val="列出段落"/>
    <w:basedOn w:val="1018"/>
    <w:next w:val="1125"/>
    <w:link w:val="1018"/>
    <w:uiPriority w:val="99"/>
    <w:qFormat/>
    <w:pPr>
      <w:ind w:firstLine="420"/>
    </w:pPr>
  </w:style>
  <w:style w:type="paragraph" w:styleId="1126">
    <w:name w:val="Char"/>
    <w:basedOn w:val="1018"/>
    <w:next w:val="1126"/>
    <w:link w:val="1018"/>
    <w:uiPriority w:val="99"/>
    <w:qFormat/>
    <w:pPr>
      <w:tabs>
        <w:tab w:val="left" w:pos="360" w:leader="none"/>
      </w:tabs>
    </w:pPr>
    <w:rPr>
      <w:sz w:val="24"/>
    </w:rPr>
  </w:style>
  <w:style w:type="paragraph" w:styleId="1127">
    <w:name w:val="图"/>
    <w:basedOn w:val="1018"/>
    <w:next w:val="1128"/>
    <w:link w:val="1018"/>
    <w:qFormat/>
    <w:pPr>
      <w:jc w:val="center"/>
      <w:spacing w:before="60" w:after="60" w:line="360" w:lineRule="atLeast"/>
      <w:tabs>
        <w:tab w:val="left" w:pos="680" w:leader="none"/>
      </w:tabs>
    </w:pPr>
    <w:rPr>
      <w:rFonts w:ascii="Calibri" w:hAnsi="Calibri" w:eastAsia="黑体"/>
      <w:b/>
      <w:sz w:val="24"/>
      <w:szCs w:val="24"/>
    </w:rPr>
  </w:style>
  <w:style w:type="paragraph" w:styleId="1128">
    <w:name w:val="文档正文"/>
    <w:basedOn w:val="1018"/>
    <w:next w:val="1128"/>
    <w:link w:val="1018"/>
    <w:qFormat/>
    <w:rPr>
      <w:rFonts w:ascii="宋体"/>
      <w:sz w:val="20"/>
      <w:szCs w:val="20"/>
    </w:rPr>
  </w:style>
  <w:style w:type="paragraph" w:styleId="1129">
    <w:name w:val="列出段落1"/>
    <w:basedOn w:val="1018"/>
    <w:next w:val="1129"/>
    <w:link w:val="1018"/>
    <w:uiPriority w:val="99"/>
    <w:qFormat/>
    <w:pPr>
      <w:ind w:firstLine="420"/>
    </w:pPr>
    <w:rPr>
      <w:rFonts w:ascii="Calibri" w:hAnsi="Calibri"/>
      <w:szCs w:val="22"/>
    </w:rPr>
  </w:style>
  <w:style w:type="paragraph" w:styleId="1130">
    <w:name w:val="xl36"/>
    <w:basedOn w:val="1018"/>
    <w:next w:val="1130"/>
    <w:link w:val="1018"/>
    <w:uiPriority w:val="99"/>
    <w:qFormat/>
    <w:pPr>
      <w:jc w:val="center"/>
      <w:spacing w:before="100" w:beforeAutospacing="1" w:after="100" w:afterAutospacing="1"/>
      <w:widowControl/>
      <w:pBdr>
        <w:bottom w:val="single" w:color="000000" w:sz="4" w:space="0"/>
        <w:right w:val="single" w:color="000000" w:sz="4" w:space="0"/>
      </w:pBdr>
    </w:pPr>
    <w:rPr>
      <w:sz w:val="18"/>
      <w:szCs w:val="18"/>
    </w:rPr>
  </w:style>
  <w:style w:type="paragraph" w:styleId="1131">
    <w:name w:val="xl43"/>
    <w:basedOn w:val="1018"/>
    <w:next w:val="1131"/>
    <w:link w:val="1018"/>
    <w:uiPriority w:val="99"/>
    <w:qFormat/>
    <w:pPr>
      <w:jc w:val="left"/>
      <w:spacing w:before="100" w:beforeAutospacing="1" w:after="100" w:afterAutospacing="1"/>
      <w:widowControl/>
    </w:pPr>
    <w:rPr>
      <w:rFonts w:ascii="Arial Unicode MS" w:hAnsi="Arial Unicode MS"/>
      <w:sz w:val="24"/>
    </w:rPr>
  </w:style>
  <w:style w:type="paragraph" w:styleId="1132">
    <w:name w:val="Char1"/>
    <w:basedOn w:val="1030"/>
    <w:next w:val="1132"/>
    <w:link w:val="1018"/>
    <w:uiPriority w:val="99"/>
    <w:qFormat/>
    <w:pPr>
      <w:spacing w:line="360" w:lineRule="auto"/>
    </w:pPr>
    <w:rPr>
      <w:rFonts w:ascii="Tahoma" w:hAnsi="Tahoma"/>
      <w:sz w:val="24"/>
    </w:rPr>
  </w:style>
  <w:style w:type="paragraph" w:styleId="1133">
    <w:name w:val="xl85"/>
    <w:basedOn w:val="1018"/>
    <w:next w:val="1133"/>
    <w:link w:val="101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sz w:val="18"/>
      <w:szCs w:val="18"/>
    </w:rPr>
  </w:style>
  <w:style w:type="paragraph" w:styleId="1134">
    <w:name w:val="Char Char Char Char Char Char Char Char Char Char Char Char Char"/>
    <w:basedOn w:val="1018"/>
    <w:next w:val="1134"/>
    <w:link w:val="1018"/>
    <w:uiPriority w:val="99"/>
    <w:qFormat/>
    <w:pPr>
      <w:jc w:val="left"/>
      <w:spacing w:after="160" w:line="240" w:lineRule="exact"/>
      <w:widowControl/>
    </w:pPr>
    <w:rPr>
      <w:rFonts w:ascii="Verdana" w:hAnsi="Verdana"/>
      <w:sz w:val="20"/>
      <w:szCs w:val="20"/>
      <w:lang w:eastAsia="en-US"/>
    </w:rPr>
  </w:style>
  <w:style w:type="paragraph" w:styleId="1135">
    <w:name w:val="xl66"/>
    <w:basedOn w:val="1018"/>
    <w:next w:val="1135"/>
    <w:link w:val="101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136">
    <w:name w:val="标书正文格式"/>
    <w:next w:val="1136"/>
    <w:link w:val="1018"/>
    <w:uiPriority w:val="99"/>
    <w:qFormat/>
    <w:pPr>
      <w:ind w:firstLine="480"/>
      <w:jc w:val="both"/>
      <w:spacing w:line="360" w:lineRule="auto"/>
    </w:pPr>
    <w:rPr>
      <w:rFonts w:ascii="宋体" w:hAnsi="宋体"/>
      <w:sz w:val="24"/>
      <w:szCs w:val="24"/>
      <w:lang w:val="en-US" w:eastAsia="zh-CN" w:bidi="ar-SA"/>
    </w:rPr>
  </w:style>
  <w:style w:type="paragraph" w:styleId="1137">
    <w:name w:val="xl46"/>
    <w:basedOn w:val="1018"/>
    <w:next w:val="1137"/>
    <w:link w:val="1018"/>
    <w:uiPriority w:val="99"/>
    <w:qFormat/>
    <w:pPr>
      <w:jc w:val="right"/>
      <w:spacing w:before="100" w:beforeAutospacing="1" w:after="100" w:afterAutospacing="1"/>
      <w:widowControl/>
      <w:pBdr>
        <w:bottom w:val="single" w:color="000000" w:sz="4" w:space="0"/>
        <w:right w:val="single" w:color="000000" w:sz="4" w:space="0"/>
      </w:pBdr>
    </w:pPr>
    <w:rPr>
      <w:rFonts w:ascii="Arial Unicode MS" w:hAnsi="Arial Unicode MS"/>
      <w:sz w:val="18"/>
      <w:szCs w:val="18"/>
    </w:rPr>
  </w:style>
  <w:style w:type="paragraph" w:styleId="1138">
    <w:name w:val="xl57"/>
    <w:basedOn w:val="1018"/>
    <w:next w:val="1138"/>
    <w:link w:val="101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24"/>
    </w:rPr>
  </w:style>
  <w:style w:type="paragraph" w:styleId="1139">
    <w:name w:val="xl65"/>
    <w:basedOn w:val="1018"/>
    <w:next w:val="1139"/>
    <w:link w:val="1018"/>
    <w:uiPriority w:val="99"/>
    <w:qFormat/>
    <w:pPr>
      <w:jc w:val="center"/>
      <w:spacing w:before="100" w:beforeAutospacing="1" w:after="100" w:afterAutospacing="1"/>
      <w:widowControl/>
      <w:pBdr>
        <w:left w:val="single" w:color="000000" w:sz="4" w:space="0"/>
      </w:pBdr>
    </w:pPr>
    <w:rPr>
      <w:rFonts w:ascii="Arial Unicode MS" w:hAnsi="Arial Unicode MS"/>
      <w:b/>
      <w:bCs/>
      <w:sz w:val="20"/>
      <w:szCs w:val="20"/>
    </w:rPr>
  </w:style>
  <w:style w:type="paragraph" w:styleId="1140">
    <w:name w:val="font12"/>
    <w:basedOn w:val="1018"/>
    <w:next w:val="1140"/>
    <w:link w:val="1018"/>
    <w:uiPriority w:val="99"/>
    <w:qFormat/>
    <w:pPr>
      <w:jc w:val="left"/>
      <w:spacing w:before="100" w:beforeAutospacing="1" w:after="100" w:afterAutospacing="1"/>
      <w:widowControl/>
    </w:pPr>
    <w:rPr>
      <w:color w:val="333333"/>
      <w:sz w:val="18"/>
      <w:szCs w:val="18"/>
    </w:rPr>
  </w:style>
  <w:style w:type="paragraph" w:styleId="1141">
    <w:name w:val="xl63"/>
    <w:basedOn w:val="1018"/>
    <w:next w:val="1141"/>
    <w:link w:val="1018"/>
    <w:uiPriority w:val="99"/>
    <w:qFormat/>
    <w:pPr>
      <w:jc w:val="center"/>
      <w:spacing w:before="100" w:beforeAutospacing="1" w:after="100" w:afterAutospacing="1"/>
      <w:widowControl/>
      <w:pBdr>
        <w:right w:val="single" w:color="000000" w:sz="4" w:space="0"/>
      </w:pBdr>
    </w:pPr>
    <w:rPr>
      <w:rFonts w:ascii="Arial Unicode MS" w:hAnsi="Arial Unicode MS"/>
      <w:b/>
      <w:bCs/>
      <w:sz w:val="20"/>
      <w:szCs w:val="20"/>
    </w:rPr>
  </w:style>
  <w:style w:type="paragraph" w:styleId="1142">
    <w:name w:val="默认段落字体 Para Char Char Char Char Char Char Char Char Char1 Char Char Char Char Char Char Char"/>
    <w:basedOn w:val="1030"/>
    <w:next w:val="1142"/>
    <w:link w:val="1018"/>
    <w:uiPriority w:val="99"/>
    <w:qFormat/>
    <w:rPr>
      <w:rFonts w:ascii="Tahoma" w:hAnsi="Tahoma"/>
      <w:sz w:val="24"/>
    </w:rPr>
  </w:style>
  <w:style w:type="paragraph" w:styleId="1143">
    <w:name w:val="Normal_19"/>
    <w:next w:val="1143"/>
    <w:link w:val="1018"/>
    <w:qFormat/>
    <w:pPr>
      <w:jc w:val="both"/>
      <w:widowControl w:val="off"/>
    </w:pPr>
    <w:rPr>
      <w:rFonts w:eastAsia="Times New Roman"/>
      <w:lang w:val="en-US" w:eastAsia="zh-CN" w:bidi="ar-SA"/>
    </w:rPr>
  </w:style>
  <w:style w:type="paragraph" w:styleId="1144">
    <w:name w:val="font13"/>
    <w:basedOn w:val="1018"/>
    <w:next w:val="1144"/>
    <w:link w:val="1018"/>
    <w:uiPriority w:val="99"/>
    <w:qFormat/>
    <w:pPr>
      <w:jc w:val="left"/>
      <w:spacing w:before="100" w:beforeAutospacing="1" w:after="100" w:afterAutospacing="1"/>
      <w:widowControl/>
    </w:pPr>
    <w:rPr>
      <w:b/>
      <w:bCs/>
      <w:sz w:val="18"/>
      <w:szCs w:val="18"/>
    </w:rPr>
  </w:style>
  <w:style w:type="paragraph" w:styleId="1145">
    <w:name w:val="xl83"/>
    <w:basedOn w:val="1018"/>
    <w:next w:val="1145"/>
    <w:link w:val="1018"/>
    <w:uiPriority w:val="99"/>
    <w:qFormat/>
    <w:pPr>
      <w:jc w:val="left"/>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146">
    <w:name w:val="xl61"/>
    <w:basedOn w:val="1018"/>
    <w:next w:val="1146"/>
    <w:link w:val="1018"/>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147">
    <w:name w:val="xl42"/>
    <w:basedOn w:val="1018"/>
    <w:next w:val="1147"/>
    <w:link w:val="101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sz w:val="18"/>
      <w:szCs w:val="18"/>
    </w:rPr>
  </w:style>
  <w:style w:type="paragraph" w:styleId="1148">
    <w:name w:val="font9"/>
    <w:basedOn w:val="1018"/>
    <w:next w:val="1148"/>
    <w:link w:val="1018"/>
    <w:uiPriority w:val="99"/>
    <w:qFormat/>
    <w:pPr>
      <w:jc w:val="left"/>
      <w:spacing w:before="100" w:beforeAutospacing="1" w:after="100" w:afterAutospacing="1"/>
      <w:widowControl/>
    </w:pPr>
    <w:rPr>
      <w:b/>
      <w:bCs/>
      <w:color w:val="000000"/>
      <w:sz w:val="18"/>
      <w:szCs w:val="18"/>
    </w:rPr>
  </w:style>
  <w:style w:type="paragraph" w:styleId="1149">
    <w:name w:val="xl67"/>
    <w:basedOn w:val="1018"/>
    <w:next w:val="1149"/>
    <w:link w:val="1018"/>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18"/>
      <w:szCs w:val="18"/>
    </w:rPr>
  </w:style>
  <w:style w:type="paragraph" w:styleId="1150">
    <w:name w:val="Other|1"/>
    <w:basedOn w:val="1018"/>
    <w:next w:val="1150"/>
    <w:link w:val="1018"/>
    <w:qFormat/>
    <w:pPr>
      <w:spacing w:line="388" w:lineRule="exact"/>
      <w:shd w:val="clear" w:color="auto" w:fill="auto"/>
      <w:widowControl w:val="off"/>
    </w:pPr>
    <w:rPr>
      <w:rFonts w:ascii="MingLiU" w:hAnsi="MingLiU" w:eastAsia="MingLiU" w:cs="MingLiU"/>
      <w:sz w:val="16"/>
      <w:szCs w:val="16"/>
      <w:u w:val="none"/>
      <w:shd w:val="clear" w:color="auto" w:fill="auto"/>
      <w:lang w:val="zh-TW" w:eastAsia="zh-TW" w:bidi="zh-TW"/>
    </w:rPr>
  </w:style>
  <w:style w:type="paragraph" w:styleId="1151">
    <w:name w:val="xl28"/>
    <w:basedOn w:val="1018"/>
    <w:next w:val="1151"/>
    <w:link w:val="101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152">
    <w:name w:val="font5"/>
    <w:basedOn w:val="1018"/>
    <w:next w:val="1152"/>
    <w:link w:val="1018"/>
    <w:uiPriority w:val="99"/>
    <w:qFormat/>
    <w:pPr>
      <w:jc w:val="left"/>
      <w:spacing w:before="100" w:beforeAutospacing="1" w:after="100" w:afterAutospacing="1"/>
      <w:widowControl/>
    </w:pPr>
    <w:rPr>
      <w:rFonts w:ascii="宋体" w:hAnsi="宋体"/>
      <w:sz w:val="18"/>
      <w:szCs w:val="18"/>
    </w:rPr>
  </w:style>
  <w:style w:type="paragraph" w:styleId="1153">
    <w:name w:val="Normal_19_0"/>
    <w:next w:val="1153"/>
    <w:link w:val="1018"/>
    <w:qFormat/>
    <w:rPr>
      <w:rFonts w:eastAsia="Times New Roman"/>
      <w:sz w:val="24"/>
      <w:szCs w:val="24"/>
      <w:lang w:val="en-US" w:eastAsia="zh-CN" w:bidi="ar-SA"/>
    </w:rPr>
  </w:style>
  <w:style w:type="paragraph" w:styleId="1154">
    <w:name w:val="xl82"/>
    <w:basedOn w:val="1018"/>
    <w:next w:val="1154"/>
    <w:link w:val="101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color w:val="333333"/>
      <w:sz w:val="18"/>
      <w:szCs w:val="18"/>
    </w:rPr>
  </w:style>
  <w:style w:type="paragraph" w:styleId="1155">
    <w:name w:val="xl80"/>
    <w:basedOn w:val="1018"/>
    <w:next w:val="1155"/>
    <w:link w:val="1018"/>
    <w:uiPriority w:val="99"/>
    <w:qFormat/>
    <w:pPr>
      <w:jc w:val="center"/>
      <w:spacing w:before="100" w:beforeAutospacing="1" w:after="100" w:afterAutospacing="1"/>
      <w:widowControl/>
      <w:pBdr>
        <w:bottom w:val="single" w:color="000000" w:sz="4" w:space="0"/>
      </w:pBdr>
    </w:pPr>
    <w:rPr>
      <w:rFonts w:ascii="Arial Unicode MS" w:hAnsi="Arial Unicode MS"/>
      <w:sz w:val="18"/>
      <w:szCs w:val="18"/>
    </w:rPr>
  </w:style>
  <w:style w:type="paragraph" w:styleId="1156">
    <w:name w:val="p17"/>
    <w:basedOn w:val="1018"/>
    <w:next w:val="1156"/>
    <w:link w:val="1018"/>
    <w:uiPriority w:val="99"/>
    <w:qFormat/>
    <w:pPr>
      <w:widowControl/>
    </w:pPr>
    <w:rPr>
      <w:rFonts w:hAnsi="宋体"/>
      <w:sz w:val="34"/>
    </w:rPr>
  </w:style>
  <w:style w:type="paragraph" w:styleId="1157">
    <w:name w:val="xl51"/>
    <w:basedOn w:val="1018"/>
    <w:next w:val="1157"/>
    <w:link w:val="1018"/>
    <w:uiPriority w:val="99"/>
    <w:qFormat/>
    <w:pPr>
      <w:jc w:val="center"/>
      <w:spacing w:before="100" w:beforeAutospacing="1" w:after="100" w:afterAutospacing="1"/>
      <w:widowControl/>
      <w:pBdr>
        <w:top w:val="single" w:color="000000" w:sz="4" w:space="0"/>
        <w:bottom w:val="single" w:color="000000" w:sz="4" w:space="0"/>
      </w:pBdr>
    </w:pPr>
    <w:rPr>
      <w:sz w:val="18"/>
      <w:szCs w:val="18"/>
    </w:rPr>
  </w:style>
  <w:style w:type="paragraph" w:styleId="1158">
    <w:name w:val="font7"/>
    <w:basedOn w:val="1018"/>
    <w:next w:val="1158"/>
    <w:link w:val="1018"/>
    <w:uiPriority w:val="99"/>
    <w:qFormat/>
    <w:pPr>
      <w:jc w:val="left"/>
      <w:spacing w:before="100" w:beforeAutospacing="1" w:after="100" w:afterAutospacing="1"/>
      <w:widowControl/>
    </w:pPr>
    <w:rPr>
      <w:sz w:val="18"/>
      <w:szCs w:val="18"/>
    </w:rPr>
  </w:style>
  <w:style w:type="paragraph" w:styleId="1159">
    <w:name w:val="xl49"/>
    <w:basedOn w:val="1018"/>
    <w:next w:val="1159"/>
    <w:link w:val="101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18"/>
      <w:szCs w:val="18"/>
    </w:rPr>
  </w:style>
  <w:style w:type="paragraph" w:styleId="1160">
    <w:name w:val="xl74"/>
    <w:basedOn w:val="1018"/>
    <w:next w:val="1160"/>
    <w:link w:val="1018"/>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161">
    <w:name w:val="xl69"/>
    <w:basedOn w:val="1018"/>
    <w:next w:val="1161"/>
    <w:link w:val="1018"/>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162">
    <w:name w:val="xl73"/>
    <w:basedOn w:val="1018"/>
    <w:next w:val="1162"/>
    <w:link w:val="1018"/>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163">
    <w:name w:val="xl50"/>
    <w:basedOn w:val="1018"/>
    <w:next w:val="1163"/>
    <w:link w:val="1018"/>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164">
    <w:name w:val="xl34"/>
    <w:basedOn w:val="1018"/>
    <w:next w:val="1164"/>
    <w:link w:val="1018"/>
    <w:uiPriority w:val="99"/>
    <w:qFormat/>
    <w:pPr>
      <w:jc w:val="left"/>
      <w:spacing w:before="100" w:beforeAutospacing="1" w:after="100" w:afterAutospacing="1"/>
      <w:widowControl/>
      <w:pBdr>
        <w:bottom w:val="single" w:color="000000" w:sz="4" w:space="0"/>
        <w:right w:val="single" w:color="000000" w:sz="4" w:space="0"/>
      </w:pBdr>
    </w:pPr>
    <w:rPr>
      <w:sz w:val="18"/>
      <w:szCs w:val="18"/>
    </w:rPr>
  </w:style>
  <w:style w:type="paragraph" w:styleId="1165">
    <w:name w:val="xl44"/>
    <w:basedOn w:val="1018"/>
    <w:next w:val="1165"/>
    <w:link w:val="1018"/>
    <w:uiPriority w:val="99"/>
    <w:qFormat/>
    <w:pPr>
      <w:jc w:val="right"/>
      <w:spacing w:before="100" w:beforeAutospacing="1" w:after="100" w:afterAutospacing="1"/>
      <w:widowControl/>
    </w:pPr>
    <w:rPr>
      <w:rFonts w:ascii="Arial Unicode MS" w:hAnsi="Arial Unicode MS"/>
      <w:sz w:val="24"/>
    </w:rPr>
  </w:style>
  <w:style w:type="paragraph" w:styleId="1166">
    <w:name w:val="_Style 3"/>
    <w:basedOn w:val="1018"/>
    <w:next w:val="1166"/>
    <w:link w:val="1018"/>
    <w:uiPriority w:val="99"/>
    <w:qFormat/>
    <w:pPr>
      <w:ind w:firstLine="420"/>
      <w:jc w:val="left"/>
      <w:spacing w:after="200"/>
      <w:widowControl/>
    </w:pPr>
    <w:rPr>
      <w:rFonts w:ascii="Tahoma" w:hAnsi="Tahoma" w:eastAsia="微软雅黑"/>
      <w:sz w:val="22"/>
      <w:szCs w:val="22"/>
    </w:rPr>
  </w:style>
  <w:style w:type="paragraph" w:styleId="1167">
    <w:name w:val="xl40"/>
    <w:basedOn w:val="1018"/>
    <w:next w:val="1167"/>
    <w:link w:val="101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168">
    <w:name w:val="xl47"/>
    <w:basedOn w:val="1018"/>
    <w:next w:val="1168"/>
    <w:link w:val="101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9">
    <w:name w:val="xl31"/>
    <w:basedOn w:val="1018"/>
    <w:next w:val="1169"/>
    <w:link w:val="101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170">
    <w:name w:val="xl38"/>
    <w:basedOn w:val="1018"/>
    <w:next w:val="1170"/>
    <w:link w:val="1018"/>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171">
    <w:name w:val="xl33"/>
    <w:basedOn w:val="1018"/>
    <w:next w:val="1171"/>
    <w:link w:val="101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172">
    <w:name w:val="xl53"/>
    <w:basedOn w:val="1018"/>
    <w:next w:val="1172"/>
    <w:link w:val="101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3">
    <w:name w:val="Char Char Char Char"/>
    <w:basedOn w:val="1030"/>
    <w:next w:val="1173"/>
    <w:link w:val="1018"/>
    <w:uiPriority w:val="99"/>
    <w:qFormat/>
    <w:pPr>
      <w:spacing w:line="360" w:lineRule="auto"/>
    </w:pPr>
    <w:rPr>
      <w:rFonts w:ascii="Tahoma" w:hAnsi="Tahoma"/>
      <w:sz w:val="24"/>
    </w:rPr>
  </w:style>
  <w:style w:type="paragraph" w:styleId="1174">
    <w:name w:val="xl81"/>
    <w:basedOn w:val="1018"/>
    <w:next w:val="1174"/>
    <w:link w:val="101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sz w:val="18"/>
      <w:szCs w:val="18"/>
    </w:rPr>
  </w:style>
  <w:style w:type="paragraph" w:styleId="1175">
    <w:name w:val="_Style 1"/>
    <w:basedOn w:val="1176"/>
    <w:next w:val="1175"/>
    <w:link w:val="1018"/>
    <w:uiPriority w:val="99"/>
    <w:qFormat/>
    <w:pPr>
      <w:ind w:firstLine="420"/>
    </w:pPr>
  </w:style>
  <w:style w:type="paragraph" w:styleId="1176">
    <w:name w:val="Normal_20"/>
    <w:next w:val="1176"/>
    <w:link w:val="1018"/>
    <w:uiPriority w:val="99"/>
    <w:qFormat/>
    <w:pPr>
      <w:jc w:val="both"/>
      <w:widowControl w:val="off"/>
    </w:pPr>
    <w:rPr>
      <w:rFonts w:ascii="Calibri" w:hAnsi="Calibri"/>
      <w:sz w:val="21"/>
      <w:szCs w:val="22"/>
      <w:lang w:val="en-US" w:eastAsia="zh-CN" w:bidi="ar-SA"/>
    </w:rPr>
  </w:style>
  <w:style w:type="paragraph" w:styleId="1177">
    <w:name w:val="xl62"/>
    <w:basedOn w:val="1018"/>
    <w:next w:val="1177"/>
    <w:link w:val="1018"/>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18"/>
      <w:szCs w:val="18"/>
    </w:rPr>
  </w:style>
  <w:style w:type="paragraph" w:styleId="1178">
    <w:name w:val="xl58"/>
    <w:basedOn w:val="1018"/>
    <w:next w:val="1178"/>
    <w:link w:val="101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18"/>
      <w:szCs w:val="18"/>
    </w:rPr>
  </w:style>
  <w:style w:type="paragraph" w:styleId="1179">
    <w:name w:val="xl39"/>
    <w:basedOn w:val="1018"/>
    <w:next w:val="1179"/>
    <w:link w:val="101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180">
    <w:name w:val="xl68"/>
    <w:basedOn w:val="1018"/>
    <w:next w:val="1180"/>
    <w:link w:val="1018"/>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181">
    <w:name w:val="xl35"/>
    <w:basedOn w:val="1018"/>
    <w:next w:val="1181"/>
    <w:link w:val="1018"/>
    <w:uiPriority w:val="99"/>
    <w:qFormat/>
    <w:pPr>
      <w:jc w:val="center"/>
      <w:spacing w:before="100" w:beforeAutospacing="1" w:after="100" w:afterAutospacing="1"/>
      <w:widowControl/>
      <w:pBdr>
        <w:bottom w:val="single" w:color="000000" w:sz="4" w:space="0"/>
        <w:right w:val="single" w:color="000000" w:sz="4" w:space="0"/>
      </w:pBdr>
    </w:pPr>
    <w:rPr>
      <w:rFonts w:ascii="Arial Unicode MS" w:hAnsi="Arial Unicode MS"/>
      <w:sz w:val="18"/>
      <w:szCs w:val="18"/>
    </w:rPr>
  </w:style>
  <w:style w:type="paragraph" w:styleId="1182">
    <w:name w:val="xl30"/>
    <w:basedOn w:val="1018"/>
    <w:next w:val="1182"/>
    <w:link w:val="1018"/>
    <w:uiPriority w:val="99"/>
    <w:qFormat/>
    <w:pPr>
      <w:jc w:val="left"/>
      <w:spacing w:before="100" w:beforeAutospacing="1" w:after="100" w:afterAutospacing="1"/>
      <w:widowControl/>
    </w:pPr>
    <w:rPr>
      <w:rFonts w:ascii="Arial Unicode MS" w:hAnsi="Arial Unicode MS"/>
      <w:sz w:val="18"/>
      <w:szCs w:val="18"/>
    </w:rPr>
  </w:style>
  <w:style w:type="paragraph" w:styleId="1183">
    <w:name w:val="xl71"/>
    <w:basedOn w:val="1018"/>
    <w:next w:val="1183"/>
    <w:link w:val="1018"/>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184">
    <w:name w:val="xl84"/>
    <w:basedOn w:val="1018"/>
    <w:next w:val="1184"/>
    <w:link w:val="1018"/>
    <w:uiPriority w:val="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18"/>
      <w:szCs w:val="18"/>
    </w:rPr>
  </w:style>
  <w:style w:type="paragraph" w:styleId="1185">
    <w:name w:val="font11"/>
    <w:basedOn w:val="1018"/>
    <w:next w:val="1185"/>
    <w:link w:val="1018"/>
    <w:uiPriority w:val="99"/>
    <w:qFormat/>
    <w:pPr>
      <w:jc w:val="left"/>
      <w:spacing w:before="100" w:beforeAutospacing="1" w:after="100" w:afterAutospacing="1"/>
      <w:widowControl/>
    </w:pPr>
    <w:rPr>
      <w:rFonts w:ascii="宋体" w:hAnsi="宋体"/>
      <w:color w:val="333333"/>
      <w:sz w:val="18"/>
      <w:szCs w:val="18"/>
    </w:rPr>
  </w:style>
  <w:style w:type="paragraph" w:styleId="1186">
    <w:name w:val="font6"/>
    <w:basedOn w:val="1018"/>
    <w:next w:val="1186"/>
    <w:link w:val="1018"/>
    <w:uiPriority w:val="99"/>
    <w:qFormat/>
    <w:pPr>
      <w:jc w:val="left"/>
      <w:spacing w:before="100" w:beforeAutospacing="1" w:after="100" w:afterAutospacing="1"/>
      <w:widowControl/>
    </w:pPr>
    <w:rPr>
      <w:sz w:val="18"/>
      <w:szCs w:val="18"/>
    </w:rPr>
  </w:style>
  <w:style w:type="paragraph" w:styleId="1187">
    <w:name w:val="xl41"/>
    <w:basedOn w:val="1018"/>
    <w:next w:val="1187"/>
    <w:link w:val="1018"/>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18"/>
      <w:szCs w:val="18"/>
    </w:rPr>
  </w:style>
  <w:style w:type="paragraph" w:styleId="1188">
    <w:name w:val="xl70"/>
    <w:basedOn w:val="1018"/>
    <w:next w:val="1188"/>
    <w:link w:val="101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18"/>
      <w:szCs w:val="18"/>
    </w:rPr>
  </w:style>
  <w:style w:type="paragraph" w:styleId="1189">
    <w:name w:val="普通正文"/>
    <w:basedOn w:val="1018"/>
    <w:next w:val="1189"/>
    <w:link w:val="1018"/>
    <w:uiPriority w:val="99"/>
    <w:qFormat/>
    <w:pPr>
      <w:ind w:firstLine="480"/>
      <w:jc w:val="left"/>
      <w:spacing w:before="120" w:after="120" w:line="360" w:lineRule="auto"/>
    </w:pPr>
    <w:rPr>
      <w:rFonts w:ascii="Arial" w:hAnsi="Arial"/>
      <w:sz w:val="24"/>
    </w:rPr>
  </w:style>
  <w:style w:type="paragraph" w:styleId="1190">
    <w:name w:val="xl45"/>
    <w:basedOn w:val="1018"/>
    <w:next w:val="1190"/>
    <w:link w:val="1018"/>
    <w:uiPriority w:val="99"/>
    <w:qFormat/>
    <w:pPr>
      <w:jc w:val="right"/>
      <w:spacing w:before="100" w:beforeAutospacing="1" w:after="100" w:afterAutospacing="1"/>
      <w:widowControl/>
      <w:pBdr>
        <w:bottom w:val="single" w:color="000000" w:sz="4" w:space="0"/>
        <w:right w:val="single" w:color="000000" w:sz="4" w:space="0"/>
      </w:pBdr>
    </w:pPr>
    <w:rPr>
      <w:b/>
      <w:bCs/>
      <w:sz w:val="18"/>
      <w:szCs w:val="18"/>
    </w:rPr>
  </w:style>
  <w:style w:type="paragraph" w:styleId="1191">
    <w:name w:val="xl48"/>
    <w:basedOn w:val="1018"/>
    <w:next w:val="1191"/>
    <w:link w:val="1018"/>
    <w:uiPriority w:val="99"/>
    <w:qFormat/>
    <w:pPr>
      <w:jc w:val="center"/>
      <w:spacing w:before="100" w:beforeAutospacing="1" w:after="100" w:afterAutospacing="1"/>
      <w:widowControl/>
    </w:pPr>
    <w:rPr>
      <w:rFonts w:ascii="Arial Unicode MS" w:hAnsi="Arial Unicode MS"/>
      <w:sz w:val="28"/>
      <w:szCs w:val="28"/>
    </w:rPr>
  </w:style>
  <w:style w:type="character" w:styleId="1192">
    <w:name w:val="NormalCharacter1"/>
    <w:next w:val="1192"/>
    <w:link w:val="1018"/>
    <w:semiHidden/>
    <w:qFormat/>
  </w:style>
  <w:style w:type="character" w:styleId="1193">
    <w:name w:val="font21"/>
    <w:basedOn w:val="1023"/>
    <w:next w:val="1193"/>
    <w:link w:val="1018"/>
    <w:qFormat/>
    <w:rPr>
      <w:rFonts w:hint="eastAsia" w:ascii="微软雅黑" w:hAnsi="微软雅黑" w:eastAsia="微软雅黑" w:cs="微软雅黑"/>
      <w:color w:val="000000"/>
      <w:sz w:val="18"/>
      <w:szCs w:val="18"/>
      <w:u w:val="none"/>
    </w:rPr>
  </w:style>
  <w:style w:type="character" w:styleId="1194">
    <w:name w:val="font41"/>
    <w:basedOn w:val="1023"/>
    <w:next w:val="1194"/>
    <w:link w:val="1018"/>
    <w:qFormat/>
    <w:rPr>
      <w:rFonts w:hint="eastAsia" w:ascii="微软雅黑" w:hAnsi="微软雅黑" w:eastAsia="微软雅黑" w:cs="微软雅黑"/>
      <w:color w:val="000000"/>
      <w:sz w:val="18"/>
      <w:szCs w:val="18"/>
      <w:u w:val="none"/>
    </w:rPr>
  </w:style>
  <w:style w:type="character" w:styleId="1195">
    <w:name w:val="font171"/>
    <w:basedOn w:val="1023"/>
    <w:next w:val="1195"/>
    <w:link w:val="1018"/>
    <w:qFormat/>
    <w:rPr>
      <w:rFonts w:hint="eastAsia" w:ascii="宋体" w:hAnsi="宋体" w:eastAsia="宋体" w:cs="宋体"/>
      <w:color w:val="000000"/>
      <w:sz w:val="18"/>
      <w:szCs w:val="18"/>
      <w:u w:val="none"/>
    </w:rPr>
  </w:style>
  <w:style w:type="character" w:styleId="1196">
    <w:name w:val="font81"/>
    <w:basedOn w:val="1023"/>
    <w:next w:val="1196"/>
    <w:link w:val="1018"/>
    <w:qFormat/>
    <w:rPr>
      <w:rFonts w:hint="eastAsia" w:ascii="微软雅黑" w:hAnsi="微软雅黑" w:eastAsia="微软雅黑" w:cs="微软雅黑"/>
      <w:color w:val="000000"/>
      <w:sz w:val="18"/>
      <w:szCs w:val="18"/>
      <w:u w:val="none"/>
    </w:rPr>
  </w:style>
  <w:style w:type="paragraph" w:styleId="1197">
    <w:name w:val="List Paragraph"/>
    <w:basedOn w:val="1018"/>
    <w:next w:val="1197"/>
    <w:link w:val="1018"/>
    <w:uiPriority w:val="34"/>
    <w:qFormat/>
    <w:pPr>
      <w:ind w:firstLine="420"/>
    </w:pPr>
  </w:style>
  <w:style w:type="paragraph" w:styleId="1198">
    <w:name w:val="PlainText1"/>
    <w:basedOn w:val="1018"/>
    <w:next w:val="1198"/>
    <w:link w:val="1018"/>
    <w:qFormat/>
    <w:pPr>
      <w:widowControl/>
    </w:pPr>
    <w:rPr>
      <w:rFonts w:ascii="宋体" w:hAnsi="Courier New"/>
      <w:szCs w:val="20"/>
    </w:rPr>
  </w:style>
  <w:style w:type="table" w:styleId="1199">
    <w:name w:val="Table Normal"/>
    <w:next w:val="1199"/>
    <w:link w:val="1018"/>
    <w:unhideWhenUsed/>
    <w:qFormat/>
    <w:tblPr/>
  </w:style>
  <w:style w:type="paragraph" w:styleId="1200">
    <w:name w:val="WPSOffice手动目录 1"/>
    <w:next w:val="1200"/>
    <w:link w:val="1018"/>
    <w:qFormat/>
    <w:rPr>
      <w:rFonts w:ascii="Times New Roman" w:hAnsi="Times New Roman" w:eastAsia="宋体" w:cs="Times New Roman"/>
      <w:sz w:val="20"/>
      <w:szCs w:val="20"/>
    </w:rPr>
  </w:style>
  <w:style w:type="character" w:styleId="1201">
    <w:name w:val="font61"/>
    <w:basedOn w:val="1023"/>
    <w:next w:val="1201"/>
    <w:link w:val="1018"/>
    <w:rPr>
      <w:rFonts w:ascii="Arial" w:hAnsi="Arial" w:cs="Arial"/>
      <w:i w:val="0"/>
      <w:iCs w:val="0"/>
      <w:color w:val="000000"/>
      <w:sz w:val="20"/>
      <w:szCs w:val="20"/>
      <w:u w:val="none"/>
    </w:rPr>
  </w:style>
  <w:style w:type="paragraph" w:styleId="1202">
    <w:name w:val="Table Paragraph"/>
    <w:basedOn w:val="1018"/>
    <w:next w:val="1202"/>
    <w:link w:val="1018"/>
    <w:uiPriority w:val="1"/>
    <w:qFormat/>
  </w:style>
  <w:style w:type="character" w:styleId="1203">
    <w:name w:val="font01"/>
    <w:basedOn w:val="1023"/>
    <w:next w:val="1203"/>
    <w:link w:val="1018"/>
    <w:rPr>
      <w:rFonts w:hint="eastAsia" w:ascii="宋体" w:hAnsi="宋体" w:eastAsia="宋体" w:cs="宋体"/>
      <w:i w:val="0"/>
      <w:iCs w:val="0"/>
      <w:color w:val="000000"/>
      <w:sz w:val="20"/>
      <w:szCs w:val="20"/>
      <w:u w:val="none"/>
    </w:rPr>
  </w:style>
  <w:style w:type="character" w:styleId="1204">
    <w:name w:val="font71"/>
    <w:basedOn w:val="1023"/>
    <w:next w:val="1204"/>
    <w:link w:val="1018"/>
    <w:rPr>
      <w:rFonts w:hint="eastAsia" w:ascii="宋体" w:hAnsi="宋体" w:eastAsia="宋体" w:cs="宋体"/>
      <w:color w:val="000000"/>
      <w:sz w:val="20"/>
      <w:szCs w:val="20"/>
      <w:u w:val="none"/>
    </w:rPr>
  </w:style>
  <w:style w:type="character" w:styleId="1205">
    <w:name w:val="font121"/>
    <w:basedOn w:val="1023"/>
    <w:next w:val="1205"/>
    <w:link w:val="1018"/>
    <w:rPr>
      <w:rFonts w:hint="eastAsia" w:ascii="宋体" w:hAnsi="宋体" w:eastAsia="宋体" w:cs="宋体"/>
      <w:color w:val="000000"/>
      <w:sz w:val="20"/>
      <w:szCs w:val="20"/>
      <w:u w:val="none"/>
    </w:rPr>
  </w:style>
  <w:style w:type="character" w:styleId="1206">
    <w:name w:val="font112"/>
    <w:basedOn w:val="1023"/>
    <w:next w:val="1206"/>
    <w:link w:val="1018"/>
    <w:rPr>
      <w:rFonts w:hint="eastAsia" w:ascii="宋体" w:hAnsi="宋体" w:eastAsia="宋体" w:cs="宋体"/>
      <w:color w:val="000000"/>
      <w:sz w:val="20"/>
      <w:szCs w:val="20"/>
      <w:u w:val="none"/>
    </w:rPr>
  </w:style>
  <w:style w:type="character" w:styleId="1207">
    <w:name w:val="hover"/>
    <w:basedOn w:val="1023"/>
    <w:next w:val="1207"/>
    <w:link w:val="1018"/>
  </w:style>
  <w:style w:type="character" w:styleId="1208">
    <w:name w:val="hover1"/>
    <w:basedOn w:val="1023"/>
    <w:next w:val="1208"/>
    <w:link w:val="1018"/>
    <w:rPr>
      <w:color w:val="2590eb"/>
    </w:rPr>
  </w:style>
  <w:style w:type="character" w:styleId="1209">
    <w:name w:val="hover2"/>
    <w:basedOn w:val="1023"/>
    <w:next w:val="1209"/>
    <w:link w:val="1018"/>
    <w:rPr>
      <w:color w:val="2590eb"/>
    </w:rPr>
  </w:style>
  <w:style w:type="character" w:styleId="1210">
    <w:name w:val="hover3"/>
    <w:basedOn w:val="1023"/>
    <w:next w:val="1210"/>
    <w:link w:val="1018"/>
    <w:rPr>
      <w:color w:val="2590eb"/>
      <w:shd w:val="clear" w:color="auto" w:fill="e9f4fd"/>
    </w:rPr>
  </w:style>
  <w:style w:type="character" w:styleId="1211">
    <w:name w:val="hover4"/>
    <w:basedOn w:val="1023"/>
    <w:next w:val="1211"/>
    <w:link w:val="1018"/>
    <w:rPr>
      <w:color w:val="2590eb"/>
      <w:shd w:val="clear" w:color="auto" w:fill="e9f4fd"/>
    </w:rPr>
  </w:style>
  <w:style w:type="paragraph" w:styleId="1212">
    <w:name w:val="表 靠左"/>
    <w:basedOn w:val="1213"/>
    <w:next w:val="1212"/>
    <w:link w:val="1018"/>
    <w:qFormat/>
    <w:pPr>
      <w:jc w:val="left"/>
    </w:pPr>
    <w:rPr>
      <w:rFonts w:ascii="宋体" w:hAnsi="宋体" w:eastAsia="宋体"/>
    </w:rPr>
  </w:style>
  <w:style w:type="paragraph" w:styleId="1213">
    <w:name w:val="表"/>
    <w:basedOn w:val="1018"/>
    <w:next w:val="1018"/>
    <w:link w:val="1018"/>
    <w:qFormat/>
    <w:pPr>
      <w:jc w:val="center"/>
    </w:pPr>
  </w:style>
  <w:style w:type="paragraph" w:styleId="1214">
    <w:name w:val="纯文本1"/>
    <w:basedOn w:val="1018"/>
    <w:next w:val="1214"/>
    <w:link w:val="1018"/>
    <w:qFormat/>
    <w:rPr>
      <w:rFonts w:ascii="宋体" w:hAnsi="Courier New"/>
      <w:szCs w:val="20"/>
    </w:rPr>
  </w:style>
  <w:style w:type="paragraph" w:styleId="1215">
    <w:name w:val="页眉1"/>
    <w:basedOn w:val="1018"/>
    <w:next w:val="1215"/>
    <w:link w:val="1018"/>
    <w:qFormat/>
    <w:pPr>
      <w:jc w:val="center"/>
      <w:tabs>
        <w:tab w:val="center" w:pos="4153" w:leader="none"/>
        <w:tab w:val="right" w:pos="8306" w:leader="none"/>
      </w:tabs>
      <w:pBdr>
        <w:bottom w:val="single" w:color="000000" w:sz="6" w:space="1"/>
      </w:pBdr>
    </w:pPr>
    <w:rPr>
      <w:sz w:val="18"/>
      <w:szCs w:val="18"/>
    </w:rPr>
  </w:style>
  <w:style w:type="paragraph" w:styleId="1216">
    <w:name w:val="页脚1"/>
    <w:basedOn w:val="1018"/>
    <w:next w:val="1216"/>
    <w:link w:val="1018"/>
    <w:qFormat/>
    <w:pPr>
      <w:jc w:val="left"/>
      <w:tabs>
        <w:tab w:val="center" w:pos="4153" w:leader="none"/>
        <w:tab w:val="right" w:pos="8306" w:leader="none"/>
      </w:tabs>
    </w:pPr>
    <w:rPr>
      <w:sz w:val="18"/>
      <w:szCs w:val="18"/>
    </w:rPr>
  </w:style>
  <w:style w:type="character" w:styleId="1217">
    <w:name w:val="font31"/>
    <w:basedOn w:val="1023"/>
    <w:next w:val="1217"/>
    <w:link w:val="1018"/>
    <w:rPr>
      <w:rFonts w:hint="eastAsia" w:ascii="仿宋" w:hAnsi="仿宋" w:eastAsia="仿宋" w:cs="仿宋"/>
      <w:i w:val="0"/>
      <w:iCs w:val="0"/>
      <w:color w:val="000000"/>
      <w:sz w:val="18"/>
      <w:szCs w:val="18"/>
      <w:u w:val="none"/>
    </w:rPr>
  </w:style>
  <w:style w:type="paragraph" w:styleId="1218">
    <w:name w:val="正文文本11"/>
    <w:basedOn w:val="1018"/>
    <w:next w:val="1018"/>
    <w:link w:val="1018"/>
    <w:qFormat/>
    <w:rPr>
      <w:rFonts w:ascii="楷体_GB2312" w:hAnsi="Arial" w:eastAsia="楷体_GB2312" w:cs="Times New Roman"/>
      <w:sz w:val="28"/>
      <w:szCs w:val="28"/>
    </w:rPr>
  </w:style>
  <w:style w:type="paragraph" w:styleId="1219">
    <w:name w:val="正文文本缩进11"/>
    <w:basedOn w:val="1018"/>
    <w:next w:val="1220"/>
    <w:link w:val="1018"/>
    <w:qFormat/>
    <w:pPr>
      <w:ind w:firstLine="435"/>
      <w:spacing w:line="480" w:lineRule="exact"/>
    </w:pPr>
    <w:rPr>
      <w:sz w:val="24"/>
    </w:rPr>
  </w:style>
  <w:style w:type="paragraph" w:styleId="1220">
    <w:name w:val="寄信人地址1"/>
    <w:basedOn w:val="1018"/>
    <w:next w:val="1220"/>
    <w:link w:val="1018"/>
    <w:qFormat/>
    <w:rPr>
      <w:rFonts w:ascii="Arial" w:hAnsi="Arial" w:eastAsia="楷体_GB2312" w:cs="Times New Roman"/>
      <w:sz w:val="26"/>
      <w:szCs w:val="20"/>
    </w:rPr>
  </w:style>
  <w:style w:type="paragraph" w:styleId="1221">
    <w:name w:val="纯文本11"/>
    <w:basedOn w:val="1018"/>
    <w:next w:val="1221"/>
    <w:link w:val="1018"/>
    <w:qFormat/>
    <w:rPr>
      <w:rFonts w:ascii="宋体" w:hAnsi="Courier New"/>
      <w:szCs w:val="20"/>
    </w:rPr>
  </w:style>
  <w:style w:type="character" w:styleId="1222">
    <w:name w:val="active16"/>
    <w:basedOn w:val="1023"/>
    <w:next w:val="1222"/>
    <w:link w:val="1018"/>
    <w:rPr>
      <w:color w:val="ffffff"/>
      <w:shd w:val="clear" w:color="auto" w:fill="0f5bb9"/>
    </w:rPr>
  </w:style>
  <w:style w:type="paragraph" w:styleId="1223">
    <w:name w:val="正文格式－文字"/>
    <w:next w:val="1223"/>
    <w:link w:val="1018"/>
    <w:qFormat/>
    <w:pPr>
      <w:ind w:firstLine="200"/>
      <w:jc w:val="both"/>
      <w:spacing w:before="156" w:after="156" w:line="300" w:lineRule="auto"/>
    </w:pPr>
    <w:rPr>
      <w:rFonts w:ascii="Calibri" w:hAnsi="Calibri" w:eastAsia="宋体" w:cs="Times New Roman"/>
      <w:sz w:val="24"/>
      <w:szCs w:val="24"/>
      <w:lang w:val="en-US" w:eastAsia="zh-CN" w:bidi="ar-SA"/>
    </w:rPr>
  </w:style>
  <w:style w:type="paragraph" w:styleId="1224">
    <w:name w:val="段"/>
    <w:basedOn w:val="1018"/>
    <w:next w:val="1224"/>
    <w:link w:val="1018"/>
    <w:qFormat/>
    <w:pPr>
      <w:ind w:firstLine="200"/>
      <w:widowControl/>
    </w:pPr>
    <w:rPr>
      <w:rFonts w:hint="eastAsia" w:ascii="宋体"/>
      <w:szCs w:val="20"/>
    </w:rPr>
  </w:style>
  <w:style w:type="paragraph" w:styleId="1225">
    <w:name w:val="Table Text"/>
    <w:basedOn w:val="1018"/>
    <w:next w:val="1225"/>
    <w:link w:val="1018"/>
    <w:semiHidden/>
    <w:qFormat/>
    <w:rPr>
      <w:rFonts w:ascii="宋体" w:hAnsi="宋体" w:eastAsia="宋体" w:cs="宋体"/>
      <w:sz w:val="24"/>
      <w:szCs w:val="24"/>
      <w:lang w:eastAsia="en-US"/>
    </w:rPr>
  </w:style>
  <w:style w:type="paragraph" w:styleId="1226">
    <w:name w:val="_Style 13"/>
    <w:next w:val="1226"/>
    <w:link w:val="1018"/>
    <w:qFormat/>
    <w:pPr>
      <w:ind w:left="0"/>
      <w:jc w:val="left"/>
      <w:spacing w:before="120" w:after="120" w:line="288" w:lineRule="auto"/>
    </w:pPr>
    <w:rPr>
      <w:rFonts w:ascii="Arial" w:hAnsi="Arial" w:eastAsia="等线" w:cs="Arial"/>
      <w:sz w:val="22"/>
      <w:szCs w:val="22"/>
    </w:rPr>
  </w:style>
  <w:style w:type="character" w:styleId="1227" w:default="1">
    <w:name w:val="Default Paragraph Font"/>
    <w:uiPriority w:val="1"/>
    <w:semiHidden/>
    <w:unhideWhenUsed/>
  </w:style>
  <w:style w:type="numbering" w:styleId="1228" w:default="1">
    <w:name w:val="No List"/>
    <w:uiPriority w:val="99"/>
    <w:semiHidden/>
    <w:unhideWhenUsed/>
  </w:style>
  <w:style w:type="table" w:styleId="12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dc:title>
  <dc:creator>us</dc:creator>
  <cp:lastModifiedBy>捷之诚</cp:lastModifiedBy>
  <cp:revision>8</cp:revision>
  <dcterms:created xsi:type="dcterms:W3CDTF">2018-06-19T10:06:00Z</dcterms:created>
  <dcterms:modified xsi:type="dcterms:W3CDTF">2026-05-06T08:59:16Z</dcterms:modified>
</cp:coreProperties>
</file>