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default"/>
          <w:lang w:val="en-US" w:eastAsia="zh-CN"/>
        </w:rPr>
      </w:pPr>
      <w:r>
        <w:rPr>
          <w:rFonts w:hint="eastAsia"/>
          <w:lang w:val="en-US" w:eastAsia="zh-CN"/>
        </w:rPr>
        <w:t xml:space="preserve">   </w:t>
      </w:r>
      <w:r/>
    </w:p>
    <w:p>
      <w:pPr>
        <w:rPr>
          <w:rFonts w:hint="eastAsia"/>
        </w:rPr>
      </w:pPr>
      <w:r>
        <w:rPr>
          <w:rFonts w:hint="eastAsia"/>
        </w:rPr>
      </w:r>
      <w:r/>
    </w:p>
    <w:p>
      <w:pPr>
        <w:rPr>
          <w:rFonts w:hint="eastAsia"/>
          <w:lang w:eastAsia="zh-CN"/>
        </w:rPr>
      </w:pPr>
      <w:r>
        <w:rPr>
          <w:rFonts w:hint="eastAsia"/>
          <w:lang w:eastAsia="zh-CN"/>
        </w:rPr>
      </w:r>
      <w:r/>
    </w:p>
    <w:p>
      <w:pPr>
        <w:jc w:val="center"/>
        <w:spacing w:line="780" w:lineRule="exact"/>
        <w:rPr>
          <w:rFonts w:hint="eastAsia" w:ascii="宋体" w:hAnsi="宋体" w:cs="宋体"/>
          <w:b/>
          <w:bCs/>
          <w:sz w:val="52"/>
          <w:szCs w:val="52"/>
        </w:rPr>
      </w:pPr>
      <w:r>
        <w:rPr>
          <w:rFonts w:hint="eastAsia" w:ascii="宋体" w:hAnsi="宋体" w:cs="宋体"/>
          <w:b/>
          <w:bCs/>
          <w:sz w:val="52"/>
          <w:szCs w:val="52"/>
        </w:rPr>
      </w:r>
      <w:r/>
    </w:p>
    <w:p>
      <w:pPr>
        <w:jc w:val="center"/>
        <w:spacing w:line="780" w:lineRule="exact"/>
        <w:rPr>
          <w:rFonts w:hint="eastAsia" w:ascii="宋体" w:hAnsi="宋体" w:cs="宋体"/>
          <w:b/>
          <w:bCs/>
          <w:sz w:val="52"/>
          <w:szCs w:val="52"/>
        </w:rPr>
      </w:pPr>
      <w:r>
        <w:rPr>
          <w:rFonts w:hint="eastAsia" w:ascii="宋体" w:hAnsi="宋体" w:cs="宋体"/>
          <w:b/>
          <w:bCs/>
          <w:sz w:val="52"/>
          <w:szCs w:val="52"/>
        </w:rPr>
        <w:t xml:space="preserve">政府采购项目竞争性磋商文件</w:t>
      </w:r>
      <w:r/>
    </w:p>
    <w:p>
      <w:pPr>
        <w:jc w:val="center"/>
        <w:spacing w:line="780" w:lineRule="exact"/>
        <w:rPr>
          <w:rFonts w:ascii="微软雅黑" w:hAnsi="微软雅黑" w:eastAsia="微软雅黑" w:cs="微软雅黑"/>
          <w:b/>
          <w:bCs/>
          <w:sz w:val="52"/>
          <w:szCs w:val="52"/>
        </w:rPr>
      </w:pPr>
      <w:r>
        <w:rPr>
          <w:rFonts w:ascii="微软雅黑" w:hAnsi="微软雅黑" w:eastAsia="微软雅黑" w:cs="微软雅黑"/>
          <w:b/>
          <w:bCs/>
          <w:sz w:val="52"/>
          <w:szCs w:val="52"/>
        </w:rPr>
      </w:r>
      <w:r/>
    </w:p>
    <w:p>
      <w:pPr>
        <w:jc w:val="center"/>
        <w:spacing w:line="780" w:lineRule="exact"/>
        <w:rPr>
          <w:rFonts w:ascii="微软雅黑" w:hAnsi="微软雅黑" w:eastAsia="微软雅黑" w:cs="微软雅黑"/>
          <w:b/>
          <w:bCs/>
          <w:sz w:val="52"/>
          <w:szCs w:val="52"/>
        </w:rPr>
      </w:pPr>
      <w:r>
        <w:rPr>
          <w:rFonts w:ascii="微软雅黑" w:hAnsi="微软雅黑" w:eastAsia="微软雅黑" w:cs="微软雅黑"/>
          <w:b/>
          <w:bCs/>
          <w:sz w:val="52"/>
          <w:szCs w:val="52"/>
        </w:rPr>
      </w:r>
      <w:r/>
    </w:p>
    <w:p>
      <w:pPr>
        <w:jc w:val="center"/>
        <w:spacing w:line="780" w:lineRule="exact"/>
        <w:rPr>
          <w:rFonts w:ascii="微软雅黑" w:hAnsi="微软雅黑" w:eastAsia="微软雅黑" w:cs="微软雅黑"/>
          <w:b/>
          <w:bCs/>
          <w:sz w:val="52"/>
          <w:szCs w:val="52"/>
        </w:rPr>
      </w:pPr>
      <w:r>
        <w:rPr>
          <w:rFonts w:ascii="微软雅黑" w:hAnsi="微软雅黑" w:eastAsia="微软雅黑" w:cs="微软雅黑"/>
          <w:b/>
          <w:bCs/>
          <w:sz w:val="52"/>
          <w:szCs w:val="52"/>
        </w:rPr>
      </w:r>
      <w:r/>
    </w:p>
    <w:p>
      <w:pPr>
        <w:ind w:firstLine="1124"/>
        <w:rPr>
          <w:rFonts w:hint="eastAsia" w:ascii="宋体" w:hAnsi="宋体" w:cs="宋体"/>
          <w:b/>
          <w:bCs/>
          <w:sz w:val="28"/>
          <w:szCs w:val="28"/>
        </w:rPr>
      </w:pPr>
      <w:r>
        <w:rPr>
          <w:rFonts w:hint="eastAsia" w:ascii="宋体" w:hAnsi="宋体" w:cs="宋体"/>
          <w:b/>
          <w:bCs/>
          <w:sz w:val="28"/>
          <w:szCs w:val="28"/>
        </w:rPr>
      </w:r>
      <w:r/>
    </w:p>
    <w:p>
      <w:pPr>
        <w:ind w:firstLine="1124"/>
        <w:rPr>
          <w:rFonts w:hint="eastAsia" w:ascii="宋体" w:hAnsi="宋体" w:cs="宋体"/>
          <w:b/>
          <w:bCs/>
          <w:sz w:val="28"/>
          <w:szCs w:val="28"/>
        </w:rPr>
      </w:pPr>
      <w:r>
        <w:rPr>
          <w:rFonts w:hint="eastAsia" w:ascii="宋体" w:hAnsi="宋体" w:cs="宋体"/>
          <w:b/>
          <w:bCs/>
          <w:sz w:val="28"/>
          <w:szCs w:val="28"/>
        </w:rPr>
      </w:r>
      <w:r/>
    </w:p>
    <w:p>
      <w:pPr>
        <w:ind w:firstLine="1124"/>
        <w:rPr>
          <w:rFonts w:hint="eastAsia" w:ascii="宋体" w:hAnsi="宋体" w:cs="宋体"/>
          <w:b/>
          <w:bCs/>
          <w:sz w:val="28"/>
          <w:szCs w:val="28"/>
        </w:rPr>
      </w:pPr>
      <w:r>
        <w:rPr>
          <w:rFonts w:hint="eastAsia" w:ascii="宋体" w:hAnsi="宋体" w:cs="宋体"/>
          <w:b/>
          <w:bCs/>
          <w:sz w:val="28"/>
          <w:szCs w:val="28"/>
        </w:rPr>
      </w:r>
      <w:r/>
    </w:p>
    <w:p>
      <w:pPr>
        <w:ind w:firstLine="1124"/>
        <w:rPr>
          <w:rFonts w:hint="eastAsia" w:ascii="宋体" w:hAnsi="宋体" w:cs="宋体"/>
          <w:b/>
          <w:bCs/>
          <w:sz w:val="28"/>
          <w:szCs w:val="28"/>
        </w:rPr>
      </w:pPr>
      <w:r>
        <w:rPr>
          <w:rFonts w:hint="eastAsia" w:ascii="宋体" w:hAnsi="宋体" w:cs="宋体"/>
          <w:b/>
          <w:bCs/>
          <w:sz w:val="28"/>
          <w:szCs w:val="28"/>
        </w:rPr>
      </w:r>
      <w:r/>
    </w:p>
    <w:p>
      <w:pPr>
        <w:ind w:firstLine="1285"/>
        <w:keepLines w:val="0"/>
        <w:keepNext w:val="0"/>
        <w:pageBreakBefore w:val="0"/>
        <w:spacing w:line="720" w:lineRule="auto"/>
        <w:widowControl w:val="off"/>
        <w:rPr>
          <w:rFonts w:hint="eastAsia" w:ascii="宋体" w:hAnsi="宋体" w:eastAsia="宋体" w:cs="宋体"/>
          <w:b/>
          <w:bCs/>
          <w:sz w:val="32"/>
          <w:szCs w:val="32"/>
          <w:lang w:val="en-US" w:eastAsia="zh-CN"/>
        </w:rPr>
      </w:pPr>
      <w:r>
        <w:rPr>
          <w:rFonts w:hint="eastAsia" w:ascii="宋体" w:hAnsi="宋体" w:cs="宋体"/>
          <w:b/>
          <w:bCs/>
          <w:sz w:val="32"/>
          <w:szCs w:val="32"/>
        </w:rPr>
        <w:t xml:space="preserve">项目名称：</w:t>
      </w:r>
      <w:r>
        <w:rPr>
          <w:rFonts w:hint="eastAsia" w:ascii="宋体" w:hAnsi="宋体" w:cs="宋体"/>
          <w:b/>
          <w:bCs/>
          <w:sz w:val="32"/>
          <w:szCs w:val="32"/>
          <w:lang w:eastAsia="zh-CN"/>
        </w:rPr>
        <w:t xml:space="preserve">金湖县公路安全提升项目</w:t>
      </w:r>
      <w:r/>
    </w:p>
    <w:p>
      <w:pPr>
        <w:ind w:firstLine="1285"/>
        <w:keepLines w:val="0"/>
        <w:keepNext w:val="0"/>
        <w:pageBreakBefore w:val="0"/>
        <w:spacing w:line="720" w:lineRule="auto"/>
        <w:widowControl w:val="off"/>
        <w:rPr>
          <w:rFonts w:hint="eastAsia" w:ascii="宋体" w:hAnsi="宋体" w:cs="宋体"/>
          <w:b/>
          <w:bCs/>
          <w:sz w:val="32"/>
          <w:szCs w:val="32"/>
          <w:lang w:val="en-US" w:eastAsia="zh-CN"/>
        </w:rPr>
      </w:pPr>
      <w:r>
        <w:rPr>
          <w:rFonts w:hint="eastAsia" w:ascii="宋体" w:hAnsi="宋体" w:cs="宋体"/>
          <w:b/>
          <w:bCs/>
          <w:sz w:val="32"/>
          <w:szCs w:val="32"/>
        </w:rPr>
        <w:t xml:space="preserve">项目编号：JSZC-320831-YSJS-C2026-0010</w:t>
      </w:r>
      <w:r/>
    </w:p>
    <w:p>
      <w:pPr>
        <w:ind w:firstLine="562"/>
        <w:spacing w:line="480" w:lineRule="auto"/>
        <w:rPr>
          <w:rFonts w:hint="eastAsia" w:ascii="宋体" w:hAnsi="宋体" w:cs="宋体"/>
          <w:b/>
          <w:bCs/>
          <w:sz w:val="28"/>
          <w:szCs w:val="28"/>
        </w:rPr>
      </w:pPr>
      <w:r/>
      <w:bookmarkStart w:id="186" w:name="_GoBack"/>
      <w:r/>
      <w:bookmarkEnd w:id="186"/>
      <w:r/>
      <w:r/>
    </w:p>
    <w:p>
      <w:pPr>
        <w:ind w:firstLine="562"/>
        <w:spacing w:line="480" w:lineRule="auto"/>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r>
      <w:r/>
    </w:p>
    <w:p>
      <w:pPr>
        <w:ind w:firstLine="562"/>
        <w:tabs>
          <w:tab w:val="left" w:pos="7221" w:leader="none"/>
        </w:tabs>
        <w:rPr>
          <w:rFonts w:hint="eastAsia" w:ascii="宋体" w:hAnsi="宋体" w:eastAsia="宋体" w:cs="宋体"/>
          <w:b/>
          <w:bCs/>
          <w:sz w:val="28"/>
          <w:szCs w:val="28"/>
          <w:lang w:eastAsia="zh-CN"/>
        </w:rPr>
      </w:pPr>
      <w:r>
        <w:rPr>
          <w:rFonts w:hint="eastAsia" w:ascii="宋体" w:hAnsi="宋体" w:cs="宋体"/>
          <w:b/>
          <w:bCs/>
          <w:sz w:val="28"/>
          <w:szCs w:val="28"/>
          <w:lang w:eastAsia="zh-CN"/>
        </w:rPr>
        <w:tab/>
      </w:r>
      <w:r/>
    </w:p>
    <w:p>
      <w:pPr>
        <w:ind w:firstLine="562"/>
        <w:rPr>
          <w:rFonts w:hint="eastAsia" w:ascii="宋体" w:hAnsi="宋体" w:cs="宋体"/>
          <w:b/>
          <w:bCs/>
          <w:sz w:val="28"/>
          <w:szCs w:val="28"/>
        </w:rPr>
      </w:pPr>
      <w:r>
        <w:rPr>
          <w:rFonts w:hint="eastAsia" w:ascii="宋体" w:hAnsi="宋体" w:cs="宋体"/>
          <w:b/>
          <w:bCs/>
          <w:sz w:val="28"/>
          <w:szCs w:val="28"/>
        </w:rPr>
      </w:r>
      <w:r/>
    </w:p>
    <w:p>
      <w:pPr>
        <w:rPr>
          <w:rFonts w:hint="eastAsia" w:ascii="宋体" w:hAnsi="宋体" w:cs="宋体"/>
          <w:b/>
          <w:bCs/>
          <w:sz w:val="28"/>
          <w:szCs w:val="28"/>
        </w:rPr>
      </w:pPr>
      <w:r>
        <w:rPr>
          <w:rFonts w:hint="eastAsia" w:ascii="宋体" w:hAnsi="宋体" w:cs="宋体"/>
          <w:b/>
          <w:bCs/>
          <w:sz w:val="28"/>
          <w:szCs w:val="28"/>
        </w:rPr>
      </w:r>
      <w:r/>
    </w:p>
    <w:p>
      <w:pPr>
        <w:rPr>
          <w:rFonts w:hint="eastAsia" w:ascii="宋体" w:hAnsi="宋体" w:cs="宋体"/>
          <w:b/>
          <w:bCs/>
          <w:sz w:val="28"/>
          <w:szCs w:val="28"/>
        </w:rPr>
      </w:pPr>
      <w:r>
        <w:rPr>
          <w:rFonts w:hint="eastAsia" w:ascii="宋体" w:hAnsi="宋体" w:cs="宋体"/>
          <w:b/>
          <w:bCs/>
          <w:sz w:val="28"/>
          <w:szCs w:val="28"/>
        </w:rPr>
      </w:r>
      <w:r/>
    </w:p>
    <w:p>
      <w:pPr>
        <w:ind w:firstLine="1124"/>
        <w:rPr>
          <w:rFonts w:hint="eastAsia" w:ascii="宋体" w:hAnsi="宋体" w:cs="宋体"/>
          <w:b/>
          <w:bCs/>
          <w:sz w:val="28"/>
          <w:szCs w:val="28"/>
        </w:rPr>
      </w:pPr>
      <w:r>
        <w:rPr>
          <w:rFonts w:hint="eastAsia" w:ascii="宋体" w:hAnsi="宋体" w:cs="宋体"/>
          <w:b/>
          <w:bCs/>
          <w:sz w:val="28"/>
          <w:szCs w:val="28"/>
        </w:rPr>
      </w:r>
      <w:r/>
    </w:p>
    <w:p>
      <w:pPr>
        <w:ind w:firstLine="1123"/>
        <w:pageBreakBefore w:val="0"/>
        <w:spacing w:line="360" w:lineRule="auto"/>
        <w:widowControl w:val="off"/>
        <w:rPr>
          <w:rFonts w:ascii="宋体" w:hAnsi="宋体" w:eastAsia="宋体" w:cs="宋体"/>
          <w:b/>
          <w:bCs/>
          <w:sz w:val="28"/>
          <w:szCs w:val="28"/>
          <w:lang w:val="en-US" w:eastAsia="zh-CN"/>
        </w:rPr>
      </w:pPr>
      <w:r>
        <w:rPr>
          <w:rFonts w:hint="eastAsia" w:ascii="宋体" w:hAnsi="宋体" w:cs="宋体"/>
          <w:b/>
          <w:bCs/>
          <w:sz w:val="28"/>
          <w:szCs w:val="28"/>
        </w:rPr>
        <w:t xml:space="preserve">采</w:t>
      </w:r>
      <w:r>
        <w:rPr>
          <w:rFonts w:hint="eastAsia" w:ascii="宋体" w:hAnsi="宋体" w:cs="宋体"/>
          <w:b/>
          <w:bCs/>
          <w:sz w:val="28"/>
          <w:szCs w:val="28"/>
          <w:lang w:val="en-US" w:eastAsia="zh-CN"/>
        </w:rPr>
        <w:t xml:space="preserve"> </w:t>
      </w:r>
      <w:r>
        <w:rPr>
          <w:rFonts w:hint="eastAsia" w:ascii="宋体" w:hAnsi="宋体" w:cs="宋体"/>
          <w:b/>
          <w:bCs/>
          <w:sz w:val="28"/>
          <w:szCs w:val="28"/>
        </w:rPr>
        <w:t xml:space="preserve">购</w:t>
      </w:r>
      <w:r>
        <w:rPr>
          <w:rFonts w:hint="eastAsia" w:ascii="宋体" w:hAnsi="宋体" w:cs="宋体"/>
          <w:b/>
          <w:bCs/>
          <w:sz w:val="28"/>
          <w:szCs w:val="28"/>
          <w:lang w:val="en-US" w:eastAsia="zh-CN"/>
        </w:rPr>
        <w:t xml:space="preserve"> </w:t>
      </w:r>
      <w:r>
        <w:rPr>
          <w:rFonts w:hint="eastAsia" w:ascii="宋体" w:hAnsi="宋体" w:cs="宋体"/>
          <w:b/>
          <w:bCs/>
          <w:sz w:val="28"/>
          <w:szCs w:val="28"/>
        </w:rPr>
        <w:t xml:space="preserve">人：</w:t>
      </w:r>
      <w:r>
        <w:rPr>
          <w:rFonts w:hint="eastAsia" w:ascii="宋体" w:hAnsi="宋体" w:cs="宋体"/>
          <w:b/>
          <w:bCs/>
          <w:sz w:val="28"/>
          <w:szCs w:val="28"/>
          <w:lang w:eastAsia="zh-CN"/>
        </w:rPr>
        <w:t xml:space="preserve">金湖县公路事业发展中心 </w:t>
      </w:r>
      <w:r/>
    </w:p>
    <w:p>
      <w:pPr>
        <w:pStyle w:val="1133"/>
        <w:ind w:firstLine="1123"/>
        <w:jc w:val="both"/>
        <w:pageBreakBefore w:val="0"/>
        <w:spacing w:line="360" w:lineRule="auto"/>
        <w:widowControl w:val="off"/>
        <w:rPr>
          <w:rFonts w:hint="eastAsia" w:ascii="宋体" w:hAnsi="宋体" w:eastAsia="宋体" w:cs="宋体"/>
          <w:bCs/>
          <w:sz w:val="28"/>
          <w:szCs w:val="28"/>
          <w:lang w:eastAsia="zh-CN"/>
        </w:rPr>
      </w:pPr>
      <w:r>
        <w:rPr>
          <w:rFonts w:hint="eastAsia" w:ascii="宋体" w:hAnsi="宋体" w:eastAsia="宋体" w:cs="宋体"/>
          <w:bCs/>
          <w:sz w:val="28"/>
          <w:szCs w:val="28"/>
        </w:rPr>
        <w:t xml:space="preserve">代理机构：</w:t>
      </w:r>
      <w:r>
        <w:rPr>
          <w:rFonts w:hint="eastAsia" w:ascii="宋体" w:hAnsi="宋体" w:eastAsia="宋体" w:cs="宋体"/>
          <w:bCs/>
          <w:sz w:val="28"/>
          <w:szCs w:val="28"/>
          <w:lang w:eastAsia="zh-CN"/>
        </w:rPr>
        <w:t xml:space="preserve">江苏永实工程项目管理有限公司</w:t>
      </w:r>
      <w:r/>
    </w:p>
    <w:p>
      <w:pPr>
        <w:ind w:firstLine="1123"/>
        <w:pageBreakBefore w:val="0"/>
        <w:spacing w:line="360" w:lineRule="auto"/>
        <w:widowControl w:val="off"/>
        <w:rPr>
          <w:rFonts w:hint="eastAsia"/>
        </w:rPr>
      </w:pPr>
      <w:r>
        <w:rPr>
          <w:rFonts w:hint="eastAsia" w:ascii="宋体" w:hAnsi="宋体" w:cs="宋体"/>
          <w:b/>
          <w:bCs/>
          <w:sz w:val="28"/>
          <w:szCs w:val="28"/>
        </w:rPr>
        <w:t xml:space="preserve">日</w:t>
      </w:r>
      <w:r>
        <w:rPr>
          <w:rFonts w:hint="eastAsia" w:ascii="宋体" w:hAnsi="宋体" w:cs="宋体"/>
          <w:b/>
          <w:bCs/>
          <w:sz w:val="28"/>
          <w:szCs w:val="28"/>
          <w:lang w:val="en-US" w:eastAsia="zh-CN"/>
        </w:rPr>
        <w:t xml:space="preserve">    </w:t>
      </w:r>
      <w:r>
        <w:rPr>
          <w:rFonts w:hint="eastAsia" w:ascii="宋体" w:hAnsi="宋体" w:cs="宋体"/>
          <w:b/>
          <w:bCs/>
          <w:sz w:val="28"/>
          <w:szCs w:val="28"/>
        </w:rPr>
        <w:t xml:space="preserve">期：二〇二</w:t>
      </w:r>
      <w:r>
        <w:rPr>
          <w:rFonts w:hint="eastAsia" w:ascii="宋体" w:hAnsi="宋体" w:cs="宋体"/>
          <w:b/>
          <w:bCs/>
          <w:sz w:val="28"/>
          <w:szCs w:val="28"/>
          <w:lang w:val="en-US" w:eastAsia="zh-CN"/>
        </w:rPr>
        <w:t xml:space="preserve">六</w:t>
      </w:r>
      <w:r>
        <w:rPr>
          <w:rFonts w:hint="eastAsia" w:ascii="宋体" w:hAnsi="宋体" w:cs="宋体"/>
          <w:b/>
          <w:bCs/>
          <w:sz w:val="28"/>
          <w:szCs w:val="28"/>
        </w:rPr>
        <w:t xml:space="preserve">年</w:t>
      </w:r>
      <w:r>
        <w:rPr>
          <w:rFonts w:hint="eastAsia" w:ascii="宋体" w:hAnsi="宋体" w:cs="宋体"/>
          <w:b/>
          <w:bCs/>
          <w:sz w:val="28"/>
          <w:szCs w:val="28"/>
          <w:lang w:val="en-US" w:eastAsia="zh-CN"/>
        </w:rPr>
        <w:t xml:space="preserve">五</w:t>
      </w:r>
      <w:r>
        <w:rPr>
          <w:rFonts w:hint="eastAsia" w:ascii="宋体" w:hAnsi="宋体" w:cs="宋体"/>
          <w:b/>
          <w:bCs/>
          <w:sz w:val="28"/>
          <w:szCs w:val="28"/>
        </w:rPr>
        <w:t xml:space="preserve">月</w:t>
      </w:r>
      <w:r/>
    </w:p>
    <w:p>
      <w:pPr>
        <w:pStyle w:val="1154"/>
        <w:ind w:left="0" w:firstLine="0"/>
        <w:jc w:val="center"/>
        <w:rPr>
          <w:rFonts w:hint="eastAsia" w:eastAsia="宋体" w:cs="宋体"/>
          <w:b/>
          <w:sz w:val="48"/>
          <w:szCs w:val="48"/>
          <w:lang w:eastAsia="zh-CN"/>
        </w:rPr>
      </w:pPr>
      <w:r>
        <w:rPr>
          <w:rFonts w:hint="eastAsia" w:eastAsia="宋体" w:cs="宋体"/>
          <w:b/>
          <w:sz w:val="48"/>
          <w:szCs w:val="48"/>
          <w:lang w:eastAsia="zh-CN"/>
        </w:rPr>
        <w:br w:type="page" w:clear="all"/>
      </w:r>
      <w:r>
        <w:rPr>
          <w:rFonts w:ascii="宋体" w:hAnsi="宋体" w:eastAsia="宋体"/>
          <w:b/>
          <w:bCs/>
          <w:sz w:val="32"/>
          <w:szCs w:val="32"/>
        </w:rPr>
        <w:t xml:space="preserve">目</w:t>
      </w:r>
      <w:r>
        <w:rPr>
          <w:rFonts w:hint="eastAsia" w:ascii="宋体" w:hAnsi="宋体"/>
          <w:b/>
          <w:bCs/>
          <w:sz w:val="32"/>
          <w:szCs w:val="32"/>
          <w:lang w:val="en-US" w:eastAsia="zh-CN"/>
        </w:rPr>
        <w:t xml:space="preserve"> </w:t>
      </w:r>
      <w:r>
        <w:rPr>
          <w:rFonts w:ascii="宋体" w:hAnsi="宋体" w:eastAsia="宋体"/>
          <w:b/>
          <w:bCs/>
          <w:sz w:val="32"/>
          <w:szCs w:val="32"/>
        </w:rPr>
        <w:t xml:space="preserve">录</w:t>
      </w:r>
      <w:r/>
    </w:p>
    <w:p>
      <w:pPr>
        <w:pStyle w:val="966"/>
        <w:tabs>
          <w:tab w:val="right" w:pos="9746" w:leader="dot"/>
        </w:tabs>
        <w:rPr>
          <w:rFonts w:hint="eastAsia" w:eastAsia="宋体" w:cs="宋体"/>
          <w:b/>
          <w:sz w:val="48"/>
          <w:szCs w:val="48"/>
          <w:lang w:eastAsia="zh-CN"/>
        </w:rPr>
      </w:pPr>
      <w:r>
        <w:rPr>
          <w:rFonts w:hint="eastAsia" w:eastAsia="宋体" w:cs="宋体"/>
          <w:b/>
          <w:sz w:val="48"/>
          <w:szCs w:val="48"/>
          <w:lang w:eastAsia="zh-CN"/>
        </w:rPr>
      </w:r>
      <w:r/>
    </w:p>
    <w:p>
      <w:pPr>
        <w:pStyle w:val="966"/>
        <w:spacing w:line="480" w:lineRule="auto"/>
        <w:tabs>
          <w:tab w:val="right" w:pos="9746" w:leader="dot"/>
        </w:tabs>
        <w:rPr>
          <w:rFonts w:hint="eastAsia" w:ascii="宋体" w:hAnsi="宋体" w:eastAsia="宋体" w:cs="宋体"/>
          <w:sz w:val="24"/>
          <w:szCs w:val="24"/>
        </w:rPr>
      </w:pPr>
      <w:r>
        <w:rPr>
          <w:rFonts w:hint="eastAsia" w:ascii="宋体" w:hAnsi="宋体" w:eastAsia="宋体" w:cs="宋体"/>
          <w:b/>
          <w:sz w:val="24"/>
          <w:szCs w:val="24"/>
          <w:lang w:eastAsia="zh-CN"/>
        </w:rPr>
        <w:fldChar w:fldCharType="begin"/>
      </w:r>
      <w:r>
        <w:rPr>
          <w:rFonts w:hint="eastAsia" w:ascii="宋体" w:hAnsi="宋体" w:eastAsia="宋体" w:cs="宋体"/>
          <w:b/>
          <w:sz w:val="24"/>
          <w:szCs w:val="24"/>
          <w:lang w:eastAsia="zh-CN"/>
        </w:rPr>
        <w:instrText xml:space="preserve">TOC \o "1-1" \h \u </w:instrText>
      </w:r>
      <w:r>
        <w:rPr>
          <w:rFonts w:hint="eastAsia" w:ascii="宋体" w:hAnsi="宋体" w:eastAsia="宋体" w:cs="宋体"/>
          <w:b/>
          <w:sz w:val="24"/>
          <w:szCs w:val="24"/>
          <w:lang w:eastAsia="zh-CN"/>
        </w:rPr>
        <w:fldChar w:fldCharType="separate"/>
      </w: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\l _Toc25334 </w:instrText>
      </w:r>
      <w:r>
        <w:rPr>
          <w:rFonts w:hint="eastAsia" w:ascii="宋体" w:hAnsi="宋体" w:eastAsia="宋体" w:cs="宋体"/>
          <w:sz w:val="24"/>
          <w:szCs w:val="24"/>
          <w:lang w:eastAsia="zh-CN"/>
        </w:rPr>
        <w:fldChar w:fldCharType="separate"/>
      </w:r>
      <w:r>
        <w:rPr>
          <w:rFonts w:hint="eastAsia" w:ascii="宋体" w:hAnsi="宋体" w:eastAsia="宋体" w:cs="宋体"/>
          <w:sz w:val="24"/>
          <w:szCs w:val="24"/>
        </w:rPr>
        <w:t xml:space="preserve">第一章 采购邀请</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_Toc25334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w:t>
      </w:r>
      <w:r>
        <w:rPr>
          <w:rFonts w:hint="eastAsia" w:ascii="宋体" w:hAnsi="宋体" w:eastAsia="宋体" w:cs="宋体"/>
          <w:sz w:val="24"/>
          <w:szCs w:val="24"/>
        </w:rPr>
        <w:fldChar w:fldCharType="end"/>
      </w:r>
      <w:r>
        <w:rPr>
          <w:rFonts w:hint="eastAsia" w:ascii="宋体" w:hAnsi="宋体" w:eastAsia="宋体" w:cs="宋体"/>
          <w:sz w:val="24"/>
          <w:szCs w:val="24"/>
          <w:lang w:eastAsia="zh-CN"/>
        </w:rPr>
        <w:fldChar w:fldCharType="end"/>
      </w:r>
      <w:r/>
    </w:p>
    <w:p>
      <w:pPr>
        <w:pStyle w:val="966"/>
        <w:spacing w:line="480" w:lineRule="auto"/>
        <w:tabs>
          <w:tab w:val="right" w:pos="9746" w:leader="dot"/>
        </w:tabs>
        <w:rPr>
          <w:rFonts w:hint="eastAsia" w:ascii="宋体" w:hAnsi="宋体" w:eastAsia="宋体" w:cs="宋体"/>
          <w:sz w:val="24"/>
          <w:szCs w:val="24"/>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\l _Toc27987 </w:instrText>
      </w:r>
      <w:r>
        <w:rPr>
          <w:rFonts w:hint="eastAsia" w:ascii="宋体" w:hAnsi="宋体" w:eastAsia="宋体" w:cs="宋体"/>
          <w:sz w:val="24"/>
          <w:szCs w:val="24"/>
          <w:lang w:eastAsia="zh-CN"/>
        </w:rPr>
        <w:fldChar w:fldCharType="separate"/>
      </w:r>
      <w:r>
        <w:rPr>
          <w:rFonts w:hint="eastAsia" w:ascii="宋体" w:hAnsi="宋体" w:eastAsia="宋体" w:cs="宋体"/>
          <w:sz w:val="24"/>
          <w:szCs w:val="24"/>
        </w:rPr>
        <w:t xml:space="preserve">第二章 磋商须知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_Toc27987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w:t>
      </w:r>
      <w:r>
        <w:rPr>
          <w:rFonts w:hint="eastAsia" w:ascii="宋体" w:hAnsi="宋体" w:eastAsia="宋体" w:cs="宋体"/>
          <w:sz w:val="24"/>
          <w:szCs w:val="24"/>
        </w:rPr>
        <w:fldChar w:fldCharType="end"/>
      </w:r>
      <w:r>
        <w:rPr>
          <w:rFonts w:hint="eastAsia" w:ascii="宋体" w:hAnsi="宋体" w:eastAsia="宋体" w:cs="宋体"/>
          <w:sz w:val="24"/>
          <w:szCs w:val="24"/>
          <w:lang w:eastAsia="zh-CN"/>
        </w:rPr>
        <w:fldChar w:fldCharType="end"/>
      </w:r>
      <w:r/>
    </w:p>
    <w:p>
      <w:pPr>
        <w:pStyle w:val="966"/>
        <w:spacing w:line="480" w:lineRule="auto"/>
        <w:tabs>
          <w:tab w:val="right" w:pos="9746" w:leader="dot"/>
        </w:tabs>
        <w:rPr>
          <w:rFonts w:hint="eastAsia" w:ascii="宋体" w:hAnsi="宋体" w:eastAsia="宋体" w:cs="宋体"/>
          <w:sz w:val="24"/>
          <w:szCs w:val="24"/>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\l _Toc10986 </w:instrText>
      </w:r>
      <w:r>
        <w:rPr>
          <w:rFonts w:hint="eastAsia" w:ascii="宋体" w:hAnsi="宋体" w:eastAsia="宋体" w:cs="宋体"/>
          <w:sz w:val="24"/>
          <w:szCs w:val="24"/>
          <w:lang w:eastAsia="zh-CN"/>
        </w:rPr>
        <w:fldChar w:fldCharType="separate"/>
      </w:r>
      <w:r>
        <w:rPr>
          <w:rFonts w:hint="eastAsia" w:ascii="宋体" w:hAnsi="宋体" w:eastAsia="宋体" w:cs="宋体"/>
          <w:sz w:val="24"/>
          <w:szCs w:val="24"/>
        </w:rPr>
        <w:t xml:space="preserve">第三章 评标标准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_Toc10986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20</w:t>
      </w:r>
      <w:r>
        <w:rPr>
          <w:rFonts w:hint="eastAsia" w:ascii="宋体" w:hAnsi="宋体" w:eastAsia="宋体" w:cs="宋体"/>
          <w:sz w:val="24"/>
          <w:szCs w:val="24"/>
        </w:rPr>
        <w:fldChar w:fldCharType="end"/>
      </w:r>
      <w:r>
        <w:rPr>
          <w:rFonts w:hint="eastAsia" w:ascii="宋体" w:hAnsi="宋体" w:eastAsia="宋体" w:cs="宋体"/>
          <w:sz w:val="24"/>
          <w:szCs w:val="24"/>
          <w:lang w:eastAsia="zh-CN"/>
        </w:rPr>
        <w:fldChar w:fldCharType="end"/>
      </w:r>
      <w:r/>
    </w:p>
    <w:p>
      <w:pPr>
        <w:pStyle w:val="966"/>
        <w:spacing w:line="480" w:lineRule="auto"/>
        <w:tabs>
          <w:tab w:val="right" w:pos="9746" w:leader="dot"/>
        </w:tabs>
        <w:rPr>
          <w:rFonts w:hint="eastAsia" w:ascii="宋体" w:hAnsi="宋体" w:eastAsia="宋体" w:cs="宋体"/>
          <w:sz w:val="24"/>
          <w:szCs w:val="24"/>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\l _Toc15126 </w:instrText>
      </w:r>
      <w:r>
        <w:rPr>
          <w:rFonts w:hint="eastAsia" w:ascii="宋体" w:hAnsi="宋体" w:eastAsia="宋体" w:cs="宋体"/>
          <w:sz w:val="24"/>
          <w:szCs w:val="24"/>
          <w:lang w:eastAsia="zh-CN"/>
        </w:rPr>
        <w:fldChar w:fldCharType="separate"/>
      </w:r>
      <w:r>
        <w:rPr>
          <w:rFonts w:hint="eastAsia" w:ascii="宋体" w:hAnsi="宋体" w:eastAsia="宋体" w:cs="宋体"/>
          <w:bCs/>
          <w:sz w:val="24"/>
          <w:szCs w:val="24"/>
        </w:rPr>
        <w:t xml:space="preserve">第四章 合同格式及条款</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_Toc15126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22</w:t>
      </w:r>
      <w:r>
        <w:rPr>
          <w:rFonts w:hint="eastAsia" w:ascii="宋体" w:hAnsi="宋体" w:eastAsia="宋体" w:cs="宋体"/>
          <w:sz w:val="24"/>
          <w:szCs w:val="24"/>
        </w:rPr>
        <w:fldChar w:fldCharType="end"/>
      </w:r>
      <w:r>
        <w:rPr>
          <w:rFonts w:hint="eastAsia" w:ascii="宋体" w:hAnsi="宋体" w:eastAsia="宋体" w:cs="宋体"/>
          <w:sz w:val="24"/>
          <w:szCs w:val="24"/>
          <w:lang w:eastAsia="zh-CN"/>
        </w:rPr>
        <w:fldChar w:fldCharType="end"/>
      </w:r>
      <w:r/>
    </w:p>
    <w:p>
      <w:pPr>
        <w:pStyle w:val="966"/>
        <w:spacing w:line="480" w:lineRule="auto"/>
        <w:tabs>
          <w:tab w:val="right" w:pos="9746" w:leader="dot"/>
        </w:tabs>
        <w:rPr>
          <w:rFonts w:hint="eastAsia" w:ascii="宋体" w:hAnsi="宋体" w:eastAsia="宋体" w:cs="宋体"/>
          <w:sz w:val="24"/>
          <w:szCs w:val="24"/>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\l _Toc27774 </w:instrText>
      </w:r>
      <w:r>
        <w:rPr>
          <w:rFonts w:hint="eastAsia" w:ascii="宋体" w:hAnsi="宋体" w:eastAsia="宋体" w:cs="宋体"/>
          <w:sz w:val="24"/>
          <w:szCs w:val="24"/>
          <w:lang w:eastAsia="zh-CN"/>
        </w:rPr>
        <w:fldChar w:fldCharType="separate"/>
      </w:r>
      <w:r>
        <w:rPr>
          <w:rFonts w:hint="eastAsia" w:ascii="宋体" w:hAnsi="宋体" w:eastAsia="宋体" w:cs="宋体"/>
          <w:sz w:val="24"/>
          <w:szCs w:val="24"/>
          <w:highlight w:val="none"/>
          <w:lang w:eastAsia="zh-CN"/>
        </w:rPr>
        <w:t xml:space="preserve">第五章</w:t>
      </w:r>
      <w:r>
        <w:rPr>
          <w:rFonts w:hint="eastAsia" w:ascii="宋体" w:hAnsi="宋体" w:eastAsia="宋体" w:cs="宋体"/>
          <w:sz w:val="24"/>
          <w:szCs w:val="24"/>
          <w:highlight w:val="none"/>
          <w:lang w:val="en-US" w:eastAsia="zh-CN"/>
        </w:rPr>
        <w:t xml:space="preserve"> </w:t>
      </w:r>
      <w:r>
        <w:rPr>
          <w:rFonts w:hint="eastAsia" w:ascii="宋体" w:hAnsi="宋体" w:eastAsia="宋体" w:cs="宋体"/>
          <w:bCs/>
          <w:sz w:val="24"/>
          <w:szCs w:val="24"/>
          <w:highlight w:val="none"/>
          <w:lang w:val="en-US" w:eastAsia="zh-CN" w:bidi="ar-SA"/>
        </w:rPr>
        <w:t xml:space="preserve">项目采购需求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_Toc27774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61</w:t>
      </w:r>
      <w:r>
        <w:rPr>
          <w:rFonts w:hint="eastAsia" w:ascii="宋体" w:hAnsi="宋体" w:eastAsia="宋体" w:cs="宋体"/>
          <w:sz w:val="24"/>
          <w:szCs w:val="24"/>
        </w:rPr>
        <w:fldChar w:fldCharType="end"/>
      </w:r>
      <w:r>
        <w:rPr>
          <w:rFonts w:hint="eastAsia" w:ascii="宋体" w:hAnsi="宋体" w:eastAsia="宋体" w:cs="宋体"/>
          <w:sz w:val="24"/>
          <w:szCs w:val="24"/>
          <w:lang w:eastAsia="zh-CN"/>
        </w:rPr>
        <w:fldChar w:fldCharType="end"/>
      </w:r>
      <w:r/>
    </w:p>
    <w:p>
      <w:pPr>
        <w:pStyle w:val="966"/>
        <w:spacing w:line="480" w:lineRule="auto"/>
        <w:tabs>
          <w:tab w:val="right" w:pos="9746" w:leader="dot"/>
        </w:tabs>
        <w:rPr>
          <w:rFonts w:hint="eastAsia" w:ascii="宋体" w:hAnsi="宋体" w:eastAsia="宋体" w:cs="宋体"/>
          <w:sz w:val="24"/>
          <w:szCs w:val="24"/>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\l _Toc13689 </w:instrText>
      </w:r>
      <w:r>
        <w:rPr>
          <w:rFonts w:hint="eastAsia" w:ascii="宋体" w:hAnsi="宋体" w:eastAsia="宋体" w:cs="宋体"/>
          <w:sz w:val="24"/>
          <w:szCs w:val="24"/>
          <w:lang w:eastAsia="zh-CN"/>
        </w:rPr>
        <w:fldChar w:fldCharType="separate"/>
      </w:r>
      <w:r>
        <w:rPr>
          <w:rFonts w:hint="eastAsia" w:ascii="宋体" w:hAnsi="宋体" w:eastAsia="宋体" w:cs="宋体"/>
          <w:sz w:val="24"/>
          <w:szCs w:val="24"/>
          <w:lang w:val="en-US" w:eastAsia="zh-CN"/>
        </w:rPr>
        <w:t xml:space="preserve">第六章 响应文件的组成和格式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_Toc13689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62</w:t>
      </w:r>
      <w:r>
        <w:rPr>
          <w:rFonts w:hint="eastAsia" w:ascii="宋体" w:hAnsi="宋体" w:eastAsia="宋体" w:cs="宋体"/>
          <w:sz w:val="24"/>
          <w:szCs w:val="24"/>
        </w:rPr>
        <w:fldChar w:fldCharType="end"/>
      </w:r>
      <w:r>
        <w:rPr>
          <w:rFonts w:hint="eastAsia" w:ascii="宋体" w:hAnsi="宋体" w:eastAsia="宋体" w:cs="宋体"/>
          <w:sz w:val="24"/>
          <w:szCs w:val="24"/>
          <w:lang w:eastAsia="zh-CN"/>
        </w:rPr>
        <w:fldChar w:fldCharType="end"/>
      </w:r>
      <w:r/>
    </w:p>
    <w:p>
      <w:pPr>
        <w:pStyle w:val="1154"/>
        <w:ind w:left="0" w:firstLine="0"/>
        <w:jc w:val="center"/>
        <w:spacing w:line="480" w:lineRule="auto"/>
        <w:rPr>
          <w:rFonts w:hint="eastAsia" w:eastAsia="宋体" w:cs="宋体"/>
          <w:szCs w:val="48"/>
          <w:lang w:eastAsia="zh-CN"/>
        </w:rPr>
      </w:pPr>
      <w:r>
        <w:rPr>
          <w:rFonts w:hint="eastAsia" w:ascii="宋体" w:hAnsi="宋体" w:eastAsia="宋体" w:cs="宋体"/>
          <w:sz w:val="24"/>
          <w:szCs w:val="24"/>
          <w:lang w:eastAsia="zh-CN"/>
        </w:rPr>
        <w:fldChar w:fldCharType="end"/>
      </w:r>
      <w:r/>
    </w:p>
    <w:p>
      <w:pPr>
        <w:pStyle w:val="1154"/>
        <w:ind w:left="0" w:firstLine="0"/>
        <w:jc w:val="center"/>
        <w:rPr>
          <w:rFonts w:hint="eastAsia" w:eastAsia="宋体" w:cs="宋体"/>
          <w:szCs w:val="48"/>
          <w:lang w:eastAsia="zh-CN"/>
        </w:rPr>
      </w:pPr>
      <w:r>
        <w:rPr>
          <w:rFonts w:hint="eastAsia" w:eastAsia="宋体" w:cs="宋体"/>
          <w:szCs w:val="48"/>
          <w:lang w:eastAsia="zh-CN"/>
        </w:rPr>
      </w:r>
      <w:r/>
    </w:p>
    <w:p>
      <w:pPr>
        <w:pStyle w:val="1132"/>
        <w:jc w:val="center"/>
        <w:spacing w:line="440" w:lineRule="exact"/>
        <w:rPr>
          <w:rFonts w:hint="eastAsia" w:ascii="宋体" w:hAnsi="宋体" w:eastAsia="宋体" w:cs="宋体"/>
          <w:b/>
          <w:bCs/>
          <w:sz w:val="32"/>
          <w:szCs w:val="32"/>
        </w:rPr>
      </w:pPr>
      <w:r/>
      <w:bookmarkStart w:id="0" w:name="_Toc18805_WPSOffice_Level1"/>
      <w:r/>
      <w:r/>
    </w:p>
    <w:p>
      <w:pPr>
        <w:pStyle w:val="1132"/>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pStyle w:val="942"/>
        <w:jc w:val="center"/>
        <w:rPr>
          <w:rFonts w:hint="eastAsia"/>
        </w:rPr>
        <w:sectPr>
          <w:headerReference w:type="default" r:id="rId9"/>
          <w:headerReference w:type="even" r:id="rId10"/>
          <w:headerReference w:type="first" r:id="rId11"/>
          <w:footerReference w:type="default" r:id="rId13"/>
          <w:footnotePr/>
          <w:endnotePr/>
          <w:type w:val="nextPage"/>
          <w:pgSz w:w="11906" w:h="16838" w:orient="portrait"/>
          <w:pgMar w:top="1304" w:right="1417" w:bottom="1304" w:left="1417" w:header="851" w:footer="992" w:gutter="0"/>
          <w:cols w:num="1" w:sep="0" w:space="720" w:equalWidth="1"/>
          <w:docGrid w:linePitch="360"/>
          <w:titlePg/>
        </w:sectPr>
      </w:pPr>
      <w:r/>
      <w:bookmarkStart w:id="1" w:name="_Toc25334"/>
      <w:r/>
      <w:r/>
    </w:p>
    <w:p>
      <w:pPr>
        <w:pStyle w:val="942"/>
        <w:jc w:val="center"/>
        <w:rPr>
          <w:rFonts w:hint="eastAsia"/>
        </w:rPr>
      </w:pPr>
      <w:r>
        <w:rPr>
          <w:rFonts w:hint="eastAsia"/>
        </w:rPr>
        <w:t xml:space="preserve">第一章 采购邀请</w:t>
      </w:r>
      <w:bookmarkEnd w:id="0"/>
      <w:r/>
      <w:bookmarkEnd w:id="1"/>
      <w:r/>
      <w:r/>
    </w:p>
    <w:p>
      <w:pPr>
        <w:pStyle w:val="1149"/>
        <w:ind w:firstLine="440"/>
        <w:spacing w:line="440" w:lineRule="exact"/>
        <w:rPr>
          <w:rFonts w:hint="eastAsia" w:ascii="宋体" w:hAnsi="宋体" w:eastAsia="宋体" w:cs="宋体"/>
          <w:color w:val="000000"/>
          <w:spacing w:val="-10"/>
          <w:sz w:val="24"/>
          <w:szCs w:val="24"/>
        </w:rPr>
      </w:pPr>
      <w:r>
        <w:rPr>
          <w:rFonts w:hint="eastAsia" w:ascii="宋体" w:hAnsi="宋体" w:eastAsia="宋体" w:cs="宋体"/>
          <w:color w:val="000000"/>
          <w:spacing w:val="-10"/>
          <w:sz w:val="24"/>
          <w:szCs w:val="24"/>
        </w:rPr>
      </w:r>
      <w:r/>
    </w:p>
    <w:p>
      <w:pPr>
        <w:pStyle w:val="1149"/>
        <w:ind w:firstLine="504"/>
        <w:spacing w:line="440" w:lineRule="exact"/>
        <w:rPr>
          <w:rFonts w:hint="eastAsia" w:ascii="宋体" w:hAnsi="宋体" w:eastAsia="宋体" w:cs="宋体"/>
          <w:spacing w:val="6"/>
          <w:sz w:val="24"/>
          <w:szCs w:val="24"/>
        </w:rPr>
      </w:pPr>
      <w:r>
        <w:rPr>
          <w:rFonts w:hint="eastAsia" w:ascii="宋体" w:hAnsi="宋体" w:eastAsia="宋体" w:cs="宋体"/>
          <w:color w:val="000000"/>
          <w:spacing w:val="6"/>
          <w:sz w:val="24"/>
          <w:szCs w:val="24"/>
        </w:rPr>
        <w:t xml:space="preserve">受</w:t>
      </w:r>
      <w:r>
        <w:rPr>
          <w:rFonts w:hint="eastAsia" w:ascii="宋体" w:hAnsi="宋体" w:eastAsia="宋体" w:cs="宋体"/>
          <w:color w:val="000000"/>
          <w:spacing w:val="6"/>
          <w:sz w:val="24"/>
          <w:szCs w:val="24"/>
          <w:u w:val="single"/>
          <w:lang w:eastAsia="zh-CN"/>
        </w:rPr>
        <w:t xml:space="preserve"> 金湖县公路事业发展中心</w:t>
      </w:r>
      <w:r>
        <w:rPr>
          <w:rFonts w:hint="eastAsia" w:ascii="宋体" w:hAnsi="宋体" w:eastAsia="宋体" w:cs="宋体"/>
          <w:color w:val="000000"/>
          <w:spacing w:val="6"/>
          <w:sz w:val="24"/>
          <w:szCs w:val="24"/>
          <w:u w:val="single"/>
          <w:lang w:val="en-US" w:eastAsia="zh-CN"/>
        </w:rPr>
        <w:t xml:space="preserve"> </w:t>
      </w:r>
      <w:r>
        <w:rPr>
          <w:rFonts w:hint="eastAsia" w:ascii="宋体" w:hAnsi="宋体" w:eastAsia="宋体" w:cs="宋体"/>
          <w:color w:val="000000"/>
          <w:spacing w:val="6"/>
          <w:sz w:val="24"/>
          <w:szCs w:val="24"/>
        </w:rPr>
        <w:t xml:space="preserve">的委托，</w:t>
      </w:r>
      <w:r>
        <w:rPr>
          <w:rFonts w:hint="eastAsia" w:ascii="宋体" w:hAnsi="宋体" w:eastAsia="宋体" w:cs="宋体"/>
          <w:color w:val="000000"/>
          <w:spacing w:val="6"/>
          <w:sz w:val="24"/>
          <w:szCs w:val="24"/>
          <w:u w:val="single"/>
          <w:lang w:val="en-US" w:eastAsia="zh-CN"/>
        </w:rPr>
        <w:t xml:space="preserve"> </w:t>
      </w:r>
      <w:r>
        <w:rPr>
          <w:rFonts w:hint="eastAsia" w:ascii="宋体" w:hAnsi="宋体" w:eastAsia="宋体" w:cs="宋体"/>
          <w:color w:val="000000"/>
          <w:spacing w:val="6"/>
          <w:sz w:val="24"/>
          <w:szCs w:val="24"/>
          <w:u w:val="single"/>
          <w:lang w:eastAsia="zh-CN"/>
        </w:rPr>
        <w:t xml:space="preserve">江苏永实工程项目管理有限公司</w:t>
      </w:r>
      <w:r>
        <w:rPr>
          <w:rFonts w:hint="eastAsia" w:ascii="宋体" w:hAnsi="宋体" w:eastAsia="宋体" w:cs="宋体"/>
          <w:color w:val="000000"/>
          <w:spacing w:val="6"/>
          <w:sz w:val="24"/>
          <w:szCs w:val="24"/>
          <w:u w:val="single"/>
          <w:lang w:val="en-US" w:eastAsia="zh-CN"/>
        </w:rPr>
        <w:t xml:space="preserve"> </w:t>
      </w:r>
      <w:r>
        <w:rPr>
          <w:rFonts w:hint="eastAsia" w:ascii="宋体" w:hAnsi="宋体" w:eastAsia="宋体" w:cs="宋体"/>
          <w:color w:val="000000"/>
          <w:spacing w:val="6"/>
          <w:sz w:val="24"/>
          <w:szCs w:val="24"/>
        </w:rPr>
        <w:t xml:space="preserve">就</w:t>
      </w:r>
      <w:r>
        <w:rPr>
          <w:rFonts w:hint="eastAsia" w:ascii="宋体" w:hAnsi="宋体" w:eastAsia="宋体" w:cs="宋体"/>
          <w:color w:val="000000"/>
          <w:spacing w:val="6"/>
          <w:sz w:val="24"/>
          <w:szCs w:val="24"/>
          <w:u w:val="single"/>
          <w:lang w:val="en-US" w:eastAsia="zh-CN"/>
        </w:rPr>
        <w:t xml:space="preserve">金湖县公路安全提升项目 </w:t>
      </w:r>
      <w:r>
        <w:rPr>
          <w:rFonts w:hint="eastAsia" w:ascii="宋体" w:hAnsi="宋体" w:eastAsia="宋体" w:cs="宋体"/>
          <w:color w:val="000000"/>
          <w:spacing w:val="6"/>
          <w:sz w:val="24"/>
          <w:szCs w:val="24"/>
        </w:rPr>
        <w:t xml:space="preserve">进行“全流程不见面交易”采购，现邀请符合条件的供应商参加竞争性磋商。</w:t>
      </w:r>
      <w:r/>
    </w:p>
    <w:tbl>
      <w:tblPr>
        <w:tblStyle w:val="95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jc w:val="center"/>
        </w:trPr>
        <w:tc>
          <w:tcPr>
            <w:tcW w:w="9729" w:type="dxa"/>
            <w:vAlign w:val="center"/>
            <w:textDirection w:val="lrTb"/>
            <w:noWrap w:val="false"/>
          </w:tcPr>
          <w:p>
            <w:pPr>
              <w:spacing w:line="440" w:lineRule="exact"/>
              <w:rPr>
                <w:rFonts w:hint="eastAsia" w:ascii="宋体" w:hAnsi="宋体" w:cs="宋体"/>
                <w:color w:val="000000"/>
                <w:spacing w:val="-10"/>
                <w:sz w:val="24"/>
                <w:highlight w:val="none"/>
              </w:rPr>
            </w:pPr>
            <w:r>
              <w:rPr>
                <w:rFonts w:hint="eastAsia" w:ascii="宋体" w:hAnsi="宋体" w:cs="宋体"/>
                <w:color w:val="000000"/>
                <w:spacing w:val="-10"/>
                <w:sz w:val="24"/>
                <w:highlight w:val="none"/>
              </w:rPr>
              <w:t xml:space="preserve">项目概况：</w:t>
            </w:r>
            <w:r/>
          </w:p>
          <w:p>
            <w:pPr>
              <w:pStyle w:val="1177"/>
              <w:ind w:firstLine="480"/>
              <w:spacing w:before="0" w:beforeAutospacing="0" w:after="0" w:afterAutospacing="0" w:line="440" w:lineRule="exact"/>
              <w:rPr>
                <w:rFonts w:hint="eastAsia" w:ascii="宋体" w:hAnsi="宋体" w:cs="宋体"/>
                <w:color w:val="000000"/>
                <w:sz w:val="24"/>
                <w:highlight w:val="none"/>
              </w:rPr>
            </w:pPr>
            <w:r>
              <w:rPr>
                <w:rFonts w:hint="eastAsia"/>
                <w:highlight w:val="none"/>
                <w:shd w:val="clear" w:color="auto" w:fill="ffffff"/>
                <w:lang w:val="en-US" w:eastAsia="zh-CN"/>
              </w:rPr>
              <w:t xml:space="preserve">金湖县公路安全提升项目（JSZC-320831-YSJS-C2026-0010）</w:t>
            </w:r>
            <w:r>
              <w:rPr>
                <w:rFonts w:hint="eastAsia" w:ascii="宋体" w:hAnsi="宋体" w:cs="宋体"/>
                <w:color w:val="000000"/>
                <w:sz w:val="24"/>
                <w:highlight w:val="none"/>
              </w:rPr>
              <w:t xml:space="preserve">招标项目的潜在</w:t>
            </w:r>
            <w:r>
              <w:rPr>
                <w:rFonts w:hint="eastAsia" w:cs="宋体"/>
                <w:color w:val="000000"/>
                <w:sz w:val="24"/>
                <w:highlight w:val="none"/>
                <w:lang w:val="en-US" w:eastAsia="zh-CN"/>
              </w:rPr>
              <w:t xml:space="preserve">供应商</w:t>
            </w:r>
            <w:r>
              <w:rPr>
                <w:rFonts w:hint="eastAsia" w:ascii="宋体" w:hAnsi="宋体" w:cs="宋体"/>
                <w:color w:val="000000"/>
                <w:sz w:val="24"/>
                <w:highlight w:val="none"/>
              </w:rPr>
              <w:t xml:space="preserve">应在江苏政府采购网或者淮安市政府采购网获取采购文件，并于</w:t>
            </w:r>
            <w:r>
              <w:rPr>
                <w:rFonts w:hint="eastAsia" w:cs="宋体"/>
                <w:b w:val="0"/>
                <w:bCs w:val="0"/>
                <w:color w:val="000000"/>
                <w:sz w:val="24"/>
                <w:highlight w:val="none"/>
                <w:u w:val="none"/>
                <w:lang w:eastAsia="zh-CN"/>
              </w:rPr>
              <w:t xml:space="preserve">2026年</w:t>
            </w:r>
            <w:r>
              <w:rPr>
                <w:rFonts w:hint="eastAsia" w:cs="宋体"/>
                <w:b w:val="0"/>
                <w:bCs w:val="0"/>
                <w:color w:val="000000"/>
                <w:sz w:val="24"/>
                <w:highlight w:val="none"/>
                <w:u w:val="none"/>
                <w:lang w:val="en-US" w:eastAsia="zh-CN"/>
              </w:rPr>
              <w:t xml:space="preserve">6月12日上</w:t>
            </w:r>
            <w:r>
              <w:rPr>
                <w:rFonts w:hint="eastAsia" w:ascii="宋体" w:hAnsi="宋体" w:cs="宋体"/>
                <w:b w:val="0"/>
                <w:bCs w:val="0"/>
                <w:color w:val="000000"/>
                <w:sz w:val="24"/>
                <w:highlight w:val="none"/>
                <w:u w:val="none"/>
              </w:rPr>
              <w:t xml:space="preserve">午</w:t>
            </w:r>
            <w:r>
              <w:rPr>
                <w:rFonts w:hint="eastAsia" w:cs="宋体"/>
                <w:b w:val="0"/>
                <w:bCs w:val="0"/>
                <w:color w:val="000000"/>
                <w:sz w:val="24"/>
                <w:highlight w:val="none"/>
                <w:u w:val="none"/>
                <w:lang w:val="en-US" w:eastAsia="zh-CN"/>
              </w:rPr>
              <w:t xml:space="preserve">9</w:t>
            </w:r>
            <w:r>
              <w:rPr>
                <w:rFonts w:hint="eastAsia" w:ascii="宋体" w:hAnsi="宋体" w:cs="宋体"/>
                <w:b w:val="0"/>
                <w:bCs w:val="0"/>
                <w:color w:val="000000"/>
                <w:sz w:val="24"/>
                <w:highlight w:val="none"/>
                <w:u w:val="none"/>
              </w:rPr>
              <w:t xml:space="preserve">点</w:t>
            </w:r>
            <w:r>
              <w:rPr>
                <w:rFonts w:hint="eastAsia" w:cs="宋体"/>
                <w:b w:val="0"/>
                <w:bCs w:val="0"/>
                <w:color w:val="000000"/>
                <w:sz w:val="24"/>
                <w:highlight w:val="none"/>
                <w:u w:val="none"/>
                <w:lang w:val="en-US" w:eastAsia="zh-CN"/>
              </w:rPr>
              <w:t xml:space="preserve">00</w:t>
            </w:r>
            <w:r>
              <w:rPr>
                <w:rFonts w:hint="eastAsia" w:ascii="宋体" w:hAnsi="宋体" w:cs="宋体"/>
                <w:b w:val="0"/>
                <w:bCs w:val="0"/>
                <w:color w:val="000000"/>
                <w:sz w:val="24"/>
                <w:highlight w:val="none"/>
                <w:u w:val="none"/>
              </w:rPr>
              <w:t xml:space="preserve">分</w:t>
            </w:r>
            <w:r>
              <w:rPr>
                <w:rFonts w:hint="eastAsia" w:ascii="宋体" w:hAnsi="宋体" w:cs="宋体"/>
                <w:color w:val="000000"/>
                <w:sz w:val="24"/>
                <w:highlight w:val="none"/>
                <w:u w:val="none"/>
              </w:rPr>
              <w:t xml:space="preserve">（北京时间）</w:t>
            </w:r>
            <w:r>
              <w:rPr>
                <w:rFonts w:hint="eastAsia" w:ascii="宋体" w:hAnsi="宋体" w:cs="宋体"/>
                <w:color w:val="000000"/>
                <w:sz w:val="24"/>
                <w:highlight w:val="none"/>
              </w:rPr>
              <w:t xml:space="preserve">前递交响应文件。</w:t>
            </w:r>
            <w:r/>
          </w:p>
        </w:tc>
      </w:tr>
    </w:tbl>
    <w:p>
      <w:pPr>
        <w:jc w:val="left"/>
        <w:spacing w:line="440" w:lineRule="exact"/>
        <w:widowControl/>
        <w:rPr>
          <w:rFonts w:hint="eastAsia" w:ascii="宋体" w:hAnsi="宋体" w:cs="宋体"/>
          <w:sz w:val="24"/>
          <w:highlight w:val="none"/>
        </w:rPr>
      </w:pPr>
      <w:r/>
      <w:bookmarkStart w:id="2" w:name="OLE_LINK4"/>
      <w:r/>
      <w:bookmarkStart w:id="3" w:name="OLE_LINK5"/>
      <w:r/>
      <w:bookmarkStart w:id="4" w:name="OLE_LINK2"/>
      <w:r/>
      <w:bookmarkStart w:id="5" w:name="OLE_LINK6"/>
      <w:r/>
      <w:bookmarkStart w:id="6" w:name="OLE_LINK1"/>
      <w:r>
        <w:rPr>
          <w:rFonts w:hint="eastAsia" w:ascii="宋体" w:hAnsi="宋体" w:cs="宋体"/>
          <w:b/>
          <w:sz w:val="24"/>
          <w:highlight w:val="none"/>
          <w:shd w:val="clear" w:color="auto" w:fill="ffffff"/>
          <w:lang w:bidi="ar"/>
        </w:rPr>
        <w:t xml:space="preserve">一、项目基本情况</w:t>
      </w:r>
      <w:r/>
    </w:p>
    <w:p>
      <w:pPr>
        <w:ind w:firstLine="480"/>
        <w:jc w:val="left"/>
        <w:keepLines w:val="0"/>
        <w:keepNext w:val="0"/>
        <w:pageBreakBefore w:val="0"/>
        <w:spacing w:line="420" w:lineRule="exact"/>
        <w:widowControl/>
        <w:rPr>
          <w:rFonts w:hint="eastAsia" w:ascii="宋体" w:hAnsi="宋体" w:cs="宋体"/>
          <w:sz w:val="24"/>
          <w:highlight w:val="none"/>
          <w:shd w:val="clear" w:color="auto" w:fill="ffffff"/>
          <w:lang w:bidi="ar"/>
        </w:rPr>
      </w:pPr>
      <w:r>
        <w:rPr>
          <w:rFonts w:hint="eastAsia" w:ascii="宋体" w:hAnsi="宋体" w:cs="宋体"/>
          <w:sz w:val="24"/>
          <w:highlight w:val="none"/>
          <w:shd w:val="clear" w:color="auto" w:fill="ffffff"/>
        </w:rPr>
        <w:t xml:space="preserve">项目编号：JSZC-320831-YSJS-C2026-0010           </w:t>
      </w:r>
      <w:r/>
    </w:p>
    <w:p>
      <w:pPr>
        <w:pStyle w:val="1177"/>
        <w:ind w:firstLine="480"/>
        <w:keepLines w:val="0"/>
        <w:keepNext w:val="0"/>
        <w:pageBreakBefore w:val="0"/>
        <w:spacing w:before="0" w:beforeAutospacing="0" w:after="0" w:afterAutospacing="0" w:line="420" w:lineRule="exact"/>
        <w:rPr>
          <w:rFonts w:hint="eastAsia" w:eastAsia="宋体"/>
          <w:highlight w:val="none"/>
          <w:lang w:eastAsia="zh-CN"/>
        </w:rPr>
      </w:pPr>
      <w:r>
        <w:rPr>
          <w:rFonts w:hint="eastAsia"/>
          <w:highlight w:val="none"/>
          <w:shd w:val="clear" w:color="auto" w:fill="ffffff"/>
        </w:rPr>
        <w:t xml:space="preserve">项目名称：</w:t>
      </w:r>
      <w:r>
        <w:rPr>
          <w:rFonts w:hint="eastAsia"/>
          <w:highlight w:val="none"/>
          <w:shd w:val="clear" w:color="auto" w:fill="ffffff"/>
          <w:lang w:val="en-US" w:eastAsia="zh-CN"/>
        </w:rPr>
        <w:t xml:space="preserve">金湖县公路安全提升项目</w:t>
      </w:r>
      <w:r/>
    </w:p>
    <w:p>
      <w:pPr>
        <w:pStyle w:val="1177"/>
        <w:ind w:firstLine="480"/>
        <w:keepLines w:val="0"/>
        <w:keepNext w:val="0"/>
        <w:pageBreakBefore w:val="0"/>
        <w:spacing w:before="0" w:beforeAutospacing="0" w:after="0" w:afterAutospacing="0" w:line="420" w:lineRule="exact"/>
        <w:rPr>
          <w:rFonts w:hint="eastAsia"/>
          <w:highlight w:val="none"/>
        </w:rPr>
      </w:pPr>
      <w:r>
        <w:rPr>
          <w:rFonts w:hint="eastAsia"/>
          <w:highlight w:val="none"/>
          <w:shd w:val="clear" w:color="auto" w:fill="ffffff"/>
        </w:rPr>
        <w:t xml:space="preserve">采购方式：竞争性磋商</w:t>
      </w:r>
      <w:r/>
    </w:p>
    <w:p>
      <w:pPr>
        <w:pStyle w:val="1177"/>
        <w:ind w:firstLine="480"/>
        <w:keepLines w:val="0"/>
        <w:keepNext w:val="0"/>
        <w:pageBreakBefore w:val="0"/>
        <w:spacing w:before="0" w:beforeAutospacing="0" w:after="0" w:afterAutospacing="0" w:line="420" w:lineRule="exact"/>
        <w:rPr>
          <w:rFonts w:hint="eastAsia"/>
          <w:b w:val="0"/>
          <w:bCs w:val="0"/>
          <w:highlight w:val="none"/>
          <w:shd w:val="clear" w:color="auto" w:fill="ffffff"/>
          <w:lang w:val="en-US" w:eastAsia="zh-CN"/>
        </w:rPr>
      </w:pPr>
      <w:r>
        <w:rPr>
          <w:rFonts w:hint="eastAsia"/>
          <w:highlight w:val="none"/>
          <w:shd w:val="clear" w:color="auto" w:fill="ffffff"/>
        </w:rPr>
        <w:t xml:space="preserve">预算金额：</w:t>
      </w:r>
      <w:bookmarkStart w:id="7" w:name="OLE_LINK3"/>
      <w:r>
        <w:rPr>
          <w:rFonts w:hint="eastAsia"/>
          <w:highlight w:val="none"/>
          <w:lang w:eastAsia="zh-CN"/>
        </w:rPr>
        <w:t xml:space="preserve">人民币</w:t>
      </w:r>
      <w:r>
        <w:rPr>
          <w:rFonts w:hint="eastAsia"/>
          <w:highlight w:val="none"/>
          <w:lang w:val="en-US" w:eastAsia="zh-CN"/>
        </w:rPr>
        <w:t xml:space="preserve">贰佰零捌万</w:t>
      </w:r>
      <w:r>
        <w:rPr>
          <w:rFonts w:hint="eastAsia"/>
          <w:b w:val="0"/>
          <w:bCs w:val="0"/>
          <w:highlight w:val="none"/>
          <w:lang w:val="en-US" w:eastAsia="zh-CN"/>
        </w:rPr>
        <w:t xml:space="preserve">整（¥:2080000元</w:t>
      </w:r>
      <w:r>
        <w:rPr>
          <w:rFonts w:hint="eastAsia"/>
          <w:b w:val="0"/>
          <w:bCs w:val="0"/>
          <w:highlight w:val="none"/>
          <w:shd w:val="clear" w:color="auto" w:fill="ffffff"/>
          <w:lang w:val="en-US" w:eastAsia="zh-CN"/>
        </w:rPr>
        <w:t xml:space="preserve">）</w:t>
      </w:r>
      <w:r/>
    </w:p>
    <w:p>
      <w:pPr>
        <w:pStyle w:val="1177"/>
        <w:ind w:firstLine="480"/>
        <w:keepLines w:val="0"/>
        <w:keepNext w:val="0"/>
        <w:pageBreakBefore w:val="0"/>
        <w:spacing w:before="0" w:beforeAutospacing="0" w:after="0" w:afterAutospacing="0" w:line="420" w:lineRule="exact"/>
        <w:rPr>
          <w:highlight w:val="none"/>
          <w:shd w:val="clear" w:color="auto" w:fill="ffffff"/>
          <w:lang w:val="en-US"/>
        </w:rPr>
      </w:pPr>
      <w:r>
        <w:rPr>
          <w:rFonts w:hint="eastAsia"/>
          <w:b w:val="0"/>
          <w:bCs w:val="0"/>
          <w:highlight w:val="none"/>
          <w:shd w:val="clear" w:color="auto" w:fill="ffffff"/>
        </w:rPr>
        <w:t xml:space="preserve">最高限价：</w:t>
      </w:r>
      <w:r>
        <w:rPr>
          <w:rFonts w:hint="eastAsia"/>
          <w:b w:val="0"/>
          <w:bCs w:val="0"/>
          <w:highlight w:val="none"/>
          <w:lang w:val="en-US" w:eastAsia="zh-CN"/>
        </w:rPr>
        <w:t xml:space="preserve">人民币</w:t>
      </w:r>
      <w:r>
        <w:rPr>
          <w:rFonts w:hint="eastAsia"/>
          <w:highlight w:val="none"/>
          <w:lang w:val="en-US" w:eastAsia="zh-CN"/>
        </w:rPr>
        <w:t xml:space="preserve">贰佰零捌万</w:t>
      </w:r>
      <w:r>
        <w:rPr>
          <w:rFonts w:hint="eastAsia"/>
          <w:b w:val="0"/>
          <w:bCs w:val="0"/>
          <w:highlight w:val="none"/>
          <w:lang w:val="en-US" w:eastAsia="zh-CN"/>
        </w:rPr>
        <w:t xml:space="preserve">整（¥:2080000元</w:t>
      </w:r>
      <w:r>
        <w:rPr>
          <w:rFonts w:hint="eastAsia"/>
          <w:b w:val="0"/>
          <w:bCs w:val="0"/>
          <w:highlight w:val="none"/>
          <w:shd w:val="clear" w:color="auto" w:fill="ffffff"/>
          <w:lang w:val="en-US" w:eastAsia="zh-CN"/>
        </w:rPr>
        <w:t xml:space="preserve">）</w:t>
      </w:r>
      <w:r>
        <w:rPr>
          <w:rFonts w:hint="eastAsia"/>
          <w:highlight w:val="none"/>
          <w:shd w:val="clear" w:color="auto" w:fill="ffffff"/>
          <w:lang w:eastAsia="zh-CN"/>
        </w:rPr>
        <w:t xml:space="preserve">，</w:t>
      </w:r>
      <w:r>
        <w:rPr>
          <w:rFonts w:hint="eastAsia"/>
          <w:highlight w:val="none"/>
          <w:shd w:val="clear" w:color="auto" w:fill="ffffff"/>
          <w:lang w:val="en-US" w:eastAsia="zh-CN"/>
        </w:rPr>
        <w:t xml:space="preserve">投标报价超过最高限价的为无效报价</w:t>
      </w:r>
      <w:r>
        <w:rPr>
          <w:rFonts w:hint="eastAsia"/>
          <w:highlight w:val="none"/>
          <w:shd w:val="clear" w:color="auto" w:fill="ffffff"/>
          <w:lang w:eastAsia="zh-CN"/>
        </w:rPr>
        <w:t xml:space="preserve">。</w:t>
      </w:r>
      <w:bookmarkEnd w:id="7"/>
      <w:r/>
      <w:r/>
    </w:p>
    <w:p>
      <w:pPr>
        <w:ind w:firstLine="480"/>
        <w:keepLines w:val="0"/>
        <w:keepNext w:val="0"/>
        <w:pageBreakBefore w:val="0"/>
        <w:spacing w:line="420" w:lineRule="exact"/>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采购需求：荷花荡旅游公路、523 省道、331道路老路段部分平交道口增设中高杆灯照明设施、344国道金湖大桥至涂沟河大桥太阳能路灯维修</w:t>
      </w:r>
      <w:r>
        <w:rPr>
          <w:rFonts w:hint="eastAsia" w:ascii="宋体" w:hAnsi="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shd w:val="clear" w:color="auto" w:fill="ffffff"/>
          <w:lang w:val="en-US" w:eastAsia="zh-CN" w:bidi="ar-SA"/>
        </w:rPr>
        <w:t xml:space="preserve">具体详见工程量清单及图纸。</w:t>
      </w:r>
      <w:r/>
    </w:p>
    <w:p>
      <w:pPr>
        <w:pStyle w:val="1177"/>
        <w:ind w:firstLine="480"/>
        <w:keepLines w:val="0"/>
        <w:keepNext w:val="0"/>
        <w:pageBreakBefore w:val="0"/>
        <w:spacing w:before="0" w:beforeAutospacing="0" w:after="0" w:afterAutospacing="0" w:line="420" w:lineRule="exact"/>
        <w:rPr>
          <w:rFonts w:hint="default" w:eastAsia="宋体"/>
          <w:color w:val="auto"/>
          <w:highlight w:val="none"/>
          <w:shd w:val="clear" w:color="auto" w:fill="ffffff"/>
          <w:lang w:val="en-US" w:eastAsia="zh-CN"/>
        </w:rPr>
      </w:pPr>
      <w:r>
        <w:rPr>
          <w:rFonts w:hint="eastAsia"/>
          <w:color w:val="auto"/>
          <w:highlight w:val="none"/>
          <w:shd w:val="clear" w:color="auto" w:fill="ffffff"/>
          <w:lang w:val="en-US" w:eastAsia="zh-CN"/>
        </w:rPr>
        <w:t xml:space="preserve">工期要求</w:t>
      </w:r>
      <w:r>
        <w:rPr>
          <w:rFonts w:hint="eastAsia"/>
          <w:color w:val="auto"/>
          <w:highlight w:val="none"/>
          <w:shd w:val="clear" w:color="auto" w:fill="ffffff"/>
          <w:lang w:val="zh-CN"/>
        </w:rPr>
        <w:t xml:space="preserve">：</w:t>
      </w:r>
      <w:r>
        <w:rPr>
          <w:rFonts w:hint="eastAsia"/>
          <w:color w:val="auto"/>
          <w:highlight w:val="none"/>
          <w:shd w:val="clear" w:color="auto" w:fill="ffffff"/>
          <w:lang w:val="en-US" w:eastAsia="zh-CN"/>
        </w:rPr>
        <w:t xml:space="preserve">自合同签订之日起至2026年8月31日</w:t>
      </w:r>
      <w:r/>
    </w:p>
    <w:p>
      <w:pPr>
        <w:pStyle w:val="1177"/>
        <w:ind w:firstLine="480"/>
        <w:keepLines w:val="0"/>
        <w:keepNext w:val="0"/>
        <w:pageBreakBefore w:val="0"/>
        <w:spacing w:before="0" w:beforeAutospacing="0" w:after="0" w:afterAutospacing="0" w:line="420" w:lineRule="exact"/>
        <w:rPr>
          <w:rFonts w:hint="eastAsia" w:eastAsia="宋体"/>
          <w:highlight w:val="none"/>
          <w:shd w:val="clear" w:color="auto" w:fill="ffffff"/>
          <w:lang w:eastAsia="zh-CN"/>
        </w:rPr>
      </w:pPr>
      <w:r>
        <w:rPr>
          <w:rFonts w:hint="eastAsia"/>
          <w:highlight w:val="none"/>
          <w:shd w:val="clear" w:color="auto" w:fill="ffffff"/>
        </w:rPr>
        <w:t xml:space="preserve">质</w:t>
      </w:r>
      <w:r>
        <w:rPr>
          <w:rFonts w:hint="eastAsia"/>
          <w:highlight w:val="none"/>
          <w:shd w:val="clear" w:color="auto" w:fill="ffffff"/>
          <w:lang w:val="en-US" w:eastAsia="zh-CN"/>
        </w:rPr>
        <w:t xml:space="preserve">    </w:t>
      </w:r>
      <w:r>
        <w:rPr>
          <w:rFonts w:hint="eastAsia"/>
          <w:highlight w:val="none"/>
          <w:shd w:val="clear" w:color="auto" w:fill="ffffff"/>
        </w:rPr>
        <w:t xml:space="preserve">量：合格</w:t>
      </w:r>
      <w:r>
        <w:rPr>
          <w:rFonts w:hint="eastAsia"/>
          <w:highlight w:val="none"/>
          <w:shd w:val="clear" w:color="auto" w:fill="ffffff"/>
          <w:lang w:eastAsia="zh-CN"/>
        </w:rPr>
        <w:t xml:space="preserve">。</w:t>
      </w:r>
      <w:r/>
    </w:p>
    <w:p>
      <w:pPr>
        <w:pStyle w:val="1177"/>
        <w:ind w:firstLine="480"/>
        <w:keepLines w:val="0"/>
        <w:keepNext w:val="0"/>
        <w:pageBreakBefore w:val="0"/>
        <w:spacing w:before="0" w:beforeAutospacing="0" w:after="0" w:afterAutospacing="0" w:line="420" w:lineRule="exact"/>
        <w:rPr>
          <w:rFonts w:hint="eastAsia"/>
          <w:shd w:val="clear" w:color="auto" w:fill="ffffff"/>
        </w:rPr>
      </w:pPr>
      <w:r>
        <w:rPr>
          <w:rFonts w:hint="eastAsia"/>
          <w:shd w:val="clear" w:color="auto" w:fill="ffffff"/>
        </w:rPr>
        <w:t xml:space="preserve">本项目不接受联合体投标。</w:t>
      </w:r>
      <w:r/>
    </w:p>
    <w:p>
      <w:pPr>
        <w:pStyle w:val="1177"/>
        <w:keepLines w:val="0"/>
        <w:keepNext w:val="0"/>
        <w:pageBreakBefore w:val="0"/>
        <w:spacing w:before="0" w:beforeAutospacing="0" w:after="0" w:afterAutospacing="0" w:line="420" w:lineRule="exact"/>
        <w:rPr>
          <w:rFonts w:hint="eastAsia"/>
          <w:color w:val="000000"/>
          <w:sz w:val="52"/>
          <w:szCs w:val="52"/>
        </w:rPr>
      </w:pPr>
      <w:r>
        <w:rPr>
          <w:rFonts w:hint="eastAsia"/>
          <w:b/>
          <w:color w:val="000000"/>
          <w:shd w:val="clear" w:color="auto" w:fill="ffffff"/>
        </w:rPr>
        <w:t xml:space="preserve">二、申请人资格要求</w:t>
      </w:r>
      <w:r/>
    </w:p>
    <w:p>
      <w:pPr>
        <w:keepLines w:val="0"/>
        <w:keepNext w:val="0"/>
        <w:pageBreakBefore w:val="0"/>
        <w:spacing w:line="420" w:lineRule="exact"/>
        <w:rPr>
          <w:rFonts w:hint="eastAsia" w:ascii="宋体" w:hAnsi="宋体" w:eastAsia="宋体" w:cs="宋体"/>
          <w:color w:val="000000"/>
          <w:sz w:val="24"/>
          <w:lang w:eastAsia="zh-CN"/>
        </w:rPr>
      </w:pPr>
      <w:r>
        <w:rPr>
          <w:rFonts w:hint="eastAsia" w:ascii="宋体" w:hAnsi="宋体" w:cs="宋体"/>
          <w:color w:val="000000"/>
          <w:sz w:val="24"/>
        </w:rPr>
        <w:t xml:space="preserve">（一）、符合《中华人民共和国政府采购法》第二十二条规定的六项条件</w:t>
      </w:r>
      <w:r>
        <w:rPr>
          <w:rFonts w:hint="eastAsia" w:ascii="宋体" w:hAnsi="宋体" w:cs="宋体"/>
          <w:color w:val="000000"/>
          <w:sz w:val="24"/>
          <w:lang w:eastAsia="zh-CN"/>
        </w:rPr>
        <w:t xml:space="preserve">。</w:t>
      </w:r>
      <w:r/>
    </w:p>
    <w:p>
      <w:pPr>
        <w:keepLines w:val="0"/>
        <w:keepNext w:val="0"/>
        <w:pageBreakBefore w:val="0"/>
        <w:spacing w:line="420" w:lineRule="exact"/>
        <w:rPr>
          <w:rFonts w:hint="eastAsia" w:ascii="宋体" w:hAnsi="宋体" w:cs="宋体"/>
          <w:color w:val="000000"/>
          <w:sz w:val="24"/>
        </w:rPr>
      </w:pPr>
      <w:r>
        <w:rPr>
          <w:rFonts w:hint="eastAsia" w:ascii="宋体" w:hAnsi="宋体" w:cs="宋体"/>
          <w:color w:val="000000"/>
          <w:sz w:val="24"/>
        </w:rPr>
        <w:t xml:space="preserve">（二）、落实政府采购政策需满足的资格要求:</w:t>
      </w:r>
      <w:r/>
    </w:p>
    <w:p>
      <w:pPr>
        <w:ind w:firstLine="480"/>
        <w:jc w:val="left"/>
        <w:keepLines w:val="0"/>
        <w:keepNext w:val="0"/>
        <w:pageBreakBefore w:val="0"/>
        <w:spacing w:line="420" w:lineRule="exact"/>
        <w:rPr>
          <w:rFonts w:hint="eastAsia" w:ascii="宋体" w:hAnsi="宋体" w:cs="宋体"/>
          <w:color w:val="000000"/>
          <w:sz w:val="24"/>
        </w:rPr>
      </w:pPr>
      <w:r>
        <w:rPr>
          <w:rFonts w:hint="eastAsia" w:ascii="宋体" w:hAnsi="宋体" w:cs="宋体"/>
          <w:color w:val="000000"/>
          <w:sz w:val="24"/>
        </w:rPr>
        <w:t xml:space="preserve">本项目按照以下</w:t>
      </w:r>
      <w:r>
        <w:rPr>
          <w:rFonts w:hint="eastAsia" w:ascii="宋体" w:hAnsi="宋体" w:cs="宋体"/>
          <w:b/>
          <w:bCs/>
          <w:color w:val="000000"/>
          <w:sz w:val="24"/>
        </w:rPr>
        <w:t xml:space="preserve">第</w:t>
      </w:r>
      <w:r>
        <w:rPr>
          <w:rFonts w:hint="eastAsia" w:ascii="宋体" w:hAnsi="宋体" w:cs="宋体"/>
          <w:b/>
          <w:bCs/>
          <w:color w:val="000000"/>
          <w:sz w:val="24"/>
          <w:u w:val="single"/>
          <w:lang w:val="en-US" w:eastAsia="zh-CN"/>
        </w:rPr>
        <w:t xml:space="preserve"> </w:t>
      </w:r>
      <w:r>
        <w:rPr>
          <w:rFonts w:hint="eastAsia" w:ascii="宋体" w:hAnsi="宋体" w:cs="宋体"/>
          <w:b/>
          <w:bCs/>
          <w:color w:val="000000"/>
          <w:sz w:val="24"/>
          <w:highlight w:val="none"/>
          <w:u w:val="single"/>
        </w:rPr>
        <w:t xml:space="preserve">1</w:t>
      </w:r>
      <w:r>
        <w:rPr>
          <w:rFonts w:hint="eastAsia" w:ascii="宋体" w:hAnsi="宋体" w:cs="宋体"/>
          <w:b/>
          <w:bCs/>
          <w:color w:val="000000"/>
          <w:sz w:val="24"/>
          <w:u w:val="single"/>
        </w:rPr>
        <w:t xml:space="preserve"> </w:t>
      </w:r>
      <w:r>
        <w:rPr>
          <w:rFonts w:hint="eastAsia" w:ascii="宋体" w:hAnsi="宋体" w:cs="宋体"/>
          <w:b/>
          <w:bCs/>
          <w:color w:val="000000"/>
          <w:sz w:val="24"/>
        </w:rPr>
        <w:t xml:space="preserve">种</w:t>
      </w:r>
      <w:r>
        <w:rPr>
          <w:rFonts w:hint="eastAsia" w:ascii="宋体" w:hAnsi="宋体" w:cs="宋体"/>
          <w:color w:val="000000"/>
          <w:sz w:val="24"/>
        </w:rPr>
        <w:t xml:space="preserve">方式落实政府采购促进中小企业发展的要求:</w:t>
      </w:r>
      <w:r>
        <w:rPr>
          <w:rFonts w:hint="eastAsia" w:ascii="宋体" w:hAnsi="宋体" w:cs="宋体"/>
          <w:color w:val="000000"/>
          <w:sz w:val="24"/>
        </w:rPr>
        <w:br w:type="textWrapping" w:clear="all"/>
      </w:r>
      <w:r>
        <w:rPr>
          <w:rFonts w:hint="eastAsia" w:ascii="宋体" w:hAnsi="宋体" w:cs="宋体"/>
          <w:color w:val="000000"/>
          <w:sz w:val="24"/>
        </w:rPr>
        <w:t xml:space="preserve">   1、本项目为专门面向中小企业采购的项目。</w:t>
      </w:r>
      <w:r>
        <w:rPr>
          <w:rFonts w:hint="eastAsia" w:ascii="宋体" w:hAnsi="宋体" w:cs="宋体"/>
          <w:color w:val="000000"/>
          <w:sz w:val="24"/>
        </w:rPr>
        <w:br w:type="textWrapping" w:clear="all"/>
      </w:r>
      <w:r>
        <w:rPr>
          <w:rFonts w:hint="eastAsia" w:ascii="宋体" w:hAnsi="宋体" w:cs="宋体"/>
          <w:color w:val="000000"/>
          <w:sz w:val="24"/>
        </w:rPr>
        <w:t xml:space="preserve">   2、本项目通过以下第()种方式预留部分采购份额采购中小企业服务:</w:t>
      </w:r>
      <w:r>
        <w:rPr>
          <w:rFonts w:hint="eastAsia" w:ascii="宋体" w:hAnsi="宋体" w:cs="宋体"/>
          <w:color w:val="000000"/>
          <w:sz w:val="24"/>
        </w:rPr>
        <w:br w:type="textWrapping" w:clear="all"/>
      </w:r>
      <w:r>
        <w:rPr>
          <w:rFonts w:hint="eastAsia" w:ascii="宋体" w:hAnsi="宋体" w:cs="宋体"/>
          <w:color w:val="000000"/>
          <w:sz w:val="24"/>
        </w:rPr>
        <w:t xml:space="preserve">  (1)本项目要求供应商以联合体形式参加，中小企业合同金额应当达到的比例为__%，其中小微企业所占比例应为_%(两项比例均应符合《政府采购促进中小企业发展管理办法》第八条规定)。</w:t>
      </w:r>
      <w:r>
        <w:rPr>
          <w:rFonts w:hint="eastAsia" w:ascii="宋体" w:hAnsi="宋体" w:cs="宋体"/>
          <w:color w:val="000000"/>
          <w:sz w:val="24"/>
        </w:rPr>
        <w:br w:type="textWrapping" w:clear="all"/>
      </w:r>
      <w:r>
        <w:rPr>
          <w:rFonts w:hint="eastAsia" w:ascii="宋体" w:hAnsi="宋体" w:cs="宋体"/>
          <w:color w:val="000000"/>
          <w:sz w:val="24"/>
        </w:rPr>
        <w:t xml:space="preserve">  (2)本项目要求供应商进行合同分包，中小企业合同金额应当达到的比例为_%，其中小微企业所占比例应为_%(两项比例均应符合《政府采购促进中小企业发展管理办法》第八条规定)。</w:t>
      </w:r>
      <w:r>
        <w:rPr>
          <w:rFonts w:hint="eastAsia" w:ascii="宋体" w:hAnsi="宋体" w:cs="宋体"/>
          <w:color w:val="000000"/>
          <w:sz w:val="24"/>
        </w:rPr>
        <w:br w:type="textWrapping" w:clear="all"/>
      </w:r>
      <w:r>
        <w:rPr>
          <w:rFonts w:hint="eastAsia" w:ascii="宋体" w:hAnsi="宋体" w:cs="宋体"/>
          <w:color w:val="000000"/>
          <w:sz w:val="24"/>
        </w:rPr>
        <w:t xml:space="preserve">  3、本项目为非预留份额的采购项目，对小微企业报价给予扣除，用扣除后的价格参加评审，具体详见第二章 磋商须知第33条。</w:t>
      </w:r>
      <w:r>
        <w:rPr>
          <w:rFonts w:hint="eastAsia" w:ascii="宋体" w:hAnsi="宋体" w:cs="宋体"/>
          <w:color w:val="000000"/>
          <w:sz w:val="24"/>
        </w:rPr>
        <w:br w:type="textWrapping" w:clear="all"/>
      </w:r>
      <w:r>
        <w:rPr>
          <w:rFonts w:hint="eastAsia" w:ascii="宋体" w:hAnsi="宋体" w:cs="宋体"/>
          <w:color w:val="000000"/>
          <w:sz w:val="24"/>
        </w:rPr>
        <w:t xml:space="preserve"> 注:监狱企业、残疾人福利性单位视同小微企业。</w:t>
      </w:r>
      <w:r/>
    </w:p>
    <w:p>
      <w:pPr>
        <w:pStyle w:val="1204"/>
        <w:ind w:firstLine="240"/>
        <w:keepLines w:val="0"/>
        <w:keepNext w:val="0"/>
        <w:pageBreakBefore w:val="0"/>
        <w:spacing w:line="420" w:lineRule="exact"/>
        <w:rPr>
          <w:rFonts w:hint="eastAsia"/>
          <w:b/>
          <w:bCs/>
          <w:color w:val="auto"/>
          <w:highlight w:val="none"/>
          <w:u w:val="single"/>
        </w:rPr>
      </w:pPr>
      <w:r>
        <w:rPr>
          <w:rFonts w:hint="eastAsia" w:cs="宋体"/>
          <w:b/>
          <w:bCs/>
          <w:color w:val="000000"/>
          <w:sz w:val="24"/>
        </w:rPr>
        <w:t xml:space="preserve">本项目采购标的对应的中小企业划分标准所属行业</w:t>
      </w:r>
      <w:r>
        <w:rPr>
          <w:rFonts w:hint="eastAsia" w:cs="宋体"/>
          <w:b/>
          <w:bCs/>
          <w:color w:val="auto"/>
          <w:sz w:val="24"/>
          <w:highlight w:val="none"/>
        </w:rPr>
        <w:t xml:space="preserve">为</w:t>
      </w:r>
      <w:r>
        <w:rPr>
          <w:rFonts w:hint="eastAsia" w:cs="宋体"/>
          <w:b/>
          <w:bCs/>
          <w:color w:val="auto"/>
          <w:sz w:val="24"/>
          <w:szCs w:val="24"/>
          <w:highlight w:val="none"/>
          <w:u w:val="single"/>
          <w:lang w:eastAsia="zh-CN"/>
        </w:rPr>
        <w:t xml:space="preserve">建筑业</w:t>
      </w:r>
      <w:r>
        <w:rPr>
          <w:rFonts w:hint="eastAsia" w:cs="宋体"/>
          <w:b/>
          <w:bCs/>
          <w:color w:val="auto"/>
          <w:sz w:val="24"/>
          <w:highlight w:val="none"/>
          <w:u w:val="single"/>
        </w:rPr>
        <w:t xml:space="preserve">。</w:t>
      </w:r>
      <w:r/>
    </w:p>
    <w:p>
      <w:pPr>
        <w:keepLines w:val="0"/>
        <w:keepNext w:val="0"/>
        <w:pageBreakBefore w:val="0"/>
        <w:spacing w:line="420" w:lineRule="exact"/>
        <w:rPr>
          <w:rFonts w:hint="eastAsia" w:ascii="宋体" w:hAnsi="宋体" w:cs="宋体"/>
          <w:sz w:val="24"/>
        </w:rPr>
      </w:pPr>
      <w:r>
        <w:rPr>
          <w:rFonts w:hint="eastAsia" w:ascii="宋体" w:hAnsi="宋体" w:cs="宋体"/>
          <w:sz w:val="24"/>
        </w:rPr>
        <w:t xml:space="preserve">（三）、本次项目</w:t>
      </w:r>
      <w:r>
        <w:rPr>
          <w:rFonts w:hint="eastAsia" w:ascii="宋体" w:hAnsi="宋体" w:cs="宋体"/>
          <w:sz w:val="24"/>
          <w:u w:val="single"/>
        </w:rPr>
        <w:t xml:space="preserve">不接受</w:t>
      </w:r>
      <w:r>
        <w:rPr>
          <w:rFonts w:hint="eastAsia" w:ascii="宋体" w:hAnsi="宋体" w:cs="宋体"/>
          <w:sz w:val="24"/>
        </w:rPr>
        <w:t xml:space="preserve">联合体供应商参加磋商。</w:t>
      </w:r>
      <w:r/>
    </w:p>
    <w:p>
      <w:pPr>
        <w:jc w:val="left"/>
        <w:keepLines w:val="0"/>
        <w:keepNext w:val="0"/>
        <w:pageBreakBefore w:val="0"/>
        <w:spacing w:line="420" w:lineRule="exact"/>
        <w:rPr>
          <w:rFonts w:hint="eastAsia" w:ascii="宋体" w:hAnsi="宋体" w:cs="宋体"/>
          <w:sz w:val="24"/>
        </w:rPr>
      </w:pPr>
      <w:r>
        <w:rPr>
          <w:rFonts w:hint="eastAsia" w:ascii="宋体" w:hAnsi="宋体" w:cs="宋体"/>
          <w:sz w:val="24"/>
        </w:rPr>
        <w:t xml:space="preserve">（四）、拒绝符合下述条件的供应商参加本次采购活动：</w:t>
      </w:r>
      <w:r/>
    </w:p>
    <w:p>
      <w:pPr>
        <w:ind w:firstLine="480"/>
        <w:keepLines w:val="0"/>
        <w:keepNext w:val="0"/>
        <w:pageBreakBefore w:val="0"/>
        <w:spacing w:line="420" w:lineRule="exact"/>
        <w:rPr>
          <w:rFonts w:hint="eastAsia" w:ascii="宋体" w:hAnsi="宋体" w:cs="宋体"/>
          <w:sz w:val="24"/>
        </w:rPr>
      </w:pPr>
      <w:r>
        <w:rPr>
          <w:rFonts w:hint="eastAsia" w:ascii="宋体" w:hAnsi="宋体" w:cs="宋体"/>
          <w:sz w:val="24"/>
        </w:rPr>
        <w:t xml:space="preserve">（1）供应商单位负责人为同一人或者存在直接控股、管理关系的不同供应商，不得同时参加同一合同项下的政府采购活动；</w:t>
      </w:r>
      <w:r/>
    </w:p>
    <w:p>
      <w:pPr>
        <w:ind w:firstLine="480"/>
        <w:keepLines w:val="0"/>
        <w:keepNext w:val="0"/>
        <w:pageBreakBefore w:val="0"/>
        <w:spacing w:line="420" w:lineRule="exact"/>
        <w:rPr>
          <w:rFonts w:hint="eastAsia" w:ascii="宋体" w:hAnsi="宋体" w:cs="宋体"/>
          <w:b/>
          <w:sz w:val="24"/>
        </w:rPr>
      </w:pPr>
      <w:r>
        <w:rPr>
          <w:rFonts w:hint="eastAsia" w:ascii="宋体" w:hAnsi="宋体" w:cs="宋体"/>
          <w:sz w:val="24"/>
        </w:rPr>
        <w:t xml:space="preserve">（2）凡为采购项目提供整体设计、规范编制或者项目管理、监理、检测等服务的供应商，不得再参加本项目的采购活动；</w:t>
      </w:r>
      <w:r>
        <w:rPr>
          <w:rFonts w:hint="eastAsia" w:ascii="宋体" w:hAnsi="宋体" w:cs="宋体"/>
          <w:b/>
          <w:sz w:val="24"/>
        </w:rPr>
        <w:t xml:space="preserve"> </w:t>
      </w:r>
      <w:r/>
    </w:p>
    <w:p>
      <w:pPr>
        <w:ind w:firstLine="480"/>
        <w:keepLines w:val="0"/>
        <w:keepNext w:val="0"/>
        <w:pageBreakBefore w:val="0"/>
        <w:spacing w:line="420" w:lineRule="exact"/>
        <w:rPr>
          <w:rFonts w:hint="eastAsia" w:ascii="宋体" w:hAnsi="宋体" w:cs="宋体"/>
          <w:sz w:val="24"/>
        </w:rPr>
      </w:pPr>
      <w:r>
        <w:rPr>
          <w:rFonts w:hint="eastAsia" w:ascii="宋体" w:hAnsi="宋体" w:cs="宋体"/>
          <w:sz w:val="24"/>
        </w:rPr>
        <w:t xml:space="preserve">（3）列入失信被执行人、重大税收违法案件当事人名单、政府采购严重违法失信行为记录名单中的供应商不得参加本项目的采购活动。 </w:t>
      </w:r>
      <w:r/>
    </w:p>
    <w:p>
      <w:pPr>
        <w:ind w:firstLine="480"/>
        <w:keepLines w:val="0"/>
        <w:keepNext w:val="0"/>
        <w:pageBreakBefore w:val="0"/>
        <w:spacing w:line="420" w:lineRule="exact"/>
        <w:rPr>
          <w:rFonts w:hint="eastAsia" w:ascii="宋体" w:hAnsi="宋体" w:cs="宋体"/>
          <w:sz w:val="24"/>
        </w:rPr>
      </w:pPr>
      <w:r>
        <w:rPr>
          <w:rFonts w:hint="eastAsia" w:ascii="宋体" w:hAnsi="宋体" w:cs="宋体"/>
          <w:sz w:val="24"/>
        </w:rPr>
        <w:t xml:space="preserve">采购人（代理机构）通过“信用中国”网站（www.creditchina.gov.cn）、“中国政府采购网”网站（www.ccgp.gov.cn）等渠道查询投标人在采购公告发布之日前的信用记录并保存，查询结果以网页打印的形式留存并归档。</w:t>
      </w:r>
      <w:r/>
    </w:p>
    <w:p>
      <w:pPr>
        <w:keepLines w:val="0"/>
        <w:keepNext w:val="0"/>
        <w:pageBreakBefore w:val="0"/>
        <w:spacing w:line="420" w:lineRule="exact"/>
        <w:rPr>
          <w:rFonts w:hint="eastAsia" w:ascii="宋体" w:hAnsi="宋体" w:cs="宋体"/>
          <w:sz w:val="24"/>
        </w:rPr>
      </w:pPr>
      <w:r>
        <w:rPr>
          <w:rFonts w:hint="eastAsia" w:ascii="宋体" w:hAnsi="宋体" w:cs="宋体"/>
          <w:sz w:val="24"/>
        </w:rPr>
        <w:t xml:space="preserve">（五）、磋商供应商提供下列之一</w:t>
      </w:r>
      <w:r/>
    </w:p>
    <w:p>
      <w:pPr>
        <w:ind w:firstLine="480"/>
        <w:keepLines w:val="0"/>
        <w:keepNext w:val="0"/>
        <w:pageBreakBefore w:val="0"/>
        <w:spacing w:line="420" w:lineRule="exact"/>
        <w:rPr>
          <w:rFonts w:hint="eastAsia" w:ascii="宋体" w:hAnsi="宋体" w:cs="宋体"/>
          <w:sz w:val="24"/>
        </w:rPr>
      </w:pPr>
      <w:r>
        <w:rPr>
          <w:rFonts w:hint="eastAsia" w:ascii="宋体" w:hAnsi="宋体" w:cs="宋体"/>
          <w:sz w:val="24"/>
        </w:rPr>
        <w:t xml:space="preserve">（1）供应商法定代表人参加磋商的，提供法定代表人资格证明（格式按照示范格式一要求）和法定代表人身份证。</w:t>
      </w:r>
      <w:r/>
    </w:p>
    <w:p>
      <w:pPr>
        <w:ind w:firstLine="480"/>
        <w:keepLines w:val="0"/>
        <w:keepNext w:val="0"/>
        <w:pageBreakBefore w:val="0"/>
        <w:spacing w:line="420" w:lineRule="exact"/>
        <w:rPr>
          <w:rFonts w:hint="eastAsia" w:ascii="宋体" w:hAnsi="宋体" w:cs="宋体"/>
          <w:sz w:val="24"/>
        </w:rPr>
      </w:pPr>
      <w:r>
        <w:rPr>
          <w:rFonts w:hint="eastAsia" w:ascii="宋体" w:hAnsi="宋体" w:cs="宋体"/>
          <w:sz w:val="24"/>
        </w:rPr>
        <w:t xml:space="preserve">（2）供应商授权委托人参加磋商的，提供授权委托书（格式按照示范格式二要求）和受托人身份证。</w:t>
      </w:r>
      <w:r/>
    </w:p>
    <w:p>
      <w:pPr>
        <w:keepLines w:val="0"/>
        <w:keepNext w:val="0"/>
        <w:pageBreakBefore w:val="0"/>
        <w:spacing w:line="420" w:lineRule="exact"/>
        <w:rPr>
          <w:rFonts w:hint="eastAsia" w:ascii="宋体" w:hAnsi="宋体" w:cs="宋体"/>
          <w:sz w:val="24"/>
          <w:highlight w:val="none"/>
          <w:lang w:val="en-US" w:eastAsia="zh-CN"/>
        </w:rPr>
      </w:pPr>
      <w:r>
        <w:rPr>
          <w:rFonts w:hint="eastAsia" w:ascii="宋体" w:hAnsi="宋体" w:cs="宋体"/>
          <w:sz w:val="24"/>
          <w:lang w:val="en-US" w:eastAsia="zh-CN"/>
        </w:rPr>
        <w:t xml:space="preserve">（六）、</w:t>
      </w:r>
      <w:r>
        <w:rPr>
          <w:rFonts w:hint="eastAsia" w:ascii="宋体" w:hAnsi="宋体" w:cs="宋体"/>
          <w:sz w:val="24"/>
          <w:highlight w:val="none"/>
          <w:lang w:val="en-US" w:eastAsia="zh-CN"/>
        </w:rPr>
        <w:t xml:space="preserve">本项目的特定资格要求：</w:t>
      </w:r>
      <w:r/>
    </w:p>
    <w:p>
      <w:pPr>
        <w:ind w:firstLine="480"/>
        <w:keepLines w:val="0"/>
        <w:keepNext w:val="0"/>
        <w:pageBreakBefore w:val="0"/>
        <w:spacing w:line="420" w:lineRule="exac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1.供应商具备</w:t>
      </w:r>
      <w:r>
        <w:rPr>
          <w:rFonts w:hint="eastAsia" w:ascii="宋体" w:hAnsi="宋体" w:cs="宋体"/>
          <w:b/>
          <w:bCs/>
          <w:sz w:val="24"/>
          <w:szCs w:val="24"/>
          <w:lang w:val="en-US" w:eastAsia="zh-CN" w:bidi="ar-SA"/>
        </w:rPr>
        <w:t xml:space="preserve">城市及道路照明工程专业承包资质三级（含）以上资质。</w:t>
      </w:r>
      <w:r/>
    </w:p>
    <w:p>
      <w:pPr>
        <w:ind w:firstLine="480"/>
        <w:keepLines w:val="0"/>
        <w:keepNext w:val="0"/>
        <w:pageBreakBefore w:val="0"/>
        <w:spacing w:line="420" w:lineRule="exact"/>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2.</w:t>
      </w:r>
      <w:r>
        <w:rPr>
          <w:rFonts w:hint="eastAsia" w:ascii="宋体" w:hAnsi="宋体" w:eastAsia="宋体" w:cs="宋体"/>
          <w:b/>
          <w:bCs/>
          <w:color w:val="auto"/>
          <w:sz w:val="24"/>
          <w:highlight w:val="none"/>
          <w:lang w:val="en-US" w:eastAsia="zh-CN"/>
        </w:rPr>
        <w:t xml:space="preserve">供应商具有建设行政主管部门核发的有效的《安全生产许可证》。</w:t>
      </w:r>
      <w:r/>
    </w:p>
    <w:p>
      <w:pPr>
        <w:ind w:firstLine="480"/>
        <w:keepLines w:val="0"/>
        <w:keepNext w:val="0"/>
        <w:pageBreakBefore w:val="0"/>
        <w:spacing w:line="420" w:lineRule="exact"/>
        <w:rPr>
          <w:rFonts w:hint="eastAsia" w:ascii="宋体" w:hAnsi="宋体" w:cs="宋体"/>
          <w:b/>
          <w:bCs/>
          <w:sz w:val="24"/>
          <w:highlight w:val="none"/>
          <w:lang w:val="en-US" w:eastAsia="zh-CN"/>
        </w:rPr>
      </w:pPr>
      <w:r>
        <w:rPr>
          <w:rFonts w:hint="eastAsia" w:ascii="宋体" w:hAnsi="宋体" w:cs="宋体"/>
          <w:b/>
          <w:bCs/>
          <w:color w:val="auto"/>
          <w:sz w:val="24"/>
          <w:highlight w:val="none"/>
          <w:lang w:val="en-US" w:eastAsia="zh-CN"/>
        </w:rPr>
        <w:t xml:space="preserve">3.供应商针对本项目拟选派的项目经理（建造师）：供应商拟任的项目经理须具备有效的市政公用工程或机电工程专业二级及以上注册建造师证书，同时持有安全生产考核合格证B证（有效期内）。</w:t>
      </w:r>
      <w:r/>
    </w:p>
    <w:p>
      <w:pPr>
        <w:ind w:firstLine="482"/>
        <w:spacing w:line="440" w:lineRule="exact"/>
        <w:rPr>
          <w:rFonts w:hint="eastAsia" w:ascii="宋体" w:hAnsi="宋体" w:cs="宋体"/>
          <w:b/>
          <w:bCs/>
          <w:color w:val="auto"/>
          <w:sz w:val="24"/>
        </w:rPr>
      </w:pPr>
      <w:r>
        <w:rPr>
          <w:rFonts w:hint="eastAsia" w:ascii="宋体" w:hAnsi="宋体" w:cs="宋体"/>
          <w:b/>
          <w:bCs/>
          <w:color w:val="auto"/>
          <w:sz w:val="24"/>
        </w:rPr>
        <w:t xml:space="preserve">供应商资格要求以磋商文件第六章第六条资质审查时供应商必须提交的资格证明文件为准。</w:t>
      </w:r>
      <w:r/>
    </w:p>
    <w:p>
      <w:pPr>
        <w:pStyle w:val="1177"/>
        <w:spacing w:before="0" w:beforeAutospacing="0" w:after="0" w:afterAutospacing="0" w:line="440" w:lineRule="exact"/>
        <w:rPr>
          <w:rFonts w:hint="eastAsia" w:eastAsia="宋体"/>
          <w:b/>
          <w:shd w:val="clear" w:color="auto" w:fill="ffffff"/>
          <w:lang w:val="en-US" w:eastAsia="zh-CN"/>
        </w:rPr>
      </w:pPr>
      <w:r>
        <w:rPr>
          <w:rFonts w:hint="eastAsia"/>
          <w:b/>
          <w:shd w:val="clear" w:color="auto" w:fill="ffffff"/>
        </w:rPr>
        <w:t xml:space="preserve">三、</w:t>
      </w:r>
      <w:r>
        <w:rPr>
          <w:rFonts w:hint="eastAsia"/>
          <w:b/>
          <w:shd w:val="clear" w:color="auto" w:fill="ffffff"/>
          <w:lang w:val="en-US" w:eastAsia="zh-CN"/>
        </w:rPr>
        <w:t xml:space="preserve">磋商文件</w:t>
      </w:r>
      <w:r>
        <w:rPr>
          <w:rFonts w:hint="eastAsia"/>
          <w:b/>
          <w:shd w:val="clear" w:color="auto" w:fill="ffffff"/>
        </w:rPr>
        <w:t xml:space="preserve">获取</w:t>
      </w:r>
      <w:r>
        <w:rPr>
          <w:rFonts w:hint="eastAsia"/>
          <w:b/>
          <w:shd w:val="clear" w:color="auto" w:fill="ffffff"/>
          <w:lang w:val="en-US" w:eastAsia="zh-CN"/>
        </w:rPr>
        <w:t xml:space="preserve">方式</w:t>
      </w:r>
      <w:r/>
    </w:p>
    <w:p>
      <w:pPr>
        <w:ind w:firstLine="480"/>
        <w:spacing w:line="440" w:lineRule="exact"/>
        <w:rPr>
          <w:rFonts w:hint="eastAsia" w:ascii="宋体" w:hAnsi="宋体" w:cs="宋体"/>
          <w:sz w:val="24"/>
        </w:rPr>
      </w:pPr>
      <w:r>
        <w:rPr>
          <w:rFonts w:hint="eastAsia" w:ascii="宋体" w:hAnsi="宋体" w:cs="宋体"/>
          <w:sz w:val="24"/>
        </w:rPr>
        <w:t xml:space="preserve">时间：</w:t>
      </w:r>
      <w:r>
        <w:rPr>
          <w:rFonts w:hint="eastAsia" w:ascii="宋体" w:hAnsi="宋体" w:cs="宋体"/>
          <w:sz w:val="24"/>
          <w:lang w:val="en-US" w:eastAsia="zh-CN"/>
        </w:rPr>
        <w:t xml:space="preserve">自磋商文件公告发布之日起5个工作日</w:t>
      </w:r>
      <w:r/>
    </w:p>
    <w:p>
      <w:pPr>
        <w:pStyle w:val="1177"/>
        <w:ind w:firstLine="480"/>
        <w:spacing w:before="0" w:beforeAutospacing="0" w:after="0" w:afterAutospacing="0" w:line="440" w:lineRule="exact"/>
        <w:rPr>
          <w:rFonts w:hint="eastAsia"/>
        </w:rPr>
      </w:pPr>
      <w:r>
        <w:rPr>
          <w:rFonts w:hint="eastAsia" w:cs="宋体"/>
          <w:sz w:val="24"/>
          <w:lang w:eastAsia="zh-CN"/>
        </w:rPr>
        <w:t xml:space="preserve">地点</w:t>
      </w:r>
      <w:r>
        <w:rPr>
          <w:rFonts w:hint="eastAsia" w:ascii="宋体" w:hAnsi="宋体" w:cs="宋体"/>
          <w:sz w:val="24"/>
        </w:rPr>
        <w:t xml:space="preserve">：</w:t>
      </w:r>
      <w:r>
        <w:rPr>
          <w:rFonts w:hint="eastAsia"/>
        </w:rPr>
        <w:t xml:space="preserve">江苏政府采购网或者淮安市政府采购网</w:t>
      </w:r>
      <w:r/>
    </w:p>
    <w:p>
      <w:pPr>
        <w:pStyle w:val="1177"/>
        <w:ind w:firstLine="480"/>
        <w:spacing w:before="0" w:beforeAutospacing="0" w:after="0" w:afterAutospacing="0" w:line="440" w:lineRule="exact"/>
        <w:rPr>
          <w:rFonts w:hint="eastAsia" w:ascii="宋体" w:hAnsi="宋体" w:cs="宋体"/>
          <w:sz w:val="24"/>
          <w:highlight w:val="yellow"/>
        </w:rPr>
      </w:pPr>
      <w:r>
        <w:rPr>
          <w:rFonts w:hint="eastAsia" w:ascii="宋体" w:hAnsi="宋体" w:cs="宋体"/>
          <w:sz w:val="24"/>
        </w:rPr>
        <w:t xml:space="preserve">方式：苏采云</w:t>
      </w:r>
      <w:r/>
    </w:p>
    <w:p>
      <w:pPr>
        <w:pStyle w:val="1177"/>
        <w:ind w:firstLine="480"/>
        <w:spacing w:before="0" w:beforeAutospacing="0" w:after="0" w:afterAutospacing="0" w:line="440" w:lineRule="exact"/>
        <w:rPr>
          <w:rFonts w:hint="eastAsia"/>
        </w:rPr>
      </w:pPr>
      <w:r>
        <w:rPr>
          <w:rFonts w:hint="eastAsia"/>
          <w:shd w:val="clear" w:color="auto" w:fill="ffffff"/>
        </w:rPr>
        <w:t xml:space="preserve">价格：0元</w:t>
      </w:r>
      <w:r/>
    </w:p>
    <w:p>
      <w:pPr>
        <w:pStyle w:val="1177"/>
        <w:numPr>
          <w:ilvl w:val="0"/>
          <w:numId w:val="3"/>
        </w:numPr>
        <w:spacing w:before="0" w:beforeAutospacing="0" w:after="0" w:afterAutospacing="0" w:line="440" w:lineRule="exact"/>
        <w:rPr>
          <w:rFonts w:hint="eastAsia"/>
          <w:b/>
          <w:shd w:val="clear" w:color="auto" w:fill="ffffff"/>
        </w:rPr>
      </w:pPr>
      <w:r>
        <w:rPr>
          <w:rFonts w:hint="eastAsia"/>
          <w:b/>
          <w:shd w:val="clear" w:color="auto" w:fill="ffffff"/>
        </w:rPr>
        <w:t xml:space="preserve">响应文件提交</w:t>
      </w:r>
      <w:r/>
    </w:p>
    <w:p>
      <w:pPr>
        <w:pStyle w:val="1177"/>
        <w:ind w:firstLine="480"/>
        <w:spacing w:before="0" w:beforeAutospacing="0" w:after="0" w:afterAutospacing="0" w:line="440" w:lineRule="exact"/>
        <w:rPr>
          <w:rFonts w:hint="eastAsia"/>
          <w:b w:val="0"/>
          <w:bCs w:val="0"/>
          <w:highlight w:val="none"/>
        </w:rPr>
      </w:pPr>
      <w:r>
        <w:rPr>
          <w:rFonts w:hint="eastAsia"/>
          <w:b w:val="0"/>
          <w:bCs w:val="0"/>
          <w:highlight w:val="none"/>
        </w:rPr>
        <w:t xml:space="preserve">截止时间：</w:t>
      </w:r>
      <w:r>
        <w:rPr>
          <w:rFonts w:hint="eastAsia"/>
          <w:b w:val="0"/>
          <w:bCs w:val="0"/>
          <w:highlight w:val="none"/>
          <w:lang w:val="en-US" w:eastAsia="zh-CN"/>
        </w:rPr>
        <w:t xml:space="preserve">2026年6</w:t>
      </w:r>
      <w:r>
        <w:rPr>
          <w:rFonts w:hint="eastAsia"/>
          <w:b w:val="0"/>
          <w:bCs w:val="0"/>
          <w:highlight w:val="none"/>
        </w:rPr>
        <w:t xml:space="preserve">月</w:t>
      </w:r>
      <w:r>
        <w:rPr>
          <w:rFonts w:hint="eastAsia"/>
          <w:b w:val="0"/>
          <w:bCs w:val="0"/>
          <w:highlight w:val="none"/>
          <w:lang w:val="en-US" w:eastAsia="zh-CN"/>
        </w:rPr>
        <w:t xml:space="preserve">12</w:t>
      </w:r>
      <w:r>
        <w:rPr>
          <w:rFonts w:hint="eastAsia"/>
          <w:b w:val="0"/>
          <w:bCs w:val="0"/>
          <w:highlight w:val="none"/>
        </w:rPr>
        <w:t xml:space="preserve">日</w:t>
      </w:r>
      <w:r>
        <w:rPr>
          <w:rFonts w:hint="eastAsia"/>
          <w:b w:val="0"/>
          <w:bCs w:val="0"/>
          <w:highlight w:val="none"/>
        </w:rPr>
        <w:t xml:space="preserve">上午</w:t>
      </w:r>
      <w:r>
        <w:rPr>
          <w:rFonts w:hint="eastAsia"/>
          <w:b w:val="0"/>
          <w:bCs w:val="0"/>
          <w:highlight w:val="none"/>
        </w:rPr>
        <w:t xml:space="preserve">9点</w:t>
      </w:r>
      <w:r>
        <w:rPr>
          <w:rFonts w:hint="eastAsia"/>
          <w:b w:val="0"/>
          <w:bCs w:val="0"/>
          <w:highlight w:val="none"/>
        </w:rPr>
        <w:t xml:space="preserve">00分</w:t>
      </w:r>
      <w:r/>
    </w:p>
    <w:p>
      <w:pPr>
        <w:pStyle w:val="1177"/>
        <w:ind w:firstLine="480"/>
        <w:spacing w:before="0" w:beforeAutospacing="0" w:after="0" w:afterAutospacing="0" w:line="440" w:lineRule="exact"/>
        <w:rPr>
          <w:rFonts w:hint="eastAsia" w:ascii="宋体" w:hAnsi="宋体"/>
          <w:b w:val="0"/>
          <w:bCs w:val="0"/>
          <w:color w:val="000000"/>
          <w:sz w:val="24"/>
          <w:szCs w:val="24"/>
          <w:highlight w:val="none"/>
        </w:rPr>
      </w:pPr>
      <w:r>
        <w:rPr>
          <w:rFonts w:hint="eastAsia"/>
          <w:b w:val="0"/>
          <w:bCs w:val="0"/>
          <w:highlight w:val="none"/>
        </w:rPr>
        <w:t xml:space="preserve">地点：</w:t>
      </w:r>
      <w:r>
        <w:rPr>
          <w:rFonts w:hint="eastAsia" w:ascii="宋体" w:hAnsi="宋体"/>
          <w:b w:val="0"/>
          <w:bCs w:val="0"/>
          <w:color w:val="000000"/>
          <w:sz w:val="24"/>
          <w:szCs w:val="24"/>
          <w:highlight w:val="none"/>
        </w:rPr>
        <w:t xml:space="preserve">“苏采云”政府采购交易系统网上开标大厅。</w:t>
      </w:r>
      <w:r/>
    </w:p>
    <w:p>
      <w:pPr>
        <w:pStyle w:val="1177"/>
        <w:numPr>
          <w:ilvl w:val="0"/>
          <w:numId w:val="3"/>
        </w:numPr>
        <w:ind w:left="0" w:firstLine="0"/>
        <w:spacing w:before="0" w:beforeAutospacing="0" w:after="0" w:afterAutospacing="0" w:line="440" w:lineRule="exact"/>
        <w:rPr>
          <w:rFonts w:hint="eastAsia" w:ascii="宋体" w:hAnsi="宋体" w:eastAsia="宋体" w:cs="宋体"/>
          <w:b/>
          <w:highlight w:val="none"/>
          <w:shd w:val="clear" w:color="auto" w:fill="ffffff"/>
          <w:lang w:eastAsia="zh-CN"/>
        </w:rPr>
      </w:pPr>
      <w:r>
        <w:rPr>
          <w:rFonts w:hint="eastAsia" w:ascii="宋体" w:hAnsi="宋体" w:eastAsia="宋体" w:cs="宋体"/>
          <w:b/>
          <w:highlight w:val="none"/>
          <w:shd w:val="clear" w:color="auto" w:fill="ffffff"/>
          <w:lang w:eastAsia="zh-CN"/>
        </w:rPr>
        <w:t xml:space="preserve">开启</w:t>
      </w:r>
      <w:r/>
    </w:p>
    <w:p>
      <w:pPr>
        <w:pStyle w:val="1177"/>
        <w:ind w:firstLine="480"/>
        <w:spacing w:before="0" w:beforeAutospacing="0" w:after="0" w:afterAutospacing="0" w:line="440" w:lineRule="exact"/>
        <w:rPr>
          <w:rFonts w:hint="eastAsia"/>
          <w:b w:val="0"/>
          <w:bCs w:val="0"/>
          <w:highlight w:val="none"/>
        </w:rPr>
      </w:pPr>
      <w:r>
        <w:rPr>
          <w:rFonts w:hint="eastAsia"/>
          <w:b w:val="0"/>
          <w:bCs w:val="0"/>
          <w:highlight w:val="none"/>
        </w:rPr>
        <w:t xml:space="preserve">时间：</w:t>
      </w:r>
      <w:r>
        <w:rPr>
          <w:rFonts w:hint="eastAsia"/>
          <w:b w:val="0"/>
          <w:bCs w:val="0"/>
          <w:highlight w:val="none"/>
          <w:lang w:val="en-US" w:eastAsia="zh-CN"/>
        </w:rPr>
        <w:t xml:space="preserve">2026年6</w:t>
      </w:r>
      <w:r>
        <w:rPr>
          <w:rFonts w:hint="eastAsia"/>
          <w:b w:val="0"/>
          <w:bCs w:val="0"/>
          <w:highlight w:val="none"/>
        </w:rPr>
        <w:t xml:space="preserve">月12</w:t>
      </w:r>
      <w:r>
        <w:rPr>
          <w:rFonts w:hint="eastAsia"/>
          <w:b w:val="0"/>
          <w:bCs w:val="0"/>
          <w:highlight w:val="none"/>
        </w:rPr>
        <w:t xml:space="preserve">日上</w:t>
      </w:r>
      <w:r>
        <w:rPr>
          <w:rFonts w:hint="eastAsia"/>
          <w:b w:val="0"/>
          <w:bCs w:val="0"/>
          <w:highlight w:val="none"/>
        </w:rPr>
        <w:t xml:space="preserve">午</w:t>
      </w:r>
      <w:r>
        <w:rPr>
          <w:rFonts w:hint="eastAsia"/>
          <w:b w:val="0"/>
          <w:bCs w:val="0"/>
          <w:highlight w:val="none"/>
        </w:rPr>
        <w:t xml:space="preserve">9点</w:t>
      </w:r>
      <w:r>
        <w:rPr>
          <w:rFonts w:hint="eastAsia"/>
          <w:b w:val="0"/>
          <w:bCs w:val="0"/>
          <w:highlight w:val="none"/>
        </w:rPr>
        <w:t xml:space="preserve">00分</w:t>
      </w:r>
      <w:r/>
    </w:p>
    <w:p>
      <w:pPr>
        <w:pStyle w:val="1177"/>
        <w:ind w:firstLine="480"/>
        <w:spacing w:before="0" w:beforeAutospacing="0" w:after="0" w:afterAutospacing="0" w:line="440" w:lineRule="exact"/>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地点：金湖县金湖不见面开标大厅</w:t>
      </w:r>
      <w:r>
        <w:rPr>
          <w:rFonts w:hint="eastAsia" w:cs="宋体"/>
          <w:b w:val="0"/>
          <w:bCs w:val="0"/>
          <w:highlight w:val="none"/>
          <w:lang w:val="en-US" w:eastAsia="zh-CN"/>
        </w:rPr>
        <w:t xml:space="preserve">三</w:t>
      </w:r>
      <w:r>
        <w:rPr>
          <w:rFonts w:hint="eastAsia" w:ascii="宋体" w:hAnsi="宋体" w:eastAsia="宋体" w:cs="宋体"/>
          <w:b w:val="0"/>
          <w:bCs w:val="0"/>
          <w:highlight w:val="none"/>
          <w:lang w:val="en-US" w:eastAsia="zh-CN"/>
        </w:rPr>
        <w:t xml:space="preserve">室 </w:t>
      </w:r>
      <w:r/>
    </w:p>
    <w:p>
      <w:pPr>
        <w:pStyle w:val="1177"/>
        <w:spacing w:before="0" w:beforeAutospacing="0" w:after="0" w:afterAutospacing="0" w:line="440" w:lineRule="exact"/>
        <w:rPr>
          <w:rFonts w:hint="eastAsia"/>
        </w:rPr>
      </w:pPr>
      <w:r>
        <w:rPr>
          <w:rFonts w:hint="eastAsia"/>
          <w:b/>
          <w:shd w:val="clear" w:color="auto" w:fill="ffffff"/>
          <w:lang w:eastAsia="zh-CN"/>
        </w:rPr>
        <w:t xml:space="preserve">六</w:t>
      </w:r>
      <w:r>
        <w:rPr>
          <w:rFonts w:hint="eastAsia"/>
          <w:b/>
          <w:shd w:val="clear" w:color="auto" w:fill="ffffff"/>
        </w:rPr>
        <w:t xml:space="preserve">、公告期限</w:t>
      </w:r>
      <w:r/>
    </w:p>
    <w:p>
      <w:pPr>
        <w:pStyle w:val="1177"/>
        <w:ind w:firstLine="480"/>
        <w:spacing w:before="0" w:beforeAutospacing="0" w:after="0" w:afterAutospacing="0" w:line="440" w:lineRule="exact"/>
        <w:rPr>
          <w:rFonts w:hint="eastAsia"/>
        </w:rPr>
      </w:pPr>
      <w:r>
        <w:rPr>
          <w:rFonts w:hint="eastAsia"/>
          <w:shd w:val="clear" w:color="auto" w:fill="ffffff"/>
        </w:rPr>
        <w:t xml:space="preserve">自本公告发布之日起3个工作日。</w:t>
      </w:r>
      <w:r/>
    </w:p>
    <w:p>
      <w:pPr>
        <w:pStyle w:val="1177"/>
        <w:spacing w:before="0" w:beforeAutospacing="0" w:after="0" w:afterAutospacing="0" w:line="440" w:lineRule="exact"/>
        <w:rPr>
          <w:rFonts w:hint="eastAsia"/>
          <w:b/>
          <w:shd w:val="clear" w:color="auto" w:fill="ffffff"/>
        </w:rPr>
      </w:pPr>
      <w:r>
        <w:rPr>
          <w:rFonts w:hint="eastAsia"/>
          <w:b/>
          <w:shd w:val="clear" w:color="auto" w:fill="ffffff"/>
          <w:lang w:eastAsia="zh-CN"/>
        </w:rPr>
        <w:t xml:space="preserve">七</w:t>
      </w:r>
      <w:r>
        <w:rPr>
          <w:rFonts w:hint="eastAsia"/>
          <w:b/>
          <w:shd w:val="clear" w:color="auto" w:fill="ffffff"/>
        </w:rPr>
        <w:t xml:space="preserve">、其他补充事宜</w:t>
      </w:r>
      <w:r/>
    </w:p>
    <w:p>
      <w:pPr>
        <w:pStyle w:val="1177"/>
        <w:ind w:firstLine="480"/>
        <w:spacing w:before="0" w:beforeAutospacing="0" w:after="0" w:afterAutospacing="0" w:line="440" w:lineRule="exact"/>
        <w:rPr>
          <w:rFonts w:hint="eastAsia"/>
        </w:rPr>
      </w:pPr>
      <w:r>
        <w:rPr>
          <w:rFonts w:hint="eastAsia"/>
        </w:rPr>
        <w:t xml:space="preserve">1</w:t>
      </w:r>
      <w:r>
        <w:rPr>
          <w:rFonts w:hint="eastAsia"/>
          <w:lang w:val="en-US" w:eastAsia="zh-CN"/>
        </w:rPr>
        <w:t xml:space="preserve">.</w:t>
      </w:r>
      <w:r>
        <w:rPr>
          <w:rFonts w:hint="eastAsia"/>
        </w:rPr>
        <w:t xml:space="preserve">本项目采用不见面电子磋商投标。请磋商供应商严格按照磋商文件的规定编制、提交响应文件，否则所造成的一切后果由磋商供应商自负。</w:t>
      </w:r>
      <w:r/>
    </w:p>
    <w:p>
      <w:pPr>
        <w:pStyle w:val="1177"/>
        <w:ind w:firstLine="480"/>
        <w:spacing w:before="0" w:beforeAutospacing="0" w:after="0" w:afterAutospacing="0" w:line="440" w:lineRule="exact"/>
        <w:rPr>
          <w:rFonts w:hint="eastAsia"/>
        </w:rPr>
      </w:pPr>
      <w:r>
        <w:rPr>
          <w:rFonts w:hint="eastAsia"/>
        </w:rPr>
        <w:t xml:space="preserve">2</w:t>
      </w:r>
      <w:r>
        <w:rPr>
          <w:rFonts w:hint="eastAsia"/>
          <w:lang w:val="en-US" w:eastAsia="zh-CN"/>
        </w:rPr>
        <w:t xml:space="preserve">.</w:t>
      </w:r>
      <w:r>
        <w:rPr>
          <w:rFonts w:hint="eastAsia"/>
        </w:rPr>
        <w:t xml:space="preserve">本项目无需磋商保证金。</w:t>
      </w:r>
      <w:r/>
    </w:p>
    <w:p>
      <w:pPr>
        <w:pStyle w:val="1177"/>
        <w:ind w:firstLine="480"/>
        <w:spacing w:before="0" w:beforeAutospacing="0" w:after="0" w:afterAutospacing="0" w:line="440" w:lineRule="exact"/>
        <w:rPr>
          <w:rFonts w:hint="eastAsia"/>
        </w:rPr>
      </w:pPr>
      <w:r>
        <w:rPr>
          <w:rFonts w:hint="eastAsia"/>
        </w:rPr>
        <w:t xml:space="preserve">3</w:t>
      </w:r>
      <w:r>
        <w:rPr>
          <w:rFonts w:hint="eastAsia"/>
          <w:lang w:val="en-US" w:eastAsia="zh-CN"/>
        </w:rPr>
        <w:t xml:space="preserve">.</w:t>
      </w:r>
      <w:r>
        <w:rPr>
          <w:rFonts w:hint="eastAsia"/>
        </w:rPr>
        <w:t xml:space="preserve">本项目仅采购非进口产品（注：本文件所称进口产品是指通过中国海关报关验放进入中国境内且产自关境外的产品）。</w:t>
      </w:r>
      <w:r/>
    </w:p>
    <w:p>
      <w:pPr>
        <w:pStyle w:val="1177"/>
        <w:ind w:firstLine="480"/>
        <w:spacing w:before="0" w:beforeAutospacing="0" w:after="0" w:afterAutospacing="0" w:line="440" w:lineRule="exact"/>
        <w:rPr>
          <w:rFonts w:hint="eastAsia"/>
        </w:rPr>
      </w:pPr>
      <w:r>
        <w:rPr>
          <w:rFonts w:hint="eastAsia"/>
        </w:rPr>
        <w:t xml:space="preserve">4</w:t>
      </w:r>
      <w:r>
        <w:rPr>
          <w:rFonts w:hint="eastAsia"/>
          <w:lang w:val="en-US" w:eastAsia="zh-CN"/>
        </w:rPr>
        <w:t xml:space="preserve">.</w:t>
      </w:r>
      <w:r>
        <w:rPr>
          <w:rFonts w:hint="eastAsia"/>
        </w:rPr>
        <w:t xml:space="preserve">招标代理（下称代理人）：招标人委托</w:t>
      </w:r>
      <w:r>
        <w:rPr>
          <w:rFonts w:hint="eastAsia"/>
          <w:lang w:eastAsia="zh-CN"/>
        </w:rPr>
        <w:t xml:space="preserve">江苏永实工程项目管理有限公司</w:t>
      </w:r>
      <w:r>
        <w:rPr>
          <w:rFonts w:hint="eastAsia"/>
        </w:rPr>
        <w:t xml:space="preserve">负责代理本次招标的相关事宜。</w:t>
      </w:r>
      <w:r/>
    </w:p>
    <w:p>
      <w:pPr>
        <w:pStyle w:val="1177"/>
        <w:ind w:firstLine="480"/>
        <w:spacing w:before="0" w:beforeAutospacing="0" w:after="0" w:afterAutospacing="0" w:line="440" w:lineRule="exact"/>
        <w:rPr>
          <w:rFonts w:hint="eastAsia"/>
          <w:highlight w:val="none"/>
        </w:rPr>
      </w:pPr>
      <w:r>
        <w:rPr>
          <w:rFonts w:hint="eastAsia"/>
        </w:rPr>
        <w:t xml:space="preserve">5</w:t>
      </w:r>
      <w:r>
        <w:rPr>
          <w:rFonts w:hint="eastAsia"/>
          <w:lang w:val="en-US" w:eastAsia="zh-CN"/>
        </w:rPr>
        <w:t xml:space="preserve">.</w:t>
      </w:r>
      <w:r>
        <w:rPr>
          <w:rFonts w:hint="eastAsia"/>
        </w:rPr>
        <w:t xml:space="preserve">招标代理费：</w:t>
      </w:r>
      <w:r>
        <w:rPr>
          <w:rFonts w:hint="eastAsia"/>
          <w:color w:val="auto"/>
          <w:highlight w:val="none"/>
        </w:rPr>
        <w:t xml:space="preserve">参照苏招协[2022]002号文件规定标准</w:t>
      </w:r>
      <w:r>
        <w:rPr>
          <w:rFonts w:hint="eastAsia"/>
          <w:color w:val="auto"/>
          <w:highlight w:val="none"/>
          <w:lang w:val="en-US" w:eastAsia="zh-CN"/>
        </w:rPr>
        <w:t xml:space="preserve">的75%为此次项目的招标代理费</w:t>
      </w:r>
      <w:r>
        <w:rPr>
          <w:rFonts w:hint="eastAsia"/>
          <w:color w:val="auto"/>
          <w:lang w:val="en-US" w:eastAsia="zh-CN"/>
        </w:rPr>
        <w:t xml:space="preserve">，成交供应商</w:t>
      </w:r>
      <w:r>
        <w:rPr>
          <w:rFonts w:hint="eastAsia"/>
          <w:highlight w:val="none"/>
          <w:lang w:val="zh-CN"/>
        </w:rPr>
        <w:t xml:space="preserve">应在</w:t>
      </w:r>
      <w:r>
        <w:rPr>
          <w:rFonts w:hint="eastAsia"/>
          <w:highlight w:val="none"/>
          <w:lang w:val="en-US" w:eastAsia="zh-CN"/>
        </w:rPr>
        <w:t xml:space="preserve">成交</w:t>
      </w:r>
      <w:r>
        <w:rPr>
          <w:rFonts w:hint="eastAsia"/>
          <w:highlight w:val="none"/>
          <w:lang w:val="zh-CN"/>
        </w:rPr>
        <w:t xml:space="preserve">通知书发放后</w:t>
      </w:r>
      <w:r>
        <w:rPr>
          <w:rFonts w:hint="eastAsia"/>
          <w:highlight w:val="none"/>
        </w:rPr>
        <w:t xml:space="preserve">五个工作日内向采购代理人一次性缴纳采购代理费。此费用包含在投标报价中，不单独列项。</w:t>
      </w:r>
      <w:r/>
    </w:p>
    <w:p>
      <w:pPr>
        <w:pStyle w:val="1177"/>
        <w:ind w:firstLine="480"/>
        <w:spacing w:before="0" w:beforeAutospacing="0" w:after="0" w:afterAutospacing="0" w:line="440" w:lineRule="exact"/>
        <w:rPr>
          <w:rFonts w:hint="eastAsia"/>
        </w:rPr>
      </w:pPr>
      <w:r>
        <w:rPr>
          <w:rFonts w:hint="eastAsia" w:ascii="宋体" w:hAnsi="宋体" w:cs="宋体"/>
          <w:sz w:val="24"/>
          <w:highlight w:val="none"/>
        </w:rPr>
        <w:t xml:space="preserve">注:根据《关于在全市公共资源交易领域全面推广</w:t>
      </w:r>
      <w:r>
        <w:rPr>
          <w:rFonts w:hint="eastAsia" w:ascii="宋体" w:hAnsi="宋体" w:cs="宋体"/>
          <w:sz w:val="24"/>
        </w:rPr>
        <w:t xml:space="preserve">应用数字人民币的通知》(淮协调办【2023】33号)要求，本项目代理费支付形式建议采用数字人民币支付：</w:t>
      </w:r>
      <w:r>
        <w:rPr>
          <w:rFonts w:hint="eastAsia" w:cs="宋体"/>
          <w:sz w:val="24"/>
          <w:lang w:val="en-US" w:eastAsia="zh-CN"/>
        </w:rPr>
        <w:t xml:space="preserve">成交</w:t>
      </w:r>
      <w:r>
        <w:rPr>
          <w:rFonts w:hint="eastAsia" w:ascii="宋体" w:hAnsi="宋体" w:cs="宋体"/>
          <w:sz w:val="24"/>
        </w:rPr>
        <w:t xml:space="preserve">单位须在基本账户下开通数字人民币钱包(ID),向代理机构数字人民币钱包(ID)支付项目代理费。</w:t>
      </w:r>
      <w:r/>
    </w:p>
    <w:p>
      <w:pPr>
        <w:pStyle w:val="1177"/>
        <w:ind w:firstLine="480"/>
        <w:spacing w:before="0" w:beforeAutospacing="0" w:after="0" w:afterAutospacing="0" w:line="440" w:lineRule="exact"/>
        <w:rPr>
          <w:rFonts w:hint="eastAsia"/>
        </w:rPr>
      </w:pPr>
      <w:r>
        <w:rPr>
          <w:rFonts w:hint="eastAsia"/>
        </w:rPr>
        <w:t xml:space="preserve">6.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w:t>
      </w:r>
      <w:r>
        <w:rPr>
          <w:rFonts w:hint="eastAsia"/>
          <w:lang w:eastAsia="zh-CN"/>
        </w:rPr>
        <w:t xml:space="preserve">×</w:t>
      </w:r>
      <w:r>
        <w:rPr>
          <w:rFonts w:hint="eastAsia"/>
        </w:rPr>
        <w:t xml:space="preserve">z/ee/ee3a4bc5a3454aa2b0d9312230633ce9.html。</w:t>
      </w:r>
      <w:r/>
    </w:p>
    <w:p>
      <w:pPr>
        <w:pStyle w:val="1177"/>
        <w:ind w:firstLine="480"/>
        <w:spacing w:before="0" w:beforeAutospacing="0" w:after="0" w:afterAutospacing="0" w:line="440" w:lineRule="exact"/>
        <w:rPr>
          <w:rFonts w:hint="eastAsia"/>
        </w:rPr>
      </w:pPr>
      <w:r>
        <w:rPr>
          <w:rFonts w:hint="eastAsia"/>
        </w:rPr>
        <w:t xml:space="preserve">7</w:t>
      </w:r>
      <w:r>
        <w:rPr>
          <w:rFonts w:hint="eastAsia"/>
          <w:lang w:val="en-US" w:eastAsia="zh-CN"/>
        </w:rPr>
        <w:t xml:space="preserve">.</w:t>
      </w:r>
      <w:r>
        <w:rPr>
          <w:rFonts w:hint="eastAsia"/>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pStyle w:val="1177"/>
        <w:ind w:firstLine="480"/>
        <w:spacing w:before="0" w:beforeAutospacing="0" w:after="0" w:afterAutospacing="0" w:line="440" w:lineRule="exact"/>
        <w:rPr>
          <w:rFonts w:hint="eastAsia" w:ascii="宋体" w:hAnsi="宋体" w:eastAsia="宋体" w:cs="宋体"/>
          <w:highlight w:val="none"/>
        </w:rPr>
      </w:pPr>
      <w:r>
        <w:rPr>
          <w:rFonts w:hint="eastAsia"/>
        </w:rPr>
        <w:t xml:space="preserve">8.有关本次招标的事项若存在变动或修改，敬请及时关注采购人（代理机构）在“淮安市政府采购网”、“江苏政府采购网”发布的更正公告。</w:t>
      </w:r>
      <w:r/>
    </w:p>
    <w:p>
      <w:pPr>
        <w:spacing w:line="440" w:lineRule="exact"/>
        <w:rPr>
          <w:rFonts w:hint="eastAsia" w:ascii="宋体" w:hAnsi="宋体" w:cs="宋体"/>
          <w:b/>
          <w:bCs/>
          <w:sz w:val="24"/>
        </w:rPr>
      </w:pPr>
      <w:r>
        <w:rPr>
          <w:rFonts w:hint="eastAsia" w:ascii="宋体" w:hAnsi="宋体" w:cs="宋体"/>
          <w:b/>
          <w:bCs/>
          <w:sz w:val="24"/>
          <w:lang w:eastAsia="zh-CN"/>
        </w:rPr>
        <w:t xml:space="preserve">八</w:t>
      </w:r>
      <w:r>
        <w:rPr>
          <w:rFonts w:hint="eastAsia" w:ascii="宋体" w:hAnsi="宋体" w:cs="宋体"/>
          <w:b/>
          <w:bCs/>
          <w:sz w:val="24"/>
        </w:rPr>
        <w:t xml:space="preserve">、凡对本次采购提出询问，请按以下方式联系</w:t>
      </w:r>
      <w:r/>
    </w:p>
    <w:p>
      <w:pPr>
        <w:ind w:firstLine="480"/>
        <w:spacing w:line="440" w:lineRule="exact"/>
        <w:rPr>
          <w:rFonts w:hint="eastAsia" w:ascii="宋体" w:hAnsi="宋体" w:cs="宋体"/>
          <w:b/>
          <w:bCs/>
          <w:sz w:val="24"/>
        </w:rPr>
      </w:pPr>
      <w:r>
        <w:rPr>
          <w:rFonts w:hint="eastAsia" w:ascii="宋体" w:hAnsi="宋体" w:cs="宋体"/>
          <w:b/>
          <w:bCs/>
          <w:sz w:val="24"/>
        </w:rPr>
        <w:t xml:space="preserve">1、采购人信息</w:t>
      </w:r>
      <w:r/>
    </w:p>
    <w:p>
      <w:pPr>
        <w:pStyle w:val="1226"/>
        <w:ind w:firstLine="480"/>
        <w:spacing w:line="380" w:lineRule="exact"/>
        <w:rPr>
          <w:rFonts w:hint="eastAsia" w:ascii="宋体" w:hAnsi="宋体" w:eastAsia="宋体" w:cs="宋体"/>
          <w:szCs w:val="24"/>
          <w:lang w:val="en-US" w:eastAsia="zh-CN"/>
        </w:rPr>
      </w:pPr>
      <w:r>
        <w:rPr>
          <w:rFonts w:hint="eastAsia" w:ascii="宋体" w:hAnsi="宋体" w:eastAsia="宋体" w:cs="宋体"/>
          <w:szCs w:val="24"/>
          <w:lang w:val="en-US"/>
        </w:rPr>
        <w:t xml:space="preserve">名    称：</w:t>
      </w:r>
      <w:r>
        <w:rPr>
          <w:rFonts w:hint="eastAsia" w:ascii="宋体" w:hAnsi="宋体" w:eastAsia="宋体" w:cs="宋体"/>
          <w:szCs w:val="24"/>
          <w:lang w:val="en-US" w:eastAsia="zh-CN"/>
        </w:rPr>
        <w:t xml:space="preserve">金湖县公路事业发展中心 </w:t>
      </w:r>
      <w:r/>
    </w:p>
    <w:p>
      <w:pPr>
        <w:pStyle w:val="1226"/>
        <w:ind w:firstLine="480"/>
        <w:spacing w:line="380" w:lineRule="exact"/>
        <w:rPr>
          <w:rFonts w:ascii="宋体" w:hAnsi="宋体" w:eastAsia="宋体" w:cs="宋体"/>
          <w:szCs w:val="24"/>
          <w:lang w:val="en-US"/>
        </w:rPr>
      </w:pPr>
      <w:r>
        <w:rPr>
          <w:rFonts w:hint="eastAsia" w:ascii="宋体" w:hAnsi="宋体" w:eastAsia="宋体" w:cs="宋体"/>
          <w:szCs w:val="24"/>
          <w:lang w:val="en-US"/>
        </w:rPr>
        <w:t xml:space="preserve">地    址：</w:t>
      </w:r>
      <w:r>
        <w:rPr>
          <w:rFonts w:hint="eastAsia" w:ascii="宋体" w:hAnsi="宋体" w:eastAsia="宋体" w:cs="宋体"/>
          <w:szCs w:val="24"/>
          <w:highlight w:val="none"/>
          <w:lang w:val="en-US" w:eastAsia="zh-CN"/>
        </w:rPr>
        <w:t xml:space="preserve">金湖县建设路1号</w:t>
      </w:r>
      <w:r>
        <w:rPr>
          <w:rFonts w:hint="eastAsia" w:ascii="宋体" w:hAnsi="宋体" w:eastAsia="宋体" w:cs="宋体"/>
          <w:szCs w:val="24"/>
          <w:lang w:val="en-US" w:eastAsia="zh-CN"/>
        </w:rPr>
        <w:t xml:space="preserve">  </w:t>
      </w:r>
      <w:r>
        <w:rPr>
          <w:rFonts w:hint="eastAsia" w:ascii="宋体" w:hAnsi="宋体" w:eastAsia="宋体" w:cs="宋体"/>
          <w:szCs w:val="24"/>
          <w:lang w:val="en-US"/>
        </w:rPr>
        <w:t xml:space="preserve"> ‌</w:t>
      </w:r>
      <w:r/>
    </w:p>
    <w:p>
      <w:pPr>
        <w:pStyle w:val="1226"/>
        <w:ind w:firstLine="480"/>
        <w:spacing w:line="380" w:lineRule="exact"/>
        <w:rPr>
          <w:rFonts w:hint="eastAsia" w:ascii="宋体" w:hAnsi="宋体" w:eastAsia="宋体" w:cs="宋体"/>
          <w:szCs w:val="24"/>
          <w:lang w:val="en-US" w:eastAsia="zh-CN"/>
        </w:rPr>
      </w:pPr>
      <w:r>
        <w:rPr>
          <w:rFonts w:hint="eastAsia" w:ascii="宋体" w:hAnsi="宋体" w:eastAsia="宋体" w:cs="宋体"/>
          <w:szCs w:val="24"/>
          <w:lang w:val="en-US"/>
        </w:rPr>
        <w:t xml:space="preserve">联</w:t>
      </w:r>
      <w:r>
        <w:rPr>
          <w:rFonts w:hint="eastAsia" w:ascii="宋体" w:hAnsi="宋体" w:eastAsia="宋体" w:cs="宋体"/>
          <w:szCs w:val="24"/>
          <w:lang w:val="en-US" w:eastAsia="zh-CN"/>
        </w:rPr>
        <w:t xml:space="preserve"> </w:t>
      </w:r>
      <w:r>
        <w:rPr>
          <w:rFonts w:hint="eastAsia" w:ascii="宋体" w:hAnsi="宋体" w:eastAsia="宋体" w:cs="宋体"/>
          <w:szCs w:val="24"/>
          <w:lang w:val="en-US"/>
        </w:rPr>
        <w:t xml:space="preserve">系</w:t>
      </w:r>
      <w:r>
        <w:rPr>
          <w:rFonts w:hint="eastAsia" w:ascii="宋体" w:hAnsi="宋体" w:eastAsia="宋体" w:cs="宋体"/>
          <w:szCs w:val="24"/>
          <w:lang w:val="en-US" w:eastAsia="zh-CN"/>
        </w:rPr>
        <w:t xml:space="preserve"> 人</w:t>
      </w:r>
      <w:r>
        <w:rPr>
          <w:rFonts w:hint="eastAsia" w:ascii="宋体" w:hAnsi="宋体" w:eastAsia="宋体" w:cs="宋体"/>
          <w:szCs w:val="24"/>
          <w:lang w:val="en-US"/>
        </w:rPr>
        <w:t xml:space="preserve">：</w:t>
      </w:r>
      <w:r>
        <w:rPr>
          <w:rFonts w:hint="eastAsia" w:ascii="宋体" w:hAnsi="宋体" w:eastAsia="宋体" w:cs="宋体"/>
          <w:szCs w:val="24"/>
          <w:lang w:val="en-US" w:eastAsia="zh-CN"/>
        </w:rPr>
        <w:t xml:space="preserve">茆主任</w:t>
      </w:r>
      <w:r/>
    </w:p>
    <w:p>
      <w:pPr>
        <w:pStyle w:val="1226"/>
        <w:ind w:firstLine="480"/>
        <w:spacing w:line="380" w:lineRule="exact"/>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rPr>
        <w:t xml:space="preserve">电</w:t>
      </w:r>
      <w:r>
        <w:rPr>
          <w:rFonts w:hint="eastAsia" w:ascii="宋体" w:hAnsi="宋体" w:eastAsia="宋体" w:cs="宋体"/>
          <w:szCs w:val="24"/>
          <w:highlight w:val="none"/>
          <w:lang w:val="en-US" w:eastAsia="zh-CN"/>
        </w:rPr>
        <w:t xml:space="preserve">    </w:t>
      </w:r>
      <w:r>
        <w:rPr>
          <w:rFonts w:hint="eastAsia" w:ascii="宋体" w:hAnsi="宋体" w:eastAsia="宋体" w:cs="宋体"/>
          <w:szCs w:val="24"/>
          <w:highlight w:val="none"/>
          <w:lang w:val="en-US"/>
        </w:rPr>
        <w:t xml:space="preserve">话：15052697788</w:t>
      </w:r>
      <w:r/>
    </w:p>
    <w:p>
      <w:pPr>
        <w:numPr>
          <w:ilvl w:val="0"/>
          <w:numId w:val="4"/>
        </w:numPr>
        <w:ind w:firstLine="480"/>
        <w:spacing w:line="440" w:lineRule="exact"/>
        <w:rPr>
          <w:rFonts w:hint="eastAsia" w:ascii="宋体" w:hAnsi="宋体" w:cs="宋体"/>
          <w:b/>
          <w:bCs/>
          <w:sz w:val="24"/>
        </w:rPr>
      </w:pPr>
      <w:r>
        <w:rPr>
          <w:rFonts w:hint="eastAsia" w:ascii="宋体" w:hAnsi="宋体" w:cs="宋体"/>
          <w:b/>
          <w:bCs/>
          <w:sz w:val="24"/>
        </w:rPr>
        <w:t xml:space="preserve">采购代理机构信息</w:t>
      </w:r>
      <w:bookmarkEnd w:id="2"/>
      <w:r/>
      <w:bookmarkEnd w:id="3"/>
      <w:r/>
      <w:bookmarkEnd w:id="4"/>
      <w:r/>
      <w:bookmarkEnd w:id="5"/>
      <w:r/>
      <w:bookmarkEnd w:id="6"/>
      <w:r/>
      <w:r/>
    </w:p>
    <w:p>
      <w:pPr>
        <w:pStyle w:val="1177"/>
        <w:ind w:firstLine="480"/>
        <w:spacing w:before="0" w:beforeAutospacing="0" w:after="0" w:afterAutospacing="0" w:line="460" w:lineRule="exact"/>
        <w:rPr>
          <w:rFonts w:hint="eastAsia" w:ascii="宋体" w:hAnsi="宋体" w:eastAsia="宋体" w:cs="宋体"/>
          <w:szCs w:val="24"/>
          <w:lang w:eastAsia="zh-CN"/>
        </w:rPr>
      </w:pPr>
      <w:r/>
      <w:bookmarkStart w:id="8" w:name="_Toc513029209"/>
      <w:r/>
      <w:bookmarkStart w:id="9" w:name="_Toc30726_WPSOffice_Level2"/>
      <w:r/>
      <w:bookmarkStart w:id="10" w:name="_Toc61149549"/>
      <w:r/>
      <w:bookmarkStart w:id="11" w:name="_Toc14577347"/>
      <w:r>
        <w:rPr>
          <w:rFonts w:hint="eastAsia" w:ascii="宋体" w:hAnsi="宋体" w:cs="宋体"/>
          <w:szCs w:val="24"/>
        </w:rPr>
        <w:t xml:space="preserve">名    称：</w:t>
      </w:r>
      <w:r>
        <w:rPr>
          <w:rFonts w:hint="eastAsia" w:cs="宋体"/>
          <w:szCs w:val="24"/>
          <w:lang w:eastAsia="zh-CN"/>
        </w:rPr>
        <w:t xml:space="preserve">江苏永实工程项目管理有限公司</w:t>
      </w:r>
      <w:r/>
    </w:p>
    <w:p>
      <w:pPr>
        <w:pStyle w:val="1226"/>
        <w:ind w:firstLine="480"/>
        <w:spacing w:line="460" w:lineRule="exact"/>
        <w:rPr>
          <w:rFonts w:hint="eastAsia" w:ascii="宋体" w:hAnsi="宋体" w:eastAsia="宋体" w:cs="宋体"/>
          <w:szCs w:val="24"/>
          <w:shd w:val="clear" w:color="auto" w:fill="ffffff"/>
          <w:lang w:val="en-US" w:eastAsia="zh-CN"/>
        </w:rPr>
      </w:pPr>
      <w:r>
        <w:rPr>
          <w:rFonts w:hint="eastAsia" w:ascii="宋体" w:hAnsi="宋体" w:eastAsia="宋体" w:cs="宋体"/>
          <w:szCs w:val="24"/>
          <w:lang w:val="en-US"/>
        </w:rPr>
        <w:t xml:space="preserve">地    址：</w:t>
      </w:r>
      <w:r>
        <w:rPr>
          <w:rFonts w:hint="eastAsia" w:ascii="宋体" w:hAnsi="宋体" w:eastAsia="宋体" w:cs="宋体"/>
          <w:szCs w:val="24"/>
          <w:shd w:val="clear" w:color="auto" w:fill="ffffff"/>
          <w:lang w:val="en-US" w:eastAsia="zh-CN"/>
        </w:rPr>
        <w:t xml:space="preserve">淮安市经济开发区海口路内9号留学生创业园西北区1号楼211室</w:t>
      </w:r>
      <w:r/>
    </w:p>
    <w:p>
      <w:pPr>
        <w:pStyle w:val="1226"/>
        <w:ind w:firstLine="480"/>
        <w:spacing w:line="460" w:lineRule="exact"/>
        <w:rPr>
          <w:rFonts w:hint="eastAsia" w:ascii="宋体" w:hAnsi="宋体" w:eastAsia="宋体" w:cs="宋体"/>
          <w:szCs w:val="24"/>
          <w:lang w:val="en-US"/>
        </w:rPr>
      </w:pPr>
      <w:r>
        <w:rPr>
          <w:rFonts w:hint="eastAsia" w:ascii="宋体" w:hAnsi="宋体" w:eastAsia="宋体" w:cs="宋体"/>
          <w:szCs w:val="24"/>
          <w:lang w:val="en-US"/>
        </w:rPr>
        <w:t xml:space="preserve">联</w:t>
      </w:r>
      <w:r>
        <w:rPr>
          <w:rFonts w:hint="eastAsia" w:ascii="宋体" w:hAnsi="宋体" w:eastAsia="宋体" w:cs="宋体"/>
          <w:szCs w:val="24"/>
          <w:lang w:val="en-US" w:eastAsia="zh-CN"/>
        </w:rPr>
        <w:t xml:space="preserve"> </w:t>
      </w:r>
      <w:r>
        <w:rPr>
          <w:rFonts w:hint="eastAsia" w:ascii="宋体" w:hAnsi="宋体" w:eastAsia="宋体" w:cs="宋体"/>
          <w:szCs w:val="24"/>
          <w:lang w:val="en-US"/>
        </w:rPr>
        <w:t xml:space="preserve">系</w:t>
      </w:r>
      <w:r>
        <w:rPr>
          <w:rFonts w:hint="eastAsia" w:ascii="宋体" w:hAnsi="宋体" w:eastAsia="宋体" w:cs="宋体"/>
          <w:szCs w:val="24"/>
          <w:lang w:val="en-US" w:eastAsia="zh-CN"/>
        </w:rPr>
        <w:t xml:space="preserve"> 人</w:t>
      </w:r>
      <w:r>
        <w:rPr>
          <w:rFonts w:hint="eastAsia" w:ascii="宋体" w:hAnsi="宋体" w:eastAsia="宋体" w:cs="宋体"/>
          <w:szCs w:val="24"/>
          <w:lang w:val="en-US"/>
        </w:rPr>
        <w:t xml:space="preserve">：</w:t>
      </w:r>
      <w:r>
        <w:rPr>
          <w:rFonts w:hint="eastAsia" w:ascii="宋体" w:hAnsi="宋体" w:eastAsia="宋体" w:cs="宋体"/>
          <w:szCs w:val="24"/>
          <w:lang w:val="en-US" w:eastAsia="zh-CN"/>
        </w:rPr>
        <w:t xml:space="preserve">汤工</w:t>
      </w:r>
      <w:r>
        <w:rPr>
          <w:rFonts w:hint="eastAsia" w:ascii="宋体" w:hAnsi="宋体" w:eastAsia="宋体" w:cs="宋体"/>
          <w:szCs w:val="24"/>
          <w:lang w:val="en-US"/>
        </w:rPr>
        <w:t xml:space="preserve">   </w:t>
      </w:r>
      <w:r/>
    </w:p>
    <w:p>
      <w:pPr>
        <w:pStyle w:val="1226"/>
        <w:ind w:firstLine="480"/>
        <w:spacing w:line="460" w:lineRule="exact"/>
        <w:rPr>
          <w:rFonts w:hint="default" w:ascii="宋体" w:hAnsi="宋体" w:eastAsia="宋体" w:cs="宋体"/>
          <w:szCs w:val="24"/>
          <w:lang w:val="en-US" w:eastAsia="zh-CN"/>
        </w:rPr>
      </w:pPr>
      <w:r>
        <w:rPr>
          <w:rFonts w:hint="eastAsia" w:ascii="宋体" w:hAnsi="宋体" w:eastAsia="宋体" w:cs="宋体"/>
          <w:szCs w:val="24"/>
          <w:lang w:val="en-US"/>
        </w:rPr>
        <w:t xml:space="preserve">电</w:t>
      </w:r>
      <w:r>
        <w:rPr>
          <w:rFonts w:hint="eastAsia" w:ascii="宋体" w:hAnsi="宋体" w:eastAsia="宋体" w:cs="宋体"/>
          <w:szCs w:val="24"/>
          <w:lang w:val="en-US" w:eastAsia="zh-CN"/>
        </w:rPr>
        <w:t xml:space="preserve">    </w:t>
      </w:r>
      <w:r>
        <w:rPr>
          <w:rFonts w:hint="eastAsia" w:ascii="宋体" w:hAnsi="宋体" w:eastAsia="宋体" w:cs="宋体"/>
          <w:szCs w:val="24"/>
          <w:lang w:val="en-US"/>
        </w:rPr>
        <w:t xml:space="preserve">话：</w:t>
      </w:r>
      <w:r>
        <w:rPr>
          <w:rFonts w:hint="eastAsia" w:ascii="宋体" w:hAnsi="宋体" w:eastAsia="宋体" w:cs="宋体"/>
          <w:szCs w:val="24"/>
          <w:lang w:val="en-US" w:eastAsia="zh-CN"/>
        </w:rPr>
        <w:t xml:space="preserve">13056022553</w:t>
      </w:r>
      <w:r/>
    </w:p>
    <w:p>
      <w:pPr>
        <w:pStyle w:val="1226"/>
        <w:ind w:firstLine="482"/>
        <w:spacing w:line="460" w:lineRule="exact"/>
        <w:rPr>
          <w:rFonts w:hint="eastAsia" w:ascii="宋体" w:hAnsi="宋体" w:eastAsia="宋体" w:cs="宋体"/>
          <w:bCs/>
          <w:szCs w:val="24"/>
          <w:lang w:val="en-US"/>
        </w:rPr>
      </w:pPr>
      <w:r>
        <w:rPr>
          <w:rFonts w:hint="eastAsia" w:ascii="宋体" w:hAnsi="宋体" w:eastAsia="宋体" w:cs="宋体"/>
          <w:bCs/>
          <w:szCs w:val="24"/>
          <w:lang w:val="en-US"/>
        </w:rPr>
        <w:t xml:space="preserve">3、项目联系方式</w:t>
      </w:r>
      <w:r/>
    </w:p>
    <w:p>
      <w:pPr>
        <w:pStyle w:val="1226"/>
        <w:ind w:firstLine="480"/>
        <w:spacing w:line="460" w:lineRule="exact"/>
        <w:rPr>
          <w:rFonts w:hint="default" w:ascii="宋体" w:hAnsi="宋体" w:eastAsia="宋体" w:cs="宋体"/>
          <w:szCs w:val="24"/>
          <w:lang w:val="en-US" w:eastAsia="zh-CN"/>
        </w:rPr>
      </w:pPr>
      <w:r>
        <w:rPr>
          <w:rFonts w:hint="eastAsia" w:ascii="宋体" w:hAnsi="宋体" w:eastAsia="宋体" w:cs="宋体"/>
          <w:szCs w:val="24"/>
          <w:lang w:val="en-US"/>
        </w:rPr>
        <w:t xml:space="preserve">项目联系人：</w:t>
      </w:r>
      <w:r>
        <w:rPr>
          <w:rFonts w:hint="eastAsia" w:ascii="宋体" w:hAnsi="宋体" w:eastAsia="宋体" w:cs="宋体"/>
          <w:szCs w:val="24"/>
          <w:lang w:val="en-US" w:eastAsia="zh-CN"/>
        </w:rPr>
        <w:t xml:space="preserve">汤工</w:t>
      </w:r>
      <w:r/>
    </w:p>
    <w:p>
      <w:pPr>
        <w:pStyle w:val="1226"/>
        <w:ind w:firstLine="480"/>
        <w:spacing w:line="460" w:lineRule="exact"/>
        <w:rPr>
          <w:rFonts w:hint="default" w:ascii="宋体" w:hAnsi="宋体" w:eastAsia="宋体" w:cs="宋体"/>
          <w:szCs w:val="24"/>
          <w:lang w:val="en-US" w:eastAsia="zh-CN"/>
        </w:rPr>
      </w:pPr>
      <w:r>
        <w:rPr>
          <w:rFonts w:hint="eastAsia" w:ascii="宋体" w:hAnsi="宋体" w:eastAsia="宋体" w:cs="宋体"/>
          <w:szCs w:val="24"/>
          <w:lang w:val="en-US"/>
        </w:rPr>
        <w:t xml:space="preserve">电话：</w:t>
      </w:r>
      <w:r>
        <w:rPr>
          <w:rFonts w:hint="eastAsia" w:ascii="宋体" w:hAnsi="宋体" w:eastAsia="宋体" w:cs="宋体"/>
          <w:szCs w:val="24"/>
          <w:lang w:val="en-US" w:eastAsia="zh-CN"/>
        </w:rPr>
        <w:t xml:space="preserve">13056022553</w:t>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pStyle w:val="942"/>
        <w:jc w:val="both"/>
        <w:rPr>
          <w:rFonts w:hint="eastAsia"/>
        </w:rPr>
      </w:pPr>
      <w:r/>
      <w:bookmarkStart w:id="12" w:name="_Toc27987"/>
      <w:r/>
      <w:r/>
    </w:p>
    <w:p>
      <w:pPr>
        <w:pStyle w:val="942"/>
        <w:jc w:val="center"/>
        <w:rPr>
          <w:rFonts w:hint="eastAsia"/>
        </w:rPr>
        <w:sectPr>
          <w:footerReference w:type="default" r:id="rId14"/>
          <w:footerReference w:type="first" r:id="rId15"/>
          <w:footnotePr/>
          <w:endnotePr/>
          <w:type w:val="nextPage"/>
          <w:pgSz w:w="11906" w:h="16838" w:orient="portrait"/>
          <w:pgMar w:top="1304" w:right="1417" w:bottom="1304" w:left="1417" w:header="851" w:footer="992" w:gutter="0"/>
          <w:pgNumType w:start="1"/>
          <w:cols w:num="1" w:sep="0" w:space="720" w:equalWidth="1"/>
          <w:docGrid w:linePitch="360"/>
          <w:titlePg/>
        </w:sectPr>
      </w:pPr>
      <w:r>
        <w:rPr>
          <w:rFonts w:hint="eastAsia"/>
        </w:rPr>
      </w:r>
      <w:r/>
    </w:p>
    <w:p>
      <w:pPr>
        <w:pStyle w:val="942"/>
        <w:ind w:right="533"/>
        <w:jc w:val="center"/>
        <w:keepLines w:val="0"/>
        <w:keepNext w:val="0"/>
        <w:pageBreakBefore w:val="0"/>
        <w:spacing w:before="0"/>
        <w:widowControl w:val="off"/>
        <w:rPr>
          <w:rFonts w:hint="eastAsia" w:ascii="宋体" w:hAnsi="宋体" w:eastAsia="宋体" w:cs="宋体"/>
        </w:rPr>
      </w:pPr>
      <w:r>
        <w:rPr>
          <w:rFonts w:hint="eastAsia" w:ascii="宋体" w:hAnsi="宋体" w:eastAsia="宋体" w:cs="宋体"/>
        </w:rPr>
        <w:t xml:space="preserve">第二章 磋商须知</w:t>
      </w:r>
      <w:bookmarkEnd w:id="12"/>
      <w:r/>
      <w:r/>
    </w:p>
    <w:p>
      <w:pPr>
        <w:jc w:val="center"/>
        <w:spacing w:line="440" w:lineRule="exact"/>
        <w:rPr>
          <w:rFonts w:hint="eastAsia" w:ascii="宋体" w:hAnsi="宋体" w:cs="宋体"/>
          <w:b/>
          <w:bCs/>
          <w:sz w:val="24"/>
        </w:rPr>
      </w:pPr>
      <w:r>
        <w:rPr>
          <w:rFonts w:hint="eastAsia" w:ascii="宋体" w:hAnsi="宋体" w:cs="宋体"/>
          <w:bCs/>
          <w:sz w:val="24"/>
        </w:rPr>
        <w:t xml:space="preserve">（参加竞争性磋商的供应商以下简称“供应商”）</w:t>
      </w:r>
      <w:bookmarkEnd w:id="8"/>
      <w:r/>
      <w:bookmarkEnd w:id="9"/>
      <w:r/>
      <w:bookmarkEnd w:id="10"/>
      <w:r/>
      <w:bookmarkEnd w:id="11"/>
      <w:r/>
      <w:r/>
    </w:p>
    <w:p>
      <w:pPr>
        <w:spacing w:line="440" w:lineRule="exact"/>
        <w:tabs>
          <w:tab w:val="left" w:pos="900" w:leader="none"/>
        </w:tabs>
        <w:rPr>
          <w:rFonts w:hint="eastAsia" w:ascii="宋体" w:hAnsi="宋体" w:cs="宋体"/>
          <w:b/>
          <w:sz w:val="24"/>
        </w:rPr>
      </w:pPr>
      <w:r/>
      <w:bookmarkStart w:id="13" w:name="_Toc1628_WPSOffice_Level2"/>
      <w:r>
        <w:rPr>
          <w:rFonts w:hint="eastAsia" w:ascii="宋体" w:hAnsi="宋体" w:cs="宋体"/>
          <w:b/>
          <w:sz w:val="24"/>
        </w:rPr>
        <w:t xml:space="preserve">一、总则</w:t>
      </w:r>
      <w:bookmarkEnd w:id="13"/>
      <w:r/>
      <w:r/>
    </w:p>
    <w:p>
      <w:pPr>
        <w:ind w:firstLine="480"/>
        <w:spacing w:line="440" w:lineRule="exact"/>
        <w:rPr>
          <w:rFonts w:hint="eastAsia" w:ascii="宋体" w:hAnsi="宋体" w:cs="宋体"/>
          <w:b/>
          <w:bCs/>
          <w:sz w:val="24"/>
        </w:rPr>
      </w:pPr>
      <w:r/>
      <w:bookmarkStart w:id="14" w:name="_Hlt26954830"/>
      <w:r/>
      <w:bookmarkEnd w:id="14"/>
      <w:r/>
      <w:bookmarkStart w:id="15" w:name="_Hlt26670345"/>
      <w:r/>
      <w:bookmarkEnd w:id="15"/>
      <w:r/>
      <w:bookmarkStart w:id="16" w:name="_Hlt26954828"/>
      <w:r/>
      <w:bookmarkEnd w:id="16"/>
      <w:r/>
      <w:bookmarkStart w:id="17" w:name="_Hlt26670348"/>
      <w:r/>
      <w:bookmarkEnd w:id="17"/>
      <w:r/>
      <w:bookmarkStart w:id="18" w:name="_Hlt26954832"/>
      <w:r/>
      <w:bookmarkEnd w:id="18"/>
      <w:r/>
      <w:bookmarkStart w:id="19" w:name="_Hlt26668969"/>
      <w:r/>
      <w:bookmarkEnd w:id="19"/>
      <w:r/>
      <w:bookmarkStart w:id="20" w:name="_Hlt26670354"/>
      <w:r/>
      <w:bookmarkEnd w:id="20"/>
      <w:r/>
      <w:bookmarkStart w:id="21" w:name="_Toc8042_WPSOffice_Level3"/>
      <w:r/>
      <w:bookmarkStart w:id="22" w:name="_Toc462564072"/>
      <w:r/>
      <w:bookmarkStart w:id="23" w:name="_Toc61149553"/>
      <w:r/>
      <w:bookmarkStart w:id="24" w:name="_Toc14577351"/>
      <w:r/>
      <w:bookmarkStart w:id="25" w:name="_Toc513029213"/>
      <w:r>
        <w:rPr>
          <w:rFonts w:hint="eastAsia" w:ascii="宋体" w:hAnsi="宋体" w:cs="宋体"/>
          <w:b/>
          <w:bCs/>
          <w:sz w:val="24"/>
        </w:rPr>
        <w:t xml:space="preserve">1.适用范围</w:t>
      </w:r>
      <w:bookmarkEnd w:id="21"/>
      <w:r/>
      <w:r/>
    </w:p>
    <w:p>
      <w:pPr>
        <w:ind w:firstLine="480"/>
        <w:spacing w:line="440" w:lineRule="exact"/>
        <w:rPr>
          <w:rFonts w:hint="eastAsia" w:ascii="宋体" w:hAnsi="宋体" w:cs="宋体"/>
          <w:sz w:val="24"/>
        </w:rPr>
      </w:pPr>
      <w:r>
        <w:rPr>
          <w:rFonts w:hint="eastAsia" w:ascii="宋体" w:hAnsi="宋体" w:cs="宋体"/>
          <w:sz w:val="24"/>
        </w:rPr>
        <w:t xml:space="preserve">本竞争性磋商文件仅适用于本次采购邀请中所述项目的采购。</w:t>
      </w:r>
      <w:r/>
    </w:p>
    <w:p>
      <w:pPr>
        <w:ind w:firstLine="480"/>
        <w:spacing w:line="440" w:lineRule="exact"/>
        <w:rPr>
          <w:rFonts w:hint="eastAsia" w:ascii="宋体" w:hAnsi="宋体" w:cs="宋体"/>
          <w:b/>
          <w:bCs/>
          <w:sz w:val="24"/>
        </w:rPr>
      </w:pPr>
      <w:r/>
      <w:bookmarkStart w:id="26" w:name="_Toc30524_WPSOffice_Level3"/>
      <w:r>
        <w:rPr>
          <w:rFonts w:hint="eastAsia" w:ascii="宋体" w:hAnsi="宋体" w:cs="宋体"/>
          <w:b/>
          <w:bCs/>
          <w:sz w:val="24"/>
        </w:rPr>
        <w:t xml:space="preserve">2.合格的供应商</w:t>
      </w:r>
      <w:bookmarkEnd w:id="26"/>
      <w:r/>
      <w:r/>
    </w:p>
    <w:p>
      <w:pPr>
        <w:ind w:firstLine="480"/>
        <w:spacing w:line="440" w:lineRule="exact"/>
        <w:rPr>
          <w:rFonts w:hint="eastAsia" w:ascii="宋体" w:hAnsi="宋体" w:cs="宋体"/>
          <w:sz w:val="24"/>
        </w:rPr>
      </w:pPr>
      <w:r>
        <w:rPr>
          <w:rFonts w:hint="eastAsia" w:ascii="宋体" w:hAnsi="宋体" w:cs="宋体"/>
          <w:sz w:val="24"/>
        </w:rPr>
        <w:t xml:space="preserve">2.1满足第一章采购邀请中供应商资格要求的规定。 </w:t>
      </w:r>
      <w:r/>
    </w:p>
    <w:p>
      <w:pPr>
        <w:ind w:firstLine="504"/>
        <w:spacing w:line="440" w:lineRule="exact"/>
        <w:rPr>
          <w:rFonts w:hint="eastAsia" w:ascii="宋体" w:hAnsi="宋体" w:cs="宋体"/>
          <w:sz w:val="24"/>
        </w:rPr>
      </w:pPr>
      <w:r>
        <w:rPr>
          <w:rFonts w:hint="eastAsia" w:ascii="宋体" w:hAnsi="宋体" w:cs="宋体"/>
          <w:spacing w:val="6"/>
          <w:sz w:val="24"/>
        </w:rPr>
        <w:t xml:space="preserve">2.2</w:t>
      </w:r>
      <w:r>
        <w:rPr>
          <w:rFonts w:hint="eastAsia" w:ascii="宋体" w:hAnsi="宋体" w:cs="宋体"/>
          <w:sz w:val="24"/>
        </w:rPr>
        <w:t xml:space="preserve">满足磋商文件中实质性条款的规定。</w:t>
      </w:r>
      <w:r/>
    </w:p>
    <w:p>
      <w:pPr>
        <w:ind w:firstLine="480"/>
        <w:spacing w:line="440" w:lineRule="exact"/>
        <w:rPr>
          <w:rFonts w:hint="eastAsia" w:ascii="宋体" w:hAnsi="宋体" w:cs="宋体"/>
          <w:b/>
          <w:bCs/>
          <w:sz w:val="24"/>
        </w:rPr>
      </w:pPr>
      <w:r/>
      <w:bookmarkStart w:id="27" w:name="_Toc31049_WPSOffice_Level3"/>
      <w:r>
        <w:rPr>
          <w:rFonts w:hint="eastAsia" w:ascii="宋体" w:hAnsi="宋体" w:cs="宋体"/>
          <w:b/>
          <w:bCs/>
          <w:sz w:val="24"/>
        </w:rPr>
        <w:t xml:space="preserve">3.适用法律</w:t>
      </w:r>
      <w:bookmarkEnd w:id="27"/>
      <w:r/>
      <w:r/>
    </w:p>
    <w:p>
      <w:pPr>
        <w:ind w:firstLine="480"/>
        <w:spacing w:line="440" w:lineRule="exact"/>
        <w:rPr>
          <w:rFonts w:hint="eastAsia" w:ascii="宋体" w:hAnsi="宋体" w:cs="宋体"/>
          <w:sz w:val="24"/>
        </w:rPr>
      </w:pPr>
      <w:r>
        <w:rPr>
          <w:rFonts w:hint="eastAsia" w:ascii="宋体" w:hAnsi="宋体" w:cs="宋体"/>
          <w:sz w:val="24"/>
        </w:rPr>
        <w:t xml:space="preserve">《中华人民共和国政府采购法》、《中华人民共和国政府采购法实施条例》、《政府采购竞争性磋商采购方式管理暂行办法》等有关法律、规章和规定等。</w:t>
      </w:r>
      <w:r/>
    </w:p>
    <w:p>
      <w:pPr>
        <w:ind w:firstLine="480"/>
        <w:spacing w:line="440" w:lineRule="exact"/>
        <w:rPr>
          <w:rFonts w:hint="eastAsia" w:ascii="宋体" w:hAnsi="宋体" w:cs="宋体"/>
          <w:b/>
          <w:bCs/>
          <w:sz w:val="24"/>
        </w:rPr>
      </w:pPr>
      <w:r/>
      <w:bookmarkStart w:id="28" w:name="_Toc16202_WPSOffice_Level3"/>
      <w:r>
        <w:rPr>
          <w:rFonts w:hint="eastAsia" w:ascii="宋体" w:hAnsi="宋体" w:cs="宋体"/>
          <w:b/>
          <w:bCs/>
          <w:sz w:val="24"/>
        </w:rPr>
        <w:t xml:space="preserve">4.磋商费用</w:t>
      </w:r>
      <w:bookmarkEnd w:id="28"/>
      <w:r/>
      <w:r/>
    </w:p>
    <w:p>
      <w:pPr>
        <w:ind w:firstLine="480"/>
        <w:spacing w:line="440" w:lineRule="exact"/>
        <w:rPr>
          <w:rFonts w:hint="eastAsia" w:ascii="宋体" w:hAnsi="宋体" w:cs="宋体"/>
          <w:sz w:val="24"/>
        </w:rPr>
      </w:pPr>
      <w:r>
        <w:rPr>
          <w:rFonts w:hint="eastAsia" w:ascii="宋体" w:hAnsi="宋体" w:cs="宋体"/>
          <w:sz w:val="24"/>
        </w:rPr>
        <w:t xml:space="preserve">4.1供应商应自行承担所有与参加磋商有关的费用。不论磋商的结果如何，金湖县政府采购中心（以下简称采购中心）、采购人（代理机构）在任何情况下均无义务和责任承担这些费用。</w:t>
      </w:r>
      <w:r/>
    </w:p>
    <w:p>
      <w:pPr>
        <w:ind w:firstLine="480"/>
        <w:jc w:val="left"/>
        <w:spacing w:line="440" w:lineRule="exact"/>
        <w:rPr>
          <w:rFonts w:hint="eastAsia" w:ascii="宋体" w:hAnsi="宋体" w:cs="宋体"/>
          <w:sz w:val="24"/>
        </w:rPr>
      </w:pPr>
      <w:r>
        <w:rPr>
          <w:rFonts w:hint="eastAsia" w:ascii="宋体" w:hAnsi="宋体" w:cs="宋体"/>
          <w:sz w:val="24"/>
        </w:rPr>
        <w:t xml:space="preserve">4.2招标代理（下称代理机构）：采购人委托</w:t>
      </w:r>
      <w:r>
        <w:rPr>
          <w:rFonts w:hint="eastAsia" w:ascii="宋体" w:hAnsi="宋体" w:cs="宋体"/>
          <w:sz w:val="24"/>
          <w:lang w:eastAsia="zh-CN"/>
        </w:rPr>
        <w:t xml:space="preserve">江苏永实工程项目管理有限公司</w:t>
      </w:r>
      <w:r>
        <w:rPr>
          <w:rFonts w:hint="eastAsia" w:ascii="宋体" w:hAnsi="宋体" w:cs="宋体"/>
          <w:sz w:val="24"/>
        </w:rPr>
        <w:t xml:space="preserve">负责代理本次磋商的相关事宜。</w:t>
      </w:r>
      <w:r/>
    </w:p>
    <w:p>
      <w:pPr>
        <w:pStyle w:val="1177"/>
        <w:ind w:firstLine="480"/>
        <w:spacing w:before="0" w:beforeAutospacing="0" w:after="0" w:afterAutospacing="0"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4.3</w:t>
      </w:r>
      <w:r>
        <w:rPr>
          <w:rFonts w:hint="eastAsia"/>
          <w:color w:val="auto"/>
        </w:rPr>
        <w:t xml:space="preserve">招标代理费：参照苏招协[2022]002号文件规定标准</w:t>
      </w:r>
      <w:r>
        <w:rPr>
          <w:rFonts w:hint="eastAsia"/>
          <w:color w:val="auto"/>
          <w:lang w:val="en-US" w:eastAsia="zh-CN"/>
        </w:rPr>
        <w:t xml:space="preserve">的75%</w:t>
      </w:r>
      <w:r>
        <w:rPr>
          <w:rFonts w:hint="eastAsia"/>
          <w:color w:val="auto"/>
        </w:rPr>
        <w:t xml:space="preserve">为此次项目的招标代理费，</w:t>
      </w:r>
      <w:r>
        <w:rPr>
          <w:rFonts w:hint="eastAsia"/>
          <w:color w:val="auto"/>
          <w:lang w:val="zh-CN"/>
        </w:rPr>
        <w:t xml:space="preserve">应在</w:t>
      </w:r>
      <w:r>
        <w:rPr>
          <w:rFonts w:hint="eastAsia"/>
          <w:color w:val="auto"/>
          <w:lang w:val="en-US" w:eastAsia="zh-CN"/>
        </w:rPr>
        <w:t xml:space="preserve">成交</w:t>
      </w:r>
      <w:r>
        <w:rPr>
          <w:rFonts w:hint="eastAsia"/>
          <w:color w:val="auto"/>
          <w:lang w:val="zh-CN"/>
        </w:rPr>
        <w:t xml:space="preserve">通知书发放后</w:t>
      </w:r>
      <w:r>
        <w:rPr>
          <w:rFonts w:hint="eastAsia"/>
          <w:color w:val="auto"/>
        </w:rPr>
        <w:t xml:space="preserve">五个工作日内向采购代理人一次性缴纳采购代理费。此费用包含在投标报价中，不单独列项。</w:t>
      </w:r>
      <w:r>
        <w:rPr>
          <w:rFonts w:hint="eastAsia" w:ascii="宋体" w:hAnsi="宋体" w:cs="宋体"/>
          <w:color w:val="auto"/>
          <w:sz w:val="24"/>
        </w:rPr>
        <w:t xml:space="preserve">注:根据《关于在全市公共资源交易领域全面推广应用数字人民币的通知》(淮协调办【2023】33号)要求，本项目代理费支付形式建议采用数字人民币支付：</w:t>
      </w:r>
      <w:r>
        <w:rPr>
          <w:rFonts w:hint="eastAsia" w:cs="宋体"/>
          <w:color w:val="auto"/>
          <w:sz w:val="24"/>
          <w:lang w:val="en-US" w:eastAsia="zh-CN"/>
        </w:rPr>
        <w:t xml:space="preserve">成交</w:t>
      </w:r>
      <w:r>
        <w:rPr>
          <w:rFonts w:hint="eastAsia" w:ascii="宋体" w:hAnsi="宋体" w:cs="宋体"/>
          <w:color w:val="auto"/>
          <w:sz w:val="24"/>
        </w:rPr>
        <w:t xml:space="preserve">单位须在基本账户下开通数字人民币钱包(ID),向代理机构数字人民币钱包(ID)支付项目代理费。</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4.4本次项目不收取文件工本费和成交管理费。</w:t>
      </w:r>
      <w:r/>
    </w:p>
    <w:p>
      <w:pPr>
        <w:spacing w:line="440" w:lineRule="exact"/>
        <w:tabs>
          <w:tab w:val="left" w:pos="900" w:leader="none"/>
        </w:tabs>
        <w:rPr>
          <w:rFonts w:hint="eastAsia" w:ascii="宋体" w:hAnsi="宋体" w:cs="宋体"/>
          <w:b/>
          <w:color w:val="auto"/>
          <w:sz w:val="24"/>
        </w:rPr>
      </w:pPr>
      <w:r/>
      <w:bookmarkStart w:id="29" w:name="_Toc3772_WPSOffice_Level2"/>
      <w:r>
        <w:rPr>
          <w:rFonts w:hint="eastAsia" w:ascii="宋体" w:hAnsi="宋体" w:cs="宋体"/>
          <w:b/>
          <w:color w:val="auto"/>
          <w:sz w:val="24"/>
        </w:rPr>
        <w:t xml:space="preserve">二、磋商文件</w:t>
      </w:r>
      <w:bookmarkEnd w:id="22"/>
      <w:r/>
      <w:bookmarkEnd w:id="23"/>
      <w:r/>
      <w:bookmarkEnd w:id="24"/>
      <w:r/>
      <w:bookmarkEnd w:id="25"/>
      <w:r/>
      <w:bookmarkEnd w:id="29"/>
      <w:r>
        <w:rPr>
          <w:rFonts w:hint="eastAsia" w:ascii="宋体" w:hAnsi="宋体" w:cs="宋体"/>
          <w:b/>
          <w:color w:val="auto"/>
          <w:sz w:val="24"/>
        </w:rPr>
        <w:t xml:space="preserve"> </w:t>
      </w:r>
      <w:r/>
    </w:p>
    <w:p>
      <w:pPr>
        <w:ind w:firstLine="480"/>
        <w:spacing w:line="440" w:lineRule="exact"/>
        <w:rPr>
          <w:rFonts w:hint="eastAsia" w:ascii="宋体" w:hAnsi="宋体" w:cs="宋体"/>
          <w:b/>
          <w:bCs/>
          <w:color w:val="auto"/>
          <w:sz w:val="24"/>
        </w:rPr>
      </w:pPr>
      <w:r/>
      <w:bookmarkStart w:id="30" w:name="_Toc27190_WPSOffice_Level3"/>
      <w:r/>
      <w:bookmarkStart w:id="31" w:name="_Toc61149559"/>
      <w:r/>
      <w:bookmarkStart w:id="32" w:name="_Toc14577359"/>
      <w:r/>
      <w:bookmarkStart w:id="33" w:name="_Toc513029221"/>
      <w:r>
        <w:rPr>
          <w:rFonts w:hint="eastAsia" w:ascii="宋体" w:hAnsi="宋体" w:cs="宋体"/>
          <w:b/>
          <w:bCs/>
          <w:color w:val="auto"/>
          <w:sz w:val="24"/>
        </w:rPr>
        <w:t xml:space="preserve">5.磋商文件由以下部分组成</w:t>
      </w:r>
      <w:bookmarkEnd w:id="30"/>
      <w:r>
        <w:rPr>
          <w:rFonts w:hint="eastAsia" w:ascii="宋体" w:hAnsi="宋体" w:cs="宋体"/>
          <w:b/>
          <w:bCs/>
          <w:color w:val="auto"/>
          <w:sz w:val="24"/>
        </w:rPr>
        <w:t xml:space="preserve">：</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5.1采购邀请</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5.2磋商须知</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5.3评标标准</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5.4合同格式及条款</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5.5采购需求及总体要求</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5.6响应文件格式</w:t>
      </w:r>
      <w:r/>
    </w:p>
    <w:p>
      <w:pPr>
        <w:ind w:firstLine="480"/>
        <w:spacing w:line="440" w:lineRule="exact"/>
        <w:rPr>
          <w:rFonts w:hint="eastAsia" w:ascii="宋体" w:hAnsi="宋体" w:cs="宋体"/>
          <w:b/>
          <w:bCs/>
          <w:color w:val="auto"/>
          <w:sz w:val="24"/>
        </w:rPr>
      </w:pPr>
      <w:r/>
      <w:bookmarkStart w:id="34" w:name="_Toc12236_WPSOffice_Level3"/>
      <w:r>
        <w:rPr>
          <w:rFonts w:hint="eastAsia" w:ascii="宋体" w:hAnsi="宋体" w:cs="宋体"/>
          <w:b/>
          <w:bCs/>
          <w:color w:val="auto"/>
          <w:sz w:val="24"/>
        </w:rPr>
        <w:t xml:space="preserve">6.磋商文件的澄清</w:t>
      </w:r>
      <w:bookmarkEnd w:id="34"/>
      <w:r/>
      <w:r/>
    </w:p>
    <w:p>
      <w:pPr>
        <w:ind w:firstLine="460"/>
        <w:spacing w:line="440" w:lineRule="exact"/>
        <w:rPr>
          <w:rFonts w:hint="eastAsia" w:ascii="宋体" w:hAnsi="宋体" w:cs="宋体"/>
          <w:bCs/>
          <w:color w:val="auto"/>
          <w:sz w:val="24"/>
          <w:highlight w:val="none"/>
        </w:rPr>
      </w:pPr>
      <w:r>
        <w:rPr>
          <w:rFonts w:hint="eastAsia" w:ascii="宋体" w:hAnsi="宋体" w:cs="宋体"/>
          <w:color w:val="auto"/>
          <w:sz w:val="24"/>
          <w:highlight w:val="none"/>
        </w:rPr>
        <w:t xml:space="preserve">6.1</w:t>
      </w:r>
      <w:r>
        <w:rPr>
          <w:rFonts w:hint="eastAsia" w:ascii="宋体" w:hAnsi="宋体" w:cs="宋体"/>
          <w:bCs/>
          <w:color w:val="auto"/>
          <w:sz w:val="24"/>
          <w:highlight w:val="none"/>
        </w:rPr>
        <w:t xml:space="preserve">任何要求对磋商文件进行澄清的供应商，均应在磋商截止时间五日前</w:t>
      </w:r>
      <w:r>
        <w:rPr>
          <w:rFonts w:hint="eastAsia" w:ascii="宋体" w:hAnsi="宋体"/>
          <w:color w:val="auto"/>
          <w:sz w:val="24"/>
          <w:szCs w:val="21"/>
          <w:highlight w:val="none"/>
        </w:rPr>
        <w:t xml:space="preserve">按</w:t>
      </w:r>
      <w:r>
        <w:rPr>
          <w:rFonts w:hint="eastAsia" w:ascii="宋体" w:hAnsi="宋体"/>
          <w:color w:val="auto"/>
          <w:sz w:val="24"/>
          <w:szCs w:val="21"/>
          <w:highlight w:val="none"/>
          <w:lang w:val="en-US" w:eastAsia="zh-CN"/>
        </w:rPr>
        <w:t xml:space="preserve">磋商</w:t>
      </w:r>
      <w:r>
        <w:rPr>
          <w:rFonts w:hint="eastAsia" w:ascii="宋体" w:hAnsi="宋体"/>
          <w:color w:val="auto"/>
          <w:sz w:val="24"/>
          <w:szCs w:val="21"/>
          <w:highlight w:val="none"/>
        </w:rPr>
        <w:t xml:space="preserve">公告中的通讯地址，以书面形式</w:t>
      </w:r>
      <w:r>
        <w:rPr>
          <w:rFonts w:hint="eastAsia" w:ascii="宋体" w:hAnsi="宋体" w:cs="宋体"/>
          <w:bCs/>
          <w:color w:val="auto"/>
          <w:sz w:val="24"/>
          <w:highlight w:val="none"/>
        </w:rPr>
        <w:t xml:space="preserve">通知采购人（采购代理），采购人（采购代理）对投标截止时间五日前收到的任何澄清要求予以答复。由于供应商所留联系方式有问题而导致采购人（采购代理）无法通知的，其责任由供应商自行承担。</w:t>
      </w:r>
      <w:r/>
    </w:p>
    <w:p>
      <w:pPr>
        <w:ind w:firstLine="480"/>
        <w:spacing w:line="440" w:lineRule="exact"/>
        <w:rPr>
          <w:rFonts w:hint="eastAsia" w:ascii="宋体" w:hAnsi="宋体" w:cs="宋体"/>
          <w:b/>
          <w:bCs/>
          <w:color w:val="auto"/>
          <w:sz w:val="24"/>
          <w:lang w:val="zh-CN"/>
        </w:rPr>
      </w:pPr>
      <w:r/>
      <w:bookmarkStart w:id="35" w:name="_Toc30381_WPSOffice_Level3"/>
      <w:r>
        <w:rPr>
          <w:rFonts w:hint="eastAsia" w:ascii="宋体" w:hAnsi="宋体" w:cs="宋体"/>
          <w:b/>
          <w:bCs/>
          <w:color w:val="auto"/>
          <w:sz w:val="24"/>
        </w:rPr>
        <w:t xml:space="preserve">7.磋商文件的更正或补充</w:t>
      </w:r>
      <w:bookmarkEnd w:id="35"/>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7.1在磋商时间前，采购人（代理机构）可主动或在解答供应商提出的澄清问题时对磋商文件用更正公告的方式进行修正。</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7.2 对</w:t>
      </w:r>
      <w:r>
        <w:rPr>
          <w:rFonts w:hint="eastAsia" w:ascii="宋体" w:hAnsi="宋体" w:cs="宋体"/>
          <w:color w:val="auto"/>
          <w:sz w:val="24"/>
          <w:lang w:val="zh-CN"/>
        </w:rPr>
        <w:t xml:space="preserve">磋商文件的修改将</w:t>
      </w:r>
      <w:r>
        <w:rPr>
          <w:rFonts w:hint="eastAsia" w:ascii="宋体" w:hAnsi="宋体" w:cs="宋体"/>
          <w:color w:val="auto"/>
          <w:sz w:val="24"/>
        </w:rPr>
        <w:t xml:space="preserve">在</w:t>
      </w:r>
      <w:r>
        <w:rPr>
          <w:rFonts w:hint="eastAsia" w:ascii="宋体" w:hAnsi="宋体" w:cs="宋体"/>
          <w:color w:val="auto"/>
          <w:sz w:val="24"/>
          <w:lang w:val="zh-CN"/>
        </w:rPr>
        <w:t xml:space="preserve">淮安市政府采购网、</w:t>
      </w:r>
      <w:r>
        <w:rPr>
          <w:rFonts w:hint="eastAsia" w:ascii="宋体" w:hAnsi="宋体" w:cs="宋体"/>
          <w:color w:val="auto"/>
          <w:sz w:val="24"/>
          <w:highlight w:val="none"/>
        </w:rPr>
        <w:t xml:space="preserve">江苏政府采购网</w:t>
      </w:r>
      <w:r>
        <w:rPr>
          <w:rFonts w:hint="eastAsia" w:ascii="宋体" w:hAnsi="宋体" w:cs="宋体"/>
          <w:color w:val="auto"/>
          <w:sz w:val="24"/>
          <w:lang w:val="zh-CN"/>
        </w:rPr>
        <w:t xml:space="preserve">官网进行公告，同时通过电子交易平台通知所有已获取磋商文件的供应商。更正公告将作为磋商文件的组成部分，对所</w:t>
      </w:r>
      <w:r>
        <w:rPr>
          <w:rFonts w:hint="eastAsia" w:ascii="宋体" w:hAnsi="宋体" w:cs="宋体"/>
          <w:color w:val="auto"/>
          <w:sz w:val="24"/>
        </w:rPr>
        <w:t xml:space="preserve">有参加本次磋商的供应商都具有约束力。</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7.3供应商须持续关注本项目在淮安市政府采购网</w:t>
      </w:r>
      <w:r>
        <w:rPr>
          <w:rFonts w:hint="eastAsia" w:ascii="宋体" w:hAnsi="宋体" w:cs="宋体"/>
          <w:color w:val="auto"/>
          <w:sz w:val="24"/>
          <w:lang w:eastAsia="zh-CN"/>
        </w:rPr>
        <w:t xml:space="preserve">、</w:t>
      </w:r>
      <w:r>
        <w:rPr>
          <w:rFonts w:hint="eastAsia" w:ascii="宋体" w:hAnsi="宋体" w:cs="宋体"/>
          <w:color w:val="auto"/>
          <w:sz w:val="24"/>
          <w:highlight w:val="none"/>
        </w:rPr>
        <w:t xml:space="preserve">江苏政府采购网</w:t>
      </w:r>
      <w:r>
        <w:rPr>
          <w:rFonts w:hint="eastAsia" w:ascii="宋体" w:hAnsi="宋体" w:cs="宋体"/>
          <w:color w:val="auto"/>
          <w:sz w:val="24"/>
        </w:rPr>
        <w:t xml:space="preserve">及电子化系统中发布的信息（含更正、修改等信息），否则产生的后果由供应商自行承担。</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7.4为使供应商有足够的时间按磋商文件的更正要求修正响应文件，采购人（代理机构）有权按照相关法定的要求推迟响应文件接收截止时间和磋商时间。</w:t>
      </w:r>
      <w:bookmarkEnd w:id="31"/>
      <w:r/>
      <w:bookmarkEnd w:id="32"/>
      <w:r/>
      <w:bookmarkEnd w:id="33"/>
      <w:r/>
      <w:r/>
    </w:p>
    <w:p>
      <w:pPr>
        <w:spacing w:line="440" w:lineRule="exact"/>
        <w:rPr>
          <w:rFonts w:hint="eastAsia" w:ascii="宋体" w:hAnsi="宋体" w:cs="宋体"/>
          <w:b/>
          <w:color w:val="auto"/>
          <w:sz w:val="24"/>
        </w:rPr>
      </w:pPr>
      <w:r/>
      <w:bookmarkStart w:id="36" w:name="_Toc15110_WPSOffice_Level2"/>
      <w:r>
        <w:rPr>
          <w:rFonts w:hint="eastAsia" w:ascii="宋体" w:hAnsi="宋体" w:cs="宋体"/>
          <w:b/>
          <w:color w:val="auto"/>
          <w:sz w:val="24"/>
        </w:rPr>
        <w:t xml:space="preserve">三、响应文件的编制</w:t>
      </w:r>
      <w:bookmarkEnd w:id="36"/>
      <w:r/>
      <w:r/>
    </w:p>
    <w:p>
      <w:pPr>
        <w:ind w:firstLine="480"/>
        <w:spacing w:line="440" w:lineRule="exact"/>
        <w:rPr>
          <w:rFonts w:hint="eastAsia" w:ascii="宋体" w:hAnsi="宋体" w:cs="宋体"/>
          <w:b/>
          <w:bCs/>
          <w:color w:val="auto"/>
          <w:sz w:val="24"/>
        </w:rPr>
      </w:pPr>
      <w:r>
        <w:rPr>
          <w:rFonts w:hint="eastAsia" w:ascii="宋体" w:hAnsi="宋体" w:cs="宋体"/>
          <w:b/>
          <w:bCs/>
          <w:color w:val="auto"/>
          <w:sz w:val="24"/>
        </w:rPr>
        <w:t xml:space="preserve">8.响应文件构成</w:t>
      </w:r>
      <w:r/>
    </w:p>
    <w:p>
      <w:pPr>
        <w:ind w:firstLine="480"/>
        <w:spacing w:line="440" w:lineRule="exact"/>
        <w:rPr>
          <w:rFonts w:hint="eastAsia" w:ascii="宋体" w:hAnsi="宋体" w:cs="宋体"/>
          <w:bCs/>
          <w:color w:val="auto"/>
          <w:spacing w:val="-6"/>
          <w:sz w:val="24"/>
        </w:rPr>
      </w:pPr>
      <w:r>
        <w:rPr>
          <w:rFonts w:hint="eastAsia" w:ascii="宋体" w:hAnsi="宋体" w:cs="宋体"/>
          <w:bCs/>
          <w:color w:val="auto"/>
          <w:sz w:val="24"/>
        </w:rPr>
        <w:t xml:space="preserve">8.1</w:t>
      </w:r>
      <w:r>
        <w:rPr>
          <w:rFonts w:hint="eastAsia" w:ascii="宋体" w:hAnsi="宋体" w:cs="宋体"/>
          <w:bCs/>
          <w:color w:val="auto"/>
          <w:spacing w:val="-6"/>
          <w:sz w:val="24"/>
        </w:rPr>
        <w:t xml:space="preserve">磋商供应商编写的响应文件应按磋商文件第六章“响应文件格式”中的要求进行编写。</w:t>
      </w:r>
      <w:r/>
    </w:p>
    <w:p>
      <w:pPr>
        <w:ind w:firstLine="480"/>
        <w:spacing w:line="440" w:lineRule="exact"/>
        <w:rPr>
          <w:rFonts w:hint="eastAsia" w:ascii="宋体" w:hAnsi="宋体" w:eastAsia="宋体" w:cs="宋体"/>
          <w:b w:val="0"/>
          <w:bCs w:val="0"/>
          <w:color w:val="auto"/>
          <w:spacing w:val="-6"/>
          <w:sz w:val="24"/>
          <w:highlight w:val="none"/>
        </w:rPr>
      </w:pPr>
      <w:r>
        <w:rPr>
          <w:rFonts w:hint="eastAsia" w:ascii="宋体" w:hAnsi="宋体" w:cs="宋体"/>
          <w:bCs/>
          <w:color w:val="auto"/>
          <w:sz w:val="24"/>
          <w:highlight w:val="none"/>
        </w:rPr>
        <w:t xml:space="preserve">8.2</w:t>
      </w:r>
      <w:r>
        <w:rPr>
          <w:rFonts w:hint="eastAsia" w:ascii="宋体" w:hAnsi="宋体"/>
          <w:color w:val="auto"/>
          <w:sz w:val="24"/>
          <w:szCs w:val="21"/>
          <w:highlight w:val="none"/>
        </w:rPr>
        <w:t xml:space="preserve"> 投标人编写的投标文件应包括资格证明文件、符合性证明文件、投标分项报价表、</w:t>
      </w:r>
      <w:r>
        <w:rPr>
          <w:rFonts w:hint="eastAsia" w:ascii="宋体" w:hAnsi="宋体"/>
          <w:color w:val="auto"/>
          <w:spacing w:val="-6"/>
          <w:sz w:val="24"/>
          <w:szCs w:val="21"/>
          <w:highlight w:val="none"/>
        </w:rPr>
        <w:t xml:space="preserve">技术要</w:t>
      </w:r>
      <w:r>
        <w:rPr>
          <w:rFonts w:hint="eastAsia" w:ascii="宋体" w:hAnsi="宋体" w:eastAsia="宋体" w:cs="宋体"/>
          <w:b w:val="0"/>
          <w:bCs w:val="0"/>
          <w:color w:val="auto"/>
          <w:spacing w:val="-6"/>
          <w:sz w:val="24"/>
          <w:highlight w:val="none"/>
        </w:rPr>
        <w:t xml:space="preserve">求响应及偏离表、商务要求响应及偏离表、其他证明文件、投标函、开标一览表等部分。</w:t>
      </w:r>
      <w:r/>
    </w:p>
    <w:p>
      <w:pPr>
        <w:ind w:firstLine="480"/>
        <w:spacing w:line="440" w:lineRule="exact"/>
        <w:rPr>
          <w:rFonts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8.3</w:t>
      </w:r>
      <w:r>
        <w:rPr>
          <w:rFonts w:hint="eastAsia" w:ascii="宋体" w:hAnsi="宋体" w:eastAsia="宋体" w:cs="宋体"/>
          <w:b/>
          <w:bCs/>
          <w:color w:val="auto"/>
          <w:sz w:val="24"/>
          <w:highlight w:val="none"/>
          <w:lang w:val="en-US" w:eastAsia="zh-CN"/>
        </w:rPr>
        <w:t xml:space="preserve">如标书制作工具中格式和内容与淮安市政府采购网、江苏政府采购网发布的</w:t>
      </w:r>
      <w:r>
        <w:rPr>
          <w:rFonts w:hint="eastAsia" w:ascii="宋体" w:hAnsi="宋体" w:cs="宋体"/>
          <w:b/>
          <w:bCs/>
          <w:color w:val="auto"/>
          <w:sz w:val="24"/>
          <w:highlight w:val="none"/>
          <w:lang w:val="en-US" w:eastAsia="zh-CN"/>
        </w:rPr>
        <w:t xml:space="preserve">磋商</w:t>
      </w:r>
      <w:r>
        <w:rPr>
          <w:rFonts w:hint="eastAsia" w:ascii="宋体" w:hAnsi="宋体" w:eastAsia="宋体" w:cs="宋体"/>
          <w:b/>
          <w:bCs/>
          <w:color w:val="auto"/>
          <w:sz w:val="24"/>
          <w:highlight w:val="none"/>
          <w:lang w:val="en-US" w:eastAsia="zh-CN"/>
        </w:rPr>
        <w:t xml:space="preserve">文件不一致，请以淮安市政府采购网、江苏政府采购网发布的</w:t>
      </w:r>
      <w:r>
        <w:rPr>
          <w:rFonts w:hint="eastAsia" w:ascii="宋体" w:hAnsi="宋体" w:cs="宋体"/>
          <w:b/>
          <w:bCs/>
          <w:color w:val="auto"/>
          <w:sz w:val="24"/>
          <w:highlight w:val="none"/>
          <w:lang w:val="en-US" w:eastAsia="zh-CN"/>
        </w:rPr>
        <w:t xml:space="preserve">磋商</w:t>
      </w:r>
      <w:r>
        <w:rPr>
          <w:rFonts w:hint="eastAsia" w:ascii="宋体" w:hAnsi="宋体" w:eastAsia="宋体" w:cs="宋体"/>
          <w:b/>
          <w:bCs/>
          <w:color w:val="auto"/>
          <w:sz w:val="24"/>
          <w:highlight w:val="none"/>
          <w:lang w:val="en-US" w:eastAsia="zh-CN"/>
        </w:rPr>
        <w:t xml:space="preserve">文件为准。</w:t>
      </w:r>
      <w:r/>
    </w:p>
    <w:p>
      <w:pPr>
        <w:ind w:firstLine="480"/>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9.磋商报价</w:t>
      </w:r>
      <w:r/>
    </w:p>
    <w:p>
      <w:pPr>
        <w:ind w:firstLine="480"/>
        <w:spacing w:line="440" w:lineRule="exact"/>
        <w:rPr>
          <w:rFonts w:hint="eastAsia" w:ascii="宋体" w:hAnsi="宋体" w:eastAsia="宋体" w:cs="宋体"/>
          <w:color w:val="auto"/>
          <w:sz w:val="24"/>
          <w:lang w:val="zh-CN"/>
        </w:rPr>
      </w:pPr>
      <w:r>
        <w:rPr>
          <w:rFonts w:hint="eastAsia" w:ascii="宋体" w:hAnsi="宋体" w:eastAsia="宋体" w:cs="宋体"/>
          <w:color w:val="auto"/>
          <w:sz w:val="24"/>
          <w:highlight w:val="none"/>
          <w:lang w:val="zh-CN"/>
        </w:rPr>
        <w:t xml:space="preserve">9.1报价应包括磋商文件所确定的磋商范围的全部工作内容的价格体现，</w:t>
      </w:r>
      <w:r>
        <w:rPr>
          <w:rFonts w:hint="eastAsia" w:ascii="宋体" w:hAnsi="宋体" w:eastAsia="宋体" w:cs="宋体"/>
          <w:color w:val="auto"/>
          <w:sz w:val="24"/>
          <w:lang w:val="zh-CN"/>
        </w:rPr>
        <w:t xml:space="preserve">包括完成该项目施工工期、质量等级、施工图纸（含图纸变更）、工程量清单及所必须施工设备、材料、劳务、管理、安装、维护、利润税金及政策性文件规定的各项应有的费用及与本项目有关的所有费用。</w:t>
      </w:r>
      <w:r/>
    </w:p>
    <w:p>
      <w:pPr>
        <w:ind w:firstLine="480"/>
        <w:spacing w:line="440" w:lineRule="exact"/>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9.2 供应商的任何错漏、优惠、竞争性报价不得作为减轻责任、减少服务、增加收费、降低质量的理由。</w:t>
      </w:r>
      <w:r/>
    </w:p>
    <w:p>
      <w:pPr>
        <w:ind w:firstLine="480"/>
        <w:spacing w:line="440" w:lineRule="exact"/>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9.3采购人（代理机构）不接受备选的方案或有选择的报价。</w:t>
      </w:r>
      <w:r/>
    </w:p>
    <w:p>
      <w:pPr>
        <w:ind w:firstLine="480"/>
        <w:spacing w:line="440" w:lineRule="exact"/>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9.4磋商报价应以人民币为货币单位。</w:t>
      </w:r>
      <w:r/>
    </w:p>
    <w:p>
      <w:pPr>
        <w:ind w:firstLine="480"/>
        <w:spacing w:line="440" w:lineRule="exact"/>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9.5报价方式：本项目采用工程量清单报价方式。</w:t>
      </w:r>
      <w:r/>
    </w:p>
    <w:p>
      <w:pPr>
        <w:ind w:firstLine="480"/>
        <w:spacing w:line="440" w:lineRule="exact"/>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9.6供应商的磋商报价要充分考虑各种材料的和施工过程中（试块、试件、成品、环境）的检测试验费用。</w:t>
      </w:r>
      <w:r/>
    </w:p>
    <w:p>
      <w:pPr>
        <w:ind w:firstLine="480"/>
        <w:spacing w:line="440" w:lineRule="exact"/>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9.7施工措施费用供应商根据施工组织设计，在报价时自行考虑。</w:t>
      </w:r>
      <w:r/>
    </w:p>
    <w:p>
      <w:pPr>
        <w:ind w:firstLine="480"/>
        <w:spacing w:line="440" w:lineRule="exact"/>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9.8供应商应当根据企业自身的实际情况（管理水平、技术水平、施工能力等）、市场价格信息、采购人提供的施工图纸、工程量清单和计价方法、施工技术方案按磋商文件的要求编制磋商报价；</w:t>
      </w:r>
      <w:r/>
    </w:p>
    <w:p>
      <w:pPr>
        <w:ind w:firstLine="480"/>
        <w:spacing w:line="440" w:lineRule="exact"/>
        <w:rPr>
          <w:rFonts w:hint="eastAsia" w:ascii="宋体" w:hAnsi="宋体" w:cs="宋体"/>
          <w:b/>
          <w:bCs/>
          <w:color w:val="auto"/>
          <w:sz w:val="24"/>
        </w:rPr>
      </w:pPr>
      <w:r>
        <w:rPr>
          <w:rFonts w:hint="eastAsia" w:ascii="宋体" w:hAnsi="宋体" w:cs="宋体"/>
          <w:b/>
          <w:bCs/>
          <w:color w:val="auto"/>
          <w:sz w:val="24"/>
        </w:rPr>
        <w:t xml:space="preserve">10.技术要求响应偏离</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10.1供应商应对磋商文件中的技术要求逐项作出响应或偏离，否则将被拒绝。</w:t>
      </w:r>
      <w:r/>
    </w:p>
    <w:p>
      <w:pPr>
        <w:ind w:firstLine="480"/>
        <w:spacing w:line="440" w:lineRule="exact"/>
        <w:rPr>
          <w:rFonts w:hint="eastAsia" w:ascii="宋体" w:hAnsi="宋体" w:cs="宋体"/>
          <w:b/>
          <w:bCs/>
          <w:color w:val="auto"/>
          <w:sz w:val="24"/>
        </w:rPr>
      </w:pPr>
      <w:r>
        <w:rPr>
          <w:rFonts w:hint="eastAsia" w:ascii="宋体" w:hAnsi="宋体" w:cs="宋体"/>
          <w:b/>
          <w:bCs/>
          <w:color w:val="auto"/>
          <w:sz w:val="24"/>
        </w:rPr>
        <w:t xml:space="preserve">11.服务承诺</w:t>
      </w:r>
      <w:r/>
    </w:p>
    <w:p>
      <w:pPr>
        <w:ind w:firstLine="480"/>
        <w:spacing w:line="440" w:lineRule="exact"/>
        <w:rPr>
          <w:rFonts w:hint="eastAsia" w:ascii="宋体" w:hAnsi="宋体" w:cs="宋体"/>
          <w:color w:val="auto"/>
          <w:sz w:val="24"/>
        </w:rPr>
      </w:pPr>
      <w:r/>
      <w:bookmarkStart w:id="37" w:name="_Toc14646_WPSOffice_Level3"/>
      <w:r>
        <w:rPr>
          <w:rFonts w:hint="eastAsia" w:ascii="宋体" w:hAnsi="宋体" w:cs="宋体"/>
          <w:color w:val="auto"/>
          <w:sz w:val="24"/>
        </w:rPr>
        <w:t xml:space="preserve">11.1供应商的服务承诺应不低于磋商文件中服务要求的标准。</w:t>
      </w:r>
      <w:bookmarkEnd w:id="37"/>
      <w:r/>
      <w:r/>
    </w:p>
    <w:p>
      <w:pPr>
        <w:ind w:firstLine="480"/>
        <w:spacing w:line="440" w:lineRule="exact"/>
        <w:rPr>
          <w:rFonts w:hint="eastAsia" w:ascii="宋体" w:hAnsi="宋体" w:cs="宋体"/>
          <w:b/>
          <w:bCs/>
          <w:color w:val="auto"/>
          <w:sz w:val="24"/>
        </w:rPr>
      </w:pPr>
      <w:r>
        <w:rPr>
          <w:rFonts w:hint="eastAsia" w:ascii="宋体" w:hAnsi="宋体" w:cs="宋体"/>
          <w:b/>
          <w:bCs/>
          <w:color w:val="auto"/>
          <w:sz w:val="24"/>
        </w:rPr>
        <w:t xml:space="preserve">12.证明供应商资格的文件</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12.1供应商应按要求提交资格证明文件及符合磋商文件规定的文件。</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12.2供应商除必须具有履行合同所需提供的货物和服务的能力外，还必须具备相应的财务、技术方面的能力。</w:t>
      </w:r>
      <w:r/>
    </w:p>
    <w:p>
      <w:pPr>
        <w:ind w:firstLine="480"/>
        <w:spacing w:line="440" w:lineRule="exact"/>
        <w:rPr>
          <w:rFonts w:hint="eastAsia" w:ascii="宋体" w:hAnsi="宋体" w:cs="宋体"/>
          <w:b/>
          <w:color w:val="auto"/>
          <w:sz w:val="24"/>
        </w:rPr>
      </w:pPr>
      <w:r>
        <w:rPr>
          <w:rFonts w:hint="eastAsia" w:ascii="宋体" w:hAnsi="宋体" w:cs="宋体"/>
          <w:b/>
          <w:color w:val="auto"/>
          <w:sz w:val="24"/>
        </w:rPr>
        <w:t xml:space="preserve">13.磋商保证金</w:t>
      </w:r>
      <w:r/>
    </w:p>
    <w:p>
      <w:pPr>
        <w:ind w:firstLine="460"/>
        <w:spacing w:line="440" w:lineRule="exact"/>
        <w:rPr>
          <w:rFonts w:hint="eastAsia" w:ascii="宋体" w:hAnsi="宋体" w:cs="宋体"/>
          <w:color w:val="auto"/>
          <w:sz w:val="24"/>
          <w:lang w:val="zh-CN"/>
        </w:rPr>
      </w:pPr>
      <w:r>
        <w:rPr>
          <w:rFonts w:hint="eastAsia" w:ascii="宋体" w:hAnsi="宋体" w:cs="宋体"/>
          <w:color w:val="auto"/>
          <w:sz w:val="24"/>
        </w:rPr>
        <w:t xml:space="preserve">13.1本项目无需缴纳磋商保证金。</w:t>
      </w:r>
      <w:r/>
    </w:p>
    <w:p>
      <w:pPr>
        <w:ind w:firstLine="480"/>
        <w:spacing w:line="440" w:lineRule="exact"/>
        <w:rPr>
          <w:rFonts w:hint="eastAsia" w:ascii="宋体" w:hAnsi="宋体" w:cs="宋体"/>
          <w:bCs/>
          <w:color w:val="auto"/>
          <w:sz w:val="24"/>
        </w:rPr>
      </w:pPr>
      <w:r>
        <w:rPr>
          <w:rFonts w:hint="eastAsia" w:ascii="宋体" w:hAnsi="宋体" w:cs="宋体"/>
          <w:b/>
          <w:color w:val="auto"/>
          <w:sz w:val="24"/>
        </w:rPr>
        <w:t xml:space="preserve">14.磋商有效期</w:t>
      </w:r>
      <w:r/>
    </w:p>
    <w:p>
      <w:pPr>
        <w:ind w:firstLine="540"/>
        <w:spacing w:line="440" w:lineRule="exact"/>
        <w:rPr>
          <w:rFonts w:hint="eastAsia" w:ascii="宋体" w:hAnsi="宋体" w:cs="宋体"/>
          <w:b/>
          <w:bCs/>
          <w:color w:val="auto"/>
          <w:sz w:val="24"/>
        </w:rPr>
      </w:pPr>
      <w:r>
        <w:rPr>
          <w:rFonts w:hint="eastAsia" w:ascii="宋体" w:hAnsi="宋体" w:cs="宋体"/>
          <w:color w:val="auto"/>
          <w:sz w:val="24"/>
        </w:rPr>
        <w:t xml:space="preserve">14.1磋商有效期为从磋商之日起计算的</w:t>
      </w:r>
      <w:r>
        <w:rPr>
          <w:rFonts w:hint="eastAsia" w:ascii="宋体" w:hAnsi="宋体" w:cs="宋体"/>
          <w:color w:val="auto"/>
          <w:sz w:val="24"/>
          <w:highlight w:val="none"/>
          <w:lang w:val="en-US" w:eastAsia="zh-CN"/>
        </w:rPr>
        <w:t xml:space="preserve">九</w:t>
      </w:r>
      <w:r>
        <w:rPr>
          <w:rFonts w:hint="eastAsia" w:ascii="宋体" w:hAnsi="宋体" w:cs="宋体"/>
          <w:b w:val="0"/>
          <w:bCs/>
          <w:color w:val="auto"/>
          <w:sz w:val="24"/>
          <w:highlight w:val="none"/>
        </w:rPr>
        <w:t xml:space="preserve">十天。</w:t>
      </w:r>
      <w:r>
        <w:rPr>
          <w:rFonts w:hint="eastAsia" w:ascii="宋体" w:hAnsi="宋体" w:cs="宋体"/>
          <w:color w:val="auto"/>
          <w:sz w:val="24"/>
          <w:highlight w:val="none"/>
        </w:rPr>
        <w:t xml:space="preserve">磋商有</w:t>
      </w:r>
      <w:r>
        <w:rPr>
          <w:rFonts w:hint="eastAsia" w:ascii="宋体" w:hAnsi="宋体" w:cs="宋体"/>
          <w:color w:val="auto"/>
          <w:sz w:val="24"/>
        </w:rPr>
        <w:t xml:space="preserve">效期比规定短的将被视为</w:t>
      </w:r>
      <w:r>
        <w:rPr>
          <w:rFonts w:hint="eastAsia" w:ascii="宋体" w:hAnsi="宋体" w:cs="宋体"/>
          <w:color w:val="auto"/>
          <w:sz w:val="24"/>
          <w:lang w:val="zh-CN"/>
        </w:rPr>
        <w:t xml:space="preserve">非响应磋商而予以拒绝。</w:t>
      </w:r>
      <w:r/>
    </w:p>
    <w:p>
      <w:pPr>
        <w:ind w:firstLine="540"/>
        <w:spacing w:line="440" w:lineRule="exact"/>
        <w:rPr>
          <w:rFonts w:hint="eastAsia" w:ascii="宋体" w:hAnsi="宋体" w:cs="宋体"/>
          <w:color w:val="auto"/>
          <w:sz w:val="24"/>
        </w:rPr>
      </w:pPr>
      <w:r>
        <w:rPr>
          <w:rFonts w:hint="eastAsia" w:ascii="宋体" w:hAnsi="宋体" w:cs="宋体"/>
          <w:bCs/>
          <w:color w:val="auto"/>
          <w:sz w:val="24"/>
        </w:rPr>
        <w:t xml:space="preserve">14.2</w:t>
      </w:r>
      <w:r>
        <w:rPr>
          <w:rFonts w:hint="eastAsia" w:ascii="宋体" w:hAnsi="宋体" w:cs="宋体"/>
          <w:color w:val="auto"/>
          <w:sz w:val="24"/>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ind w:firstLine="480"/>
        <w:spacing w:line="440" w:lineRule="exact"/>
        <w:rPr>
          <w:rFonts w:hint="eastAsia" w:ascii="宋体" w:hAnsi="宋体" w:cs="宋体"/>
          <w:bCs/>
          <w:color w:val="auto"/>
          <w:sz w:val="24"/>
        </w:rPr>
      </w:pPr>
      <w:r/>
      <w:bookmarkStart w:id="38" w:name="_Hlt26954749"/>
      <w:r/>
      <w:bookmarkEnd w:id="38"/>
      <w:r/>
      <w:bookmarkStart w:id="39" w:name="_Hlt26954852"/>
      <w:r/>
      <w:bookmarkEnd w:id="39"/>
      <w:r/>
      <w:bookmarkStart w:id="40" w:name="_Hlt26670489"/>
      <w:r/>
      <w:bookmarkEnd w:id="40"/>
      <w:r/>
      <w:bookmarkStart w:id="41" w:name="_Hlt26954734"/>
      <w:r/>
      <w:bookmarkEnd w:id="41"/>
      <w:r/>
      <w:bookmarkStart w:id="42" w:name="_Hlt26954739"/>
      <w:r/>
      <w:bookmarkEnd w:id="42"/>
      <w:r/>
      <w:bookmarkStart w:id="43" w:name="_Hlt26954850"/>
      <w:r/>
      <w:bookmarkEnd w:id="43"/>
      <w:r/>
      <w:bookmarkStart w:id="44" w:name="_Hlt26670493"/>
      <w:r/>
      <w:bookmarkEnd w:id="44"/>
      <w:r/>
      <w:bookmarkStart w:id="45" w:name="_Hlt26954854"/>
      <w:r/>
      <w:bookmarkEnd w:id="45"/>
      <w:r/>
      <w:bookmarkStart w:id="46" w:name="_Toc61149562"/>
      <w:r/>
      <w:bookmarkStart w:id="47" w:name="_Toc21535_WPSOffice_Level2"/>
      <w:r/>
      <w:bookmarkStart w:id="48" w:name="_Toc14577362"/>
      <w:r/>
      <w:bookmarkStart w:id="49" w:name="_Toc513029224"/>
      <w:r>
        <w:rPr>
          <w:rFonts w:hint="eastAsia" w:ascii="宋体" w:hAnsi="宋体" w:cs="宋体"/>
          <w:b/>
          <w:color w:val="auto"/>
          <w:sz w:val="24"/>
        </w:rPr>
        <w:t xml:space="preserve">15.响应文件的签署</w:t>
      </w:r>
      <w:r/>
    </w:p>
    <w:p>
      <w:pPr>
        <w:ind w:firstLine="480"/>
        <w:spacing w:line="440" w:lineRule="exact"/>
        <w:tabs>
          <w:tab w:val="left" w:pos="900" w:leader="none"/>
        </w:tabs>
        <w:rPr>
          <w:rFonts w:hint="eastAsia" w:ascii="宋体" w:hAnsi="宋体" w:cs="宋体"/>
          <w:color w:val="auto"/>
          <w:sz w:val="24"/>
        </w:rPr>
      </w:pPr>
      <w:r>
        <w:rPr>
          <w:rFonts w:hint="eastAsia" w:ascii="宋体" w:hAnsi="宋体" w:cs="宋体"/>
          <w:color w:val="auto"/>
          <w:sz w:val="24"/>
        </w:rPr>
        <w:t xml:space="preserve">15.1响应文件仅需要在供应商进行签章的位置应进行电子签章。电子响应文件不得涂改、行间插字或删除，如果出现上述情况应重新编制。</w:t>
      </w:r>
      <w:r/>
    </w:p>
    <w:p>
      <w:pPr>
        <w:spacing w:line="440" w:lineRule="exact"/>
        <w:tabs>
          <w:tab w:val="left" w:pos="900" w:leader="none"/>
        </w:tabs>
        <w:rPr>
          <w:rFonts w:hint="eastAsia" w:ascii="宋体" w:hAnsi="宋体" w:cs="宋体"/>
          <w:b/>
          <w:color w:val="auto"/>
          <w:sz w:val="24"/>
        </w:rPr>
      </w:pPr>
      <w:r>
        <w:rPr>
          <w:rFonts w:hint="eastAsia" w:ascii="宋体" w:hAnsi="宋体" w:cs="宋体"/>
          <w:b/>
          <w:color w:val="auto"/>
          <w:sz w:val="24"/>
        </w:rPr>
        <w:t xml:space="preserve">四、响应文件的</w:t>
      </w:r>
      <w:bookmarkEnd w:id="46"/>
      <w:r/>
      <w:bookmarkEnd w:id="47"/>
      <w:r/>
      <w:bookmarkEnd w:id="48"/>
      <w:r/>
      <w:bookmarkEnd w:id="49"/>
      <w:r>
        <w:rPr>
          <w:rFonts w:hint="eastAsia" w:ascii="宋体" w:hAnsi="宋体" w:cs="宋体"/>
          <w:b/>
          <w:color w:val="auto"/>
          <w:sz w:val="24"/>
        </w:rPr>
        <w:t xml:space="preserve">递交</w:t>
      </w:r>
      <w:r/>
    </w:p>
    <w:p>
      <w:pPr>
        <w:ind w:firstLine="480"/>
        <w:jc w:val="left"/>
        <w:spacing w:line="440" w:lineRule="exact"/>
        <w:tabs>
          <w:tab w:val="left" w:pos="900" w:leader="none"/>
        </w:tabs>
        <w:rPr>
          <w:rFonts w:hint="eastAsia" w:ascii="宋体" w:hAnsi="宋体" w:cs="宋体"/>
          <w:b/>
          <w:bCs/>
          <w:color w:val="auto"/>
          <w:sz w:val="24"/>
        </w:rPr>
      </w:pPr>
      <w:r/>
      <w:bookmarkStart w:id="50" w:name="_Hlt26954856"/>
      <w:r/>
      <w:bookmarkEnd w:id="50"/>
      <w:r/>
      <w:bookmarkStart w:id="51" w:name="_Toc513029226"/>
      <w:r/>
      <w:bookmarkStart w:id="52" w:name="_Toc61149564"/>
      <w:r/>
      <w:bookmarkStart w:id="53" w:name="_Toc14577364"/>
      <w:r>
        <w:rPr>
          <w:rFonts w:hint="eastAsia" w:ascii="宋体" w:hAnsi="宋体" w:cs="宋体"/>
          <w:b/>
          <w:bCs/>
          <w:color w:val="auto"/>
          <w:sz w:val="24"/>
        </w:rPr>
        <w:t xml:space="preserve">16.响应文件的递交及接收截止时间</w:t>
      </w:r>
      <w:r/>
    </w:p>
    <w:p>
      <w:pPr>
        <w:ind w:firstLine="480"/>
        <w:spacing w:line="44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16.1投标人应当按照《操作手册》规定，在投标截止时间前制作并上传电子投标文件。投标人应充分考虑到网络环境、网络带宽等风险因素，如因投标人自身原因造成的电子投标文件上传不</w:t>
      </w:r>
      <w:r>
        <w:rPr>
          <w:rFonts w:hint="eastAsia" w:ascii="宋体" w:hAnsi="宋体" w:eastAsia="宋体" w:cs="宋体"/>
          <w:color w:val="auto"/>
          <w:sz w:val="24"/>
          <w:highlight w:val="none"/>
          <w:lang w:eastAsia="zh-CN"/>
        </w:rPr>
        <w:t xml:space="preserve">成功</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lang w:eastAsia="zh-CN"/>
        </w:rPr>
        <w:t xml:space="preserve">按照</w:t>
      </w:r>
      <w:r>
        <w:rPr>
          <w:rFonts w:hint="eastAsia" w:ascii="宋体" w:hAnsi="宋体" w:eastAsia="宋体" w:cs="宋体"/>
          <w:color w:val="auto"/>
          <w:sz w:val="24"/>
          <w:highlight w:val="none"/>
        </w:rPr>
        <w:t xml:space="preserve">无效投标处理。</w:t>
      </w:r>
      <w:r/>
    </w:p>
    <w:p>
      <w:pPr>
        <w:ind w:firstLine="480"/>
        <w:spacing w:line="440" w:lineRule="exact"/>
        <w:tabs>
          <w:tab w:val="left" w:pos="900" w:leader="none"/>
        </w:tabs>
        <w:rPr>
          <w:rFonts w:hint="eastAsia" w:ascii="宋体" w:hAnsi="宋体" w:eastAsia="宋体" w:cs="宋体"/>
          <w:color w:val="auto"/>
          <w:sz w:val="24"/>
          <w:lang w:val="zh-CN"/>
        </w:rPr>
      </w:pPr>
      <w:r>
        <w:rPr>
          <w:rFonts w:hint="eastAsia" w:ascii="宋体" w:hAnsi="宋体" w:eastAsia="宋体" w:cs="宋体"/>
          <w:color w:val="auto"/>
          <w:sz w:val="24"/>
        </w:rPr>
        <w:t xml:space="preserve">16.2供应商上传的电子响应文件内容不清楚或不清晰的（含扫描件），造成无法评审或部分影响评审的，</w:t>
      </w:r>
      <w:r>
        <w:rPr>
          <w:rFonts w:hint="eastAsia" w:ascii="宋体" w:hAnsi="宋体" w:eastAsia="宋体" w:cs="宋体"/>
          <w:color w:val="auto"/>
          <w:sz w:val="24"/>
          <w:lang w:val="zh-CN"/>
        </w:rPr>
        <w:t xml:space="preserve">责任由</w:t>
      </w:r>
      <w:r>
        <w:rPr>
          <w:rFonts w:hint="eastAsia" w:ascii="宋体" w:hAnsi="宋体" w:eastAsia="宋体" w:cs="宋体"/>
          <w:color w:val="auto"/>
          <w:sz w:val="24"/>
        </w:rPr>
        <w:t xml:space="preserve">供应商</w:t>
      </w:r>
      <w:r>
        <w:rPr>
          <w:rFonts w:hint="eastAsia" w:ascii="宋体" w:hAnsi="宋体" w:eastAsia="宋体" w:cs="宋体"/>
          <w:color w:val="auto"/>
          <w:sz w:val="24"/>
          <w:lang w:val="zh-CN"/>
        </w:rPr>
        <w:t xml:space="preserve">自负。</w:t>
      </w:r>
      <w:r/>
    </w:p>
    <w:p>
      <w:pPr>
        <w:ind w:firstLine="540"/>
        <w:spacing w:line="440" w:lineRule="exact"/>
        <w:rPr>
          <w:rFonts w:hint="eastAsia" w:ascii="宋体" w:hAnsi="宋体" w:cs="宋体"/>
          <w:color w:val="auto"/>
          <w:sz w:val="24"/>
        </w:rPr>
      </w:pPr>
      <w:r>
        <w:rPr>
          <w:rFonts w:hint="eastAsia" w:ascii="宋体" w:hAnsi="宋体" w:cs="宋体"/>
          <w:color w:val="auto"/>
          <w:sz w:val="24"/>
        </w:rPr>
        <w:t xml:space="preserve">16.3供应商上传电子响应文件的时间不得迟于磋商邀请中规定的截止时间。</w:t>
      </w:r>
      <w:r/>
    </w:p>
    <w:p>
      <w:pPr>
        <w:ind w:firstLine="540"/>
        <w:spacing w:line="440" w:lineRule="exact"/>
        <w:rPr>
          <w:rFonts w:hint="eastAsia" w:ascii="宋体" w:hAnsi="宋体" w:cs="宋体"/>
          <w:color w:val="auto"/>
          <w:sz w:val="24"/>
        </w:rPr>
      </w:pPr>
      <w:r>
        <w:rPr>
          <w:rFonts w:hint="eastAsia" w:ascii="宋体" w:hAnsi="宋体" w:cs="宋体"/>
          <w:color w:val="auto"/>
          <w:sz w:val="24"/>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p>
    <w:p>
      <w:pPr>
        <w:ind w:firstLine="480"/>
        <w:spacing w:line="440" w:lineRule="exact"/>
        <w:rPr>
          <w:rFonts w:hint="eastAsia" w:ascii="宋体" w:hAnsi="宋体" w:cs="宋体"/>
          <w:bCs/>
          <w:color w:val="auto"/>
          <w:sz w:val="24"/>
        </w:rPr>
      </w:pPr>
      <w:r>
        <w:rPr>
          <w:rFonts w:hint="eastAsia" w:ascii="宋体" w:hAnsi="宋体" w:cs="宋体"/>
          <w:b/>
          <w:color w:val="auto"/>
          <w:sz w:val="24"/>
        </w:rPr>
        <w:t xml:space="preserve">17.迟交的响应文件</w:t>
      </w:r>
      <w:r/>
    </w:p>
    <w:p>
      <w:pPr>
        <w:ind w:firstLine="540"/>
        <w:spacing w:line="440" w:lineRule="exact"/>
        <w:rPr>
          <w:rFonts w:hint="eastAsia" w:ascii="宋体" w:hAnsi="宋体" w:cs="宋体"/>
          <w:color w:val="auto"/>
          <w:sz w:val="24"/>
        </w:rPr>
      </w:pPr>
      <w:r>
        <w:rPr>
          <w:rFonts w:hint="eastAsia" w:ascii="宋体" w:hAnsi="宋体" w:cs="宋体"/>
          <w:color w:val="auto"/>
          <w:sz w:val="24"/>
        </w:rPr>
        <w:t xml:space="preserve">17.1采购人（代理机构）将拒绝接收在响应文件接收截止时间后收到的任何响应文件。</w:t>
      </w:r>
      <w:r/>
    </w:p>
    <w:p>
      <w:pPr>
        <w:ind w:firstLine="480"/>
        <w:spacing w:line="440" w:lineRule="exact"/>
        <w:rPr>
          <w:rFonts w:hint="eastAsia" w:ascii="宋体" w:hAnsi="宋体" w:cs="宋体"/>
          <w:b/>
          <w:color w:val="auto"/>
          <w:sz w:val="24"/>
        </w:rPr>
      </w:pPr>
      <w:r>
        <w:rPr>
          <w:rFonts w:hint="eastAsia" w:ascii="宋体" w:hAnsi="宋体" w:cs="宋体"/>
          <w:b/>
          <w:color w:val="auto"/>
          <w:sz w:val="24"/>
        </w:rPr>
        <w:t xml:space="preserve">18.响应文件的修改和撤回</w:t>
      </w:r>
      <w:r/>
    </w:p>
    <w:p>
      <w:pPr>
        <w:ind w:firstLine="540"/>
        <w:spacing w:line="440" w:lineRule="exact"/>
        <w:rPr>
          <w:rFonts w:hint="eastAsia" w:ascii="宋体" w:hAnsi="宋体" w:eastAsia="宋体" w:cs="宋体"/>
          <w:color w:val="auto"/>
          <w:sz w:val="24"/>
          <w:highlight w:val="none"/>
          <w:lang w:eastAsia="zh-CN"/>
        </w:rPr>
      </w:pPr>
      <w:r>
        <w:rPr>
          <w:rFonts w:hint="eastAsia" w:ascii="宋体" w:hAnsi="宋体" w:cs="宋体"/>
          <w:color w:val="auto"/>
          <w:sz w:val="24"/>
        </w:rPr>
        <w:t xml:space="preserve">18.1磋商供应商在提交响应文件后，可以修改或撤回其响应文件，但这种修改和撤回，必须在规定的磋商开始时间前。</w:t>
      </w:r>
      <w:r>
        <w:rPr>
          <w:rFonts w:hint="eastAsia" w:ascii="宋体" w:hAnsi="宋体"/>
          <w:color w:val="auto"/>
          <w:sz w:val="24"/>
          <w:szCs w:val="21"/>
          <w:highlight w:val="none"/>
        </w:rPr>
        <w:t xml:space="preserve">具体操作方法见《操作手册》</w:t>
      </w:r>
      <w:r>
        <w:rPr>
          <w:rFonts w:hint="eastAsia" w:ascii="宋体" w:hAnsi="宋体"/>
          <w:color w:val="auto"/>
          <w:sz w:val="24"/>
          <w:szCs w:val="21"/>
          <w:highlight w:val="none"/>
          <w:lang w:eastAsia="zh-CN"/>
        </w:rPr>
        <w:t xml:space="preserve">。</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18.2</w:t>
      </w:r>
      <w:r>
        <w:rPr>
          <w:rFonts w:hint="eastAsia" w:ascii="宋体" w:hAnsi="宋体"/>
          <w:color w:val="auto"/>
          <w:sz w:val="24"/>
          <w:szCs w:val="21"/>
          <w:highlight w:val="none"/>
        </w:rPr>
        <w:t xml:space="preserve">投标人可在投标截止时间前，对其电子投标文件进行修改，具体操作方法见《操作手册》。</w:t>
      </w:r>
      <w:r>
        <w:rPr>
          <w:rFonts w:hint="eastAsia" w:ascii="宋体" w:hAnsi="宋体"/>
          <w:bCs/>
          <w:color w:val="auto"/>
          <w:sz w:val="24"/>
          <w:szCs w:val="21"/>
          <w:highlight w:val="none"/>
        </w:rPr>
        <w:t xml:space="preserve">在投标截止时间至</w:t>
      </w:r>
      <w:r>
        <w:rPr>
          <w:rFonts w:hint="eastAsia" w:ascii="宋体" w:hAnsi="宋体"/>
          <w:bCs/>
          <w:color w:val="auto"/>
          <w:sz w:val="24"/>
          <w:szCs w:val="21"/>
          <w:highlight w:val="none"/>
          <w:lang w:val="en-US" w:eastAsia="zh-CN"/>
        </w:rPr>
        <w:t xml:space="preserve">磋商</w:t>
      </w:r>
      <w:r>
        <w:rPr>
          <w:rFonts w:hint="eastAsia" w:ascii="宋体" w:hAnsi="宋体"/>
          <w:bCs/>
          <w:color w:val="auto"/>
          <w:sz w:val="24"/>
          <w:szCs w:val="21"/>
          <w:highlight w:val="none"/>
        </w:rPr>
        <w:t xml:space="preserve">文件中规定的投标有效期满之间的这段时间内，投标人不得撤回其投标。</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18.3供应商不得在投标截止时间以后修改响应文件。</w:t>
      </w:r>
      <w:r/>
    </w:p>
    <w:p>
      <w:pPr>
        <w:ind w:left="478"/>
        <w:jc w:val="left"/>
        <w:spacing w:line="440" w:lineRule="exact"/>
        <w:tabs>
          <w:tab w:val="left" w:pos="900" w:leader="none"/>
        </w:tabs>
        <w:rPr>
          <w:rFonts w:hint="eastAsia" w:ascii="宋体" w:hAnsi="宋体" w:cs="宋体"/>
          <w:b/>
          <w:bCs/>
          <w:color w:val="auto"/>
          <w:sz w:val="24"/>
        </w:rPr>
      </w:pPr>
      <w:r>
        <w:rPr>
          <w:rFonts w:hint="eastAsia" w:ascii="宋体" w:hAnsi="宋体" w:cs="宋体"/>
          <w:b/>
          <w:bCs/>
          <w:color w:val="auto"/>
          <w:sz w:val="24"/>
        </w:rPr>
        <w:t xml:space="preserve">19.响应文件的签章</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19.1电子响应文件仅需要在供应商进行签章的位置应进行电子签章。（本磋商文件所表述的签章是指刻有供应商法定名称的印章，不包括合同、财务、税务、发票等形式的业务专用章）</w:t>
      </w:r>
      <w:bookmarkEnd w:id="51"/>
      <w:r/>
      <w:bookmarkEnd w:id="52"/>
      <w:r/>
      <w:bookmarkEnd w:id="53"/>
      <w:r/>
      <w:bookmarkStart w:id="54" w:name="_Hlt26954862"/>
      <w:r/>
      <w:bookmarkEnd w:id="54"/>
      <w:r/>
      <w:bookmarkStart w:id="55" w:name="_Hlt26954754"/>
      <w:r/>
      <w:bookmarkEnd w:id="55"/>
      <w:r/>
      <w:r/>
    </w:p>
    <w:p>
      <w:pPr>
        <w:spacing w:line="440" w:lineRule="exact"/>
        <w:tabs>
          <w:tab w:val="left" w:pos="900" w:leader="none"/>
        </w:tabs>
        <w:rPr>
          <w:rFonts w:hint="eastAsia" w:ascii="宋体" w:hAnsi="宋体" w:cs="宋体"/>
          <w:b/>
          <w:color w:val="auto"/>
          <w:sz w:val="24"/>
        </w:rPr>
      </w:pPr>
      <w:r/>
      <w:bookmarkStart w:id="56" w:name="_Hlt26670523"/>
      <w:r/>
      <w:bookmarkEnd w:id="56"/>
      <w:r/>
      <w:bookmarkStart w:id="57" w:name="_Hlt26954864"/>
      <w:r/>
      <w:bookmarkEnd w:id="57"/>
      <w:r/>
      <w:bookmarkStart w:id="58" w:name="_Toc14997_WPSOffice_Level2"/>
      <w:r>
        <w:rPr>
          <w:rFonts w:hint="eastAsia" w:ascii="宋体" w:hAnsi="宋体" w:cs="宋体"/>
          <w:b/>
          <w:color w:val="auto"/>
          <w:sz w:val="24"/>
        </w:rPr>
        <w:t xml:space="preserve">五、磋商与评审</w:t>
      </w:r>
      <w:bookmarkEnd w:id="58"/>
      <w:r/>
      <w:r/>
    </w:p>
    <w:p>
      <w:pPr>
        <w:ind w:firstLine="480"/>
        <w:spacing w:line="440" w:lineRule="exact"/>
        <w:rPr>
          <w:rFonts w:hint="eastAsia" w:ascii="宋体" w:hAnsi="宋体" w:cs="宋体"/>
          <w:b/>
          <w:color w:val="auto"/>
          <w:sz w:val="24"/>
        </w:rPr>
      </w:pPr>
      <w:r>
        <w:rPr>
          <w:rFonts w:hint="eastAsia" w:ascii="宋体" w:hAnsi="宋体" w:cs="宋体"/>
          <w:b/>
          <w:color w:val="auto"/>
          <w:sz w:val="24"/>
        </w:rPr>
        <w:t xml:space="preserve">20.磋商组织</w:t>
      </w:r>
      <w:r/>
    </w:p>
    <w:p>
      <w:pPr>
        <w:ind w:firstLine="480"/>
        <w:spacing w:line="44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20</w:t>
      </w:r>
      <w:r>
        <w:rPr>
          <w:rFonts w:hint="eastAsia" w:ascii="宋体" w:hAnsi="宋体" w:eastAsia="宋体" w:cs="宋体"/>
          <w:color w:val="auto"/>
          <w:sz w:val="24"/>
          <w:highlight w:val="none"/>
        </w:rPr>
        <w:t xml:space="preserve">.1 </w:t>
      </w:r>
      <w:r>
        <w:rPr>
          <w:rFonts w:hint="eastAsia" w:ascii="宋体" w:hAnsi="宋体" w:eastAsia="宋体" w:cs="宋体"/>
          <w:color w:val="auto"/>
          <w:sz w:val="24"/>
          <w:highlight w:val="none"/>
          <w:lang w:eastAsia="zh-CN"/>
        </w:rPr>
        <w:t xml:space="preserve">采购人（代理机构）</w:t>
      </w:r>
      <w:r>
        <w:rPr>
          <w:rFonts w:hint="eastAsia" w:ascii="宋体" w:hAnsi="宋体" w:eastAsia="宋体" w:cs="宋体"/>
          <w:color w:val="auto"/>
          <w:sz w:val="24"/>
          <w:highlight w:val="none"/>
        </w:rPr>
        <w:t xml:space="preserve">将在</w:t>
      </w:r>
      <w:r>
        <w:rPr>
          <w:rFonts w:hint="eastAsia" w:ascii="宋体" w:hAnsi="宋体" w:cs="宋体"/>
          <w:color w:val="auto"/>
          <w:sz w:val="24"/>
          <w:highlight w:val="none"/>
          <w:lang w:val="en-US" w:eastAsia="zh-CN"/>
        </w:rPr>
        <w:t xml:space="preserve">磋商</w:t>
      </w:r>
      <w:r>
        <w:rPr>
          <w:rFonts w:hint="eastAsia" w:ascii="宋体" w:hAnsi="宋体" w:eastAsia="宋体" w:cs="宋体"/>
          <w:color w:val="auto"/>
          <w:sz w:val="24"/>
          <w:highlight w:val="none"/>
        </w:rPr>
        <w:t xml:space="preserve">公告中规定的时间和地点组织开标。投标人应当按照《操作手册》规定，参加开标活动和在苏采云系统规定的时间内对投标文件进行解密。</w:t>
      </w:r>
      <w:r/>
    </w:p>
    <w:p>
      <w:pPr>
        <w:ind w:firstLine="480"/>
        <w:spacing w:line="44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20</w:t>
      </w:r>
      <w:r>
        <w:rPr>
          <w:rFonts w:hint="eastAsia" w:ascii="宋体" w:hAnsi="宋体" w:eastAsia="宋体" w:cs="宋体"/>
          <w:color w:val="auto"/>
          <w:sz w:val="24"/>
          <w:highlight w:val="none"/>
        </w:rPr>
        <w:t xml:space="preserve">.2开标仪式由</w:t>
      </w:r>
      <w:r>
        <w:rPr>
          <w:rFonts w:hint="eastAsia" w:ascii="宋体" w:hAnsi="宋体" w:eastAsia="宋体" w:cs="宋体"/>
          <w:color w:val="auto"/>
          <w:sz w:val="24"/>
          <w:highlight w:val="none"/>
          <w:lang w:eastAsia="zh-CN"/>
        </w:rPr>
        <w:t xml:space="preserve">采购人（代理机构）</w:t>
      </w:r>
      <w:r>
        <w:rPr>
          <w:rFonts w:hint="eastAsia" w:ascii="宋体" w:hAnsi="宋体" w:eastAsia="宋体" w:cs="宋体"/>
          <w:color w:val="auto"/>
          <w:sz w:val="24"/>
          <w:highlight w:val="none"/>
        </w:rPr>
        <w:t xml:space="preserve">组织。苏采云系统将自动对项目进行开标，并宣布各投标人名称和投标价格。</w:t>
      </w:r>
      <w:r/>
    </w:p>
    <w:p>
      <w:pPr>
        <w:ind w:firstLine="480"/>
        <w:spacing w:line="44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20</w:t>
      </w:r>
      <w:r>
        <w:rPr>
          <w:rFonts w:hint="eastAsia" w:ascii="宋体" w:hAnsi="宋体" w:eastAsia="宋体" w:cs="宋体"/>
          <w:color w:val="auto"/>
          <w:sz w:val="24"/>
          <w:highlight w:val="none"/>
        </w:rPr>
        <w:t xml:space="preserve">.3投标人在开标过程中涉及到的投标文件解密、开标结果确认等工作，应按照《操作手册》规定执行。</w:t>
      </w:r>
      <w:r/>
    </w:p>
    <w:p>
      <w:pPr>
        <w:ind w:firstLine="480"/>
        <w:spacing w:line="44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rPr>
        <w:t xml:space="preserve">.4投标人如果对开标过程和开标记录有疑义，应当根据《操作手册》规定提出，如苏采云系统中《开标记录表》宣布后5分钟内未提出的，视同认可开标结果。</w:t>
      </w:r>
      <w:r/>
    </w:p>
    <w:p>
      <w:pPr>
        <w:ind w:firstLine="480"/>
        <w:spacing w:line="440" w:lineRule="exact"/>
        <w:tabs>
          <w:tab w:val="left" w:pos="900" w:leader="none"/>
        </w:tabs>
        <w:rPr>
          <w:rFonts w:hint="eastAsia" w:ascii="宋体" w:hAnsi="宋体" w:eastAsia="宋体" w:cs="宋体"/>
          <w:color w:val="auto"/>
          <w:spacing w:val="-6"/>
          <w:sz w:val="24"/>
          <w:highlight w:val="none"/>
          <w:lang w:val="zh-CN"/>
        </w:rPr>
      </w:pPr>
      <w:r>
        <w:rPr>
          <w:rFonts w:hint="eastAsia" w:ascii="宋体" w:hAnsi="宋体" w:eastAsia="宋体" w:cs="宋体"/>
          <w:color w:val="auto"/>
          <w:sz w:val="24"/>
          <w:highlight w:val="none"/>
        </w:rPr>
        <w:t xml:space="preserve">20</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磋商工作由</w:t>
      </w:r>
      <w:r>
        <w:rPr>
          <w:rFonts w:hint="eastAsia" w:ascii="宋体" w:hAnsi="宋体" w:eastAsia="宋体" w:cs="宋体"/>
          <w:color w:val="auto"/>
          <w:sz w:val="24"/>
          <w:highlight w:val="none"/>
        </w:rPr>
        <w:t xml:space="preserve">采购人（代理机构）</w:t>
      </w:r>
      <w:r>
        <w:rPr>
          <w:rFonts w:hint="eastAsia" w:ascii="宋体" w:hAnsi="宋体" w:eastAsia="宋体" w:cs="宋体"/>
          <w:color w:val="auto"/>
          <w:sz w:val="24"/>
          <w:highlight w:val="none"/>
          <w:lang w:val="zh-CN"/>
        </w:rPr>
        <w:t xml:space="preserve">负责组织，</w:t>
      </w:r>
      <w:r>
        <w:rPr>
          <w:rFonts w:hint="eastAsia" w:ascii="宋体" w:hAnsi="宋体" w:eastAsia="宋体" w:cs="宋体"/>
          <w:color w:val="auto"/>
          <w:spacing w:val="-6"/>
          <w:sz w:val="24"/>
          <w:highlight w:val="none"/>
          <w:lang w:val="zh-CN"/>
        </w:rPr>
        <w:t xml:space="preserve">具体磋商事务由依法组建的磋商小组负责。</w:t>
      </w:r>
      <w:r/>
    </w:p>
    <w:p>
      <w:pPr>
        <w:ind w:firstLine="480"/>
        <w:spacing w:line="44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.1磋商小组由采购人代表和评审专家共3人以上单数组成。</w:t>
      </w:r>
      <w:r/>
    </w:p>
    <w:p>
      <w:pPr>
        <w:ind w:firstLine="480"/>
        <w:spacing w:line="44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.2磋商小组应以科学、公正的态度参加评审工作并推荐成交候选人。磋商小组在评审过程中不受任何干扰，独立、负责地提出评审意见，并对自己的评审意见承担责任。</w:t>
      </w:r>
      <w:r/>
    </w:p>
    <w:p>
      <w:pPr>
        <w:ind w:firstLine="480"/>
        <w:spacing w:line="440" w:lineRule="exact"/>
        <w:tabs>
          <w:tab w:val="left" w:pos="900" w:leader="none"/>
        </w:tabs>
        <w:rPr>
          <w:rFonts w:hint="eastAsia" w:ascii="宋体" w:hAnsi="宋体" w:eastAsia="宋体" w:cs="宋体"/>
          <w:color w:val="auto"/>
          <w:sz w:val="24"/>
          <w:highlight w:val="yellow"/>
        </w:rPr>
      </w:pPr>
      <w:r>
        <w:rPr>
          <w:rFonts w:hint="eastAsia" w:ascii="宋体" w:hAnsi="宋体" w:eastAsia="宋体" w:cs="宋体"/>
          <w:color w:val="auto"/>
          <w:sz w:val="24"/>
          <w:highlight w:val="none"/>
        </w:rPr>
        <w:t xml:space="preserve">20.</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.3磋商小组应对供应商的商业、技术秘密予以保密。</w:t>
      </w:r>
      <w:r/>
    </w:p>
    <w:p>
      <w:pPr>
        <w:ind w:firstLine="480"/>
        <w:spacing w:line="440" w:lineRule="exact"/>
        <w:rPr>
          <w:rFonts w:hint="eastAsia" w:ascii="宋体" w:hAnsi="宋体" w:cs="宋体"/>
          <w:bCs/>
          <w:color w:val="auto"/>
          <w:sz w:val="24"/>
        </w:rPr>
      </w:pPr>
      <w:r>
        <w:rPr>
          <w:rFonts w:hint="eastAsia" w:ascii="宋体" w:hAnsi="宋体" w:cs="宋体"/>
          <w:b/>
          <w:color w:val="auto"/>
          <w:sz w:val="24"/>
        </w:rPr>
        <w:t xml:space="preserve">21.磋商程序</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21.1响应文件的资格审查</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21.1.1磋商小组依法对供应商的资格进行审查。</w:t>
      </w:r>
      <w:r/>
    </w:p>
    <w:p>
      <w:pPr>
        <w:ind w:firstLine="480"/>
        <w:spacing w:line="440" w:lineRule="exact"/>
        <w:rPr>
          <w:rFonts w:hint="eastAsia" w:ascii="宋体" w:hAnsi="宋体" w:cs="宋体"/>
          <w:color w:val="auto"/>
          <w:sz w:val="24"/>
          <w:lang w:val="zh-CN"/>
        </w:rPr>
      </w:pPr>
      <w:r>
        <w:rPr>
          <w:rFonts w:hint="eastAsia" w:ascii="宋体" w:hAnsi="宋体" w:cs="宋体"/>
          <w:color w:val="auto"/>
          <w:sz w:val="24"/>
        </w:rPr>
        <w:t xml:space="preserve">21</w:t>
      </w:r>
      <w:r>
        <w:rPr>
          <w:rFonts w:hint="eastAsia" w:ascii="宋体" w:hAnsi="宋体" w:cs="宋体"/>
          <w:color w:val="auto"/>
          <w:sz w:val="24"/>
          <w:lang w:val="zh-CN"/>
        </w:rPr>
        <w:t xml:space="preserve">.1.1.1资格性审查：依据法律法规和磋商文件的规定，对响应文件中的资格证明文件等进行审查，以确定供应商是否具备磋商资格。</w:t>
      </w:r>
      <w:r/>
    </w:p>
    <w:p>
      <w:pPr>
        <w:ind w:firstLine="480"/>
        <w:jc w:val="left"/>
        <w:spacing w:line="440" w:lineRule="exact"/>
        <w:rPr>
          <w:rFonts w:hint="eastAsia" w:ascii="宋体" w:hAnsi="宋体" w:cs="宋体"/>
          <w:color w:val="auto"/>
          <w:sz w:val="24"/>
          <w:lang w:val="zh-CN"/>
        </w:rPr>
      </w:pPr>
      <w:r>
        <w:rPr>
          <w:rFonts w:hint="eastAsia" w:ascii="宋体" w:hAnsi="宋体" w:cs="宋体"/>
          <w:color w:val="auto"/>
          <w:sz w:val="24"/>
        </w:rPr>
        <w:t xml:space="preserve">21</w:t>
      </w:r>
      <w:r>
        <w:rPr>
          <w:rFonts w:hint="eastAsia" w:ascii="宋体" w:hAnsi="宋体" w:cs="宋体"/>
          <w:color w:val="auto"/>
          <w:sz w:val="24"/>
          <w:lang w:val="zh-CN"/>
        </w:rPr>
        <w:t xml:space="preserve">.1.1.2 在进行资格性审查的同时，将在“信用中国”网站（</w:t>
      </w:r>
      <w:r>
        <w:rPr>
          <w:rFonts w:hint="eastAsia" w:ascii="宋体" w:hAnsi="宋体" w:cs="宋体"/>
          <w:color w:val="auto"/>
          <w:sz w:val="24"/>
          <w:lang w:val="zh-CN"/>
        </w:rPr>
        <w:fldChar w:fldCharType="begin"/>
      </w:r>
      <w:r>
        <w:rPr>
          <w:rFonts w:hint="eastAsia" w:ascii="宋体" w:hAnsi="宋体" w:cs="宋体"/>
          <w:color w:val="auto"/>
          <w:sz w:val="24"/>
          <w:lang w:val="zh-CN"/>
        </w:rPr>
        <w:instrText xml:space="preserve"> HYPERLINK "http://www.creditchina.gov.cn" </w:instrText>
      </w:r>
      <w:r>
        <w:rPr>
          <w:rFonts w:hint="eastAsia" w:ascii="宋体" w:hAnsi="宋体" w:cs="宋体"/>
          <w:color w:val="auto"/>
          <w:sz w:val="24"/>
          <w:lang w:val="zh-CN"/>
        </w:rPr>
        <w:fldChar w:fldCharType="separate"/>
      </w:r>
      <w:r>
        <w:rPr>
          <w:rStyle w:val="1195"/>
          <w:rFonts w:hint="eastAsia" w:ascii="宋体" w:hAnsi="宋体" w:cs="宋体"/>
          <w:color w:val="auto"/>
          <w:sz w:val="24"/>
          <w:lang w:val="zh-CN"/>
        </w:rPr>
        <w:t xml:space="preserve">www.creditchina.gov.cn</w:t>
      </w:r>
      <w:r>
        <w:rPr>
          <w:rFonts w:hint="eastAsia" w:ascii="宋体" w:hAnsi="宋体" w:cs="宋体"/>
          <w:color w:val="auto"/>
          <w:sz w:val="24"/>
          <w:lang w:val="zh-CN"/>
        </w:rPr>
        <w:fldChar w:fldCharType="end"/>
      </w:r>
      <w:r>
        <w:rPr>
          <w:rFonts w:hint="eastAsia" w:ascii="宋体" w:hAnsi="宋体" w:cs="宋体"/>
          <w:color w:val="auto"/>
          <w:sz w:val="24"/>
          <w:lang w:val="zh-CN"/>
        </w:rPr>
        <w:t xml:space="preserve">）、“中国政府采购网"（</w:t>
      </w:r>
      <w:r>
        <w:rPr>
          <w:rFonts w:hint="eastAsia" w:ascii="宋体" w:hAnsi="宋体" w:cs="宋体"/>
          <w:color w:val="auto"/>
          <w:sz w:val="24"/>
          <w:lang w:val="zh-CN"/>
        </w:rPr>
        <w:fldChar w:fldCharType="begin"/>
      </w:r>
      <w:r>
        <w:rPr>
          <w:rFonts w:hint="eastAsia" w:ascii="宋体" w:hAnsi="宋体" w:cs="宋体"/>
          <w:color w:val="auto"/>
          <w:sz w:val="24"/>
          <w:lang w:val="zh-CN"/>
        </w:rPr>
        <w:instrText xml:space="preserve"> HYPERLINK "http://www.ccgp.gov.cn" </w:instrText>
      </w:r>
      <w:r>
        <w:rPr>
          <w:rFonts w:hint="eastAsia" w:ascii="宋体" w:hAnsi="宋体" w:cs="宋体"/>
          <w:color w:val="auto"/>
          <w:sz w:val="24"/>
          <w:lang w:val="zh-CN"/>
        </w:rPr>
        <w:fldChar w:fldCharType="separate"/>
      </w:r>
      <w:r>
        <w:rPr>
          <w:rStyle w:val="1195"/>
          <w:rFonts w:hint="eastAsia" w:ascii="宋体" w:hAnsi="宋体" w:cs="宋体"/>
          <w:color w:val="auto"/>
          <w:sz w:val="24"/>
          <w:lang w:val="zh-CN"/>
        </w:rPr>
        <w:t xml:space="preserve">www.ccgp.gov.cn</w:t>
      </w:r>
      <w:r>
        <w:rPr>
          <w:rFonts w:hint="eastAsia" w:ascii="宋体" w:hAnsi="宋体" w:cs="宋体"/>
          <w:color w:val="auto"/>
          <w:sz w:val="24"/>
          <w:lang w:val="zh-CN"/>
        </w:rPr>
        <w:fldChar w:fldCharType="end"/>
      </w:r>
      <w:r>
        <w:rPr>
          <w:rFonts w:hint="eastAsia" w:ascii="宋体" w:hAnsi="宋体" w:cs="宋体"/>
          <w:color w:val="auto"/>
          <w:sz w:val="24"/>
          <w:lang w:val="zh-CN"/>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21</w:t>
      </w:r>
      <w:r>
        <w:rPr>
          <w:rFonts w:hint="eastAsia" w:ascii="宋体" w:hAnsi="宋体" w:cs="宋体"/>
          <w:color w:val="auto"/>
          <w:sz w:val="24"/>
          <w:lang w:val="zh-CN"/>
        </w:rPr>
        <w:t xml:space="preserve">.1.1.3 响应文件有下列情况之一的，在资格性审查时按照无效响应文件处理：</w:t>
      </w:r>
      <w:r/>
    </w:p>
    <w:p>
      <w:pPr>
        <w:ind w:firstLine="480"/>
        <w:spacing w:line="440" w:lineRule="exact"/>
        <w:rPr>
          <w:rFonts w:hint="eastAsia" w:ascii="宋体" w:hAnsi="宋体" w:cs="宋体"/>
          <w:color w:val="auto"/>
          <w:sz w:val="24"/>
          <w:lang w:val="zh-CN"/>
        </w:rPr>
      </w:pPr>
      <w:r>
        <w:rPr>
          <w:rFonts w:hint="eastAsia" w:ascii="宋体" w:hAnsi="宋体" w:cs="宋体"/>
          <w:color w:val="auto"/>
          <w:sz w:val="24"/>
          <w:lang w:val="zh-CN"/>
        </w:rPr>
        <w:t xml:space="preserve">（1）不具备磋商文件中规定的资格要求的；</w:t>
      </w:r>
      <w:r/>
    </w:p>
    <w:p>
      <w:pPr>
        <w:ind w:firstLine="480"/>
        <w:spacing w:line="440" w:lineRule="exact"/>
        <w:rPr>
          <w:rFonts w:hint="eastAsia"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供应商被 “信用中国”网站（www.creditchina.gov.cn）“中国政府采购网”网站（www.ccgp.gov.cn）等渠道列入失信被执行人或重大税收违法案件当事人名单或政府采购严重失信行为记录名单</w:t>
      </w:r>
      <w:r>
        <w:rPr>
          <w:rFonts w:hint="eastAsia" w:ascii="宋体" w:hAnsi="宋体" w:cs="宋体"/>
          <w:color w:val="auto"/>
          <w:sz w:val="24"/>
          <w:lang w:val="zh-CN"/>
        </w:rPr>
        <w:t xml:space="preserve">。</w:t>
      </w:r>
      <w:r/>
    </w:p>
    <w:p>
      <w:pPr>
        <w:ind w:firstLine="480"/>
        <w:spacing w:line="440" w:lineRule="exact"/>
        <w:rPr>
          <w:rFonts w:hint="eastAsia" w:ascii="宋体" w:hAnsi="宋体" w:cs="宋体"/>
          <w:color w:val="auto"/>
          <w:sz w:val="24"/>
          <w:lang w:val="zh-CN"/>
        </w:rPr>
      </w:pPr>
      <w:r>
        <w:rPr>
          <w:rFonts w:hint="eastAsia" w:ascii="宋体" w:hAnsi="宋体" w:cs="宋体"/>
          <w:bCs/>
          <w:color w:val="auto"/>
          <w:sz w:val="24"/>
        </w:rPr>
        <w:t xml:space="preserve">21.2响应文件的符合性审查</w:t>
      </w:r>
      <w:r/>
    </w:p>
    <w:p>
      <w:pPr>
        <w:ind w:firstLine="480"/>
        <w:spacing w:line="440" w:lineRule="exact"/>
        <w:rPr>
          <w:rFonts w:hint="eastAsia" w:ascii="宋体" w:hAnsi="宋体" w:cs="宋体"/>
          <w:color w:val="auto"/>
          <w:sz w:val="24"/>
          <w:lang w:val="zh-CN"/>
        </w:rPr>
      </w:pPr>
      <w:r>
        <w:rPr>
          <w:rFonts w:hint="eastAsia" w:ascii="宋体" w:hAnsi="宋体" w:cs="宋体"/>
          <w:color w:val="auto"/>
          <w:sz w:val="24"/>
        </w:rPr>
        <w:t xml:space="preserve">21.2.1磋商小组对响应文件的有效性、完整性和对磋商文件的响应程度进行审查，</w:t>
      </w:r>
      <w:r>
        <w:rPr>
          <w:rFonts w:hint="eastAsia" w:ascii="宋体" w:hAnsi="宋体" w:cs="宋体"/>
          <w:color w:val="auto"/>
          <w:sz w:val="24"/>
          <w:lang w:val="zh-CN"/>
        </w:rPr>
        <w:t xml:space="preserve">以确定是否对磋商文件的实质性要求作出响应。</w:t>
      </w:r>
      <w:r/>
    </w:p>
    <w:p>
      <w:pPr>
        <w:ind w:firstLine="460"/>
        <w:spacing w:line="440" w:lineRule="exact"/>
        <w:rPr>
          <w:rFonts w:hint="eastAsia" w:ascii="宋体" w:hAnsi="宋体" w:cs="宋体"/>
          <w:color w:val="auto"/>
          <w:sz w:val="24"/>
        </w:rPr>
      </w:pPr>
      <w:r>
        <w:rPr>
          <w:rFonts w:hint="eastAsia" w:ascii="宋体" w:hAnsi="宋体" w:cs="宋体"/>
          <w:color w:val="auto"/>
          <w:sz w:val="24"/>
        </w:rPr>
        <w:t xml:space="preserve">21.2.2实质性响应是指响应文件与磋商文件要求的全部条款、条件和要求相符，而没有重大偏离或保留。重大偏离或保留系指影响到磋商文件规定的供货期、供货范围、质量和性能；或者在实质上与磋商文件不一致，或限制了甲方的权</w:t>
      </w:r>
      <w:r>
        <w:rPr>
          <w:rFonts w:hint="eastAsia" w:ascii="宋体" w:hAnsi="宋体" w:cs="宋体"/>
          <w:color w:val="auto"/>
          <w:sz w:val="24"/>
          <w:lang w:eastAsia="zh-CN"/>
        </w:rPr>
        <w:t xml:space="preserve">利</w:t>
      </w:r>
      <w:r>
        <w:rPr>
          <w:rFonts w:hint="eastAsia" w:ascii="宋体" w:hAnsi="宋体" w:cs="宋体"/>
          <w:color w:val="auto"/>
          <w:sz w:val="24"/>
        </w:rPr>
        <w:t xml:space="preserve">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60"/>
        <w:spacing w:line="440" w:lineRule="exact"/>
        <w:rPr>
          <w:rFonts w:hint="eastAsia" w:ascii="宋体" w:hAnsi="宋体" w:cs="宋体"/>
          <w:color w:val="auto"/>
          <w:sz w:val="24"/>
        </w:rPr>
      </w:pPr>
      <w:r>
        <w:rPr>
          <w:rFonts w:hint="eastAsia" w:ascii="宋体" w:hAnsi="宋体" w:cs="宋体"/>
          <w:color w:val="auto"/>
          <w:sz w:val="24"/>
        </w:rPr>
        <w:t xml:space="preserve">21.2.3如果响应文件没有实质上响应磋商文件的要求，磋商小组将予以拒绝。</w:t>
      </w:r>
      <w:r/>
    </w:p>
    <w:p>
      <w:pPr>
        <w:ind w:firstLine="460"/>
        <w:spacing w:line="440" w:lineRule="exact"/>
        <w:rPr>
          <w:rFonts w:hint="eastAsia" w:ascii="宋体" w:hAnsi="宋体" w:cs="宋体"/>
          <w:color w:val="auto"/>
          <w:sz w:val="24"/>
        </w:rPr>
      </w:pPr>
      <w:r>
        <w:rPr>
          <w:rFonts w:hint="eastAsia" w:ascii="宋体" w:hAnsi="宋体" w:cs="宋体"/>
          <w:color w:val="auto"/>
          <w:sz w:val="24"/>
        </w:rPr>
        <w:t xml:space="preserve">21.2.4磋商小组</w:t>
      </w:r>
      <w:r>
        <w:rPr>
          <w:rFonts w:hint="eastAsia" w:ascii="宋体" w:hAnsi="宋体" w:cs="宋体"/>
          <w:bCs/>
          <w:color w:val="auto"/>
          <w:sz w:val="24"/>
        </w:rPr>
        <w:t xml:space="preserve">将对确定为实质性响应的响应文件进行进一步</w:t>
      </w:r>
      <w:r>
        <w:rPr>
          <w:rFonts w:hint="eastAsia" w:ascii="宋体" w:hAnsi="宋体" w:cs="宋体"/>
          <w:color w:val="auto"/>
          <w:sz w:val="24"/>
        </w:rPr>
        <w:t xml:space="preserve">初审，</w:t>
      </w:r>
      <w:r>
        <w:rPr>
          <w:rFonts w:hint="eastAsia" w:ascii="宋体" w:hAnsi="宋体" w:cs="宋体"/>
          <w:bCs/>
          <w:color w:val="auto"/>
          <w:sz w:val="24"/>
        </w:rPr>
        <w:t xml:space="preserve">看其是否有计算上或累加上的算术错误，</w:t>
      </w:r>
      <w:r>
        <w:rPr>
          <w:rFonts w:hint="eastAsia" w:ascii="宋体" w:hAnsi="宋体" w:cs="宋体"/>
          <w:color w:val="auto"/>
          <w:sz w:val="24"/>
        </w:rPr>
        <w:t xml:space="preserve">修正原则如下：</w:t>
      </w:r>
      <w:r/>
    </w:p>
    <w:p>
      <w:pPr>
        <w:ind w:firstLine="480"/>
        <w:spacing w:line="440" w:lineRule="exact"/>
        <w:rPr>
          <w:rFonts w:hint="eastAsia" w:ascii="宋体" w:hAnsi="宋体" w:cs="宋体"/>
          <w:bCs/>
          <w:color w:val="auto"/>
          <w:sz w:val="24"/>
        </w:rPr>
      </w:pPr>
      <w:r>
        <w:rPr>
          <w:rFonts w:hint="eastAsia" w:ascii="宋体" w:hAnsi="宋体" w:cs="宋体"/>
          <w:bCs/>
          <w:color w:val="auto"/>
          <w:sz w:val="24"/>
        </w:rPr>
        <w:t xml:space="preserve">（1）投标文件中开标一览表内容与投标文件中相应内容不一致的，以开标一览表为准。</w:t>
      </w:r>
      <w:r/>
    </w:p>
    <w:p>
      <w:pPr>
        <w:ind w:firstLine="480"/>
        <w:spacing w:line="440" w:lineRule="exact"/>
        <w:rPr>
          <w:rFonts w:hint="eastAsia" w:ascii="宋体" w:hAnsi="宋体" w:cs="宋体"/>
          <w:bCs/>
          <w:color w:val="auto"/>
          <w:sz w:val="24"/>
        </w:rPr>
      </w:pPr>
      <w:r>
        <w:rPr>
          <w:rFonts w:hint="eastAsia" w:ascii="宋体" w:hAnsi="宋体" w:cs="宋体"/>
          <w:bCs/>
          <w:color w:val="auto"/>
          <w:sz w:val="24"/>
        </w:rPr>
        <w:t xml:space="preserve">（2）大写金额和小写金额不一致的，以大写金额为准。</w:t>
      </w:r>
      <w:r/>
    </w:p>
    <w:p>
      <w:pPr>
        <w:ind w:firstLine="480"/>
        <w:spacing w:line="440" w:lineRule="exact"/>
        <w:rPr>
          <w:rFonts w:hint="eastAsia" w:ascii="宋体" w:hAnsi="宋体" w:cs="宋体"/>
          <w:bCs/>
          <w:color w:val="auto"/>
          <w:sz w:val="24"/>
        </w:rPr>
      </w:pPr>
      <w:r>
        <w:rPr>
          <w:rFonts w:hint="eastAsia" w:ascii="宋体" w:hAnsi="宋体" w:cs="宋体"/>
          <w:bCs/>
          <w:color w:val="auto"/>
          <w:sz w:val="24"/>
        </w:rPr>
        <w:t xml:space="preserve">（3）单价金额小数点或者百分比有明显错位的，以开标一览表的总价为准，并修改单价。</w:t>
      </w:r>
      <w:r/>
    </w:p>
    <w:p>
      <w:pPr>
        <w:ind w:firstLine="480"/>
        <w:spacing w:line="440" w:lineRule="exact"/>
        <w:rPr>
          <w:rFonts w:hint="eastAsia" w:ascii="宋体" w:hAnsi="宋体" w:cs="宋体"/>
          <w:bCs/>
          <w:color w:val="auto"/>
          <w:sz w:val="24"/>
        </w:rPr>
      </w:pPr>
      <w:r>
        <w:rPr>
          <w:rFonts w:hint="eastAsia" w:ascii="宋体" w:hAnsi="宋体" w:cs="宋体"/>
          <w:bCs/>
          <w:color w:val="auto"/>
          <w:sz w:val="24"/>
        </w:rPr>
        <w:t xml:space="preserve">（4）总价金额与按单价汇总金额不一致的，以单价金额计算结果为准。</w:t>
      </w:r>
      <w:r/>
    </w:p>
    <w:p>
      <w:pPr>
        <w:ind w:firstLine="480"/>
        <w:spacing w:line="440" w:lineRule="exact"/>
        <w:rPr>
          <w:rFonts w:hint="eastAsia" w:ascii="宋体" w:hAnsi="宋体" w:cs="宋体"/>
          <w:bCs/>
          <w:color w:val="auto"/>
          <w:sz w:val="24"/>
        </w:rPr>
      </w:pPr>
      <w:r>
        <w:rPr>
          <w:rFonts w:hint="eastAsia" w:ascii="宋体" w:hAnsi="宋体" w:cs="宋体"/>
          <w:bCs/>
          <w:color w:val="auto"/>
          <w:sz w:val="24"/>
        </w:rPr>
        <w:t xml:space="preserve">同时出现两种以上错误的，按照前款规定的顺序修正。</w:t>
      </w:r>
      <w:r/>
    </w:p>
    <w:p>
      <w:pPr>
        <w:ind w:firstLine="480"/>
        <w:spacing w:line="440" w:lineRule="exact"/>
        <w:rPr>
          <w:rFonts w:hint="eastAsia" w:ascii="宋体" w:hAnsi="宋体" w:cs="宋体"/>
          <w:color w:val="auto"/>
        </w:rPr>
      </w:pPr>
      <w:r>
        <w:rPr>
          <w:rFonts w:hint="eastAsia" w:ascii="宋体" w:hAnsi="宋体" w:cs="宋体"/>
          <w:color w:val="auto"/>
          <w:sz w:val="24"/>
        </w:rPr>
        <w:t xml:space="preserve">磋商小组将按上述修正错误的方法调整响应文件中的磋商报价，调整后的价格应对供应商具有约束力。如果供应商不同意修正的，其响应文件无效。</w:t>
      </w:r>
      <w:r/>
    </w:p>
    <w:p>
      <w:pPr>
        <w:ind w:firstLine="540"/>
        <w:spacing w:line="440" w:lineRule="exact"/>
        <w:rPr>
          <w:rFonts w:hint="eastAsia" w:ascii="宋体" w:hAnsi="宋体" w:cs="宋体"/>
          <w:color w:val="auto"/>
          <w:sz w:val="24"/>
          <w:highlight w:val="none"/>
        </w:rPr>
      </w:pPr>
      <w:r>
        <w:rPr>
          <w:rFonts w:hint="eastAsia" w:ascii="宋体" w:hAnsi="宋体" w:cs="宋体"/>
          <w:color w:val="auto"/>
          <w:sz w:val="24"/>
        </w:rPr>
        <w:t xml:space="preserve">21.3</w:t>
      </w:r>
      <w:r>
        <w:rPr>
          <w:rFonts w:hint="eastAsia" w:ascii="宋体" w:hAnsi="宋体"/>
          <w:bCs/>
          <w:color w:val="auto"/>
          <w:sz w:val="24"/>
          <w:szCs w:val="21"/>
          <w:highlight w:val="none"/>
        </w:rPr>
        <w:t xml:space="preserve">未通过资格审查或符合性审查的供应商，</w:t>
      </w:r>
      <w:r>
        <w:rPr>
          <w:rFonts w:hint="eastAsia" w:ascii="宋体" w:hAnsi="宋体"/>
          <w:bCs/>
          <w:color w:val="auto"/>
          <w:sz w:val="24"/>
          <w:szCs w:val="21"/>
          <w:highlight w:val="none"/>
          <w:lang w:eastAsia="zh-CN"/>
        </w:rPr>
        <w:t xml:space="preserve">磋商</w:t>
      </w:r>
      <w:r>
        <w:rPr>
          <w:rFonts w:hint="eastAsia" w:ascii="宋体" w:hAnsi="宋体"/>
          <w:bCs/>
          <w:color w:val="auto"/>
          <w:sz w:val="24"/>
          <w:szCs w:val="21"/>
          <w:highlight w:val="none"/>
        </w:rPr>
        <w:t xml:space="preserve">小组将在</w:t>
      </w:r>
      <w:r>
        <w:rPr>
          <w:rFonts w:hint="eastAsia" w:ascii="宋体" w:hAnsi="宋体"/>
          <w:color w:val="auto"/>
          <w:sz w:val="24"/>
          <w:highlight w:val="none"/>
          <w:lang w:eastAsia="zh-CN"/>
        </w:rPr>
        <w:t xml:space="preserve">苏采云系统</w:t>
      </w:r>
      <w:r>
        <w:rPr>
          <w:rFonts w:hint="eastAsia" w:ascii="宋体" w:hAnsi="宋体"/>
          <w:bCs/>
          <w:color w:val="auto"/>
          <w:sz w:val="24"/>
          <w:szCs w:val="21"/>
          <w:highlight w:val="none"/>
        </w:rPr>
        <w:t xml:space="preserve">中告知未通过资格审查或符合性审查的原因，评审结束后，</w:t>
      </w:r>
      <w:r>
        <w:rPr>
          <w:rFonts w:hint="eastAsia" w:ascii="宋体" w:hAnsi="宋体"/>
          <w:bCs/>
          <w:color w:val="auto"/>
          <w:sz w:val="24"/>
          <w:szCs w:val="21"/>
          <w:highlight w:val="none"/>
          <w:lang w:eastAsia="zh-CN"/>
        </w:rPr>
        <w:t xml:space="preserve">磋商</w:t>
      </w:r>
      <w:r>
        <w:rPr>
          <w:rFonts w:hint="eastAsia" w:ascii="宋体" w:hAnsi="宋体"/>
          <w:bCs/>
          <w:color w:val="auto"/>
          <w:sz w:val="24"/>
          <w:szCs w:val="21"/>
          <w:highlight w:val="none"/>
        </w:rPr>
        <w:t xml:space="preserve">小组将不再告知未通过资格审查或符合性审查的原因。</w:t>
      </w:r>
      <w:r/>
    </w:p>
    <w:p>
      <w:pPr>
        <w:ind w:firstLine="480"/>
        <w:spacing w:line="460" w:lineRule="exact"/>
        <w:rPr>
          <w:rFonts w:ascii="宋体" w:hAnsi="宋体"/>
          <w:bCs/>
          <w:color w:val="auto"/>
          <w:sz w:val="24"/>
          <w:szCs w:val="21"/>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4</w:t>
      </w:r>
      <w:r>
        <w:rPr>
          <w:rFonts w:hint="eastAsia" w:ascii="宋体" w:hAnsi="宋体"/>
          <w:bCs/>
          <w:color w:val="auto"/>
          <w:sz w:val="24"/>
          <w:szCs w:val="21"/>
          <w:highlight w:val="none"/>
        </w:rPr>
        <w:t xml:space="preserve">接受联合体的项目，两个以上的自然人、法人或者其他组织组成一个联合体，以一个供应商的身份共同参加政府采购活动的</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联合体成员中任何一方存在不良信用记录的，视同联合体存在不</w:t>
      </w:r>
      <w:r>
        <w:rPr>
          <w:rFonts w:hint="eastAsia" w:ascii="宋体" w:hAnsi="宋体"/>
          <w:bCs/>
          <w:color w:val="auto"/>
          <w:sz w:val="24"/>
          <w:szCs w:val="21"/>
          <w:highlight w:val="none"/>
          <w:lang w:eastAsia="zh-CN"/>
        </w:rPr>
        <w:t xml:space="preserve">良信</w:t>
      </w:r>
      <w:r>
        <w:rPr>
          <w:rFonts w:hint="eastAsia" w:ascii="宋体" w:hAnsi="宋体"/>
          <w:bCs/>
          <w:color w:val="auto"/>
          <w:sz w:val="24"/>
          <w:szCs w:val="21"/>
          <w:highlight w:val="none"/>
        </w:rPr>
        <w:t xml:space="preserve">用记录。</w:t>
      </w:r>
      <w:r/>
    </w:p>
    <w:p>
      <w:pPr>
        <w:ind w:firstLine="480"/>
        <w:spacing w:line="440" w:lineRule="exact"/>
        <w:rPr>
          <w:rFonts w:hint="eastAsia" w:ascii="宋体" w:hAnsi="宋体" w:eastAsia="宋体" w:cs="宋体"/>
          <w:color w:val="auto"/>
          <w:sz w:val="24"/>
          <w:highlight w:val="none"/>
        </w:rPr>
      </w:pPr>
      <w:r>
        <w:rPr>
          <w:rFonts w:hint="eastAsia" w:ascii="宋体" w:hAnsi="宋体" w:cs="宋体"/>
          <w:color w:val="auto"/>
          <w:sz w:val="24"/>
          <w:highlight w:val="none"/>
        </w:rPr>
        <w:t xml:space="preserve">21.5磋商中，磋商的任何一方不得透露与磋商有关的其他参加供应商的技术资料、价格和其他信息。如果参加磋商供应商试图向采购人（代理机构）和磋商小组人员施加任何影响，</w:t>
      </w:r>
      <w:r>
        <w:rPr>
          <w:rFonts w:hint="eastAsia" w:ascii="宋体" w:hAnsi="宋体" w:eastAsia="宋体" w:cs="宋体"/>
          <w:color w:val="auto"/>
          <w:sz w:val="24"/>
          <w:highlight w:val="none"/>
        </w:rPr>
        <w:t xml:space="preserve">都将会导致其磋商被拒绝。</w:t>
      </w:r>
      <w:r/>
    </w:p>
    <w:p>
      <w:pPr>
        <w:ind w:firstLine="480"/>
        <w:spacing w:line="440" w:lineRule="exact"/>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val="en-US" w:eastAsia="zh-CN"/>
        </w:rPr>
        <w:t xml:space="preserve">21.6</w:t>
      </w:r>
      <w:r>
        <w:rPr>
          <w:rFonts w:hint="eastAsia" w:ascii="宋体" w:hAnsi="宋体" w:eastAsia="宋体" w:cs="宋体"/>
          <w:b/>
          <w:bCs/>
          <w:color w:val="auto"/>
          <w:sz w:val="24"/>
          <w:highlight w:val="none"/>
        </w:rPr>
        <w:t xml:space="preserve">对于通过资格审查和符合性审查的供应商，</w:t>
      </w:r>
      <w:r>
        <w:rPr>
          <w:rFonts w:hint="eastAsia" w:ascii="宋体" w:hAnsi="宋体" w:eastAsia="宋体" w:cs="宋体"/>
          <w:b/>
          <w:bCs/>
          <w:color w:val="auto"/>
          <w:sz w:val="24"/>
          <w:highlight w:val="none"/>
          <w:lang w:eastAsia="zh-CN"/>
        </w:rPr>
        <w:t xml:space="preserve">磋商</w:t>
      </w:r>
      <w:r>
        <w:rPr>
          <w:rFonts w:hint="eastAsia" w:ascii="宋体" w:hAnsi="宋体" w:eastAsia="宋体" w:cs="宋体"/>
          <w:b/>
          <w:bCs/>
          <w:color w:val="auto"/>
          <w:sz w:val="24"/>
          <w:highlight w:val="none"/>
        </w:rPr>
        <w:t xml:space="preserve">小组将集中与单一供应商分别进行</w:t>
      </w:r>
      <w:r>
        <w:rPr>
          <w:rFonts w:hint="eastAsia" w:ascii="宋体" w:hAnsi="宋体" w:eastAsia="宋体" w:cs="宋体"/>
          <w:b/>
          <w:bCs/>
          <w:color w:val="auto"/>
          <w:sz w:val="24"/>
          <w:highlight w:val="none"/>
          <w:lang w:eastAsia="zh-CN"/>
        </w:rPr>
        <w:t xml:space="preserve">磋商</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eastAsia="zh-CN"/>
        </w:rPr>
        <w:t xml:space="preserve">磋商</w:t>
      </w:r>
      <w:r>
        <w:rPr>
          <w:rFonts w:hint="eastAsia" w:ascii="宋体" w:hAnsi="宋体" w:eastAsia="宋体" w:cs="宋体"/>
          <w:b/>
          <w:bCs/>
          <w:color w:val="auto"/>
          <w:sz w:val="24"/>
          <w:highlight w:val="none"/>
        </w:rPr>
        <w:t xml:space="preserve">小组通过</w:t>
      </w:r>
      <w:r>
        <w:rPr>
          <w:rFonts w:hint="eastAsia" w:ascii="宋体" w:hAnsi="宋体" w:eastAsia="宋体" w:cs="宋体"/>
          <w:b/>
          <w:bCs/>
          <w:color w:val="auto"/>
          <w:sz w:val="24"/>
          <w:highlight w:val="none"/>
          <w:lang w:eastAsia="zh-CN"/>
        </w:rPr>
        <w:t xml:space="preserve">苏采云系统</w:t>
      </w:r>
      <w:r>
        <w:rPr>
          <w:rFonts w:hint="eastAsia" w:ascii="宋体" w:hAnsi="宋体" w:eastAsia="宋体" w:cs="宋体"/>
          <w:b/>
          <w:bCs/>
          <w:color w:val="auto"/>
          <w:sz w:val="24"/>
          <w:highlight w:val="none"/>
        </w:rPr>
        <w:t xml:space="preserve">向供应商发布“</w:t>
      </w:r>
      <w:r>
        <w:rPr>
          <w:rFonts w:hint="eastAsia" w:ascii="宋体" w:hAnsi="宋体" w:eastAsia="宋体" w:cs="宋体"/>
          <w:b/>
          <w:bCs/>
          <w:color w:val="auto"/>
          <w:sz w:val="24"/>
          <w:highlight w:val="none"/>
          <w:lang w:eastAsia="zh-CN"/>
        </w:rPr>
        <w:t xml:space="preserve">磋商</w:t>
      </w:r>
      <w:r>
        <w:rPr>
          <w:rFonts w:hint="eastAsia" w:ascii="宋体" w:hAnsi="宋体" w:eastAsia="宋体" w:cs="宋体"/>
          <w:b/>
          <w:bCs/>
          <w:color w:val="auto"/>
          <w:sz w:val="24"/>
          <w:highlight w:val="none"/>
        </w:rPr>
        <w:t xml:space="preserve">函”，供应商应当按照要求在</w:t>
      </w:r>
      <w:r>
        <w:rPr>
          <w:rFonts w:hint="eastAsia" w:ascii="宋体" w:hAnsi="宋体" w:eastAsia="宋体" w:cs="宋体"/>
          <w:b/>
          <w:bCs/>
          <w:color w:val="auto"/>
          <w:sz w:val="24"/>
          <w:highlight w:val="none"/>
          <w:lang w:eastAsia="zh-CN"/>
        </w:rPr>
        <w:t xml:space="preserve">苏采云系统</w:t>
      </w:r>
      <w:r>
        <w:rPr>
          <w:rFonts w:hint="eastAsia" w:ascii="宋体" w:hAnsi="宋体" w:eastAsia="宋体" w:cs="宋体"/>
          <w:b/>
          <w:bCs/>
          <w:color w:val="auto"/>
          <w:sz w:val="24"/>
          <w:highlight w:val="none"/>
        </w:rPr>
        <w:t xml:space="preserve">提交“</w:t>
      </w:r>
      <w:r>
        <w:rPr>
          <w:rFonts w:hint="eastAsia" w:ascii="宋体" w:hAnsi="宋体" w:eastAsia="宋体" w:cs="宋体"/>
          <w:b/>
          <w:bCs/>
          <w:color w:val="auto"/>
          <w:sz w:val="24"/>
          <w:highlight w:val="none"/>
          <w:lang w:eastAsia="zh-CN"/>
        </w:rPr>
        <w:t xml:space="preserve">磋商</w:t>
      </w:r>
      <w:r>
        <w:rPr>
          <w:rFonts w:hint="eastAsia" w:ascii="宋体" w:hAnsi="宋体" w:eastAsia="宋体" w:cs="宋体"/>
          <w:b/>
          <w:bCs/>
          <w:color w:val="auto"/>
          <w:sz w:val="24"/>
          <w:highlight w:val="none"/>
        </w:rPr>
        <w:t xml:space="preserve">响应函”并加盖CA电子公章。</w:t>
      </w:r>
      <w:r/>
    </w:p>
    <w:p>
      <w:pPr>
        <w:ind w:firstLine="480"/>
        <w:keepLines w:val="0"/>
        <w:keepNext w:val="0"/>
        <w:pageBreakBefore w:val="0"/>
        <w:spacing w:line="460" w:lineRule="exact"/>
        <w:widowControl w:val="off"/>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在</w:t>
      </w:r>
      <w:r>
        <w:rPr>
          <w:rFonts w:hint="eastAsia" w:ascii="宋体" w:hAnsi="宋体" w:eastAsia="宋体" w:cs="Times New Roman"/>
          <w:bCs/>
          <w:color w:val="auto"/>
          <w:sz w:val="24"/>
          <w:szCs w:val="21"/>
          <w:highlight w:val="none"/>
          <w:lang w:eastAsia="zh-CN"/>
        </w:rPr>
        <w:t xml:space="preserve">磋商</w:t>
      </w:r>
      <w:r>
        <w:rPr>
          <w:rFonts w:hint="eastAsia" w:ascii="宋体" w:hAnsi="宋体" w:eastAsia="宋体" w:cs="Times New Roman"/>
          <w:bCs/>
          <w:color w:val="auto"/>
          <w:sz w:val="24"/>
          <w:szCs w:val="21"/>
          <w:highlight w:val="none"/>
        </w:rPr>
        <w:t xml:space="preserve">过程中，</w:t>
      </w:r>
      <w:r>
        <w:rPr>
          <w:rFonts w:hint="eastAsia" w:ascii="宋体" w:hAnsi="宋体" w:eastAsia="宋体" w:cs="Times New Roman"/>
          <w:bCs/>
          <w:color w:val="auto"/>
          <w:sz w:val="24"/>
          <w:szCs w:val="21"/>
          <w:highlight w:val="none"/>
          <w:lang w:eastAsia="zh-CN"/>
        </w:rPr>
        <w:t xml:space="preserve">磋商</w:t>
      </w:r>
      <w:r>
        <w:rPr>
          <w:rFonts w:hint="eastAsia" w:ascii="宋体" w:hAnsi="宋体" w:eastAsia="宋体" w:cs="Times New Roman"/>
          <w:bCs/>
          <w:color w:val="auto"/>
          <w:sz w:val="24"/>
          <w:szCs w:val="21"/>
          <w:highlight w:val="none"/>
        </w:rPr>
        <w:t xml:space="preserve">小组可能根据</w:t>
      </w:r>
      <w:r>
        <w:rPr>
          <w:rFonts w:hint="eastAsia" w:ascii="宋体" w:hAnsi="宋体" w:eastAsia="宋体" w:cs="Times New Roman"/>
          <w:bCs/>
          <w:color w:val="auto"/>
          <w:sz w:val="24"/>
          <w:szCs w:val="21"/>
          <w:highlight w:val="none"/>
          <w:lang w:eastAsia="zh-CN"/>
        </w:rPr>
        <w:t xml:space="preserve">磋商</w:t>
      </w:r>
      <w:r>
        <w:rPr>
          <w:rFonts w:hint="eastAsia" w:ascii="宋体" w:hAnsi="宋体" w:eastAsia="宋体" w:cs="Times New Roman"/>
          <w:bCs/>
          <w:color w:val="auto"/>
          <w:sz w:val="24"/>
          <w:szCs w:val="21"/>
          <w:highlight w:val="none"/>
        </w:rPr>
        <w:t xml:space="preserve">文件和</w:t>
      </w:r>
      <w:r>
        <w:rPr>
          <w:rFonts w:hint="eastAsia" w:ascii="宋体" w:hAnsi="宋体" w:eastAsia="宋体" w:cs="Times New Roman"/>
          <w:bCs/>
          <w:color w:val="auto"/>
          <w:sz w:val="24"/>
          <w:szCs w:val="21"/>
          <w:highlight w:val="none"/>
          <w:lang w:eastAsia="zh-CN"/>
        </w:rPr>
        <w:t xml:space="preserve">磋商</w:t>
      </w:r>
      <w:r>
        <w:rPr>
          <w:rFonts w:hint="eastAsia" w:ascii="宋体" w:hAnsi="宋体" w:eastAsia="宋体" w:cs="Times New Roman"/>
          <w:bCs/>
          <w:color w:val="auto"/>
          <w:sz w:val="24"/>
          <w:szCs w:val="21"/>
          <w:highlight w:val="none"/>
        </w:rPr>
        <w:t xml:space="preserve">情况实质性变动的内容有：采购需求中的技术、服务要求以及合同草案条款。对</w:t>
      </w:r>
      <w:r>
        <w:rPr>
          <w:rFonts w:hint="eastAsia" w:ascii="宋体" w:hAnsi="宋体" w:eastAsia="宋体" w:cs="Times New Roman"/>
          <w:bCs/>
          <w:color w:val="auto"/>
          <w:sz w:val="24"/>
          <w:szCs w:val="21"/>
          <w:highlight w:val="none"/>
          <w:lang w:eastAsia="zh-CN"/>
        </w:rPr>
        <w:t xml:space="preserve">磋商</w:t>
      </w:r>
      <w:r>
        <w:rPr>
          <w:rFonts w:hint="eastAsia" w:ascii="宋体" w:hAnsi="宋体" w:eastAsia="宋体" w:cs="Times New Roman"/>
          <w:bCs/>
          <w:color w:val="auto"/>
          <w:sz w:val="24"/>
          <w:szCs w:val="21"/>
          <w:highlight w:val="none"/>
        </w:rPr>
        <w:t xml:space="preserve">文件作出的实质性变动是</w:t>
      </w:r>
      <w:r>
        <w:rPr>
          <w:rFonts w:hint="eastAsia" w:ascii="宋体" w:hAnsi="宋体" w:eastAsia="宋体" w:cs="Times New Roman"/>
          <w:bCs/>
          <w:color w:val="auto"/>
          <w:sz w:val="24"/>
          <w:szCs w:val="21"/>
          <w:highlight w:val="none"/>
          <w:lang w:eastAsia="zh-CN"/>
        </w:rPr>
        <w:t xml:space="preserve">磋商</w:t>
      </w:r>
      <w:r>
        <w:rPr>
          <w:rFonts w:hint="eastAsia" w:ascii="宋体" w:hAnsi="宋体" w:eastAsia="宋体" w:cs="Times New Roman"/>
          <w:bCs/>
          <w:color w:val="auto"/>
          <w:sz w:val="24"/>
          <w:szCs w:val="21"/>
          <w:highlight w:val="none"/>
        </w:rPr>
        <w:t xml:space="preserve">文件的有效组成部分，</w:t>
      </w:r>
      <w:r>
        <w:rPr>
          <w:rFonts w:hint="eastAsia" w:ascii="宋体" w:hAnsi="宋体" w:eastAsia="宋体" w:cs="Times New Roman"/>
          <w:bCs/>
          <w:color w:val="auto"/>
          <w:sz w:val="24"/>
          <w:szCs w:val="21"/>
          <w:highlight w:val="none"/>
          <w:lang w:eastAsia="zh-CN"/>
        </w:rPr>
        <w:t xml:space="preserve">磋商</w:t>
      </w:r>
      <w:r>
        <w:rPr>
          <w:rFonts w:hint="eastAsia" w:ascii="宋体" w:hAnsi="宋体" w:eastAsia="宋体" w:cs="Times New Roman"/>
          <w:bCs/>
          <w:color w:val="auto"/>
          <w:sz w:val="24"/>
          <w:szCs w:val="21"/>
          <w:highlight w:val="none"/>
        </w:rPr>
        <w:t xml:space="preserve">小组将在</w:t>
      </w:r>
      <w:r>
        <w:rPr>
          <w:rFonts w:hint="eastAsia" w:ascii="宋体" w:hAnsi="宋体" w:eastAsia="宋体" w:cs="Times New Roman"/>
          <w:bCs/>
          <w:color w:val="auto"/>
          <w:sz w:val="24"/>
          <w:szCs w:val="21"/>
          <w:highlight w:val="none"/>
          <w:lang w:eastAsia="zh-CN"/>
        </w:rPr>
        <w:t xml:space="preserve">苏采云系统</w:t>
      </w:r>
      <w:r>
        <w:rPr>
          <w:rFonts w:hint="eastAsia" w:ascii="宋体" w:hAnsi="宋体" w:eastAsia="宋体" w:cs="Times New Roman"/>
          <w:bCs/>
          <w:color w:val="auto"/>
          <w:sz w:val="24"/>
          <w:szCs w:val="21"/>
          <w:highlight w:val="none"/>
        </w:rPr>
        <w:t xml:space="preserve">中通知所有参加</w:t>
      </w:r>
      <w:r>
        <w:rPr>
          <w:rFonts w:hint="eastAsia" w:ascii="宋体" w:hAnsi="宋体" w:eastAsia="宋体" w:cs="Times New Roman"/>
          <w:bCs/>
          <w:color w:val="auto"/>
          <w:sz w:val="24"/>
          <w:szCs w:val="21"/>
          <w:highlight w:val="none"/>
          <w:lang w:eastAsia="zh-CN"/>
        </w:rPr>
        <w:t xml:space="preserve">磋商</w:t>
      </w:r>
      <w:r>
        <w:rPr>
          <w:rFonts w:hint="eastAsia" w:ascii="宋体" w:hAnsi="宋体" w:eastAsia="宋体" w:cs="Times New Roman"/>
          <w:bCs/>
          <w:color w:val="auto"/>
          <w:sz w:val="24"/>
          <w:szCs w:val="21"/>
          <w:highlight w:val="none"/>
        </w:rPr>
        <w:t xml:space="preserve">的供应商。供应商应当按照</w:t>
      </w:r>
      <w:r>
        <w:rPr>
          <w:rFonts w:hint="eastAsia" w:ascii="宋体" w:hAnsi="宋体" w:eastAsia="宋体" w:cs="Times New Roman"/>
          <w:bCs/>
          <w:color w:val="auto"/>
          <w:sz w:val="24"/>
          <w:szCs w:val="21"/>
          <w:highlight w:val="none"/>
          <w:lang w:eastAsia="zh-CN"/>
        </w:rPr>
        <w:t xml:space="preserve">磋商</w:t>
      </w:r>
      <w:r>
        <w:rPr>
          <w:rFonts w:hint="eastAsia" w:ascii="宋体" w:hAnsi="宋体" w:eastAsia="宋体" w:cs="Times New Roman"/>
          <w:bCs/>
          <w:color w:val="auto"/>
          <w:sz w:val="24"/>
          <w:szCs w:val="21"/>
          <w:highlight w:val="none"/>
        </w:rPr>
        <w:t xml:space="preserve">文件的变动情况和</w:t>
      </w:r>
      <w:r>
        <w:rPr>
          <w:rFonts w:hint="eastAsia" w:ascii="宋体" w:hAnsi="宋体" w:eastAsia="宋体" w:cs="Times New Roman"/>
          <w:bCs/>
          <w:color w:val="auto"/>
          <w:sz w:val="24"/>
          <w:szCs w:val="21"/>
          <w:highlight w:val="none"/>
          <w:lang w:eastAsia="zh-CN"/>
        </w:rPr>
        <w:t xml:space="preserve">磋商</w:t>
      </w:r>
      <w:r>
        <w:rPr>
          <w:rFonts w:hint="eastAsia" w:ascii="宋体" w:hAnsi="宋体" w:eastAsia="宋体" w:cs="Times New Roman"/>
          <w:bCs/>
          <w:color w:val="auto"/>
          <w:sz w:val="24"/>
          <w:szCs w:val="21"/>
          <w:highlight w:val="none"/>
        </w:rPr>
        <w:t xml:space="preserve">小组的要求在</w:t>
      </w:r>
      <w:r>
        <w:rPr>
          <w:rFonts w:hint="eastAsia" w:ascii="宋体" w:hAnsi="宋体" w:eastAsia="宋体" w:cs="Times New Roman"/>
          <w:bCs/>
          <w:color w:val="auto"/>
          <w:sz w:val="24"/>
          <w:szCs w:val="21"/>
          <w:highlight w:val="none"/>
          <w:lang w:eastAsia="zh-CN"/>
        </w:rPr>
        <w:t xml:space="preserve">苏采云系统</w:t>
      </w:r>
      <w:r>
        <w:rPr>
          <w:rFonts w:hint="eastAsia" w:ascii="宋体" w:hAnsi="宋体" w:eastAsia="宋体" w:cs="Times New Roman"/>
          <w:bCs/>
          <w:color w:val="auto"/>
          <w:sz w:val="24"/>
          <w:szCs w:val="21"/>
          <w:highlight w:val="none"/>
        </w:rPr>
        <w:t xml:space="preserve">中重新提交响应文件，并加盖CA电子公章。</w:t>
      </w:r>
      <w:r/>
    </w:p>
    <w:p>
      <w:pPr>
        <w:ind w:firstLine="480"/>
        <w:keepLines w:val="0"/>
        <w:keepNext w:val="0"/>
        <w:pageBreakBefore w:val="0"/>
        <w:spacing w:line="460" w:lineRule="exact"/>
        <w:widowControl w:val="off"/>
        <w:rPr>
          <w:rFonts w:hint="eastAsia" w:ascii="宋体" w:hAnsi="宋体" w:eastAsia="宋体" w:cs="Times New Roman"/>
          <w:b/>
          <w:bCs w:val="0"/>
          <w:color w:val="auto"/>
          <w:sz w:val="24"/>
          <w:szCs w:val="21"/>
          <w:highlight w:val="none"/>
        </w:rPr>
      </w:pPr>
      <w:r>
        <w:rPr>
          <w:rFonts w:hint="eastAsia" w:ascii="宋体" w:hAnsi="宋体" w:eastAsia="宋体" w:cs="Times New Roman"/>
          <w:bCs/>
          <w:color w:val="auto"/>
          <w:sz w:val="24"/>
          <w:szCs w:val="21"/>
          <w:highlight w:val="none"/>
          <w:lang w:val="en-US" w:eastAsia="zh-CN"/>
        </w:rPr>
        <w:t xml:space="preserve">21.7</w:t>
      </w:r>
      <w:r>
        <w:rPr>
          <w:rFonts w:hint="eastAsia" w:ascii="宋体" w:hAnsi="宋体" w:eastAsia="宋体" w:cs="Times New Roman"/>
          <w:b/>
          <w:bCs w:val="0"/>
          <w:color w:val="auto"/>
          <w:sz w:val="24"/>
          <w:szCs w:val="21"/>
          <w:highlight w:val="none"/>
          <w:lang w:eastAsia="zh-CN"/>
        </w:rPr>
        <w:t xml:space="preserve">磋商</w:t>
      </w:r>
      <w:r>
        <w:rPr>
          <w:rFonts w:hint="eastAsia" w:ascii="宋体" w:hAnsi="宋体" w:eastAsia="宋体" w:cs="Times New Roman"/>
          <w:b/>
          <w:bCs w:val="0"/>
          <w:color w:val="auto"/>
          <w:sz w:val="24"/>
          <w:szCs w:val="21"/>
          <w:highlight w:val="none"/>
        </w:rPr>
        <w:t xml:space="preserve">文件能够详细列明采购标的的技术、服务要求的，</w:t>
      </w:r>
      <w:r>
        <w:rPr>
          <w:rFonts w:hint="eastAsia" w:ascii="宋体" w:hAnsi="宋体" w:eastAsia="宋体" w:cs="Times New Roman"/>
          <w:b/>
          <w:bCs w:val="0"/>
          <w:color w:val="auto"/>
          <w:sz w:val="24"/>
          <w:szCs w:val="21"/>
          <w:highlight w:val="none"/>
          <w:lang w:eastAsia="zh-CN"/>
        </w:rPr>
        <w:t xml:space="preserve">磋商</w:t>
      </w:r>
      <w:r>
        <w:rPr>
          <w:rFonts w:hint="eastAsia" w:ascii="宋体" w:hAnsi="宋体" w:eastAsia="宋体" w:cs="Times New Roman"/>
          <w:b/>
          <w:bCs w:val="0"/>
          <w:color w:val="auto"/>
          <w:sz w:val="24"/>
          <w:szCs w:val="21"/>
          <w:highlight w:val="none"/>
        </w:rPr>
        <w:t xml:space="preserve">结束后，</w:t>
      </w:r>
      <w:r>
        <w:rPr>
          <w:rFonts w:hint="eastAsia" w:ascii="宋体" w:hAnsi="宋体" w:eastAsia="宋体" w:cs="Times New Roman"/>
          <w:b/>
          <w:bCs w:val="0"/>
          <w:color w:val="auto"/>
          <w:sz w:val="24"/>
          <w:szCs w:val="21"/>
          <w:highlight w:val="none"/>
          <w:lang w:eastAsia="zh-CN"/>
        </w:rPr>
        <w:t xml:space="preserve">磋商</w:t>
      </w:r>
      <w:r>
        <w:rPr>
          <w:rFonts w:hint="eastAsia" w:ascii="宋体" w:hAnsi="宋体" w:eastAsia="宋体" w:cs="Times New Roman"/>
          <w:b/>
          <w:bCs w:val="0"/>
          <w:color w:val="auto"/>
          <w:sz w:val="24"/>
          <w:szCs w:val="21"/>
          <w:highlight w:val="none"/>
        </w:rPr>
        <w:t xml:space="preserve">小组将在</w:t>
      </w:r>
      <w:r>
        <w:rPr>
          <w:rFonts w:hint="eastAsia" w:ascii="宋体" w:hAnsi="宋体" w:eastAsia="宋体" w:cs="Times New Roman"/>
          <w:b/>
          <w:bCs w:val="0"/>
          <w:color w:val="auto"/>
          <w:sz w:val="24"/>
          <w:szCs w:val="21"/>
          <w:highlight w:val="none"/>
          <w:lang w:eastAsia="zh-CN"/>
        </w:rPr>
        <w:t xml:space="preserve">苏采云系统</w:t>
      </w:r>
      <w:r>
        <w:rPr>
          <w:rFonts w:hint="eastAsia" w:ascii="宋体" w:hAnsi="宋体" w:eastAsia="宋体" w:cs="Times New Roman"/>
          <w:b/>
          <w:bCs w:val="0"/>
          <w:color w:val="auto"/>
          <w:sz w:val="24"/>
          <w:szCs w:val="21"/>
          <w:highlight w:val="none"/>
        </w:rPr>
        <w:t xml:space="preserve">向所有实质性响应的供应商发布“最后报价要求函”及最后报价格式表，要求所有实质性响应的供应商在规定时间内提交最后报价。</w:t>
      </w:r>
      <w:r/>
    </w:p>
    <w:p>
      <w:pPr>
        <w:ind w:firstLine="480"/>
        <w:keepLines w:val="0"/>
        <w:keepNext w:val="0"/>
        <w:pageBreakBefore w:val="0"/>
        <w:spacing w:line="460" w:lineRule="exact"/>
        <w:widowControl w:val="off"/>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lang w:eastAsia="zh-CN"/>
        </w:rPr>
        <w:t xml:space="preserve">磋商</w:t>
      </w:r>
      <w:r>
        <w:rPr>
          <w:rFonts w:hint="eastAsia" w:ascii="宋体" w:hAnsi="宋体" w:eastAsia="宋体" w:cs="Times New Roman"/>
          <w:bCs/>
          <w:color w:val="auto"/>
          <w:sz w:val="24"/>
          <w:szCs w:val="21"/>
          <w:highlight w:val="none"/>
        </w:rPr>
        <w:t xml:space="preserve">文件不能详细列明采购标的的技术、服务要求，需经</w:t>
      </w:r>
      <w:r>
        <w:rPr>
          <w:rFonts w:hint="eastAsia" w:ascii="宋体" w:hAnsi="宋体" w:eastAsia="宋体" w:cs="Times New Roman"/>
          <w:bCs/>
          <w:color w:val="auto"/>
          <w:sz w:val="24"/>
          <w:szCs w:val="21"/>
          <w:highlight w:val="none"/>
          <w:lang w:eastAsia="zh-CN"/>
        </w:rPr>
        <w:t xml:space="preserve">磋商</w:t>
      </w:r>
      <w:r>
        <w:rPr>
          <w:rFonts w:hint="eastAsia" w:ascii="宋体" w:hAnsi="宋体" w:eastAsia="宋体" w:cs="Times New Roman"/>
          <w:bCs/>
          <w:color w:val="auto"/>
          <w:sz w:val="24"/>
          <w:szCs w:val="21"/>
          <w:highlight w:val="none"/>
        </w:rPr>
        <w:t xml:space="preserve">由供应商提供最终设计方案或解决方案的，</w:t>
      </w:r>
      <w:r>
        <w:rPr>
          <w:rFonts w:hint="eastAsia" w:ascii="宋体" w:hAnsi="宋体" w:eastAsia="宋体" w:cs="Times New Roman"/>
          <w:bCs/>
          <w:color w:val="auto"/>
          <w:sz w:val="24"/>
          <w:szCs w:val="21"/>
          <w:highlight w:val="none"/>
          <w:lang w:eastAsia="zh-CN"/>
        </w:rPr>
        <w:t xml:space="preserve">磋商</w:t>
      </w:r>
      <w:r>
        <w:rPr>
          <w:rFonts w:hint="eastAsia" w:ascii="宋体" w:hAnsi="宋体" w:eastAsia="宋体" w:cs="Times New Roman"/>
          <w:bCs/>
          <w:color w:val="auto"/>
          <w:sz w:val="24"/>
          <w:szCs w:val="21"/>
          <w:highlight w:val="none"/>
        </w:rPr>
        <w:t xml:space="preserve">结束后，</w:t>
      </w:r>
      <w:r>
        <w:rPr>
          <w:rFonts w:hint="eastAsia" w:ascii="宋体" w:hAnsi="宋体" w:eastAsia="宋体" w:cs="Times New Roman"/>
          <w:bCs/>
          <w:color w:val="auto"/>
          <w:sz w:val="24"/>
          <w:szCs w:val="21"/>
          <w:highlight w:val="none"/>
          <w:lang w:eastAsia="zh-CN"/>
        </w:rPr>
        <w:t xml:space="preserve">磋商</w:t>
      </w:r>
      <w:r>
        <w:rPr>
          <w:rFonts w:hint="eastAsia" w:ascii="宋体" w:hAnsi="宋体" w:eastAsia="宋体" w:cs="Times New Roman"/>
          <w:bCs/>
          <w:color w:val="auto"/>
          <w:sz w:val="24"/>
          <w:szCs w:val="21"/>
          <w:highlight w:val="none"/>
        </w:rPr>
        <w:t xml:space="preserve">小组将按照少数服从多数的原则投票推荐3家以上供应商的设计方案或者解决方案，在</w:t>
      </w:r>
      <w:r>
        <w:rPr>
          <w:rFonts w:hint="eastAsia" w:ascii="宋体" w:hAnsi="宋体" w:eastAsia="宋体" w:cs="Times New Roman"/>
          <w:bCs/>
          <w:color w:val="auto"/>
          <w:sz w:val="24"/>
          <w:szCs w:val="21"/>
          <w:highlight w:val="none"/>
          <w:lang w:eastAsia="zh-CN"/>
        </w:rPr>
        <w:t xml:space="preserve">苏采云系统</w:t>
      </w:r>
      <w:r>
        <w:rPr>
          <w:rFonts w:hint="eastAsia" w:ascii="宋体" w:hAnsi="宋体" w:eastAsia="宋体" w:cs="Times New Roman"/>
          <w:bCs/>
          <w:color w:val="auto"/>
          <w:sz w:val="24"/>
          <w:szCs w:val="21"/>
          <w:highlight w:val="none"/>
        </w:rPr>
        <w:t xml:space="preserve">中向其发布“最后报价要求函”及最后报价格式表，要求其在规定时间内提交最后报价。</w:t>
      </w:r>
      <w:r/>
    </w:p>
    <w:p>
      <w:pPr>
        <w:ind w:firstLine="480"/>
        <w:keepLines w:val="0"/>
        <w:keepNext w:val="0"/>
        <w:pageBreakBefore w:val="0"/>
        <w:spacing w:line="460" w:lineRule="exact"/>
        <w:widowControl w:val="off"/>
        <w:rPr>
          <w:rFonts w:ascii="宋体" w:hAnsi="宋体" w:eastAsia="宋体" w:cs="Times New Roman"/>
          <w:b/>
          <w:bCs w:val="0"/>
          <w:color w:val="auto"/>
          <w:sz w:val="24"/>
          <w:szCs w:val="21"/>
          <w:highlight w:val="none"/>
          <w:lang w:val="en-US" w:eastAsia="zh-CN"/>
        </w:rPr>
      </w:pPr>
      <w:r>
        <w:rPr>
          <w:rFonts w:hint="eastAsia" w:ascii="宋体" w:hAnsi="宋体" w:eastAsia="宋体" w:cs="Times New Roman"/>
          <w:b/>
          <w:bCs w:val="0"/>
          <w:color w:val="auto"/>
          <w:sz w:val="24"/>
          <w:szCs w:val="21"/>
          <w:highlight w:val="none"/>
          <w:lang w:val="en-US" w:eastAsia="zh-CN"/>
        </w:rPr>
        <w:t xml:space="preserve">21.8</w:t>
      </w:r>
      <w:r>
        <w:rPr>
          <w:rFonts w:hint="eastAsia" w:ascii="宋体" w:hAnsi="宋体" w:eastAsia="宋体" w:cs="Times New Roman"/>
          <w:b/>
          <w:bCs w:val="0"/>
          <w:color w:val="auto"/>
          <w:sz w:val="24"/>
          <w:szCs w:val="21"/>
          <w:highlight w:val="none"/>
        </w:rPr>
        <w:t xml:space="preserve">供应商未在</w:t>
      </w:r>
      <w:r>
        <w:rPr>
          <w:rFonts w:hint="eastAsia" w:ascii="宋体" w:hAnsi="宋体" w:eastAsia="宋体" w:cs="Times New Roman"/>
          <w:b/>
          <w:bCs w:val="0"/>
          <w:color w:val="auto"/>
          <w:sz w:val="24"/>
          <w:szCs w:val="21"/>
          <w:highlight w:val="none"/>
          <w:lang w:eastAsia="zh-CN"/>
        </w:rPr>
        <w:t xml:space="preserve">磋商</w:t>
      </w:r>
      <w:r>
        <w:rPr>
          <w:rFonts w:hint="eastAsia" w:ascii="宋体" w:hAnsi="宋体" w:eastAsia="宋体" w:cs="Times New Roman"/>
          <w:b/>
          <w:bCs w:val="0"/>
          <w:color w:val="auto"/>
          <w:sz w:val="24"/>
          <w:szCs w:val="21"/>
          <w:highlight w:val="none"/>
        </w:rPr>
        <w:t xml:space="preserve">小组规定的时间内在</w:t>
      </w:r>
      <w:r>
        <w:rPr>
          <w:rFonts w:hint="eastAsia" w:ascii="宋体" w:hAnsi="宋体" w:eastAsia="宋体" w:cs="Times New Roman"/>
          <w:b/>
          <w:bCs w:val="0"/>
          <w:color w:val="auto"/>
          <w:sz w:val="24"/>
          <w:szCs w:val="21"/>
          <w:highlight w:val="none"/>
          <w:lang w:eastAsia="zh-CN"/>
        </w:rPr>
        <w:t xml:space="preserve">苏采云系统</w:t>
      </w:r>
      <w:r>
        <w:rPr>
          <w:rFonts w:hint="eastAsia" w:ascii="宋体" w:hAnsi="宋体" w:eastAsia="宋体" w:cs="Times New Roman"/>
          <w:b/>
          <w:bCs w:val="0"/>
          <w:color w:val="auto"/>
          <w:sz w:val="24"/>
          <w:szCs w:val="21"/>
          <w:highlight w:val="none"/>
        </w:rPr>
        <w:t xml:space="preserve">中提交最后报价的视为放弃</w:t>
      </w:r>
      <w:r>
        <w:rPr>
          <w:rFonts w:hint="eastAsia" w:ascii="宋体" w:hAnsi="宋体" w:eastAsia="宋体" w:cs="Times New Roman"/>
          <w:b/>
          <w:bCs w:val="0"/>
          <w:color w:val="auto"/>
          <w:sz w:val="24"/>
          <w:szCs w:val="21"/>
          <w:highlight w:val="none"/>
          <w:lang w:eastAsia="zh-CN"/>
        </w:rPr>
        <w:t xml:space="preserve">磋商</w:t>
      </w:r>
      <w:r>
        <w:rPr>
          <w:rFonts w:hint="eastAsia" w:ascii="宋体" w:hAnsi="宋体" w:eastAsia="宋体" w:cs="Times New Roman"/>
          <w:b/>
          <w:bCs w:val="0"/>
          <w:color w:val="auto"/>
          <w:sz w:val="24"/>
          <w:szCs w:val="21"/>
          <w:highlight w:val="none"/>
        </w:rPr>
        <w:t xml:space="preserve">，其响应文件按无效响应处理，最后报价格式表须加盖CA电子公章</w:t>
      </w:r>
      <w:r>
        <w:rPr>
          <w:rFonts w:hint="eastAsia" w:ascii="宋体" w:hAnsi="宋体" w:eastAsia="宋体" w:cs="Times New Roman"/>
          <w:b/>
          <w:bCs w:val="0"/>
          <w:color w:val="auto"/>
          <w:sz w:val="24"/>
          <w:szCs w:val="21"/>
          <w:highlight w:val="none"/>
          <w:lang w:eastAsia="zh-CN"/>
        </w:rPr>
        <w:t xml:space="preserve">，</w:t>
      </w:r>
      <w:r>
        <w:rPr>
          <w:rFonts w:hint="eastAsia" w:ascii="宋体" w:hAnsi="宋体" w:eastAsia="宋体" w:cs="Times New Roman"/>
          <w:b/>
          <w:bCs w:val="0"/>
          <w:color w:val="auto"/>
          <w:sz w:val="24"/>
          <w:szCs w:val="21"/>
          <w:highlight w:val="none"/>
        </w:rPr>
        <w:t xml:space="preserve">否则视为未提交最后报价。已提交响应文件的供应商，在提交最后报价之前，可以根据</w:t>
      </w:r>
      <w:r>
        <w:rPr>
          <w:rFonts w:hint="eastAsia" w:ascii="宋体" w:hAnsi="宋体" w:eastAsia="宋体" w:cs="Times New Roman"/>
          <w:b/>
          <w:bCs w:val="0"/>
          <w:color w:val="auto"/>
          <w:sz w:val="24"/>
          <w:szCs w:val="21"/>
          <w:highlight w:val="none"/>
          <w:lang w:eastAsia="zh-CN"/>
        </w:rPr>
        <w:t xml:space="preserve">磋商</w:t>
      </w:r>
      <w:r>
        <w:rPr>
          <w:rFonts w:hint="eastAsia" w:ascii="宋体" w:hAnsi="宋体" w:eastAsia="宋体" w:cs="Times New Roman"/>
          <w:b/>
          <w:bCs w:val="0"/>
          <w:color w:val="auto"/>
          <w:sz w:val="24"/>
          <w:szCs w:val="21"/>
          <w:highlight w:val="none"/>
        </w:rPr>
        <w:t xml:space="preserve">情况退出</w:t>
      </w:r>
      <w:r>
        <w:rPr>
          <w:rFonts w:hint="eastAsia" w:ascii="宋体" w:hAnsi="宋体" w:eastAsia="宋体" w:cs="Times New Roman"/>
          <w:b/>
          <w:bCs w:val="0"/>
          <w:color w:val="auto"/>
          <w:sz w:val="24"/>
          <w:szCs w:val="21"/>
          <w:highlight w:val="none"/>
          <w:lang w:eastAsia="zh-CN"/>
        </w:rPr>
        <w:t xml:space="preserve">磋商</w:t>
      </w:r>
      <w:r>
        <w:rPr>
          <w:rFonts w:hint="eastAsia" w:ascii="宋体" w:hAnsi="宋体" w:eastAsia="宋体" w:cs="Times New Roman"/>
          <w:b/>
          <w:bCs w:val="0"/>
          <w:color w:val="auto"/>
          <w:sz w:val="24"/>
          <w:szCs w:val="21"/>
          <w:highlight w:val="none"/>
        </w:rPr>
        <w:t xml:space="preserve">，并在</w:t>
      </w:r>
      <w:r>
        <w:rPr>
          <w:rFonts w:hint="eastAsia" w:ascii="宋体" w:hAnsi="宋体" w:eastAsia="宋体" w:cs="Times New Roman"/>
          <w:b/>
          <w:bCs w:val="0"/>
          <w:color w:val="auto"/>
          <w:sz w:val="24"/>
          <w:szCs w:val="21"/>
          <w:highlight w:val="none"/>
          <w:lang w:eastAsia="zh-CN"/>
        </w:rPr>
        <w:t xml:space="preserve">苏采云系统</w:t>
      </w:r>
      <w:r>
        <w:rPr>
          <w:rFonts w:hint="eastAsia" w:ascii="宋体" w:hAnsi="宋体" w:eastAsia="宋体" w:cs="Times New Roman"/>
          <w:b/>
          <w:bCs w:val="0"/>
          <w:color w:val="auto"/>
          <w:sz w:val="24"/>
          <w:szCs w:val="21"/>
          <w:highlight w:val="none"/>
        </w:rPr>
        <w:t xml:space="preserve">中提交“退出</w:t>
      </w:r>
      <w:r>
        <w:rPr>
          <w:rFonts w:hint="eastAsia" w:ascii="宋体" w:hAnsi="宋体" w:eastAsia="宋体" w:cs="Times New Roman"/>
          <w:b/>
          <w:bCs w:val="0"/>
          <w:color w:val="auto"/>
          <w:sz w:val="24"/>
          <w:szCs w:val="21"/>
          <w:highlight w:val="none"/>
          <w:lang w:eastAsia="zh-CN"/>
        </w:rPr>
        <w:t xml:space="preserve">磋商</w:t>
      </w:r>
      <w:r>
        <w:rPr>
          <w:rFonts w:hint="eastAsia" w:ascii="宋体" w:hAnsi="宋体" w:eastAsia="宋体" w:cs="Times New Roman"/>
          <w:b/>
          <w:bCs w:val="0"/>
          <w:color w:val="auto"/>
          <w:sz w:val="24"/>
          <w:szCs w:val="21"/>
          <w:highlight w:val="none"/>
        </w:rPr>
        <w:t xml:space="preserve">函”并加盖CA电子公章。</w:t>
      </w:r>
      <w:r/>
    </w:p>
    <w:p>
      <w:pPr>
        <w:ind w:firstLine="480"/>
        <w:spacing w:line="440" w:lineRule="exact"/>
        <w:rPr>
          <w:rFonts w:hint="eastAsia" w:ascii="宋体" w:hAnsi="宋体" w:cs="宋体"/>
          <w:color w:val="auto"/>
          <w:sz w:val="24"/>
        </w:rPr>
      </w:pPr>
      <w:r>
        <w:rPr>
          <w:rFonts w:hint="eastAsia" w:ascii="宋体" w:hAnsi="宋体" w:cs="宋体"/>
          <w:bCs/>
          <w:color w:val="auto"/>
          <w:sz w:val="24"/>
        </w:rPr>
        <w:t xml:space="preserve">21.</w:t>
      </w:r>
      <w:r>
        <w:rPr>
          <w:rFonts w:hint="eastAsia" w:ascii="宋体" w:hAnsi="宋体" w:cs="宋体"/>
          <w:bCs/>
          <w:color w:val="auto"/>
          <w:sz w:val="24"/>
          <w:lang w:val="en-US" w:eastAsia="zh-CN"/>
        </w:rPr>
        <w:t xml:space="preserve">9</w:t>
      </w:r>
      <w:r>
        <w:rPr>
          <w:rFonts w:hint="eastAsia" w:ascii="宋体" w:hAnsi="宋体" w:cs="宋体"/>
          <w:bCs/>
          <w:color w:val="auto"/>
          <w:sz w:val="24"/>
        </w:rPr>
        <w:t xml:space="preserve">响应文件的澄清</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9.1</w:t>
      </w:r>
      <w:r>
        <w:rPr>
          <w:rFonts w:hint="eastAsia" w:ascii="宋体" w:hAnsi="宋体" w:cs="宋体"/>
          <w:color w:val="auto"/>
          <w:sz w:val="24"/>
          <w:highlight w:val="none"/>
        </w:rPr>
        <w:t xml:space="preserve">项目评审期间，</w:t>
      </w:r>
      <w:r>
        <w:rPr>
          <w:rFonts w:hint="eastAsia" w:ascii="宋体" w:hAnsi="宋体" w:cs="宋体"/>
          <w:color w:val="auto"/>
          <w:sz w:val="24"/>
          <w:highlight w:val="none"/>
          <w:lang w:eastAsia="zh-CN"/>
        </w:rPr>
        <w:t xml:space="preserve">磋商</w:t>
      </w:r>
      <w:r>
        <w:rPr>
          <w:rFonts w:hint="eastAsia" w:ascii="宋体" w:hAnsi="宋体" w:cs="宋体"/>
          <w:color w:val="auto"/>
          <w:sz w:val="24"/>
          <w:highlight w:val="none"/>
        </w:rPr>
        <w:t xml:space="preserve">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auto"/>
          <w:sz w:val="24"/>
          <w:highlight w:val="none"/>
          <w:lang w:eastAsia="zh-CN"/>
        </w:rPr>
        <w:t xml:space="preserve">磋商</w:t>
      </w:r>
      <w:r>
        <w:rPr>
          <w:rFonts w:hint="eastAsia" w:ascii="宋体" w:hAnsi="宋体" w:cs="宋体"/>
          <w:color w:val="auto"/>
          <w:sz w:val="24"/>
          <w:highlight w:val="none"/>
        </w:rPr>
        <w:t xml:space="preserve">小组并非对每个供应商都作澄清要求。</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21.9</w:t>
      </w:r>
      <w:r>
        <w:rPr>
          <w:rFonts w:hint="eastAsia" w:ascii="宋体" w:hAnsi="宋体" w:cs="宋体"/>
          <w:color w:val="auto"/>
          <w:sz w:val="24"/>
          <w:highlight w:val="none"/>
        </w:rPr>
        <w:t xml:space="preserve">.2需要供应商进行澄清、说明和更正的，</w:t>
      </w:r>
      <w:r>
        <w:rPr>
          <w:rFonts w:hint="eastAsia" w:ascii="宋体" w:hAnsi="宋体" w:cs="宋体"/>
          <w:color w:val="auto"/>
          <w:sz w:val="24"/>
          <w:highlight w:val="none"/>
          <w:lang w:eastAsia="zh-CN"/>
        </w:rPr>
        <w:t xml:space="preserve">磋商</w:t>
      </w:r>
      <w:r>
        <w:rPr>
          <w:rFonts w:hint="eastAsia" w:ascii="宋体" w:hAnsi="宋体" w:cs="宋体"/>
          <w:color w:val="auto"/>
          <w:sz w:val="24"/>
          <w:highlight w:val="none"/>
        </w:rPr>
        <w:t xml:space="preserve">小组将通过</w:t>
      </w:r>
      <w:r>
        <w:rPr>
          <w:rFonts w:hint="eastAsia" w:ascii="宋体" w:hAnsi="宋体" w:cs="宋体"/>
          <w:color w:val="auto"/>
          <w:sz w:val="24"/>
          <w:highlight w:val="none"/>
          <w:lang w:eastAsia="zh-CN"/>
        </w:rPr>
        <w:t xml:space="preserve">苏采云系统</w:t>
      </w:r>
      <w:r>
        <w:rPr>
          <w:rFonts w:hint="eastAsia" w:ascii="宋体" w:hAnsi="宋体" w:cs="宋体"/>
          <w:color w:val="auto"/>
          <w:sz w:val="24"/>
          <w:highlight w:val="none"/>
        </w:rPr>
        <w:t xml:space="preserve">向供应商发布“澄清要求函”，接到“澄清要求函”的供应商应当按照要求在</w:t>
      </w:r>
      <w:r>
        <w:rPr>
          <w:rFonts w:hint="eastAsia" w:ascii="宋体" w:hAnsi="宋体" w:cs="宋体"/>
          <w:color w:val="auto"/>
          <w:sz w:val="24"/>
          <w:highlight w:val="none"/>
          <w:lang w:eastAsia="zh-CN"/>
        </w:rPr>
        <w:t xml:space="preserve">苏采云系统</w:t>
      </w:r>
      <w:r>
        <w:rPr>
          <w:rFonts w:hint="eastAsia" w:ascii="宋体" w:hAnsi="宋体" w:cs="宋体"/>
          <w:color w:val="auto"/>
          <w:sz w:val="24"/>
          <w:highlight w:val="none"/>
        </w:rPr>
        <w:t xml:space="preserve">中提交“澄清响应函”并加盖CA电子公章。澄清、说明和更正的内容作为响应文件的补充部分，具体操作方式见《操作手册》。</w:t>
      </w:r>
      <w:r/>
    </w:p>
    <w:p>
      <w:pPr>
        <w:spacing w:line="480" w:lineRule="exact"/>
        <w:rPr>
          <w:rFonts w:ascii="宋体" w:hAnsi="宋体"/>
          <w:color w:val="auto"/>
          <w:sz w:val="24"/>
          <w:highlight w:val="yellow"/>
        </w:rPr>
      </w:pPr>
      <w:r>
        <w:rPr>
          <w:rFonts w:hint="eastAsia" w:ascii="宋体" w:hAnsi="宋体"/>
          <w:color w:val="auto"/>
          <w:sz w:val="24"/>
          <w:highlight w:val="none"/>
        </w:rPr>
        <w:t xml:space="preserve">    2</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3 接到</w:t>
      </w:r>
      <w:r>
        <w:rPr>
          <w:rFonts w:hint="eastAsia" w:ascii="宋体" w:hAnsi="宋体"/>
          <w:color w:val="auto"/>
          <w:sz w:val="24"/>
          <w:highlight w:val="none"/>
          <w:lang w:eastAsia="zh-CN"/>
        </w:rPr>
        <w:t xml:space="preserve">磋商</w:t>
      </w:r>
      <w:r>
        <w:rPr>
          <w:rFonts w:hint="eastAsia" w:ascii="宋体" w:hAnsi="宋体"/>
          <w:color w:val="auto"/>
          <w:sz w:val="24"/>
          <w:highlight w:val="none"/>
        </w:rPr>
        <w:t xml:space="preserve">小组澄清、说明和更正要求的供应商如未按规定</w:t>
      </w:r>
      <w:r>
        <w:rPr>
          <w:rFonts w:hint="eastAsia" w:ascii="宋体" w:hAnsi="宋体"/>
          <w:color w:val="auto"/>
          <w:sz w:val="24"/>
          <w:highlight w:val="none"/>
          <w:lang w:eastAsia="zh-CN"/>
        </w:rPr>
        <w:t xml:space="preserve">作出</w:t>
      </w:r>
      <w:r>
        <w:rPr>
          <w:rFonts w:hint="eastAsia" w:ascii="宋体" w:hAnsi="宋体"/>
          <w:color w:val="auto"/>
          <w:sz w:val="24"/>
          <w:highlight w:val="none"/>
        </w:rPr>
        <w:t xml:space="preserve">澄清、说明和更正，其风险由供应商自行承担。</w:t>
      </w:r>
      <w:r/>
    </w:p>
    <w:p>
      <w:pPr>
        <w:ind w:firstLine="480"/>
        <w:spacing w:line="440" w:lineRule="exact"/>
        <w:rPr>
          <w:rFonts w:hint="eastAsia" w:ascii="宋体" w:hAnsi="宋体" w:cs="宋体"/>
          <w:b/>
          <w:bCs/>
          <w:color w:val="auto"/>
          <w:sz w:val="24"/>
        </w:rPr>
      </w:pPr>
      <w:r>
        <w:rPr>
          <w:rFonts w:hint="eastAsia" w:ascii="宋体" w:hAnsi="宋体" w:cs="宋体"/>
          <w:b/>
          <w:bCs/>
          <w:color w:val="auto"/>
          <w:sz w:val="24"/>
        </w:rPr>
        <w:t xml:space="preserve">22.出现下列情形之一的，响应文件按照无效处理：</w:t>
      </w:r>
      <w:r/>
    </w:p>
    <w:p>
      <w:pPr>
        <w:ind w:firstLine="480"/>
        <w:spacing w:line="460" w:lineRule="exact"/>
        <w:rPr>
          <w:rFonts w:hint="eastAsia" w:ascii="宋体" w:hAnsi="宋体" w:cs="宋体"/>
          <w:color w:val="auto"/>
          <w:sz w:val="24"/>
          <w:highlight w:val="none"/>
        </w:rPr>
      </w:pPr>
      <w:r/>
      <w:bookmarkStart w:id="59" w:name="_Toc20823306"/>
      <w:r/>
      <w:bookmarkStart w:id="60" w:name="_Toc513029234"/>
      <w:r/>
      <w:bookmarkStart w:id="61" w:name="_Toc16938550"/>
      <w:r/>
      <w:bookmarkStart w:id="62" w:name="_Toc8337_WPSOffice_Level3"/>
      <w:r>
        <w:rPr>
          <w:rFonts w:hint="eastAsia" w:ascii="宋体" w:hAnsi="宋体" w:cs="宋体"/>
          <w:color w:val="auto"/>
          <w:sz w:val="24"/>
          <w:highlight w:val="none"/>
        </w:rPr>
        <w:t xml:space="preserve">22.1</w:t>
      </w:r>
      <w:r>
        <w:rPr>
          <w:rFonts w:hint="eastAsia" w:ascii="宋体" w:hAnsi="宋体"/>
          <w:bCs/>
          <w:color w:val="auto"/>
          <w:sz w:val="24"/>
          <w:szCs w:val="21"/>
          <w:highlight w:val="none"/>
        </w:rPr>
        <w:t xml:space="preserve">供应商在</w:t>
      </w:r>
      <w:r>
        <w:rPr>
          <w:rFonts w:hint="eastAsia" w:ascii="宋体" w:hAnsi="宋体"/>
          <w:bCs/>
          <w:color w:val="auto"/>
          <w:sz w:val="24"/>
          <w:szCs w:val="21"/>
          <w:highlight w:val="none"/>
          <w:lang w:eastAsia="zh-CN"/>
        </w:rPr>
        <w:t xml:space="preserve">苏采云系统</w:t>
      </w:r>
      <w:r>
        <w:rPr>
          <w:rFonts w:hint="eastAsia" w:ascii="宋体" w:hAnsi="宋体"/>
          <w:bCs/>
          <w:color w:val="auto"/>
          <w:sz w:val="24"/>
          <w:szCs w:val="21"/>
          <w:highlight w:val="none"/>
        </w:rPr>
        <w:t xml:space="preserve">规定的时间内未成功解密电子响应文件的。</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22.2</w:t>
      </w:r>
      <w:r>
        <w:rPr>
          <w:rFonts w:hint="eastAsia" w:ascii="宋体" w:hAnsi="宋体"/>
          <w:bCs/>
          <w:color w:val="auto"/>
          <w:sz w:val="24"/>
          <w:szCs w:val="21"/>
          <w:highlight w:val="none"/>
        </w:rPr>
        <w:t xml:space="preserve">供应商未按照</w:t>
      </w:r>
      <w:r>
        <w:rPr>
          <w:rFonts w:hint="eastAsia" w:ascii="宋体" w:hAnsi="宋体"/>
          <w:bCs/>
          <w:color w:val="auto"/>
          <w:sz w:val="24"/>
          <w:szCs w:val="21"/>
          <w:highlight w:val="none"/>
          <w:lang w:eastAsia="zh-CN"/>
        </w:rPr>
        <w:t xml:space="preserve">磋商</w:t>
      </w:r>
      <w:r>
        <w:rPr>
          <w:rFonts w:hint="eastAsia" w:ascii="宋体" w:hAnsi="宋体"/>
          <w:bCs/>
          <w:color w:val="auto"/>
          <w:sz w:val="24"/>
          <w:szCs w:val="21"/>
          <w:highlight w:val="none"/>
        </w:rPr>
        <w:t xml:space="preserve">文件要求上传电子响应文件的。</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22.3</w:t>
      </w:r>
      <w:r>
        <w:rPr>
          <w:rFonts w:hint="eastAsia" w:ascii="宋体" w:hAnsi="宋体"/>
          <w:bCs/>
          <w:color w:val="auto"/>
          <w:sz w:val="24"/>
          <w:szCs w:val="21"/>
          <w:highlight w:val="none"/>
        </w:rPr>
        <w:t xml:space="preserve">同一供应商提交两个（含两个）以上不同的响应文件或者最后报价的。</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22.4</w:t>
      </w:r>
      <w:r>
        <w:rPr>
          <w:rFonts w:hint="eastAsia" w:ascii="宋体" w:hAnsi="宋体"/>
          <w:bCs/>
          <w:color w:val="auto"/>
          <w:sz w:val="24"/>
          <w:szCs w:val="21"/>
          <w:highlight w:val="none"/>
        </w:rPr>
        <w:t xml:space="preserve">供应商不具备</w:t>
      </w:r>
      <w:r>
        <w:rPr>
          <w:rFonts w:hint="eastAsia" w:ascii="宋体" w:hAnsi="宋体"/>
          <w:bCs/>
          <w:color w:val="auto"/>
          <w:sz w:val="24"/>
          <w:szCs w:val="21"/>
          <w:highlight w:val="none"/>
          <w:lang w:eastAsia="zh-CN"/>
        </w:rPr>
        <w:t xml:space="preserve">磋商</w:t>
      </w:r>
      <w:r>
        <w:rPr>
          <w:rFonts w:hint="eastAsia" w:ascii="宋体" w:hAnsi="宋体"/>
          <w:bCs/>
          <w:color w:val="auto"/>
          <w:sz w:val="24"/>
          <w:szCs w:val="21"/>
          <w:highlight w:val="none"/>
        </w:rPr>
        <w:t xml:space="preserve">文件中规定资格要求的。</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22.5</w:t>
      </w:r>
      <w:r>
        <w:rPr>
          <w:rFonts w:hint="eastAsia" w:ascii="宋体" w:hAnsi="宋体"/>
          <w:bCs/>
          <w:color w:val="auto"/>
          <w:sz w:val="24"/>
          <w:szCs w:val="21"/>
          <w:highlight w:val="none"/>
        </w:rPr>
        <w:t xml:space="preserve">供应商的最后报价超过了最高限价。</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22.6投标文件含有采购人不能接受的附加条件的；</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22.7其他</w:t>
      </w:r>
      <w:r>
        <w:rPr>
          <w:rFonts w:hint="eastAsia" w:ascii="宋体" w:hAnsi="宋体" w:cs="宋体"/>
          <w:color w:val="auto"/>
          <w:sz w:val="24"/>
          <w:highlight w:val="none"/>
          <w:lang w:eastAsia="zh-CN"/>
        </w:rPr>
        <w:t xml:space="preserve">法律法规</w:t>
      </w:r>
      <w:r>
        <w:rPr>
          <w:rFonts w:hint="eastAsia" w:ascii="宋体" w:hAnsi="宋体" w:cs="宋体"/>
          <w:color w:val="auto"/>
          <w:sz w:val="24"/>
          <w:highlight w:val="none"/>
        </w:rPr>
        <w:t xml:space="preserve">及本采购文件规定的属无效投标的情形。</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22.8经查实提供虚假材料谋取成交的；</w:t>
      </w:r>
      <w:r/>
    </w:p>
    <w:p>
      <w:pPr>
        <w:ind w:firstLine="480"/>
        <w:spacing w:line="44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22.9响应文件未按照</w:t>
      </w:r>
      <w:r>
        <w:rPr>
          <w:rFonts w:hint="eastAsia" w:ascii="宋体" w:hAnsi="宋体" w:eastAsia="宋体" w:cs="宋体"/>
          <w:b w:val="0"/>
          <w:bCs w:val="0"/>
          <w:color w:val="auto"/>
          <w:sz w:val="24"/>
          <w:highlight w:val="none"/>
          <w:lang w:eastAsia="zh-CN"/>
        </w:rPr>
        <w:t xml:space="preserve">磋商</w:t>
      </w:r>
      <w:r>
        <w:rPr>
          <w:rFonts w:hint="eastAsia" w:ascii="宋体" w:hAnsi="宋体" w:eastAsia="宋体" w:cs="宋体"/>
          <w:b w:val="0"/>
          <w:bCs w:val="0"/>
          <w:color w:val="auto"/>
          <w:sz w:val="24"/>
          <w:highlight w:val="none"/>
        </w:rPr>
        <w:t xml:space="preserve">文件要求加盖CA电子公章的。</w:t>
      </w:r>
      <w:r/>
    </w:p>
    <w:p>
      <w:pPr>
        <w:ind w:firstLine="480"/>
        <w:spacing w:line="440" w:lineRule="exact"/>
        <w:rPr>
          <w:rFonts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22.10未实质性响应磋商文件的响应文件按无效响应处理。</w:t>
      </w:r>
      <w:r/>
    </w:p>
    <w:p>
      <w:pPr>
        <w:ind w:firstLine="480"/>
        <w:spacing w:line="440" w:lineRule="exact"/>
        <w:rPr>
          <w:rFonts w:hint="eastAsia" w:ascii="宋体" w:hAnsi="宋体" w:eastAsia="宋体" w:cs="宋体"/>
          <w:b/>
          <w:bCs/>
          <w:color w:val="auto"/>
          <w:sz w:val="24"/>
          <w:highlight w:val="none"/>
          <w:lang w:val="en-US" w:eastAsia="zh-CN"/>
        </w:rPr>
      </w:pPr>
      <w:r>
        <w:rPr>
          <w:rFonts w:hint="eastAsia" w:ascii="宋体" w:hAnsi="宋体" w:eastAsia="宋体" w:cs="宋体"/>
          <w:color w:val="auto"/>
          <w:sz w:val="24"/>
          <w:highlight w:val="none"/>
          <w:lang w:val="en-US" w:eastAsia="zh-CN"/>
        </w:rPr>
        <w:t xml:space="preserve">22.11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b/>
          <w:bCs/>
          <w:color w:val="auto"/>
          <w:sz w:val="24"/>
          <w:highlight w:val="none"/>
          <w:lang w:val="en-US" w:eastAsia="zh-CN"/>
        </w:rPr>
        <w:t xml:space="preserve">（本项目不涉及）</w:t>
      </w:r>
      <w:r/>
    </w:p>
    <w:p>
      <w:pPr>
        <w:ind w:firstLine="480"/>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22.12未通过符合性审查的。</w:t>
      </w:r>
      <w:r/>
    </w:p>
    <w:p>
      <w:pPr>
        <w:ind w:firstLine="480"/>
        <w:spacing w:line="46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22.13</w:t>
      </w:r>
      <w:r>
        <w:rPr>
          <w:rFonts w:hint="eastAsia" w:ascii="宋体" w:hAnsi="宋体" w:eastAsia="宋体" w:cs="宋体"/>
          <w:color w:val="auto"/>
          <w:sz w:val="24"/>
          <w:highlight w:val="none"/>
          <w:lang w:val="en-US" w:eastAsia="zh-CN"/>
        </w:rPr>
        <w:t xml:space="preserve">磋商小组认为供应商的报价属于《财政部关于推动解决政府采购异常低价问题的通知》（财库〔2026〕2 号）异常低价情形的，将通过苏采云系统，按照财库〔2026〕2 号文件要求启动异常低价响应审查程序，要求其在合理的时间内提供说明，必要时提交相关证明材料；供应商不能证明其报价合理性的，磋商小组应当将其作为无效响应文件处理。</w:t>
      </w:r>
      <w:r/>
    </w:p>
    <w:p>
      <w:pPr>
        <w:ind w:firstLine="480"/>
        <w:spacing w:line="440" w:lineRule="exact"/>
        <w:rPr>
          <w:rFonts w:hint="eastAsia" w:ascii="宋体" w:hAnsi="宋体" w:cs="宋体"/>
          <w:b/>
          <w:bCs/>
          <w:color w:val="auto"/>
          <w:sz w:val="24"/>
        </w:rPr>
      </w:pPr>
      <w:r>
        <w:rPr>
          <w:rFonts w:hint="eastAsia" w:ascii="宋体" w:hAnsi="宋体" w:cs="宋体"/>
          <w:b/>
          <w:bCs/>
          <w:color w:val="auto"/>
          <w:sz w:val="24"/>
          <w:highlight w:val="none"/>
        </w:rPr>
        <w:t xml:space="preserve">23.</w:t>
      </w:r>
      <w:r>
        <w:rPr>
          <w:rFonts w:hint="eastAsia" w:ascii="宋体" w:hAnsi="宋体" w:cs="宋体"/>
          <w:b/>
          <w:bCs/>
          <w:color w:val="auto"/>
          <w:sz w:val="24"/>
        </w:rPr>
        <w:t xml:space="preserve">出现下列情形之一的，磋商终止：</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23.1因情况变化，不再符合规定的竞争性磋商采购方式适用情形的；</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23.2出现影响采购公正的违法、违规行为的；</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23.3除《政府采购竞争性磋商采购方式管理暂行办法》财库【2014】214号文件第二十一条第三款规定的情形除外，在采购过程中符合竞争要求的供应商或者报价未超过最高限价的供应商不足3家的。</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23.4评标委员会认定磋商文件存在歧义、重大缺陷导致评审工作无法进行。</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23.5供应商的报价均超过了最高限价，采购人不能支付的。</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23.6因重大变故，采购任务取消的。</w:t>
      </w:r>
      <w:r/>
    </w:p>
    <w:p>
      <w:pPr>
        <w:ind w:firstLine="480"/>
        <w:keepLines w:val="0"/>
        <w:keepNext w:val="0"/>
        <w:pageBreakBefore w:val="0"/>
        <w:spacing w:line="460" w:lineRule="exact"/>
        <w:widowControl w:val="off"/>
        <w:rPr>
          <w:rFonts w:eastAsia="楷体_GB2312"/>
          <w:b w:val="0"/>
          <w:bCs w:val="0"/>
          <w:color w:val="auto"/>
          <w:highlight w:val="none"/>
          <w:lang w:val="en-US" w:eastAsia="zh-CN"/>
        </w:rPr>
      </w:pPr>
      <w:r>
        <w:rPr>
          <w:rFonts w:hint="eastAsia" w:ascii="宋体" w:hAnsi="宋体" w:cs="宋体"/>
          <w:b w:val="0"/>
          <w:bCs w:val="0"/>
          <w:color w:val="auto"/>
          <w:sz w:val="24"/>
          <w:highlight w:val="none"/>
          <w:lang w:val="en-US" w:eastAsia="zh-CN"/>
        </w:rPr>
        <w:t xml:space="preserve">23.7</w:t>
      </w:r>
      <w:r>
        <w:rPr>
          <w:rFonts w:hint="eastAsia" w:ascii="宋体" w:hAnsi="宋体" w:eastAsia="宋体" w:cs="Times New Roman"/>
          <w:b w:val="0"/>
          <w:bCs w:val="0"/>
          <w:color w:val="auto"/>
          <w:sz w:val="24"/>
          <w:szCs w:val="21"/>
          <w:highlight w:val="none"/>
        </w:rPr>
        <w:t xml:space="preserve">在</w:t>
      </w:r>
      <w:r>
        <w:rPr>
          <w:rFonts w:hint="eastAsia" w:ascii="宋体" w:hAnsi="宋体" w:eastAsia="宋体" w:cs="Times New Roman"/>
          <w:b w:val="0"/>
          <w:bCs w:val="0"/>
          <w:color w:val="auto"/>
          <w:sz w:val="24"/>
          <w:szCs w:val="21"/>
          <w:highlight w:val="none"/>
          <w:lang w:eastAsia="zh-CN"/>
        </w:rPr>
        <w:t xml:space="preserve">苏采云系统</w:t>
      </w:r>
      <w:r>
        <w:rPr>
          <w:rFonts w:hint="eastAsia" w:ascii="宋体" w:hAnsi="宋体" w:eastAsia="宋体" w:cs="Times New Roman"/>
          <w:b w:val="0"/>
          <w:bCs w:val="0"/>
          <w:color w:val="auto"/>
          <w:sz w:val="24"/>
          <w:szCs w:val="21"/>
          <w:highlight w:val="none"/>
        </w:rPr>
        <w:t xml:space="preserve">规定时间内成功解密电子响应文件的供应商不足3家的。</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磋商终止后，采购人应当将磋商终止的理由通知所有供应商。在特殊情况下，经采购人申请后，可以与两家供应商进行磋商。</w:t>
      </w:r>
      <w:r/>
    </w:p>
    <w:p>
      <w:pPr>
        <w:ind w:firstLine="480"/>
        <w:spacing w:line="440" w:lineRule="exact"/>
        <w:rPr>
          <w:rFonts w:hint="eastAsia" w:ascii="宋体" w:hAnsi="宋体" w:cs="宋体"/>
          <w:b/>
          <w:color w:val="auto"/>
          <w:sz w:val="24"/>
        </w:rPr>
      </w:pPr>
      <w:r>
        <w:rPr>
          <w:rFonts w:hint="eastAsia" w:ascii="宋体" w:hAnsi="宋体" w:cs="宋体"/>
          <w:b/>
          <w:color w:val="auto"/>
          <w:sz w:val="24"/>
        </w:rPr>
        <w:t xml:space="preserve">24.推荐成交候选供应商</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24.1磋商小组将对通过资格性审查和符合性审查的响应文件进行评价和比较。</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24.2磋商小组按磋商文件第三章中公布的评标标准对每份合格响应文件进行评审，推荐3名成交候选供应商。 </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24.3 磋商小组发现磋商文件存在歧义、重大缺陷导致评审工作无法进行，或者磋商文件内容存在违反国家有关规定的，评审工作停止，采购人（代理机构）修改磋商文件后重新组织采购活动。</w:t>
      </w:r>
      <w:r/>
    </w:p>
    <w:p>
      <w:pPr>
        <w:ind w:right="-634" w:firstLine="480"/>
        <w:spacing w:line="440" w:lineRule="exact"/>
        <w:rPr>
          <w:rFonts w:hint="eastAsia" w:ascii="宋体" w:hAnsi="宋体" w:cs="宋体"/>
          <w:b/>
          <w:color w:val="auto"/>
          <w:sz w:val="24"/>
        </w:rPr>
      </w:pPr>
      <w:r>
        <w:rPr>
          <w:rFonts w:hint="eastAsia" w:ascii="宋体" w:hAnsi="宋体" w:cs="宋体"/>
          <w:b/>
          <w:color w:val="auto"/>
          <w:sz w:val="24"/>
        </w:rPr>
        <w:t xml:space="preserve">25.磋商过程保密</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25.1在宣布成交结果前，凡属于审查、澄清、磋商、评审响应文件和确定成交等相关信息，相关当事人均不得泄露给任何供应商或与评审工作无关的人员。</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25.2供应商不得探听上述信息，不得以任何行为影响磋商过程，否则将被取消成交资格。</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25.3在磋商期间，采购人（代理机构）将指定联络员与供应商进行联络。</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25.4 采购人（代理机构）和磋商小组不向未成交的供应商解释未成交原因，也不公布磋商过程中的相关细节。</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25.5 磋商小组名单在磋商前确定，并在磋商结果确定前保密。</w:t>
      </w:r>
      <w:r/>
    </w:p>
    <w:p>
      <w:pPr>
        <w:ind w:right="-634" w:firstLine="480"/>
        <w:spacing w:line="440" w:lineRule="exact"/>
        <w:rPr>
          <w:rFonts w:hint="eastAsia" w:ascii="宋体" w:hAnsi="宋体" w:cs="宋体"/>
          <w:b/>
          <w:bCs/>
          <w:color w:val="auto"/>
          <w:sz w:val="24"/>
        </w:rPr>
      </w:pPr>
      <w:r>
        <w:rPr>
          <w:rFonts w:hint="eastAsia" w:ascii="宋体" w:hAnsi="宋体" w:cs="宋体"/>
          <w:b/>
          <w:bCs/>
          <w:color w:val="auto"/>
          <w:sz w:val="24"/>
        </w:rPr>
        <w:t xml:space="preserve">六、确定成交及签订合同</w:t>
      </w:r>
      <w:r/>
    </w:p>
    <w:p>
      <w:pPr>
        <w:ind w:right="-634" w:firstLine="480"/>
        <w:spacing w:line="440" w:lineRule="exact"/>
        <w:rPr>
          <w:rFonts w:hint="eastAsia" w:ascii="宋体" w:hAnsi="宋体" w:cs="宋体"/>
          <w:b/>
          <w:color w:val="auto"/>
          <w:sz w:val="24"/>
        </w:rPr>
      </w:pPr>
      <w:r>
        <w:rPr>
          <w:rFonts w:hint="eastAsia" w:ascii="宋体" w:hAnsi="宋体" w:cs="宋体"/>
          <w:b/>
          <w:color w:val="auto"/>
          <w:sz w:val="24"/>
        </w:rPr>
        <w:t xml:space="preserve">26.确定成交供应商</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26.1磋商小组对实质上响应磋商文件要求的参加磋商的供应商进行综合评审，最终按综合评审得分由高到低的顺序推荐出3名成交候选供应商。</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26.2成交结果将在淮安市政府采购网</w:t>
      </w:r>
      <w:r>
        <w:rPr>
          <w:rFonts w:hint="eastAsia" w:ascii="宋体" w:hAnsi="宋体" w:cs="宋体"/>
          <w:color w:val="auto"/>
          <w:sz w:val="24"/>
          <w:lang w:eastAsia="zh-CN"/>
        </w:rPr>
        <w:t xml:space="preserve">、</w:t>
      </w:r>
      <w:r>
        <w:rPr>
          <w:rFonts w:hint="eastAsia" w:ascii="宋体" w:hAnsi="宋体" w:cs="宋体"/>
          <w:color w:val="auto"/>
          <w:sz w:val="24"/>
          <w:highlight w:val="none"/>
        </w:rPr>
        <w:t xml:space="preserve">江苏政府采购网</w:t>
      </w:r>
      <w:r>
        <w:rPr>
          <w:rFonts w:hint="eastAsia" w:ascii="宋体" w:hAnsi="宋体" w:cs="宋体"/>
          <w:color w:val="auto"/>
          <w:sz w:val="24"/>
        </w:rPr>
        <w:t xml:space="preserve">进行公告。</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26.3采购人将从磋商小组推荐的符合采购需求的成交候选供应商中按排名先后确定成交供应商。</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26.4成交候选人在合同签订前，如经查实从参加该成交项目之日起计算所参加的政府采购活动前三年内，在经营活动中有行贿犯罪记录的，采购人（代理机构）将取消其成交候选人资格。</w:t>
      </w:r>
      <w:r/>
    </w:p>
    <w:p>
      <w:pPr>
        <w:ind w:right="-302" w:firstLine="480"/>
        <w:spacing w:line="440" w:lineRule="exact"/>
        <w:rPr>
          <w:rFonts w:hint="eastAsia" w:ascii="宋体" w:hAnsi="宋体" w:cs="宋体"/>
          <w:b/>
          <w:color w:val="auto"/>
          <w:sz w:val="24"/>
        </w:rPr>
      </w:pPr>
      <w:r>
        <w:rPr>
          <w:rFonts w:hint="eastAsia" w:ascii="宋体" w:hAnsi="宋体" w:cs="宋体"/>
          <w:b/>
          <w:color w:val="auto"/>
          <w:sz w:val="24"/>
        </w:rPr>
        <w:t xml:space="preserve">27.成交通知书</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27.1成交结果公示结束且在无疑义情况下，采购人（代理机构）将通知成交供应商。</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27.2成交供应商在</w:t>
      </w:r>
      <w:r>
        <w:rPr>
          <w:rFonts w:hint="eastAsia" w:ascii="宋体" w:hAnsi="宋体" w:eastAsia="宋体" w:cs="宋体"/>
          <w:color w:val="auto"/>
          <w:sz w:val="24"/>
          <w:highlight w:val="none"/>
          <w:lang w:val="zh-CN"/>
        </w:rPr>
        <w:t xml:space="preserve">中标通知书发放后</w:t>
      </w:r>
      <w:r>
        <w:rPr>
          <w:rFonts w:hint="eastAsia" w:ascii="宋体" w:hAnsi="宋体" w:eastAsia="宋体" w:cs="宋体"/>
          <w:color w:val="auto"/>
          <w:sz w:val="24"/>
          <w:highlight w:val="none"/>
          <w:lang w:val="en-US" w:eastAsia="zh-CN"/>
        </w:rPr>
        <w:t xml:space="preserve">五个工作日内</w:t>
      </w:r>
      <w:r>
        <w:rPr>
          <w:rFonts w:hint="eastAsia" w:ascii="宋体" w:hAnsi="宋体" w:cs="宋体"/>
          <w:color w:val="auto"/>
          <w:sz w:val="24"/>
          <w:highlight w:val="none"/>
        </w:rPr>
        <w:t xml:space="preserve">办理相关交费手续，逾期未办理作自动放弃处理。成交供应商在</w:t>
      </w:r>
      <w:r>
        <w:rPr>
          <w:rFonts w:hint="eastAsia" w:ascii="宋体" w:hAnsi="宋体" w:cs="宋体"/>
          <w:color w:val="auto"/>
          <w:sz w:val="24"/>
          <w:highlight w:val="none"/>
          <w:lang w:val="zh-CN"/>
        </w:rPr>
        <w:t xml:space="preserve">中标通知书发放后</w:t>
      </w:r>
      <w:r>
        <w:rPr>
          <w:rFonts w:hint="eastAsia" w:ascii="宋体" w:hAnsi="宋体" w:cs="宋体"/>
          <w:color w:val="auto"/>
          <w:sz w:val="24"/>
          <w:highlight w:val="none"/>
          <w:lang w:eastAsia="zh-CN"/>
        </w:rPr>
        <w:t xml:space="preserve">五个工作日内</w:t>
      </w:r>
      <w:r>
        <w:rPr>
          <w:rFonts w:hint="eastAsia" w:ascii="宋体" w:hAnsi="宋体" w:cs="宋体"/>
          <w:color w:val="auto"/>
          <w:sz w:val="24"/>
          <w:highlight w:val="none"/>
        </w:rPr>
        <w:t xml:space="preserve">必须递交与电子投标文件一致的纸质投标文件（印章齐全）正本一份，副本两份。</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请成交供应商在成交结果公告届满之日起30日内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使用CA数字证书登录</w:t>
      </w:r>
      <w:r>
        <w:rPr>
          <w:rFonts w:hint="eastAsia" w:ascii="宋体" w:hAnsi="宋体" w:cs="宋体"/>
          <w:color w:val="auto"/>
          <w:sz w:val="24"/>
          <w:highlight w:val="none"/>
          <w:lang w:eastAsia="zh-CN"/>
        </w:rPr>
        <w:t xml:space="preserve">苏采云系统</w:t>
      </w:r>
      <w:r>
        <w:rPr>
          <w:rFonts w:hint="eastAsia" w:ascii="宋体" w:hAnsi="宋体" w:cs="宋体"/>
          <w:color w:val="auto"/>
          <w:sz w:val="24"/>
          <w:highlight w:val="none"/>
        </w:rPr>
        <w:t xml:space="preserve">及时下载成交通知书。因系统存储空间有限，自成交结果公告届满之日起30日后，</w:t>
      </w:r>
      <w:r>
        <w:rPr>
          <w:rFonts w:hint="eastAsia" w:ascii="宋体" w:hAnsi="宋体" w:cs="宋体"/>
          <w:color w:val="auto"/>
          <w:sz w:val="24"/>
          <w:highlight w:val="none"/>
          <w:lang w:eastAsia="zh-CN"/>
        </w:rPr>
        <w:t xml:space="preserve">苏采云系统</w:t>
      </w:r>
      <w:r>
        <w:rPr>
          <w:rFonts w:hint="eastAsia" w:ascii="宋体" w:hAnsi="宋体" w:cs="宋体"/>
          <w:color w:val="auto"/>
          <w:sz w:val="24"/>
          <w:highlight w:val="none"/>
        </w:rPr>
        <w:t xml:space="preserve">不再保证提供下载成交通知书服务</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因未及时下载而造成的不利后果由成交供应商自行承担。</w:t>
      </w:r>
      <w:r/>
    </w:p>
    <w:p>
      <w:pPr>
        <w:ind w:right="-302" w:firstLine="480"/>
        <w:spacing w:line="440" w:lineRule="exact"/>
        <w:tabs>
          <w:tab w:val="left" w:pos="9354" w:leader="none"/>
        </w:tabs>
        <w:rPr>
          <w:rFonts w:hint="eastAsia" w:ascii="宋体" w:hAnsi="宋体" w:cs="宋体"/>
          <w:color w:val="auto"/>
          <w:sz w:val="24"/>
        </w:rPr>
      </w:pPr>
      <w:r>
        <w:rPr>
          <w:rFonts w:hint="eastAsia" w:ascii="宋体" w:hAnsi="宋体" w:cs="宋体"/>
          <w:color w:val="auto"/>
          <w:sz w:val="24"/>
        </w:rPr>
        <w:t xml:space="preserve">27.3成交通知书对采购人及成交供应商同时均具法律效力。</w:t>
      </w:r>
      <w:r/>
    </w:p>
    <w:p>
      <w:pPr>
        <w:ind w:firstLine="480"/>
        <w:spacing w:line="440" w:lineRule="exact"/>
        <w:rPr>
          <w:rFonts w:hint="eastAsia" w:ascii="宋体" w:hAnsi="宋体" w:cs="宋体"/>
          <w:b/>
          <w:bCs/>
          <w:color w:val="auto"/>
          <w:sz w:val="24"/>
        </w:rPr>
      </w:pPr>
      <w:r>
        <w:rPr>
          <w:rFonts w:hint="eastAsia" w:ascii="宋体" w:hAnsi="宋体" w:cs="宋体"/>
          <w:b/>
          <w:bCs/>
          <w:color w:val="auto"/>
          <w:sz w:val="24"/>
        </w:rPr>
        <w:t xml:space="preserve">28.签订合同</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28.1采购人与成交供应商应在中标通知书发出之日起</w:t>
      </w:r>
      <w:r>
        <w:rPr>
          <w:rFonts w:hint="eastAsia" w:ascii="宋体" w:hAnsi="宋体" w:cs="宋体"/>
          <w:color w:val="auto"/>
          <w:sz w:val="24"/>
          <w:lang w:val="en-US" w:eastAsia="zh-CN"/>
        </w:rPr>
        <w:t xml:space="preserve">三</w:t>
      </w:r>
      <w:r>
        <w:rPr>
          <w:rFonts w:hint="eastAsia" w:ascii="宋体" w:hAnsi="宋体" w:cs="宋体"/>
          <w:b/>
          <w:bCs/>
          <w:color w:val="auto"/>
          <w:sz w:val="24"/>
        </w:rPr>
        <w:t xml:space="preserve">十日</w:t>
      </w:r>
      <w:r>
        <w:rPr>
          <w:rFonts w:hint="eastAsia" w:ascii="宋体" w:hAnsi="宋体" w:cs="宋体"/>
          <w:color w:val="auto"/>
          <w:sz w:val="24"/>
        </w:rPr>
        <w:t xml:space="preserve">内签订政府采购合同。磋商文件、成交供应商的响应文件及澄清文件等均为签订合同依据。</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28.2成交供应商自成交通知书发出之日起</w:t>
      </w:r>
      <w:r>
        <w:rPr>
          <w:rFonts w:hint="eastAsia" w:ascii="宋体" w:hAnsi="宋体" w:cs="宋体"/>
          <w:b/>
          <w:bCs/>
          <w:color w:val="auto"/>
          <w:sz w:val="24"/>
          <w:lang w:val="en-US" w:eastAsia="zh-CN"/>
        </w:rPr>
        <w:t xml:space="preserve">三十</w:t>
      </w:r>
      <w:r>
        <w:rPr>
          <w:rFonts w:hint="eastAsia" w:ascii="宋体" w:hAnsi="宋体" w:cs="宋体"/>
          <w:b/>
          <w:bCs/>
          <w:color w:val="auto"/>
          <w:sz w:val="24"/>
        </w:rPr>
        <w:t xml:space="preserve">日</w:t>
      </w:r>
      <w:r>
        <w:rPr>
          <w:rFonts w:hint="eastAsia" w:ascii="宋体" w:hAnsi="宋体" w:cs="宋体"/>
          <w:color w:val="auto"/>
          <w:sz w:val="24"/>
        </w:rPr>
        <w:t xml:space="preserve">内无正当理由不与采购人签订合同，将按规定进行处理。</w:t>
      </w:r>
      <w:r/>
    </w:p>
    <w:p>
      <w:pPr>
        <w:ind w:firstLine="480"/>
        <w:spacing w:line="440" w:lineRule="exact"/>
        <w:rPr>
          <w:rFonts w:hint="eastAsia" w:ascii="宋体" w:hAnsi="宋体" w:cs="宋体"/>
          <w:color w:val="auto"/>
          <w:sz w:val="24"/>
        </w:rPr>
      </w:pPr>
      <w:r>
        <w:rPr>
          <w:rFonts w:hint="eastAsia" w:ascii="宋体" w:hAnsi="宋体" w:cs="宋体"/>
          <w:b/>
          <w:bCs/>
          <w:color w:val="auto"/>
          <w:sz w:val="24"/>
        </w:rPr>
        <w:t xml:space="preserve">29.货物和服务的减少</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29.1采购结束后，采购人若由于各种客观原因，必须对采购项目所牵涉的货物和服务进行</w:t>
      </w:r>
      <w:r>
        <w:rPr>
          <w:rFonts w:hint="eastAsia" w:ascii="宋体" w:hAnsi="宋体" w:cs="宋体"/>
          <w:color w:val="auto"/>
          <w:sz w:val="24"/>
          <w:lang w:eastAsia="zh-CN"/>
        </w:rPr>
        <w:t xml:space="preserve">适当地减少</w:t>
      </w:r>
      <w:r>
        <w:rPr>
          <w:rFonts w:hint="eastAsia" w:ascii="宋体" w:hAnsi="宋体" w:cs="宋体"/>
          <w:color w:val="auto"/>
          <w:sz w:val="24"/>
        </w:rPr>
        <w:t xml:space="preserve">时，在双方协商一致的前提下，可以按照磋商时的价格水平做相应的调减，并据此签订补充合同。</w:t>
      </w:r>
      <w:r/>
    </w:p>
    <w:p>
      <w:pPr>
        <w:ind w:firstLine="480"/>
        <w:spacing w:line="44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30.履约保证金</w:t>
      </w:r>
      <w:r/>
    </w:p>
    <w:p>
      <w:pPr>
        <w:ind w:firstLine="480"/>
        <w:spacing w:line="440" w:lineRule="exact"/>
        <w:rPr>
          <w:rFonts w:hint="eastAsia" w:ascii="宋体" w:hAnsi="宋体" w:cs="宋体"/>
          <w:b/>
          <w:bCs/>
          <w:color w:val="auto"/>
          <w:sz w:val="24"/>
          <w:highlight w:val="none"/>
          <w:lang w:eastAsia="zh-CN"/>
        </w:rPr>
      </w:pPr>
      <w:r>
        <w:rPr>
          <w:rFonts w:hint="eastAsia" w:ascii="宋体" w:hAnsi="宋体" w:eastAsia="宋体" w:cs="宋体"/>
          <w:b/>
          <w:bCs/>
          <w:color w:val="auto"/>
          <w:sz w:val="24"/>
          <w:highlight w:val="none"/>
          <w:lang w:val="en-US" w:eastAsia="zh-CN"/>
        </w:rPr>
        <w:t xml:space="preserve">30.1本项目供应商与采购单位签订合同前需缴纳</w:t>
      </w:r>
      <w:r>
        <w:rPr>
          <w:rFonts w:hint="eastAsia" w:ascii="宋体" w:hAnsi="宋体" w:cs="宋体"/>
          <w:b/>
          <w:bCs/>
          <w:color w:val="auto"/>
          <w:sz w:val="24"/>
          <w:highlight w:val="none"/>
        </w:rPr>
        <w:t xml:space="preserve">合同金额的</w:t>
      </w:r>
      <w:r>
        <w:rPr>
          <w:rFonts w:hint="eastAsia" w:ascii="宋体" w:hAnsi="宋体" w:cs="宋体"/>
          <w:b/>
          <w:bCs/>
          <w:color w:val="auto"/>
          <w:sz w:val="24"/>
          <w:highlight w:val="none"/>
          <w:u w:val="single"/>
          <w:lang w:val="en-US" w:eastAsia="zh-CN"/>
        </w:rPr>
        <w:t xml:space="preserve"> </w:t>
      </w:r>
      <w:r>
        <w:rPr>
          <w:rFonts w:hint="eastAsia" w:ascii="宋体" w:hAnsi="宋体" w:cs="宋体"/>
          <w:b/>
          <w:bCs/>
          <w:color w:val="auto"/>
          <w:sz w:val="24"/>
          <w:highlight w:val="none"/>
          <w:u w:val="single"/>
        </w:rPr>
        <w:t xml:space="preserve">1%</w:t>
      </w:r>
      <w:r>
        <w:rPr>
          <w:rFonts w:hint="eastAsia" w:ascii="宋体" w:hAnsi="宋体" w:cs="宋体"/>
          <w:b/>
          <w:bCs/>
          <w:color w:val="auto"/>
          <w:sz w:val="24"/>
          <w:highlight w:val="none"/>
          <w:u w:val="single"/>
          <w:lang w:val="en-US" w:eastAsia="zh-CN"/>
        </w:rPr>
        <w:t xml:space="preserve"> </w:t>
      </w:r>
      <w:r>
        <w:rPr>
          <w:rFonts w:hint="eastAsia" w:ascii="宋体" w:hAnsi="宋体" w:cs="宋体"/>
          <w:b/>
          <w:bCs/>
          <w:color w:val="auto"/>
          <w:sz w:val="24"/>
          <w:highlight w:val="none"/>
        </w:rPr>
        <w:t xml:space="preserve">作为履约保证金</w:t>
      </w:r>
      <w:r>
        <w:rPr>
          <w:rFonts w:hint="eastAsia" w:ascii="宋体" w:hAnsi="宋体" w:cs="宋体"/>
          <w:b/>
          <w:bCs/>
          <w:color w:val="auto"/>
          <w:sz w:val="24"/>
          <w:highlight w:val="none"/>
          <w:lang w:eastAsia="zh-CN"/>
        </w:rPr>
        <w:t xml:space="preserve">。</w:t>
      </w:r>
      <w:r/>
    </w:p>
    <w:p>
      <w:pPr>
        <w:ind w:firstLine="480"/>
        <w:spacing w:line="440" w:lineRule="exact"/>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注：乙方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r/>
    </w:p>
    <w:p>
      <w:pPr>
        <w:ind w:firstLine="480"/>
        <w:spacing w:line="440" w:lineRule="exact"/>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30.2乙方提供的履约保证金可以是人民币形式(银行本票汇票支票、电汇)或银行保函、担保公司的保证担保或保险公司的保证保险等多种形式。</w:t>
      </w:r>
      <w:r/>
    </w:p>
    <w:p>
      <w:pPr>
        <w:ind w:firstLine="480"/>
        <w:spacing w:line="440" w:lineRule="exact"/>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30.3乙方选取银行保函、担保公司的保证担保或保险公司的保证保险等形式的向采购人缴纳的，如保函(担保、保险等)的约定期到期但乙方履约仍未结束的，乙方须进行续保。</w:t>
      </w:r>
      <w:r/>
    </w:p>
    <w:p>
      <w:pPr>
        <w:ind w:firstLine="480"/>
        <w:spacing w:line="440" w:lineRule="exact"/>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30.4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440" w:lineRule="exact"/>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30.5如乙方未能履行合同规定的义务，甲方有权从履约保证金中取得补偿。</w:t>
      </w:r>
      <w:r/>
    </w:p>
    <w:p>
      <w:pPr>
        <w:ind w:firstLine="480"/>
        <w:spacing w:line="440" w:lineRule="exact"/>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30.6履约保证金在合同约定期间内不予退还或者应完全有效约定期间届满之日起</w:t>
      </w:r>
      <w:r>
        <w:rPr>
          <w:rFonts w:hint="eastAsia" w:ascii="宋体" w:hAnsi="宋体" w:cs="宋体"/>
          <w:b w:val="0"/>
          <w:bCs w:val="0"/>
          <w:color w:val="auto"/>
          <w:sz w:val="24"/>
          <w:lang w:val="en-US" w:eastAsia="zh-CN"/>
        </w:rPr>
        <w:t xml:space="preserve">28</w:t>
      </w:r>
      <w:r>
        <w:rPr>
          <w:rFonts w:hint="eastAsia" w:ascii="宋体" w:hAnsi="宋体" w:eastAsia="宋体" w:cs="宋体"/>
          <w:b w:val="0"/>
          <w:bCs w:val="0"/>
          <w:color w:val="auto"/>
          <w:sz w:val="24"/>
          <w:lang w:val="en-US" w:eastAsia="zh-CN"/>
        </w:rPr>
        <w:t xml:space="preserve">个工作日内，甲方应将履约保证金退还乙方;逾期退还的，按中国人民银行同期货款基利率上浮 20%后的利率支付超期资金占用费，但因乙方自身原因导致无法及时退还的除外。</w:t>
      </w:r>
      <w:r/>
    </w:p>
    <w:p>
      <w:pPr>
        <w:ind w:firstLine="480"/>
        <w:spacing w:line="440" w:lineRule="exact"/>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30.7履约保证金在合同约定期间内不予退还或者应完全有效履约保证金在项目验收合格后无息退还给乙方。</w:t>
      </w:r>
      <w:r/>
    </w:p>
    <w:p>
      <w:pPr>
        <w:ind w:firstLine="480"/>
        <w:spacing w:line="440" w:lineRule="exact"/>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30.8如果成交人没有按照27条或28条的规定去做，采购人可取消其成交资格，在此情况下采购人可将标授予下一个成交候选供应商，或重新采购。</w:t>
      </w:r>
      <w:r/>
    </w:p>
    <w:p>
      <w:pPr>
        <w:ind w:firstLine="480"/>
        <w:spacing w:line="440" w:lineRule="exact"/>
        <w:rPr>
          <w:rFonts w:hint="eastAsia" w:ascii="宋体" w:hAnsi="宋体" w:cs="宋体"/>
          <w:b/>
          <w:bCs/>
          <w:color w:val="auto"/>
          <w:sz w:val="24"/>
        </w:rPr>
      </w:pPr>
      <w:r>
        <w:rPr>
          <w:rFonts w:hint="eastAsia" w:ascii="宋体" w:hAnsi="宋体" w:cs="宋体"/>
          <w:b/>
          <w:bCs/>
          <w:color w:val="auto"/>
          <w:sz w:val="24"/>
        </w:rPr>
        <w:t xml:space="preserve">31.方案部分（如果本项目涉及的话）</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31</w:t>
      </w:r>
      <w:r>
        <w:rPr>
          <w:rFonts w:ascii="宋体" w:hAnsi="宋体" w:cs="宋体"/>
          <w:color w:val="auto"/>
          <w:sz w:val="24"/>
          <w:highlight w:val="none"/>
        </w:rPr>
        <w:t xml:space="preserve">.1本项目评标标准中的方案部分</w:t>
      </w:r>
      <w:r>
        <w:rPr>
          <w:rFonts w:hint="eastAsia" w:ascii="宋体" w:hAnsi="宋体" w:cs="宋体"/>
          <w:b/>
          <w:bCs/>
          <w:color w:val="auto"/>
          <w:sz w:val="24"/>
          <w:highlight w:val="none"/>
          <w:u w:val="single"/>
          <w:lang w:eastAsia="zh-CN"/>
        </w:rPr>
        <w:t xml:space="preserve">不</w:t>
      </w:r>
      <w:r>
        <w:rPr>
          <w:rFonts w:ascii="宋体" w:hAnsi="宋体" w:cs="宋体"/>
          <w:color w:val="auto"/>
          <w:sz w:val="24"/>
          <w:highlight w:val="none"/>
        </w:rPr>
        <w:t xml:space="preserve">采用暗标方式进行评审：</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31</w:t>
      </w:r>
      <w:r>
        <w:rPr>
          <w:rFonts w:ascii="宋体" w:hAnsi="宋体" w:cs="宋体"/>
          <w:color w:val="auto"/>
          <w:sz w:val="24"/>
          <w:highlight w:val="none"/>
        </w:rPr>
        <w:t xml:space="preserve">.2方案部分采用暗标方式进行评审的编制要求：</w:t>
      </w:r>
      <w:r/>
    </w:p>
    <w:p>
      <w:pPr>
        <w:ind w:firstLine="480"/>
        <w:spacing w:line="440" w:lineRule="exact"/>
        <w:rPr>
          <w:rFonts w:hint="eastAsia" w:ascii="宋体" w:hAnsi="宋体" w:cs="宋体"/>
          <w:color w:val="auto"/>
          <w:sz w:val="24"/>
          <w:highlight w:val="none"/>
        </w:rPr>
      </w:pPr>
      <w:r>
        <w:rPr>
          <w:rFonts w:ascii="宋体" w:hAnsi="宋体" w:cs="宋体"/>
          <w:color w:val="auto"/>
          <w:sz w:val="24"/>
          <w:highlight w:val="none"/>
        </w:rPr>
        <w:t xml:space="preserve"> </w:t>
      </w:r>
      <w:r>
        <w:rPr>
          <w:rFonts w:hint="eastAsia" w:ascii="宋体" w:hAnsi="宋体" w:cs="宋体"/>
          <w:color w:val="auto"/>
          <w:sz w:val="24"/>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480"/>
        <w:spacing w:line="440" w:lineRule="exact"/>
        <w:rPr>
          <w:rFonts w:ascii="宋体" w:hAnsi="宋体" w:cs="宋体"/>
          <w:color w:val="auto"/>
          <w:sz w:val="24"/>
        </w:rPr>
      </w:pPr>
      <w:r>
        <w:rPr>
          <w:rFonts w:hint="eastAsia" w:ascii="宋体" w:hAnsi="宋体" w:cs="宋体"/>
          <w:color w:val="auto"/>
          <w:sz w:val="24"/>
          <w:highlight w:val="none"/>
        </w:rPr>
        <w:t xml:space="preserve">31</w:t>
      </w:r>
      <w:r>
        <w:rPr>
          <w:rFonts w:ascii="宋体" w:hAnsi="宋体" w:cs="宋体"/>
          <w:color w:val="auto"/>
          <w:sz w:val="24"/>
          <w:highlight w:val="none"/>
        </w:rPr>
        <w:t xml:space="preserve">.3方案部分采用暗标方式的，供应商需按</w:t>
      </w:r>
      <w:r>
        <w:rPr>
          <w:rFonts w:hint="eastAsia" w:ascii="宋体" w:hAnsi="宋体" w:cs="宋体"/>
          <w:color w:val="auto"/>
          <w:sz w:val="24"/>
          <w:highlight w:val="none"/>
        </w:rPr>
        <w:t xml:space="preserve">31</w:t>
      </w:r>
      <w:r>
        <w:rPr>
          <w:rFonts w:ascii="宋体" w:hAnsi="宋体" w:cs="宋体"/>
          <w:color w:val="auto"/>
          <w:sz w:val="24"/>
          <w:highlight w:val="none"/>
        </w:rPr>
        <w:t xml:space="preserve">.2的要求编制方案。经三分之二评委认定，供应商未按</w:t>
      </w:r>
      <w:r>
        <w:rPr>
          <w:rFonts w:hint="eastAsia" w:ascii="宋体" w:hAnsi="宋体" w:cs="宋体"/>
          <w:color w:val="auto"/>
          <w:sz w:val="24"/>
          <w:highlight w:val="none"/>
        </w:rPr>
        <w:t xml:space="preserve">31</w:t>
      </w:r>
      <w:r>
        <w:rPr>
          <w:rFonts w:ascii="宋体" w:hAnsi="宋体" w:cs="宋体"/>
          <w:color w:val="auto"/>
          <w:sz w:val="24"/>
          <w:highlight w:val="none"/>
        </w:rPr>
        <w:t xml:space="preserve">.2的要求编制方案的，按未提供方案处理</w:t>
      </w:r>
      <w:r>
        <w:rPr>
          <w:rFonts w:hint="eastAsia" w:ascii="宋体" w:hAnsi="宋体" w:cs="宋体"/>
          <w:color w:val="auto"/>
          <w:sz w:val="24"/>
          <w:highlight w:val="none"/>
        </w:rPr>
        <w:t xml:space="preserve">。   </w:t>
      </w:r>
      <w:r>
        <w:rPr>
          <w:rFonts w:hint="eastAsia" w:ascii="宋体" w:hAnsi="宋体" w:cs="宋体"/>
          <w:color w:val="auto"/>
          <w:sz w:val="24"/>
        </w:rPr>
        <w:t xml:space="preserve">                    </w:t>
      </w:r>
      <w:r/>
    </w:p>
    <w:p>
      <w:pPr>
        <w:spacing w:line="440" w:lineRule="exact"/>
        <w:rPr>
          <w:rFonts w:hint="eastAsia" w:ascii="宋体" w:hAnsi="宋体" w:cs="宋体"/>
          <w:b/>
          <w:color w:val="auto"/>
          <w:sz w:val="24"/>
        </w:rPr>
      </w:pPr>
      <w:r>
        <w:rPr>
          <w:rFonts w:hint="eastAsia" w:ascii="宋体" w:hAnsi="宋体" w:cs="宋体"/>
          <w:b/>
          <w:color w:val="auto"/>
          <w:sz w:val="24"/>
        </w:rPr>
        <w:t xml:space="preserve">七、质疑处理</w:t>
      </w:r>
      <w:r/>
    </w:p>
    <w:p>
      <w:pPr>
        <w:ind w:firstLine="480"/>
        <w:spacing w:line="440" w:lineRule="exact"/>
        <w:rPr>
          <w:rFonts w:hint="eastAsia" w:ascii="宋体" w:hAnsi="宋体" w:cs="宋体"/>
          <w:b/>
          <w:bCs/>
          <w:color w:val="auto"/>
          <w:sz w:val="24"/>
        </w:rPr>
      </w:pPr>
      <w:r>
        <w:rPr>
          <w:rFonts w:hint="eastAsia" w:ascii="宋体" w:hAnsi="宋体" w:cs="宋体"/>
          <w:b/>
          <w:bCs/>
          <w:color w:val="auto"/>
          <w:sz w:val="24"/>
        </w:rPr>
        <w:t xml:space="preserve">32.质疑处理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32.1 </w:t>
      </w:r>
      <w:r>
        <w:rPr>
          <w:rFonts w:hint="eastAsia" w:ascii="宋体" w:hAnsi="宋体" w:eastAsia="宋体" w:cs="宋体"/>
          <w:color w:val="auto"/>
          <w:sz w:val="24"/>
          <w:szCs w:val="24"/>
          <w:lang w:val="en-US" w:eastAsia="zh-CN"/>
        </w:rPr>
        <w:t xml:space="preserve">供应商认为采购文件、采购过程和</w:t>
      </w:r>
      <w:r>
        <w:rPr>
          <w:rFonts w:hint="eastAsia" w:ascii="宋体" w:hAnsi="宋体" w:cs="宋体"/>
          <w:color w:val="auto"/>
          <w:sz w:val="24"/>
          <w:szCs w:val="24"/>
          <w:lang w:val="en-US" w:eastAsia="zh-CN"/>
        </w:rPr>
        <w:t xml:space="preserve">成交</w:t>
      </w:r>
      <w:r>
        <w:rPr>
          <w:rFonts w:hint="eastAsia" w:ascii="宋体" w:hAnsi="宋体" w:eastAsia="宋体" w:cs="宋体"/>
          <w:color w:val="auto"/>
          <w:sz w:val="24"/>
          <w:szCs w:val="24"/>
          <w:highlight w:val="none"/>
          <w:lang w:val="en-US" w:eastAsia="zh-CN"/>
        </w:rPr>
        <w:t xml:space="preserve">结果使自己的权益受到损害的，可以在知道或者应知其权益受到损害之日起七个工作日内，以书面形式提出质疑；同时</w:t>
      </w:r>
      <w:r>
        <w:rPr>
          <w:rFonts w:hint="eastAsia" w:ascii="宋体" w:hAnsi="宋体" w:eastAsia="宋体" w:cs="宋体"/>
          <w:color w:val="auto"/>
          <w:sz w:val="24"/>
          <w:szCs w:val="24"/>
          <w:lang w:val="en-US" w:eastAsia="zh-CN"/>
        </w:rPr>
        <w:t xml:space="preserve">必须将质疑函的原件邮寄至采购人（采购代理）。未以书面形式提出、未邮寄质疑函原件、七个工作日之外以及匿名的质疑均不予受理。</w:t>
      </w:r>
      <w:r>
        <w:rPr>
          <w:rFonts w:hint="eastAsia" w:ascii="宋体" w:hAnsi="宋体" w:cs="宋体"/>
          <w:color w:val="auto"/>
          <w:sz w:val="24"/>
          <w:highlight w:val="none"/>
        </w:rPr>
        <w:t xml:space="preserve">  </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32.2上述应知其权益受到损害之日是指：</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（1）对磋商文件提出质疑的，为采购文件公告期限届满之日起计算；</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（2）对采购过程提出质疑的，为各采购程序环节结束之日起计算；</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（3）对成交结果提出质疑的，为成交结果公告期限届满之日起计算。  </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32.3 质疑供应商是指直接参加本次磋商活动的供应商，未参加磋商活动的供应商或在磋商活动中自身权益未受到损害的供应商所提出的质疑不予受理。</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32.4 质疑供应商在法定质疑期内应当一次性提出针对同一采购环节提出质疑。</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32.5 质疑函必须按《</w:t>
      </w:r>
      <w:r>
        <w:rPr>
          <w:rFonts w:hint="eastAsia" w:ascii="宋体" w:hAnsi="宋体" w:cs="宋体"/>
          <w:color w:val="auto"/>
          <w:sz w:val="24"/>
          <w:lang w:eastAsia="zh-CN"/>
        </w:rPr>
        <w:t xml:space="preserve">中华人民共和国政府采购法</w:t>
      </w:r>
      <w:r>
        <w:rPr>
          <w:rFonts w:hint="eastAsia" w:ascii="宋体" w:hAnsi="宋体" w:cs="宋体"/>
          <w:color w:val="auto"/>
          <w:sz w:val="24"/>
        </w:rPr>
        <w:t xml:space="preserve">》、《</w:t>
      </w:r>
      <w:r>
        <w:rPr>
          <w:rFonts w:hint="eastAsia" w:ascii="宋体" w:hAnsi="宋体" w:cs="宋体"/>
          <w:color w:val="auto"/>
          <w:sz w:val="24"/>
          <w:lang w:eastAsia="zh-CN"/>
        </w:rPr>
        <w:t xml:space="preserve">中华人民共和国政府采购法实施条例</w:t>
      </w:r>
      <w:r>
        <w:rPr>
          <w:rFonts w:hint="eastAsia" w:ascii="宋体" w:hAnsi="宋体" w:cs="宋体"/>
          <w:color w:val="auto"/>
          <w:sz w:val="24"/>
        </w:rPr>
        <w:t xml:space="preserve">》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32.6 质疑函应当包括以下主要内容，</w:t>
      </w:r>
      <w:r>
        <w:rPr>
          <w:rFonts w:hint="eastAsia" w:ascii="宋体" w:hAnsi="宋体" w:cs="宋体"/>
          <w:color w:val="auto"/>
          <w:sz w:val="24"/>
          <w:lang w:val="zh-CN"/>
        </w:rPr>
        <w:t xml:space="preserve">并</w:t>
      </w:r>
      <w:r>
        <w:rPr>
          <w:rFonts w:hint="eastAsia" w:ascii="宋体" w:hAnsi="宋体" w:cs="宋体"/>
          <w:color w:val="auto"/>
          <w:sz w:val="24"/>
        </w:rPr>
        <w:t xml:space="preserve">按照“谁主张、谁举证”的原则，附上相关证明材料。否则，采购人（代理机构）不予受理。</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（1）质疑磋商供应商的名称、地址、邮编、联系人及联系电话； </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（2）质疑项目的名称、编号；</w:t>
      </w:r>
      <w:r/>
    </w:p>
    <w:p>
      <w:pPr>
        <w:ind w:firstLine="480"/>
        <w:spacing w:line="440" w:lineRule="exact"/>
        <w:rPr>
          <w:rFonts w:hint="eastAsia" w:ascii="宋体" w:hAnsi="宋体" w:cs="宋体"/>
          <w:color w:val="auto"/>
          <w:sz w:val="24"/>
        </w:rPr>
        <w:outlineLvl w:val="0"/>
      </w:pPr>
      <w:r/>
      <w:bookmarkStart w:id="63" w:name="_Toc11613"/>
      <w:r/>
      <w:bookmarkStart w:id="64" w:name="_Toc2083"/>
      <w:r/>
      <w:bookmarkStart w:id="65" w:name="_Toc16743"/>
      <w:r>
        <w:rPr>
          <w:rFonts w:hint="eastAsia" w:ascii="宋体" w:hAnsi="宋体" w:cs="宋体"/>
          <w:color w:val="auto"/>
          <w:sz w:val="24"/>
        </w:rPr>
        <w:t xml:space="preserve">（3）具体、明确的质疑事项和与质疑事实相关的请求；</w:t>
      </w:r>
      <w:bookmarkEnd w:id="63"/>
      <w:r/>
      <w:bookmarkEnd w:id="64"/>
      <w:r/>
      <w:bookmarkEnd w:id="65"/>
      <w:r/>
      <w:r/>
    </w:p>
    <w:p>
      <w:pPr>
        <w:ind w:firstLine="480"/>
        <w:spacing w:line="440" w:lineRule="exact"/>
        <w:rPr>
          <w:rFonts w:hint="eastAsia" w:ascii="宋体" w:hAnsi="宋体" w:cs="宋体"/>
          <w:color w:val="auto"/>
          <w:sz w:val="24"/>
        </w:rPr>
        <w:outlineLvl w:val="0"/>
      </w:pPr>
      <w:r/>
      <w:bookmarkStart w:id="66" w:name="_Toc19471"/>
      <w:r/>
      <w:bookmarkStart w:id="67" w:name="_Toc20203"/>
      <w:r/>
      <w:bookmarkStart w:id="68" w:name="_Toc5713"/>
      <w:r>
        <w:rPr>
          <w:rFonts w:hint="eastAsia" w:ascii="宋体" w:hAnsi="宋体" w:cs="宋体"/>
          <w:color w:val="auto"/>
          <w:sz w:val="24"/>
        </w:rPr>
        <w:t xml:space="preserve">（4）事实依据；</w:t>
      </w:r>
      <w:bookmarkEnd w:id="66"/>
      <w:r/>
      <w:bookmarkEnd w:id="67"/>
      <w:r/>
      <w:bookmarkEnd w:id="68"/>
      <w:r/>
      <w:r/>
    </w:p>
    <w:p>
      <w:pPr>
        <w:ind w:firstLine="480"/>
        <w:spacing w:line="440" w:lineRule="exact"/>
        <w:rPr>
          <w:rFonts w:hint="eastAsia" w:ascii="宋体" w:hAnsi="宋体" w:cs="宋体"/>
          <w:color w:val="auto"/>
          <w:sz w:val="24"/>
        </w:rPr>
        <w:outlineLvl w:val="0"/>
      </w:pPr>
      <w:r/>
      <w:bookmarkStart w:id="69" w:name="_Toc2499"/>
      <w:r/>
      <w:bookmarkStart w:id="70" w:name="_Toc19691"/>
      <w:r/>
      <w:bookmarkStart w:id="71" w:name="_Toc18795"/>
      <w:r>
        <w:rPr>
          <w:rFonts w:hint="eastAsia" w:ascii="宋体" w:hAnsi="宋体" w:cs="宋体"/>
          <w:color w:val="auto"/>
          <w:sz w:val="24"/>
        </w:rPr>
        <w:t xml:space="preserve">（5）必要的法律依据；</w:t>
      </w:r>
      <w:bookmarkEnd w:id="69"/>
      <w:r/>
      <w:bookmarkEnd w:id="70"/>
      <w:r/>
      <w:bookmarkEnd w:id="71"/>
      <w:r/>
      <w:r/>
    </w:p>
    <w:p>
      <w:pPr>
        <w:ind w:firstLine="480"/>
        <w:spacing w:line="440" w:lineRule="exact"/>
        <w:rPr>
          <w:rFonts w:hint="eastAsia" w:ascii="宋体" w:hAnsi="宋体" w:cs="宋体"/>
          <w:color w:val="auto"/>
          <w:sz w:val="24"/>
        </w:rPr>
        <w:outlineLvl w:val="0"/>
      </w:pPr>
      <w:r/>
      <w:bookmarkStart w:id="72" w:name="_Toc6388"/>
      <w:r/>
      <w:bookmarkStart w:id="73" w:name="_Toc20141"/>
      <w:r/>
      <w:bookmarkStart w:id="74" w:name="_Toc27948"/>
      <w:r>
        <w:rPr>
          <w:rFonts w:hint="eastAsia" w:ascii="宋体" w:hAnsi="宋体" w:cs="宋体"/>
          <w:color w:val="auto"/>
          <w:sz w:val="24"/>
        </w:rPr>
        <w:t xml:space="preserve">（6）提起质疑的日期；</w:t>
      </w:r>
      <w:bookmarkEnd w:id="72"/>
      <w:r/>
      <w:bookmarkEnd w:id="73"/>
      <w:r/>
      <w:bookmarkEnd w:id="74"/>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（7）质疑函应当署名：应当由法定代表人签字并加盖单位公章。 </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32.7 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 </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32.8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32.9 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32.10 投诉 </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32.10.1 质疑人对采购人和采购代理机构的答复不满意，或采购人和采购代理机构未在规定的时间内作出答复的，可以在答复期满后十五个工作日内向采购人同级监管部门投诉。</w:t>
      </w:r>
      <w:r/>
    </w:p>
    <w:p>
      <w:pPr>
        <w:spacing w:line="440" w:lineRule="exact"/>
        <w:rPr>
          <w:rFonts w:hint="eastAsia" w:ascii="宋体" w:hAnsi="宋体" w:cs="宋体"/>
          <w:b/>
          <w:color w:val="auto"/>
          <w:sz w:val="24"/>
        </w:rPr>
      </w:pPr>
      <w:r>
        <w:rPr>
          <w:rFonts w:hint="eastAsia" w:ascii="宋体" w:hAnsi="宋体" w:cs="宋体"/>
          <w:b/>
          <w:color w:val="auto"/>
          <w:sz w:val="24"/>
        </w:rPr>
        <w:t xml:space="preserve">八、政府采购政策功能落实</w:t>
      </w:r>
      <w:r/>
    </w:p>
    <w:p>
      <w:pPr>
        <w:ind w:firstLine="480"/>
        <w:spacing w:line="440" w:lineRule="exact"/>
        <w:rPr>
          <w:rFonts w:hint="eastAsia" w:ascii="宋体" w:hAnsi="宋体" w:cs="宋体"/>
          <w:b/>
          <w:bCs/>
          <w:color w:val="auto"/>
          <w:sz w:val="24"/>
        </w:rPr>
      </w:pPr>
      <w:r>
        <w:rPr>
          <w:rFonts w:hint="eastAsia" w:ascii="宋体" w:hAnsi="宋体" w:cs="宋体"/>
          <w:b/>
          <w:bCs/>
          <w:color w:val="auto"/>
          <w:sz w:val="24"/>
        </w:rPr>
        <w:t xml:space="preserve">33.政策功能落实</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（一）小微型企业价格扣除</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highlight w:val="none"/>
          <w:lang w:val="zh-CN"/>
        </w:rPr>
        <w:t xml:space="preserve">对于未专门面向中小企业或者未预留份额专门面向中小企业采购的采购项目</w:t>
      </w:r>
      <w:r>
        <w:rPr>
          <w:rFonts w:hint="eastAsia" w:ascii="宋体" w:hAnsi="宋体" w:cs="宋体"/>
          <w:color w:val="auto"/>
          <w:sz w:val="24"/>
          <w:lang w:val="zh-CN"/>
        </w:rPr>
        <w:t xml:space="preserve">，供应商提供的货物或者服务</w:t>
      </w:r>
      <w:r>
        <w:rPr>
          <w:rFonts w:hint="eastAsia" w:ascii="宋体" w:hAnsi="宋体" w:cs="宋体"/>
          <w:color w:val="auto"/>
          <w:sz w:val="24"/>
        </w:rPr>
        <w:t xml:space="preserve">符合下列情形的，享受本办法规定的中小企业扶持政策给予小型和微型企业报价20%的扣除，用扣除后的价格参与评审。</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（2）投标人需按照招标文件的要求提供相应的《企业声明函》，详见招标文件第六章示范格式。</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（3）企业标准请参照《关于印发中小企业划型标准规定的通知》（工信部联企业[2011]300号）文件规定自行填写。</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（二）残疾人福利单位价格扣除</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（1）本项目对残疾人福利性单位视同小型、微型企业，给予20%的价格扣除，用扣除后的价格参与评审。</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（2）残疾人福利单位需按照招标文件的要求提供《残疾人福利性单位声明函》，详见招标文件第六章示范格式。</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（3）残疾人福利单位标准请参照《关于促进残疾人就业政府采购政策的通知》（财库〔2017〕141号）。</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（三）监狱和戒毒企业价格扣除</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（1）本项目对监狱和戒毒企业（简称监狱企业）视同小型、微型企业，给予20%的价格扣除，用扣除后的价格参与评审。</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监狱企业参加政府采购活动时，需提供由省级以上监狱管理局、戒毒管理局（含新疆生产建设兵团）出具的属于监狱企业的证明文件）（投标文件中上传加盖出具单位公章的电子件）。如不提供上述证明文件，价格将不做相应扣除。</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（3）监狱企业标准请参照《关于政府采购支持监狱企业发展有关问题的通知》（财库[2014]68号）。</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（四）对于同时属于小型、微型企业、残疾人福利单位、监狱企业的，不重复享受政策。</w:t>
      </w:r>
      <w:bookmarkEnd w:id="59"/>
      <w:r/>
      <w:bookmarkEnd w:id="60"/>
      <w:r/>
      <w:bookmarkEnd w:id="61"/>
      <w:r/>
      <w:bookmarkEnd w:id="62"/>
      <w:r/>
      <w:bookmarkStart w:id="75" w:name="_Toc25946_WPSOffice_Level1"/>
      <w:r/>
      <w:bookmarkStart w:id="76" w:name="_Toc13480"/>
      <w:r/>
      <w:r/>
    </w:p>
    <w:p>
      <w:pPr>
        <w:ind w:firstLine="480"/>
        <w:spacing w:line="480" w:lineRule="exact"/>
        <w:rPr>
          <w:rFonts w:hint="eastAsia" w:ascii="宋体" w:hAnsi="宋体" w:eastAsia="宋体" w:cs="Times New Roman"/>
          <w:b/>
          <w:bCs/>
          <w:color w:val="auto"/>
          <w:sz w:val="24"/>
          <w:highlight w:val="none"/>
          <w:lang w:eastAsia="zh-CN"/>
        </w:rPr>
      </w:pPr>
      <w:r>
        <w:rPr>
          <w:rFonts w:hint="eastAsia" w:ascii="宋体" w:hAnsi="宋体" w:eastAsia="宋体" w:cs="宋体"/>
          <w:b/>
          <w:bCs/>
          <w:color w:val="auto"/>
          <w:sz w:val="24"/>
          <w:highlight w:val="none"/>
          <w:lang w:val="en-US" w:eastAsia="zh-CN"/>
        </w:rPr>
        <w:t xml:space="preserve">34.</w:t>
      </w:r>
      <w:r>
        <w:rPr>
          <w:rFonts w:hint="eastAsia" w:ascii="宋体" w:hAnsi="宋体" w:eastAsia="宋体" w:cs="Times New Roman"/>
          <w:b/>
          <w:bCs/>
          <w:color w:val="auto"/>
          <w:sz w:val="24"/>
          <w:highlight w:val="none"/>
        </w:rPr>
        <w:t xml:space="preserve">节能、环保政策</w:t>
      </w:r>
      <w:r>
        <w:rPr>
          <w:rFonts w:hint="eastAsia" w:ascii="宋体" w:hAnsi="宋体" w:eastAsia="宋体" w:cs="Times New Roman"/>
          <w:b/>
          <w:bCs/>
          <w:color w:val="auto"/>
          <w:sz w:val="24"/>
          <w:highlight w:val="none"/>
          <w:lang w:eastAsia="zh-CN"/>
        </w:rPr>
        <w:t xml:space="preserve">（本项目不涉及）</w:t>
      </w:r>
      <w:r/>
    </w:p>
    <w:p>
      <w:pPr>
        <w:ind w:firstLine="480"/>
        <w:spacing w:line="440" w:lineRule="exact"/>
        <w:rPr>
          <w:rFonts w:ascii="宋体" w:hAnsi="宋体" w:cs="宋体"/>
          <w:color w:val="auto"/>
          <w:sz w:val="24"/>
        </w:rPr>
      </w:pPr>
      <w:r>
        <w:rPr>
          <w:rFonts w:hint="eastAsia" w:ascii="宋体" w:hAnsi="宋体" w:cs="宋体"/>
          <w:color w:val="auto"/>
          <w:sz w:val="24"/>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440" w:lineRule="exact"/>
        <w:rPr>
          <w:rFonts w:hint="eastAsia" w:ascii="宋体" w:hAnsi="宋体" w:cs="宋体"/>
          <w:color w:val="auto"/>
          <w:sz w:val="24"/>
        </w:rPr>
      </w:pPr>
      <w:r>
        <w:rPr>
          <w:rFonts w:ascii="宋体" w:hAnsi="宋体" w:cs="宋体"/>
          <w:color w:val="auto"/>
          <w:sz w:val="24"/>
        </w:rPr>
        <w:t xml:space="preserve">34.</w:t>
      </w:r>
      <w:r>
        <w:rPr>
          <w:rFonts w:hint="eastAsia" w:ascii="宋体" w:hAnsi="宋体" w:cs="宋体"/>
          <w:color w:val="auto"/>
          <w:sz w:val="24"/>
        </w:rPr>
        <w:t xml:space="preserve">1</w:t>
      </w:r>
      <w:r>
        <w:rPr>
          <w:rFonts w:ascii="宋体" w:hAnsi="宋体" w:cs="宋体"/>
          <w:color w:val="auto"/>
          <w:sz w:val="24"/>
        </w:rPr>
        <w:t xml:space="preserve">节能产品（本项目不涉及）</w:t>
      </w:r>
      <w:r/>
    </w:p>
    <w:p>
      <w:pPr>
        <w:spacing w:line="440" w:lineRule="exact"/>
        <w:rPr>
          <w:rFonts w:hint="eastAsia" w:ascii="宋体" w:hAnsi="宋体" w:cs="宋体"/>
          <w:color w:val="auto"/>
          <w:sz w:val="24"/>
        </w:rPr>
      </w:pPr>
      <w:r>
        <w:rPr>
          <w:rFonts w:ascii="宋体" w:hAnsi="宋体" w:cs="宋体"/>
          <w:color w:val="auto"/>
          <w:sz w:val="24"/>
        </w:rPr>
        <w:t xml:space="preserve">本项目(采购产品)被列入“节能产品品目清单”的，实行（优先采购/强制采购）。</w:t>
      </w:r>
      <w:r/>
    </w:p>
    <w:p>
      <w:pPr>
        <w:ind w:firstLine="480"/>
        <w:spacing w:line="440" w:lineRule="exact"/>
        <w:rPr>
          <w:rFonts w:hint="eastAsia" w:ascii="宋体" w:hAnsi="宋体" w:cs="宋体"/>
          <w:color w:val="auto"/>
          <w:sz w:val="24"/>
        </w:rPr>
      </w:pPr>
      <w:r>
        <w:rPr>
          <w:rFonts w:ascii="宋体" w:hAnsi="宋体" w:cs="宋体"/>
          <w:color w:val="auto"/>
          <w:sz w:val="24"/>
        </w:rPr>
        <w:t xml:space="preserve">34.</w:t>
      </w:r>
      <w:r>
        <w:rPr>
          <w:rFonts w:hint="eastAsia" w:ascii="宋体" w:hAnsi="宋体" w:cs="宋体"/>
          <w:color w:val="auto"/>
          <w:sz w:val="24"/>
        </w:rPr>
        <w:t xml:space="preserve">2</w:t>
      </w:r>
      <w:r>
        <w:rPr>
          <w:rFonts w:ascii="宋体" w:hAnsi="宋体" w:cs="宋体"/>
          <w:color w:val="auto"/>
          <w:sz w:val="24"/>
        </w:rPr>
        <w:t xml:space="preserve">环保产品（本项目不涉及）</w:t>
      </w:r>
      <w:r/>
    </w:p>
    <w:p>
      <w:pPr>
        <w:spacing w:line="440" w:lineRule="exact"/>
        <w:rPr>
          <w:rFonts w:hint="eastAsia" w:ascii="宋体" w:hAnsi="宋体" w:cs="宋体"/>
          <w:color w:val="auto"/>
          <w:sz w:val="24"/>
        </w:rPr>
      </w:pPr>
      <w:r>
        <w:rPr>
          <w:rFonts w:ascii="宋体" w:hAnsi="宋体" w:cs="宋体"/>
          <w:color w:val="auto"/>
          <w:sz w:val="24"/>
        </w:rPr>
        <w:t xml:space="preserve">本项目中 (采购产品)被列入“环境标志产品品目清单”的，实行优先采购。</w:t>
      </w:r>
      <w:r/>
    </w:p>
    <w:p>
      <w:pPr>
        <w:ind w:firstLine="480"/>
        <w:spacing w:line="440" w:lineRule="exact"/>
        <w:rPr>
          <w:rFonts w:hint="eastAsia" w:ascii="宋体" w:hAnsi="宋体" w:cs="宋体"/>
          <w:color w:val="auto"/>
          <w:sz w:val="24"/>
        </w:rPr>
      </w:pPr>
      <w:r>
        <w:rPr>
          <w:rFonts w:ascii="宋体" w:hAnsi="宋体" w:cs="宋体"/>
          <w:color w:val="auto"/>
          <w:sz w:val="24"/>
        </w:rPr>
        <w:t xml:space="preserve">34.</w:t>
      </w:r>
      <w:r>
        <w:rPr>
          <w:rFonts w:hint="eastAsia" w:ascii="宋体" w:hAnsi="宋体" w:cs="宋体"/>
          <w:color w:val="auto"/>
          <w:sz w:val="24"/>
        </w:rPr>
        <w:t xml:space="preserve">3</w:t>
      </w:r>
      <w:r>
        <w:rPr>
          <w:rFonts w:ascii="宋体" w:hAnsi="宋体" w:cs="宋体"/>
          <w:color w:val="auto"/>
          <w:sz w:val="24"/>
        </w:rPr>
        <w:t xml:space="preserve">本项目中实行“强制采购”的，需提供国家市场监督管理总局确定的列入“参与实施政府采购节能产品认证机构名录”内的认证机构出具的、有效期内的该产品</w:t>
      </w:r>
      <w:r>
        <w:rPr>
          <w:rFonts w:hint="eastAsia" w:ascii="宋体" w:hAnsi="宋体" w:cs="宋体"/>
          <w:color w:val="auto"/>
          <w:sz w:val="24"/>
          <w:lang w:val="en-US" w:eastAsia="zh-CN"/>
        </w:rPr>
        <w:t xml:space="preserve">节能</w:t>
      </w:r>
      <w:r>
        <w:rPr>
          <w:rFonts w:ascii="宋体" w:hAnsi="宋体" w:cs="宋体"/>
          <w:color w:val="auto"/>
          <w:sz w:val="24"/>
        </w:rPr>
        <w:t xml:space="preserve">产品认证证书电子件，未提供的作无效投标处理；实行“优先采购”的，在评分标准的“政策导向”处参与加分（详见第三章评标标准）。</w:t>
      </w:r>
      <w:r/>
    </w:p>
    <w:p>
      <w:pPr>
        <w:ind w:firstLine="480"/>
        <w:spacing w:line="440" w:lineRule="exact"/>
        <w:rPr>
          <w:rFonts w:hint="eastAsia" w:ascii="宋体" w:hAnsi="宋体" w:cs="宋体"/>
          <w:color w:val="auto"/>
          <w:sz w:val="24"/>
        </w:rPr>
      </w:pPr>
      <w:r>
        <w:rPr>
          <w:rFonts w:ascii="宋体" w:hAnsi="宋体" w:cs="宋体"/>
          <w:color w:val="auto"/>
          <w:sz w:val="24"/>
        </w:rPr>
        <w:t xml:space="preserve">34.</w:t>
      </w:r>
      <w:r>
        <w:rPr>
          <w:rFonts w:hint="eastAsia" w:ascii="宋体" w:hAnsi="宋体" w:cs="宋体"/>
          <w:color w:val="auto"/>
          <w:sz w:val="24"/>
        </w:rPr>
        <w:t xml:space="preserve">4</w:t>
      </w:r>
      <w:r>
        <w:rPr>
          <w:rFonts w:ascii="宋体" w:hAnsi="宋体" w:cs="宋体"/>
          <w:color w:val="auto"/>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440" w:lineRule="exact"/>
        <w:rPr>
          <w:rFonts w:hint="eastAsia" w:ascii="宋体" w:hAnsi="宋体" w:cs="宋体"/>
          <w:b/>
          <w:bCs/>
          <w:color w:val="auto"/>
          <w:sz w:val="24"/>
        </w:rPr>
      </w:pPr>
      <w:r>
        <w:rPr>
          <w:rFonts w:hint="eastAsia" w:ascii="宋体" w:hAnsi="宋体" w:cs="宋体"/>
          <w:b/>
          <w:bCs/>
          <w:color w:val="auto"/>
          <w:sz w:val="24"/>
        </w:rPr>
        <w:t xml:space="preserve">35．政府绿色采购 </w:t>
      </w:r>
      <w:r/>
    </w:p>
    <w:p>
      <w:pPr>
        <w:ind w:firstLine="482"/>
        <w:keepLines w:val="0"/>
        <w:keepNext w:val="0"/>
        <w:pageBreakBefore w:val="0"/>
        <w:spacing w:line="420" w:lineRule="exact"/>
        <w:widowControl w:val="off"/>
        <w:rPr>
          <w:rFonts w:hint="eastAsia" w:ascii="宋体" w:hAnsi="宋体" w:cs="宋体"/>
          <w:color w:val="auto"/>
          <w:sz w:val="24"/>
          <w:lang w:val="en-US" w:eastAsia="zh-CN"/>
        </w:rPr>
      </w:pPr>
      <w:r>
        <w:rPr>
          <w:rFonts w:hint="eastAsia" w:ascii="宋体" w:hAnsi="宋体" w:cs="宋体"/>
          <w:color w:val="auto"/>
          <w:sz w:val="24"/>
          <w:lang w:val="en-US" w:eastAsia="zh-CN"/>
        </w:rPr>
        <w:t xml:space="preserve">根据《江苏省财政厅关于加强政府绿色采购有关事项的通知》（苏财购〔2023〕65号）的要求，落实政府绿色采购相关政策，具体如下：</w:t>
      </w:r>
      <w:r/>
    </w:p>
    <w:p>
      <w:pPr>
        <w:ind w:firstLine="482"/>
        <w:keepLines w:val="0"/>
        <w:keepNext w:val="0"/>
        <w:pageBreakBefore w:val="0"/>
        <w:spacing w:line="420" w:lineRule="exact"/>
        <w:widowControl w:val="off"/>
        <w:rPr>
          <w:rFonts w:hint="eastAsia" w:ascii="宋体" w:hAnsi="宋体" w:cs="宋体"/>
          <w:color w:val="auto"/>
          <w:sz w:val="24"/>
          <w:lang w:val="en-US" w:eastAsia="zh-CN"/>
        </w:rPr>
      </w:pPr>
      <w:r>
        <w:rPr>
          <w:rFonts w:hint="eastAsia" w:ascii="宋体" w:hAnsi="宋体" w:cs="宋体"/>
          <w:color w:val="auto"/>
          <w:sz w:val="24"/>
          <w:lang w:val="en-US" w:eastAsia="zh-CN"/>
        </w:rPr>
        <w:t xml:space="preserve">35.1本项目为货物类采购项目的，所提供的产品需综合考虑节能环保、节水、循环再生、低碳、有机等因素；本项目为物业、合同能源管理等服务类采购项目的，应在服务中加强绿色低碳管理。</w:t>
      </w:r>
      <w:r/>
    </w:p>
    <w:p>
      <w:pPr>
        <w:ind w:firstLine="482"/>
        <w:keepLines w:val="0"/>
        <w:keepNext w:val="0"/>
        <w:pageBreakBefore w:val="0"/>
        <w:spacing w:line="420" w:lineRule="exact"/>
        <w:widowControl w:val="off"/>
        <w:rPr>
          <w:rFonts w:hint="eastAsia" w:ascii="宋体" w:hAnsi="宋体" w:cs="宋体"/>
          <w:color w:val="auto"/>
          <w:sz w:val="24"/>
          <w:lang w:val="en-US" w:eastAsia="zh-CN"/>
        </w:rPr>
      </w:pPr>
      <w:r>
        <w:rPr>
          <w:rFonts w:hint="eastAsia" w:ascii="宋体" w:hAnsi="宋体" w:cs="宋体"/>
          <w:color w:val="auto"/>
          <w:sz w:val="24"/>
          <w:lang w:val="en-US" w:eastAsia="zh-CN"/>
        </w:rPr>
        <w:t xml:space="preserve">35.2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ind w:firstLine="482"/>
        <w:keepLines w:val="0"/>
        <w:keepNext w:val="0"/>
        <w:pageBreakBefore w:val="0"/>
        <w:spacing w:line="420" w:lineRule="exact"/>
        <w:widowControl w:val="off"/>
        <w:rPr>
          <w:rFonts w:hint="eastAsia" w:ascii="宋体" w:hAnsi="宋体" w:cs="宋体"/>
          <w:color w:val="auto"/>
          <w:sz w:val="24"/>
          <w:lang w:val="en-US" w:eastAsia="zh-CN"/>
        </w:rPr>
      </w:pPr>
      <w:r>
        <w:rPr>
          <w:rFonts w:hint="eastAsia" w:ascii="宋体" w:hAnsi="宋体" w:cs="宋体"/>
          <w:color w:val="auto"/>
          <w:sz w:val="24"/>
          <w:lang w:val="en-US" w:eastAsia="zh-CN"/>
        </w:rPr>
        <w:t xml:space="preserve">35.3本项目中涉及涂料、胶黏剂、油墨、清洗剂等挥发性有机物产品的，要执行国家和江苏省VOCs含量限制标准，优先使用低挥发性原辅材料，使用低VOCs含量的涂料、胶黏剂等。</w:t>
      </w:r>
      <w:r/>
    </w:p>
    <w:p>
      <w:pPr>
        <w:ind w:firstLine="480"/>
        <w:spacing w:line="440" w:lineRule="exact"/>
        <w:rPr>
          <w:rFonts w:hint="eastAsia" w:ascii="宋体" w:hAnsi="宋体" w:cs="宋体"/>
          <w:b/>
          <w:color w:val="auto"/>
          <w:sz w:val="24"/>
        </w:rPr>
      </w:pPr>
      <w:r>
        <w:rPr>
          <w:rFonts w:hint="eastAsia" w:ascii="宋体" w:hAnsi="宋体" w:cs="宋体"/>
          <w:b/>
          <w:color w:val="auto"/>
          <w:sz w:val="24"/>
        </w:rPr>
        <w:t xml:space="preserve">36</w:t>
      </w:r>
      <w:r>
        <w:rPr>
          <w:rFonts w:hint="eastAsia" w:ascii="宋体" w:hAnsi="宋体" w:cs="宋体"/>
          <w:b/>
          <w:color w:val="auto"/>
          <w:sz w:val="24"/>
          <w:lang w:eastAsia="zh-CN"/>
        </w:rPr>
        <w:t xml:space="preserve">.</w:t>
      </w:r>
      <w:r>
        <w:rPr>
          <w:rFonts w:hint="eastAsia" w:ascii="宋体" w:hAnsi="宋体" w:cs="宋体"/>
          <w:b/>
          <w:color w:val="auto"/>
          <w:sz w:val="24"/>
        </w:rPr>
        <w:t xml:space="preserve">政府采购履约资金扶持政策</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成交供应商可凭政府采购合同办理融资贷款，详情请见江苏政府采购网“政采贷”专栏。</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36.1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480"/>
        <w:spacing w:line="440" w:lineRule="exact"/>
        <w:rPr>
          <w:rFonts w:hint="eastAsia" w:ascii="宋体" w:hAnsi="宋体" w:eastAsia="宋体" w:cs="宋体"/>
          <w:b/>
          <w:color w:val="auto"/>
          <w:sz w:val="24"/>
          <w:lang w:val="en-US" w:eastAsia="zh-CN"/>
        </w:rPr>
      </w:pPr>
      <w:r>
        <w:rPr>
          <w:rFonts w:hint="eastAsia" w:ascii="宋体" w:hAnsi="宋体" w:cs="宋体"/>
          <w:color w:val="auto"/>
          <w:sz w:val="24"/>
        </w:rPr>
        <w:t xml:space="preserve">36.2有融资贷款需求的成交人，与采购人在苏采云【合同在线签订】模块中进行合同在线签订时，【账户信息完善】的“是否融资”一栏中需选择“是”，同时完善收款账号信息和合同补充协议（融资账号）。</w:t>
      </w:r>
      <w:r/>
    </w:p>
    <w:p>
      <w:pPr>
        <w:ind w:firstLine="482"/>
        <w:keepLines w:val="0"/>
        <w:keepNext w:val="0"/>
        <w:pageBreakBefore w:val="0"/>
        <w:spacing w:line="360" w:lineRule="exact"/>
        <w:widowControl w:val="off"/>
        <w:rPr>
          <w:rFonts w:hint="eastAsia" w:ascii="宋体" w:hAnsi="宋体" w:eastAsia="宋体" w:cs="宋体"/>
          <w:b/>
          <w:color w:val="auto"/>
          <w:sz w:val="24"/>
          <w:lang w:val="en-US" w:eastAsia="zh-CN"/>
        </w:rPr>
      </w:pPr>
      <w:r>
        <w:rPr>
          <w:rFonts w:hint="eastAsia" w:ascii="宋体" w:hAnsi="宋体" w:eastAsia="宋体" w:cs="宋体"/>
          <w:b/>
          <w:color w:val="auto"/>
          <w:sz w:val="24"/>
          <w:lang w:val="en-US" w:eastAsia="zh-CN"/>
        </w:rPr>
        <w:t xml:space="preserve">37</w:t>
      </w:r>
      <w:r>
        <w:rPr>
          <w:rFonts w:hint="eastAsia" w:ascii="宋体" w:hAnsi="宋体" w:cs="宋体"/>
          <w:b/>
          <w:color w:val="auto"/>
          <w:sz w:val="24"/>
          <w:lang w:val="en-US" w:eastAsia="zh-CN"/>
        </w:rPr>
        <w:t xml:space="preserve">.</w:t>
      </w:r>
      <w:r>
        <w:rPr>
          <w:rFonts w:hint="eastAsia" w:ascii="宋体" w:hAnsi="宋体" w:eastAsia="宋体" w:cs="宋体"/>
          <w:b/>
          <w:color w:val="auto"/>
          <w:sz w:val="24"/>
          <w:lang w:val="en-US" w:eastAsia="zh-CN"/>
        </w:rPr>
        <w:t xml:space="preserve">采购本国产品的支持政策（本项目不涉及）</w:t>
      </w:r>
      <w:r/>
    </w:p>
    <w:p>
      <w:pPr>
        <w:ind w:firstLine="482"/>
        <w:keepLines w:val="0"/>
        <w:keepNext w:val="0"/>
        <w:pageBreakBefore w:val="0"/>
        <w:spacing w:line="420" w:lineRule="exact"/>
        <w:widowControl w:val="off"/>
        <w:rPr>
          <w:rFonts w:hint="eastAsia" w:ascii="宋体" w:hAnsi="宋体" w:cs="宋体"/>
          <w:color w:val="auto"/>
          <w:sz w:val="24"/>
          <w:lang w:val="en-US" w:eastAsia="zh-CN"/>
        </w:rPr>
      </w:pPr>
      <w:r>
        <w:rPr>
          <w:rFonts w:hint="eastAsia" w:ascii="宋体" w:hAnsi="宋体" w:cs="宋体"/>
          <w:color w:val="auto"/>
          <w:sz w:val="24"/>
          <w:lang w:val="en-US" w:eastAsia="zh-CN"/>
        </w:rPr>
        <w:t xml:space="preserve">37.1 本项目政府采购活动中既有本国产品又有非本国产品参与竞争的，依法对本国产品给予价格评审优惠，对本国产品的报价给予20%的价格扣除，用扣除后的价格参与评审。</w:t>
      </w:r>
      <w:r/>
    </w:p>
    <w:p>
      <w:pPr>
        <w:ind w:firstLine="482"/>
        <w:keepLines w:val="0"/>
        <w:keepNext w:val="0"/>
        <w:pageBreakBefore w:val="0"/>
        <w:spacing w:line="420" w:lineRule="exact"/>
        <w:widowControl w:val="off"/>
        <w:rPr>
          <w:rFonts w:hint="eastAsia" w:ascii="宋体" w:hAnsi="宋体" w:cs="宋体"/>
          <w:color w:val="auto"/>
          <w:sz w:val="24"/>
          <w:lang w:val="en-US" w:eastAsia="zh-CN"/>
        </w:rPr>
      </w:pPr>
      <w:r>
        <w:rPr>
          <w:rFonts w:hint="eastAsia" w:ascii="宋体" w:hAnsi="宋体" w:cs="宋体"/>
          <w:color w:val="auto"/>
          <w:sz w:val="24"/>
          <w:lang w:val="en-US" w:eastAsia="zh-CN"/>
        </w:rPr>
        <w:t xml:space="preserve">37.2 当采购项目或者采购包中含有多种产品，供应商为该采购项目或者采购包提供的符合本国产品标准的产品成本之和占该供应商提供的全部产品成本之和的比例达到80%以上时（供应商需在“第六章 响应文件格式”的“磋商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keepLines w:val="0"/>
        <w:keepNext w:val="0"/>
        <w:pageBreakBefore w:val="0"/>
        <w:spacing w:line="420" w:lineRule="exact"/>
        <w:widowControl w:val="off"/>
        <w:rPr>
          <w:rFonts w:hint="eastAsia" w:ascii="宋体" w:hAnsi="宋体" w:cs="宋体"/>
          <w:color w:val="auto"/>
          <w:sz w:val="24"/>
          <w:lang w:val="en-US" w:eastAsia="zh-CN"/>
        </w:rPr>
      </w:pPr>
      <w:r>
        <w:rPr>
          <w:rFonts w:hint="eastAsia" w:ascii="宋体" w:hAnsi="宋体" w:cs="宋体"/>
          <w:color w:val="auto"/>
          <w:sz w:val="24"/>
          <w:lang w:val="en-US" w:eastAsia="zh-CN"/>
        </w:rPr>
        <w:t xml:space="preserve">37.3 供应商需按照磋商文件的要求提供《关于符合本国产品标准的声明函》（以下简称《声明函》，详见第六章“示范格式九”），如不提供将不享受本国产品价格评审优惠。</w:t>
      </w:r>
      <w:r/>
    </w:p>
    <w:p>
      <w:pPr>
        <w:ind w:firstLine="482"/>
        <w:keepLines w:val="0"/>
        <w:keepNext w:val="0"/>
        <w:pageBreakBefore w:val="0"/>
        <w:spacing w:line="420" w:lineRule="exact"/>
        <w:widowControl w:val="off"/>
        <w:rPr>
          <w:rFonts w:hint="eastAsia" w:ascii="宋体" w:hAnsi="宋体" w:cs="宋体"/>
          <w:color w:val="auto"/>
          <w:sz w:val="24"/>
          <w:lang w:val="en-US" w:eastAsia="zh-CN"/>
        </w:rPr>
      </w:pPr>
      <w:r>
        <w:rPr>
          <w:rFonts w:hint="eastAsia" w:ascii="宋体" w:hAnsi="宋体" w:cs="宋体"/>
          <w:color w:val="auto"/>
          <w:sz w:val="24"/>
          <w:lang w:val="en-US" w:eastAsia="zh-CN"/>
        </w:rPr>
        <w:t xml:space="preserve">37.4 供应商需在《声明函》中逐一、准确填写产品名称、厂名、生产厂址三项信息，三项信息中任意一项未填写的视为该项产品不符合本国产品标准，不享受本国产品价格评审优惠。</w:t>
      </w:r>
      <w:r/>
    </w:p>
    <w:p>
      <w:pPr>
        <w:ind w:firstLine="482"/>
        <w:keepLines w:val="0"/>
        <w:keepNext w:val="0"/>
        <w:pageBreakBefore w:val="0"/>
        <w:spacing w:line="420" w:lineRule="exact"/>
        <w:widowControl w:val="off"/>
        <w:rPr>
          <w:rFonts w:hint="eastAsia" w:ascii="宋体" w:hAnsi="宋体" w:cs="宋体"/>
          <w:color w:val="auto"/>
          <w:sz w:val="24"/>
          <w:lang w:val="en-US" w:eastAsia="zh-CN"/>
        </w:rPr>
      </w:pPr>
      <w:r>
        <w:rPr>
          <w:rFonts w:hint="eastAsia" w:ascii="宋体" w:hAnsi="宋体" w:cs="宋体"/>
          <w:color w:val="auto"/>
          <w:sz w:val="24"/>
          <w:lang w:val="en-US" w:eastAsia="zh-CN"/>
        </w:rPr>
        <w:t xml:space="preserve">37.5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p>
    <w:p>
      <w:pPr>
        <w:ind w:firstLine="482"/>
        <w:keepLines w:val="0"/>
        <w:keepNext w:val="0"/>
        <w:pageBreakBefore w:val="0"/>
        <w:spacing w:line="420" w:lineRule="exact"/>
        <w:widowControl w:val="off"/>
        <w:rPr>
          <w:rFonts w:hint="eastAsia" w:ascii="宋体" w:hAnsi="宋体" w:eastAsia="宋体" w:cs="宋体"/>
          <w:b w:val="0"/>
          <w:bCs/>
          <w:color w:val="auto"/>
          <w:sz w:val="24"/>
          <w:highlight w:val="none"/>
          <w:lang w:val="en-US" w:eastAsia="zh-CN"/>
        </w:rPr>
      </w:pPr>
      <w:r>
        <w:rPr>
          <w:rFonts w:hint="eastAsia" w:ascii="宋体" w:hAnsi="宋体" w:cs="宋体"/>
          <w:color w:val="auto"/>
          <w:sz w:val="24"/>
          <w:lang w:val="en-US" w:eastAsia="zh-CN"/>
        </w:rPr>
        <w:t xml:space="preserve">注：本项目对采购本国产品给予政策支持；适用本国产品标准的货物具体是指《政</w:t>
      </w:r>
      <w:r>
        <w:rPr>
          <w:rFonts w:hint="eastAsia" w:ascii="宋体" w:hAnsi="宋体" w:cs="宋体"/>
          <w:color w:val="auto"/>
          <w:sz w:val="24"/>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left="441"/>
        <w:jc w:val="left"/>
        <w:keepLines w:val="0"/>
        <w:keepNext w:val="0"/>
        <w:pageBreakBefore w:val="0"/>
        <w:spacing w:line="400" w:lineRule="exact"/>
        <w:widowControl w:val="off"/>
        <w:rPr>
          <w:rFonts w:hint="eastAsia" w:ascii="宋体" w:hAnsi="宋体" w:eastAsia="宋体" w:cs="宋体"/>
          <w:b w:val="0"/>
          <w:bCs/>
          <w:color w:val="auto"/>
          <w:sz w:val="24"/>
          <w:highlight w:val="none"/>
          <w:lang w:val="en-US" w:eastAsia="zh-CN"/>
        </w:rPr>
      </w:pPr>
      <w:r>
        <w:rPr>
          <w:rFonts w:hint="eastAsia" w:ascii="宋体" w:hAnsi="宋体" w:cs="宋体"/>
          <w:b/>
          <w:color w:val="auto"/>
          <w:sz w:val="24"/>
          <w:highlight w:val="none"/>
          <w:lang w:val="en-US" w:eastAsia="zh-CN"/>
        </w:rPr>
        <w:t xml:space="preserve">38.</w:t>
      </w:r>
      <w:r>
        <w:rPr>
          <w:rFonts w:hint="eastAsia" w:ascii="宋体" w:hAnsi="宋体" w:eastAsia="宋体" w:cs="宋体"/>
          <w:b/>
          <w:color w:val="auto"/>
          <w:sz w:val="24"/>
          <w:highlight w:val="none"/>
          <w:lang w:val="en-US" w:eastAsia="zh-CN"/>
        </w:rPr>
        <w:t xml:space="preserve">异常低价情形：</w:t>
      </w:r>
      <w:r/>
    </w:p>
    <w:p>
      <w:pPr>
        <w:ind w:firstLine="482"/>
        <w:keepLines w:val="0"/>
        <w:keepNext w:val="0"/>
        <w:pageBreakBefore w:val="0"/>
        <w:spacing w:line="420" w:lineRule="exact"/>
        <w:widowControl w:val="off"/>
        <w:rPr>
          <w:rFonts w:hint="eastAsia" w:ascii="宋体" w:hAnsi="宋体" w:cs="宋体"/>
          <w:color w:val="auto"/>
          <w:sz w:val="24"/>
          <w:lang w:val="en-US" w:eastAsia="zh-CN"/>
        </w:rPr>
      </w:pPr>
      <w:r>
        <w:rPr>
          <w:rFonts w:hint="eastAsia" w:ascii="宋体" w:hAnsi="宋体" w:cs="宋体"/>
          <w:color w:val="auto"/>
          <w:sz w:val="24"/>
          <w:lang w:val="en-US" w:eastAsia="zh-CN"/>
        </w:rPr>
        <w:t xml:space="preserve">评审过程中出现下列情形之一的，评审委员会应当启动异常低价投标（响应）审查程序：</w:t>
      </w:r>
      <w:r/>
    </w:p>
    <w:p>
      <w:pPr>
        <w:ind w:firstLine="482"/>
        <w:keepLines w:val="0"/>
        <w:keepNext w:val="0"/>
        <w:pageBreakBefore w:val="0"/>
        <w:spacing w:line="420" w:lineRule="exact"/>
        <w:widowControl w:val="off"/>
        <w:rPr>
          <w:rFonts w:hint="eastAsia" w:ascii="宋体" w:hAnsi="宋体" w:cs="宋体"/>
          <w:color w:val="auto"/>
          <w:sz w:val="24"/>
          <w:lang w:val="en-US" w:eastAsia="zh-CN"/>
        </w:rPr>
      </w:pPr>
      <w:r>
        <w:rPr>
          <w:rFonts w:hint="eastAsia" w:ascii="宋体" w:hAnsi="宋体" w:cs="宋体"/>
          <w:color w:val="auto"/>
          <w:sz w:val="24"/>
          <w:lang w:val="en-US" w:eastAsia="zh-CN"/>
        </w:rPr>
        <w:t xml:space="preserve">38.1 投标(响应)报价低于全部通过符合性审查供应商投标(响应)报价平均值50%的，即投标(响应)报价&lt;全部通过符合性审查供应商投标(响应)报价平均值×50%；</w:t>
      </w:r>
      <w:r/>
    </w:p>
    <w:p>
      <w:pPr>
        <w:ind w:firstLine="482"/>
        <w:keepLines w:val="0"/>
        <w:keepNext w:val="0"/>
        <w:pageBreakBefore w:val="0"/>
        <w:spacing w:line="420" w:lineRule="exact"/>
        <w:widowControl w:val="off"/>
        <w:rPr>
          <w:rFonts w:hint="eastAsia" w:ascii="宋体" w:hAnsi="宋体" w:cs="宋体"/>
          <w:color w:val="auto"/>
          <w:sz w:val="24"/>
          <w:lang w:val="en-US" w:eastAsia="zh-CN"/>
        </w:rPr>
      </w:pPr>
      <w:r>
        <w:rPr>
          <w:rFonts w:hint="eastAsia" w:ascii="宋体" w:hAnsi="宋体" w:cs="宋体"/>
          <w:color w:val="auto"/>
          <w:sz w:val="24"/>
          <w:lang w:val="en-US" w:eastAsia="zh-CN"/>
        </w:rPr>
        <w:t xml:space="preserve">38.2 投标(响应)报价低于通过符合性审查的次低报价供应商投标(响应)报价50%的，即投标(响应)报价&lt;通过符合性审查的次低报价供应商投标(响应)报价×50%；</w:t>
      </w:r>
      <w:r/>
    </w:p>
    <w:p>
      <w:pPr>
        <w:ind w:firstLine="482"/>
        <w:keepLines w:val="0"/>
        <w:keepNext w:val="0"/>
        <w:pageBreakBefore w:val="0"/>
        <w:spacing w:line="420" w:lineRule="exact"/>
        <w:widowControl w:val="off"/>
        <w:rPr>
          <w:rFonts w:hint="eastAsia" w:ascii="宋体" w:hAnsi="宋体" w:cs="宋体"/>
          <w:color w:val="auto"/>
          <w:sz w:val="24"/>
          <w:lang w:val="en-US" w:eastAsia="zh-CN"/>
        </w:rPr>
      </w:pPr>
      <w:r>
        <w:rPr>
          <w:rFonts w:hint="eastAsia" w:ascii="宋体" w:hAnsi="宋体" w:cs="宋体"/>
          <w:color w:val="auto"/>
          <w:sz w:val="24"/>
          <w:lang w:val="en-US" w:eastAsia="zh-CN"/>
        </w:rPr>
        <w:t xml:space="preserve">38.3 投标(响应)报价低于采购项目最高限价45%的，即投标(响应)报价&lt;采购项目最高限价×45%；</w:t>
      </w:r>
      <w:r/>
    </w:p>
    <w:p>
      <w:pPr>
        <w:ind w:firstLine="482"/>
        <w:keepLines w:val="0"/>
        <w:keepNext w:val="0"/>
        <w:pageBreakBefore w:val="0"/>
        <w:spacing w:line="420" w:lineRule="exact"/>
        <w:widowControl w:val="off"/>
        <w:rPr>
          <w:rFonts w:hint="eastAsia" w:ascii="宋体" w:hAnsi="宋体" w:cs="宋体"/>
          <w:color w:val="auto"/>
          <w:sz w:val="24"/>
          <w:lang w:val="en-US" w:eastAsia="zh-CN"/>
        </w:rPr>
      </w:pPr>
      <w:r>
        <w:rPr>
          <w:rFonts w:hint="eastAsia" w:ascii="宋体" w:hAnsi="宋体" w:cs="宋体"/>
          <w:color w:val="auto"/>
          <w:sz w:val="24"/>
          <w:lang w:val="en-US" w:eastAsia="zh-CN"/>
        </w:rPr>
        <w:t xml:space="preserve">38.4 评审委员会基于专业判断，认为供应商报价过低，有可能影响产品质量或者不能诚信履约的其他情形。</w:t>
      </w:r>
      <w:r/>
    </w:p>
    <w:p>
      <w:pPr>
        <w:ind w:firstLine="482"/>
        <w:keepLines w:val="0"/>
        <w:keepNext w:val="0"/>
        <w:pageBreakBefore w:val="0"/>
        <w:spacing w:line="420" w:lineRule="exact"/>
        <w:widowControl w:val="off"/>
        <w:rPr>
          <w:rFonts w:hint="eastAsia" w:ascii="宋体" w:hAnsi="宋体" w:cs="宋体"/>
          <w:color w:val="auto"/>
          <w:sz w:val="24"/>
          <w:lang w:val="en-US" w:eastAsia="zh-CN"/>
        </w:rPr>
        <w:sectPr>
          <w:footnotePr/>
          <w:endnotePr/>
          <w:type w:val="nextPage"/>
          <w:pgSz w:w="11906" w:h="16838" w:orient="portrait"/>
          <w:pgMar w:top="1304" w:right="1417" w:bottom="1304" w:left="1417" w:header="851" w:footer="992" w:gutter="0"/>
          <w:cols w:num="1" w:sep="0" w:space="720" w:equalWidth="1"/>
          <w:docGrid w:linePitch="360"/>
          <w:titlePg/>
        </w:sectPr>
      </w:pPr>
      <w:r>
        <w:rPr>
          <w:rFonts w:hint="eastAsia" w:ascii="宋体" w:hAnsi="宋体" w:cs="宋体"/>
          <w:color w:val="auto"/>
          <w:sz w:val="24"/>
          <w:lang w:val="en-US" w:eastAsia="zh-CN"/>
        </w:rPr>
      </w:r>
      <w:r/>
    </w:p>
    <w:p>
      <w:pPr>
        <w:pStyle w:val="942"/>
        <w:jc w:val="center"/>
        <w:rPr>
          <w:highlight w:val="none"/>
        </w:rPr>
      </w:pPr>
      <w:r>
        <w:rPr>
          <w:rFonts w:hint="eastAsia" w:ascii="宋体" w:hAnsi="宋体" w:cs="宋体"/>
          <w:b/>
          <w:color w:val="auto"/>
          <w:sz w:val="36"/>
          <w:szCs w:val="36"/>
        </w:rPr>
        <w:t xml:space="preserve">第三章 评标标准</w:t>
      </w:r>
      <w:r/>
    </w:p>
    <w:p>
      <w:pPr>
        <w:keepLines w:val="0"/>
        <w:keepNext w:val="0"/>
        <w:pageBreakBefore w:val="0"/>
        <w:spacing w:line="400" w:lineRule="exact"/>
        <w:widowControl w:val="off"/>
        <w:rPr>
          <w:rFonts w:hint="eastAsia" w:ascii="宋体" w:hAnsi="宋体" w:cs="宋体"/>
          <w:color w:val="auto"/>
          <w:sz w:val="24"/>
        </w:rPr>
      </w:pPr>
      <w:r>
        <w:rPr>
          <w:rFonts w:hint="eastAsia" w:ascii="宋体" w:hAnsi="宋体" w:cs="宋体"/>
          <w:color w:val="auto"/>
          <w:sz w:val="24"/>
          <w:lang w:val="zh-CN"/>
        </w:rPr>
        <w:t xml:space="preserve">一、本项目采用综合评分法进行评审。</w:t>
      </w:r>
      <w:r>
        <w:rPr>
          <w:rFonts w:hint="eastAsia" w:ascii="宋体" w:hAnsi="宋体" w:cs="宋体"/>
          <w:color w:val="auto"/>
          <w:sz w:val="24"/>
        </w:rPr>
        <w:t xml:space="preserve">磋商小组仅对确定为实质上响应磋商文件要求的响应文件进行评价和比较。综合评分法，是指响应文件满足磋商文件全部要求且</w:t>
      </w:r>
      <w:r>
        <w:rPr>
          <w:rFonts w:hint="eastAsia" w:ascii="宋体" w:hAnsi="宋体" w:cs="宋体"/>
          <w:color w:val="auto"/>
          <w:sz w:val="24"/>
          <w:lang w:eastAsia="zh-CN"/>
        </w:rPr>
        <w:t xml:space="preserve">按照</w:t>
      </w:r>
      <w:r>
        <w:rPr>
          <w:rFonts w:hint="eastAsia" w:ascii="宋体" w:hAnsi="宋体" w:cs="宋体"/>
          <w:color w:val="auto"/>
          <w:sz w:val="24"/>
        </w:rPr>
        <w:t xml:space="preserve">评审因素的量化指标评审。</w:t>
      </w:r>
      <w:r>
        <w:rPr>
          <w:rFonts w:hint="eastAsia" w:ascii="宋体" w:hAnsi="宋体" w:cs="宋体"/>
          <w:color w:val="auto"/>
          <w:sz w:val="24"/>
          <w:lang w:val="zh-CN"/>
        </w:rPr>
        <w:t xml:space="preserve">评标结果按照评审得分由高到低顺序排列，推荐</w:t>
      </w:r>
      <w:r>
        <w:rPr>
          <w:rFonts w:hint="eastAsia" w:ascii="宋体" w:hAnsi="宋体" w:cs="宋体"/>
          <w:color w:val="auto"/>
          <w:sz w:val="24"/>
        </w:rPr>
        <w:t xml:space="preserve">3</w:t>
      </w:r>
      <w:r>
        <w:rPr>
          <w:rFonts w:hint="eastAsia" w:ascii="宋体" w:hAnsi="宋体" w:cs="宋体"/>
          <w:color w:val="auto"/>
          <w:sz w:val="24"/>
          <w:lang w:val="zh-CN"/>
        </w:rPr>
        <w:t xml:space="preserve">名成交候选供应商，评审得分相同的，按照最终报价由低到高的顺序推荐。评审得分且最终报价相同的，按照技术指标优劣顺序推荐。</w:t>
      </w:r>
      <w:r/>
    </w:p>
    <w:p>
      <w:pPr>
        <w:keepLines w:val="0"/>
        <w:keepNext w:val="0"/>
        <w:pageBreakBefore w:val="0"/>
        <w:spacing w:line="400" w:lineRule="exact"/>
        <w:widowControl w:val="off"/>
        <w:rPr>
          <w:rFonts w:hint="eastAsia" w:ascii="宋体" w:hAnsi="宋体" w:cs="宋体"/>
          <w:color w:val="auto"/>
          <w:sz w:val="24"/>
        </w:rPr>
      </w:pPr>
      <w:r>
        <w:rPr>
          <w:rFonts w:hint="eastAsia" w:ascii="宋体" w:hAnsi="宋体" w:cs="宋体"/>
          <w:color w:val="auto"/>
          <w:sz w:val="24"/>
        </w:rPr>
        <w:t xml:space="preserve">二、磋商小组将依据下列评标标准进行评审，本评标标准的总分为100分。</w:t>
      </w:r>
      <w:r/>
    </w:p>
    <w:p>
      <w:pPr>
        <w:keepLines w:val="0"/>
        <w:keepNext w:val="0"/>
        <w:pageBreakBefore w:val="0"/>
        <w:spacing w:line="400" w:lineRule="exact"/>
        <w:widowControl w:val="off"/>
        <w:rPr>
          <w:rFonts w:hint="eastAsia" w:ascii="宋体" w:hAnsi="宋体" w:cs="宋体"/>
          <w:color w:val="auto"/>
          <w:sz w:val="24"/>
        </w:rPr>
      </w:pPr>
      <w:r>
        <w:rPr>
          <w:rFonts w:hint="eastAsia" w:ascii="宋体" w:hAnsi="宋体" w:cs="宋体"/>
          <w:color w:val="auto"/>
          <w:sz w:val="24"/>
        </w:rPr>
        <w:t xml:space="preserve">三、具体标准：</w:t>
      </w:r>
      <w:r/>
    </w:p>
    <w:tbl>
      <w:tblPr>
        <w:tblStyle w:val="952"/>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526"/>
        <w:gridCol w:w="1852"/>
        <w:gridCol w:w="4973"/>
        <w:gridCol w:w="908"/>
      </w:tblGrid>
      <w:tr>
        <w:trPr>
          <w:jc w:val="center"/>
          <w:trHeight w:val="578"/>
        </w:trPr>
        <w:tc>
          <w:tcPr>
            <w:tcW w:w="703" w:type="dxa"/>
            <w:vAlign w:val="center"/>
            <w:textDirection w:val="lrTb"/>
            <w:noWrap w:val="false"/>
          </w:tcPr>
          <w:p>
            <w:pPr>
              <w:pStyle w:val="953"/>
              <w:ind w:firstLine="0"/>
              <w:jc w:val="center"/>
              <w:spacing w:line="360" w:lineRule="exact"/>
              <w:rPr>
                <w:rFonts w:ascii="宋体" w:hAnsi="宋体"/>
                <w:b/>
                <w:bCs/>
                <w:sz w:val="21"/>
                <w:szCs w:val="21"/>
              </w:rPr>
            </w:pPr>
            <w:r>
              <w:rPr>
                <w:rFonts w:hint="eastAsia" w:ascii="宋体" w:hAnsi="宋体"/>
                <w:b/>
                <w:bCs/>
                <w:sz w:val="21"/>
                <w:szCs w:val="21"/>
              </w:rPr>
              <w:t xml:space="preserve">序号</w:t>
            </w:r>
            <w:r/>
          </w:p>
        </w:tc>
        <w:tc>
          <w:tcPr>
            <w:tcW w:w="1526" w:type="dxa"/>
            <w:vAlign w:val="center"/>
            <w:textDirection w:val="lrTb"/>
            <w:noWrap w:val="false"/>
          </w:tcPr>
          <w:p>
            <w:pPr>
              <w:pStyle w:val="953"/>
              <w:ind w:firstLine="422"/>
              <w:jc w:val="both"/>
              <w:spacing w:line="360" w:lineRule="exact"/>
              <w:rPr>
                <w:rFonts w:ascii="宋体" w:hAnsi="宋体"/>
                <w:b/>
                <w:bCs/>
                <w:sz w:val="21"/>
                <w:szCs w:val="21"/>
              </w:rPr>
            </w:pPr>
            <w:r>
              <w:rPr>
                <w:rFonts w:hint="eastAsia" w:ascii="宋体" w:hAnsi="宋体"/>
                <w:b/>
                <w:bCs/>
                <w:sz w:val="21"/>
                <w:szCs w:val="21"/>
              </w:rPr>
              <w:t xml:space="preserve">评分项</w:t>
            </w:r>
            <w:r/>
          </w:p>
        </w:tc>
        <w:tc>
          <w:tcPr>
            <w:gridSpan w:val="2"/>
            <w:tcW w:w="6825" w:type="dxa"/>
            <w:vAlign w:val="center"/>
            <w:textDirection w:val="lrTb"/>
            <w:noWrap w:val="false"/>
          </w:tcPr>
          <w:p>
            <w:pPr>
              <w:pStyle w:val="953"/>
              <w:ind w:firstLine="422"/>
              <w:jc w:val="center"/>
              <w:spacing w:line="360" w:lineRule="exact"/>
              <w:rPr>
                <w:rFonts w:ascii="宋体" w:hAnsi="宋体"/>
                <w:b/>
                <w:bCs/>
                <w:sz w:val="21"/>
                <w:szCs w:val="21"/>
              </w:rPr>
            </w:pPr>
            <w:r>
              <w:rPr>
                <w:rFonts w:hint="eastAsia" w:ascii="宋体" w:hAnsi="宋体"/>
                <w:b/>
                <w:bCs/>
                <w:sz w:val="21"/>
                <w:szCs w:val="21"/>
              </w:rPr>
              <w:t xml:space="preserve">评分标准</w:t>
            </w:r>
            <w:r/>
          </w:p>
        </w:tc>
        <w:tc>
          <w:tcPr>
            <w:tcW w:w="908" w:type="dxa"/>
            <w:vAlign w:val="center"/>
            <w:textDirection w:val="lrTb"/>
            <w:noWrap w:val="false"/>
          </w:tcPr>
          <w:p>
            <w:pPr>
              <w:pStyle w:val="953"/>
              <w:ind w:firstLine="0"/>
              <w:jc w:val="center"/>
              <w:spacing w:line="360" w:lineRule="exact"/>
              <w:rPr>
                <w:rFonts w:ascii="宋体" w:hAnsi="宋体"/>
                <w:b/>
                <w:bCs/>
                <w:sz w:val="21"/>
                <w:szCs w:val="21"/>
              </w:rPr>
            </w:pPr>
            <w:r>
              <w:rPr>
                <w:rFonts w:hint="eastAsia" w:ascii="宋体" w:hAnsi="宋体"/>
                <w:b/>
                <w:bCs/>
                <w:sz w:val="21"/>
                <w:szCs w:val="21"/>
              </w:rPr>
              <w:t xml:space="preserve">分值</w:t>
            </w:r>
            <w:r/>
          </w:p>
        </w:tc>
      </w:tr>
      <w:tr>
        <w:trPr>
          <w:jc w:val="center"/>
          <w:trHeight w:val="1088"/>
        </w:trPr>
        <w:tc>
          <w:tcPr>
            <w:tcW w:w="703" w:type="dxa"/>
            <w:vAlign w:val="center"/>
            <w:textDirection w:val="lrTb"/>
            <w:noWrap w:val="false"/>
          </w:tcPr>
          <w:p>
            <w:pPr>
              <w:pStyle w:val="953"/>
              <w:ind w:firstLine="0"/>
              <w:jc w:val="center"/>
              <w:spacing w:line="360" w:lineRule="exact"/>
              <w:rPr>
                <w:rFonts w:ascii="宋体" w:hAnsi="宋体"/>
                <w:sz w:val="21"/>
                <w:szCs w:val="21"/>
              </w:rPr>
            </w:pPr>
            <w:r>
              <w:rPr>
                <w:rFonts w:hint="eastAsia" w:ascii="宋体" w:hAnsi="宋体"/>
                <w:sz w:val="21"/>
                <w:szCs w:val="21"/>
              </w:rPr>
              <w:t xml:space="preserve">1</w:t>
            </w:r>
            <w:r/>
          </w:p>
        </w:tc>
        <w:tc>
          <w:tcPr>
            <w:tcW w:w="1526" w:type="dxa"/>
            <w:vAlign w:val="center"/>
            <w:textDirection w:val="lrTb"/>
            <w:noWrap w:val="false"/>
          </w:tcPr>
          <w:p>
            <w:pPr>
              <w:pStyle w:val="953"/>
              <w:jc w:val="both"/>
              <w:spacing w:line="360" w:lineRule="exact"/>
              <w:rPr>
                <w:rFonts w:ascii="宋体" w:hAnsi="宋体"/>
                <w:sz w:val="21"/>
                <w:szCs w:val="21"/>
              </w:rPr>
            </w:pPr>
            <w:r>
              <w:rPr>
                <w:rFonts w:hint="eastAsia" w:ascii="宋体" w:hAnsi="宋体"/>
                <w:sz w:val="21"/>
                <w:szCs w:val="21"/>
              </w:rPr>
              <w:t xml:space="preserve">价格</w:t>
            </w:r>
            <w:r/>
          </w:p>
          <w:p>
            <w:pPr>
              <w:pStyle w:val="953"/>
              <w:ind w:left="0" w:firstLine="210"/>
              <w:jc w:val="both"/>
              <w:spacing w:line="360" w:lineRule="exact"/>
              <w:rPr>
                <w:rFonts w:ascii="宋体" w:hAnsi="宋体"/>
                <w:sz w:val="21"/>
                <w:szCs w:val="21"/>
              </w:rPr>
            </w:pPr>
            <w:r>
              <w:rPr>
                <w:rFonts w:hint="eastAsia" w:ascii="宋体" w:hAnsi="宋体"/>
                <w:sz w:val="21"/>
                <w:szCs w:val="21"/>
              </w:rPr>
              <w:t xml:space="preserve">（</w:t>
            </w:r>
            <w:r>
              <w:rPr>
                <w:rFonts w:hint="eastAsia" w:ascii="宋体" w:hAnsi="宋体"/>
                <w:sz w:val="21"/>
                <w:szCs w:val="21"/>
                <w:lang w:val="en-US" w:eastAsia="zh-CN"/>
              </w:rPr>
              <w:t xml:space="preserve">15</w:t>
            </w:r>
            <w:r>
              <w:rPr>
                <w:rFonts w:hint="eastAsia" w:ascii="宋体" w:hAnsi="宋体"/>
                <w:sz w:val="21"/>
                <w:szCs w:val="21"/>
              </w:rPr>
              <w:t xml:space="preserve">分）</w:t>
            </w:r>
            <w:r/>
          </w:p>
        </w:tc>
        <w:tc>
          <w:tcPr>
            <w:gridSpan w:val="2"/>
            <w:tcW w:w="6825" w:type="dxa"/>
            <w:vAlign w:val="center"/>
            <w:textDirection w:val="lrTb"/>
            <w:noWrap w:val="false"/>
          </w:tcPr>
          <w:p>
            <w:pPr>
              <w:jc w:val="left"/>
              <w:spacing w:line="360" w:lineRule="exact"/>
              <w:rPr>
                <w:rFonts w:hint="eastAsia" w:ascii="宋体" w:hAnsi="宋体" w:cs="宋体"/>
                <w:sz w:val="21"/>
                <w:szCs w:val="21"/>
              </w:rPr>
            </w:pPr>
            <w:r>
              <w:rPr>
                <w:rFonts w:hint="eastAsia" w:ascii="宋体" w:hAnsi="宋体" w:cs="宋体"/>
                <w:sz w:val="21"/>
                <w:szCs w:val="21"/>
              </w:rPr>
              <w:t xml:space="preserve">满足招标文件要求且投标价格最低为评标基准价，其价格分为满分。其他投标人的价格分按照下列公式计算（小数点保留两位）：投标报价得分＝（评标基准价/投标报价）×</w:t>
            </w:r>
            <w:r>
              <w:rPr>
                <w:rFonts w:hint="eastAsia" w:ascii="宋体" w:hAnsi="宋体" w:cs="宋体"/>
                <w:sz w:val="21"/>
                <w:szCs w:val="21"/>
                <w:lang w:val="en-US" w:eastAsia="zh-CN"/>
              </w:rPr>
              <w:t xml:space="preserve">15</w:t>
            </w:r>
            <w:r>
              <w:rPr>
                <w:rFonts w:hint="eastAsia" w:ascii="宋体" w:hAnsi="宋体" w:cs="宋体"/>
                <w:sz w:val="21"/>
                <w:szCs w:val="21"/>
              </w:rPr>
              <w:t xml:space="preserve">分。</w:t>
            </w:r>
            <w:r/>
          </w:p>
        </w:tc>
        <w:tc>
          <w:tcPr>
            <w:tcW w:w="908" w:type="dxa"/>
            <w:vAlign w:val="center"/>
            <w:textDirection w:val="lrTb"/>
            <w:noWrap w:val="false"/>
          </w:tcPr>
          <w:p>
            <w:pPr>
              <w:pStyle w:val="953"/>
              <w:ind w:firstLine="0"/>
              <w:jc w:val="center"/>
              <w:spacing w:line="360" w:lineRule="exact"/>
              <w:rPr>
                <w:rFonts w:hint="default" w:ascii="宋体" w:hAnsi="宋体" w:eastAsia="宋体"/>
                <w:sz w:val="21"/>
                <w:szCs w:val="21"/>
                <w:lang w:val="en-US" w:eastAsia="zh-CN"/>
              </w:rPr>
            </w:pPr>
            <w:r>
              <w:rPr>
                <w:rFonts w:hint="eastAsia" w:ascii="宋体" w:hAnsi="宋体"/>
                <w:sz w:val="21"/>
                <w:szCs w:val="21"/>
                <w:lang w:val="en-US" w:eastAsia="zh-CN"/>
              </w:rPr>
              <w:t xml:space="preserve">15分</w:t>
            </w:r>
            <w:r/>
          </w:p>
        </w:tc>
      </w:tr>
      <w:tr>
        <w:trPr>
          <w:jc w:val="center"/>
          <w:trHeight w:val="462"/>
        </w:trPr>
        <w:tc>
          <w:tcPr>
            <w:tcW w:w="703" w:type="dxa"/>
            <w:vAlign w:val="center"/>
            <w:vMerge w:val="restart"/>
            <w:textDirection w:val="lrTb"/>
            <w:noWrap w:val="false"/>
          </w:tcPr>
          <w:p>
            <w:pPr>
              <w:pStyle w:val="953"/>
              <w:ind w:firstLine="0"/>
              <w:jc w:val="center"/>
              <w:spacing w:line="360" w:lineRule="exact"/>
              <w:rPr>
                <w:rFonts w:hint="eastAsia" w:ascii="宋体" w:hAnsi="宋体" w:eastAsia="宋体"/>
                <w:sz w:val="21"/>
                <w:szCs w:val="21"/>
                <w:lang w:val="en-US" w:eastAsia="zh-CN"/>
              </w:rPr>
            </w:pPr>
            <w:r>
              <w:rPr>
                <w:rFonts w:hint="eastAsia" w:ascii="宋体" w:hAnsi="宋体"/>
                <w:sz w:val="21"/>
                <w:szCs w:val="21"/>
                <w:lang w:val="en-US" w:eastAsia="zh-CN"/>
              </w:rPr>
              <w:t xml:space="preserve">2</w:t>
            </w:r>
            <w:r/>
          </w:p>
        </w:tc>
        <w:tc>
          <w:tcPr>
            <w:tcW w:w="1526" w:type="dxa"/>
            <w:vAlign w:val="center"/>
            <w:vMerge w:val="restart"/>
            <w:textDirection w:val="lrTb"/>
            <w:noWrap w:val="false"/>
          </w:tcPr>
          <w:p>
            <w:pPr>
              <w:jc w:val="center"/>
              <w:spacing w:line="440" w:lineRule="exact"/>
              <w:rPr>
                <w:bCs/>
                <w:sz w:val="21"/>
                <w:szCs w:val="21"/>
                <w:highlight w:val="none"/>
              </w:rPr>
            </w:pPr>
            <w:r>
              <w:rPr>
                <w:bCs/>
                <w:sz w:val="21"/>
                <w:szCs w:val="21"/>
                <w:highlight w:val="none"/>
              </w:rPr>
              <w:t xml:space="preserve">施工组织设计</w:t>
            </w:r>
            <w:r>
              <w:rPr>
                <w:rFonts w:hint="eastAsia"/>
                <w:bCs/>
                <w:sz w:val="21"/>
                <w:szCs w:val="21"/>
                <w:highlight w:val="none"/>
              </w:rPr>
              <w:t xml:space="preserve">（</w:t>
            </w:r>
            <w:r>
              <w:rPr>
                <w:rFonts w:hint="eastAsia" w:ascii="宋体" w:hAnsi="宋体" w:cs="Times New Roman"/>
                <w:sz w:val="21"/>
                <w:szCs w:val="21"/>
                <w:lang w:val="en-US" w:eastAsia="zh-CN" w:bidi="ar-SA"/>
              </w:rPr>
              <w:t xml:space="preserve">80</w:t>
            </w:r>
            <w:r>
              <w:rPr>
                <w:rFonts w:hint="eastAsia"/>
                <w:bCs/>
                <w:sz w:val="21"/>
                <w:szCs w:val="21"/>
                <w:highlight w:val="none"/>
              </w:rPr>
              <w:t xml:space="preserve">分）</w:t>
            </w:r>
            <w:r/>
          </w:p>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W w:w="1852" w:type="dxa"/>
            <w:vAlign w:val="center"/>
            <w:textDirection w:val="lrTb"/>
            <w:noWrap w:val="false"/>
          </w:tcPr>
          <w:p>
            <w:pPr>
              <w:rPr>
                <w:rFonts w:hint="eastAsia"/>
                <w:bCs/>
                <w:sz w:val="21"/>
                <w:szCs w:val="21"/>
                <w:highlight w:val="none"/>
                <w:lang w:val="en-US" w:eastAsia="zh-CN" w:bidi="ar-SA"/>
              </w:rPr>
            </w:pPr>
            <w:r>
              <w:rPr>
                <w:rFonts w:hint="eastAsia"/>
                <w:bCs/>
                <w:sz w:val="21"/>
                <w:szCs w:val="21"/>
                <w:highlight w:val="none"/>
              </w:rPr>
              <w:t xml:space="preserve">1.投标总说明</w:t>
            </w:r>
            <w:r/>
          </w:p>
        </w:tc>
        <w:tc>
          <w:tcPr>
            <w:tcW w:w="4973" w:type="dxa"/>
            <w:vAlign w:val="center"/>
            <w:textDirection w:val="lrTb"/>
            <w:noWrap w:val="false"/>
          </w:tcPr>
          <w:p>
            <w:pPr>
              <w:rPr>
                <w:rFonts w:hint="eastAsia" w:eastAsia="宋体"/>
                <w:bCs/>
                <w:sz w:val="21"/>
                <w:szCs w:val="21"/>
                <w:highlight w:val="none"/>
                <w:lang w:val="en-US" w:eastAsia="zh-CN" w:bidi="ar-SA"/>
              </w:rPr>
            </w:pPr>
            <w:r>
              <w:rPr>
                <w:rFonts w:hint="eastAsia"/>
                <w:bCs/>
                <w:sz w:val="21"/>
                <w:szCs w:val="21"/>
                <w:highlight w:val="none"/>
              </w:rPr>
              <w:t xml:space="preserve">投标总说明条理叙述清晰、全面、完整，好</w:t>
            </w:r>
            <w:r>
              <w:rPr>
                <w:rFonts w:hint="eastAsia"/>
                <w:bCs/>
                <w:sz w:val="21"/>
                <w:szCs w:val="21"/>
                <w:highlight w:val="none"/>
                <w:lang w:val="en-US" w:eastAsia="zh-CN"/>
              </w:rPr>
              <w:t xml:space="preserve">4</w:t>
            </w:r>
            <w:r>
              <w:rPr>
                <w:rFonts w:hint="eastAsia"/>
                <w:bCs/>
                <w:sz w:val="21"/>
                <w:szCs w:val="21"/>
                <w:highlight w:val="none"/>
              </w:rPr>
              <w:t xml:space="preserve">分,中</w:t>
            </w:r>
            <w:r>
              <w:rPr>
                <w:rFonts w:hint="eastAsia"/>
                <w:bCs/>
                <w:sz w:val="21"/>
                <w:szCs w:val="21"/>
                <w:highlight w:val="none"/>
                <w:lang w:val="en-US" w:eastAsia="zh-CN"/>
              </w:rPr>
              <w:t xml:space="preserve">2</w:t>
            </w:r>
            <w:r>
              <w:rPr>
                <w:rFonts w:hint="eastAsia"/>
                <w:bCs/>
                <w:sz w:val="21"/>
                <w:szCs w:val="21"/>
                <w:highlight w:val="none"/>
              </w:rPr>
              <w:t xml:space="preserve">分</w:t>
            </w:r>
            <w:r>
              <w:rPr>
                <w:rFonts w:hint="eastAsia"/>
                <w:bCs/>
                <w:sz w:val="21"/>
                <w:szCs w:val="21"/>
                <w:highlight w:val="none"/>
                <w:lang w:eastAsia="zh-CN"/>
              </w:rPr>
              <w:t xml:space="preserve">，</w:t>
            </w:r>
            <w:r>
              <w:rPr>
                <w:rFonts w:hint="eastAsia"/>
                <w:bCs/>
                <w:sz w:val="21"/>
                <w:szCs w:val="21"/>
                <w:highlight w:val="none"/>
              </w:rPr>
              <w:t xml:space="preserve">差</w:t>
            </w:r>
            <w:r>
              <w:rPr>
                <w:rFonts w:hint="eastAsia"/>
                <w:bCs/>
                <w:sz w:val="21"/>
                <w:szCs w:val="21"/>
                <w:highlight w:val="none"/>
                <w:lang w:val="en-US" w:eastAsia="zh-CN"/>
              </w:rPr>
              <w:t xml:space="preserve">1分，未提供的本项</w:t>
            </w:r>
            <w:r>
              <w:rPr>
                <w:rFonts w:hint="eastAsia"/>
                <w:bCs/>
                <w:sz w:val="21"/>
                <w:szCs w:val="21"/>
                <w:highlight w:val="none"/>
              </w:rPr>
              <w:t xml:space="preserve">不得分</w:t>
            </w:r>
            <w:r>
              <w:rPr>
                <w:rFonts w:hint="eastAsia"/>
                <w:bCs/>
                <w:sz w:val="21"/>
                <w:szCs w:val="21"/>
                <w:highlight w:val="none"/>
                <w:lang w:eastAsia="zh-CN"/>
              </w:rPr>
              <w:t xml:space="preserve">。</w:t>
            </w:r>
            <w:r/>
          </w:p>
        </w:tc>
        <w:tc>
          <w:tcPr>
            <w:tcW w:w="908" w:type="dxa"/>
            <w:vAlign w:val="center"/>
            <w:textDirection w:val="lrTb"/>
            <w:noWrap w:val="false"/>
          </w:tcPr>
          <w:p>
            <w:pPr>
              <w:jc w:val="center"/>
              <w:spacing w:line="360" w:lineRule="auto"/>
              <w:rPr>
                <w:rFonts w:hint="default" w:ascii="宋体" w:hAnsi="宋体" w:cs="宋体"/>
                <w:bCs/>
                <w:sz w:val="21"/>
                <w:szCs w:val="21"/>
                <w:highlight w:val="none"/>
                <w:lang w:val="en-US" w:eastAsia="zh-CN" w:bidi="ar-SA"/>
              </w:rPr>
            </w:pPr>
            <w:r>
              <w:rPr>
                <w:rFonts w:hint="eastAsia" w:ascii="宋体" w:hAnsi="宋体" w:cs="宋体"/>
                <w:bCs/>
                <w:sz w:val="21"/>
                <w:szCs w:val="21"/>
                <w:highlight w:val="none"/>
                <w:lang w:val="en-US" w:eastAsia="zh-CN"/>
              </w:rPr>
              <w:t xml:space="preserve">4</w:t>
            </w:r>
            <w:r>
              <w:rPr>
                <w:rFonts w:hint="eastAsia" w:ascii="宋体" w:hAnsi="宋体" w:cs="宋体"/>
                <w:bCs/>
                <w:sz w:val="21"/>
                <w:szCs w:val="21"/>
                <w:highlight w:val="none"/>
              </w:rPr>
              <w:t xml:space="preserve">分</w:t>
            </w:r>
            <w:r/>
          </w:p>
        </w:tc>
      </w:tr>
      <w:tr>
        <w:trPr>
          <w:jc w:val="center"/>
          <w:trHeight w:val="462"/>
        </w:trPr>
        <w:tc>
          <w:tcPr>
            <w:tcW w:w="703" w:type="dxa"/>
            <w:vAlign w:val="center"/>
            <w:vMerge w:val="continue"/>
            <w:textDirection w:val="lrTb"/>
            <w:noWrap w:val="false"/>
          </w:tcPr>
          <w:p>
            <w:pPr>
              <w:jc w:val="left"/>
              <w:spacing w:line="360" w:lineRule="exact"/>
              <w:rPr>
                <w:sz w:val="21"/>
                <w:szCs w:val="21"/>
              </w:rPr>
            </w:pPr>
            <w:r>
              <w:rPr>
                <w:sz w:val="21"/>
                <w:szCs w:val="21"/>
              </w:rPr>
            </w:r>
            <w:r/>
          </w:p>
        </w:tc>
        <w:tc>
          <w:tcPr>
            <w:tcW w:w="1526" w:type="dxa"/>
            <w:vAlign w:val="center"/>
            <w:vMerge w:val="continue"/>
            <w:textDirection w:val="lrTb"/>
            <w:noWrap w:val="false"/>
          </w:tcPr>
          <w:p>
            <w:pPr>
              <w:jc w:val="left"/>
              <w:spacing w:line="360" w:lineRule="exact"/>
              <w:rPr>
                <w:sz w:val="21"/>
                <w:szCs w:val="21"/>
              </w:rPr>
            </w:pPr>
            <w:r>
              <w:rPr>
                <w:sz w:val="21"/>
                <w:szCs w:val="21"/>
              </w:rPr>
            </w:r>
            <w:r/>
          </w:p>
        </w:tc>
        <w:tc>
          <w:tcPr>
            <w:tcW w:w="1852" w:type="dxa"/>
            <w:vAlign w:val="center"/>
            <w:textDirection w:val="lrTb"/>
            <w:noWrap w:val="false"/>
          </w:tcPr>
          <w:p>
            <w:pPr>
              <w:spacing w:line="276" w:lineRule="auto"/>
              <w:rPr>
                <w:rFonts w:ascii="宋体" w:hAnsi="宋体" w:cs="宋体"/>
                <w:bCs/>
                <w:sz w:val="21"/>
                <w:szCs w:val="21"/>
                <w:highlight w:val="none"/>
                <w:lang w:val="en-US" w:eastAsia="zh-CN" w:bidi="ar-SA"/>
              </w:rPr>
            </w:pPr>
            <w:r>
              <w:rPr>
                <w:rFonts w:hint="eastAsia"/>
                <w:bCs/>
                <w:sz w:val="21"/>
                <w:szCs w:val="21"/>
                <w:highlight w:val="none"/>
              </w:rPr>
              <w:t xml:space="preserve">2.施工部署</w:t>
            </w:r>
            <w:r/>
          </w:p>
        </w:tc>
        <w:tc>
          <w:tcPr>
            <w:tcW w:w="4973" w:type="dxa"/>
            <w:vAlign w:val="center"/>
            <w:textDirection w:val="lrTb"/>
            <w:noWrap w:val="false"/>
          </w:tcPr>
          <w:p>
            <w:pPr>
              <w:rPr>
                <w:rFonts w:hint="eastAsia" w:eastAsia="宋体"/>
                <w:bCs/>
                <w:sz w:val="21"/>
                <w:szCs w:val="21"/>
                <w:highlight w:val="none"/>
                <w:lang w:val="en-US" w:eastAsia="zh-CN" w:bidi="ar-SA"/>
              </w:rPr>
            </w:pPr>
            <w:r>
              <w:rPr>
                <w:rFonts w:hint="eastAsia"/>
                <w:bCs/>
                <w:sz w:val="21"/>
                <w:szCs w:val="21"/>
                <w:highlight w:val="none"/>
              </w:rPr>
              <w:t xml:space="preserve">施工部署编制详细、全面、合理性强,方案计划内容合理, 好</w:t>
            </w:r>
            <w:r>
              <w:rPr>
                <w:rFonts w:hint="eastAsia"/>
                <w:bCs/>
                <w:sz w:val="21"/>
                <w:szCs w:val="21"/>
                <w:highlight w:val="none"/>
                <w:lang w:val="en-US" w:eastAsia="zh-CN"/>
              </w:rPr>
              <w:t xml:space="preserve">4</w:t>
            </w:r>
            <w:r>
              <w:rPr>
                <w:rFonts w:hint="eastAsia"/>
                <w:bCs/>
                <w:sz w:val="21"/>
                <w:szCs w:val="21"/>
                <w:highlight w:val="none"/>
              </w:rPr>
              <w:t xml:space="preserve">分,中</w:t>
            </w:r>
            <w:r>
              <w:rPr>
                <w:rFonts w:hint="eastAsia"/>
                <w:bCs/>
                <w:sz w:val="21"/>
                <w:szCs w:val="21"/>
                <w:highlight w:val="none"/>
                <w:lang w:val="en-US" w:eastAsia="zh-CN"/>
              </w:rPr>
              <w:t xml:space="preserve">2</w:t>
            </w:r>
            <w:r>
              <w:rPr>
                <w:rFonts w:hint="eastAsia"/>
                <w:bCs/>
                <w:sz w:val="21"/>
                <w:szCs w:val="21"/>
                <w:highlight w:val="none"/>
              </w:rPr>
              <w:t xml:space="preserve">分</w:t>
            </w:r>
            <w:r>
              <w:rPr>
                <w:rFonts w:hint="eastAsia"/>
                <w:bCs/>
                <w:sz w:val="21"/>
                <w:szCs w:val="21"/>
                <w:highlight w:val="none"/>
                <w:lang w:eastAsia="zh-CN"/>
              </w:rPr>
              <w:t xml:space="preserve">，</w:t>
            </w:r>
            <w:r>
              <w:rPr>
                <w:rFonts w:hint="eastAsia"/>
                <w:bCs/>
                <w:sz w:val="21"/>
                <w:szCs w:val="21"/>
                <w:highlight w:val="none"/>
              </w:rPr>
              <w:t xml:space="preserve">差</w:t>
            </w:r>
            <w:r>
              <w:rPr>
                <w:rFonts w:hint="eastAsia"/>
                <w:bCs/>
                <w:sz w:val="21"/>
                <w:szCs w:val="21"/>
                <w:highlight w:val="none"/>
                <w:lang w:val="en-US" w:eastAsia="zh-CN"/>
              </w:rPr>
              <w:t xml:space="preserve">1分，未提供的本项</w:t>
            </w:r>
            <w:r>
              <w:rPr>
                <w:rFonts w:hint="eastAsia"/>
                <w:bCs/>
                <w:sz w:val="21"/>
                <w:szCs w:val="21"/>
                <w:highlight w:val="none"/>
              </w:rPr>
              <w:t xml:space="preserve">不得分</w:t>
            </w:r>
            <w:r>
              <w:rPr>
                <w:rFonts w:hint="eastAsia"/>
                <w:bCs/>
                <w:sz w:val="21"/>
                <w:szCs w:val="21"/>
                <w:highlight w:val="none"/>
                <w:lang w:eastAsia="zh-CN"/>
              </w:rPr>
              <w:t xml:space="preserve">。</w:t>
            </w:r>
            <w:r/>
          </w:p>
        </w:tc>
        <w:tc>
          <w:tcPr>
            <w:tcW w:w="908" w:type="dxa"/>
            <w:vAlign w:val="center"/>
            <w:textDirection w:val="lrTb"/>
            <w:noWrap w:val="false"/>
          </w:tcPr>
          <w:p>
            <w:pPr>
              <w:jc w:val="center"/>
              <w:spacing w:line="360" w:lineRule="auto"/>
              <w:rPr>
                <w:rFonts w:ascii="宋体" w:hAnsi="宋体" w:cs="宋体"/>
                <w:bCs/>
                <w:sz w:val="21"/>
                <w:szCs w:val="21"/>
                <w:highlight w:val="none"/>
                <w:lang w:val="en-US" w:eastAsia="zh-CN" w:bidi="ar-SA"/>
              </w:rPr>
            </w:pPr>
            <w:r>
              <w:rPr>
                <w:rFonts w:hint="eastAsia" w:ascii="宋体" w:hAnsi="宋体" w:cs="宋体"/>
                <w:bCs/>
                <w:sz w:val="21"/>
                <w:szCs w:val="21"/>
                <w:highlight w:val="none"/>
                <w:lang w:val="en-US" w:eastAsia="zh-CN"/>
              </w:rPr>
              <w:t xml:space="preserve">4</w:t>
            </w:r>
            <w:r>
              <w:rPr>
                <w:rFonts w:hint="eastAsia" w:ascii="宋体" w:hAnsi="宋体" w:cs="宋体"/>
                <w:bCs/>
                <w:sz w:val="21"/>
                <w:szCs w:val="21"/>
                <w:highlight w:val="none"/>
              </w:rPr>
              <w:t xml:space="preserve">分</w:t>
            </w:r>
            <w:r/>
          </w:p>
        </w:tc>
      </w:tr>
      <w:tr>
        <w:trPr>
          <w:jc w:val="center"/>
          <w:trHeight w:val="484"/>
        </w:trPr>
        <w:tc>
          <w:tcPr>
            <w:tcW w:w="703" w:type="dxa"/>
            <w:vAlign w:val="center"/>
            <w:vMerge w:val="continue"/>
            <w:textDirection w:val="lrTb"/>
            <w:noWrap w:val="false"/>
          </w:tcPr>
          <w:p>
            <w:pPr>
              <w:jc w:val="left"/>
              <w:spacing w:line="360" w:lineRule="exact"/>
              <w:rPr>
                <w:sz w:val="21"/>
                <w:szCs w:val="21"/>
              </w:rPr>
            </w:pPr>
            <w:r>
              <w:rPr>
                <w:sz w:val="21"/>
                <w:szCs w:val="21"/>
              </w:rPr>
            </w:r>
            <w:r/>
          </w:p>
        </w:tc>
        <w:tc>
          <w:tcPr>
            <w:tcW w:w="1526" w:type="dxa"/>
            <w:vAlign w:val="center"/>
            <w:vMerge w:val="continue"/>
            <w:textDirection w:val="lrTb"/>
            <w:noWrap w:val="false"/>
          </w:tcPr>
          <w:p>
            <w:pPr>
              <w:jc w:val="left"/>
              <w:spacing w:line="360" w:lineRule="exact"/>
              <w:rPr>
                <w:sz w:val="21"/>
                <w:szCs w:val="21"/>
              </w:rPr>
            </w:pPr>
            <w:r>
              <w:rPr>
                <w:sz w:val="21"/>
                <w:szCs w:val="21"/>
              </w:rPr>
            </w:r>
            <w:r/>
          </w:p>
        </w:tc>
        <w:tc>
          <w:tcPr>
            <w:tcW w:w="1852" w:type="dxa"/>
            <w:vAlign w:val="center"/>
            <w:textDirection w:val="lrTb"/>
            <w:noWrap w:val="false"/>
          </w:tcPr>
          <w:p>
            <w:pPr>
              <w:spacing w:line="276" w:lineRule="auto"/>
              <w:rPr>
                <w:rFonts w:ascii="宋体" w:hAnsi="宋体" w:cs="宋体"/>
                <w:bCs/>
                <w:sz w:val="21"/>
                <w:szCs w:val="21"/>
                <w:highlight w:val="none"/>
                <w:lang w:val="en-US" w:eastAsia="zh-CN" w:bidi="ar-SA"/>
              </w:rPr>
            </w:pPr>
            <w:r>
              <w:rPr>
                <w:rFonts w:hint="eastAsia"/>
                <w:bCs/>
                <w:sz w:val="21"/>
                <w:szCs w:val="21"/>
                <w:highlight w:val="none"/>
              </w:rPr>
              <w:t xml:space="preserve">3.施工组织与管理</w:t>
            </w:r>
            <w:r/>
          </w:p>
        </w:tc>
        <w:tc>
          <w:tcPr>
            <w:tcW w:w="4973" w:type="dxa"/>
            <w:vAlign w:val="center"/>
            <w:textDirection w:val="lrTb"/>
            <w:noWrap w:val="false"/>
          </w:tcPr>
          <w:p>
            <w:pPr>
              <w:rPr>
                <w:rFonts w:hint="eastAsia" w:eastAsia="宋体"/>
                <w:bCs/>
                <w:color w:val="auto"/>
                <w:sz w:val="21"/>
                <w:szCs w:val="21"/>
                <w:highlight w:val="none"/>
                <w:lang w:val="en-US" w:eastAsia="zh-CN" w:bidi="ar-SA"/>
              </w:rPr>
            </w:pPr>
            <w:r>
              <w:rPr>
                <w:rFonts w:hint="eastAsia"/>
                <w:bCs/>
                <w:color w:val="auto"/>
                <w:sz w:val="21"/>
                <w:szCs w:val="21"/>
                <w:highlight w:val="none"/>
              </w:rPr>
              <w:t xml:space="preserve">施工组织与管理编制详细、全面、合理性,</w:t>
            </w:r>
            <w:r>
              <w:rPr>
                <w:rFonts w:hint="eastAsia"/>
                <w:bCs/>
                <w:sz w:val="21"/>
                <w:szCs w:val="21"/>
                <w:highlight w:val="none"/>
              </w:rPr>
              <w:t xml:space="preserve">好</w:t>
            </w:r>
            <w:r>
              <w:rPr>
                <w:rFonts w:hint="eastAsia"/>
                <w:bCs/>
                <w:sz w:val="21"/>
                <w:szCs w:val="21"/>
                <w:highlight w:val="none"/>
                <w:lang w:val="en-US" w:eastAsia="zh-CN"/>
              </w:rPr>
              <w:t xml:space="preserve">4</w:t>
            </w:r>
            <w:r>
              <w:rPr>
                <w:rFonts w:hint="eastAsia"/>
                <w:bCs/>
                <w:sz w:val="21"/>
                <w:szCs w:val="21"/>
                <w:highlight w:val="none"/>
              </w:rPr>
              <w:t xml:space="preserve">分,中</w:t>
            </w:r>
            <w:r>
              <w:rPr>
                <w:rFonts w:hint="eastAsia"/>
                <w:bCs/>
                <w:sz w:val="21"/>
                <w:szCs w:val="21"/>
                <w:highlight w:val="none"/>
                <w:lang w:val="en-US" w:eastAsia="zh-CN"/>
              </w:rPr>
              <w:t xml:space="preserve">2</w:t>
            </w:r>
            <w:r>
              <w:rPr>
                <w:rFonts w:hint="eastAsia"/>
                <w:bCs/>
                <w:sz w:val="21"/>
                <w:szCs w:val="21"/>
                <w:highlight w:val="none"/>
              </w:rPr>
              <w:t xml:space="preserve">分</w:t>
            </w:r>
            <w:r>
              <w:rPr>
                <w:rFonts w:hint="eastAsia"/>
                <w:bCs/>
                <w:sz w:val="21"/>
                <w:szCs w:val="21"/>
                <w:highlight w:val="none"/>
                <w:lang w:eastAsia="zh-CN"/>
              </w:rPr>
              <w:t xml:space="preserve">，</w:t>
            </w:r>
            <w:r>
              <w:rPr>
                <w:rFonts w:hint="eastAsia"/>
                <w:bCs/>
                <w:sz w:val="21"/>
                <w:szCs w:val="21"/>
                <w:highlight w:val="none"/>
              </w:rPr>
              <w:t xml:space="preserve">差</w:t>
            </w:r>
            <w:r>
              <w:rPr>
                <w:rFonts w:hint="eastAsia"/>
                <w:bCs/>
                <w:sz w:val="21"/>
                <w:szCs w:val="21"/>
                <w:highlight w:val="none"/>
                <w:lang w:val="en-US" w:eastAsia="zh-CN"/>
              </w:rPr>
              <w:t xml:space="preserve">1分，未提供的本项</w:t>
            </w:r>
            <w:r>
              <w:rPr>
                <w:rFonts w:hint="eastAsia"/>
                <w:bCs/>
                <w:sz w:val="21"/>
                <w:szCs w:val="21"/>
                <w:highlight w:val="none"/>
              </w:rPr>
              <w:t xml:space="preserve">不得分</w:t>
            </w:r>
            <w:r>
              <w:rPr>
                <w:rFonts w:hint="eastAsia"/>
                <w:bCs/>
                <w:sz w:val="21"/>
                <w:szCs w:val="21"/>
                <w:highlight w:val="none"/>
                <w:lang w:eastAsia="zh-CN"/>
              </w:rPr>
              <w:t xml:space="preserve">。</w:t>
            </w:r>
            <w:r/>
          </w:p>
        </w:tc>
        <w:tc>
          <w:tcPr>
            <w:tcW w:w="908" w:type="dxa"/>
            <w:vAlign w:val="center"/>
            <w:textDirection w:val="lrTb"/>
            <w:noWrap w:val="false"/>
          </w:tcPr>
          <w:p>
            <w:pPr>
              <w:jc w:val="center"/>
              <w:spacing w:line="360" w:lineRule="auto"/>
              <w:rPr>
                <w:rFonts w:ascii="宋体" w:hAnsi="宋体" w:cs="宋体"/>
                <w:bCs/>
                <w:sz w:val="21"/>
                <w:szCs w:val="21"/>
                <w:highlight w:val="none"/>
                <w:lang w:val="en-US" w:eastAsia="zh-CN" w:bidi="ar-SA"/>
              </w:rPr>
            </w:pP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分</w:t>
            </w:r>
            <w:r/>
          </w:p>
        </w:tc>
      </w:tr>
      <w:tr>
        <w:trPr>
          <w:jc w:val="center"/>
          <w:trHeight w:val="462"/>
        </w:trPr>
        <w:tc>
          <w:tcPr>
            <w:tcW w:w="703" w:type="dxa"/>
            <w:vAlign w:val="center"/>
            <w:vMerge w:val="continue"/>
            <w:textDirection w:val="lrTb"/>
            <w:noWrap w:val="false"/>
          </w:tcPr>
          <w:p>
            <w:pPr>
              <w:jc w:val="left"/>
              <w:spacing w:line="360" w:lineRule="exact"/>
              <w:rPr>
                <w:sz w:val="21"/>
                <w:szCs w:val="21"/>
              </w:rPr>
            </w:pPr>
            <w:r>
              <w:rPr>
                <w:sz w:val="21"/>
                <w:szCs w:val="21"/>
              </w:rPr>
            </w:r>
            <w:r/>
          </w:p>
        </w:tc>
        <w:tc>
          <w:tcPr>
            <w:tcW w:w="1526" w:type="dxa"/>
            <w:vAlign w:val="center"/>
            <w:vMerge w:val="continue"/>
            <w:textDirection w:val="lrTb"/>
            <w:noWrap w:val="false"/>
          </w:tcPr>
          <w:p>
            <w:pPr>
              <w:jc w:val="left"/>
              <w:spacing w:line="360" w:lineRule="exact"/>
              <w:rPr>
                <w:sz w:val="21"/>
                <w:szCs w:val="21"/>
              </w:rPr>
            </w:pPr>
            <w:r>
              <w:rPr>
                <w:sz w:val="21"/>
                <w:szCs w:val="21"/>
              </w:rPr>
            </w:r>
            <w:r/>
          </w:p>
        </w:tc>
        <w:tc>
          <w:tcPr>
            <w:tcW w:w="1852" w:type="dxa"/>
            <w:vAlign w:val="center"/>
            <w:textDirection w:val="lrTb"/>
            <w:noWrap w:val="false"/>
          </w:tcPr>
          <w:p>
            <w:pPr>
              <w:spacing w:line="276" w:lineRule="auto"/>
              <w:rPr>
                <w:bCs/>
                <w:sz w:val="21"/>
                <w:szCs w:val="21"/>
                <w:highlight w:val="none"/>
                <w:lang w:val="en-US" w:eastAsia="zh-CN" w:bidi="ar-SA"/>
              </w:rPr>
            </w:pPr>
            <w:r>
              <w:rPr>
                <w:rFonts w:hint="eastAsia"/>
                <w:bCs/>
                <w:sz w:val="21"/>
                <w:szCs w:val="21"/>
                <w:highlight w:val="none"/>
              </w:rPr>
              <w:t xml:space="preserve">4.施工总进度计划及保障措施</w:t>
            </w:r>
            <w:r/>
          </w:p>
        </w:tc>
        <w:tc>
          <w:tcPr>
            <w:tcW w:w="4973" w:type="dxa"/>
            <w:vAlign w:val="center"/>
            <w:textDirection w:val="lrTb"/>
            <w:noWrap w:val="false"/>
          </w:tcPr>
          <w:p>
            <w:pPr>
              <w:rPr>
                <w:rFonts w:hint="eastAsia" w:eastAsia="宋体"/>
                <w:bCs/>
                <w:color w:val="auto"/>
                <w:sz w:val="21"/>
                <w:szCs w:val="21"/>
                <w:highlight w:val="none"/>
                <w:lang w:val="en-US" w:eastAsia="zh-CN"/>
              </w:rPr>
            </w:pPr>
            <w:r>
              <w:rPr>
                <w:rFonts w:hint="eastAsia"/>
                <w:bCs/>
                <w:color w:val="auto"/>
                <w:sz w:val="21"/>
                <w:szCs w:val="21"/>
                <w:highlight w:val="none"/>
              </w:rPr>
              <w:t xml:space="preserve">施工总进度计划及保障措施编制详细、全面、合理性, 好</w:t>
            </w:r>
            <w:r>
              <w:rPr>
                <w:rFonts w:hint="eastAsia"/>
                <w:bCs/>
                <w:color w:val="auto"/>
                <w:sz w:val="21"/>
                <w:szCs w:val="21"/>
                <w:highlight w:val="none"/>
                <w:lang w:val="en-US" w:eastAsia="zh-CN"/>
              </w:rPr>
              <w:t xml:space="preserve">8</w:t>
            </w:r>
            <w:r>
              <w:rPr>
                <w:rFonts w:hint="eastAsia"/>
                <w:bCs/>
                <w:color w:val="auto"/>
                <w:sz w:val="21"/>
                <w:szCs w:val="21"/>
                <w:highlight w:val="none"/>
              </w:rPr>
              <w:t xml:space="preserve">分,中</w:t>
            </w:r>
            <w:r>
              <w:rPr>
                <w:rFonts w:hint="eastAsia"/>
                <w:bCs/>
                <w:color w:val="auto"/>
                <w:sz w:val="21"/>
                <w:szCs w:val="21"/>
                <w:highlight w:val="none"/>
                <w:lang w:val="en-US" w:eastAsia="zh-CN"/>
              </w:rPr>
              <w:t xml:space="preserve">5</w:t>
            </w:r>
            <w:r>
              <w:rPr>
                <w:rFonts w:hint="eastAsia"/>
                <w:bCs/>
                <w:color w:val="auto"/>
                <w:sz w:val="21"/>
                <w:szCs w:val="21"/>
                <w:highlight w:val="none"/>
              </w:rPr>
              <w:t xml:space="preserve">分,差</w:t>
            </w:r>
            <w:r>
              <w:rPr>
                <w:rFonts w:hint="eastAsia"/>
                <w:bCs/>
                <w:color w:val="auto"/>
                <w:sz w:val="21"/>
                <w:szCs w:val="21"/>
                <w:highlight w:val="none"/>
                <w:lang w:val="en-US" w:eastAsia="zh-CN"/>
              </w:rPr>
              <w:t xml:space="preserve">2</w:t>
            </w:r>
            <w:r>
              <w:rPr>
                <w:rFonts w:hint="eastAsia"/>
                <w:bCs/>
                <w:color w:val="auto"/>
                <w:sz w:val="21"/>
                <w:szCs w:val="21"/>
                <w:highlight w:val="none"/>
              </w:rPr>
              <w:t xml:space="preserve">分,</w:t>
            </w:r>
            <w:r>
              <w:rPr>
                <w:rFonts w:hint="eastAsia"/>
                <w:bCs/>
                <w:sz w:val="21"/>
                <w:szCs w:val="21"/>
                <w:highlight w:val="none"/>
                <w:lang w:val="en-US" w:eastAsia="zh-CN"/>
              </w:rPr>
              <w:t xml:space="preserve">未提供的本项</w:t>
            </w:r>
            <w:r>
              <w:rPr>
                <w:rFonts w:hint="eastAsia"/>
                <w:bCs/>
                <w:sz w:val="21"/>
                <w:szCs w:val="21"/>
                <w:highlight w:val="none"/>
              </w:rPr>
              <w:t xml:space="preserve">不得分</w:t>
            </w:r>
            <w:r>
              <w:rPr>
                <w:rFonts w:hint="eastAsia"/>
                <w:bCs/>
                <w:color w:val="auto"/>
                <w:sz w:val="21"/>
                <w:szCs w:val="21"/>
                <w:highlight w:val="none"/>
                <w:lang w:eastAsia="zh-CN"/>
              </w:rPr>
              <w:t xml:space="preserve">。</w:t>
            </w:r>
            <w:r/>
          </w:p>
        </w:tc>
        <w:tc>
          <w:tcPr>
            <w:tcW w:w="908" w:type="dxa"/>
            <w:vAlign w:val="center"/>
            <w:textDirection w:val="lrTb"/>
            <w:noWrap w:val="false"/>
          </w:tcPr>
          <w:p>
            <w:pPr>
              <w:jc w:val="center"/>
              <w:spacing w:line="360" w:lineRule="auto"/>
              <w:rPr>
                <w:rFonts w:ascii="宋体" w:hAnsi="宋体" w:cs="宋体"/>
                <w:bCs/>
                <w:sz w:val="21"/>
                <w:szCs w:val="21"/>
                <w:highlight w:val="none"/>
                <w:lang w:val="en-US" w:eastAsia="zh-CN" w:bidi="ar-SA"/>
              </w:rPr>
            </w:pPr>
            <w:r>
              <w:rPr>
                <w:rFonts w:hint="eastAsia" w:ascii="宋体" w:hAnsi="宋体" w:cs="宋体"/>
                <w:bCs/>
                <w:sz w:val="21"/>
                <w:szCs w:val="21"/>
                <w:highlight w:val="none"/>
                <w:lang w:val="en-US" w:eastAsia="zh-CN"/>
              </w:rPr>
              <w:t xml:space="preserve">8</w:t>
            </w:r>
            <w:r>
              <w:rPr>
                <w:rFonts w:hint="eastAsia" w:ascii="宋体" w:hAnsi="宋体" w:cs="宋体"/>
                <w:bCs/>
                <w:sz w:val="21"/>
                <w:szCs w:val="21"/>
                <w:highlight w:val="none"/>
              </w:rPr>
              <w:t xml:space="preserve">分</w:t>
            </w:r>
            <w:r/>
          </w:p>
        </w:tc>
      </w:tr>
      <w:tr>
        <w:trPr>
          <w:jc w:val="center"/>
          <w:trHeight w:val="462"/>
        </w:trPr>
        <w:tc>
          <w:tcPr>
            <w:tcW w:w="703" w:type="dxa"/>
            <w:vAlign w:val="center"/>
            <w:vMerge w:val="continue"/>
            <w:textDirection w:val="lrTb"/>
            <w:noWrap w:val="false"/>
          </w:tcPr>
          <w:p>
            <w:pPr>
              <w:jc w:val="left"/>
              <w:spacing w:line="360" w:lineRule="exact"/>
              <w:rPr>
                <w:sz w:val="21"/>
                <w:szCs w:val="21"/>
              </w:rPr>
            </w:pPr>
            <w:r>
              <w:rPr>
                <w:sz w:val="21"/>
                <w:szCs w:val="21"/>
              </w:rPr>
            </w:r>
            <w:r/>
          </w:p>
        </w:tc>
        <w:tc>
          <w:tcPr>
            <w:tcW w:w="1526" w:type="dxa"/>
            <w:vAlign w:val="center"/>
            <w:vMerge w:val="continue"/>
            <w:textDirection w:val="lrTb"/>
            <w:noWrap w:val="false"/>
          </w:tcPr>
          <w:p>
            <w:pPr>
              <w:jc w:val="left"/>
              <w:spacing w:line="360" w:lineRule="exact"/>
              <w:rPr>
                <w:sz w:val="21"/>
                <w:szCs w:val="21"/>
              </w:rPr>
            </w:pPr>
            <w:r>
              <w:rPr>
                <w:sz w:val="21"/>
                <w:szCs w:val="21"/>
              </w:rPr>
            </w:r>
            <w:r/>
          </w:p>
        </w:tc>
        <w:tc>
          <w:tcPr>
            <w:tcW w:w="1852" w:type="dxa"/>
            <w:vAlign w:val="center"/>
            <w:textDirection w:val="lrTb"/>
            <w:noWrap w:val="false"/>
          </w:tcPr>
          <w:p>
            <w:pPr>
              <w:spacing w:line="276" w:lineRule="auto"/>
              <w:rPr>
                <w:rFonts w:hint="default" w:eastAsia="宋体"/>
                <w:bCs/>
                <w:sz w:val="21"/>
                <w:szCs w:val="21"/>
                <w:highlight w:val="none"/>
                <w:lang w:val="en-US" w:eastAsia="zh-CN"/>
              </w:rPr>
            </w:pPr>
            <w:r>
              <w:rPr>
                <w:rFonts w:hint="eastAsia"/>
                <w:bCs/>
                <w:sz w:val="21"/>
                <w:szCs w:val="21"/>
                <w:highlight w:val="none"/>
                <w:lang w:val="en-US" w:eastAsia="zh-CN"/>
              </w:rPr>
              <w:t xml:space="preserve">5.对项目的现状分析</w:t>
            </w:r>
            <w:r/>
          </w:p>
        </w:tc>
        <w:tc>
          <w:tcPr>
            <w:tcW w:w="4973" w:type="dxa"/>
            <w:vAlign w:val="center"/>
            <w:textDirection w:val="lrTb"/>
            <w:noWrap w:val="false"/>
          </w:tcPr>
          <w:p>
            <w:pPr>
              <w:rPr>
                <w:rFonts w:hint="default" w:eastAsia="宋体"/>
                <w:bCs/>
                <w:color w:val="auto"/>
                <w:sz w:val="21"/>
                <w:szCs w:val="21"/>
                <w:highlight w:val="none"/>
                <w:lang w:val="en-US" w:eastAsia="zh-CN"/>
              </w:rPr>
            </w:pPr>
            <w:r>
              <w:rPr>
                <w:rFonts w:hint="eastAsia"/>
                <w:bCs/>
                <w:color w:val="auto"/>
                <w:sz w:val="21"/>
                <w:szCs w:val="21"/>
                <w:highlight w:val="none"/>
                <w:lang w:val="en-US" w:eastAsia="zh-CN"/>
              </w:rPr>
              <w:t xml:space="preserve">结合道路具体情况，对本项目进行现状分析，</w:t>
            </w:r>
            <w:r>
              <w:rPr>
                <w:rFonts w:hint="eastAsia"/>
                <w:bCs/>
                <w:color w:val="auto"/>
                <w:sz w:val="21"/>
                <w:szCs w:val="21"/>
                <w:highlight w:val="none"/>
              </w:rPr>
              <w:t xml:space="preserve"> 好</w:t>
            </w:r>
            <w:r>
              <w:rPr>
                <w:rFonts w:hint="eastAsia"/>
                <w:bCs/>
                <w:color w:val="auto"/>
                <w:sz w:val="21"/>
                <w:szCs w:val="21"/>
                <w:highlight w:val="none"/>
                <w:lang w:val="en-US" w:eastAsia="zh-CN"/>
              </w:rPr>
              <w:t xml:space="preserve">8</w:t>
            </w:r>
            <w:r>
              <w:rPr>
                <w:rFonts w:hint="eastAsia"/>
                <w:bCs/>
                <w:color w:val="auto"/>
                <w:sz w:val="21"/>
                <w:szCs w:val="21"/>
                <w:highlight w:val="none"/>
              </w:rPr>
              <w:t xml:space="preserve">分,中</w:t>
            </w:r>
            <w:r>
              <w:rPr>
                <w:rFonts w:hint="eastAsia"/>
                <w:bCs/>
                <w:color w:val="auto"/>
                <w:sz w:val="21"/>
                <w:szCs w:val="21"/>
                <w:highlight w:val="none"/>
                <w:lang w:val="en-US" w:eastAsia="zh-CN"/>
              </w:rPr>
              <w:t xml:space="preserve">5</w:t>
            </w:r>
            <w:r>
              <w:rPr>
                <w:rFonts w:hint="eastAsia"/>
                <w:bCs/>
                <w:color w:val="auto"/>
                <w:sz w:val="21"/>
                <w:szCs w:val="21"/>
                <w:highlight w:val="none"/>
              </w:rPr>
              <w:t xml:space="preserve">分,差</w:t>
            </w:r>
            <w:r>
              <w:rPr>
                <w:rFonts w:hint="eastAsia"/>
                <w:bCs/>
                <w:color w:val="auto"/>
                <w:sz w:val="21"/>
                <w:szCs w:val="21"/>
                <w:highlight w:val="none"/>
                <w:lang w:val="en-US" w:eastAsia="zh-CN"/>
              </w:rPr>
              <w:t xml:space="preserve">2</w:t>
            </w:r>
            <w:r>
              <w:rPr>
                <w:rFonts w:hint="eastAsia"/>
                <w:bCs/>
                <w:color w:val="auto"/>
                <w:sz w:val="21"/>
                <w:szCs w:val="21"/>
                <w:highlight w:val="none"/>
              </w:rPr>
              <w:t xml:space="preserve">分,</w:t>
            </w:r>
            <w:r>
              <w:rPr>
                <w:rFonts w:hint="eastAsia"/>
                <w:bCs/>
                <w:sz w:val="21"/>
                <w:szCs w:val="21"/>
                <w:highlight w:val="none"/>
                <w:lang w:val="en-US" w:eastAsia="zh-CN"/>
              </w:rPr>
              <w:t xml:space="preserve">未提供的本项</w:t>
            </w:r>
            <w:r>
              <w:rPr>
                <w:rFonts w:hint="eastAsia"/>
                <w:bCs/>
                <w:sz w:val="21"/>
                <w:szCs w:val="21"/>
                <w:highlight w:val="none"/>
              </w:rPr>
              <w:t xml:space="preserve">不得分</w:t>
            </w:r>
            <w:r>
              <w:rPr>
                <w:rFonts w:hint="eastAsia"/>
                <w:bCs/>
                <w:color w:val="auto"/>
                <w:sz w:val="21"/>
                <w:szCs w:val="21"/>
                <w:highlight w:val="none"/>
                <w:lang w:eastAsia="zh-CN"/>
              </w:rPr>
              <w:t xml:space="preserve">。</w:t>
            </w:r>
            <w:r/>
          </w:p>
        </w:tc>
        <w:tc>
          <w:tcPr>
            <w:tcW w:w="908" w:type="dxa"/>
            <w:vAlign w:val="center"/>
            <w:textDirection w:val="lrTb"/>
            <w:noWrap w:val="false"/>
          </w:tcPr>
          <w:p>
            <w:pPr>
              <w:jc w:val="center"/>
              <w:spacing w:line="360" w:lineRule="auto"/>
              <w:rPr>
                <w:rFonts w:hint="default"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8分</w:t>
            </w:r>
            <w:r/>
          </w:p>
        </w:tc>
      </w:tr>
      <w:tr>
        <w:trPr>
          <w:jc w:val="center"/>
          <w:trHeight w:val="462"/>
        </w:trPr>
        <w:tc>
          <w:tcPr>
            <w:tcW w:w="703" w:type="dxa"/>
            <w:vAlign w:val="center"/>
            <w:vMerge w:val="continue"/>
            <w:textDirection w:val="lrTb"/>
            <w:noWrap w:val="false"/>
          </w:tcPr>
          <w:p>
            <w:pPr>
              <w:jc w:val="left"/>
              <w:spacing w:line="360" w:lineRule="exact"/>
              <w:rPr>
                <w:sz w:val="21"/>
                <w:szCs w:val="21"/>
              </w:rPr>
            </w:pPr>
            <w:r>
              <w:rPr>
                <w:sz w:val="21"/>
                <w:szCs w:val="21"/>
              </w:rPr>
            </w:r>
            <w:r/>
          </w:p>
        </w:tc>
        <w:tc>
          <w:tcPr>
            <w:tcW w:w="1526" w:type="dxa"/>
            <w:vAlign w:val="center"/>
            <w:vMerge w:val="continue"/>
            <w:textDirection w:val="lrTb"/>
            <w:noWrap w:val="false"/>
          </w:tcPr>
          <w:p>
            <w:pPr>
              <w:jc w:val="left"/>
              <w:spacing w:line="360" w:lineRule="exact"/>
              <w:rPr>
                <w:sz w:val="21"/>
                <w:szCs w:val="21"/>
              </w:rPr>
            </w:pPr>
            <w:r>
              <w:rPr>
                <w:sz w:val="21"/>
                <w:szCs w:val="21"/>
              </w:rPr>
            </w:r>
            <w:r/>
          </w:p>
        </w:tc>
        <w:tc>
          <w:tcPr>
            <w:tcW w:w="1852" w:type="dxa"/>
            <w:vAlign w:val="center"/>
            <w:textDirection w:val="lrTb"/>
            <w:noWrap w:val="false"/>
          </w:tcPr>
          <w:p>
            <w:pPr>
              <w:spacing w:line="276" w:lineRule="auto"/>
              <w:rPr>
                <w:bCs/>
                <w:sz w:val="21"/>
                <w:szCs w:val="21"/>
                <w:highlight w:val="none"/>
                <w:lang w:val="en-US" w:eastAsia="zh-CN" w:bidi="ar-SA"/>
              </w:rPr>
            </w:pPr>
            <w:r>
              <w:rPr>
                <w:rFonts w:hint="eastAsia"/>
                <w:bCs/>
                <w:sz w:val="21"/>
                <w:szCs w:val="21"/>
                <w:highlight w:val="none"/>
                <w:lang w:val="en-US" w:eastAsia="zh-CN"/>
              </w:rPr>
              <w:t xml:space="preserve">6</w:t>
            </w:r>
            <w:r>
              <w:rPr>
                <w:rFonts w:hint="eastAsia"/>
                <w:bCs/>
                <w:sz w:val="21"/>
                <w:szCs w:val="21"/>
                <w:highlight w:val="none"/>
              </w:rPr>
              <w:t xml:space="preserve">.施工安全措施、雨季施工措施</w:t>
            </w:r>
            <w:r/>
          </w:p>
        </w:tc>
        <w:tc>
          <w:tcPr>
            <w:tcW w:w="4973" w:type="dxa"/>
            <w:vAlign w:val="center"/>
            <w:textDirection w:val="lrTb"/>
            <w:noWrap w:val="false"/>
          </w:tcPr>
          <w:p>
            <w:pPr>
              <w:rPr>
                <w:rFonts w:hint="eastAsia" w:eastAsia="宋体"/>
                <w:bCs/>
                <w:color w:val="auto"/>
                <w:sz w:val="21"/>
                <w:szCs w:val="21"/>
                <w:highlight w:val="none"/>
                <w:lang w:val="en-US" w:eastAsia="zh-CN" w:bidi="ar-SA"/>
              </w:rPr>
            </w:pPr>
            <w:r>
              <w:rPr>
                <w:rFonts w:hint="eastAsia"/>
                <w:bCs/>
                <w:color w:val="auto"/>
                <w:sz w:val="21"/>
                <w:szCs w:val="21"/>
                <w:highlight w:val="none"/>
              </w:rPr>
              <w:t xml:space="preserve">施工安全措施、雨季施工措施编制详细、全面、合理性, 好</w:t>
            </w:r>
            <w:r>
              <w:rPr>
                <w:rFonts w:hint="eastAsia"/>
                <w:bCs/>
                <w:color w:val="auto"/>
                <w:sz w:val="21"/>
                <w:szCs w:val="21"/>
                <w:highlight w:val="none"/>
                <w:lang w:val="en-US" w:eastAsia="zh-CN"/>
              </w:rPr>
              <w:t xml:space="preserve">8</w:t>
            </w:r>
            <w:r>
              <w:rPr>
                <w:rFonts w:hint="eastAsia"/>
                <w:bCs/>
                <w:color w:val="auto"/>
                <w:sz w:val="21"/>
                <w:szCs w:val="21"/>
                <w:highlight w:val="none"/>
              </w:rPr>
              <w:t xml:space="preserve">分,中</w:t>
            </w:r>
            <w:r>
              <w:rPr>
                <w:rFonts w:hint="eastAsia"/>
                <w:bCs/>
                <w:color w:val="auto"/>
                <w:sz w:val="21"/>
                <w:szCs w:val="21"/>
                <w:highlight w:val="none"/>
                <w:lang w:val="en-US" w:eastAsia="zh-CN"/>
              </w:rPr>
              <w:t xml:space="preserve">5</w:t>
            </w:r>
            <w:r>
              <w:rPr>
                <w:rFonts w:hint="eastAsia"/>
                <w:bCs/>
                <w:color w:val="auto"/>
                <w:sz w:val="21"/>
                <w:szCs w:val="21"/>
                <w:highlight w:val="none"/>
              </w:rPr>
              <w:t xml:space="preserve">分,差</w:t>
            </w:r>
            <w:r>
              <w:rPr>
                <w:rFonts w:hint="eastAsia"/>
                <w:bCs/>
                <w:color w:val="auto"/>
                <w:sz w:val="21"/>
                <w:szCs w:val="21"/>
                <w:highlight w:val="none"/>
                <w:lang w:val="en-US" w:eastAsia="zh-CN"/>
              </w:rPr>
              <w:t xml:space="preserve">2</w:t>
            </w:r>
            <w:r>
              <w:rPr>
                <w:rFonts w:hint="eastAsia"/>
                <w:bCs/>
                <w:color w:val="auto"/>
                <w:sz w:val="21"/>
                <w:szCs w:val="21"/>
                <w:highlight w:val="none"/>
              </w:rPr>
              <w:t xml:space="preserve">分,</w:t>
            </w:r>
            <w:r>
              <w:rPr>
                <w:rFonts w:hint="eastAsia"/>
                <w:bCs/>
                <w:sz w:val="21"/>
                <w:szCs w:val="21"/>
                <w:highlight w:val="none"/>
                <w:lang w:val="en-US" w:eastAsia="zh-CN"/>
              </w:rPr>
              <w:t xml:space="preserve">未提供的本项</w:t>
            </w:r>
            <w:r>
              <w:rPr>
                <w:rFonts w:hint="eastAsia"/>
                <w:bCs/>
                <w:sz w:val="21"/>
                <w:szCs w:val="21"/>
                <w:highlight w:val="none"/>
              </w:rPr>
              <w:t xml:space="preserve">不得分</w:t>
            </w:r>
            <w:r>
              <w:rPr>
                <w:rFonts w:hint="eastAsia"/>
                <w:bCs/>
                <w:color w:val="auto"/>
                <w:sz w:val="21"/>
                <w:szCs w:val="21"/>
                <w:highlight w:val="none"/>
                <w:lang w:eastAsia="zh-CN"/>
              </w:rPr>
              <w:t xml:space="preserve">。</w:t>
            </w:r>
            <w:r/>
          </w:p>
        </w:tc>
        <w:tc>
          <w:tcPr>
            <w:tcW w:w="908" w:type="dxa"/>
            <w:vAlign w:val="center"/>
            <w:textDirection w:val="lrTb"/>
            <w:noWrap w:val="false"/>
          </w:tcPr>
          <w:p>
            <w:pPr>
              <w:jc w:val="center"/>
              <w:spacing w:line="360" w:lineRule="auto"/>
              <w:rPr>
                <w:rFonts w:ascii="宋体" w:hAnsi="宋体" w:cs="宋体"/>
                <w:bCs/>
                <w:sz w:val="21"/>
                <w:szCs w:val="21"/>
                <w:highlight w:val="none"/>
                <w:lang w:val="en-US" w:eastAsia="zh-CN" w:bidi="ar-SA"/>
              </w:rPr>
            </w:pPr>
            <w:r>
              <w:rPr>
                <w:rFonts w:hint="eastAsia" w:ascii="宋体" w:hAnsi="宋体" w:cs="宋体"/>
                <w:bCs/>
                <w:sz w:val="21"/>
                <w:szCs w:val="21"/>
                <w:highlight w:val="none"/>
                <w:lang w:val="en-US" w:eastAsia="zh-CN"/>
              </w:rPr>
              <w:t xml:space="preserve">8</w:t>
            </w:r>
            <w:r>
              <w:rPr>
                <w:rFonts w:hint="eastAsia" w:ascii="宋体" w:hAnsi="宋体" w:cs="宋体"/>
                <w:bCs/>
                <w:sz w:val="21"/>
                <w:szCs w:val="21"/>
                <w:highlight w:val="none"/>
              </w:rPr>
              <w:t xml:space="preserve">分</w:t>
            </w:r>
            <w:r/>
          </w:p>
        </w:tc>
      </w:tr>
      <w:tr>
        <w:trPr>
          <w:jc w:val="center"/>
          <w:trHeight w:val="462"/>
        </w:trPr>
        <w:tc>
          <w:tcPr>
            <w:tcW w:w="703" w:type="dxa"/>
            <w:vAlign w:val="center"/>
            <w:vMerge w:val="continue"/>
            <w:textDirection w:val="lrTb"/>
            <w:noWrap w:val="false"/>
          </w:tcPr>
          <w:p>
            <w:pPr>
              <w:jc w:val="left"/>
              <w:spacing w:line="360" w:lineRule="exact"/>
              <w:rPr>
                <w:sz w:val="21"/>
                <w:szCs w:val="21"/>
              </w:rPr>
            </w:pPr>
            <w:r>
              <w:rPr>
                <w:sz w:val="21"/>
                <w:szCs w:val="21"/>
              </w:rPr>
            </w:r>
            <w:r/>
          </w:p>
        </w:tc>
        <w:tc>
          <w:tcPr>
            <w:tcW w:w="1526" w:type="dxa"/>
            <w:vAlign w:val="center"/>
            <w:vMerge w:val="continue"/>
            <w:textDirection w:val="lrTb"/>
            <w:noWrap w:val="false"/>
          </w:tcPr>
          <w:p>
            <w:pPr>
              <w:jc w:val="left"/>
              <w:spacing w:line="360" w:lineRule="exact"/>
              <w:rPr>
                <w:sz w:val="21"/>
                <w:szCs w:val="21"/>
              </w:rPr>
            </w:pPr>
            <w:r>
              <w:rPr>
                <w:sz w:val="21"/>
                <w:szCs w:val="21"/>
              </w:rPr>
            </w:r>
            <w:r/>
          </w:p>
        </w:tc>
        <w:tc>
          <w:tcPr>
            <w:tcW w:w="1852" w:type="dxa"/>
            <w:vAlign w:val="center"/>
            <w:textDirection w:val="lrTb"/>
            <w:noWrap w:val="false"/>
          </w:tcPr>
          <w:p>
            <w:pPr>
              <w:spacing w:line="276" w:lineRule="auto"/>
              <w:rPr>
                <w:bCs/>
                <w:sz w:val="21"/>
                <w:szCs w:val="21"/>
                <w:highlight w:val="none"/>
                <w:lang w:val="en-US" w:eastAsia="zh-CN" w:bidi="ar-SA"/>
              </w:rPr>
            </w:pPr>
            <w:r>
              <w:rPr>
                <w:rFonts w:hint="eastAsia"/>
                <w:bCs/>
                <w:sz w:val="21"/>
                <w:szCs w:val="21"/>
                <w:highlight w:val="none"/>
                <w:lang w:val="en-US" w:eastAsia="zh-CN"/>
              </w:rPr>
              <w:t xml:space="preserve">7</w:t>
            </w:r>
            <w:r>
              <w:rPr>
                <w:rFonts w:hint="eastAsia"/>
                <w:bCs/>
                <w:sz w:val="21"/>
                <w:szCs w:val="21"/>
                <w:highlight w:val="none"/>
              </w:rPr>
              <w:t xml:space="preserve">.主要分项工程施工方案和技术措施</w:t>
            </w:r>
            <w:r/>
          </w:p>
        </w:tc>
        <w:tc>
          <w:tcPr>
            <w:tcW w:w="4973" w:type="dxa"/>
            <w:vAlign w:val="center"/>
            <w:textDirection w:val="lrTb"/>
            <w:noWrap w:val="false"/>
          </w:tcPr>
          <w:p>
            <w:pPr>
              <w:rPr>
                <w:rFonts w:hint="eastAsia" w:eastAsia="宋体"/>
                <w:bCs/>
                <w:color w:val="auto"/>
                <w:sz w:val="21"/>
                <w:szCs w:val="21"/>
                <w:highlight w:val="none"/>
                <w:lang w:val="en-US" w:eastAsia="zh-CN" w:bidi="ar-SA"/>
              </w:rPr>
            </w:pPr>
            <w:r>
              <w:rPr>
                <w:rFonts w:hint="eastAsia"/>
                <w:bCs/>
                <w:color w:val="auto"/>
                <w:sz w:val="21"/>
                <w:szCs w:val="21"/>
                <w:highlight w:val="none"/>
              </w:rPr>
              <w:t xml:space="preserve">主要分项工程施工方案和技术措施编制详细、全面、合理性, 好</w:t>
            </w:r>
            <w:r>
              <w:rPr>
                <w:rFonts w:hint="eastAsia"/>
                <w:bCs/>
                <w:color w:val="auto"/>
                <w:sz w:val="21"/>
                <w:szCs w:val="21"/>
                <w:highlight w:val="none"/>
                <w:lang w:val="en-US" w:eastAsia="zh-CN"/>
              </w:rPr>
              <w:t xml:space="preserve">8</w:t>
            </w:r>
            <w:r>
              <w:rPr>
                <w:rFonts w:hint="eastAsia"/>
                <w:bCs/>
                <w:color w:val="auto"/>
                <w:sz w:val="21"/>
                <w:szCs w:val="21"/>
                <w:highlight w:val="none"/>
              </w:rPr>
              <w:t xml:space="preserve">分,中</w:t>
            </w:r>
            <w:r>
              <w:rPr>
                <w:rFonts w:hint="eastAsia"/>
                <w:bCs/>
                <w:color w:val="auto"/>
                <w:sz w:val="21"/>
                <w:szCs w:val="21"/>
                <w:highlight w:val="none"/>
                <w:lang w:val="en-US" w:eastAsia="zh-CN"/>
              </w:rPr>
              <w:t xml:space="preserve">5</w:t>
            </w:r>
            <w:r>
              <w:rPr>
                <w:rFonts w:hint="eastAsia"/>
                <w:bCs/>
                <w:color w:val="auto"/>
                <w:sz w:val="21"/>
                <w:szCs w:val="21"/>
                <w:highlight w:val="none"/>
              </w:rPr>
              <w:t xml:space="preserve">分,差</w:t>
            </w:r>
            <w:r>
              <w:rPr>
                <w:rFonts w:hint="eastAsia"/>
                <w:bCs/>
                <w:color w:val="auto"/>
                <w:sz w:val="21"/>
                <w:szCs w:val="21"/>
                <w:highlight w:val="none"/>
                <w:lang w:val="en-US" w:eastAsia="zh-CN"/>
              </w:rPr>
              <w:t xml:space="preserve">2</w:t>
            </w:r>
            <w:r>
              <w:rPr>
                <w:rFonts w:hint="eastAsia"/>
                <w:bCs/>
                <w:color w:val="auto"/>
                <w:sz w:val="21"/>
                <w:szCs w:val="21"/>
                <w:highlight w:val="none"/>
              </w:rPr>
              <w:t xml:space="preserve">分,</w:t>
            </w:r>
            <w:r>
              <w:rPr>
                <w:rFonts w:hint="eastAsia"/>
                <w:bCs/>
                <w:sz w:val="21"/>
                <w:szCs w:val="21"/>
                <w:highlight w:val="none"/>
                <w:lang w:val="en-US" w:eastAsia="zh-CN"/>
              </w:rPr>
              <w:t xml:space="preserve">未提供的本项</w:t>
            </w:r>
            <w:r>
              <w:rPr>
                <w:rFonts w:hint="eastAsia"/>
                <w:bCs/>
                <w:sz w:val="21"/>
                <w:szCs w:val="21"/>
                <w:highlight w:val="none"/>
              </w:rPr>
              <w:t xml:space="preserve">不得分</w:t>
            </w:r>
            <w:r>
              <w:rPr>
                <w:rFonts w:hint="eastAsia"/>
                <w:bCs/>
                <w:color w:val="auto"/>
                <w:sz w:val="21"/>
                <w:szCs w:val="21"/>
                <w:highlight w:val="none"/>
                <w:lang w:eastAsia="zh-CN"/>
              </w:rPr>
              <w:t xml:space="preserve">。</w:t>
            </w:r>
            <w:r/>
          </w:p>
        </w:tc>
        <w:tc>
          <w:tcPr>
            <w:tcW w:w="908" w:type="dxa"/>
            <w:vAlign w:val="center"/>
            <w:textDirection w:val="lrTb"/>
            <w:noWrap w:val="false"/>
          </w:tcPr>
          <w:p>
            <w:pPr>
              <w:jc w:val="center"/>
              <w:spacing w:line="360" w:lineRule="auto"/>
              <w:rPr>
                <w:rFonts w:ascii="宋体" w:hAnsi="宋体" w:cs="宋体"/>
                <w:bCs/>
                <w:sz w:val="21"/>
                <w:szCs w:val="21"/>
                <w:highlight w:val="none"/>
                <w:lang w:val="en-US" w:eastAsia="zh-CN" w:bidi="ar-SA"/>
              </w:rPr>
            </w:pPr>
            <w:r>
              <w:rPr>
                <w:rFonts w:hint="eastAsia" w:ascii="宋体" w:hAnsi="宋体" w:cs="宋体"/>
                <w:bCs/>
                <w:sz w:val="21"/>
                <w:szCs w:val="21"/>
                <w:highlight w:val="none"/>
                <w:lang w:val="en-US" w:eastAsia="zh-CN"/>
              </w:rPr>
              <w:t xml:space="preserve">8</w:t>
            </w:r>
            <w:r>
              <w:rPr>
                <w:rFonts w:hint="eastAsia" w:ascii="宋体" w:hAnsi="宋体" w:cs="宋体"/>
                <w:bCs/>
                <w:sz w:val="21"/>
                <w:szCs w:val="21"/>
                <w:highlight w:val="none"/>
              </w:rPr>
              <w:t xml:space="preserve">分</w:t>
            </w:r>
            <w:r/>
          </w:p>
        </w:tc>
      </w:tr>
      <w:tr>
        <w:trPr>
          <w:jc w:val="center"/>
          <w:trHeight w:val="462"/>
        </w:trPr>
        <w:tc>
          <w:tcPr>
            <w:tcW w:w="703" w:type="dxa"/>
            <w:vAlign w:val="center"/>
            <w:vMerge w:val="continue"/>
            <w:textDirection w:val="lrTb"/>
            <w:noWrap w:val="false"/>
          </w:tcPr>
          <w:p>
            <w:pPr>
              <w:jc w:val="left"/>
              <w:spacing w:line="360" w:lineRule="exact"/>
              <w:rPr>
                <w:sz w:val="21"/>
                <w:szCs w:val="21"/>
              </w:rPr>
            </w:pPr>
            <w:r>
              <w:rPr>
                <w:sz w:val="21"/>
                <w:szCs w:val="21"/>
              </w:rPr>
            </w:r>
            <w:r/>
          </w:p>
        </w:tc>
        <w:tc>
          <w:tcPr>
            <w:tcW w:w="1526" w:type="dxa"/>
            <w:vAlign w:val="center"/>
            <w:vMerge w:val="continue"/>
            <w:textDirection w:val="lrTb"/>
            <w:noWrap w:val="false"/>
          </w:tcPr>
          <w:p>
            <w:pPr>
              <w:jc w:val="left"/>
              <w:spacing w:line="360" w:lineRule="exact"/>
              <w:rPr>
                <w:sz w:val="21"/>
                <w:szCs w:val="21"/>
              </w:rPr>
            </w:pPr>
            <w:r>
              <w:rPr>
                <w:sz w:val="21"/>
                <w:szCs w:val="21"/>
              </w:rPr>
            </w:r>
            <w:r/>
          </w:p>
        </w:tc>
        <w:tc>
          <w:tcPr>
            <w:tcW w:w="1852" w:type="dxa"/>
            <w:vAlign w:val="center"/>
            <w:textDirection w:val="lrTb"/>
            <w:noWrap w:val="false"/>
          </w:tcPr>
          <w:p>
            <w:pPr>
              <w:spacing w:line="276" w:lineRule="auto"/>
              <w:rPr>
                <w:bCs/>
                <w:sz w:val="21"/>
                <w:szCs w:val="21"/>
                <w:highlight w:val="none"/>
                <w:lang w:val="en-US" w:eastAsia="zh-CN" w:bidi="ar-SA"/>
              </w:rPr>
            </w:pPr>
            <w:r>
              <w:rPr>
                <w:rFonts w:hint="eastAsia"/>
                <w:bCs/>
                <w:sz w:val="21"/>
                <w:szCs w:val="21"/>
                <w:highlight w:val="none"/>
                <w:lang w:val="en-US" w:eastAsia="zh-CN"/>
              </w:rPr>
              <w:t xml:space="preserve">8</w:t>
            </w:r>
            <w:r>
              <w:rPr>
                <w:rFonts w:hint="eastAsia"/>
                <w:bCs/>
                <w:sz w:val="21"/>
                <w:szCs w:val="21"/>
                <w:highlight w:val="none"/>
              </w:rPr>
              <w:t xml:space="preserve">.现场文明施工、消防以及环保方案</w:t>
            </w:r>
            <w:r/>
          </w:p>
        </w:tc>
        <w:tc>
          <w:tcPr>
            <w:tcW w:w="4973" w:type="dxa"/>
            <w:vAlign w:val="center"/>
            <w:textDirection w:val="lrTb"/>
            <w:noWrap w:val="false"/>
          </w:tcPr>
          <w:p>
            <w:pPr>
              <w:rPr>
                <w:rFonts w:hint="eastAsia" w:eastAsia="宋体"/>
                <w:bCs/>
                <w:color w:val="auto"/>
                <w:sz w:val="21"/>
                <w:szCs w:val="21"/>
                <w:highlight w:val="none"/>
                <w:lang w:val="en-US" w:eastAsia="zh-CN" w:bidi="ar-SA"/>
              </w:rPr>
            </w:pPr>
            <w:r>
              <w:rPr>
                <w:rFonts w:hint="eastAsia"/>
                <w:bCs/>
                <w:color w:val="auto"/>
                <w:sz w:val="21"/>
                <w:szCs w:val="21"/>
                <w:highlight w:val="none"/>
              </w:rPr>
              <w:t xml:space="preserve">现场文明施工、消防以及环保方案编制详细、全面、合理性,</w:t>
            </w:r>
            <w:r>
              <w:rPr>
                <w:rFonts w:hint="eastAsia"/>
                <w:bCs/>
                <w:sz w:val="21"/>
                <w:szCs w:val="21"/>
                <w:highlight w:val="none"/>
              </w:rPr>
              <w:t xml:space="preserve">好</w:t>
            </w:r>
            <w:r>
              <w:rPr>
                <w:rFonts w:hint="eastAsia"/>
                <w:bCs/>
                <w:sz w:val="21"/>
                <w:szCs w:val="21"/>
                <w:highlight w:val="none"/>
                <w:lang w:val="en-US" w:eastAsia="zh-CN"/>
              </w:rPr>
              <w:t xml:space="preserve">10</w:t>
            </w:r>
            <w:r>
              <w:rPr>
                <w:rFonts w:hint="eastAsia"/>
                <w:bCs/>
                <w:sz w:val="21"/>
                <w:szCs w:val="21"/>
                <w:highlight w:val="none"/>
              </w:rPr>
              <w:t xml:space="preserve">分,中</w:t>
            </w:r>
            <w:r>
              <w:rPr>
                <w:rFonts w:hint="eastAsia"/>
                <w:bCs/>
                <w:sz w:val="21"/>
                <w:szCs w:val="21"/>
                <w:highlight w:val="none"/>
                <w:lang w:val="en-US" w:eastAsia="zh-CN"/>
              </w:rPr>
              <w:t xml:space="preserve">7</w:t>
            </w:r>
            <w:r>
              <w:rPr>
                <w:rFonts w:hint="eastAsia"/>
                <w:bCs/>
                <w:sz w:val="21"/>
                <w:szCs w:val="21"/>
                <w:highlight w:val="none"/>
              </w:rPr>
              <w:t xml:space="preserve">分,差</w:t>
            </w:r>
            <w:r>
              <w:rPr>
                <w:rFonts w:hint="eastAsia"/>
                <w:bCs/>
                <w:sz w:val="21"/>
                <w:szCs w:val="21"/>
                <w:highlight w:val="none"/>
                <w:lang w:val="en-US" w:eastAsia="zh-CN"/>
              </w:rPr>
              <w:t xml:space="preserve">4</w:t>
            </w:r>
            <w:r>
              <w:rPr>
                <w:rFonts w:hint="eastAsia"/>
                <w:bCs/>
                <w:sz w:val="21"/>
                <w:szCs w:val="21"/>
                <w:highlight w:val="none"/>
              </w:rPr>
              <w:t xml:space="preserve">分,</w:t>
            </w:r>
            <w:r>
              <w:rPr>
                <w:rFonts w:hint="eastAsia"/>
                <w:bCs/>
                <w:sz w:val="21"/>
                <w:szCs w:val="21"/>
                <w:highlight w:val="none"/>
                <w:lang w:val="en-US" w:eastAsia="zh-CN"/>
              </w:rPr>
              <w:t xml:space="preserve">未提供的本项</w:t>
            </w:r>
            <w:r>
              <w:rPr>
                <w:rFonts w:hint="eastAsia"/>
                <w:bCs/>
                <w:sz w:val="21"/>
                <w:szCs w:val="21"/>
                <w:highlight w:val="none"/>
              </w:rPr>
              <w:t xml:space="preserve">不得分</w:t>
            </w:r>
            <w:r>
              <w:rPr>
                <w:rFonts w:hint="eastAsia"/>
                <w:bCs/>
                <w:sz w:val="21"/>
                <w:szCs w:val="21"/>
                <w:highlight w:val="none"/>
                <w:lang w:eastAsia="zh-CN"/>
              </w:rPr>
              <w:t xml:space="preserve">。</w:t>
            </w:r>
            <w:r/>
          </w:p>
        </w:tc>
        <w:tc>
          <w:tcPr>
            <w:tcW w:w="908" w:type="dxa"/>
            <w:vAlign w:val="center"/>
            <w:textDirection w:val="lrTb"/>
            <w:noWrap w:val="false"/>
          </w:tcPr>
          <w:p>
            <w:pPr>
              <w:jc w:val="center"/>
              <w:spacing w:line="360" w:lineRule="auto"/>
              <w:rPr>
                <w:rFonts w:ascii="宋体" w:hAnsi="宋体" w:cs="宋体"/>
                <w:bCs/>
                <w:sz w:val="21"/>
                <w:szCs w:val="21"/>
                <w:highlight w:val="none"/>
                <w:lang w:val="en-US" w:eastAsia="zh-CN" w:bidi="ar-SA"/>
              </w:rPr>
            </w:pPr>
            <w:r>
              <w:rPr>
                <w:rFonts w:hint="eastAsia" w:ascii="宋体" w:hAnsi="宋体" w:cs="宋体"/>
                <w:bCs/>
                <w:color w:val="auto"/>
                <w:sz w:val="21"/>
                <w:szCs w:val="21"/>
                <w:highlight w:val="none"/>
                <w:lang w:val="en-US" w:eastAsia="zh-CN"/>
              </w:rPr>
              <w:t xml:space="preserve">10</w:t>
            </w:r>
            <w:r>
              <w:rPr>
                <w:rFonts w:hint="eastAsia" w:ascii="宋体" w:hAnsi="宋体" w:cs="宋体"/>
                <w:bCs/>
                <w:color w:val="auto"/>
                <w:sz w:val="21"/>
                <w:szCs w:val="21"/>
                <w:highlight w:val="none"/>
              </w:rPr>
              <w:t xml:space="preserve">分</w:t>
            </w:r>
            <w:r/>
          </w:p>
        </w:tc>
      </w:tr>
      <w:tr>
        <w:trPr>
          <w:jc w:val="center"/>
          <w:trHeight w:val="462"/>
        </w:trPr>
        <w:tc>
          <w:tcPr>
            <w:tcW w:w="703" w:type="dxa"/>
            <w:vAlign w:val="center"/>
            <w:vMerge w:val="continue"/>
            <w:textDirection w:val="lrTb"/>
            <w:noWrap w:val="false"/>
          </w:tcPr>
          <w:p>
            <w:pPr>
              <w:jc w:val="left"/>
              <w:spacing w:line="360" w:lineRule="exact"/>
              <w:rPr>
                <w:sz w:val="21"/>
                <w:szCs w:val="21"/>
              </w:rPr>
            </w:pPr>
            <w:r>
              <w:rPr>
                <w:sz w:val="21"/>
                <w:szCs w:val="21"/>
              </w:rPr>
            </w:r>
            <w:r/>
          </w:p>
        </w:tc>
        <w:tc>
          <w:tcPr>
            <w:tcW w:w="1526" w:type="dxa"/>
            <w:vAlign w:val="center"/>
            <w:vMerge w:val="continue"/>
            <w:textDirection w:val="lrTb"/>
            <w:noWrap w:val="false"/>
          </w:tcPr>
          <w:p>
            <w:pPr>
              <w:jc w:val="left"/>
              <w:spacing w:line="360" w:lineRule="exact"/>
              <w:rPr>
                <w:sz w:val="21"/>
                <w:szCs w:val="21"/>
              </w:rPr>
            </w:pPr>
            <w:r>
              <w:rPr>
                <w:sz w:val="21"/>
                <w:szCs w:val="21"/>
              </w:rPr>
            </w:r>
            <w:r/>
          </w:p>
        </w:tc>
        <w:tc>
          <w:tcPr>
            <w:tcW w:w="1852" w:type="dxa"/>
            <w:vAlign w:val="center"/>
            <w:textDirection w:val="lrTb"/>
            <w:noWrap w:val="false"/>
          </w:tcPr>
          <w:p>
            <w:pPr>
              <w:spacing w:line="276" w:lineRule="auto"/>
              <w:rPr>
                <w:bCs/>
                <w:sz w:val="21"/>
                <w:szCs w:val="21"/>
                <w:highlight w:val="none"/>
                <w:lang w:val="en-US" w:eastAsia="zh-CN" w:bidi="ar-SA"/>
              </w:rPr>
            </w:pPr>
            <w:r>
              <w:rPr>
                <w:rFonts w:hint="eastAsia"/>
                <w:bCs/>
                <w:sz w:val="21"/>
                <w:szCs w:val="21"/>
                <w:highlight w:val="none"/>
                <w:lang w:val="en-US" w:eastAsia="zh-CN"/>
              </w:rPr>
              <w:t xml:space="preserve">9</w:t>
            </w:r>
            <w:r>
              <w:rPr>
                <w:rFonts w:hint="eastAsia"/>
                <w:bCs/>
                <w:sz w:val="21"/>
                <w:szCs w:val="21"/>
                <w:highlight w:val="none"/>
              </w:rPr>
              <w:t xml:space="preserve">.质量保证措施、成品保护和工程保修工作的管理措施和承诺</w:t>
            </w:r>
            <w:r/>
          </w:p>
        </w:tc>
        <w:tc>
          <w:tcPr>
            <w:tcW w:w="4973" w:type="dxa"/>
            <w:vAlign w:val="center"/>
            <w:textDirection w:val="lrTb"/>
            <w:noWrap w:val="false"/>
          </w:tcPr>
          <w:p>
            <w:pPr>
              <w:rPr>
                <w:rFonts w:hint="eastAsia" w:eastAsia="宋体"/>
                <w:bCs/>
                <w:sz w:val="21"/>
                <w:szCs w:val="21"/>
                <w:highlight w:val="none"/>
                <w:lang w:val="en-US" w:eastAsia="zh-CN" w:bidi="ar-SA"/>
              </w:rPr>
            </w:pPr>
            <w:r>
              <w:rPr>
                <w:rFonts w:hint="eastAsia"/>
                <w:bCs/>
                <w:sz w:val="21"/>
                <w:szCs w:val="21"/>
                <w:highlight w:val="none"/>
              </w:rPr>
              <w:t xml:space="preserve">质量保证措施、成品保护和工程保修工作的管理措施和承诺编制详细、全面、合理性,好</w:t>
            </w:r>
            <w:r>
              <w:rPr>
                <w:rFonts w:hint="eastAsia"/>
                <w:bCs/>
                <w:sz w:val="21"/>
                <w:szCs w:val="21"/>
                <w:highlight w:val="none"/>
                <w:lang w:val="en-US" w:eastAsia="zh-CN"/>
              </w:rPr>
              <w:t xml:space="preserve">10</w:t>
            </w:r>
            <w:r>
              <w:rPr>
                <w:rFonts w:hint="eastAsia"/>
                <w:bCs/>
                <w:sz w:val="21"/>
                <w:szCs w:val="21"/>
                <w:highlight w:val="none"/>
              </w:rPr>
              <w:t xml:space="preserve">分,中</w:t>
            </w:r>
            <w:r>
              <w:rPr>
                <w:rFonts w:hint="eastAsia"/>
                <w:bCs/>
                <w:sz w:val="21"/>
                <w:szCs w:val="21"/>
                <w:highlight w:val="none"/>
                <w:lang w:val="en-US" w:eastAsia="zh-CN"/>
              </w:rPr>
              <w:t xml:space="preserve">7</w:t>
            </w:r>
            <w:r>
              <w:rPr>
                <w:rFonts w:hint="eastAsia"/>
                <w:bCs/>
                <w:sz w:val="21"/>
                <w:szCs w:val="21"/>
                <w:highlight w:val="none"/>
              </w:rPr>
              <w:t xml:space="preserve">分,差</w:t>
            </w:r>
            <w:r>
              <w:rPr>
                <w:rFonts w:hint="eastAsia"/>
                <w:bCs/>
                <w:sz w:val="21"/>
                <w:szCs w:val="21"/>
                <w:highlight w:val="none"/>
                <w:lang w:val="en-US" w:eastAsia="zh-CN"/>
              </w:rPr>
              <w:t xml:space="preserve">4</w:t>
            </w:r>
            <w:r>
              <w:rPr>
                <w:rFonts w:hint="eastAsia"/>
                <w:bCs/>
                <w:sz w:val="21"/>
                <w:szCs w:val="21"/>
                <w:highlight w:val="none"/>
              </w:rPr>
              <w:t xml:space="preserve">分,</w:t>
            </w:r>
            <w:r>
              <w:rPr>
                <w:rFonts w:hint="eastAsia"/>
                <w:bCs/>
                <w:sz w:val="21"/>
                <w:szCs w:val="21"/>
                <w:highlight w:val="none"/>
                <w:lang w:val="en-US" w:eastAsia="zh-CN"/>
              </w:rPr>
              <w:t xml:space="preserve">未提供的本项</w:t>
            </w:r>
            <w:r>
              <w:rPr>
                <w:rFonts w:hint="eastAsia"/>
                <w:bCs/>
                <w:sz w:val="21"/>
                <w:szCs w:val="21"/>
                <w:highlight w:val="none"/>
              </w:rPr>
              <w:t xml:space="preserve">不得分</w:t>
            </w:r>
            <w:r>
              <w:rPr>
                <w:rFonts w:hint="eastAsia"/>
                <w:bCs/>
                <w:sz w:val="21"/>
                <w:szCs w:val="21"/>
                <w:highlight w:val="none"/>
                <w:lang w:eastAsia="zh-CN"/>
              </w:rPr>
              <w:t xml:space="preserve">。</w:t>
            </w:r>
            <w:r/>
          </w:p>
        </w:tc>
        <w:tc>
          <w:tcPr>
            <w:tcW w:w="908" w:type="dxa"/>
            <w:vAlign w:val="center"/>
            <w:textDirection w:val="lrTb"/>
            <w:noWrap w:val="false"/>
          </w:tcPr>
          <w:p>
            <w:pPr>
              <w:jc w:val="center"/>
              <w:spacing w:line="360" w:lineRule="auto"/>
              <w:rPr>
                <w:rFonts w:ascii="宋体" w:hAnsi="宋体" w:cs="宋体"/>
                <w:bCs/>
                <w:sz w:val="21"/>
                <w:szCs w:val="21"/>
                <w:highlight w:val="none"/>
                <w:lang w:val="en-US" w:eastAsia="zh-CN" w:bidi="ar-SA"/>
              </w:rPr>
            </w:pPr>
            <w:r>
              <w:rPr>
                <w:rFonts w:hint="eastAsia" w:ascii="宋体" w:hAnsi="宋体" w:cs="宋体"/>
                <w:bCs/>
                <w:sz w:val="21"/>
                <w:szCs w:val="21"/>
                <w:highlight w:val="none"/>
                <w:lang w:val="en-US" w:eastAsia="zh-CN"/>
              </w:rPr>
              <w:t xml:space="preserve">10</w:t>
            </w:r>
            <w:r>
              <w:rPr>
                <w:rFonts w:hint="eastAsia" w:ascii="宋体" w:hAnsi="宋体" w:cs="宋体"/>
                <w:bCs/>
                <w:sz w:val="21"/>
                <w:szCs w:val="21"/>
                <w:highlight w:val="none"/>
              </w:rPr>
              <w:t xml:space="preserve">分</w:t>
            </w:r>
            <w:r/>
          </w:p>
        </w:tc>
      </w:tr>
      <w:tr>
        <w:trPr>
          <w:jc w:val="center"/>
          <w:trHeight w:val="994"/>
        </w:trPr>
        <w:tc>
          <w:tcPr>
            <w:tcW w:w="703" w:type="dxa"/>
            <w:vAlign w:val="center"/>
            <w:vMerge w:val="continue"/>
            <w:textDirection w:val="lrTb"/>
            <w:noWrap w:val="false"/>
          </w:tcPr>
          <w:p>
            <w:pPr>
              <w:jc w:val="left"/>
              <w:spacing w:line="360" w:lineRule="exact"/>
              <w:rPr>
                <w:sz w:val="21"/>
                <w:szCs w:val="21"/>
              </w:rPr>
            </w:pPr>
            <w:r>
              <w:rPr>
                <w:sz w:val="21"/>
                <w:szCs w:val="21"/>
              </w:rPr>
            </w:r>
            <w:r/>
          </w:p>
        </w:tc>
        <w:tc>
          <w:tcPr>
            <w:tcW w:w="1526" w:type="dxa"/>
            <w:vAlign w:val="center"/>
            <w:vMerge w:val="continue"/>
            <w:textDirection w:val="lrTb"/>
            <w:noWrap w:val="false"/>
          </w:tcPr>
          <w:p>
            <w:pPr>
              <w:jc w:val="left"/>
              <w:spacing w:line="360" w:lineRule="exact"/>
              <w:rPr>
                <w:sz w:val="21"/>
                <w:szCs w:val="21"/>
              </w:rPr>
            </w:pPr>
            <w:r>
              <w:rPr>
                <w:sz w:val="21"/>
                <w:szCs w:val="21"/>
              </w:rPr>
            </w:r>
            <w:r/>
          </w:p>
        </w:tc>
        <w:tc>
          <w:tcPr>
            <w:tcW w:w="1852" w:type="dxa"/>
            <w:vAlign w:val="center"/>
            <w:textDirection w:val="lrTb"/>
            <w:noWrap w:val="false"/>
          </w:tcPr>
          <w:p>
            <w:pPr>
              <w:spacing w:line="276" w:lineRule="auto"/>
              <w:rPr>
                <w:bCs/>
                <w:color w:val="auto"/>
                <w:sz w:val="21"/>
                <w:szCs w:val="21"/>
                <w:highlight w:val="none"/>
                <w:lang w:val="en-US" w:eastAsia="zh-CN" w:bidi="ar-SA"/>
              </w:rPr>
            </w:pPr>
            <w:r>
              <w:rPr>
                <w:rFonts w:hint="eastAsia"/>
                <w:bCs/>
                <w:color w:val="auto"/>
                <w:sz w:val="21"/>
                <w:szCs w:val="21"/>
                <w:highlight w:val="none"/>
                <w:lang w:val="en-US" w:eastAsia="zh-CN"/>
              </w:rPr>
              <w:t xml:space="preserve">10</w:t>
            </w:r>
            <w:r>
              <w:rPr>
                <w:rFonts w:hint="eastAsia"/>
                <w:bCs/>
                <w:color w:val="auto"/>
                <w:sz w:val="21"/>
                <w:szCs w:val="21"/>
                <w:highlight w:val="none"/>
              </w:rPr>
              <w:t xml:space="preserve">.紧急情况的处理措施、预案以及抵抗风险的措施</w:t>
            </w:r>
            <w:r/>
          </w:p>
        </w:tc>
        <w:tc>
          <w:tcPr>
            <w:tcW w:w="4973" w:type="dxa"/>
            <w:vAlign w:val="center"/>
            <w:textDirection w:val="lrTb"/>
            <w:noWrap w:val="false"/>
          </w:tcPr>
          <w:p>
            <w:pPr>
              <w:rPr>
                <w:bCs/>
                <w:color w:val="auto"/>
                <w:sz w:val="21"/>
                <w:szCs w:val="21"/>
                <w:highlight w:val="none"/>
                <w:lang w:val="en-US" w:eastAsia="zh-CN" w:bidi="ar-SA"/>
              </w:rPr>
            </w:pPr>
            <w:r>
              <w:rPr>
                <w:rFonts w:hint="eastAsia"/>
                <w:bCs/>
                <w:color w:val="auto"/>
                <w:sz w:val="21"/>
                <w:szCs w:val="21"/>
                <w:highlight w:val="none"/>
              </w:rPr>
              <w:t xml:space="preserve">紧急情况的处理措施、预案以及抵抗风险的措施编制详细、全面、合理性,</w:t>
            </w:r>
            <w:r>
              <w:rPr>
                <w:rFonts w:hint="eastAsia"/>
                <w:bCs/>
                <w:sz w:val="21"/>
                <w:szCs w:val="21"/>
                <w:highlight w:val="none"/>
              </w:rPr>
              <w:t xml:space="preserve">好</w:t>
            </w:r>
            <w:r>
              <w:rPr>
                <w:rFonts w:hint="eastAsia"/>
                <w:bCs/>
                <w:sz w:val="21"/>
                <w:szCs w:val="21"/>
                <w:highlight w:val="none"/>
                <w:lang w:val="en-US" w:eastAsia="zh-CN"/>
              </w:rPr>
              <w:t xml:space="preserve">4</w:t>
            </w:r>
            <w:r>
              <w:rPr>
                <w:rFonts w:hint="eastAsia"/>
                <w:bCs/>
                <w:sz w:val="21"/>
                <w:szCs w:val="21"/>
                <w:highlight w:val="none"/>
              </w:rPr>
              <w:t xml:space="preserve">分,中</w:t>
            </w:r>
            <w:r>
              <w:rPr>
                <w:rFonts w:hint="eastAsia"/>
                <w:bCs/>
                <w:sz w:val="21"/>
                <w:szCs w:val="21"/>
                <w:highlight w:val="none"/>
                <w:lang w:val="en-US" w:eastAsia="zh-CN"/>
              </w:rPr>
              <w:t xml:space="preserve">2</w:t>
            </w:r>
            <w:r>
              <w:rPr>
                <w:rFonts w:hint="eastAsia"/>
                <w:bCs/>
                <w:sz w:val="21"/>
                <w:szCs w:val="21"/>
                <w:highlight w:val="none"/>
              </w:rPr>
              <w:t xml:space="preserve">分</w:t>
            </w:r>
            <w:r>
              <w:rPr>
                <w:rFonts w:hint="eastAsia"/>
                <w:bCs/>
                <w:sz w:val="21"/>
                <w:szCs w:val="21"/>
                <w:highlight w:val="none"/>
                <w:lang w:eastAsia="zh-CN"/>
              </w:rPr>
              <w:t xml:space="preserve">，</w:t>
            </w:r>
            <w:r>
              <w:rPr>
                <w:rFonts w:hint="eastAsia"/>
                <w:bCs/>
                <w:sz w:val="21"/>
                <w:szCs w:val="21"/>
                <w:highlight w:val="none"/>
              </w:rPr>
              <w:t xml:space="preserve">差</w:t>
            </w:r>
            <w:r>
              <w:rPr>
                <w:rFonts w:hint="eastAsia"/>
                <w:bCs/>
                <w:sz w:val="21"/>
                <w:szCs w:val="21"/>
                <w:highlight w:val="none"/>
                <w:lang w:val="en-US" w:eastAsia="zh-CN"/>
              </w:rPr>
              <w:t xml:space="preserve">1分，未提供的本项</w:t>
            </w:r>
            <w:r>
              <w:rPr>
                <w:rFonts w:hint="eastAsia"/>
                <w:bCs/>
                <w:sz w:val="21"/>
                <w:szCs w:val="21"/>
                <w:highlight w:val="none"/>
              </w:rPr>
              <w:t xml:space="preserve">不得分</w:t>
            </w:r>
            <w:r>
              <w:rPr>
                <w:rFonts w:hint="eastAsia"/>
                <w:bCs/>
                <w:sz w:val="21"/>
                <w:szCs w:val="21"/>
                <w:highlight w:val="none"/>
                <w:lang w:eastAsia="zh-CN"/>
              </w:rPr>
              <w:t xml:space="preserve">。</w:t>
            </w:r>
            <w:r/>
          </w:p>
        </w:tc>
        <w:tc>
          <w:tcPr>
            <w:tcW w:w="908" w:type="dxa"/>
            <w:vAlign w:val="center"/>
            <w:textDirection w:val="lrTb"/>
            <w:noWrap w:val="false"/>
          </w:tcPr>
          <w:p>
            <w:pPr>
              <w:jc w:val="center"/>
              <w:spacing w:line="360" w:lineRule="auto"/>
              <w:rPr>
                <w:rFonts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分</w:t>
            </w:r>
            <w:r/>
          </w:p>
        </w:tc>
      </w:tr>
      <w:tr>
        <w:trPr>
          <w:jc w:val="center"/>
          <w:trHeight w:val="670"/>
        </w:trPr>
        <w:tc>
          <w:tcPr>
            <w:tcW w:w="703" w:type="dxa"/>
            <w:vAlign w:val="center"/>
            <w:vMerge w:val="continue"/>
            <w:textDirection w:val="lrTb"/>
            <w:noWrap w:val="false"/>
          </w:tcPr>
          <w:p>
            <w:pPr>
              <w:jc w:val="left"/>
              <w:spacing w:line="360" w:lineRule="exact"/>
              <w:rPr>
                <w:sz w:val="21"/>
                <w:szCs w:val="21"/>
              </w:rPr>
            </w:pPr>
            <w:r>
              <w:rPr>
                <w:sz w:val="21"/>
                <w:szCs w:val="21"/>
              </w:rPr>
            </w:r>
            <w:r/>
          </w:p>
        </w:tc>
        <w:tc>
          <w:tcPr>
            <w:tcW w:w="1526" w:type="dxa"/>
            <w:vAlign w:val="center"/>
            <w:vMerge w:val="continue"/>
            <w:textDirection w:val="lrTb"/>
            <w:noWrap w:val="false"/>
          </w:tcPr>
          <w:p>
            <w:pPr>
              <w:jc w:val="left"/>
              <w:spacing w:line="360" w:lineRule="exact"/>
              <w:rPr>
                <w:sz w:val="21"/>
                <w:szCs w:val="21"/>
              </w:rPr>
            </w:pPr>
            <w:r>
              <w:rPr>
                <w:sz w:val="21"/>
                <w:szCs w:val="21"/>
              </w:rPr>
            </w:r>
            <w:r/>
          </w:p>
        </w:tc>
        <w:tc>
          <w:tcPr>
            <w:tcW w:w="1852" w:type="dxa"/>
            <w:vAlign w:val="center"/>
            <w:textDirection w:val="lrTb"/>
            <w:noWrap w:val="false"/>
          </w:tcPr>
          <w:p>
            <w:pPr>
              <w:spacing w:line="276" w:lineRule="auto"/>
              <w:rPr>
                <w:rFonts w:hint="eastAsia"/>
                <w:bCs/>
                <w:color w:val="auto"/>
                <w:sz w:val="21"/>
                <w:szCs w:val="21"/>
                <w:highlight w:val="none"/>
                <w:lang w:val="en-US" w:eastAsia="zh-CN" w:bidi="ar-SA"/>
              </w:rPr>
            </w:pPr>
            <w:r>
              <w:rPr>
                <w:rFonts w:hint="eastAsia"/>
                <w:bCs/>
                <w:color w:val="auto"/>
                <w:sz w:val="21"/>
                <w:szCs w:val="21"/>
                <w:highlight w:val="none"/>
              </w:rPr>
              <w:t xml:space="preserve">1</w:t>
            </w:r>
            <w:r>
              <w:rPr>
                <w:rFonts w:hint="eastAsia"/>
                <w:bCs/>
                <w:color w:val="auto"/>
                <w:sz w:val="21"/>
                <w:szCs w:val="21"/>
                <w:highlight w:val="none"/>
                <w:lang w:val="en-US" w:eastAsia="zh-CN"/>
              </w:rPr>
              <w:t xml:space="preserve">1</w:t>
            </w:r>
            <w:r>
              <w:rPr>
                <w:rFonts w:hint="eastAsia"/>
                <w:bCs/>
                <w:color w:val="auto"/>
                <w:sz w:val="21"/>
                <w:szCs w:val="21"/>
                <w:highlight w:val="none"/>
              </w:rPr>
              <w:t xml:space="preserve">.竣工阶段的收尾管理措施</w:t>
            </w:r>
            <w:r/>
          </w:p>
        </w:tc>
        <w:tc>
          <w:tcPr>
            <w:tcW w:w="4973" w:type="dxa"/>
            <w:vAlign w:val="center"/>
            <w:textDirection w:val="lrTb"/>
            <w:noWrap w:val="false"/>
          </w:tcPr>
          <w:p>
            <w:pPr>
              <w:rPr>
                <w:rFonts w:hint="eastAsia"/>
                <w:bCs/>
                <w:color w:val="auto"/>
                <w:sz w:val="21"/>
                <w:szCs w:val="21"/>
                <w:highlight w:val="none"/>
                <w:lang w:val="en-US" w:eastAsia="zh-CN" w:bidi="ar-SA"/>
              </w:rPr>
            </w:pPr>
            <w:r>
              <w:rPr>
                <w:rFonts w:hint="eastAsia"/>
                <w:bCs/>
                <w:color w:val="auto"/>
                <w:sz w:val="21"/>
                <w:szCs w:val="21"/>
                <w:highlight w:val="none"/>
              </w:rPr>
              <w:t xml:space="preserve">竣工阶段的收尾管理措施编制详细、全面、合理性,</w:t>
            </w:r>
            <w:r>
              <w:rPr>
                <w:rFonts w:hint="eastAsia"/>
                <w:bCs/>
                <w:sz w:val="21"/>
                <w:szCs w:val="21"/>
                <w:highlight w:val="none"/>
              </w:rPr>
              <w:t xml:space="preserve">好</w:t>
            </w:r>
            <w:r>
              <w:rPr>
                <w:rFonts w:hint="eastAsia"/>
                <w:bCs/>
                <w:sz w:val="21"/>
                <w:szCs w:val="21"/>
                <w:highlight w:val="none"/>
                <w:lang w:val="en-US" w:eastAsia="zh-CN"/>
              </w:rPr>
              <w:t xml:space="preserve">4</w:t>
            </w:r>
            <w:r>
              <w:rPr>
                <w:rFonts w:hint="eastAsia"/>
                <w:bCs/>
                <w:sz w:val="21"/>
                <w:szCs w:val="21"/>
                <w:highlight w:val="none"/>
              </w:rPr>
              <w:t xml:space="preserve">分,中</w:t>
            </w:r>
            <w:r>
              <w:rPr>
                <w:rFonts w:hint="eastAsia"/>
                <w:bCs/>
                <w:sz w:val="21"/>
                <w:szCs w:val="21"/>
                <w:highlight w:val="none"/>
                <w:lang w:val="en-US" w:eastAsia="zh-CN"/>
              </w:rPr>
              <w:t xml:space="preserve">2</w:t>
            </w:r>
            <w:r>
              <w:rPr>
                <w:rFonts w:hint="eastAsia"/>
                <w:bCs/>
                <w:sz w:val="21"/>
                <w:szCs w:val="21"/>
                <w:highlight w:val="none"/>
              </w:rPr>
              <w:t xml:space="preserve">分</w:t>
            </w:r>
            <w:r>
              <w:rPr>
                <w:rFonts w:hint="eastAsia"/>
                <w:bCs/>
                <w:sz w:val="21"/>
                <w:szCs w:val="21"/>
                <w:highlight w:val="none"/>
                <w:lang w:eastAsia="zh-CN"/>
              </w:rPr>
              <w:t xml:space="preserve">，</w:t>
            </w:r>
            <w:r>
              <w:rPr>
                <w:rFonts w:hint="eastAsia"/>
                <w:bCs/>
                <w:sz w:val="21"/>
                <w:szCs w:val="21"/>
                <w:highlight w:val="none"/>
              </w:rPr>
              <w:t xml:space="preserve">差</w:t>
            </w:r>
            <w:r>
              <w:rPr>
                <w:rFonts w:hint="eastAsia"/>
                <w:bCs/>
                <w:sz w:val="21"/>
                <w:szCs w:val="21"/>
                <w:highlight w:val="none"/>
                <w:lang w:val="en-US" w:eastAsia="zh-CN"/>
              </w:rPr>
              <w:t xml:space="preserve">1分，未提供的本项</w:t>
            </w:r>
            <w:r>
              <w:rPr>
                <w:rFonts w:hint="eastAsia"/>
                <w:bCs/>
                <w:sz w:val="21"/>
                <w:szCs w:val="21"/>
                <w:highlight w:val="none"/>
              </w:rPr>
              <w:t xml:space="preserve">不得分</w:t>
            </w:r>
            <w:r>
              <w:rPr>
                <w:rFonts w:hint="eastAsia"/>
                <w:bCs/>
                <w:sz w:val="21"/>
                <w:szCs w:val="21"/>
                <w:highlight w:val="none"/>
                <w:lang w:eastAsia="zh-CN"/>
              </w:rPr>
              <w:t xml:space="preserve">。</w:t>
            </w:r>
            <w:r/>
          </w:p>
        </w:tc>
        <w:tc>
          <w:tcPr>
            <w:tcW w:w="908" w:type="dxa"/>
            <w:vAlign w:val="center"/>
            <w:textDirection w:val="lrTb"/>
            <w:noWrap w:val="false"/>
          </w:tcPr>
          <w:p>
            <w:pPr>
              <w:jc w:val="center"/>
              <w:spacing w:line="360" w:lineRule="auto"/>
              <w:rPr>
                <w:rFonts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分</w:t>
            </w:r>
            <w:r/>
          </w:p>
        </w:tc>
      </w:tr>
      <w:tr>
        <w:trPr>
          <w:jc w:val="center"/>
          <w:trHeight w:val="567"/>
        </w:trPr>
        <w:tc>
          <w:tcPr>
            <w:tcW w:w="703" w:type="dxa"/>
            <w:vAlign w:val="center"/>
            <w:vMerge w:val="continue"/>
            <w:textDirection w:val="lrTb"/>
            <w:noWrap w:val="false"/>
          </w:tcPr>
          <w:p>
            <w:pPr>
              <w:pStyle w:val="953"/>
              <w:ind w:firstLine="0"/>
              <w:spacing w:line="360" w:lineRule="exact"/>
              <w:rPr>
                <w:rFonts w:hint="eastAsia" w:ascii="宋体" w:hAnsi="宋体"/>
                <w:sz w:val="21"/>
                <w:szCs w:val="21"/>
                <w:lang w:val="en-US" w:eastAsia="zh-CN"/>
              </w:rPr>
            </w:pPr>
            <w:r>
              <w:rPr>
                <w:rFonts w:hint="eastAsia" w:ascii="宋体" w:hAnsi="宋体"/>
                <w:sz w:val="21"/>
                <w:szCs w:val="21"/>
                <w:lang w:val="en-US" w:eastAsia="zh-CN"/>
              </w:rPr>
            </w:r>
            <w:r/>
          </w:p>
        </w:tc>
        <w:tc>
          <w:tcPr>
            <w:tcW w:w="1526" w:type="dxa"/>
            <w:vAlign w:val="center"/>
            <w:vMerge w:val="continue"/>
            <w:textDirection w:val="lrTb"/>
            <w:noWrap w:val="false"/>
          </w:tcPr>
          <w:p>
            <w:pPr>
              <w:pStyle w:val="953"/>
              <w:ind w:firstLine="0"/>
              <w:spacing w:line="360" w:lineRule="exact"/>
              <w:rPr>
                <w:rFonts w:hint="eastAsia" w:ascii="宋体" w:hAnsi="宋体"/>
                <w:sz w:val="21"/>
                <w:szCs w:val="21"/>
                <w:lang w:eastAsia="zh-CN"/>
              </w:rPr>
            </w:pPr>
            <w:r>
              <w:rPr>
                <w:rFonts w:hint="eastAsia" w:ascii="宋体" w:hAnsi="宋体"/>
                <w:sz w:val="21"/>
                <w:szCs w:val="21"/>
                <w:lang w:eastAsia="zh-CN"/>
              </w:rPr>
            </w:r>
            <w:r/>
          </w:p>
        </w:tc>
        <w:tc>
          <w:tcPr>
            <w:tcW w:w="1852" w:type="dxa"/>
            <w:vAlign w:val="center"/>
            <w:textDirection w:val="lrTb"/>
            <w:noWrap w:val="false"/>
          </w:tcPr>
          <w:p>
            <w:pPr>
              <w:pStyle w:val="953"/>
              <w:ind w:firstLine="0"/>
              <w:jc w:val="both"/>
              <w:spacing w:line="360" w:lineRule="exact"/>
              <w:rPr>
                <w:rFonts w:hint="eastAsia" w:ascii="宋体" w:hAnsi="宋体" w:cs="宋体"/>
                <w:bCs/>
                <w:sz w:val="21"/>
                <w:szCs w:val="21"/>
                <w:highlight w:val="none"/>
              </w:rPr>
            </w:pPr>
            <w:r>
              <w:rPr>
                <w:rFonts w:hint="eastAsia"/>
                <w:bCs/>
                <w:color w:val="auto"/>
                <w:sz w:val="21"/>
                <w:szCs w:val="21"/>
                <w:highlight w:val="none"/>
                <w:lang w:val="en-US" w:eastAsia="zh-CN"/>
              </w:rPr>
              <w:t xml:space="preserve">12.质量保证期阶段的管理措施</w:t>
            </w:r>
            <w:r/>
          </w:p>
        </w:tc>
        <w:tc>
          <w:tcPr>
            <w:tcW w:w="4973" w:type="dxa"/>
            <w:vAlign w:val="center"/>
            <w:textDirection w:val="lrTb"/>
            <w:noWrap w:val="false"/>
          </w:tcPr>
          <w:p>
            <w:pPr>
              <w:pStyle w:val="953"/>
              <w:ind w:firstLine="0"/>
              <w:jc w:val="both"/>
              <w:spacing w:line="360" w:lineRule="exact"/>
              <w:rPr>
                <w:rFonts w:hint="eastAsia" w:ascii="宋体" w:hAnsi="宋体" w:eastAsia="宋体" w:cs="宋体"/>
                <w:bCs/>
                <w:sz w:val="21"/>
                <w:szCs w:val="21"/>
                <w:highlight w:val="none"/>
                <w:lang w:eastAsia="zh-CN"/>
              </w:rPr>
            </w:pPr>
            <w:r>
              <w:rPr>
                <w:rFonts w:hint="eastAsia"/>
                <w:bCs/>
                <w:color w:val="auto"/>
                <w:sz w:val="21"/>
                <w:szCs w:val="21"/>
                <w:highlight w:val="none"/>
                <w:lang w:val="en-US" w:eastAsia="zh-CN"/>
              </w:rPr>
              <w:t xml:space="preserve">质量保证期阶段</w:t>
            </w:r>
            <w:r>
              <w:rPr>
                <w:rFonts w:hint="eastAsia"/>
                <w:bCs/>
                <w:color w:val="auto"/>
                <w:sz w:val="21"/>
                <w:szCs w:val="21"/>
                <w:highlight w:val="none"/>
              </w:rPr>
              <w:t xml:space="preserve">的管理措施编制详细、全面、合理性, 好</w:t>
            </w:r>
            <w:r>
              <w:rPr>
                <w:rFonts w:hint="eastAsia"/>
                <w:bCs/>
                <w:color w:val="auto"/>
                <w:sz w:val="21"/>
                <w:szCs w:val="21"/>
                <w:highlight w:val="none"/>
                <w:lang w:val="en-US" w:eastAsia="zh-CN"/>
              </w:rPr>
              <w:t xml:space="preserve">8</w:t>
            </w:r>
            <w:r>
              <w:rPr>
                <w:rFonts w:hint="eastAsia"/>
                <w:bCs/>
                <w:color w:val="auto"/>
                <w:sz w:val="21"/>
                <w:szCs w:val="21"/>
                <w:highlight w:val="none"/>
              </w:rPr>
              <w:t xml:space="preserve">分,中</w:t>
            </w:r>
            <w:r>
              <w:rPr>
                <w:rFonts w:hint="eastAsia"/>
                <w:bCs/>
                <w:color w:val="auto"/>
                <w:sz w:val="21"/>
                <w:szCs w:val="21"/>
                <w:highlight w:val="none"/>
                <w:lang w:val="en-US" w:eastAsia="zh-CN"/>
              </w:rPr>
              <w:t xml:space="preserve">5</w:t>
            </w:r>
            <w:r>
              <w:rPr>
                <w:rFonts w:hint="eastAsia"/>
                <w:bCs/>
                <w:color w:val="auto"/>
                <w:sz w:val="21"/>
                <w:szCs w:val="21"/>
                <w:highlight w:val="none"/>
              </w:rPr>
              <w:t xml:space="preserve">分,差</w:t>
            </w:r>
            <w:r>
              <w:rPr>
                <w:rFonts w:hint="eastAsia"/>
                <w:bCs/>
                <w:color w:val="auto"/>
                <w:sz w:val="21"/>
                <w:szCs w:val="21"/>
                <w:highlight w:val="none"/>
                <w:lang w:val="en-US" w:eastAsia="zh-CN"/>
              </w:rPr>
              <w:t xml:space="preserve">2</w:t>
            </w:r>
            <w:r>
              <w:rPr>
                <w:rFonts w:hint="eastAsia"/>
                <w:bCs/>
                <w:color w:val="auto"/>
                <w:sz w:val="21"/>
                <w:szCs w:val="21"/>
                <w:highlight w:val="none"/>
              </w:rPr>
              <w:t xml:space="preserve">分,</w:t>
            </w:r>
            <w:r>
              <w:rPr>
                <w:rFonts w:hint="eastAsia"/>
                <w:bCs/>
                <w:sz w:val="21"/>
                <w:szCs w:val="21"/>
                <w:highlight w:val="none"/>
                <w:lang w:val="en-US" w:eastAsia="zh-CN"/>
              </w:rPr>
              <w:t xml:space="preserve">未提供的本项</w:t>
            </w:r>
            <w:r>
              <w:rPr>
                <w:rFonts w:hint="eastAsia"/>
                <w:bCs/>
                <w:sz w:val="21"/>
                <w:szCs w:val="21"/>
                <w:highlight w:val="none"/>
              </w:rPr>
              <w:t xml:space="preserve">不得分</w:t>
            </w:r>
            <w:r>
              <w:rPr>
                <w:rFonts w:hint="eastAsia"/>
                <w:bCs/>
                <w:color w:val="auto"/>
                <w:sz w:val="21"/>
                <w:szCs w:val="21"/>
                <w:highlight w:val="none"/>
                <w:lang w:eastAsia="zh-CN"/>
              </w:rPr>
              <w:t xml:space="preserve">。</w:t>
            </w:r>
            <w:r/>
          </w:p>
        </w:tc>
        <w:tc>
          <w:tcPr>
            <w:tcW w:w="908" w:type="dxa"/>
            <w:vAlign w:val="center"/>
            <w:textDirection w:val="lrTb"/>
            <w:noWrap w:val="false"/>
          </w:tcPr>
          <w:p>
            <w:pPr>
              <w:pStyle w:val="953"/>
              <w:ind w:firstLine="0"/>
              <w:jc w:val="center"/>
              <w:spacing w:line="360" w:lineRule="exact"/>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8分</w:t>
            </w:r>
            <w:r/>
          </w:p>
        </w:tc>
      </w:tr>
      <w:tr>
        <w:trPr>
          <w:jc w:val="center"/>
          <w:trHeight w:val="394"/>
        </w:trPr>
        <w:tc>
          <w:tcPr>
            <w:tcW w:w="703" w:type="dxa"/>
            <w:vAlign w:val="center"/>
            <w:vMerge w:val="continue"/>
            <w:textDirection w:val="lrTb"/>
            <w:noWrap w:val="false"/>
          </w:tcPr>
          <w:p>
            <w:pPr>
              <w:pStyle w:val="953"/>
              <w:ind w:firstLine="0"/>
              <w:spacing w:line="360" w:lineRule="exact"/>
              <w:rPr>
                <w:rFonts w:hint="eastAsia" w:ascii="宋体" w:hAnsi="宋体"/>
                <w:sz w:val="21"/>
                <w:szCs w:val="21"/>
                <w:lang w:val="en-US" w:eastAsia="zh-CN"/>
              </w:rPr>
            </w:pPr>
            <w:r>
              <w:rPr>
                <w:rFonts w:hint="eastAsia" w:ascii="宋体" w:hAnsi="宋体"/>
                <w:sz w:val="21"/>
                <w:szCs w:val="21"/>
                <w:lang w:val="en-US" w:eastAsia="zh-CN"/>
              </w:rPr>
            </w:r>
            <w:r/>
          </w:p>
        </w:tc>
        <w:tc>
          <w:tcPr>
            <w:tcW w:w="1526" w:type="dxa"/>
            <w:vAlign w:val="center"/>
            <w:vMerge w:val="continue"/>
            <w:textDirection w:val="lrTb"/>
            <w:noWrap w:val="false"/>
          </w:tcPr>
          <w:p>
            <w:pPr>
              <w:pStyle w:val="953"/>
              <w:ind w:firstLine="0"/>
              <w:spacing w:line="360" w:lineRule="exact"/>
              <w:rPr>
                <w:rFonts w:hint="eastAsia" w:ascii="宋体" w:hAnsi="宋体"/>
                <w:sz w:val="21"/>
                <w:szCs w:val="21"/>
                <w:lang w:eastAsia="zh-CN"/>
              </w:rPr>
            </w:pPr>
            <w:r>
              <w:rPr>
                <w:rFonts w:hint="eastAsia" w:ascii="宋体" w:hAnsi="宋体"/>
                <w:sz w:val="21"/>
                <w:szCs w:val="21"/>
                <w:lang w:eastAsia="zh-CN"/>
              </w:rPr>
            </w:r>
            <w:r/>
          </w:p>
        </w:tc>
        <w:tc>
          <w:tcPr>
            <w:gridSpan w:val="3"/>
            <w:tcW w:w="7733" w:type="dxa"/>
            <w:vAlign w:val="center"/>
            <w:textDirection w:val="lrTb"/>
            <w:noWrap w:val="false"/>
          </w:tcPr>
          <w:p>
            <w:pPr>
              <w:jc w:val="left"/>
              <w:widowControl/>
              <w:rPr>
                <w:rFonts w:hint="eastAsia" w:cs="Calibri"/>
                <w:b/>
                <w:bCs w:val="0"/>
                <w:sz w:val="21"/>
                <w:szCs w:val="21"/>
                <w:highlight w:val="none"/>
                <w:lang w:eastAsia="zh-CN"/>
              </w:rPr>
            </w:pPr>
            <w:r>
              <w:rPr>
                <w:rFonts w:hint="eastAsia" w:cs="Calibri"/>
                <w:b/>
                <w:bCs w:val="0"/>
                <w:sz w:val="21"/>
                <w:szCs w:val="21"/>
                <w:highlight w:val="none"/>
                <w:lang w:eastAsia="zh-CN"/>
              </w:rPr>
              <w:t xml:space="preserve">注：提供材料加盖公章上传，不提供不得分。</w:t>
            </w:r>
            <w:r/>
          </w:p>
          <w:p>
            <w:pPr>
              <w:jc w:val="left"/>
              <w:widowControl/>
              <w:rPr>
                <w:rFonts w:ascii="宋体" w:hAnsi="宋体" w:cs="宋体"/>
                <w:bCs/>
                <w:sz w:val="21"/>
                <w:szCs w:val="21"/>
                <w:highlight w:val="none"/>
              </w:rPr>
            </w:pPr>
            <w:r>
              <w:rPr>
                <w:rFonts w:cs="Calibri"/>
                <w:bCs/>
                <w:sz w:val="21"/>
                <w:szCs w:val="21"/>
                <w:highlight w:val="none"/>
              </w:rPr>
              <w:t xml:space="preserve">1</w:t>
            </w:r>
            <w:r>
              <w:rPr>
                <w:rFonts w:hint="eastAsia" w:ascii="宋体" w:hAnsi="宋体" w:cs="宋体"/>
                <w:bCs/>
                <w:sz w:val="21"/>
                <w:szCs w:val="21"/>
                <w:highlight w:val="none"/>
              </w:rPr>
              <w:t xml:space="preserve">、评标委员会按上列评分因素和评分标准对施工组织设计进行评审。 </w:t>
            </w:r>
            <w:r/>
          </w:p>
          <w:p>
            <w:pPr>
              <w:pStyle w:val="953"/>
              <w:ind w:firstLine="0"/>
              <w:jc w:val="both"/>
              <w:spacing w:line="360" w:lineRule="exact"/>
              <w:rPr>
                <w:rFonts w:hint="default" w:ascii="宋体" w:hAnsi="宋体" w:eastAsia="宋体"/>
                <w:sz w:val="21"/>
                <w:szCs w:val="21"/>
                <w:lang w:val="en-US" w:eastAsia="zh-CN"/>
              </w:rPr>
            </w:pPr>
            <w:r>
              <w:rPr>
                <w:rFonts w:hint="eastAsia" w:ascii="宋体" w:hAnsi="宋体" w:cs="宋体"/>
                <w:bCs/>
                <w:sz w:val="21"/>
                <w:szCs w:val="21"/>
                <w:highlight w:val="none"/>
              </w:rPr>
              <w:t xml:space="preserve">2、施工组织设计各评分点得分应当取所有评委评分的平均值为最终得分。 </w:t>
            </w:r>
            <w:r/>
          </w:p>
        </w:tc>
      </w:tr>
      <w:tr>
        <w:trPr>
          <w:jc w:val="center"/>
          <w:trHeight w:val="1378"/>
        </w:trPr>
        <w:tc>
          <w:tcPr>
            <w:tcW w:w="703" w:type="dxa"/>
            <w:vAlign w:val="center"/>
            <w:textDirection w:val="lrTb"/>
            <w:noWrap w:val="false"/>
          </w:tcPr>
          <w:p>
            <w:pPr>
              <w:pStyle w:val="953"/>
              <w:ind w:firstLine="0"/>
              <w:spacing w:line="360" w:lineRule="exact"/>
              <w:rPr>
                <w:rFonts w:hint="eastAsia" w:ascii="宋体" w:hAnsi="宋体" w:eastAsia="宋体"/>
                <w:sz w:val="21"/>
                <w:szCs w:val="21"/>
                <w:lang w:val="en-US" w:eastAsia="zh-CN"/>
              </w:rPr>
            </w:pPr>
            <w:r>
              <w:rPr>
                <w:rFonts w:hint="eastAsia" w:ascii="宋体" w:hAnsi="宋体"/>
                <w:sz w:val="21"/>
                <w:szCs w:val="21"/>
                <w:lang w:val="en-US" w:eastAsia="zh-CN"/>
              </w:rPr>
              <w:t xml:space="preserve">3</w:t>
            </w:r>
            <w:r/>
          </w:p>
        </w:tc>
        <w:tc>
          <w:tcPr>
            <w:tcW w:w="1526" w:type="dxa"/>
            <w:vAlign w:val="center"/>
            <w:textDirection w:val="lrTb"/>
            <w:noWrap w:val="false"/>
          </w:tcPr>
          <w:p>
            <w:pPr>
              <w:pStyle w:val="953"/>
              <w:ind w:firstLine="0"/>
              <w:spacing w:line="360" w:lineRule="exact"/>
              <w:rPr>
                <w:rFonts w:hint="eastAsia" w:ascii="宋体" w:hAnsi="宋体"/>
                <w:sz w:val="21"/>
                <w:szCs w:val="21"/>
                <w:lang w:eastAsia="zh-CN"/>
              </w:rPr>
            </w:pPr>
            <w:r>
              <w:rPr>
                <w:rFonts w:hint="eastAsia" w:ascii="宋体" w:hAnsi="宋体" w:cs="宋体"/>
                <w:bCs/>
                <w:sz w:val="21"/>
                <w:szCs w:val="21"/>
                <w:highlight w:val="none"/>
                <w:lang w:eastAsia="zh-CN"/>
              </w:rPr>
              <w:t xml:space="preserve">业绩</w:t>
            </w:r>
            <w:r>
              <w:rPr>
                <w:rFonts w:hint="eastAsia" w:ascii="宋体" w:hAnsi="宋体" w:cs="宋体"/>
                <w:bCs/>
                <w:sz w:val="21"/>
                <w:szCs w:val="21"/>
                <w:highlight w:val="none"/>
                <w:lang w:val="en-US" w:eastAsia="zh-CN"/>
              </w:rPr>
              <w:t xml:space="preserve">5</w:t>
            </w:r>
            <w:r>
              <w:rPr>
                <w:rFonts w:hint="eastAsia" w:ascii="宋体" w:hAnsi="宋体" w:cs="宋体"/>
                <w:bCs/>
                <w:sz w:val="21"/>
                <w:szCs w:val="21"/>
                <w:highlight w:val="none"/>
              </w:rPr>
              <w:t xml:space="preserve">分</w:t>
            </w:r>
            <w:r/>
          </w:p>
        </w:tc>
        <w:tc>
          <w:tcPr>
            <w:gridSpan w:val="2"/>
            <w:tcW w:w="6825" w:type="dxa"/>
            <w:vAlign w:val="center"/>
            <w:textDirection w:val="lrTb"/>
            <w:noWrap w:val="false"/>
          </w:tcPr>
          <w:p>
            <w:pPr>
              <w:spacing w:line="276" w:lineRule="auto"/>
              <w:rPr>
                <w:rFonts w:hint="eastAsia" w:ascii="宋体" w:hAnsi="宋体" w:cs="宋体"/>
                <w:bCs/>
                <w:sz w:val="21"/>
                <w:szCs w:val="21"/>
                <w:highlight w:val="none"/>
                <w:lang w:val="en-US" w:eastAsia="zh-CN"/>
              </w:rPr>
            </w:pPr>
            <w:r>
              <w:rPr>
                <w:rFonts w:hint="eastAsia" w:ascii="宋体" w:hAnsi="宋体" w:cs="宋体"/>
                <w:bCs/>
                <w:sz w:val="21"/>
                <w:szCs w:val="21"/>
                <w:highlight w:val="none"/>
              </w:rPr>
              <w:t xml:space="preserve">投标人近</w:t>
            </w:r>
            <w:r>
              <w:rPr>
                <w:rFonts w:hint="eastAsia" w:ascii="宋体" w:hAnsi="宋体" w:cs="宋体"/>
                <w:bCs/>
                <w:sz w:val="21"/>
                <w:szCs w:val="21"/>
                <w:highlight w:val="none"/>
                <w:lang w:val="en-US" w:eastAsia="zh-CN"/>
              </w:rPr>
              <w:t xml:space="preserve">三</w:t>
            </w:r>
            <w:r>
              <w:rPr>
                <w:rFonts w:hint="eastAsia" w:ascii="宋体" w:hAnsi="宋体" w:cs="宋体"/>
                <w:bCs/>
                <w:sz w:val="21"/>
                <w:szCs w:val="21"/>
                <w:highlight w:val="none"/>
              </w:rPr>
              <w:t xml:space="preserve">年（20</w:t>
            </w:r>
            <w:r>
              <w:rPr>
                <w:rFonts w:hint="eastAsia" w:ascii="宋体" w:hAnsi="宋体" w:cs="宋体"/>
                <w:bCs/>
                <w:sz w:val="21"/>
                <w:szCs w:val="21"/>
                <w:highlight w:val="none"/>
                <w:lang w:val="en-US" w:eastAsia="zh-CN"/>
              </w:rPr>
              <w:t xml:space="preserve">23</w:t>
            </w:r>
            <w:r>
              <w:rPr>
                <w:rFonts w:hint="eastAsia" w:ascii="宋体" w:hAnsi="宋体" w:cs="宋体"/>
                <w:bCs/>
                <w:sz w:val="21"/>
                <w:szCs w:val="21"/>
                <w:highlight w:val="none"/>
              </w:rPr>
              <w:t xml:space="preserve">年</w:t>
            </w:r>
            <w:r>
              <w:rPr>
                <w:rFonts w:hint="eastAsia" w:ascii="宋体" w:hAnsi="宋体" w:cs="宋体"/>
                <w:bCs/>
                <w:sz w:val="21"/>
                <w:szCs w:val="21"/>
                <w:highlight w:val="none"/>
                <w:lang w:val="en-US" w:eastAsia="zh-CN"/>
              </w:rPr>
              <w:t xml:space="preserve">1</w:t>
            </w:r>
            <w:r>
              <w:rPr>
                <w:rFonts w:hint="eastAsia" w:ascii="宋体" w:hAnsi="宋体" w:cs="宋体"/>
                <w:bCs/>
                <w:sz w:val="21"/>
                <w:szCs w:val="21"/>
                <w:highlight w:val="none"/>
              </w:rPr>
              <w:t xml:space="preserve">月1日至今，以</w:t>
            </w:r>
            <w:r>
              <w:rPr>
                <w:rFonts w:hint="eastAsia" w:ascii="宋体" w:hAnsi="宋体" w:cs="宋体"/>
                <w:bCs/>
                <w:sz w:val="21"/>
                <w:szCs w:val="21"/>
                <w:highlight w:val="none"/>
                <w:lang w:eastAsia="zh-CN"/>
              </w:rPr>
              <w:t xml:space="preserve">施工</w:t>
            </w:r>
            <w:r>
              <w:rPr>
                <w:rFonts w:hint="eastAsia" w:ascii="宋体" w:hAnsi="宋体" w:cs="宋体"/>
                <w:bCs/>
                <w:sz w:val="21"/>
                <w:szCs w:val="21"/>
                <w:highlight w:val="none"/>
              </w:rPr>
              <w:t xml:space="preserve">合同签订时间为准），具有</w:t>
            </w:r>
            <w:r>
              <w:rPr>
                <w:rFonts w:hint="eastAsia" w:ascii="宋体" w:hAnsi="宋体" w:cs="宋体"/>
                <w:bCs/>
                <w:sz w:val="21"/>
                <w:szCs w:val="21"/>
                <w:highlight w:val="none"/>
                <w:lang w:val="en-US" w:eastAsia="zh-CN"/>
              </w:rPr>
              <w:t xml:space="preserve">类似项目</w:t>
            </w:r>
            <w:r>
              <w:rPr>
                <w:rFonts w:hint="eastAsia" w:ascii="宋体" w:hAnsi="宋体" w:cs="宋体"/>
                <w:bCs/>
                <w:sz w:val="21"/>
                <w:szCs w:val="21"/>
                <w:highlight w:val="none"/>
              </w:rPr>
              <w:t xml:space="preserve">业绩</w:t>
            </w:r>
            <w:r>
              <w:rPr>
                <w:rFonts w:hint="eastAsia" w:ascii="宋体" w:hAnsi="宋体" w:cs="宋体"/>
                <w:bCs/>
                <w:sz w:val="21"/>
                <w:szCs w:val="21"/>
                <w:highlight w:val="none"/>
                <w:lang w:eastAsia="zh-CN"/>
              </w:rPr>
              <w:t xml:space="preserve">：</w:t>
            </w:r>
            <w:r>
              <w:rPr>
                <w:rFonts w:hint="eastAsia" w:ascii="宋体" w:hAnsi="宋体" w:cs="宋体"/>
                <w:bCs/>
                <w:sz w:val="21"/>
                <w:szCs w:val="21"/>
                <w:highlight w:val="none"/>
              </w:rPr>
              <w:t xml:space="preserve">有一份得</w:t>
            </w:r>
            <w:r>
              <w:rPr>
                <w:rFonts w:hint="eastAsia" w:ascii="宋体" w:hAnsi="宋体" w:cs="宋体"/>
                <w:bCs/>
                <w:sz w:val="21"/>
                <w:szCs w:val="21"/>
                <w:highlight w:val="none"/>
                <w:lang w:val="en-US" w:eastAsia="zh-CN"/>
              </w:rPr>
              <w:t xml:space="preserve">2.5</w:t>
            </w:r>
            <w:r>
              <w:rPr>
                <w:rFonts w:hint="eastAsia" w:ascii="宋体" w:hAnsi="宋体" w:cs="宋体"/>
                <w:bCs/>
                <w:sz w:val="21"/>
                <w:szCs w:val="21"/>
                <w:highlight w:val="none"/>
              </w:rPr>
              <w:t xml:space="preserve">分，最高得</w:t>
            </w:r>
            <w:r>
              <w:rPr>
                <w:rFonts w:hint="eastAsia" w:ascii="宋体" w:hAnsi="宋体" w:cs="宋体"/>
                <w:bCs/>
                <w:sz w:val="21"/>
                <w:szCs w:val="21"/>
                <w:highlight w:val="none"/>
                <w:lang w:val="en-US" w:eastAsia="zh-CN"/>
              </w:rPr>
              <w:t xml:space="preserve">5</w:t>
            </w:r>
            <w:r>
              <w:rPr>
                <w:rFonts w:hint="eastAsia" w:ascii="宋体" w:hAnsi="宋体" w:cs="宋体"/>
                <w:bCs/>
                <w:sz w:val="21"/>
                <w:szCs w:val="21"/>
                <w:highlight w:val="none"/>
              </w:rPr>
              <w:t xml:space="preserve">分。</w:t>
            </w:r>
            <w:r/>
          </w:p>
          <w:p>
            <w:pPr>
              <w:pStyle w:val="953"/>
              <w:numPr>
                <w:ilvl w:val="0"/>
                <w:numId w:val="0"/>
              </w:numPr>
              <w:spacing w:line="360" w:lineRule="exact"/>
              <w:rPr>
                <w:rFonts w:hint="eastAsia" w:ascii="宋体" w:hAnsi="宋体"/>
                <w:b w:val="0"/>
                <w:bCs w:val="0"/>
                <w:sz w:val="21"/>
                <w:szCs w:val="21"/>
                <w:highlight w:val="none"/>
                <w:lang w:eastAsia="zh-CN"/>
              </w:rPr>
            </w:pPr>
            <w:r>
              <w:rPr>
                <w:rFonts w:hint="eastAsia" w:ascii="宋体" w:hAnsi="宋体" w:cs="宋体"/>
                <w:b/>
                <w:bCs w:val="0"/>
                <w:sz w:val="21"/>
                <w:szCs w:val="21"/>
                <w:highlight w:val="none"/>
                <w:lang w:eastAsia="zh-CN"/>
              </w:rPr>
              <w:t xml:space="preserve">注：提供施工合同的原件扫描件加盖公章上传投标文件。不提供不得分。</w:t>
            </w:r>
            <w:r/>
          </w:p>
        </w:tc>
        <w:tc>
          <w:tcPr>
            <w:tcW w:w="908" w:type="dxa"/>
            <w:vAlign w:val="center"/>
            <w:textDirection w:val="lrTb"/>
            <w:noWrap w:val="false"/>
          </w:tcPr>
          <w:p>
            <w:pPr>
              <w:pStyle w:val="953"/>
              <w:ind w:firstLine="0"/>
              <w:jc w:val="center"/>
              <w:spacing w:line="360" w:lineRule="exact"/>
              <w:rPr>
                <w:rFonts w:hint="default" w:ascii="宋体" w:hAnsi="宋体" w:eastAsia="宋体"/>
                <w:sz w:val="21"/>
                <w:szCs w:val="21"/>
                <w:lang w:val="en-US" w:eastAsia="zh-CN"/>
              </w:rPr>
            </w:pPr>
            <w:r>
              <w:rPr>
                <w:rFonts w:hint="eastAsia" w:ascii="宋体" w:hAnsi="宋体"/>
                <w:sz w:val="21"/>
                <w:szCs w:val="21"/>
                <w:lang w:val="en-US" w:eastAsia="zh-CN"/>
              </w:rPr>
              <w:t xml:space="preserve">5</w:t>
            </w:r>
            <w:r>
              <w:rPr>
                <w:rFonts w:hint="eastAsia" w:ascii="宋体" w:hAnsi="宋体" w:eastAsia="宋体"/>
                <w:sz w:val="21"/>
                <w:szCs w:val="21"/>
                <w:lang w:val="en-US" w:eastAsia="zh-CN"/>
              </w:rPr>
              <w:t xml:space="preserve">分</w:t>
            </w:r>
            <w:r/>
          </w:p>
        </w:tc>
      </w:tr>
    </w:tbl>
    <w:p>
      <w:pPr>
        <w:spacing w:line="440" w:lineRule="exact"/>
        <w:rPr>
          <w:rFonts w:hint="eastAsia" w:ascii="宋体" w:hAnsi="宋体" w:cs="宋体"/>
          <w:color w:val="auto"/>
          <w:sz w:val="24"/>
        </w:rPr>
      </w:pPr>
      <w:r>
        <w:rPr>
          <w:rFonts w:hint="eastAsia" w:ascii="宋体" w:hAnsi="宋体" w:cs="宋体"/>
          <w:color w:val="auto"/>
          <w:sz w:val="24"/>
        </w:rPr>
        <w:t xml:space="preserve">注：</w:t>
      </w:r>
      <w:r/>
    </w:p>
    <w:p>
      <w:pPr>
        <w:numPr>
          <w:ilvl w:val="0"/>
          <w:numId w:val="0"/>
        </w:numPr>
        <w:ind w:firstLine="482"/>
        <w:keepLines w:val="0"/>
        <w:keepNext w:val="0"/>
        <w:pageBreakBefore w:val="0"/>
        <w:spacing w:line="400" w:lineRule="exact"/>
        <w:widowControl w:val="off"/>
        <w:rPr>
          <w:rFonts w:hint="eastAsia" w:ascii="宋体" w:hAnsi="宋体" w:cs="宋体"/>
          <w:b/>
          <w:bCs/>
          <w:color w:val="auto"/>
          <w:sz w:val="24"/>
        </w:rPr>
      </w:pPr>
      <w:r>
        <w:rPr>
          <w:rFonts w:hint="eastAsia" w:ascii="宋体" w:hAnsi="宋体" w:cs="宋体"/>
          <w:b/>
          <w:bCs/>
          <w:color w:val="auto"/>
          <w:sz w:val="24"/>
          <w:szCs w:val="24"/>
          <w:lang w:val="en-US" w:eastAsia="zh-CN" w:bidi="ar-SA"/>
        </w:rPr>
        <w:t xml:space="preserve">1、</w:t>
      </w:r>
      <w:r>
        <w:rPr>
          <w:rFonts w:hint="eastAsia" w:ascii="宋体" w:hAnsi="宋体" w:cs="宋体"/>
          <w:b/>
          <w:bCs/>
          <w:color w:val="auto"/>
          <w:sz w:val="24"/>
        </w:rPr>
        <w:t xml:space="preserve">以上所有要求提供的证明材料在投标截止时间之前扫描件加盖单位</w:t>
      </w:r>
      <w:r>
        <w:rPr>
          <w:rFonts w:hint="eastAsia" w:ascii="宋体" w:hAnsi="宋体" w:cs="宋体"/>
          <w:b/>
          <w:bCs/>
          <w:color w:val="auto"/>
          <w:sz w:val="24"/>
          <w:lang w:eastAsia="zh-CN"/>
        </w:rPr>
        <w:t xml:space="preserve">公</w:t>
      </w:r>
      <w:r>
        <w:rPr>
          <w:rFonts w:hint="eastAsia" w:ascii="宋体" w:hAnsi="宋体" w:cs="宋体"/>
          <w:b/>
          <w:bCs/>
          <w:color w:val="auto"/>
          <w:sz w:val="24"/>
        </w:rPr>
        <w:t xml:space="preserve">章上传，用投标文件制作工具制作并生成上传至</w:t>
      </w:r>
      <w:r>
        <w:rPr>
          <w:rFonts w:hint="eastAsia" w:ascii="宋体" w:hAnsi="宋体" w:cs="宋体"/>
          <w:b/>
          <w:bCs/>
          <w:color w:val="auto"/>
          <w:sz w:val="24"/>
          <w:lang w:eastAsia="zh-CN"/>
        </w:rPr>
        <w:t xml:space="preserve">苏采云</w:t>
      </w:r>
      <w:r>
        <w:rPr>
          <w:rFonts w:hint="eastAsia" w:ascii="宋体" w:hAnsi="宋体" w:cs="宋体"/>
          <w:b/>
          <w:bCs/>
          <w:color w:val="auto"/>
          <w:sz w:val="24"/>
        </w:rPr>
        <w:t xml:space="preserve">平台。</w:t>
      </w:r>
      <w:r/>
    </w:p>
    <w:p>
      <w:pPr>
        <w:numPr>
          <w:ilvl w:val="0"/>
          <w:numId w:val="0"/>
        </w:numPr>
        <w:ind w:firstLine="482"/>
        <w:keepLines w:val="0"/>
        <w:keepNext w:val="0"/>
        <w:pageBreakBefore w:val="0"/>
        <w:spacing w:line="400" w:lineRule="exact"/>
        <w:widowControl w:val="off"/>
        <w:rPr>
          <w:rFonts w:hint="eastAsia" w:ascii="宋体" w:hAnsi="宋体" w:cs="宋体"/>
          <w:color w:val="auto"/>
          <w:sz w:val="24"/>
        </w:rPr>
      </w:pPr>
      <w:r>
        <w:rPr>
          <w:rFonts w:hint="eastAsia" w:ascii="宋体" w:hAnsi="宋体" w:cs="宋体"/>
          <w:color w:val="auto"/>
          <w:sz w:val="24"/>
          <w:szCs w:val="24"/>
          <w:lang w:val="en-US" w:eastAsia="zh-CN" w:bidi="ar-SA"/>
        </w:rPr>
        <w:t xml:space="preserve">2、</w:t>
      </w:r>
      <w:r>
        <w:rPr>
          <w:rFonts w:hint="eastAsia" w:ascii="宋体" w:hAnsi="宋体" w:cs="宋体"/>
          <w:color w:val="auto"/>
          <w:sz w:val="24"/>
        </w:rPr>
        <w:t xml:space="preserve">供应商所提供的资格证明材料应真实、有效，采购人保留对供应商提供的资格证明材料进行核查的权利。如发现供应商提供虚假资格证明材料，采购人将按相关规定对其进行严肃处理。</w:t>
      </w:r>
      <w:bookmarkEnd w:id="75"/>
      <w:r/>
      <w:bookmarkEnd w:id="76"/>
      <w:r/>
      <w:r/>
    </w:p>
    <w:p>
      <w:pPr>
        <w:pStyle w:val="942"/>
        <w:jc w:val="both"/>
        <w:rPr>
          <w:rFonts w:hint="eastAsia" w:ascii="宋体" w:hAnsi="宋体" w:cs="宋体"/>
          <w:b/>
          <w:bCs/>
          <w:color w:val="auto"/>
          <w:sz w:val="36"/>
          <w:szCs w:val="36"/>
          <w:lang w:val="en-US" w:eastAsia="zh-CN"/>
        </w:rPr>
      </w:pPr>
      <w:r>
        <w:rPr>
          <w:rFonts w:hint="eastAsia" w:ascii="宋体" w:hAnsi="宋体" w:cs="宋体"/>
          <w:b/>
          <w:bCs/>
          <w:color w:val="auto"/>
          <w:sz w:val="36"/>
          <w:szCs w:val="36"/>
          <w:lang w:val="en-US" w:eastAsia="zh-CN"/>
        </w:rPr>
      </w:r>
      <w:r/>
    </w:p>
    <w:p>
      <w:pPr>
        <w:pStyle w:val="942"/>
        <w:jc w:val="center"/>
        <w:rPr>
          <w:rFonts w:hint="eastAsia" w:ascii="宋体" w:hAnsi="宋体" w:cs="宋体"/>
          <w:b/>
          <w:bCs/>
          <w:color w:val="auto"/>
          <w:sz w:val="36"/>
          <w:szCs w:val="36"/>
        </w:rPr>
        <w:sectPr>
          <w:footnotePr/>
          <w:endnotePr/>
          <w:type w:val="nextPage"/>
          <w:pgSz w:w="11906" w:h="16838" w:orient="portrait"/>
          <w:pgMar w:top="1304" w:right="1417" w:bottom="1304" w:left="1417" w:header="851" w:footer="992" w:gutter="0"/>
          <w:cols w:num="1" w:sep="0" w:space="720" w:equalWidth="1"/>
          <w:docGrid w:linePitch="360"/>
          <w:titlePg/>
        </w:sectPr>
      </w:pPr>
      <w:r/>
      <w:bookmarkStart w:id="77" w:name="OLE_LINK7"/>
      <w:r/>
      <w:bookmarkStart w:id="78" w:name="_Toc15126"/>
      <w:r/>
      <w:bookmarkStart w:id="79" w:name="_Toc8745_WPSOffice_Level1"/>
      <w:r/>
      <w:bookmarkStart w:id="80" w:name="_Toc26554097"/>
      <w:r/>
      <w:bookmarkStart w:id="81" w:name="_Toc61149622"/>
      <w:r/>
      <w:bookmarkStart w:id="82" w:name="_Toc23828480"/>
      <w:r/>
      <w:r/>
    </w:p>
    <w:p>
      <w:pPr>
        <w:jc w:val="center"/>
        <w:keepLines w:val="0"/>
        <w:keepNext w:val="0"/>
        <w:pageBreakBefore w:val="0"/>
        <w:spacing w:before="361" w:after="361"/>
        <w:widowControl w:val="off"/>
        <w:rPr>
          <w:rFonts w:hint="eastAsia" w:ascii="宋体" w:hAnsi="宋体" w:cs="宋体"/>
          <w:b/>
          <w:bCs/>
          <w:sz w:val="36"/>
          <w:szCs w:val="36"/>
        </w:rPr>
      </w:pPr>
      <w:r>
        <w:rPr>
          <w:rFonts w:hint="eastAsia" w:ascii="宋体" w:hAnsi="宋体" w:cs="宋体"/>
          <w:b/>
          <w:bCs/>
          <w:sz w:val="36"/>
          <w:szCs w:val="36"/>
        </w:rPr>
        <w:t xml:space="preserve">第四章  合同格式及条款</w:t>
      </w:r>
      <w:bookmarkEnd w:id="77"/>
      <w:r/>
      <w:bookmarkEnd w:id="78"/>
      <w:r/>
      <w:r/>
    </w:p>
    <w:p>
      <w:pPr>
        <w:ind w:right="-6"/>
        <w:jc w:val="center"/>
        <w:spacing w:before="120" w:after="120"/>
        <w:rPr>
          <w:rFonts w:ascii="宋体" w:hAnsi="宋体" w:cs="宋体"/>
          <w:color w:val="auto"/>
          <w:szCs w:val="21"/>
        </w:rPr>
        <w:outlineLvl w:val="2"/>
      </w:pPr>
      <w:r/>
      <w:bookmarkStart w:id="83" w:name="_Toc27774"/>
      <w:r>
        <w:rPr>
          <w:rFonts w:hint="eastAsia" w:ascii="宋体" w:hAnsi="宋体" w:cs="宋体"/>
          <w:b/>
          <w:color w:val="auto"/>
          <w:sz w:val="32"/>
          <w:szCs w:val="32"/>
        </w:rPr>
        <w:t xml:space="preserve">第一节 通用合同条款</w:t>
      </w:r>
      <w:r/>
    </w:p>
    <w:p>
      <w:pPr>
        <w:rPr>
          <w:rFonts w:ascii="宋体" w:hAnsi="宋体" w:cs="宋体"/>
          <w:color w:val="auto"/>
          <w:szCs w:val="21"/>
        </w:rPr>
      </w:pPr>
      <w:r>
        <w:rPr>
          <w:rFonts w:ascii="宋体" w:hAnsi="宋体" w:cs="宋体"/>
          <w:color w:val="auto"/>
          <w:szCs w:val="21"/>
        </w:rPr>
      </w:r>
      <w:r/>
    </w:p>
    <w:p>
      <w:pPr>
        <w:rPr>
          <w:rFonts w:ascii="宋体" w:hAnsi="宋体" w:cs="宋体"/>
          <w:color w:val="auto"/>
          <w:szCs w:val="21"/>
        </w:rPr>
      </w:pPr>
      <w:r>
        <w:rPr>
          <w:rFonts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ascii="宋体" w:hAnsi="宋体" w:cs="宋体"/>
          <w:color w:val="auto"/>
          <w:szCs w:val="21"/>
        </w:rPr>
      </w:pPr>
      <w:r>
        <w:rPr>
          <w:rFonts w:hint="eastAsia" w:ascii="宋体" w:hAnsi="宋体" w:cs="宋体"/>
          <w:color w:val="auto"/>
          <w:szCs w:val="21"/>
        </w:rPr>
        <w:t xml:space="preserve">注：引用九部委《标准施工招标文件》（2007年版）内容。</w:t>
      </w:r>
      <w:r/>
    </w:p>
    <w:p>
      <w:pPr>
        <w:ind w:right="-6"/>
        <w:jc w:val="center"/>
        <w:spacing w:before="120" w:after="120"/>
        <w:rPr>
          <w:rFonts w:ascii="宋体" w:hAnsi="宋体" w:cs="宋体"/>
          <w:b/>
          <w:color w:val="auto"/>
          <w:sz w:val="32"/>
          <w:szCs w:val="32"/>
        </w:rPr>
        <w:outlineLvl w:val="2"/>
      </w:pPr>
      <w:r>
        <w:rPr>
          <w:rFonts w:hint="eastAsia" w:ascii="宋体" w:hAnsi="宋体" w:cs="宋体"/>
          <w:bCs/>
          <w:color w:val="auto"/>
        </w:rPr>
        <w:br w:type="page" w:clear="all"/>
      </w:r>
      <w:bookmarkStart w:id="84" w:name="_Toc244508660"/>
      <w:r/>
      <w:bookmarkStart w:id="85" w:name="_Toc40347846"/>
      <w:r/>
      <w:bookmarkStart w:id="86" w:name="_Toc401045131"/>
      <w:r/>
      <w:bookmarkStart w:id="87" w:name="_Toc17709"/>
      <w:r/>
      <w:bookmarkStart w:id="88" w:name="_Toc40189870"/>
      <w:r/>
      <w:bookmarkStart w:id="89" w:name="_Toc8123"/>
      <w:r>
        <w:rPr>
          <w:rFonts w:hint="eastAsia" w:ascii="宋体" w:hAnsi="宋体" w:cs="宋体"/>
          <w:b/>
          <w:color w:val="auto"/>
          <w:sz w:val="32"/>
          <w:szCs w:val="32"/>
        </w:rPr>
        <w:t xml:space="preserve">第二节 专用合同条款</w:t>
      </w:r>
      <w:bookmarkEnd w:id="84"/>
      <w:r/>
      <w:bookmarkEnd w:id="85"/>
      <w:r/>
      <w:bookmarkEnd w:id="86"/>
      <w:r/>
      <w:bookmarkEnd w:id="87"/>
      <w:r/>
      <w:bookmarkEnd w:id="88"/>
      <w:r/>
      <w:bookmarkEnd w:id="89"/>
      <w:r/>
      <w:r/>
    </w:p>
    <w:p>
      <w:pPr>
        <w:jc w:val="center"/>
        <w:rPr>
          <w:rFonts w:ascii="宋体" w:hAnsi="宋体" w:cs="宋体"/>
          <w:color w:val="auto"/>
          <w:sz w:val="30"/>
          <w:szCs w:val="30"/>
        </w:rPr>
      </w:pPr>
      <w:r>
        <w:rPr>
          <w:rFonts w:hint="eastAsia" w:ascii="宋体" w:hAnsi="宋体" w:cs="宋体"/>
          <w:color w:val="auto"/>
          <w:sz w:val="30"/>
          <w:szCs w:val="30"/>
        </w:rPr>
        <w:t xml:space="preserve">A.公路工程专用合同条款</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Cs w:val="21"/>
        </w:rPr>
      </w:pPr>
      <w:r>
        <w:rPr>
          <w:rFonts w:hint="eastAsia" w:ascii="宋体" w:hAnsi="宋体" w:cs="宋体"/>
          <w:color w:val="auto"/>
          <w:szCs w:val="21"/>
        </w:rPr>
        <w:t xml:space="preserve">注：引用交通运输部《公路工程标准施工招标文件》（2018年版）内容。</w:t>
      </w:r>
      <w:r/>
    </w:p>
    <w:p>
      <w:pPr>
        <w:jc w:val="center"/>
        <w:rPr>
          <w:rFonts w:ascii="宋体" w:hAnsi="宋体" w:cs="宋体"/>
          <w:color w:val="auto"/>
          <w:sz w:val="20"/>
          <w:szCs w:val="20"/>
        </w:rPr>
      </w:pPr>
      <w:r>
        <w:rPr>
          <w:rFonts w:hint="eastAsia" w:ascii="宋体" w:hAnsi="宋体" w:cs="宋体"/>
          <w:bCs/>
          <w:color w:val="auto"/>
          <w:sz w:val="32"/>
          <w:szCs w:val="32"/>
        </w:rPr>
        <w:br w:type="page" w:clear="all"/>
      </w:r>
      <w:r>
        <w:rPr>
          <w:rFonts w:hint="eastAsia" w:ascii="宋体" w:hAnsi="宋体" w:cs="宋体"/>
          <w:color w:val="auto"/>
          <w:sz w:val="20"/>
          <w:szCs w:val="20"/>
        </w:rPr>
        <w:t xml:space="preserve">B.项目专用合同条款</w:t>
      </w:r>
      <w:r/>
    </w:p>
    <w:tbl>
      <w:tblPr>
        <w:tblStyle w:val="952"/>
        <w:tblpPr w:horzAnchor="page" w:tblpX="1412" w:vertAnchor="text" w:tblpY="567"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6"/>
        <w:gridCol w:w="1594"/>
        <w:gridCol w:w="6968"/>
      </w:tblGrid>
      <w:tr>
        <w:trPr>
          <w:trHeight w:val="432"/>
          <w:tblHeader/>
        </w:trPr>
        <w:tc>
          <w:tcPr>
            <w:tcW w:w="391" w:type="pct"/>
            <w:vAlign w:val="center"/>
            <w:textDirection w:val="lrTb"/>
            <w:noWrap w:val="false"/>
          </w:tcPr>
          <w:p>
            <w:pPr>
              <w:jc w:val="center"/>
              <w:rPr>
                <w:rFonts w:ascii="宋体" w:hAnsi="宋体" w:cs="宋体"/>
                <w:b/>
                <w:color w:val="auto"/>
                <w:szCs w:val="21"/>
              </w:rPr>
            </w:pPr>
            <w:r>
              <w:rPr>
                <w:rFonts w:hint="eastAsia" w:ascii="宋体" w:hAnsi="宋体" w:cs="宋体"/>
                <w:b/>
                <w:color w:val="auto"/>
                <w:szCs w:val="21"/>
              </w:rPr>
              <w:t xml:space="preserve">序号</w:t>
            </w:r>
            <w:r/>
          </w:p>
        </w:tc>
        <w:tc>
          <w:tcPr>
            <w:tcW w:w="858" w:type="pct"/>
            <w:vAlign w:val="center"/>
            <w:textDirection w:val="lrTb"/>
            <w:noWrap w:val="false"/>
          </w:tcPr>
          <w:p>
            <w:pPr>
              <w:jc w:val="center"/>
              <w:rPr>
                <w:rFonts w:ascii="宋体" w:hAnsi="宋体" w:cs="宋体"/>
                <w:b/>
                <w:color w:val="auto"/>
                <w:szCs w:val="21"/>
              </w:rPr>
            </w:pPr>
            <w:r>
              <w:rPr>
                <w:rFonts w:hint="eastAsia" w:ascii="宋体" w:hAnsi="宋体" w:cs="宋体"/>
                <w:b/>
                <w:color w:val="auto"/>
                <w:szCs w:val="21"/>
              </w:rPr>
              <w:t xml:space="preserve">条款号</w:t>
            </w:r>
            <w:r/>
          </w:p>
        </w:tc>
        <w:tc>
          <w:tcPr>
            <w:tcW w:w="3750" w:type="pct"/>
            <w:vAlign w:val="center"/>
            <w:textDirection w:val="lrTb"/>
            <w:noWrap w:val="false"/>
          </w:tcPr>
          <w:p>
            <w:pPr>
              <w:jc w:val="center"/>
              <w:rPr>
                <w:rFonts w:ascii="宋体" w:hAnsi="宋体" w:cs="宋体"/>
                <w:b/>
                <w:color w:val="auto"/>
                <w:szCs w:val="21"/>
              </w:rPr>
            </w:pPr>
            <w:r>
              <w:rPr>
                <w:rFonts w:hint="eastAsia" w:ascii="宋体" w:hAnsi="宋体" w:cs="宋体"/>
                <w:b/>
                <w:color w:val="auto"/>
                <w:szCs w:val="21"/>
              </w:rPr>
              <w:t xml:space="preserve">信息或数据</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1.1.2.2</w:t>
            </w:r>
            <w:r/>
          </w:p>
        </w:tc>
        <w:tc>
          <w:tcPr>
            <w:tcW w:w="3750" w:type="pct"/>
            <w:vAlign w:val="center"/>
            <w:textDirection w:val="lrTb"/>
            <w:noWrap w:val="false"/>
          </w:tcPr>
          <w:p>
            <w:pPr>
              <w:rPr>
                <w:rFonts w:hint="eastAsia" w:ascii="宋体" w:hAnsi="宋体" w:eastAsia="宋体" w:cs="宋体"/>
                <w:color w:val="auto"/>
                <w:szCs w:val="21"/>
                <w:lang w:eastAsia="zh-CN"/>
              </w:rPr>
            </w:pPr>
            <w:r>
              <w:rPr>
                <w:rFonts w:hint="eastAsia" w:ascii="宋体" w:hAnsi="宋体" w:cs="宋体"/>
                <w:color w:val="auto"/>
                <w:szCs w:val="21"/>
              </w:rPr>
              <w:t xml:space="preserve">发包人：</w:t>
            </w:r>
            <w:r>
              <w:rPr>
                <w:rFonts w:hint="eastAsia" w:ascii="宋体" w:hAnsi="宋体" w:cs="宋体"/>
                <w:color w:val="auto"/>
                <w:szCs w:val="21"/>
                <w:lang w:eastAsia="zh-CN"/>
              </w:rPr>
              <w:t xml:space="preserve">金湖县公路事业发展中心</w:t>
            </w:r>
            <w:r/>
          </w:p>
          <w:p>
            <w:pPr>
              <w:rPr>
                <w:rFonts w:hint="eastAsia" w:ascii="宋体" w:hAnsi="宋体" w:eastAsia="宋体" w:cs="宋体"/>
                <w:color w:val="auto"/>
                <w:szCs w:val="21"/>
                <w:lang w:val="en-US" w:eastAsia="zh-CN"/>
              </w:rPr>
            </w:pPr>
            <w:r>
              <w:rPr>
                <w:rFonts w:hint="eastAsia" w:ascii="宋体" w:hAnsi="宋体" w:cs="宋体"/>
                <w:color w:val="auto"/>
                <w:szCs w:val="21"/>
              </w:rPr>
              <w:t xml:space="preserve">地  址：</w:t>
            </w:r>
            <w:r>
              <w:rPr>
                <w:rFonts w:hint="eastAsia" w:ascii="宋体" w:hAnsi="宋体" w:cs="宋体"/>
                <w:color w:val="auto"/>
                <w:szCs w:val="21"/>
                <w:lang w:val="en-US" w:eastAsia="zh-CN"/>
              </w:rPr>
              <w:t xml:space="preserve">金湖县建设路1号</w:t>
            </w:r>
            <w:r/>
          </w:p>
          <w:p>
            <w:pPr>
              <w:rPr>
                <w:rFonts w:hint="default" w:ascii="宋体" w:hAnsi="宋体" w:eastAsia="宋体" w:cs="宋体"/>
                <w:color w:val="auto"/>
                <w:szCs w:val="21"/>
                <w:u w:val="single"/>
                <w:lang w:val="en-US" w:eastAsia="zh-CN"/>
              </w:rPr>
            </w:pPr>
            <w:r>
              <w:rPr>
                <w:rFonts w:hint="eastAsia" w:ascii="宋体" w:hAnsi="宋体" w:cs="宋体"/>
                <w:color w:val="auto"/>
                <w:szCs w:val="21"/>
              </w:rPr>
              <w:t xml:space="preserve">邮  编：</w:t>
            </w:r>
            <w:r>
              <w:rPr>
                <w:rFonts w:hint="eastAsia" w:ascii="宋体" w:hAnsi="宋体" w:cs="宋体"/>
                <w:color w:val="auto"/>
                <w:szCs w:val="21"/>
                <w:lang w:val="en-US" w:eastAsia="zh-CN"/>
              </w:rPr>
              <w:t xml:space="preserve">211600</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1.1.2.6</w:t>
            </w:r>
            <w:r/>
          </w:p>
        </w:tc>
        <w:tc>
          <w:tcPr>
            <w:tcW w:w="3750" w:type="pct"/>
            <w:vAlign w:val="center"/>
            <w:textDirection w:val="lrTb"/>
            <w:noWrap w:val="false"/>
          </w:tcPr>
          <w:p>
            <w:pPr>
              <w:rPr>
                <w:rFonts w:ascii="宋体" w:hAnsi="宋体" w:cs="宋体"/>
                <w:color w:val="auto"/>
                <w:szCs w:val="21"/>
                <w:u w:val="single"/>
              </w:rPr>
            </w:pPr>
            <w:r>
              <w:rPr>
                <w:rFonts w:hint="eastAsia" w:ascii="宋体" w:hAnsi="宋体" w:cs="宋体"/>
                <w:color w:val="auto"/>
                <w:szCs w:val="21"/>
              </w:rPr>
              <w:t xml:space="preserve">监 理 人：</w:t>
            </w:r>
            <w:r>
              <w:rPr>
                <w:rFonts w:hint="eastAsia" w:ascii="宋体" w:hAnsi="宋体" w:cs="宋体"/>
                <w:color w:val="auto"/>
                <w:szCs w:val="21"/>
                <w:u w:val="single"/>
              </w:rPr>
              <w:t xml:space="preserve">另行明确</w:t>
            </w:r>
            <w:r/>
          </w:p>
          <w:p>
            <w:pPr>
              <w:rPr>
                <w:rFonts w:ascii="宋体" w:hAnsi="宋体" w:cs="宋体"/>
                <w:color w:val="auto"/>
                <w:szCs w:val="21"/>
                <w:u w:val="single"/>
              </w:rPr>
            </w:pPr>
            <w:r>
              <w:rPr>
                <w:rFonts w:hint="eastAsia" w:ascii="宋体" w:hAnsi="宋体" w:cs="宋体"/>
                <w:color w:val="auto"/>
                <w:szCs w:val="21"/>
              </w:rPr>
              <w:t xml:space="preserve">地    址：</w:t>
            </w:r>
            <w:r>
              <w:rPr>
                <w:rFonts w:hint="eastAsia" w:ascii="宋体" w:hAnsi="宋体" w:cs="宋体"/>
                <w:color w:val="auto"/>
                <w:szCs w:val="21"/>
                <w:u w:val="single"/>
              </w:rPr>
              <w:t xml:space="preserve">       /          </w:t>
            </w:r>
            <w:r>
              <w:rPr>
                <w:rFonts w:hint="eastAsia" w:ascii="宋体" w:hAnsi="宋体" w:cs="宋体"/>
                <w:color w:val="auto"/>
                <w:szCs w:val="21"/>
              </w:rPr>
              <w:t xml:space="preserve">     邮政编码：</w:t>
            </w:r>
            <w:r>
              <w:rPr>
                <w:rFonts w:hint="eastAsia" w:ascii="宋体" w:hAnsi="宋体" w:cs="宋体"/>
                <w:color w:val="auto"/>
                <w:szCs w:val="21"/>
                <w:u w:val="single"/>
              </w:rPr>
              <w:t xml:space="preserve">   /   </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3</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1.1.4.5</w:t>
            </w:r>
            <w:r/>
          </w:p>
        </w:tc>
        <w:tc>
          <w:tcPr>
            <w:tcW w:w="3750"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缺陷责任期：自实际交工日期起计算</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年；本工程为无条件缺陷责任，一切缺陷修复费用均由承包人自行负责，承包人不得以老路或交通量等任何情况作为理由而不承担缺陷责任。</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4</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1.6.3</w:t>
            </w:r>
            <w:r/>
          </w:p>
        </w:tc>
        <w:tc>
          <w:tcPr>
            <w:tcW w:w="3750"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图纸需要修改和补充的，应由监理人取得发包人同意后，在该项工程或工程相应部位施工前</w:t>
            </w:r>
            <w:r>
              <w:rPr>
                <w:rFonts w:hint="eastAsia" w:ascii="宋体" w:hAnsi="宋体" w:cs="宋体"/>
                <w:color w:val="auto"/>
                <w:szCs w:val="21"/>
                <w:u w:val="single"/>
              </w:rPr>
              <w:t xml:space="preserve"> 7 天</w:t>
            </w:r>
            <w:r>
              <w:rPr>
                <w:rFonts w:hint="eastAsia" w:ascii="宋体" w:hAnsi="宋体" w:cs="宋体"/>
                <w:color w:val="auto"/>
                <w:szCs w:val="21"/>
              </w:rPr>
              <w:t xml:space="preserve">签发图纸修改图给承包人</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5</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3.1.1</w:t>
            </w:r>
            <w:r/>
          </w:p>
        </w:tc>
        <w:tc>
          <w:tcPr>
            <w:tcW w:w="3750"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监理人在行使下列权利前需要经发包人事先批准：</w:t>
            </w:r>
            <w:r/>
          </w:p>
          <w:p>
            <w:pPr>
              <w:rPr>
                <w:rFonts w:ascii="宋体" w:hAnsi="宋体" w:cs="宋体"/>
                <w:color w:val="auto"/>
                <w:szCs w:val="21"/>
              </w:rPr>
            </w:pPr>
            <w:r>
              <w:rPr>
                <w:rFonts w:hint="eastAsia" w:ascii="宋体" w:hAnsi="宋体" w:cs="宋体"/>
                <w:color w:val="auto"/>
                <w:szCs w:val="21"/>
              </w:rPr>
              <w:t xml:space="preserve">（6）根据第15.3款发出的变更指示，其单项工程变更涉及的金额超过了该单项工程签约时合同价的</w:t>
            </w:r>
            <w:r>
              <w:rPr>
                <w:rFonts w:hint="eastAsia" w:ascii="宋体" w:hAnsi="宋体" w:cs="宋体"/>
                <w:color w:val="auto"/>
                <w:szCs w:val="21"/>
                <w:u w:val="single"/>
              </w:rPr>
              <w:t xml:space="preserve"> / </w:t>
            </w:r>
            <w:r>
              <w:rPr>
                <w:rFonts w:hint="eastAsia" w:ascii="宋体" w:hAnsi="宋体" w:cs="宋体"/>
                <w:color w:val="auto"/>
                <w:szCs w:val="21"/>
              </w:rPr>
              <w:t xml:space="preserve">%或累计变更超过了签约合同价的</w:t>
            </w:r>
            <w:r>
              <w:rPr>
                <w:rFonts w:hint="eastAsia" w:ascii="宋体" w:hAnsi="宋体" w:cs="宋体"/>
                <w:color w:val="auto"/>
                <w:szCs w:val="21"/>
                <w:u w:val="single"/>
              </w:rPr>
              <w:t xml:space="preserve"> / </w:t>
            </w:r>
            <w:r>
              <w:rPr>
                <w:rFonts w:hint="eastAsia" w:ascii="宋体" w:hAnsi="宋体" w:cs="宋体"/>
                <w:color w:val="auto"/>
                <w:szCs w:val="21"/>
              </w:rPr>
              <w:t xml:space="preserve">%</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6</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5.2.1</w:t>
            </w:r>
            <w:r/>
          </w:p>
        </w:tc>
        <w:tc>
          <w:tcPr>
            <w:tcW w:w="3750" w:type="pct"/>
            <w:vAlign w:val="center"/>
            <w:textDirection w:val="lrTb"/>
            <w:noWrap w:val="false"/>
          </w:tcPr>
          <w:p>
            <w:pPr>
              <w:rPr>
                <w:rFonts w:ascii="宋体" w:hAnsi="宋体" w:cs="宋体"/>
                <w:color w:val="auto"/>
                <w:szCs w:val="21"/>
                <w:u w:val="single"/>
              </w:rPr>
            </w:pPr>
            <w:r>
              <w:rPr>
                <w:rFonts w:hint="eastAsia" w:ascii="宋体" w:hAnsi="宋体" w:cs="宋体"/>
                <w:color w:val="auto"/>
                <w:szCs w:val="21"/>
              </w:rPr>
              <w:t xml:space="preserve">发包人是否提供材料或工程设备：</w:t>
            </w:r>
            <w:r>
              <w:rPr>
                <w:rFonts w:hint="eastAsia" w:ascii="宋体" w:hAnsi="宋体" w:cs="宋体"/>
                <w:color w:val="auto"/>
                <w:szCs w:val="21"/>
                <w:u w:val="single"/>
              </w:rPr>
              <w:t xml:space="preserve">否</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7</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6.2</w:t>
            </w:r>
            <w:r/>
          </w:p>
        </w:tc>
        <w:tc>
          <w:tcPr>
            <w:tcW w:w="3750"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发包人是否提供施工设备和临时设施：</w:t>
            </w:r>
            <w:r>
              <w:rPr>
                <w:rFonts w:hint="eastAsia" w:ascii="宋体" w:hAnsi="宋体" w:cs="宋体"/>
                <w:color w:val="auto"/>
                <w:szCs w:val="21"/>
                <w:u w:val="single"/>
              </w:rPr>
              <w:t xml:space="preserve">否</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8</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8.1.1</w:t>
            </w:r>
            <w:r/>
          </w:p>
        </w:tc>
        <w:tc>
          <w:tcPr>
            <w:tcW w:w="3750"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发包人提供测量基准点、基准线和水准点及其书面资料的期限：</w:t>
            </w:r>
            <w:r>
              <w:rPr>
                <w:rFonts w:hint="eastAsia" w:ascii="宋体" w:hAnsi="宋体" w:cs="宋体"/>
                <w:color w:val="auto"/>
                <w:szCs w:val="21"/>
                <w:u w:val="single"/>
              </w:rPr>
              <w:t xml:space="preserve">签订合同协议书7天内</w:t>
            </w:r>
            <w:r/>
          </w:p>
          <w:p>
            <w:pPr>
              <w:rPr>
                <w:rFonts w:ascii="宋体" w:hAnsi="宋体" w:cs="宋体"/>
                <w:color w:val="auto"/>
                <w:szCs w:val="21"/>
              </w:rPr>
            </w:pPr>
            <w:r>
              <w:rPr>
                <w:rFonts w:hint="eastAsia" w:ascii="宋体" w:hAnsi="宋体" w:cs="宋体"/>
                <w:color w:val="auto"/>
                <w:szCs w:val="21"/>
              </w:rPr>
              <w:t xml:space="preserve">承包人将施工控制网资料报送监理人审批的期限：</w:t>
            </w:r>
            <w:r>
              <w:rPr>
                <w:rFonts w:hint="eastAsia" w:ascii="宋体" w:hAnsi="宋体" w:cs="宋体"/>
                <w:color w:val="auto"/>
                <w:szCs w:val="21"/>
                <w:u w:val="single"/>
              </w:rPr>
              <w:t xml:space="preserve">在发包人提供测量基准点、基准线和水准点及其书面资料后7天内</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9</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11.5（3）</w:t>
            </w:r>
            <w:r/>
          </w:p>
        </w:tc>
        <w:tc>
          <w:tcPr>
            <w:tcW w:w="3750"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逾期交工违约金：5000元/天</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10</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11.5（3）</w:t>
            </w:r>
            <w:r/>
          </w:p>
        </w:tc>
        <w:tc>
          <w:tcPr>
            <w:tcW w:w="3750"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逾期交工违约金限额：</w:t>
            </w:r>
            <w:r>
              <w:rPr>
                <w:rFonts w:hint="eastAsia" w:ascii="宋体" w:hAnsi="宋体" w:cs="宋体"/>
                <w:color w:val="auto"/>
                <w:szCs w:val="21"/>
                <w:u w:val="single"/>
              </w:rPr>
              <w:t xml:space="preserve"> 10%签约合同价</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11</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11.6</w:t>
            </w:r>
            <w:r/>
          </w:p>
        </w:tc>
        <w:tc>
          <w:tcPr>
            <w:tcW w:w="3750"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提前交工的奖金：</w:t>
            </w:r>
            <w:r>
              <w:rPr>
                <w:rFonts w:hint="eastAsia" w:ascii="宋体" w:hAnsi="宋体" w:cs="宋体"/>
                <w:color w:val="auto"/>
                <w:szCs w:val="21"/>
                <w:u w:val="single"/>
              </w:rPr>
              <w:t xml:space="preserve">/</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12</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11.6</w:t>
            </w:r>
            <w:r/>
          </w:p>
        </w:tc>
        <w:tc>
          <w:tcPr>
            <w:tcW w:w="3750"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提前交工的奖金限额：</w:t>
            </w:r>
            <w:r>
              <w:rPr>
                <w:rFonts w:hint="eastAsia" w:ascii="宋体" w:hAnsi="宋体" w:cs="宋体"/>
                <w:color w:val="auto"/>
                <w:szCs w:val="21"/>
                <w:u w:val="single"/>
              </w:rPr>
              <w:t xml:space="preserve">/</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13</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15.2.2</w:t>
            </w:r>
            <w:r/>
          </w:p>
        </w:tc>
        <w:tc>
          <w:tcPr>
            <w:tcW w:w="3750" w:type="pct"/>
            <w:vAlign w:val="center"/>
            <w:textDirection w:val="lrTb"/>
            <w:noWrap w:val="false"/>
          </w:tcPr>
          <w:p>
            <w:pPr>
              <w:rPr>
                <w:rFonts w:ascii="宋体" w:hAnsi="宋体" w:cs="宋体"/>
                <w:color w:val="auto"/>
                <w:szCs w:val="21"/>
                <w:u w:val="single"/>
              </w:rPr>
            </w:pPr>
            <w:r>
              <w:rPr>
                <w:rFonts w:hint="eastAsia" w:ascii="宋体" w:hAnsi="宋体" w:cs="宋体"/>
                <w:color w:val="auto"/>
                <w:szCs w:val="21"/>
              </w:rPr>
              <w:t xml:space="preserve">承包人提出的合理化建议降低了合同价格或者提高了工程经济效益的，发包人按所节约成本的</w:t>
            </w:r>
            <w:r>
              <w:rPr>
                <w:rFonts w:hint="eastAsia" w:ascii="宋体" w:hAnsi="宋体" w:cs="宋体"/>
                <w:color w:val="auto"/>
                <w:szCs w:val="21"/>
                <w:u w:val="single"/>
              </w:rPr>
              <w:t xml:space="preserve"> / </w:t>
            </w:r>
            <w:r>
              <w:rPr>
                <w:rFonts w:hint="eastAsia" w:ascii="宋体" w:hAnsi="宋体" w:cs="宋体"/>
                <w:color w:val="auto"/>
                <w:szCs w:val="21"/>
              </w:rPr>
              <w:t xml:space="preserve">%或增加收益的</w:t>
            </w:r>
            <w:r>
              <w:rPr>
                <w:rFonts w:hint="eastAsia" w:ascii="宋体" w:hAnsi="宋体" w:cs="宋体"/>
                <w:color w:val="auto"/>
                <w:szCs w:val="21"/>
                <w:u w:val="single"/>
              </w:rPr>
              <w:t xml:space="preserve"> / </w:t>
            </w:r>
            <w:r>
              <w:rPr>
                <w:rFonts w:hint="eastAsia" w:ascii="宋体" w:hAnsi="宋体" w:cs="宋体"/>
                <w:color w:val="auto"/>
                <w:szCs w:val="21"/>
              </w:rPr>
              <w:t xml:space="preserve">%给予奖励</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14</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16.1</w:t>
            </w:r>
            <w:r/>
          </w:p>
        </w:tc>
        <w:tc>
          <w:tcPr>
            <w:tcW w:w="3750"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口 因物价波动引起的价格调整按照</w:t>
            </w:r>
            <w:r>
              <w:rPr>
                <w:rFonts w:hint="eastAsia" w:ascii="宋体" w:hAnsi="宋体" w:cs="宋体"/>
                <w:color w:val="auto"/>
                <w:szCs w:val="21"/>
                <w:u w:val="single"/>
              </w:rPr>
              <w:t xml:space="preserve"> 第16.1、第16.2项 </w:t>
            </w:r>
            <w:r>
              <w:rPr>
                <w:rFonts w:hint="eastAsia" w:ascii="宋体" w:hAnsi="宋体" w:cs="宋体"/>
                <w:color w:val="auto"/>
                <w:szCs w:val="21"/>
              </w:rPr>
              <w:t xml:space="preserve">约定的原则处理</w:t>
            </w:r>
            <w:r/>
          </w:p>
          <w:p>
            <w:pPr>
              <w:rPr>
                <w:rFonts w:ascii="宋体" w:hAnsi="宋体" w:cs="宋体"/>
                <w:b/>
                <w:color w:val="auto"/>
                <w:szCs w:val="21"/>
                <w:u w:val="single"/>
              </w:rPr>
            </w:pPr>
            <w:r>
              <w:rPr>
                <w:rFonts w:hint="eastAsia" w:ascii="宋体" w:hAnsi="宋体" w:cs="宋体"/>
                <w:color w:val="auto"/>
                <w:szCs w:val="21"/>
              </w:rPr>
              <w:t xml:space="preserve">√ 合同期内不调价</w:t>
            </w:r>
            <w:r/>
          </w:p>
        </w:tc>
      </w:tr>
      <w:tr>
        <w:trPr>
          <w:trHeight w:val="282"/>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15</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17.2.1（1）</w:t>
            </w:r>
            <w:r/>
          </w:p>
        </w:tc>
        <w:tc>
          <w:tcPr>
            <w:tcW w:w="3750"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开工预付款金额：</w:t>
            </w:r>
            <w:r>
              <w:rPr>
                <w:rFonts w:hint="eastAsia" w:ascii="宋体" w:hAnsi="宋体" w:cs="宋体"/>
                <w:color w:val="auto"/>
                <w:szCs w:val="21"/>
                <w:u w:val="single"/>
              </w:rPr>
              <w:t xml:space="preserve">/</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16</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17.2.1（2）</w:t>
            </w:r>
            <w:r/>
          </w:p>
        </w:tc>
        <w:tc>
          <w:tcPr>
            <w:tcW w:w="3750"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材料、设备预付款比例：</w:t>
            </w:r>
            <w:r>
              <w:rPr>
                <w:rFonts w:hint="eastAsia" w:ascii="宋体" w:hAnsi="宋体" w:cs="宋体"/>
                <w:color w:val="auto"/>
                <w:szCs w:val="21"/>
                <w:u w:val="single"/>
              </w:rPr>
              <w:t xml:space="preserve">/</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17</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17.3.2</w:t>
            </w:r>
            <w:r/>
          </w:p>
        </w:tc>
        <w:tc>
          <w:tcPr>
            <w:tcW w:w="3750"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承包人在每个付款周期末向监理人提交进度付款申请单的份数：</w:t>
            </w:r>
            <w:r>
              <w:rPr>
                <w:rFonts w:hint="eastAsia" w:ascii="宋体" w:hAnsi="宋体" w:cs="宋体"/>
                <w:color w:val="auto"/>
                <w:szCs w:val="21"/>
                <w:u w:val="single"/>
              </w:rPr>
              <w:t xml:space="preserve">4</w:t>
            </w:r>
            <w:r>
              <w:rPr>
                <w:rFonts w:hint="eastAsia" w:ascii="宋体" w:hAnsi="宋体" w:cs="宋体"/>
                <w:color w:val="auto"/>
                <w:szCs w:val="21"/>
              </w:rPr>
              <w:t xml:space="preserve">份</w:t>
            </w:r>
            <w:r/>
          </w:p>
        </w:tc>
      </w:tr>
      <w:tr>
        <w:trPr>
          <w:trHeight w:val="346"/>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18</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17.3.3（1）</w:t>
            </w:r>
            <w:r/>
          </w:p>
        </w:tc>
        <w:tc>
          <w:tcPr>
            <w:tcW w:w="3750" w:type="pct"/>
            <w:vAlign w:val="center"/>
            <w:textDirection w:val="lrTb"/>
            <w:noWrap w:val="false"/>
          </w:tcPr>
          <w:p>
            <w:pPr>
              <w:rPr>
                <w:rFonts w:hint="default" w:ascii="宋体" w:hAnsi="宋体" w:eastAsia="宋体" w:cs="宋体"/>
                <w:color w:val="auto"/>
                <w:szCs w:val="21"/>
                <w:lang w:val="en-US" w:eastAsia="zh-CN"/>
              </w:rPr>
            </w:pPr>
            <w:r>
              <w:rPr>
                <w:rFonts w:hint="eastAsia" w:ascii="宋体" w:hAnsi="宋体" w:cs="宋体"/>
                <w:color w:val="auto"/>
                <w:szCs w:val="21"/>
              </w:rPr>
              <w:t xml:space="preserve">进度付款证书最低限额：</w:t>
            </w:r>
            <w:r>
              <w:rPr>
                <w:rFonts w:hint="eastAsia" w:ascii="宋体" w:hAnsi="宋体" w:cs="宋体"/>
                <w:color w:val="auto"/>
                <w:szCs w:val="21"/>
                <w:u w:val="single"/>
                <w:lang w:val="en-US" w:eastAsia="zh-CN"/>
              </w:rPr>
              <w:t xml:space="preserve">   /    </w:t>
            </w:r>
            <w:r/>
          </w:p>
        </w:tc>
      </w:tr>
      <w:tr>
        <w:trPr>
          <w:trHeight w:val="246"/>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19</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17.3.3（2）</w:t>
            </w:r>
            <w:r/>
          </w:p>
        </w:tc>
        <w:tc>
          <w:tcPr>
            <w:tcW w:w="3750"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逾期付款违约金的利率：</w:t>
            </w:r>
            <w:r>
              <w:rPr>
                <w:rFonts w:hint="eastAsia" w:ascii="宋体" w:hAnsi="宋体" w:cs="宋体"/>
                <w:color w:val="auto"/>
                <w:szCs w:val="21"/>
                <w:u w:val="single"/>
              </w:rPr>
              <w:t xml:space="preserve">中国人民银行授权全国银行间同业拆借中心公布的同期同类贷款市场报价利率（LPR）标准</w:t>
            </w:r>
            <w:r/>
          </w:p>
          <w:p>
            <w:pPr>
              <w:pStyle w:val="1201"/>
              <w:rPr>
                <w:rFonts w:hAnsi="宋体"/>
                <w:color w:val="auto"/>
                <w:sz w:val="21"/>
                <w:szCs w:val="21"/>
              </w:rPr>
            </w:pPr>
            <w:r>
              <w:rPr>
                <w:rFonts w:hint="eastAsia" w:hAnsi="宋体"/>
                <w:color w:val="auto"/>
                <w:sz w:val="21"/>
                <w:szCs w:val="21"/>
              </w:rPr>
              <w:t xml:space="preserve">备注：</w:t>
            </w:r>
            <w:r/>
          </w:p>
          <w:p>
            <w:pPr>
              <w:pStyle w:val="1201"/>
              <w:rPr>
                <w:rFonts w:hAnsi="宋体"/>
                <w:color w:val="auto"/>
                <w:sz w:val="21"/>
                <w:szCs w:val="21"/>
              </w:rPr>
            </w:pPr>
            <w:r>
              <w:rPr>
                <w:rFonts w:hint="eastAsia" w:hAnsi="宋体"/>
                <w:color w:val="auto"/>
                <w:sz w:val="21"/>
                <w:szCs w:val="21"/>
              </w:rPr>
              <w:t xml:space="preserve">①同期：同一日期，即逾期付款当日对应的贷款市场报价利率；</w:t>
            </w:r>
            <w:r/>
          </w:p>
          <w:p>
            <w:pPr>
              <w:pStyle w:val="1201"/>
              <w:rPr>
                <w:rFonts w:hAnsi="宋体"/>
                <w:color w:val="auto"/>
                <w:sz w:val="21"/>
                <w:szCs w:val="21"/>
              </w:rPr>
            </w:pPr>
            <w:r>
              <w:rPr>
                <w:rFonts w:hint="eastAsia" w:hAnsi="宋体"/>
                <w:color w:val="auto"/>
                <w:sz w:val="21"/>
                <w:szCs w:val="21"/>
              </w:rPr>
              <w:t xml:space="preserve">②同类：根据逾期时限，选择对应的1年期或5年期以上贷款市场报价利率。</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20</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17.4.1</w:t>
            </w:r>
            <w:r/>
          </w:p>
        </w:tc>
        <w:tc>
          <w:tcPr>
            <w:tcW w:w="3750"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质量保证金金额：</w:t>
            </w:r>
            <w:r>
              <w:rPr>
                <w:rFonts w:ascii="宋体" w:hAnsi="宋体" w:cs="宋体"/>
                <w:color w:val="auto"/>
                <w:szCs w:val="21"/>
                <w:highlight w:val="none"/>
                <w:u w:val="single"/>
              </w:rPr>
              <w:t xml:space="preserve">3</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合同价格，按照《省政府印发关于推动经济运行率先整体好转若干政策措施的通知》（苏政规〔2023〕1号）相关规定执行。</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21</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17.5.1（1）</w:t>
            </w:r>
            <w:r/>
          </w:p>
        </w:tc>
        <w:tc>
          <w:tcPr>
            <w:tcW w:w="3750"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承包人向监理人提交交工付款申请单（包括相关证明材料）的份数：</w:t>
            </w:r>
            <w:r>
              <w:rPr>
                <w:rFonts w:hint="eastAsia" w:ascii="宋体" w:hAnsi="宋体" w:cs="宋体"/>
                <w:color w:val="auto"/>
                <w:szCs w:val="21"/>
                <w:u w:val="single"/>
              </w:rPr>
              <w:t xml:space="preserve">4</w:t>
            </w:r>
            <w:r>
              <w:rPr>
                <w:rFonts w:hint="eastAsia" w:ascii="宋体" w:hAnsi="宋体" w:cs="宋体"/>
                <w:color w:val="auto"/>
                <w:szCs w:val="21"/>
              </w:rPr>
              <w:t xml:space="preserve">份</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22</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17.6.1（1）</w:t>
            </w:r>
            <w:r/>
          </w:p>
        </w:tc>
        <w:tc>
          <w:tcPr>
            <w:tcW w:w="3750"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承包人向监理人提交最终结清申请单（包括相关证明材料）的份数：</w:t>
            </w:r>
            <w:r>
              <w:rPr>
                <w:rFonts w:hint="eastAsia" w:ascii="宋体" w:hAnsi="宋体" w:cs="宋体"/>
                <w:color w:val="auto"/>
                <w:szCs w:val="21"/>
                <w:u w:val="single"/>
              </w:rPr>
              <w:t xml:space="preserve">4</w:t>
            </w:r>
            <w:r>
              <w:rPr>
                <w:rFonts w:hint="eastAsia" w:ascii="宋体" w:hAnsi="宋体" w:cs="宋体"/>
                <w:color w:val="auto"/>
                <w:szCs w:val="21"/>
              </w:rPr>
              <w:t xml:space="preserve">份</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23</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18.2（2）</w:t>
            </w:r>
            <w:r/>
          </w:p>
        </w:tc>
        <w:tc>
          <w:tcPr>
            <w:tcW w:w="3750"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竣工资料的份数：</w:t>
            </w:r>
            <w:r>
              <w:rPr>
                <w:rFonts w:hint="eastAsia" w:ascii="宋体" w:hAnsi="宋体" w:cs="宋体"/>
                <w:color w:val="auto"/>
                <w:szCs w:val="21"/>
                <w:u w:val="single"/>
              </w:rPr>
              <w:t xml:space="preserve">4</w:t>
            </w:r>
            <w:r>
              <w:rPr>
                <w:rFonts w:hint="eastAsia" w:ascii="宋体" w:hAnsi="宋体" w:cs="宋体"/>
                <w:color w:val="auto"/>
                <w:szCs w:val="21"/>
              </w:rPr>
              <w:t xml:space="preserve">份</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24</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18.5.1</w:t>
            </w:r>
            <w:r/>
          </w:p>
        </w:tc>
        <w:tc>
          <w:tcPr>
            <w:tcW w:w="3750" w:type="pct"/>
            <w:vAlign w:val="center"/>
            <w:textDirection w:val="lrTb"/>
            <w:noWrap w:val="false"/>
          </w:tcPr>
          <w:p>
            <w:pPr>
              <w:rPr>
                <w:rFonts w:ascii="宋体" w:hAnsi="宋体" w:cs="宋体"/>
                <w:color w:val="auto"/>
                <w:szCs w:val="21"/>
                <w:u w:val="single"/>
              </w:rPr>
            </w:pPr>
            <w:r>
              <w:rPr>
                <w:rFonts w:hint="eastAsia" w:ascii="宋体" w:hAnsi="宋体" w:cs="宋体"/>
                <w:color w:val="auto"/>
                <w:szCs w:val="21"/>
              </w:rPr>
              <w:t xml:space="preserve">单位工程或工程设备是否需投入施工期运行：</w:t>
            </w:r>
            <w:r>
              <w:rPr>
                <w:rFonts w:hint="eastAsia" w:ascii="宋体" w:hAnsi="宋体" w:cs="宋体"/>
                <w:color w:val="auto"/>
                <w:szCs w:val="21"/>
                <w:u w:val="single"/>
              </w:rPr>
              <w:t xml:space="preserve">否</w:t>
            </w:r>
            <w:r/>
          </w:p>
          <w:p>
            <w:pPr>
              <w:rPr>
                <w:rFonts w:ascii="宋体" w:hAnsi="宋体" w:cs="宋体"/>
                <w:color w:val="auto"/>
                <w:szCs w:val="21"/>
              </w:rPr>
            </w:pPr>
            <w:r>
              <w:rPr>
                <w:rFonts w:hint="eastAsia" w:ascii="宋体" w:hAnsi="宋体" w:cs="宋体"/>
                <w:color w:val="auto"/>
                <w:szCs w:val="21"/>
              </w:rPr>
              <w:t xml:space="preserve">如单位工程或工程设备需要投入施工期运行，需要施工期运行的单位工程或工程设备规定如下：</w:t>
            </w:r>
            <w:r>
              <w:rPr>
                <w:rFonts w:hint="eastAsia" w:ascii="宋体" w:hAnsi="宋体" w:cs="宋体"/>
                <w:color w:val="auto"/>
                <w:szCs w:val="21"/>
                <w:u w:val="single"/>
              </w:rPr>
              <w:t xml:space="preserve"> / </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25</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18.6.1</w:t>
            </w:r>
            <w:r/>
          </w:p>
        </w:tc>
        <w:tc>
          <w:tcPr>
            <w:tcW w:w="3750"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本工程及工程设备是否进行试运行：</w:t>
            </w:r>
            <w:r>
              <w:rPr>
                <w:rFonts w:hint="eastAsia" w:ascii="宋体" w:hAnsi="宋体" w:cs="宋体"/>
                <w:color w:val="auto"/>
                <w:szCs w:val="21"/>
                <w:u w:val="single"/>
              </w:rPr>
              <w:t xml:space="preserve">否</w:t>
            </w:r>
            <w:r/>
          </w:p>
          <w:p>
            <w:pPr>
              <w:rPr>
                <w:rFonts w:ascii="宋体" w:hAnsi="宋体" w:cs="宋体"/>
                <w:color w:val="auto"/>
                <w:szCs w:val="21"/>
              </w:rPr>
            </w:pPr>
            <w:r>
              <w:rPr>
                <w:rFonts w:hint="eastAsia" w:ascii="宋体" w:hAnsi="宋体" w:cs="宋体"/>
                <w:color w:val="auto"/>
                <w:szCs w:val="21"/>
              </w:rPr>
              <w:t xml:space="preserve">如本工程或工程设备需要进行试运行，试运行的具体规定如下：</w:t>
            </w:r>
            <w:r>
              <w:rPr>
                <w:rFonts w:hint="eastAsia" w:ascii="宋体" w:hAnsi="宋体" w:cs="宋体"/>
                <w:color w:val="auto"/>
                <w:szCs w:val="21"/>
                <w:u w:val="single"/>
              </w:rPr>
              <w:t xml:space="preserve"> / </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26</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19.7（1）</w:t>
            </w:r>
            <w:r/>
          </w:p>
        </w:tc>
        <w:tc>
          <w:tcPr>
            <w:tcW w:w="3750"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保修期：</w:t>
            </w:r>
            <w:r>
              <w:rPr>
                <w:rFonts w:hint="eastAsia" w:ascii="宋体" w:hAnsi="宋体" w:cs="宋体"/>
                <w:color w:val="auto"/>
                <w:szCs w:val="21"/>
                <w:highlight w:val="none"/>
                <w:u w:val="single"/>
              </w:rPr>
              <w:t xml:space="preserve">自实际交工日期起计算</w:t>
            </w:r>
            <w:r>
              <w:rPr>
                <w:rFonts w:hint="eastAsia" w:ascii="宋体" w:hAnsi="宋体" w:cs="宋体"/>
                <w:color w:val="auto"/>
                <w:szCs w:val="21"/>
                <w:highlight w:val="none"/>
                <w:u w:val="single"/>
                <w:lang w:val="en-US" w:eastAsia="zh-CN"/>
              </w:rPr>
              <w:t xml:space="preserve">2</w:t>
            </w:r>
            <w:r>
              <w:rPr>
                <w:rFonts w:hint="eastAsia" w:ascii="宋体" w:hAnsi="宋体" w:cs="宋体"/>
                <w:color w:val="auto"/>
                <w:szCs w:val="21"/>
                <w:highlight w:val="none"/>
                <w:u w:val="single"/>
              </w:rPr>
              <w:t xml:space="preserve">年</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27</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20.1</w:t>
            </w:r>
            <w:r/>
          </w:p>
        </w:tc>
        <w:tc>
          <w:tcPr>
            <w:tcW w:w="3750"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建筑工程一切险：</w:t>
            </w:r>
            <w:r>
              <w:rPr>
                <w:rFonts w:hint="eastAsia" w:ascii="宋体" w:hAnsi="宋体" w:cs="宋体"/>
                <w:color w:val="auto"/>
                <w:szCs w:val="21"/>
                <w:u w:val="single"/>
              </w:rPr>
              <w:t xml:space="preserve">投标人自行投保</w:t>
            </w:r>
            <w:r>
              <w:rPr>
                <w:rFonts w:hint="eastAsia" w:ascii="宋体" w:hAnsi="宋体" w:cs="宋体"/>
                <w:color w:val="auto"/>
                <w:szCs w:val="21"/>
              </w:rPr>
              <w:t xml:space="preserve">。</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28</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20.4.2</w:t>
            </w:r>
            <w:r/>
          </w:p>
        </w:tc>
        <w:tc>
          <w:tcPr>
            <w:tcW w:w="3750" w:type="pct"/>
            <w:vAlign w:val="center"/>
            <w:textDirection w:val="lrTb"/>
            <w:noWrap w:val="false"/>
          </w:tcPr>
          <w:p>
            <w:pPr>
              <w:rPr>
                <w:rFonts w:ascii="宋体" w:hAnsi="宋体" w:cs="宋体"/>
                <w:color w:val="auto"/>
                <w:szCs w:val="21"/>
                <w:u w:val="single"/>
              </w:rPr>
            </w:pPr>
            <w:r>
              <w:rPr>
                <w:rFonts w:hint="eastAsia" w:ascii="宋体" w:hAnsi="宋体" w:cs="宋体"/>
                <w:color w:val="auto"/>
                <w:szCs w:val="21"/>
              </w:rPr>
              <w:t xml:space="preserve">第三方责任险：</w:t>
            </w:r>
            <w:r>
              <w:rPr>
                <w:rFonts w:hint="eastAsia" w:ascii="宋体" w:hAnsi="宋体" w:cs="宋体"/>
                <w:color w:val="auto"/>
                <w:szCs w:val="21"/>
                <w:u w:val="single"/>
              </w:rPr>
              <w:t xml:space="preserve">投标人自行投保。</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29</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24.1</w:t>
            </w:r>
            <w:r/>
          </w:p>
        </w:tc>
        <w:tc>
          <w:tcPr>
            <w:tcW w:w="3750"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争议的最终解决方式：</w:t>
            </w:r>
            <w:r>
              <w:rPr>
                <w:rFonts w:hint="eastAsia" w:ascii="宋体" w:hAnsi="宋体" w:cs="宋体"/>
                <w:color w:val="auto"/>
                <w:szCs w:val="21"/>
                <w:u w:val="single"/>
              </w:rPr>
              <w:t xml:space="preserve">诉讼</w:t>
            </w:r>
            <w:r/>
          </w:p>
          <w:p>
            <w:pPr>
              <w:rPr>
                <w:rFonts w:ascii="宋体" w:hAnsi="宋体" w:cs="宋体"/>
                <w:color w:val="auto"/>
                <w:szCs w:val="21"/>
              </w:rPr>
            </w:pPr>
            <w:r>
              <w:rPr>
                <w:rFonts w:hint="eastAsia" w:ascii="宋体" w:hAnsi="宋体" w:cs="宋体"/>
                <w:color w:val="auto"/>
                <w:szCs w:val="21"/>
              </w:rPr>
              <w:t xml:space="preserve">法院名称：</w:t>
            </w:r>
            <w:r>
              <w:rPr>
                <w:rFonts w:hint="eastAsia" w:ascii="宋体" w:hAnsi="宋体" w:cs="宋体"/>
                <w:color w:val="auto"/>
                <w:szCs w:val="21"/>
                <w:u w:val="single"/>
                <w:lang w:val="en-US" w:eastAsia="zh-CN"/>
              </w:rPr>
              <w:t xml:space="preserve">金湖县</w:t>
            </w:r>
            <w:r>
              <w:rPr>
                <w:rFonts w:hint="eastAsia" w:ascii="宋体" w:hAnsi="宋体" w:cs="宋体"/>
                <w:color w:val="auto"/>
                <w:szCs w:val="21"/>
                <w:u w:val="single"/>
              </w:rPr>
              <w:t xml:space="preserve">人民法院</w:t>
            </w:r>
            <w:r>
              <w:rPr>
                <w:rFonts w:hint="eastAsia" w:ascii="宋体" w:hAnsi="宋体" w:cs="宋体"/>
                <w:color w:val="auto"/>
                <w:szCs w:val="21"/>
              </w:rPr>
              <w:t xml:space="preserve">，诉讼费用由败诉方承担。</w:t>
            </w:r>
            <w:r/>
          </w:p>
        </w:tc>
      </w:tr>
    </w:tbl>
    <w:p>
      <w:pPr>
        <w:jc w:val="center"/>
        <w:spacing w:before="120" w:after="120"/>
        <w:rPr>
          <w:rFonts w:ascii="宋体" w:hAnsi="宋体" w:cs="宋体"/>
          <w:b/>
          <w:color w:val="auto"/>
          <w:sz w:val="30"/>
        </w:rPr>
      </w:pPr>
      <w:r>
        <w:rPr>
          <w:rFonts w:hint="eastAsia" w:ascii="宋体" w:hAnsi="宋体" w:cs="宋体"/>
          <w:color w:val="auto"/>
          <w:sz w:val="30"/>
        </w:rPr>
        <w:br w:type="page" w:clear="all"/>
      </w:r>
      <w:r>
        <w:rPr>
          <w:rFonts w:hint="eastAsia" w:ascii="宋体" w:hAnsi="宋体" w:cs="宋体"/>
          <w:b/>
          <w:color w:val="auto"/>
          <w:sz w:val="30"/>
        </w:rPr>
        <w:t xml:space="preserve">项目专用合同条款</w:t>
      </w:r>
      <w:r/>
    </w:p>
    <w:p>
      <w:pPr>
        <w:pStyle w:val="944"/>
        <w:jc w:val="left"/>
        <w:spacing w:before="0" w:after="0" w:line="400" w:lineRule="exact"/>
        <w:rPr>
          <w:rFonts w:ascii="宋体" w:hAnsi="宋体" w:cs="宋体"/>
          <w:color w:val="auto"/>
          <w:sz w:val="21"/>
          <w:szCs w:val="21"/>
        </w:rPr>
      </w:pPr>
      <w:r/>
      <w:bookmarkStart w:id="90" w:name="_Toc393473322"/>
      <w:r/>
      <w:bookmarkStart w:id="91" w:name="_Toc393473214"/>
      <w:r/>
      <w:bookmarkStart w:id="92" w:name="_Toc12285"/>
      <w:r/>
      <w:bookmarkStart w:id="93" w:name="_Toc40347847"/>
      <w:r/>
      <w:bookmarkStart w:id="94" w:name="_Toc393101428"/>
      <w:r/>
      <w:bookmarkStart w:id="95" w:name="_Toc397349133"/>
      <w:r>
        <w:rPr>
          <w:rFonts w:hint="eastAsia" w:ascii="宋体" w:hAnsi="宋体" w:cs="宋体"/>
          <w:color w:val="auto"/>
          <w:sz w:val="21"/>
          <w:szCs w:val="21"/>
        </w:rPr>
        <w:t xml:space="preserve">1.  一般约定</w:t>
      </w:r>
      <w:bookmarkEnd w:id="90"/>
      <w:r/>
      <w:bookmarkEnd w:id="91"/>
      <w:r/>
      <w:bookmarkEnd w:id="92"/>
      <w:r/>
      <w:bookmarkEnd w:id="93"/>
      <w:r/>
      <w:bookmarkEnd w:id="94"/>
      <w:r/>
      <w:bookmarkEnd w:id="95"/>
      <w:r/>
      <w:r/>
    </w:p>
    <w:p>
      <w:pPr>
        <w:spacing w:line="400" w:lineRule="exact"/>
        <w:tabs>
          <w:tab w:val="left" w:pos="2790" w:leader="none"/>
        </w:tabs>
        <w:rPr>
          <w:rFonts w:ascii="宋体" w:hAnsi="宋体" w:cs="宋体"/>
          <w:b/>
          <w:color w:val="auto"/>
          <w:szCs w:val="21"/>
        </w:rPr>
      </w:pPr>
      <w:r/>
      <w:bookmarkStart w:id="96" w:name="_Toc144974580"/>
      <w:r/>
      <w:bookmarkStart w:id="97" w:name="_Toc397349134"/>
      <w:r/>
      <w:bookmarkStart w:id="98" w:name="_Toc179632630"/>
      <w:r/>
      <w:bookmarkStart w:id="99" w:name="_Toc393473215"/>
      <w:r/>
      <w:bookmarkStart w:id="100" w:name="_Toc393473323"/>
      <w:r/>
      <w:bookmarkStart w:id="101" w:name="_Toc234382686"/>
      <w:r/>
      <w:bookmarkStart w:id="102" w:name="_Toc152045612"/>
      <w:r/>
      <w:bookmarkStart w:id="103" w:name="_Toc393101429"/>
      <w:r/>
      <w:bookmarkStart w:id="104" w:name="_Toc152042390"/>
      <w:r>
        <w:rPr>
          <w:rFonts w:hint="eastAsia" w:ascii="宋体" w:hAnsi="宋体" w:cs="宋体"/>
          <w:b/>
          <w:color w:val="auto"/>
          <w:szCs w:val="21"/>
        </w:rPr>
        <w:t xml:space="preserve">1.1 词语定义</w:t>
      </w:r>
      <w:bookmarkEnd w:id="96"/>
      <w:r/>
      <w:bookmarkEnd w:id="97"/>
      <w:r/>
      <w:bookmarkEnd w:id="98"/>
      <w:r/>
      <w:bookmarkEnd w:id="99"/>
      <w:r/>
      <w:bookmarkEnd w:id="100"/>
      <w:r/>
      <w:bookmarkEnd w:id="101"/>
      <w:r/>
      <w:bookmarkEnd w:id="102"/>
      <w:r/>
      <w:bookmarkEnd w:id="103"/>
      <w:r/>
      <w:bookmarkEnd w:id="104"/>
      <w:r/>
      <w:r/>
    </w:p>
    <w:p>
      <w:pPr>
        <w:ind w:firstLine="420"/>
        <w:spacing w:line="400" w:lineRule="exact"/>
        <w:rPr>
          <w:rFonts w:hint="eastAsia" w:ascii="宋体" w:hAnsi="宋体" w:eastAsia="宋体" w:cs="宋体"/>
          <w:bCs/>
          <w:color w:val="auto"/>
          <w:szCs w:val="21"/>
          <w:u w:val="single"/>
          <w:lang w:eastAsia="zh-CN"/>
        </w:rPr>
      </w:pPr>
      <w:r>
        <w:rPr>
          <w:rFonts w:hint="eastAsia" w:ascii="宋体" w:hAnsi="宋体" w:cs="宋体"/>
          <w:color w:val="auto"/>
          <w:szCs w:val="21"/>
        </w:rPr>
        <w:t xml:space="preserve">1.1.2.2 发包人：</w:t>
      </w:r>
      <w:r>
        <w:rPr>
          <w:rFonts w:hint="eastAsia" w:ascii="宋体" w:hAnsi="宋体" w:cs="宋体"/>
          <w:bCs/>
          <w:color w:val="auto"/>
          <w:szCs w:val="21"/>
          <w:u w:val="single"/>
          <w:lang w:eastAsia="zh-CN"/>
        </w:rPr>
        <w:t xml:space="preserve">金湖县公路事业发展中心</w:t>
      </w:r>
      <w:r/>
    </w:p>
    <w:p>
      <w:pPr>
        <w:ind w:firstLine="420"/>
        <w:spacing w:line="400" w:lineRule="exact"/>
        <w:rPr>
          <w:rFonts w:ascii="宋体" w:hAnsi="宋体" w:cs="宋体"/>
          <w:color w:val="auto"/>
          <w:szCs w:val="21"/>
          <w:u w:val="single"/>
        </w:rPr>
      </w:pPr>
      <w:r>
        <w:rPr>
          <w:rFonts w:hint="eastAsia" w:ascii="宋体" w:hAnsi="宋体" w:cs="宋体"/>
          <w:color w:val="auto"/>
          <w:szCs w:val="21"/>
        </w:rPr>
        <w:t xml:space="preserve">1.1.2.6 监理人：</w:t>
      </w:r>
      <w:r>
        <w:rPr>
          <w:rFonts w:hint="eastAsia" w:ascii="宋体" w:hAnsi="宋体" w:cs="宋体"/>
          <w:color w:val="auto"/>
          <w:szCs w:val="21"/>
          <w:u w:val="single"/>
        </w:rPr>
        <w:t xml:space="preserve"> 另行明确  </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1.5 合同协议书</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公路工程专用合同条款本款后增加一段：“承包人在签订并履行合同协议（含人工拨付补充协议）时，同时应签订并履行《廉政合同》（格式见招标文件第四章合同条款及格式中第三节合同附件格式）、《安全生产合同》（格式见招标文件第四章合同条款及格式中第三节合同附件格式）。</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1.6 图纸和承包人文件</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1.6.1  图纸的提供</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本项补充：</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承包人应按监理人的要求并在规定的时间内提交由有资质的设计单位进行的大型临时工程、专用特种机械的设计图纸和由发包人认可的有相应资质的独立第三方的审核报告，供监理人审查批准或审查。</w:t>
      </w:r>
      <w:r/>
    </w:p>
    <w:p>
      <w:pPr>
        <w:pStyle w:val="944"/>
        <w:jc w:val="left"/>
        <w:spacing w:before="0" w:after="0" w:line="400" w:lineRule="exact"/>
        <w:rPr>
          <w:rFonts w:ascii="宋体" w:hAnsi="宋体" w:cs="宋体"/>
          <w:color w:val="auto"/>
          <w:sz w:val="21"/>
          <w:szCs w:val="21"/>
        </w:rPr>
      </w:pPr>
      <w:r/>
      <w:bookmarkStart w:id="105" w:name="_Toc40347848"/>
      <w:r/>
      <w:bookmarkStart w:id="106" w:name="_Toc23817"/>
      <w:r>
        <w:rPr>
          <w:rFonts w:hint="eastAsia" w:ascii="宋体" w:hAnsi="宋体" w:cs="宋体"/>
          <w:color w:val="auto"/>
          <w:sz w:val="21"/>
          <w:szCs w:val="21"/>
        </w:rPr>
        <w:t xml:space="preserve">3.  监理人</w:t>
      </w:r>
      <w:bookmarkEnd w:id="105"/>
      <w:r/>
      <w:bookmarkEnd w:id="106"/>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3.2 总监理工程师</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在原款段末另起一行增加：</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监理工程师还应遵照《公路工程施工监理规范》（JTG G1O-2016）和监理规程行使职权。发包人将根据江苏省交通行业有关监理规定的文件编制适合本标段的监理管理办法，监理工程师应遵守上述办法规定。</w:t>
      </w:r>
      <w:r/>
    </w:p>
    <w:p>
      <w:pPr>
        <w:spacing w:line="400" w:lineRule="exact"/>
        <w:tabs>
          <w:tab w:val="left" w:pos="2790" w:leader="none"/>
        </w:tabs>
        <w:rPr>
          <w:rFonts w:ascii="宋体" w:hAnsi="宋体" w:cs="宋体"/>
          <w:b/>
          <w:color w:val="auto"/>
          <w:szCs w:val="21"/>
        </w:rPr>
      </w:pPr>
      <w:r/>
      <w:bookmarkStart w:id="107" w:name="_Toc23241"/>
      <w:r/>
      <w:bookmarkStart w:id="108" w:name="_Toc40347849"/>
      <w:r>
        <w:rPr>
          <w:rFonts w:hint="eastAsia" w:ascii="宋体" w:hAnsi="宋体" w:cs="宋体"/>
          <w:b/>
          <w:color w:val="auto"/>
          <w:szCs w:val="21"/>
        </w:rPr>
        <w:t xml:space="preserve">3.5商定或确定</w:t>
      </w:r>
      <w:bookmarkEnd w:id="107"/>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第3.5.1项文末补充：</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如果这项商定或确定导致费用增加和（或）工期延长，或者涉及确定变更工程的价格，则总监理工程师在发出通知前，应征得发包人的同意。</w:t>
      </w:r>
      <w:r/>
    </w:p>
    <w:p>
      <w:pPr>
        <w:pStyle w:val="944"/>
        <w:jc w:val="left"/>
        <w:spacing w:before="0" w:after="0" w:line="400" w:lineRule="exact"/>
        <w:rPr>
          <w:rFonts w:ascii="宋体" w:hAnsi="宋体" w:cs="宋体"/>
          <w:color w:val="auto"/>
          <w:sz w:val="21"/>
          <w:szCs w:val="21"/>
        </w:rPr>
      </w:pPr>
      <w:r/>
      <w:bookmarkStart w:id="109" w:name="_Toc14497"/>
      <w:r>
        <w:rPr>
          <w:rFonts w:hint="eastAsia" w:ascii="宋体" w:hAnsi="宋体" w:cs="宋体"/>
          <w:color w:val="auto"/>
          <w:sz w:val="21"/>
          <w:szCs w:val="21"/>
        </w:rPr>
        <w:t xml:space="preserve">4.  承包人</w:t>
      </w:r>
      <w:bookmarkEnd w:id="108"/>
      <w:r/>
      <w:bookmarkEnd w:id="109"/>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4.1 承包人的一般义务</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4.1.2依法纳税</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本项补充：</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中国政府（江苏省）根据现行税法和有关部门现行规定就本合同项下向承包人征收的所有税金及其他应交纳的所有费用均包含在合同价款中，工程量清单中已明确单独计取的按合同价款中相应费用执行，未明确单独计列的费用由承包人摊入各工程子目的单价中。</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按一般计税方法计算（与本工程有关的一切税费将按照财政部和国家税务总局相关规定办理；税金摊入各工程子目的单价中）；按规定可在工程所在地缴纳的税费均应在工程所在地缴纳，否则发包人有权将在合同价款中扣除与该部分税费等额的费用作为违约金。</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4.1.4对施工作业和施工方法的完备性负责</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增加：“承包人应按照项目要求、招标文件和技术规范的要求，编制施工指导意见，明确确保工程质量的施工技术方案和施工工艺要求，特别是关键工程、重点部位、关键工序的施工技术方案和施工工艺”。</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4.1.8为他人提供方便</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本项细化为：</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（1）如果监理人有书面要求，承包人应允许发包人或与发包人签订合同的其他承包人及其职工使用由承包人负责维护的临时道路、码头、栈桥、桥梁等，并承担相应的费用。</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承包人应妥善处理好与其它标段承包人的关系，发生交叉施工时，应相互配合，友好协作，并无条件服从发包人统一协调。</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在本工程施工期间，发包人在必要时有可能调用承包人的部分机械设备用于其他标段的重点工序的突击作业或抢险，对此，承包人不得拒绝。承包人在使用发包人调用的其他标段的设备用于其所在标段的工程时，也应承担相应费用和相应的责任。</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4.1.9工程的维护和照管</w:t>
      </w:r>
      <w:r/>
    </w:p>
    <w:p>
      <w:pPr>
        <w:ind w:firstLine="420"/>
        <w:spacing w:line="400" w:lineRule="exact"/>
        <w:rPr>
          <w:rFonts w:ascii="宋体" w:hAnsi="宋体" w:cs="宋体"/>
          <w:color w:val="auto"/>
          <w:szCs w:val="21"/>
        </w:rPr>
      </w:pPr>
      <w:r>
        <w:rPr>
          <w:rFonts w:hint="eastAsia" w:ascii="宋体" w:hAnsi="宋体" w:cs="宋体"/>
          <w:color w:val="auto"/>
          <w:szCs w:val="21"/>
        </w:rPr>
        <w:t xml:space="preserve">本项细化为：</w:t>
      </w:r>
      <w:r/>
    </w:p>
    <w:p>
      <w:pPr>
        <w:ind w:firstLine="422"/>
        <w:spacing w:line="400" w:lineRule="exact"/>
        <w:rPr>
          <w:rFonts w:ascii="宋体" w:hAnsi="宋体" w:cs="宋体"/>
          <w:b/>
          <w:bCs/>
          <w:color w:val="auto"/>
          <w:szCs w:val="21"/>
        </w:rPr>
      </w:pPr>
      <w:r>
        <w:rPr>
          <w:rFonts w:hint="eastAsia" w:ascii="宋体" w:hAnsi="宋体" w:cs="宋体"/>
          <w:b/>
          <w:bCs/>
          <w:color w:val="auto"/>
          <w:szCs w:val="21"/>
        </w:rPr>
        <w:t xml:space="preserve">（1）承包人应做好工程交工验收后至移交接管单位前的工程管理和养护工作，管养费用由承包人自行承担，不另行计量。</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在承包人负责照管与维护期间，如果本工程或材料、设备等发生损失或损害，除不可抗力原因之外，承包人均应自费弥补，并达到合同要求。承包人还应对按合同规定而实施作业的过程中由承包人造成的对工程的任何损失或损害负责。</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4.1.10 其他义务</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4.1.10（6）目约定为：</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（6）承包人应履行的其他义务：</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承包人应严格执行发包人或监理人提出的阶段性工期要求，根据要求合理编制施工方案和工期计划。</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2）承包人应按照图纸、招标文件和技术规范的要求，编制施工组织设计，明确确保工程质量的施工技术方案和施工工艺要求，特别是关键工程、重点部位、关键工序的施工技术方案和施工工艺。</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根据本项目的实际情况，发包人有可能在合同实施期间制定专项质量检验评定标准，承包人必须严格执行专项质量检验评定标准的规定，承包人不得就此要求发包人给予额外费用补贴，由此发生的一切费用视为已计入工程量清单各细目所报单价或总价中。</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3）承包人应接受交通质监机构及市、县（区）交通主管部门对其工程施工质量的监督与检查，凡工程质量不合格的工程不验收、不支付，并应自费拆除重建。如发包人认为必要，承包人应为发包人有关人员提供必要之交通工具，用于质量检查与验收。</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4）承包人必须建立针对本合同工程的施工质量保证体系，做到“横向到边、纵向到底、控制有效”，加强施工过程中的自检，互检和交接检工作。</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5）根据合同的各项规定，承包人应精心组织施工，按时完成本合同工程及其缺陷的修复。为此，承包人应提供所需的全部监督管理、劳务、材料、设备、施工装备和其他物品。</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6）承包人应对本标段的雇用劳务、运输、供料等委托单位的经济往来全权负责。在工程结束撤出现场前应结算清楚。否则，承包人与委托单位之间发生的经济纠纷，应由承包人承担一切经济和法律责任。</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7）承包人应按发包人的要求配合发包人对本项目可能进行的科研和试验课题研究，并为其提供必要的试验场地、设备及人员等。承包人因此发生的一切费用均应含入工程量清单各细目的单价或总额价中，发包人不单独计价。承包人为满足本项目施工需要而开展的科研和试验课题研究，应将其详细成果资料报发包人备案。</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8）承包人应在监理人的指示下，为本项目其他工程提供必要的便利条件。承包人因此发生的一切费用均应含入所投的单价或总额价内，发包人不再单独计价。</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9）凡是标段内与其他在建工程有互扰的地段，承包人应做好与其它施工单位的协调工作；凡是标段内地形复杂、场地狭窄的地段，承包人应按照施工要求制定完善的施工组织计划；承包人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承包人应对施工现场充分调查，在施工期内对施工范围内的管道、光纤、电缆、排水、邻近建筑物、构筑物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10）工程施工过程中，应尽量避免对现有交通（陆上、水上）、水利等设施及附近建筑物产生影响。如确需影响的，承包人应申报监理人与发包人，并自行向相关部门申报（发包人可协助协调）获得批准后方可继续施工，并尽可能地缩短影响时间，因承包人的不作为或未按上述要求办理相关事宜而造成的有关部门的损失或相关费用，由承包人承担。 </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①承包人应在不干扰航道正常运营和河道防洪等的前提下合理组织施工，服从监理人、发包人的统一安排。并应合理安排工期以尽可能避开汛期进行水下工程施工，确保汛期施工的安全和施工质量。承包人应对上述所有工作负责，发包人将根据承包人的要求给予适当协助。承包人采取上述措施而可能发生的全部费用应已包含在合同价格中，发包人将不另行支付。如因承包人采取的措施不力，造成河道阻塞或者影响航道、公路正常安全运营而给其它部门或个人造成的一切损失、或由上述原因造成本工程工期的拖延或施工费用的增加，均由承包人自行负责。 </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②工程实施过程中，承包人应做好交通、水利、渔政、林业等部门的沟通、协调工作，施工期间本项目施工区域范围内交通、水利、渔政、林业等相关主管部门可能会根据各部门相关管理规定收取规费。工程实施过程中，与交通、水利、渔政、林业等部门的沟通、协调工作由承包人负责，发包人进行必要的协助、配合，与之相关的其他费用（包含税金），计入合同总价中。承包人应支付为获得施工许可证及到港船舶检验等有关证件所需的费用；办理应由承包人办理的施工所需各种证件、批件和其他审批手续。</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11）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承包人应按国家和有关部门的规定，对施工现场人员和施工船舶、机械、设备的防台风、防突风、防风暴潮、防汛、防雷击等进行安全管理，对施工现场加强治安防范和消防安全防护措施，并承担由于措施不力造成的事故责任和由此发生的费用。</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12）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13）施工中用水、用电、机具、材料等皆由承包人负责，承包人应妥善处理施工中留下的杂物、废料以及施工垃圾，不得造成二次污染，影响路容路貌，否则发包人可按考核办法给予扣分扣款。</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14）由于工程技术管理的需要，承包人须根据工程建设实际需要和发包人要求，承办和组织主要技术施工方案评审会，因此发生的一切费用计入投标人投标报价中，不单独计量与支付。</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15）</w:t>
      </w:r>
      <w:r>
        <w:rPr>
          <w:rFonts w:hint="eastAsia" w:ascii="宋体" w:hAnsi="宋体" w:cs="宋体"/>
          <w:b/>
          <w:bCs/>
          <w:color w:val="auto"/>
          <w:szCs w:val="21"/>
        </w:rPr>
        <w:t xml:space="preserve">承包人在工程施工中，应严格遵守国家《中华人民共和国水污染防治法》、《中华人民共和国防治船舶污染内河水域环境管理规定》、《江苏省内河水域船舶污染防治条例》和当地环境保护部门的有关规定，承包人有责任采取有效措施以预防和消除因施工造成的环境污染，对工程范围以外的土地及植被应注意保护，并应保证发包人避免由于污染而承担的索赔或罚款。 </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承包人应加强对作业人员的环境保护意识教育。任何施工及生活垃圾必须妥善处理，不得抛洒在公路用地界内，在施工中应加强设备和材料的管理，不得抛、洒、滴、漏污染路面和河水，否则业主或其代表有权对承包人进行经济处罚。</w:t>
      </w:r>
      <w:r/>
    </w:p>
    <w:p>
      <w:pPr>
        <w:ind w:firstLine="422"/>
        <w:spacing w:line="400" w:lineRule="exact"/>
        <w:tabs>
          <w:tab w:val="left" w:pos="2790" w:leader="none"/>
        </w:tabs>
        <w:rPr>
          <w:rFonts w:ascii="宋体" w:hAnsi="宋体" w:cs="宋体"/>
          <w:b/>
          <w:bCs/>
          <w:color w:val="auto"/>
          <w:szCs w:val="21"/>
        </w:rPr>
      </w:pPr>
      <w:r>
        <w:rPr>
          <w:rFonts w:hint="eastAsia" w:ascii="宋体" w:hAnsi="宋体" w:cs="宋体"/>
          <w:b/>
          <w:bCs/>
          <w:color w:val="auto"/>
          <w:szCs w:val="21"/>
        </w:rPr>
        <w:t xml:space="preserve">16）在工程施工作业中产生的废渣或废料，应由承包人集中处理，且应满足环保要求，不得因此给发包人带来投诉、争议或索赔。一切费用均由承包人承担，发包人不单独支付。</w:t>
      </w:r>
      <w:r/>
    </w:p>
    <w:p>
      <w:pPr>
        <w:ind w:firstLine="422"/>
        <w:spacing w:line="400" w:lineRule="exact"/>
        <w:tabs>
          <w:tab w:val="left" w:pos="279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17）质量要求：合格；竣工验收的质量评定：优良。承包人应精心组织工程的施工，加强质量管理，按照最新的工程质量检验评定标准和竣工验收办法，保证本项目质量、安全等创建目标的实现。</w:t>
      </w:r>
      <w:r/>
    </w:p>
    <w:p>
      <w:pPr>
        <w:spacing w:line="400" w:lineRule="exact"/>
        <w:tabs>
          <w:tab w:val="left" w:pos="2790" w:leader="none"/>
        </w:tabs>
        <w:rPr>
          <w:rFonts w:hint="eastAsia" w:ascii="宋体" w:hAnsi="宋体" w:cs="宋体"/>
          <w:b/>
          <w:color w:val="auto"/>
          <w:szCs w:val="21"/>
        </w:rPr>
      </w:pPr>
      <w:r>
        <w:rPr>
          <w:rFonts w:hint="eastAsia" w:ascii="宋体" w:hAnsi="宋体" w:cs="宋体"/>
          <w:b/>
          <w:color w:val="auto"/>
          <w:szCs w:val="21"/>
        </w:rPr>
        <w:t xml:space="preserve">4.2 履约担保</w:t>
      </w:r>
      <w:r/>
    </w:p>
    <w:p>
      <w:pPr>
        <w:ind w:firstLine="420"/>
        <w:jc w:val="left"/>
        <w:spacing w:line="380" w:lineRule="exact"/>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4.2.1</w:t>
      </w:r>
      <w:r>
        <w:rPr>
          <w:rFonts w:hint="eastAsia" w:ascii="宋体" w:hAnsi="宋体"/>
          <w:color w:val="auto"/>
          <w:szCs w:val="21"/>
          <w:highlight w:val="none"/>
        </w:rPr>
        <w:t xml:space="preserve">乙方</w:t>
      </w:r>
      <w:r>
        <w:rPr>
          <w:rFonts w:hint="eastAsia" w:ascii="宋体" w:hAnsi="宋体"/>
          <w:color w:val="auto"/>
          <w:szCs w:val="21"/>
          <w:highlight w:val="none"/>
          <w:lang w:val="en-US" w:eastAsia="zh-CN"/>
        </w:rPr>
        <w:t xml:space="preserve">缴纳</w:t>
      </w:r>
      <w:r>
        <w:rPr>
          <w:rFonts w:hint="eastAsia" w:ascii="宋体" w:hAnsi="宋体"/>
          <w:color w:val="auto"/>
          <w:szCs w:val="21"/>
          <w:highlight w:val="none"/>
        </w:rPr>
        <w:t xml:space="preserve">人民币</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元作为本合同的履约保证金（合同金额的1%</w:t>
      </w:r>
      <w:r>
        <w:rPr>
          <w:rFonts w:hint="eastAsia" w:ascii="宋体" w:hAnsi="宋体"/>
          <w:color w:val="auto"/>
          <w:szCs w:val="21"/>
          <w:highlight w:val="none"/>
          <w:lang w:eastAsia="zh-CN"/>
        </w:rPr>
        <w:t xml:space="preserve">）</w:t>
      </w:r>
      <w:r/>
    </w:p>
    <w:p>
      <w:pPr>
        <w:ind w:firstLine="420"/>
        <w:jc w:val="left"/>
        <w:spacing w:line="38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4.2.2</w:t>
      </w:r>
      <w:r>
        <w:rPr>
          <w:rFonts w:hint="eastAsia" w:ascii="宋体" w:hAnsi="宋体"/>
          <w:color w:val="auto"/>
          <w:szCs w:val="21"/>
          <w:highlight w:val="none"/>
        </w:rPr>
        <w:t xml:space="preserve">乙方提供的履约保证金可以是人民币形式</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银行本票汇票支票、电汇</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或银行保函、担保公司的保证担保或保险公司的保证保险等多种形式。</w:t>
      </w:r>
      <w:r/>
    </w:p>
    <w:p>
      <w:pPr>
        <w:ind w:firstLine="420"/>
        <w:jc w:val="left"/>
        <w:spacing w:line="38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4.2.3</w:t>
      </w:r>
      <w:r>
        <w:rPr>
          <w:rFonts w:hint="eastAsia" w:ascii="宋体" w:hAnsi="宋体"/>
          <w:color w:val="auto"/>
          <w:szCs w:val="21"/>
          <w:highlight w:val="none"/>
        </w:rPr>
        <w:t xml:space="preserve">乙方选取银行保函、担保公司的保证担保或保险公司的保证保险等形式的向采购人缴纳的，如保函</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担保、保险等</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的约定期到期但乙方履约仍未结束的，乙方须进行续保。</w:t>
      </w:r>
      <w:r/>
    </w:p>
    <w:p>
      <w:pPr>
        <w:ind w:firstLine="420"/>
        <w:jc w:val="left"/>
        <w:spacing w:line="38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4.2.4</w:t>
      </w:r>
      <w:r>
        <w:rPr>
          <w:rFonts w:hint="eastAsia" w:ascii="宋体" w:hAnsi="宋体"/>
          <w:color w:val="auto"/>
          <w:szCs w:val="21"/>
          <w:highlight w:val="none"/>
        </w:rPr>
        <w:t xml:space="preserve">乙方选取以履约保函</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保险</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形式向采购人缴纳的，按照《关于在全省政府采购领域推行电子履约保函</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保险</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的通知》（苏财购【2023】150号</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、《关于在全市公共资源交易领域全面推广应用数字人民币的通知》</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淮协调办【2023】33号</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的要求，登录“政府采购电子履约保函</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保险</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平台”选择第三方机构并提交保函</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保险</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申请，经审核通过后建议采用数字人民币形式支付相关费用。</w:t>
      </w:r>
      <w:r/>
    </w:p>
    <w:p>
      <w:pPr>
        <w:ind w:firstLine="420"/>
        <w:jc w:val="left"/>
        <w:spacing w:line="38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4.2.5</w:t>
      </w:r>
      <w:r>
        <w:rPr>
          <w:rFonts w:hint="eastAsia" w:ascii="宋体" w:hAnsi="宋体"/>
          <w:color w:val="auto"/>
          <w:szCs w:val="21"/>
          <w:highlight w:val="none"/>
        </w:rPr>
        <w:t xml:space="preserve">如乙方未能履行合同规定的义务，甲方有权从履约保证金中取得补偿。</w:t>
      </w:r>
      <w:r/>
    </w:p>
    <w:p>
      <w:pPr>
        <w:ind w:firstLine="420"/>
        <w:jc w:val="left"/>
        <w:spacing w:line="38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4.2.6</w:t>
      </w:r>
      <w:r>
        <w:rPr>
          <w:rFonts w:hint="eastAsia" w:ascii="宋体" w:hAnsi="宋体"/>
          <w:color w:val="auto"/>
          <w:szCs w:val="21"/>
          <w:highlight w:val="none"/>
        </w:rPr>
        <w:t xml:space="preserve">履约保证金在合同约定期间内不予退还或者应完全有效</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约定期间届满甲方应将履约保证金退还乙方</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逾期退还的，按中国人民银行同期货款基利率上浮20%后的利率支付超期资金占用费，但因乙方自身原因导致无法及时退还的除外。</w:t>
      </w:r>
      <w:r/>
    </w:p>
    <w:p>
      <w:pPr>
        <w:ind w:firstLine="420"/>
        <w:spacing w:line="400" w:lineRule="exact"/>
        <w:tabs>
          <w:tab w:val="left" w:pos="2790" w:leader="none"/>
        </w:tabs>
        <w:rPr>
          <w:rFonts w:ascii="宋体" w:hAnsi="宋体" w:cs="宋体"/>
          <w:color w:val="auto"/>
          <w:szCs w:val="21"/>
          <w:highlight w:val="none"/>
        </w:rPr>
      </w:pPr>
      <w:r>
        <w:rPr>
          <w:rFonts w:hint="eastAsia" w:ascii="宋体" w:hAnsi="宋体" w:cs="宋体"/>
          <w:color w:val="auto"/>
          <w:szCs w:val="21"/>
          <w:highlight w:val="none"/>
        </w:rPr>
        <w:t xml:space="preserve">本款细化为：</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 承包人在收到中标通知书后在签订合同协议书之前，向发包人提供</w:t>
      </w:r>
      <w:r>
        <w:rPr>
          <w:rFonts w:hint="eastAsia" w:ascii="宋体" w:hAnsi="宋体" w:cs="宋体"/>
          <w:color w:val="auto"/>
          <w:szCs w:val="21"/>
          <w:highlight w:val="none"/>
          <w:u w:val="single"/>
          <w:lang w:val="en-US" w:eastAsia="zh-CN"/>
        </w:rPr>
        <w:t xml:space="preserve">1</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签约合同价的履约担保，同时通知监理人。执行本条款各项要求所需的费用由承包人承担。</w:t>
      </w:r>
      <w:r/>
    </w:p>
    <w:p>
      <w:pPr>
        <w:ind w:firstLine="420"/>
        <w:spacing w:line="400" w:lineRule="exact"/>
        <w:rPr>
          <w:rFonts w:ascii="宋体" w:hAnsi="宋体" w:cs="宋体"/>
          <w:color w:val="auto"/>
          <w:szCs w:val="21"/>
        </w:rPr>
      </w:pPr>
      <w:r>
        <w:rPr>
          <w:rFonts w:hint="eastAsia" w:ascii="宋体" w:hAnsi="宋体" w:cs="宋体"/>
          <w:color w:val="auto"/>
          <w:szCs w:val="21"/>
          <w:lang w:val="en-US" w:eastAsia="zh-CN"/>
        </w:rPr>
        <w:t xml:space="preserve">2.</w:t>
      </w:r>
      <w:r>
        <w:rPr>
          <w:rFonts w:hint="eastAsia" w:ascii="宋体" w:hAnsi="宋体" w:cs="宋体"/>
          <w:color w:val="auto"/>
          <w:szCs w:val="21"/>
        </w:rPr>
        <w:t xml:space="preserve">履约担保的有效期</w:t>
      </w:r>
      <w:r/>
    </w:p>
    <w:p>
      <w:pPr>
        <w:ind w:firstLine="422"/>
        <w:spacing w:line="400" w:lineRule="exact"/>
        <w:rPr>
          <w:rFonts w:ascii="宋体" w:hAnsi="宋体" w:cs="宋体"/>
          <w:color w:val="auto"/>
          <w:szCs w:val="21"/>
        </w:rPr>
      </w:pPr>
      <w:r>
        <w:rPr>
          <w:rFonts w:hint="eastAsia" w:ascii="宋体" w:hAnsi="宋体" w:cs="宋体"/>
          <w:b/>
          <w:bCs/>
          <w:color w:val="auto"/>
          <w:szCs w:val="21"/>
        </w:rPr>
        <w:t xml:space="preserve">承包人应保证其履约保证金符合交工验收条件后（或经发包人确认所有合同内容已完成并具备交工验收条件）且承包人按照合同约定</w:t>
      </w:r>
      <w:r>
        <w:rPr>
          <w:rFonts w:hint="eastAsia" w:ascii="宋体" w:hAnsi="宋体" w:cs="宋体"/>
          <w:b/>
          <w:bCs/>
          <w:color w:val="auto"/>
          <w:szCs w:val="21"/>
          <w:highlight w:val="none"/>
        </w:rPr>
        <w:t xml:space="preserve">缴纳质量保证金前一直有效</w:t>
      </w:r>
      <w:r>
        <w:rPr>
          <w:rFonts w:hint="eastAsia" w:ascii="宋体" w:hAnsi="宋体" w:cs="宋体"/>
          <w:b/>
          <w:bCs/>
          <w:color w:val="auto"/>
          <w:szCs w:val="21"/>
        </w:rPr>
        <w:t xml:space="preserve">，履约保证金在符合退还条件后的28个工作日内退还。</w:t>
      </w:r>
      <w:r/>
    </w:p>
    <w:p>
      <w:pPr>
        <w:ind w:firstLine="420"/>
        <w:spacing w:line="400" w:lineRule="exact"/>
        <w:rPr>
          <w:rFonts w:ascii="宋体" w:hAnsi="宋体" w:cs="宋体"/>
          <w:color w:val="auto"/>
          <w:szCs w:val="21"/>
        </w:rPr>
      </w:pPr>
      <w:r>
        <w:rPr>
          <w:rFonts w:hint="eastAsia" w:ascii="宋体" w:hAnsi="宋体" w:cs="宋体"/>
          <w:color w:val="auto"/>
          <w:szCs w:val="21"/>
        </w:rPr>
        <w:t xml:space="preserve">承包人拒绝按照本合同约定缴纳质量保证金的，发包人有权直接将履约保证金金额用于保证承包人在缺陷责任期内履行缺陷修复义务。</w:t>
      </w:r>
      <w:r/>
    </w:p>
    <w:p>
      <w:pPr>
        <w:ind w:firstLine="420"/>
        <w:spacing w:line="400" w:lineRule="exact"/>
        <w:rPr>
          <w:rFonts w:ascii="宋体" w:hAnsi="宋体" w:cs="宋体"/>
          <w:color w:val="auto"/>
          <w:szCs w:val="21"/>
        </w:rPr>
      </w:pPr>
      <w:r>
        <w:rPr>
          <w:rFonts w:hint="eastAsia" w:ascii="宋体" w:hAnsi="宋体" w:cs="宋体"/>
          <w:color w:val="auto"/>
          <w:szCs w:val="21"/>
        </w:rPr>
        <w:t xml:space="preserve">4.2.3 履约担保的使用（包括但不限于）</w:t>
      </w:r>
      <w:r/>
    </w:p>
    <w:p>
      <w:pPr>
        <w:ind w:firstLine="420"/>
        <w:spacing w:line="400" w:lineRule="exact"/>
        <w:rPr>
          <w:rFonts w:ascii="宋体" w:hAnsi="宋体" w:cs="宋体"/>
          <w:color w:val="auto"/>
          <w:szCs w:val="21"/>
        </w:rPr>
      </w:pPr>
      <w:r>
        <w:rPr>
          <w:rFonts w:hint="eastAsia" w:ascii="宋体" w:hAnsi="宋体" w:cs="宋体"/>
          <w:color w:val="auto"/>
          <w:szCs w:val="21"/>
        </w:rPr>
        <w:t xml:space="preserve">（1）当承包人不能按合同约定的质量标准和工期完成合同时，发包人可动用承包人履约担保并另外选择新的承包人完成合同，由此增加的费用由原承包人承担。如果该承包人在本工程项目中不严格履行合同，发包人可动用该笔资金解决对发包人利益可能带来风险的有关问题。</w:t>
      </w:r>
      <w:r/>
    </w:p>
    <w:p>
      <w:pPr>
        <w:ind w:firstLine="420"/>
        <w:spacing w:line="400" w:lineRule="exact"/>
        <w:tabs>
          <w:tab w:val="left" w:pos="2790" w:leader="none"/>
        </w:tabs>
        <w:rPr>
          <w:rFonts w:ascii="宋体" w:hAnsi="宋体" w:cs="宋体"/>
          <w:b/>
          <w:color w:val="auto"/>
          <w:szCs w:val="21"/>
        </w:rPr>
      </w:pPr>
      <w:r>
        <w:rPr>
          <w:rFonts w:hint="eastAsia" w:ascii="宋体" w:hAnsi="宋体" w:cs="宋体"/>
          <w:color w:val="auto"/>
          <w:szCs w:val="21"/>
        </w:rPr>
        <w:t xml:space="preserve">（2）当承包人在工程实施过程中，因安全、环保、民工工资支付等发生问题时，发包人可动用或推迟支付承包人的履约现金担保，以便督促承包人采取措施完成合同。</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4.3 分包</w:t>
      </w:r>
      <w:r/>
    </w:p>
    <w:p>
      <w:pPr>
        <w:ind w:firstLine="420"/>
        <w:spacing w:line="400" w:lineRule="exact"/>
        <w:tabs>
          <w:tab w:val="left" w:pos="2790" w:leader="none"/>
        </w:tabs>
        <w:rPr>
          <w:rFonts w:ascii="宋体" w:hAnsi="宋体" w:cs="宋体"/>
          <w:bCs/>
          <w:color w:val="auto"/>
          <w:szCs w:val="21"/>
        </w:rPr>
      </w:pPr>
      <w:r>
        <w:rPr>
          <w:rFonts w:hint="eastAsia" w:ascii="宋体" w:hAnsi="宋体" w:cs="宋体"/>
          <w:bCs/>
          <w:color w:val="auto"/>
          <w:szCs w:val="21"/>
        </w:rPr>
        <w:t xml:space="preserve">允许分包的专项工程：符合交通运输部关于修订《公路工程施工分包管理办法》的通知（交公路规 〔2021〕5号）、《江苏省公路工程施工分包管理实施细则》及“附件：江苏省公路工程施工分包专项类别与资格条件”中工程类别的要求。</w:t>
      </w:r>
      <w:r/>
    </w:p>
    <w:p>
      <w:pPr>
        <w:ind w:firstLine="420"/>
        <w:spacing w:line="400" w:lineRule="exact"/>
        <w:tabs>
          <w:tab w:val="left" w:pos="2790" w:leader="none"/>
        </w:tabs>
        <w:rPr>
          <w:rFonts w:ascii="宋体" w:hAnsi="宋体" w:cs="宋体"/>
          <w:bCs/>
          <w:color w:val="auto"/>
          <w:szCs w:val="21"/>
        </w:rPr>
      </w:pPr>
      <w:r>
        <w:rPr>
          <w:rFonts w:hint="eastAsia" w:ascii="宋体" w:hAnsi="宋体" w:cs="宋体"/>
          <w:bCs/>
          <w:color w:val="auto"/>
          <w:szCs w:val="21"/>
        </w:rPr>
        <w:t xml:space="preserve">对分包人的资格要求：分包人的资格能力应与其分包工程的标准和规模相适应，且为《公路养护作业单位资质管理办法》（交通运输部令2021年第22号）规定的相应的养护资质；同等条件下优先向中小企业分包。</w:t>
      </w:r>
      <w:r/>
    </w:p>
    <w:p>
      <w:pPr>
        <w:ind w:firstLine="420"/>
        <w:spacing w:line="400" w:lineRule="exact"/>
        <w:tabs>
          <w:tab w:val="left" w:pos="2790" w:leader="none"/>
        </w:tabs>
        <w:rPr>
          <w:rFonts w:ascii="宋体" w:hAnsi="宋体" w:cs="宋体"/>
          <w:bCs/>
          <w:color w:val="auto"/>
          <w:szCs w:val="21"/>
        </w:rPr>
      </w:pPr>
      <w:r>
        <w:rPr>
          <w:rFonts w:hint="eastAsia" w:ascii="宋体" w:hAnsi="宋体" w:cs="宋体"/>
          <w:bCs/>
          <w:color w:val="auto"/>
          <w:szCs w:val="21"/>
        </w:rPr>
        <w:t xml:space="preserve">本项目禁止转包，禁止违法分包；如有分包严格按照国家相关法律、法规等相关规定实施。</w:t>
      </w:r>
      <w:r/>
    </w:p>
    <w:p>
      <w:pPr>
        <w:spacing w:line="400" w:lineRule="exact"/>
        <w:tabs>
          <w:tab w:val="left" w:pos="2790" w:leader="none"/>
        </w:tabs>
        <w:rPr>
          <w:rFonts w:ascii="宋体" w:hAnsi="宋体" w:cs="宋体"/>
          <w:color w:val="auto"/>
          <w:szCs w:val="21"/>
        </w:rPr>
      </w:pPr>
      <w:r>
        <w:rPr>
          <w:rFonts w:hint="eastAsia" w:ascii="宋体" w:hAnsi="宋体" w:cs="宋体"/>
          <w:b/>
          <w:color w:val="auto"/>
          <w:szCs w:val="21"/>
        </w:rPr>
        <w:t xml:space="preserve">4.6 承包人人员的管理</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增加4.6.6、4.6.7项：</w:t>
      </w:r>
      <w:r/>
    </w:p>
    <w:p>
      <w:pPr>
        <w:ind w:firstLine="420"/>
        <w:spacing w:line="400" w:lineRule="exact"/>
        <w:tabs>
          <w:tab w:val="left" w:pos="3193" w:leader="none"/>
        </w:tabs>
        <w:rPr>
          <w:rFonts w:ascii="宋体" w:hAnsi="宋体" w:cs="宋体"/>
          <w:color w:val="auto"/>
          <w:szCs w:val="21"/>
        </w:rPr>
      </w:pPr>
      <w:r>
        <w:rPr>
          <w:rFonts w:hint="eastAsia" w:ascii="宋体" w:hAnsi="宋体" w:cs="宋体"/>
          <w:color w:val="auto"/>
          <w:szCs w:val="21"/>
        </w:rPr>
        <w:t xml:space="preserve">4.6.6 在整个工程实施过程中，承包人成立项目经理部，派出原投标文件中承诺的</w:t>
      </w:r>
      <w:r>
        <w:rPr>
          <w:rFonts w:hint="eastAsia" w:ascii="宋体" w:hAnsi="宋体" w:cs="宋体"/>
          <w:color w:val="auto"/>
          <w:szCs w:val="21"/>
          <w:u w:val="single"/>
        </w:rPr>
        <w:t xml:space="preserve">项目经理</w:t>
      </w:r>
      <w:r>
        <w:rPr>
          <w:rFonts w:hint="eastAsia" w:ascii="宋体" w:hAnsi="宋体" w:cs="宋体"/>
          <w:color w:val="auto"/>
          <w:szCs w:val="21"/>
        </w:rPr>
        <w:t xml:space="preserve">，并派出在合同谈判阶段确定的其他管理和技术人员。本项目将根据《淮安市政府投资工程建设项目标后监督工作实施意见》（淮办发〔2018〕21号）、《淮安市交通工程建设项目标后监管工作实施细则》（淮交〔2018〕76号）、关于印发《淮安市政府投资工程标后监督系统预警信息处置暂行办法》的通知（淮标监字〔2019〕1号）等要求进行标后监督管理。发包人将强化对施工现场管理人员的监管，并根据相关文件规定做好标后管理。</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4.6.7 为了贯彻落实质量终身制，承包人的有关人员还应遵守以下规定：</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（1）投标文件中所报主要人员离开工地3天以内的必须口头向监理人请假，3天以上的必须书面向监理人请假，并指定代理人，经监理人同意后，方可离开，并通知发包人。</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（2）承包人在开工令下达后21天内，必须向发包人提交投标文件中所报主要人员的身份证复印件；特殊工种人员，还必须提交专发包人管部门签发的专业培训合格证或上岗证，供查对。</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（3）承包人还应对各工区、各分项工程负责人，按顺序登记造册、建档立卡，并在阶段性工程交工验收时，向监理人提交副本，做到无论哪道工序出了质量事故，均能找到各级负责人。</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4.7 撤换承包人项目经理和其他人员</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在公路工程专用合同条款末增加：</w:t>
      </w:r>
      <w:r/>
    </w:p>
    <w:p>
      <w:pPr>
        <w:ind w:firstLine="420"/>
        <w:spacing w:line="400" w:lineRule="exact"/>
        <w:tabs>
          <w:tab w:val="left" w:pos="2790" w:leader="none"/>
        </w:tabs>
        <w:rPr>
          <w:rFonts w:ascii="宋体" w:hAnsi="宋体" w:cs="宋体"/>
          <w:bCs/>
          <w:color w:val="auto"/>
          <w:szCs w:val="21"/>
        </w:rPr>
      </w:pPr>
      <w:r>
        <w:rPr>
          <w:rFonts w:hint="eastAsia" w:ascii="宋体" w:hAnsi="宋体" w:cs="宋体"/>
          <w:bCs/>
          <w:color w:val="auto"/>
          <w:szCs w:val="21"/>
        </w:rPr>
        <w:t xml:space="preserve">（1）未事先征得发包人同意，承包人不得擅自更换项目经理及其他主要人员，如符合下列条件之一确需进行变更的，必须经过委托人同意方可更换：</w:t>
      </w:r>
      <w:r/>
    </w:p>
    <w:p>
      <w:pPr>
        <w:ind w:firstLine="420"/>
        <w:spacing w:line="400" w:lineRule="exact"/>
        <w:tabs>
          <w:tab w:val="left" w:pos="2790" w:leader="none"/>
        </w:tabs>
        <w:rPr>
          <w:rFonts w:ascii="宋体" w:hAnsi="宋体" w:cs="宋体"/>
          <w:bCs/>
          <w:color w:val="auto"/>
          <w:szCs w:val="21"/>
        </w:rPr>
      </w:pPr>
      <w:r>
        <w:rPr>
          <w:rFonts w:hint="eastAsia" w:ascii="宋体" w:hAnsi="宋体" w:cs="宋体"/>
          <w:bCs/>
          <w:color w:val="auto"/>
          <w:szCs w:val="21"/>
        </w:rPr>
        <w:t xml:space="preserve">a．被有关部门依法追究刑事责任而不能继续从事现场管理工作的；</w:t>
      </w:r>
      <w:r/>
    </w:p>
    <w:p>
      <w:pPr>
        <w:ind w:firstLine="420"/>
        <w:spacing w:line="400" w:lineRule="exact"/>
        <w:tabs>
          <w:tab w:val="left" w:pos="2790" w:leader="none"/>
        </w:tabs>
        <w:rPr>
          <w:rFonts w:ascii="宋体" w:hAnsi="宋体" w:cs="宋体"/>
          <w:bCs/>
          <w:color w:val="auto"/>
          <w:szCs w:val="21"/>
        </w:rPr>
      </w:pPr>
      <w:r>
        <w:rPr>
          <w:rFonts w:hint="eastAsia" w:ascii="宋体" w:hAnsi="宋体" w:cs="宋体"/>
          <w:bCs/>
          <w:color w:val="auto"/>
          <w:szCs w:val="21"/>
        </w:rPr>
        <w:t xml:space="preserve">b．人员离职的；</w:t>
      </w:r>
      <w:r/>
    </w:p>
    <w:p>
      <w:pPr>
        <w:ind w:firstLine="420"/>
        <w:spacing w:line="400" w:lineRule="exact"/>
        <w:tabs>
          <w:tab w:val="left" w:pos="2790" w:leader="none"/>
        </w:tabs>
        <w:rPr>
          <w:rFonts w:ascii="宋体" w:hAnsi="宋体" w:cs="宋体"/>
          <w:bCs/>
          <w:color w:val="auto"/>
          <w:szCs w:val="21"/>
        </w:rPr>
      </w:pPr>
      <w:r>
        <w:rPr>
          <w:rFonts w:hint="eastAsia" w:ascii="宋体" w:hAnsi="宋体" w:cs="宋体"/>
          <w:bCs/>
          <w:color w:val="auto"/>
          <w:szCs w:val="21"/>
        </w:rPr>
        <w:t xml:space="preserve">c．注册资格证书、职称证书、考核证书等失效的；</w:t>
      </w:r>
      <w:r/>
    </w:p>
    <w:p>
      <w:pPr>
        <w:ind w:firstLine="420"/>
        <w:spacing w:line="400" w:lineRule="exact"/>
        <w:tabs>
          <w:tab w:val="left" w:pos="2790" w:leader="none"/>
        </w:tabs>
        <w:rPr>
          <w:rFonts w:ascii="宋体" w:hAnsi="宋体" w:cs="宋体"/>
          <w:bCs/>
          <w:color w:val="auto"/>
          <w:szCs w:val="21"/>
        </w:rPr>
      </w:pPr>
      <w:r>
        <w:rPr>
          <w:rFonts w:hint="eastAsia" w:ascii="宋体" w:hAnsi="宋体" w:cs="宋体"/>
          <w:bCs/>
          <w:color w:val="auto"/>
          <w:szCs w:val="21"/>
        </w:rPr>
        <w:t xml:space="preserve">d．因患病、发生意外等身体原因不能在现场进行管理的；</w:t>
      </w:r>
      <w:r/>
    </w:p>
    <w:p>
      <w:pPr>
        <w:ind w:firstLine="420"/>
        <w:spacing w:line="400" w:lineRule="exact"/>
        <w:tabs>
          <w:tab w:val="left" w:pos="2790" w:leader="none"/>
        </w:tabs>
        <w:rPr>
          <w:rFonts w:ascii="宋体" w:hAnsi="宋体" w:cs="宋体"/>
          <w:bCs/>
          <w:color w:val="auto"/>
          <w:szCs w:val="21"/>
        </w:rPr>
      </w:pPr>
      <w:r>
        <w:rPr>
          <w:rFonts w:hint="eastAsia" w:ascii="宋体" w:hAnsi="宋体" w:cs="宋体"/>
          <w:bCs/>
          <w:color w:val="auto"/>
          <w:szCs w:val="21"/>
        </w:rPr>
        <w:t xml:space="preserve">e．被发包人认为履职不力等原因不宜继续从事现场管理工作的；</w:t>
      </w:r>
      <w:r/>
    </w:p>
    <w:p>
      <w:pPr>
        <w:ind w:firstLine="420"/>
        <w:spacing w:line="400" w:lineRule="exact"/>
        <w:tabs>
          <w:tab w:val="left" w:pos="2790" w:leader="none"/>
        </w:tabs>
        <w:rPr>
          <w:rFonts w:ascii="宋体" w:hAnsi="宋体" w:cs="宋体"/>
          <w:bCs/>
          <w:color w:val="auto"/>
          <w:szCs w:val="21"/>
        </w:rPr>
      </w:pPr>
      <w:r>
        <w:rPr>
          <w:rFonts w:hint="eastAsia" w:ascii="宋体" w:hAnsi="宋体" w:cs="宋体"/>
          <w:bCs/>
          <w:color w:val="auto"/>
          <w:szCs w:val="21"/>
        </w:rPr>
        <w:t xml:space="preserve">f．法律法规规定的其他情形的。</w:t>
      </w:r>
      <w:r/>
    </w:p>
    <w:p>
      <w:pPr>
        <w:ind w:firstLine="420"/>
        <w:spacing w:line="400" w:lineRule="exact"/>
        <w:tabs>
          <w:tab w:val="left" w:pos="2790" w:leader="none"/>
        </w:tabs>
        <w:rPr>
          <w:rFonts w:ascii="宋体" w:hAnsi="宋体" w:cs="宋体"/>
          <w:bCs/>
          <w:color w:val="auto"/>
          <w:szCs w:val="21"/>
        </w:rPr>
      </w:pPr>
      <w:r>
        <w:rPr>
          <w:rFonts w:hint="eastAsia" w:ascii="宋体" w:hAnsi="宋体" w:cs="宋体"/>
          <w:bCs/>
          <w:color w:val="auto"/>
          <w:szCs w:val="21"/>
        </w:rPr>
        <w:t xml:space="preserve">即使发包人同意更换，承包人须按照合同条款第22.1.2项规定向发包人提交违约金（属于不可抗力并经过发包人认可的，可以免缴违约金）。且更换的人员资质、业绩不得低于原投标人员。</w:t>
      </w:r>
      <w:r/>
    </w:p>
    <w:p>
      <w:pPr>
        <w:ind w:firstLine="420"/>
        <w:spacing w:line="400" w:lineRule="exact"/>
        <w:tabs>
          <w:tab w:val="left" w:pos="2790" w:leader="none"/>
        </w:tabs>
        <w:rPr>
          <w:rFonts w:ascii="宋体" w:hAnsi="宋体" w:cs="宋体"/>
          <w:bCs/>
          <w:color w:val="auto"/>
          <w:szCs w:val="21"/>
        </w:rPr>
      </w:pPr>
      <w:r>
        <w:rPr>
          <w:rFonts w:hint="eastAsia" w:ascii="宋体" w:hAnsi="宋体" w:cs="宋体"/>
          <w:bCs/>
          <w:color w:val="auto"/>
          <w:szCs w:val="21"/>
        </w:rPr>
        <w:t xml:space="preserve">发包人或监理人要求撤换不能胜任本职工作、行为不端或玩忽职守的承包人项目经理或其他主要人员，承包人应予以撤换，并按照上述发包人同意更换项目经理的情形向发包人支付相应违约金。</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4.8 保障承包人人员的合法权益</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本款补充第4.8.7项、第4.4.8项</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4.8.7 承包人应在合同实施期间按照国家、省、市有关疫情防控的相关规定执行。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总价中，发包人将不另行支付。</w:t>
      </w:r>
      <w:r/>
    </w:p>
    <w:p>
      <w:pPr>
        <w:ind w:firstLine="420"/>
        <w:spacing w:line="400" w:lineRule="exact"/>
        <w:tabs>
          <w:tab w:val="left" w:pos="2790" w:leader="none"/>
        </w:tabs>
        <w:rPr>
          <w:rFonts w:ascii="宋体" w:hAnsi="宋体" w:cs="宋体"/>
          <w:b/>
          <w:color w:val="auto"/>
          <w:szCs w:val="21"/>
        </w:rPr>
      </w:pPr>
      <w:r>
        <w:rPr>
          <w:rFonts w:hint="eastAsia" w:ascii="宋体" w:hAnsi="宋体" w:cs="宋体"/>
          <w:color w:val="auto"/>
          <w:szCs w:val="21"/>
        </w:rPr>
        <w:t xml:space="preserve">4.8.8 承包人的劳务合作单位雇佣民工的，将要求劳务合作单位按照规定签订劳动合同，并负责督促其按照合同规定及时结付民工工资。如因承包人未按合同约定与劳务合作单位结清工程款，致使后者拖欠民工工资的，将由承包人先行垫付欠款。承包人对劳务合作单位清偿拖欠民工工资负总责。</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4.11不利物质条件</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第4.11.3项约定为：</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本项目可预见的不利物质条件范围包括但不限于：</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a．图纸中已明确指出的不利的地下和水文条件；</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b．工程实体过冬需要采取必要的保护措施；</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c．工程实体在雨季施工需要采取必要的保护措施。</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4.13开展党建工作要求</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本款补充如下内容：</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项目现场设立的基层党组织或党员，应向发包人的党员管理机构或其上级组织报备本款第二自然段相关要求的资料。</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实行项目廉洁责任制。项目参建各方认真贯彻落实省厅和市局关于在交通重点工程项目中落实党风廉政建设“两个责任”的要求，成立相应组织，构建廉政机制，把党风廉政建设贯穿于项目建设管理的全过程，确保工程优质、资金安全、人员廉洁。</w:t>
      </w:r>
      <w:r/>
    </w:p>
    <w:p>
      <w:pPr>
        <w:pStyle w:val="944"/>
        <w:jc w:val="left"/>
        <w:spacing w:before="0" w:after="0" w:line="400" w:lineRule="exact"/>
        <w:rPr>
          <w:rFonts w:ascii="宋体" w:hAnsi="宋体" w:cs="宋体"/>
          <w:color w:val="auto"/>
          <w:sz w:val="21"/>
          <w:szCs w:val="21"/>
        </w:rPr>
      </w:pPr>
      <w:r/>
      <w:bookmarkStart w:id="110" w:name="_Toc40347850"/>
      <w:r/>
      <w:bookmarkStart w:id="111" w:name="_Toc18708"/>
      <w:r>
        <w:rPr>
          <w:rFonts w:hint="eastAsia" w:ascii="宋体" w:hAnsi="宋体" w:cs="宋体"/>
          <w:color w:val="auto"/>
          <w:sz w:val="21"/>
          <w:szCs w:val="21"/>
        </w:rPr>
        <w:t xml:space="preserve">5.  材料和工程设备</w:t>
      </w:r>
      <w:bookmarkEnd w:id="110"/>
      <w:r/>
      <w:bookmarkEnd w:id="111"/>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5.1 承包人提供的材料和工程设备</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补充5.1.4款：</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5.1.4为实施和完成本合同工程及其缺陷的修复，承包人应按投标文件中所报的型号、规格、数量和时间向现场调遣或租用主要施工机械及材料试验、测量、质检仪器设备，不得拖延、短缺或任意更换，否则将按第22款视为承包人违约。 </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补充第5.1.5款</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5.1.5本工程的所有材料均由承包人自行采购。发包人为加强对工程质量的控制，将制定有关的材料管理办法，对用于本工程的大宗及主要材料，从材料供应的源头进行核准。承包人选择发包人核准的厂家和供应商的材料，并不解除承包人应负的任何责任。发包人和监理人对上述材料的质量还将进行检查或抽查。 在合同执行期间，发包人同时对工程材料使用的规定如下： </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发包人对用于本工程所需的重要的、特殊的物资如沥青、钢材、水泥、桥梁伸缩缝等，须经监理人和（或）发包人审查可用于本工程的物资材料范围按照发包人的有关规定执行。梁板、涵管等成品的订货，需经发包人同意。 </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（2）其它材料除上述（1）项规定的材料外，其余所有材料由承包人按照招标文件规定的技术要求和合同执行期间新颁布的现行规范要求自行选择采购。 </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（3）承包人应根据工程需要提前做好备料工作，但不得因施工配合比与设计配合比之间的差异要求发包人赔偿备料造成的损失。</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5.2 发包人提供的材料和工程设备</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本项目发包人不提供任何材料和工程设备。</w:t>
      </w:r>
      <w:r/>
    </w:p>
    <w:p>
      <w:pPr>
        <w:pStyle w:val="944"/>
        <w:jc w:val="left"/>
        <w:spacing w:before="0" w:after="0" w:line="400" w:lineRule="exact"/>
        <w:rPr>
          <w:rFonts w:ascii="宋体" w:hAnsi="宋体" w:cs="宋体"/>
          <w:color w:val="auto"/>
          <w:sz w:val="21"/>
          <w:szCs w:val="21"/>
        </w:rPr>
      </w:pPr>
      <w:r/>
      <w:bookmarkStart w:id="112" w:name="_Toc3001"/>
      <w:r/>
      <w:bookmarkStart w:id="113" w:name="_Toc40347851"/>
      <w:r>
        <w:rPr>
          <w:rFonts w:hint="eastAsia" w:ascii="宋体" w:hAnsi="宋体" w:cs="宋体"/>
          <w:color w:val="auto"/>
          <w:sz w:val="21"/>
          <w:szCs w:val="21"/>
        </w:rPr>
        <w:t xml:space="preserve">6.  施工设备和临时设施</w:t>
      </w:r>
      <w:bookmarkEnd w:id="112"/>
      <w:r/>
      <w:bookmarkEnd w:id="113"/>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6.2 发包人提供的施工设备和临时设施</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本项目发包人不提供任何施工设备和临时设施。</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6.3要求承包人增加或更换施工设备</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第6.3款细化为：</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为实施和完成本合同工程及其缺陷的修复，承包人应按投标文件中所填写的型号、规格、数量和时间向现场调遣或租用主要施工机械及材料试验、测量、质检仪器设备，不得拖延、短缺或任意更换，否则将按第22.1款视为承包人违约。</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尽管承包人已按投标文件的承诺提供了上述机械、设备和仪器，但若承包人使用的施工机械、设备和仪器不能满足合同进度计划和（或）不能保证工程质量时，监理人有权要求承包人增加或更换施工机械、设备、仪器，承包人应及时增加或更换，由此增加的费用和（或）工期延误由承包人承担。承包人在接到指令后应立即执行，否则将按第22.1款视为承包人违约。</w:t>
      </w:r>
      <w:r/>
    </w:p>
    <w:p>
      <w:pPr>
        <w:pStyle w:val="944"/>
        <w:jc w:val="left"/>
        <w:spacing w:before="0" w:after="0" w:line="400" w:lineRule="exact"/>
        <w:rPr>
          <w:rFonts w:ascii="宋体" w:hAnsi="宋体" w:cs="宋体"/>
          <w:color w:val="auto"/>
          <w:sz w:val="21"/>
          <w:szCs w:val="21"/>
        </w:rPr>
      </w:pPr>
      <w:r/>
      <w:bookmarkStart w:id="114" w:name="_Toc40347852"/>
      <w:r/>
      <w:bookmarkStart w:id="115" w:name="_Toc3778"/>
      <w:r>
        <w:rPr>
          <w:rFonts w:hint="eastAsia" w:ascii="宋体" w:hAnsi="宋体" w:cs="宋体"/>
          <w:color w:val="auto"/>
          <w:sz w:val="21"/>
          <w:szCs w:val="21"/>
        </w:rPr>
        <w:t xml:space="preserve">7.  交通运输</w:t>
      </w:r>
      <w:bookmarkEnd w:id="114"/>
      <w:r/>
      <w:bookmarkEnd w:id="115"/>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7.1道路通行权和场外设施</w:t>
      </w:r>
      <w:r/>
    </w:p>
    <w:p>
      <w:pPr>
        <w:ind w:firstLine="420"/>
        <w:spacing w:line="400" w:lineRule="exact"/>
        <w:tabs>
          <w:tab w:val="left" w:pos="2790" w:leader="none"/>
        </w:tabs>
        <w:rPr>
          <w:rFonts w:ascii="宋体" w:hAnsi="宋体" w:cs="宋体"/>
          <w:b/>
          <w:color w:val="auto"/>
          <w:szCs w:val="21"/>
        </w:rPr>
      </w:pPr>
      <w:r>
        <w:rPr>
          <w:rFonts w:hint="eastAsia" w:ascii="宋体" w:hAnsi="宋体" w:cs="宋体"/>
          <w:color w:val="auto"/>
          <w:szCs w:val="21"/>
        </w:rPr>
        <w:t xml:space="preserve">本款约定为：承包人应根据合同工程的施工需要，负责办理取得出入施工场地的专用和临时道路的通行权，以及取得为工程建设所需修建场外设施的权利，并承担有关费用。需要发包人协调时，发包人应协助承包人办理相关手续。</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7.2场内施工道路</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第7.2.1项细化为：</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承包人如果需要修筑施工便道、便桥，应仔细察看本标段招标设计图纸，并结合现场考察的情况，结合本标段的工程特点，自行考虑并决定是否在本项目永久性征地范围外修筑沿线方向的施工便道、便桥。如承包人决定修筑此便桥，应承担相关费用并在施工方案中详细说明修筑的方案和费用估算。</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补充第7.2.3项为：</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除合同另有规定外，承包人为实施和完成本合同工程及缺陷修复工作中一切施工作业所需的临时出入现场和施工运输，应对所使用的由发包人提供的或按需要由承包人自建的或借用、占用、利用当地的所有出入现场的临时道路和桥梁进行养护和维修，直到工程竣工，并应保证发包人免于承担因上述临时道路的使用所引起的补偿费、诉讼费、损害赔偿、指控费及其它开支。</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7.5道路和桥梁的损坏责任</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第7.5款细化为：</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一切施工作业应保证发包人免于承担因承包人借用、占用或使用当地道路或其他交通设施所引起的补偿费、诉讼费、损害赔偿、指控费及其开支。</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为保证道路交通安全及运输畅通，承包人应采取以下措施：</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（1）当施工期间，承包人必须与交通和公安部门协商，采取足够的引导交通措施；</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（2）承包人制定运输计划时，应避开现有道路上在高峰时的运输。</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增加7.7款：</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7.7 施工对交通的干扰</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承包人在实施和完成本合同工程及缺陷修复工作中的一切施工作业应保证发包人免于承担因承包人借用、占用或使用当地道路或其他交通设施所引起的补偿费、诉讼费、损害赔偿、指控费及其他开支。</w:t>
      </w:r>
      <w:r/>
    </w:p>
    <w:p>
      <w:pPr>
        <w:pStyle w:val="944"/>
        <w:jc w:val="left"/>
        <w:spacing w:before="0" w:after="0" w:line="400" w:lineRule="exact"/>
        <w:rPr>
          <w:rFonts w:ascii="宋体" w:hAnsi="宋体" w:cs="宋体"/>
          <w:color w:val="auto"/>
          <w:sz w:val="21"/>
          <w:szCs w:val="21"/>
        </w:rPr>
      </w:pPr>
      <w:r/>
      <w:bookmarkStart w:id="116" w:name="_Toc28652"/>
      <w:r/>
      <w:bookmarkStart w:id="117" w:name="_Toc40347853"/>
      <w:r>
        <w:rPr>
          <w:rFonts w:hint="eastAsia" w:ascii="宋体" w:hAnsi="宋体" w:cs="宋体"/>
          <w:color w:val="auto"/>
          <w:sz w:val="21"/>
          <w:szCs w:val="21"/>
        </w:rPr>
        <w:t xml:space="preserve">8.  测量放线</w:t>
      </w:r>
      <w:bookmarkEnd w:id="116"/>
      <w:r/>
      <w:bookmarkEnd w:id="117"/>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8.2 施工测量</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补充8.2.3、8.2.4项</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8.2.4 承包人应当将每次施工测量资料报监理人审核，对于重要的主体工程的施工测量资料，应至少在48小时前通知监理人进行复测。</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8.3 基准资料错误的责任</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本款补充：</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承包人应对发包人提供的基准资料进行核实，发现错误，应及时通知监理人和发包人，否则应承担相应责任。</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增加8.5款：</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8.5在合同工程的整个施工期间，承包人必须对测量基准网点进行维护。如测量基准网点或标志受到损坏，则承包人应立即报告监理人，并负责立即恢复，承担修复费用。</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承包人应当将每次施工测量资料报监理人审核，对于重要的主体工程的施工测量资料，应至少在施工前2天通知监理人进行复测。</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承包人配备的测量人员、测量仪器和工具必须合格和满足工程精度的要求。</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在施工过程中，承包人应经常对使用的测量仪器进行定期检查与校正，填写检查证书报监理人核查。</w:t>
      </w:r>
      <w:r/>
    </w:p>
    <w:p>
      <w:pPr>
        <w:pStyle w:val="944"/>
        <w:jc w:val="left"/>
        <w:spacing w:before="0" w:after="0" w:line="400" w:lineRule="exact"/>
        <w:rPr>
          <w:rFonts w:ascii="宋体" w:hAnsi="宋体" w:cs="宋体"/>
          <w:color w:val="auto"/>
          <w:sz w:val="21"/>
          <w:szCs w:val="21"/>
        </w:rPr>
      </w:pPr>
      <w:r/>
      <w:bookmarkStart w:id="118" w:name="_Toc40347854"/>
      <w:r/>
      <w:bookmarkStart w:id="119" w:name="_Toc27662"/>
      <w:r>
        <w:rPr>
          <w:rFonts w:hint="eastAsia" w:ascii="宋体" w:hAnsi="宋体" w:cs="宋体"/>
          <w:color w:val="auto"/>
          <w:sz w:val="21"/>
          <w:szCs w:val="21"/>
        </w:rPr>
        <w:t xml:space="preserve">9.  施工安全、治安保卫和环境保护</w:t>
      </w:r>
      <w:bookmarkEnd w:id="118"/>
      <w:r/>
      <w:bookmarkEnd w:id="119"/>
      <w:r/>
      <w:r/>
    </w:p>
    <w:p>
      <w:pPr>
        <w:spacing w:line="400" w:lineRule="exact"/>
        <w:tabs>
          <w:tab w:val="left" w:pos="2790" w:leader="none"/>
        </w:tabs>
        <w:rPr>
          <w:rFonts w:ascii="宋体" w:hAnsi="宋体" w:cs="宋体"/>
          <w:b/>
          <w:color w:val="auto"/>
          <w:szCs w:val="21"/>
        </w:rPr>
        <w:outlineLvl w:val="3"/>
      </w:pPr>
      <w:r>
        <w:rPr>
          <w:rFonts w:hint="eastAsia" w:ascii="宋体" w:hAnsi="宋体" w:cs="宋体"/>
          <w:b/>
          <w:color w:val="auto"/>
          <w:szCs w:val="21"/>
        </w:rPr>
        <w:t xml:space="preserve">9.1发包人的施工安全责任</w:t>
      </w:r>
      <w:r/>
    </w:p>
    <w:p>
      <w:pPr>
        <w:ind w:firstLine="420"/>
        <w:spacing w:line="400" w:lineRule="exact"/>
        <w:rPr>
          <w:rFonts w:ascii="宋体" w:hAnsi="宋体" w:cs="宋体"/>
          <w:color w:val="auto"/>
          <w:szCs w:val="21"/>
        </w:rPr>
      </w:pPr>
      <w:r>
        <w:rPr>
          <w:rFonts w:hint="eastAsia" w:ascii="宋体" w:hAnsi="宋体" w:cs="宋体"/>
          <w:color w:val="auto"/>
          <w:szCs w:val="21"/>
        </w:rPr>
        <w:t xml:space="preserve">第9.1.3项文末补充：</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（3）如果承包人或其雇员也对上述人身伤亡或财产损失负有部分责任时，承包人也应承担相应赔偿责任。</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补充第9.1.4～ 9.1.6项：</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9.1.4宣传、贯彻、执行有关安全生产的法律、法规，按照法定权限制定本工程安全生产管理细则；</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9.1.5依法对本工程各从业单位安全生产条件实施监督管理，组织对施工、监理、实验、检测单位的考核工作；</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9.1.6建立工程安全生产应急管理机制，制定重大安全生产事故应急预案。</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9.2承包人的施工安全责任</w:t>
      </w:r>
      <w:r/>
    </w:p>
    <w:p>
      <w:pPr>
        <w:ind w:firstLine="420"/>
        <w:spacing w:line="400" w:lineRule="exact"/>
        <w:tabs>
          <w:tab w:val="left" w:pos="2790" w:leader="none"/>
        </w:tabs>
        <w:rPr>
          <w:rFonts w:ascii="宋体" w:hAnsi="宋体" w:cs="宋体"/>
          <w:b/>
          <w:bCs/>
          <w:color w:val="auto"/>
          <w:szCs w:val="21"/>
          <w:u w:val="single"/>
        </w:rPr>
      </w:pPr>
      <w:r>
        <w:rPr>
          <w:rFonts w:hint="eastAsia" w:ascii="宋体" w:hAnsi="宋体" w:cs="宋体"/>
          <w:color w:val="auto"/>
          <w:szCs w:val="21"/>
        </w:rPr>
        <w:t xml:space="preserve">9.2.5项细化为：</w:t>
      </w:r>
      <w:r/>
    </w:p>
    <w:p>
      <w:pPr>
        <w:ind w:firstLine="420"/>
        <w:spacing w:line="400" w:lineRule="exact"/>
        <w:rPr>
          <w:rFonts w:ascii="宋体" w:hAnsi="宋体" w:cs="宋体"/>
          <w:color w:val="auto"/>
          <w:szCs w:val="21"/>
        </w:rPr>
      </w:pPr>
      <w:r>
        <w:rPr>
          <w:rFonts w:hint="eastAsia" w:ascii="宋体" w:hAnsi="宋体" w:cs="宋体"/>
          <w:color w:val="auto"/>
          <w:szCs w:val="21"/>
        </w:rPr>
        <w:t xml:space="preserve">安全生产费用为不可竞争费用，招标人以固定值的形式列入工程量清单中。安全生产费用应用于施工安全防护用具及设施的采购和更新、安全施工措施的落实、安全生产条件的改善，不得挪作他用。如承包人在此基础上增加安全生产费用以满足项目施工需要，则承包人应在本项目工程量清单其他相关子目的单价或总额价中予以考虑，发包人不再另行支付。因采取合同未约定的特殊防护措施增加的费用，由监理人按第3.5款商定或确定。</w:t>
      </w:r>
      <w:r/>
    </w:p>
    <w:p>
      <w:pPr>
        <w:ind w:firstLine="422"/>
        <w:spacing w:line="400" w:lineRule="exact"/>
        <w:rPr>
          <w:rFonts w:ascii="宋体" w:hAnsi="宋体" w:cs="宋体"/>
          <w:b/>
          <w:bCs/>
          <w:color w:val="auto"/>
          <w:szCs w:val="21"/>
        </w:rPr>
      </w:pPr>
      <w:r>
        <w:rPr>
          <w:rFonts w:hint="eastAsia" w:ascii="宋体" w:hAnsi="宋体" w:cs="宋体"/>
          <w:b/>
          <w:bCs/>
          <w:color w:val="auto"/>
          <w:szCs w:val="21"/>
        </w:rPr>
        <w:t xml:space="preserve">承包人应制定详细的安全生产实施方案，并按江苏省交通运输厅《江苏省公路工程安全生产工程量清单编制说明》以及发包人制定的安全生产管理办法的规定对其投标报价时所报的安全生产费进行详细的安全生产工程量清单报价编制。</w:t>
      </w:r>
      <w:r/>
    </w:p>
    <w:p>
      <w:pPr>
        <w:ind w:firstLine="422"/>
        <w:spacing w:line="400" w:lineRule="exact"/>
        <w:rPr>
          <w:rFonts w:ascii="宋体" w:hAnsi="宋体" w:cs="宋体"/>
          <w:color w:val="auto"/>
          <w:szCs w:val="21"/>
        </w:rPr>
      </w:pPr>
      <w:r>
        <w:rPr>
          <w:rFonts w:hint="eastAsia" w:ascii="宋体" w:hAnsi="宋体" w:cs="宋体"/>
          <w:b/>
          <w:bCs/>
          <w:color w:val="auto"/>
          <w:szCs w:val="21"/>
        </w:rPr>
        <w:t xml:space="preserve">安全生产费应专款专用，在合同实施过程中，发包人将按江苏省交通运输厅《江苏省公路工程安全生产工程量清单编制说明》以及发包人制定的安全生产管理办法的规定对安全生产费进行计量支付。</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如果承包人的安全措施达不到要求，发包人有权委托其他单位完成，对此发生的所有费用从承包人的安全生产费中支付。</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安全生产费用应当用于施工安全防护用具及设施的购买、维护和更新，安全生产措施的落实，安全生产条件的改善，不得挪作他用。</w:t>
      </w:r>
      <w:r/>
    </w:p>
    <w:p>
      <w:pPr>
        <w:ind w:firstLine="420"/>
        <w:spacing w:line="400" w:lineRule="exact"/>
        <w:tabs>
          <w:tab w:val="left" w:pos="2790" w:leader="none"/>
        </w:tabs>
        <w:rPr>
          <w:rFonts w:ascii="宋体" w:hAnsi="宋体" w:cs="宋体"/>
          <w:color w:val="auto"/>
          <w:szCs w:val="21"/>
          <w:highlight w:val="none"/>
        </w:rPr>
      </w:pPr>
      <w:r>
        <w:rPr>
          <w:rFonts w:hint="eastAsia" w:ascii="宋体" w:hAnsi="宋体" w:cs="宋体"/>
          <w:color w:val="auto"/>
          <w:szCs w:val="21"/>
          <w:highlight w:val="none"/>
        </w:rPr>
        <w:t xml:space="preserve">安全生产费的支付：安全生产费根据承包人在施工中采取的安全保护措施和购买安全保护用具等实际发生的费用进行支付，但最高支付额为清单中安全生产费的报价金额。 若因发包人原因，安全生产费支付额超出清单中安全生产费的报价金额，发包人应按实支付超出部分。 </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承包人在申请安全生产费支付时，应向监理人和发包人提供相应证明材料，已证明承包人发生的安全生产费用属实。</w:t>
      </w:r>
      <w:r/>
    </w:p>
    <w:p>
      <w:pPr>
        <w:ind w:firstLine="422"/>
        <w:spacing w:line="400" w:lineRule="exact"/>
        <w:tabs>
          <w:tab w:val="left" w:pos="2790" w:leader="none"/>
        </w:tabs>
        <w:rPr>
          <w:rFonts w:ascii="宋体" w:hAnsi="宋体" w:cs="宋体"/>
          <w:color w:val="auto"/>
          <w:szCs w:val="21"/>
        </w:rPr>
      </w:pPr>
      <w:r>
        <w:rPr>
          <w:rFonts w:hint="eastAsia" w:ascii="宋体" w:hAnsi="宋体" w:cs="宋体"/>
          <w:b/>
          <w:bCs/>
          <w:color w:val="auto"/>
          <w:szCs w:val="21"/>
        </w:rPr>
        <w:t xml:space="preserve">承包人应杜绝死亡事故、重伤事故和重大机械事故，确保无安全生产责任事故。</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9.3 治安保卫</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补充9.3.4项：</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在符合合同要求的范围内，进行为工程的施工和竣工以及对任何缺陷做必要的补救，均应以不使下述各方面遭受不必要的和不恰当的干扰为条件：</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（1）公众的便利；</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（2）公用道路或私人道路以及通往属于发包人或他人财产的人行小道的进入使用和占用；</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（3）河流、航道、铁路、城镇道路和其他公共交通运输线路等；</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（4）区中或地下的属于公共、团体或他人的管线和设施。</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如发生上述情况，并由此导致索赔、赔偿、诉讼费用及其它开支时，应由承包人承担一切责任及费用，但由于发包人或监理人对本工程 提供的设计所引起的必然影响除外。</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9.4 环境保护</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补充9.4.12项、9.4.13项、9.4.14项：</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9.4.12  在施工期间，承包人必须对已有工程设施无条件予以保护，不得因施工造成对路基、路面等工程的污染、破坏和损害，若发生污染、破坏和损害，一切责任（包括费用）均由承包人承担。</w:t>
      </w:r>
      <w:r>
        <w:rPr>
          <w:rFonts w:hint="eastAsia" w:ascii="宋体" w:hAnsi="宋体" w:cs="宋体"/>
          <w:b/>
          <w:bCs/>
          <w:color w:val="auto"/>
          <w:szCs w:val="21"/>
        </w:rPr>
        <w:t xml:space="preserve">如造成对成品路面污染，承包人须按照合同条款第22.1.2项规定向发包人提交违约金。</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9.4.13 在整个施工过程中对承包人采取的环境保护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r/>
    </w:p>
    <w:p>
      <w:pPr>
        <w:ind w:firstLine="422"/>
        <w:spacing w:line="400" w:lineRule="exact"/>
        <w:tabs>
          <w:tab w:val="left" w:pos="2790" w:leader="none"/>
        </w:tabs>
        <w:rPr>
          <w:rFonts w:ascii="宋体" w:hAnsi="宋体" w:cs="宋体"/>
          <w:b/>
          <w:bCs/>
          <w:color w:val="auto"/>
          <w:szCs w:val="21"/>
        </w:rPr>
        <w:outlineLvl w:val="3"/>
      </w:pPr>
      <w:r>
        <w:rPr>
          <w:rFonts w:hint="eastAsia" w:ascii="宋体" w:hAnsi="宋体" w:cs="宋体"/>
          <w:b/>
          <w:bCs/>
          <w:color w:val="auto"/>
          <w:szCs w:val="21"/>
        </w:rPr>
        <w:t xml:space="preserve">9.4.14扬尘污染治理</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本项目将参照执行《全省交通建设工程工地扬尘污染防治行动方案》（交公质〔2016〕35号）、《省交通运输厅关</w:t>
      </w:r>
      <w:r>
        <w:rPr>
          <w:rFonts w:hint="eastAsia" w:ascii="宋体" w:hAnsi="宋体" w:cs="宋体"/>
          <w:color w:val="auto"/>
          <w:szCs w:val="21"/>
        </w:rPr>
        <w:t xml:space="preserve">于招标文件贯彻落实扬尘污染防治有关法律法规规定的指导意见》（苏交建〔2018〕17号）等文件规定，要求承包人建立的扬尘整治管理网络，负责行动的策划、组织、落实，并从人力、物力、财力等方面予以保障，将扬尘控制融入到整个工程管理中。承包人是施工现场扬尘防治的责任主体，要针对工程实际，分析扬尘来源，制定有效的扬尘治理方案，施工现场应明确专人负责扬尘污染防治工作。现场施工扬尘治理应符合《江苏省交通建设工程工地扬尘污染防治现场检查标准》的要求。相关费用含入合同价中，不单独计量与支付。发包人将根据规定对承包人进行考核。</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若因承包人原因导致项目扬尘污染防治不到位，造成发包人被相关部门处罚的，一切费用均由承包人承担。</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应大气污染主管部门要求，若因大气污染等情况导致停工，由此增加的费用由承包人承担。</w:t>
      </w:r>
      <w:r/>
    </w:p>
    <w:p>
      <w:pPr>
        <w:pStyle w:val="944"/>
        <w:jc w:val="left"/>
        <w:spacing w:before="0" w:after="0" w:line="400" w:lineRule="exact"/>
        <w:rPr>
          <w:rFonts w:ascii="宋体" w:hAnsi="宋体" w:cs="宋体"/>
          <w:color w:val="auto"/>
          <w:sz w:val="21"/>
          <w:szCs w:val="21"/>
        </w:rPr>
      </w:pPr>
      <w:r/>
      <w:bookmarkStart w:id="120" w:name="_Toc15734"/>
      <w:r/>
      <w:bookmarkStart w:id="121" w:name="_Toc40347855"/>
      <w:r>
        <w:rPr>
          <w:rFonts w:hint="eastAsia" w:ascii="宋体" w:hAnsi="宋体" w:cs="宋体"/>
          <w:color w:val="auto"/>
          <w:sz w:val="21"/>
          <w:szCs w:val="21"/>
        </w:rPr>
        <w:t xml:space="preserve">10.  进度计划</w:t>
      </w:r>
      <w:bookmarkEnd w:id="120"/>
      <w:r/>
      <w:bookmarkEnd w:id="121"/>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10.1合同进度计划</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本款补充：</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承包人编制施工方案说明的内容：承包人编制施工方案说明的内容应包括主要项目的施工顺序和施工方法、关键工程施工工艺及技术措施等以及发包人或监理人要求的其它内容。</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补充10.5款</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10.5计划编制工具</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发包人有可能要求承包人统一采用计划编制与管理软件，用于编制工程进度旬报、月报、季报和年报计划。</w:t>
      </w:r>
      <w:r/>
    </w:p>
    <w:p>
      <w:pPr>
        <w:pStyle w:val="944"/>
        <w:jc w:val="left"/>
        <w:spacing w:before="0" w:after="0" w:line="400" w:lineRule="exact"/>
        <w:rPr>
          <w:rFonts w:ascii="宋体" w:hAnsi="宋体" w:cs="宋体"/>
          <w:color w:val="auto"/>
          <w:sz w:val="21"/>
          <w:szCs w:val="21"/>
        </w:rPr>
      </w:pPr>
      <w:r/>
      <w:bookmarkStart w:id="122" w:name="_Toc18890"/>
      <w:r/>
      <w:bookmarkStart w:id="123" w:name="_Toc40347856"/>
      <w:r>
        <w:rPr>
          <w:rFonts w:hint="eastAsia" w:ascii="宋体" w:hAnsi="宋体" w:cs="宋体"/>
          <w:color w:val="auto"/>
          <w:sz w:val="21"/>
          <w:szCs w:val="21"/>
        </w:rPr>
        <w:t xml:space="preserve">11.  开工和竣工</w:t>
      </w:r>
      <w:bookmarkEnd w:id="122"/>
      <w:r/>
      <w:bookmarkEnd w:id="123"/>
      <w:r/>
      <w:r/>
    </w:p>
    <w:p>
      <w:pPr>
        <w:spacing w:line="400" w:lineRule="exact"/>
        <w:rPr>
          <w:rFonts w:ascii="宋体" w:hAnsi="宋体" w:cs="宋体"/>
          <w:color w:val="auto"/>
          <w:szCs w:val="21"/>
        </w:rPr>
      </w:pPr>
      <w:r>
        <w:rPr>
          <w:rFonts w:hint="eastAsia" w:ascii="宋体" w:hAnsi="宋体" w:cs="宋体"/>
          <w:b/>
          <w:color w:val="auto"/>
          <w:szCs w:val="21"/>
        </w:rPr>
        <w:t xml:space="preserve">11.1 开工</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11.1.1 监理人应在开工日期7天前向承包人发出开工通知。监理人在发出开工通知前应获得发包人同意。</w:t>
      </w:r>
      <w:r>
        <w:rPr>
          <w:rFonts w:hint="eastAsia" w:ascii="宋体" w:hAnsi="宋体" w:cs="宋体"/>
          <w:b/>
          <w:color w:val="auto"/>
          <w:szCs w:val="21"/>
          <w:u w:val="single"/>
        </w:rPr>
        <w:t xml:space="preserve">工期自监理人发出的开工通知中载明的开工日期起计算。</w:t>
      </w:r>
      <w:r>
        <w:rPr>
          <w:rFonts w:hint="eastAsia" w:ascii="宋体" w:hAnsi="宋体" w:cs="宋体"/>
          <w:color w:val="auto"/>
          <w:szCs w:val="21"/>
        </w:rPr>
        <w:t xml:space="preserve">承包人应在开工日期后尽快施工。</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11.1.2 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第11.1.2项补充：</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承包人应在分部工程开工前14天向监理人提交分部工程开工申请表，若承包人的开工准备、工作计划和质量控制方法是可接受的且已获得批准，则经监理人书面同意，分部工程才能开工。</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11.2竣工</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承包人应在第1.1.4.3目约定的期限内完成合同工程。实际竣工日期在接收证书中写明。竣（交）工验收费用由承包单位承担，不单独计列，计入投标人投标报价中。</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11.3发包人的工期延误</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本款补充：</w:t>
      </w:r>
      <w:r/>
    </w:p>
    <w:p>
      <w:pPr>
        <w:ind w:firstLine="420"/>
        <w:spacing w:line="400" w:lineRule="exact"/>
        <w:tabs>
          <w:tab w:val="left" w:pos="2790" w:leader="none"/>
        </w:tabs>
        <w:rPr>
          <w:rFonts w:ascii="宋体" w:hAnsi="宋体" w:cs="宋体"/>
          <w:b/>
          <w:color w:val="auto"/>
          <w:szCs w:val="21"/>
        </w:rPr>
      </w:pPr>
      <w:r>
        <w:rPr>
          <w:rFonts w:hint="eastAsia" w:ascii="宋体" w:hAnsi="宋体" w:cs="宋体"/>
          <w:color w:val="auto"/>
          <w:szCs w:val="21"/>
        </w:rPr>
        <w:t xml:space="preserve">即使由于上述原因造成工期延误，如果受影响的工程并非处在工程施工进度网络计划的关键线路上，承包人亦无权要求延长总工期。</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11.4 异常恶劣的气候条件</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异常恶劣的气候条件的范围：指项目所在地30年以一遇的罕见气候现象（包括发生烈度七度（含）以上地震、龙卷风、工地受淹超过桥梁设计洪水水位及不利的降水等引起的延误的情况）。</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上述不利降水的衡量标准如下：</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（1）按本市（市）气象部门统计的降水资料，取最近二十年的平均</w:t>
      </w:r>
      <w:r>
        <w:rPr>
          <w:rFonts w:hint="eastAsia" w:ascii="宋体" w:hAnsi="宋体" w:cs="宋体"/>
          <w:color w:val="auto"/>
          <w:szCs w:val="21"/>
          <w:lang w:val="en-US" w:eastAsia="zh-CN"/>
        </w:rPr>
        <w:t xml:space="preserve">降</w:t>
      </w:r>
      <w:r>
        <w:rPr>
          <w:rFonts w:hint="eastAsia" w:ascii="宋体" w:hAnsi="宋体" w:cs="宋体"/>
          <w:color w:val="auto"/>
          <w:szCs w:val="21"/>
        </w:rPr>
        <w:t xml:space="preserve">水天数为标准；</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按实际统计的年降水天数与（1）所指的年降水天数之差，每年计算一次；监理人将根据承包人的申请予以评定，监理人评定恶劣气候对工程影响还将考虑用施工期限内其它月份的异常良好的气候的时间予以补偿。异常气候每一个月对工程进度影响的评定应在整个合同期内予以累计。</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（3）不考虑每一降水过程后影响的施工时间。</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11.5 承包人的工期延误</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本款细化为：</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承包人应严格执行监理人批准的合同进度计划，对工作量计划和形象进度计划分别控制。除11.3款规定外，承包人的实际工程进度曲线应在合同进度管理曲线规定的安全区域之内。若承包人的实际工程进度曲线处在合同进度管理曲线规定的安全区域的下限之外时，则监理人有权认为本合同工程的进度过慢，并通知承包人应采取必要措施，以便加快工程进度，确保工程能在预定的工期内交工。承包人应采取措施加快进度，并承担加快进度所增加的费用。</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如果承包人在接到监理人通知后的14天内，未能采取加快工程进度的措施，致使实际工程进度进一步滞后，或承包人虽采取了一些措施，仍无法按预计工期交工时，监理人应立即通知发包人。发包人在向承包人发出书面警告通知14天后，发包人可按22.1款终止对承包人的雇用，也可将本合同工程中的一部分工作交由其他承包人或特殊分包人完成。在不解除本合同规定的承包人责任和义务的同时，承包人应承担因此所增加的一切费用。</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3）由于承包人原因造成工期延误，承包人应支付逾期交工违约金。逾期交工违约金的计算方法为：每逾期一天支付（在项目专用合同条款中约定）元人民币（在项目专用合同条款中约定），时间自预定的交工日期起到工程接收证书中写明的实际交工日期止（扣除已批准的延长工期），按天计算。逾期交工违约金累计金额最高不超过（在项目专用合同条款中约定的比例或金额）。发包人可以从应付或到期应付给承包人的任何款项中或采用其他方法扣除此违约金。</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（4）承包人支付逾期交工违约金，不免除承包人完成工程及修补缺陷的义务。</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（5）如果在合同工程完工之前，</w:t>
      </w:r>
      <w:r>
        <w:rPr>
          <w:rFonts w:hint="eastAsia" w:ascii="宋体" w:hAnsi="宋体" w:cs="宋体"/>
          <w:color w:val="auto"/>
          <w:szCs w:val="21"/>
          <w:lang w:val="en-US" w:eastAsia="zh-CN"/>
        </w:rPr>
        <w:t xml:space="preserve">已</w:t>
      </w:r>
      <w:r>
        <w:rPr>
          <w:rFonts w:hint="eastAsia" w:ascii="宋体" w:hAnsi="宋体" w:cs="宋体"/>
          <w:color w:val="auto"/>
          <w:szCs w:val="21"/>
        </w:rPr>
        <w:t xml:space="preserve">对合同工程内按时完工的单位工程签发了工程接收证书，则合同工程的逾期交工违约金，应按已签发工程接收证书的单位工程的价值占合同工程价值的比例予以减少，但本规定不应影响逾期交工违约金的规定限额。</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11.6 工期提前</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删除11.6款。</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11.7 工作时间的限制</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承包人在夜间或国家规定的节假日进行永久工程的施工，应向监理人报告，以便监理人履行监理职责和义务。</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但是，为了抢救生命或保护财产，或为了工程的安全、质量而不可避免地短暂作业，则不必事先向监理人报告。但承包人应在事后立即向监理人报告。</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本款规定不适用于习惯上或施工本身要求实行连续生产的作业。</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增加11.8款：</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在合同总工期未变的前提下，发包人或监理人根据工程实施情况或认为有必要的任何其它理由而提出工程阶段性工期要求，承包人一般应无条件地服从，不得因此要求调整工程费用。</w:t>
      </w:r>
      <w:r/>
    </w:p>
    <w:p>
      <w:pPr>
        <w:pStyle w:val="944"/>
        <w:jc w:val="left"/>
        <w:spacing w:before="0" w:after="0" w:line="400" w:lineRule="exact"/>
        <w:rPr>
          <w:rFonts w:ascii="宋体" w:hAnsi="宋体" w:cs="宋体"/>
          <w:color w:val="auto"/>
          <w:sz w:val="21"/>
          <w:szCs w:val="21"/>
        </w:rPr>
      </w:pPr>
      <w:r/>
      <w:bookmarkStart w:id="124" w:name="_Toc27991"/>
      <w:r/>
      <w:bookmarkStart w:id="125" w:name="_Toc40347857"/>
      <w:r>
        <w:rPr>
          <w:rFonts w:hint="eastAsia" w:ascii="宋体" w:hAnsi="宋体" w:cs="宋体"/>
          <w:color w:val="auto"/>
          <w:sz w:val="21"/>
          <w:szCs w:val="21"/>
        </w:rPr>
        <w:t xml:space="preserve">12.  暂停施工</w:t>
      </w:r>
      <w:bookmarkEnd w:id="124"/>
      <w:r/>
      <w:bookmarkEnd w:id="125"/>
      <w:r/>
      <w:r/>
    </w:p>
    <w:p>
      <w:pPr>
        <w:spacing w:line="400" w:lineRule="exact"/>
        <w:tabs>
          <w:tab w:val="left" w:pos="2790" w:leader="none"/>
        </w:tabs>
        <w:rPr>
          <w:rFonts w:ascii="宋体" w:hAnsi="宋体" w:cs="宋体"/>
          <w:b/>
          <w:color w:val="auto"/>
          <w:szCs w:val="21"/>
        </w:rPr>
        <w:outlineLvl w:val="3"/>
      </w:pPr>
      <w:r>
        <w:rPr>
          <w:rFonts w:hint="eastAsia" w:ascii="宋体" w:hAnsi="宋体" w:cs="宋体"/>
          <w:b/>
          <w:color w:val="auto"/>
          <w:szCs w:val="21"/>
        </w:rPr>
        <w:t xml:space="preserve">12.1 承包人暂停施工的责任</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12.1（5）项补充：</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（5）现场气候条件导致的必要停工（第11.4款规定的异常恶劣的气候条件除外）；</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（6）项目专用合同条款约定由承包人承担的其他暂停施工。</w:t>
      </w:r>
      <w:r/>
    </w:p>
    <w:p>
      <w:pPr>
        <w:pStyle w:val="944"/>
        <w:jc w:val="left"/>
        <w:spacing w:before="0" w:after="0" w:line="400" w:lineRule="exact"/>
        <w:rPr>
          <w:rFonts w:ascii="宋体" w:hAnsi="宋体" w:cs="宋体"/>
          <w:color w:val="auto"/>
          <w:sz w:val="21"/>
          <w:szCs w:val="21"/>
        </w:rPr>
      </w:pPr>
      <w:r/>
      <w:bookmarkStart w:id="126" w:name="_Toc2690"/>
      <w:r/>
      <w:bookmarkStart w:id="127" w:name="_Toc40347858"/>
      <w:r>
        <w:rPr>
          <w:rFonts w:hint="eastAsia" w:ascii="宋体" w:hAnsi="宋体" w:cs="宋体"/>
          <w:color w:val="auto"/>
          <w:sz w:val="21"/>
          <w:szCs w:val="21"/>
        </w:rPr>
        <w:t xml:space="preserve">13.  工程质量</w:t>
      </w:r>
      <w:bookmarkEnd w:id="126"/>
      <w:r/>
      <w:bookmarkEnd w:id="127"/>
      <w:r/>
      <w:r/>
    </w:p>
    <w:p>
      <w:pPr>
        <w:spacing w:line="400" w:lineRule="exact"/>
        <w:tabs>
          <w:tab w:val="left" w:pos="2790" w:leader="none"/>
        </w:tabs>
        <w:rPr>
          <w:rFonts w:ascii="宋体" w:hAnsi="宋体" w:cs="宋体"/>
          <w:b/>
          <w:color w:val="auto"/>
          <w:szCs w:val="21"/>
        </w:rPr>
        <w:outlineLvl w:val="3"/>
      </w:pPr>
      <w:r>
        <w:rPr>
          <w:rFonts w:hint="eastAsia" w:ascii="宋体" w:hAnsi="宋体" w:cs="宋体"/>
          <w:b/>
          <w:color w:val="auto"/>
          <w:szCs w:val="21"/>
        </w:rPr>
        <w:t xml:space="preserve">13.1 工程质量要求</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13.1.1项约定为：</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工程质量验收按技术规范、相关标准及发包人下达的其他各相关技术标准的要求执行。</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增加13.1.6、13.1.7、13.1.8项：</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13.1.6承包人及其项目负责人，对工程质量和安全负责，在工程设计使用年限内对工程质量承担终身责任。</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13.1.7发包人应对工程质量、安全和环境保护、水土保持等建设全过程进行管理，对检查中发现的技术、质量和其他问题，应责令承包人返工或整改；对存在的隐患，有权责令承包人予以解决。</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13.1.8发包人对存在质量问题或质量隐患的工程有权直接发布或授权监理人发布停工令、复工令。</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13.2 承包人的质量管理</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13.2.8项末补充以下内容：</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承包人的临时试验室工作应根据监理人指令执行。确需在现场设立，其临时试验室应符本合同第14条要求；如指令可以外委的或使用母体试验室的，其所需和（或）增加的相关费用均由承包人承担；本项目临时试验室的备案需满足交通主管部门要求，方可投入使用。</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本款补充第13.2.11项</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13.2.11  承包人应接受交通质监机构对其工程施工质量的监督与检查，凡工程质量不合格的将不验收、不支付。并应自费拆除重建。</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13.5 工程隐蔽部位覆盖前的检查</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13.5.1 通知监理人检查</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在该项“……承包人应通知监理人在约定的期限内检查。”之后，约定补充下列内容：“对重要的隐蔽工程，承包人在事先通知监理人的同时，还应通知发包人派员参加。”</w:t>
      </w:r>
      <w:r/>
    </w:p>
    <w:p>
      <w:pPr>
        <w:pStyle w:val="944"/>
        <w:jc w:val="left"/>
        <w:spacing w:before="0" w:after="0" w:line="400" w:lineRule="exact"/>
        <w:rPr>
          <w:rFonts w:ascii="宋体" w:hAnsi="宋体" w:cs="宋体"/>
          <w:color w:val="auto"/>
          <w:sz w:val="21"/>
          <w:szCs w:val="21"/>
        </w:rPr>
      </w:pPr>
      <w:r/>
      <w:bookmarkStart w:id="128" w:name="_Toc14137"/>
      <w:r/>
      <w:bookmarkStart w:id="129" w:name="_Toc40347859"/>
      <w:r>
        <w:rPr>
          <w:rFonts w:hint="eastAsia" w:ascii="宋体" w:hAnsi="宋体" w:cs="宋体"/>
          <w:color w:val="auto"/>
          <w:sz w:val="21"/>
          <w:szCs w:val="21"/>
        </w:rPr>
        <w:t xml:space="preserve">14.  试验和检验</w:t>
      </w:r>
      <w:bookmarkEnd w:id="128"/>
      <w:r/>
      <w:bookmarkEnd w:id="129"/>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补充14.5、14.6、14.7款：</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14.5承包人与监理人就材料或设备的检验结果发生争端时，监理人可以将材料或设备的检查和检验委托给一家独立的检验单位（必须具有省级及以上技术监督主管部门和专业机构的认证资格）。当该独立检验单位对材料或设备的检验结果证明监理人检验结果是正确的，则承包人应接受监理人的指令，并承担委托检验费，否则，委托费应由发包人承担。</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14.6承包人在现场设立的试验室必须满足《公路工程工地试验室标准化指南》、江苏省交通运输厅《关于加强公路水运工程工地试验室标准化管理的通知》和《淮安市公路水运工程工地试验室标准化建设指南》等规定和工程建设实际需要，相关费用包含在所报的单价或总额价内，发包人不单独支付。如果承包人试验室被认定不合格，承包人应尽快按要求进行改正。在此之前，承包人应委托由监理人及发包人批准的试验室开展各项试验和检验，并承担费用，监理人在必要时可以使用承包人的试验检测设备、承包人应无条件提供。</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14.7在合同实施期间，根据工程需要，发包人可能在本工程工地进行有关试验，承包人应积极配合并承担相应的工作，但不得对因此可能发生的人工、机械闲置损失向发包人提出补偿要求。</w:t>
      </w:r>
      <w:r/>
    </w:p>
    <w:p>
      <w:pPr>
        <w:pStyle w:val="944"/>
        <w:jc w:val="left"/>
        <w:spacing w:before="0" w:after="0" w:line="400" w:lineRule="exact"/>
        <w:rPr>
          <w:rFonts w:ascii="宋体" w:hAnsi="宋体" w:cs="宋体"/>
          <w:color w:val="auto"/>
          <w:sz w:val="21"/>
          <w:szCs w:val="21"/>
        </w:rPr>
      </w:pPr>
      <w:r/>
      <w:bookmarkStart w:id="130" w:name="_Toc4447"/>
      <w:r/>
      <w:bookmarkStart w:id="131" w:name="_Toc40347860"/>
      <w:r>
        <w:rPr>
          <w:rFonts w:hint="eastAsia" w:ascii="宋体" w:hAnsi="宋体" w:cs="宋体"/>
          <w:color w:val="auto"/>
          <w:sz w:val="21"/>
          <w:szCs w:val="21"/>
        </w:rPr>
        <w:t xml:space="preserve">15.  变更</w:t>
      </w:r>
      <w:bookmarkEnd w:id="130"/>
      <w:r/>
      <w:bookmarkEnd w:id="131"/>
      <w:r/>
      <w:r/>
    </w:p>
    <w:p>
      <w:pPr>
        <w:spacing w:line="400" w:lineRule="exact"/>
        <w:tabs>
          <w:tab w:val="left" w:pos="2790" w:leader="none"/>
        </w:tabs>
        <w:rPr>
          <w:rFonts w:ascii="宋体" w:hAnsi="宋体" w:cs="宋体"/>
          <w:b/>
          <w:color w:val="auto"/>
          <w:szCs w:val="21"/>
        </w:rPr>
      </w:pPr>
      <w:r/>
      <w:bookmarkStart w:id="132" w:name="_Toc12393"/>
      <w:r>
        <w:rPr>
          <w:rFonts w:hint="eastAsia" w:ascii="宋体" w:hAnsi="宋体" w:cs="宋体"/>
          <w:b/>
          <w:color w:val="auto"/>
          <w:szCs w:val="21"/>
        </w:rPr>
        <w:t xml:space="preserve">15.1 变更的范围和内容</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补充（6）、（7）、（8）：</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（6）发包人提出的工期调整、重大和较大设计变更（重大和较大设计变更内容和规模见《江苏省公路水运建设工程设计变更管理办法》）、建设标准或者工程规模的调整。</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（7）因国家税收等政策调整引起的税费变化。</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（8）其他不可抗力所造成的工程费用的增加。</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15.2变更权</w:t>
      </w:r>
      <w:bookmarkEnd w:id="132"/>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补充：涉及设计变更的，应由设计人提供变更后的图纸和说明。如变更超过原设计标准或批准的建设规模时，发包人应及时办理规划、设计变更等审批手续。</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15.3变更程序</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15.3.2变更估价</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补充：本项目工程变更涉及到合同价格的最终确定均以本项目审计或审核部门的审核结果的定价。</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补充第15.3.4项：</w:t>
      </w:r>
      <w:r/>
    </w:p>
    <w:p>
      <w:pPr>
        <w:ind w:firstLine="420"/>
        <w:spacing w:line="400" w:lineRule="exact"/>
        <w:tabs>
          <w:tab w:val="left" w:pos="2790" w:leader="none"/>
        </w:tabs>
        <w:rPr>
          <w:rFonts w:ascii="宋体" w:hAnsi="宋体" w:cs="宋体"/>
          <w:b/>
          <w:color w:val="auto"/>
          <w:szCs w:val="21"/>
        </w:rPr>
      </w:pPr>
      <w:r>
        <w:rPr>
          <w:rFonts w:hint="eastAsia" w:ascii="宋体" w:hAnsi="宋体" w:cs="宋体"/>
          <w:color w:val="auto"/>
          <w:szCs w:val="21"/>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15.4款变更的估价原则约定确定变更估价。</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15.4 变更的估价原则</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15.4.4项细化为：</w:t>
      </w:r>
      <w:r/>
    </w:p>
    <w:p>
      <w:pPr>
        <w:ind w:firstLine="420"/>
        <w:spacing w:line="400" w:lineRule="exact"/>
        <w:tabs>
          <w:tab w:val="left" w:pos="2790" w:leader="none"/>
        </w:tabs>
        <w:rPr>
          <w:rFonts w:ascii="宋体" w:hAnsi="宋体" w:cs="宋体"/>
          <w:color w:val="auto"/>
          <w:szCs w:val="21"/>
        </w:rPr>
      </w:pPr>
      <w:r/>
      <w:bookmarkStart w:id="133" w:name="_Toc40347861"/>
      <w:r>
        <w:rPr>
          <w:rFonts w:hint="eastAsia" w:ascii="宋体" w:hAnsi="宋体" w:cs="宋体"/>
          <w:color w:val="auto"/>
          <w:szCs w:val="21"/>
        </w:rPr>
        <w:t xml:space="preserve">15.4.4 </w:t>
      </w:r>
      <w:r>
        <w:rPr>
          <w:rFonts w:hint="eastAsia" w:ascii="宋体" w:hAnsi="宋体" w:cs="宋体"/>
          <w:color w:val="auto"/>
          <w:szCs w:val="21"/>
          <w:lang w:val="en-US" w:eastAsia="zh-CN"/>
        </w:rPr>
        <w:t xml:space="preserve">已</w:t>
      </w:r>
      <w:r>
        <w:rPr>
          <w:rFonts w:hint="eastAsia" w:ascii="宋体" w:hAnsi="宋体" w:cs="宋体"/>
          <w:color w:val="auto"/>
          <w:szCs w:val="21"/>
        </w:rPr>
        <w:t xml:space="preserve">标价工程量清单中无适用或类似子目的单价，可在综合考虑承包人在投标时所提供的单价分析表的基础上，由监理人按第3.5款商定或确定变更工作的单价。若单价分析不足够详细，将以监理人作出发包人认可的构成分析为准。</w:t>
      </w:r>
      <w:bookmarkEnd w:id="133"/>
      <w:r/>
      <w:r/>
    </w:p>
    <w:p>
      <w:pPr>
        <w:spacing w:line="400" w:lineRule="exact"/>
        <w:tabs>
          <w:tab w:val="left" w:pos="2790" w:leader="none"/>
        </w:tabs>
        <w:rPr>
          <w:rFonts w:ascii="宋体" w:hAnsi="宋体" w:cs="宋体"/>
          <w:b/>
          <w:color w:val="auto"/>
          <w:szCs w:val="21"/>
        </w:rPr>
        <w:outlineLvl w:val="3"/>
      </w:pPr>
      <w:r>
        <w:rPr>
          <w:rFonts w:hint="eastAsia" w:ascii="宋体" w:hAnsi="宋体" w:cs="宋体"/>
          <w:b/>
          <w:color w:val="auto"/>
          <w:szCs w:val="21"/>
        </w:rPr>
        <w:t xml:space="preserve">16. 价格调整</w:t>
      </w:r>
      <w:r/>
    </w:p>
    <w:p>
      <w:pPr>
        <w:spacing w:line="400" w:lineRule="exact"/>
        <w:tabs>
          <w:tab w:val="left" w:pos="2790" w:leader="none"/>
        </w:tabs>
        <w:rPr>
          <w:rFonts w:ascii="宋体" w:hAnsi="宋体"/>
          <w:b/>
          <w:color w:val="auto"/>
        </w:rPr>
      </w:pPr>
      <w:r>
        <w:rPr>
          <w:rFonts w:hint="eastAsia" w:ascii="宋体" w:hAnsi="宋体" w:cs="宋体"/>
          <w:b/>
          <w:color w:val="auto"/>
          <w:szCs w:val="21"/>
        </w:rPr>
        <w:t xml:space="preserve">16.1 物价波动引起的价格调整</w:t>
      </w:r>
      <w:r/>
    </w:p>
    <w:p>
      <w:pPr>
        <w:ind w:firstLine="420"/>
        <w:spacing w:line="400" w:lineRule="exact"/>
        <w:rPr>
          <w:rFonts w:ascii="宋体" w:hAnsi="宋体" w:cs="宋体"/>
          <w:color w:val="auto"/>
          <w:szCs w:val="21"/>
        </w:rPr>
      </w:pPr>
      <w:r>
        <w:rPr>
          <w:rFonts w:hint="eastAsia" w:ascii="宋体" w:hAnsi="宋体" w:cs="宋体"/>
          <w:color w:val="auto"/>
          <w:szCs w:val="21"/>
        </w:rPr>
        <w:t xml:space="preserve">本款约定为：在合同执行期内，由人工、机械使用和材料涨落的因素对工程成本的影响，发包人对合同价格不予调整。</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16.2 法律变化引起的价格调整 </w:t>
      </w:r>
      <w:r/>
    </w:p>
    <w:p>
      <w:pPr>
        <w:ind w:firstLine="420"/>
        <w:spacing w:line="400" w:lineRule="exact"/>
        <w:rPr>
          <w:rFonts w:ascii="宋体" w:hAnsi="宋体" w:cs="宋体"/>
          <w:color w:val="auto"/>
          <w:szCs w:val="21"/>
        </w:rPr>
      </w:pPr>
      <w:r>
        <w:rPr>
          <w:rFonts w:hint="eastAsia" w:ascii="宋体" w:hAnsi="宋体" w:cs="宋体"/>
          <w:color w:val="auto"/>
          <w:szCs w:val="21"/>
        </w:rPr>
        <w:t xml:space="preserve">本款约定为：在送交投标文件截止期前28天之后，即使国家或省颁布的法律、法规出现修改或变更，发包人对合同价格也不作调整。</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增加 16.3 款：</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16.3 单价平衡性调整</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承包人中标后，发包人(代表)与承包人签订合同前，将对承包人的清单中的相应单价进行平衡性审查，并保留对不平衡单价进行调整的权利，调整的原则是投标总价不变，单价调整。因工程量变化引起的单价不调整(合同约定可以调差的除外)。</w:t>
      </w:r>
      <w:r/>
    </w:p>
    <w:p>
      <w:pPr>
        <w:pStyle w:val="944"/>
        <w:jc w:val="left"/>
        <w:spacing w:before="0" w:after="0" w:line="400" w:lineRule="exact"/>
        <w:rPr>
          <w:rFonts w:ascii="宋体" w:hAnsi="宋体" w:cs="宋体"/>
          <w:color w:val="auto"/>
          <w:sz w:val="21"/>
          <w:szCs w:val="21"/>
        </w:rPr>
      </w:pPr>
      <w:r/>
      <w:bookmarkStart w:id="134" w:name="_Toc23353"/>
      <w:r/>
      <w:bookmarkStart w:id="135" w:name="_Toc40347862"/>
      <w:r>
        <w:rPr>
          <w:rFonts w:hint="eastAsia" w:ascii="宋体" w:hAnsi="宋体" w:cs="宋体"/>
          <w:color w:val="auto"/>
          <w:sz w:val="21"/>
          <w:szCs w:val="21"/>
        </w:rPr>
        <w:t xml:space="preserve">17.  计量与支付</w:t>
      </w:r>
      <w:bookmarkEnd w:id="134"/>
      <w:r/>
      <w:bookmarkEnd w:id="135"/>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17.1计量</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17.1.2计量方法</w:t>
      </w:r>
      <w:r/>
    </w:p>
    <w:p>
      <w:pPr>
        <w:pStyle w:val="956"/>
        <w:ind w:firstLine="420"/>
        <w:spacing w:after="0" w:line="400" w:lineRule="exact"/>
        <w:rPr>
          <w:rFonts w:ascii="宋体" w:hAnsi="宋体" w:cs="宋体"/>
          <w:color w:val="auto"/>
          <w:szCs w:val="21"/>
        </w:rPr>
      </w:pPr>
      <w:r>
        <w:rPr>
          <w:rFonts w:hint="eastAsia" w:ascii="宋体" w:hAnsi="宋体" w:cs="宋体"/>
          <w:color w:val="auto"/>
          <w:szCs w:val="21"/>
        </w:rPr>
        <w:t xml:space="preserve">本项修改为：</w:t>
      </w:r>
      <w:r/>
    </w:p>
    <w:p>
      <w:pPr>
        <w:pStyle w:val="956"/>
        <w:ind w:firstLine="420"/>
        <w:spacing w:after="0" w:line="400" w:lineRule="exact"/>
        <w:rPr>
          <w:rFonts w:ascii="宋体" w:hAnsi="宋体" w:cs="宋体"/>
          <w:color w:val="auto"/>
          <w:szCs w:val="21"/>
        </w:rPr>
      </w:pPr>
      <w:r>
        <w:rPr>
          <w:rFonts w:hint="eastAsia" w:ascii="宋体" w:hAnsi="宋体" w:cs="宋体"/>
          <w:color w:val="auto"/>
          <w:szCs w:val="21"/>
        </w:rPr>
        <w:t xml:space="preserve">工程的计量应以净值为准。工程量清单中各个子目的具体计量方法按本合同文件工程量清单计量规则中的规定执行。</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17.1.3计量周期</w:t>
      </w:r>
      <w:r/>
    </w:p>
    <w:p>
      <w:pPr>
        <w:pStyle w:val="956"/>
        <w:ind w:firstLine="420"/>
        <w:spacing w:after="0" w:line="400" w:lineRule="exact"/>
        <w:rPr>
          <w:rFonts w:ascii="宋体" w:hAnsi="宋体" w:cs="宋体"/>
          <w:color w:val="auto"/>
          <w:szCs w:val="21"/>
        </w:rPr>
      </w:pPr>
      <w:r>
        <w:rPr>
          <w:rFonts w:hint="eastAsia" w:ascii="宋体" w:hAnsi="宋体" w:cs="宋体"/>
          <w:color w:val="auto"/>
          <w:szCs w:val="21"/>
        </w:rPr>
        <w:t xml:space="preserve">单价子目已完工程量</w:t>
      </w:r>
      <w:r>
        <w:rPr>
          <w:rFonts w:hint="eastAsia" w:ascii="宋体" w:hAnsi="宋体" w:cs="宋体"/>
          <w:b/>
          <w:bCs/>
          <w:color w:val="auto"/>
          <w:szCs w:val="21"/>
        </w:rPr>
        <w:t xml:space="preserve">每月</w:t>
      </w:r>
      <w:r>
        <w:rPr>
          <w:rFonts w:hint="eastAsia" w:ascii="宋体" w:hAnsi="宋体" w:cs="宋体"/>
          <w:color w:val="auto"/>
          <w:szCs w:val="21"/>
        </w:rPr>
        <w:t xml:space="preserve">计量一次，总价子目的计量周期按批准的支付分解报告确定。</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17.1.5总价子目的计量</w:t>
      </w:r>
      <w:r/>
    </w:p>
    <w:p>
      <w:pPr>
        <w:ind w:firstLine="420"/>
        <w:spacing w:line="400" w:lineRule="exact"/>
        <w:tabs>
          <w:tab w:val="left" w:pos="2790" w:leader="none"/>
        </w:tabs>
        <w:rPr>
          <w:rFonts w:ascii="宋体" w:hAnsi="宋体" w:cs="宋体"/>
          <w:bCs/>
          <w:color w:val="auto"/>
          <w:szCs w:val="21"/>
        </w:rPr>
      </w:pPr>
      <w:r>
        <w:rPr>
          <w:rFonts w:hint="eastAsia" w:ascii="宋体" w:hAnsi="宋体" w:cs="宋体"/>
          <w:bCs/>
          <w:color w:val="auto"/>
          <w:szCs w:val="21"/>
        </w:rPr>
        <w:t xml:space="preserve">本项目工程量清单中总额价子目的支付原则和支付进度：总额价子目经监理人验收合格后，按已完部分或全部工作内容的费用计量，在当期进度付款证书中进行支付。</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17.3 工程进度付款</w:t>
      </w:r>
      <w:r/>
    </w:p>
    <w:p>
      <w:pPr>
        <w:ind w:firstLine="420"/>
        <w:spacing w:line="400" w:lineRule="exact"/>
        <w:tabs>
          <w:tab w:val="left" w:pos="2790" w:leader="none"/>
        </w:tabs>
        <w:rPr>
          <w:rFonts w:ascii="宋体" w:hAnsi="宋体" w:cs="宋体"/>
          <w:color w:val="auto"/>
          <w:szCs w:val="21"/>
          <w:highlight w:val="none"/>
        </w:rPr>
      </w:pPr>
      <w:r>
        <w:rPr>
          <w:rFonts w:hint="eastAsia" w:ascii="宋体" w:hAnsi="宋体" w:cs="宋体"/>
          <w:color w:val="auto"/>
          <w:szCs w:val="21"/>
          <w:highlight w:val="none"/>
        </w:rPr>
        <w:t xml:space="preserve">第17.3.2项补充：</w:t>
      </w:r>
      <w:r/>
    </w:p>
    <w:p>
      <w:pPr>
        <w:ind w:firstLine="420"/>
        <w:spacing w:line="400" w:lineRule="exact"/>
        <w:tabs>
          <w:tab w:val="left" w:pos="2790" w:leader="none"/>
        </w:tabs>
        <w:rPr>
          <w:rFonts w:ascii="宋体" w:hAnsi="宋体" w:cs="宋体"/>
          <w:color w:val="auto"/>
          <w:szCs w:val="21"/>
          <w:highlight w:val="none"/>
        </w:rPr>
      </w:pPr>
      <w:r>
        <w:rPr>
          <w:rFonts w:hint="eastAsia" w:ascii="宋体" w:hAnsi="宋体" w:cs="宋体"/>
          <w:color w:val="auto"/>
          <w:szCs w:val="21"/>
          <w:highlight w:val="none"/>
        </w:rPr>
        <w:t xml:space="preserve">承包人应在应付进度款月的下一个月25日前向监理人提交进度付款申请单，并附相应的支持性证明文件。</w:t>
      </w:r>
      <w:r/>
    </w:p>
    <w:p>
      <w:pPr>
        <w:ind w:firstLine="420"/>
        <w:spacing w:line="400" w:lineRule="exact"/>
        <w:tabs>
          <w:tab w:val="left" w:pos="2790" w:leader="none"/>
        </w:tabs>
        <w:rPr>
          <w:rFonts w:ascii="宋体" w:hAnsi="宋体" w:cs="宋体"/>
          <w:color w:val="auto"/>
          <w:szCs w:val="21"/>
          <w:highlight w:val="none"/>
        </w:rPr>
      </w:pPr>
      <w:r>
        <w:rPr>
          <w:rFonts w:hint="eastAsia" w:ascii="宋体" w:hAnsi="宋体" w:cs="宋体"/>
          <w:color w:val="auto"/>
          <w:szCs w:val="21"/>
          <w:highlight w:val="none"/>
        </w:rPr>
        <w:t xml:space="preserve">17.3.3进度付款证书和支付时间</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第17.3款中有关支付内容不适用，本项目工程款按如下规定支付：</w:t>
      </w:r>
      <w:r/>
    </w:p>
    <w:p>
      <w:pPr>
        <w:ind w:firstLine="422"/>
        <w:spacing w:line="400" w:lineRule="exact"/>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付款方式：工程竣（交）工验收合格后付合同价的80%，出具审计报告后付至审计价的97%，缺陷责任期结束后结清剩余款项（无息）。</w:t>
      </w:r>
      <w:r/>
    </w:p>
    <w:p>
      <w:pPr>
        <w:ind w:firstLine="422"/>
        <w:spacing w:line="400" w:lineRule="exact"/>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注：以上付款均不计利息，承包人在收取工程款时须经发包人书面同意，并向发包人提供足额有效合法的发票（税率9%），因承包人票据提供不及时，以及不符合项目所在地税务机关相关要求，而导致工程款不能支付的责任由承包人承担。最终结算价以竣工后进行结算审计出具的审计报告为准。</w:t>
      </w:r>
      <w:r/>
    </w:p>
    <w:p>
      <w:pPr>
        <w:ind w:firstLine="422"/>
        <w:spacing w:line="400" w:lineRule="exact"/>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如果承包人不服从发包人管理，不完成招标范围内约定内容，采购人有权另请其他单位承接，所发生的费用由中标人承担。</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17.3.5农民工工资</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本款细化为：</w:t>
      </w:r>
      <w:r/>
    </w:p>
    <w:p>
      <w:pPr>
        <w:ind w:firstLine="422"/>
        <w:spacing w:line="400" w:lineRule="exact"/>
        <w:rPr>
          <w:rFonts w:hint="eastAsia" w:ascii="宋体" w:hAnsi="宋体" w:cs="宋体"/>
          <w:b w:val="0"/>
          <w:bCs w:val="0"/>
          <w:color w:val="auto"/>
          <w:highlight w:val="none"/>
          <w:lang w:val="en-US" w:eastAsia="zh-CN"/>
          <w14:ligatures w14:val="none"/>
        </w:rPr>
      </w:pPr>
      <w:r>
        <w:rPr>
          <w:rFonts w:hint="eastAsia" w:ascii="宋体" w:hAnsi="宋体" w:cs="宋体"/>
          <w:b w:val="0"/>
          <w:bCs w:val="0"/>
          <w:color w:val="auto"/>
          <w:highlight w:val="none"/>
          <w:lang w:val="en-US" w:eastAsia="zh-CN" w:bidi="ar-SA"/>
        </w:rPr>
        <w:t xml:space="preserve">为进一步规范全省交通工程建设领域农民工工资支付行为，保障交通工程建设项目农民工工资按时</w:t>
      </w:r>
      <w:r>
        <w:rPr>
          <w:rFonts w:hint="eastAsia" w:ascii="宋体" w:hAnsi="宋体" w:cs="宋体"/>
          <w:b w:val="0"/>
          <w:bCs w:val="0"/>
          <w:color w:val="auto"/>
          <w:highlight w:val="none"/>
          <w:lang w:val="en-US" w:eastAsia="zh-CN" w:bidi="ar-SA"/>
        </w:rPr>
        <w:t xml:space="preserve">足额支付，切实维护农民工合法权益，本项目须认真执行《保障农民工工资支付条例》(</w:t>
      </w:r>
      <w:r>
        <w:rPr>
          <w:rFonts w:hint="eastAsia" w:ascii="宋体" w:hAnsi="宋体" w:cs="宋体"/>
          <w:b w:val="0"/>
          <w:bCs w:val="0"/>
          <w:color w:val="auto"/>
          <w:highlight w:val="none"/>
          <w:lang w:val="en-US" w:eastAsia="zh-CN" w:bidi="ar-SA"/>
        </w:rPr>
        <w:t xml:space="preserve">中华人</w:t>
      </w:r>
      <w:r>
        <w:rPr>
          <w:rFonts w:hint="eastAsia" w:ascii="宋体" w:hAnsi="宋体" w:cs="宋体"/>
          <w:b w:val="0"/>
          <w:bCs w:val="0"/>
          <w:color w:val="auto"/>
          <w:highlight w:val="none"/>
          <w:lang w:val="en-US" w:eastAsia="zh-CN" w:bidi="ar-SA"/>
        </w:rPr>
        <w:t xml:space="preserve">民共和国国务院令第 724号)、《省交通运输厅关于交通工程建设领域保障农民工工资支付的意见》（苏交规〔2021〕2</w:t>
      </w:r>
      <w:r>
        <w:rPr>
          <w:rFonts w:hint="eastAsia" w:ascii="宋体" w:hAnsi="宋体" w:cs="宋体"/>
          <w:b w:val="0"/>
          <w:bCs w:val="0"/>
          <w:color w:val="auto"/>
          <w:highlight w:val="none"/>
          <w:lang w:val="en-US" w:eastAsia="zh-CN" w:bidi="ar-SA"/>
        </w:rPr>
        <w:t xml:space="preserve"> 号）、《省人力资源社会保障厅等部门印发关于进一步</w:t>
      </w:r>
      <w:r>
        <w:rPr>
          <w:rFonts w:hint="eastAsia" w:ascii="宋体" w:hAnsi="宋体" w:cs="宋体"/>
          <w:b w:val="0"/>
          <w:bCs w:val="0"/>
          <w:color w:val="auto"/>
          <w:highlight w:val="none"/>
          <w:lang w:val="en-US" w:eastAsia="zh-CN" w:bidi="ar-SA"/>
        </w:rPr>
        <w:t xml:space="preserve">落实工程建设领域按月足额支付工资的意见的通知》（苏人社发〔2021〕98号）、《江苏省工程建设领域农民工工资专用账户管理细则》（苏人社规〔2022〕3 号）、《江苏省工程建设领域农民工工资保证金管理办法》（苏人社规〔2022〕4 号）、关于印发《淮安市工程建设领域农民工工资保证金管理细则》的通知（淮人社发〔2022〕101 号）、关于印发《淮安市工程建设领域保障农民工工资支付七条措施（试行）》的通知（淮人社发〔2026〕5号）等文件的规定（不限于上述文件）。</w:t>
      </w:r>
      <w:r>
        <w:rPr>
          <w:rFonts w:hint="eastAsia" w:ascii="宋体" w:hAnsi="宋体" w:cs="宋体"/>
          <w:b w:val="0"/>
          <w:bCs w:val="0"/>
          <w:color w:val="auto"/>
          <w:highlight w:val="none"/>
          <w:lang w:val="en-US" w:eastAsia="zh-CN"/>
        </w:rPr>
      </w:r>
    </w:p>
    <w:p>
      <w:pPr>
        <w:ind w:firstLine="422"/>
        <w:spacing w:line="400" w:lineRule="exact"/>
        <w:rPr>
          <w:rFonts w:hint="eastAsia" w:ascii="宋体" w:hAnsi="宋体" w:cs="宋体"/>
          <w:b w:val="0"/>
          <w:bCs w:val="0"/>
          <w:color w:val="auto"/>
          <w:highlight w:val="none"/>
          <w:lang w:val="en-US" w:eastAsia="zh-CN"/>
          <w14:ligatures w14:val="none"/>
        </w:rPr>
      </w:pPr>
      <w:r>
        <w:rPr>
          <w:rFonts w:hint="eastAsia" w:ascii="宋体" w:hAnsi="宋体" w:cs="宋体"/>
          <w:b w:val="0"/>
          <w:bCs w:val="0"/>
          <w:color w:val="auto"/>
          <w:highlight w:val="none"/>
          <w:lang w:val="en-US" w:eastAsia="zh-CN" w:bidi="ar-SA"/>
        </w:rPr>
        <w:t xml:space="preserve">本项目须认真落实“农民工实名制管理”“农民工工资保证金制度”“农民工工资专用账户管理制度和银行代发制度”“维权告示牌制度”“工程款支付担保制度”和“按月足额支付人工费”等制度和要求。</w:t>
      </w:r>
      <w:r>
        <w:rPr>
          <w:rFonts w:hint="eastAsia" w:ascii="宋体" w:hAnsi="宋体" w:cs="宋体"/>
          <w:b w:val="0"/>
          <w:bCs w:val="0"/>
          <w:color w:val="auto"/>
          <w:highlight w:val="none"/>
          <w:lang w:val="en-US" w:eastAsia="zh-CN"/>
        </w:rPr>
      </w:r>
    </w:p>
    <w:p>
      <w:pPr>
        <w:ind w:firstLine="422"/>
        <w:spacing w:line="400" w:lineRule="exact"/>
        <w:rPr>
          <w:rFonts w:hint="eastAsia" w:ascii="宋体" w:hAnsi="宋体" w:cs="宋体"/>
          <w:b w:val="0"/>
          <w:bCs w:val="0"/>
          <w:color w:val="auto"/>
          <w:highlight w:val="none"/>
          <w:lang w:val="en-US" w:eastAsia="zh-CN" w:bidi="ar-SA"/>
          <w14:ligatures w14:val="none"/>
        </w:rPr>
      </w:pPr>
      <w:r>
        <w:rPr>
          <w:rFonts w:hint="eastAsia" w:ascii="宋体" w:hAnsi="宋体" w:cs="宋体"/>
          <w:b w:val="0"/>
          <w:bCs w:val="0"/>
          <w:color w:val="auto"/>
          <w:highlight w:val="none"/>
          <w:lang w:val="en-US" w:eastAsia="zh-CN" w:bidi="ar-SA"/>
        </w:rPr>
        <w:t xml:space="preserve">（1）农民工工资专用账户应当在合同签订之日起20个工作日内开设。</w:t>
      </w:r>
      <w:r>
        <w:rPr>
          <w:rFonts w:hint="eastAsia" w:ascii="宋体" w:hAnsi="宋体" w:cs="宋体"/>
          <w:b w:val="0"/>
          <w:bCs w:val="0"/>
          <w:color w:val="auto"/>
          <w:highlight w:val="none"/>
          <w:lang w:val="en-US" w:eastAsia="zh-CN" w:bidi="ar-SA"/>
        </w:rPr>
      </w:r>
      <w:r>
        <w:rPr>
          <w:rFonts w:hint="eastAsia" w:ascii="宋体" w:hAnsi="宋体" w:cs="宋体"/>
          <w:b w:val="0"/>
          <w:bCs w:val="0"/>
          <w:color w:val="auto"/>
          <w:highlight w:val="none"/>
          <w:lang w:val="en-US" w:eastAsia="zh-CN"/>
          <w14:ligatures w14:val="none"/>
        </w:rPr>
      </w:r>
    </w:p>
    <w:p>
      <w:pPr>
        <w:ind w:firstLine="422"/>
        <w:spacing w:line="400" w:lineRule="exact"/>
        <w:rPr>
          <w:rFonts w:hint="eastAsia" w:ascii="宋体" w:hAnsi="宋体" w:cs="宋体"/>
          <w:b w:val="0"/>
          <w:bCs w:val="0"/>
          <w:color w:val="auto"/>
          <w:highlight w:val="none"/>
          <w:lang w:val="en-US" w:eastAsia="zh-CN"/>
          <w14:ligatures w14:val="none"/>
        </w:rPr>
      </w:pPr>
      <w:r>
        <w:rPr>
          <w:rFonts w:hint="eastAsia" w:ascii="宋体" w:hAnsi="宋体" w:cs="宋体"/>
          <w:b w:val="0"/>
          <w:bCs w:val="0"/>
          <w:color w:val="auto"/>
          <w:highlight w:val="none"/>
          <w:lang w:val="en-US" w:eastAsia="zh-CN" w:bidi="ar-SA"/>
        </w:rPr>
        <w:t xml:space="preserve">（2）农民工工资保证金缴纳:施工总承包单位自工程取得开工报告批复之日起20个工作日内，前往县人力资源和社会保障局(地址:市民中心3A中庭北侧第一间办公室，联系电话:86906849)办理农民工工资保证金缴纳手续，具体优惠以建设单位当地人社部门意见为准。</w:t>
      </w:r>
      <w:r>
        <w:rPr>
          <w:rFonts w:hint="eastAsia" w:ascii="宋体" w:hAnsi="宋体" w:cs="宋体"/>
          <w:b w:val="0"/>
          <w:bCs w:val="0"/>
          <w:color w:val="auto"/>
          <w:highlight w:val="none"/>
          <w:lang w:val="en-US" w:eastAsia="zh-CN"/>
        </w:rPr>
      </w:r>
      <w:r/>
    </w:p>
    <w:p>
      <w:pPr>
        <w:ind w:firstLine="422"/>
        <w:spacing w:line="400" w:lineRule="exact"/>
        <w:rPr>
          <w:rFonts w:hint="eastAsia" w:ascii="宋体" w:hAnsi="宋体" w:cs="宋体"/>
          <w:b w:val="0"/>
          <w:bCs w:val="0"/>
          <w:color w:val="auto"/>
          <w:highlight w:val="none"/>
          <w:lang w:val="en-US" w:eastAsia="zh-CN"/>
          <w14:ligatures w14:val="none"/>
        </w:rPr>
      </w:pPr>
      <w:r>
        <w:rPr>
          <w:rFonts w:hint="eastAsia" w:ascii="宋体" w:hAnsi="宋体" w:cs="宋体"/>
          <w:b w:val="0"/>
          <w:bCs w:val="0"/>
          <w:color w:val="auto"/>
          <w:highlight w:val="none"/>
          <w:lang w:val="en-US" w:eastAsia="zh-CN" w:bidi="ar-SA"/>
        </w:rPr>
        <w:t xml:space="preserve">（3）承包人按月审核汇总本单位及分包单位的工资支付表，每月_10_日前向发包人提出人工费用拨付申请，发包人每月_15_日前及时足额将核定的人工费用拨付至承包人的农民工工资专用账户，发包人监督承包人通过每月_25_前农民工工资专用账户直接将工资支付到农民工本人的银行账户。</w:t>
      </w:r>
      <w:r>
        <w:rPr>
          <w:rFonts w:hint="eastAsia" w:ascii="宋体" w:hAnsi="宋体" w:cs="宋体"/>
          <w:b w:val="0"/>
          <w:bCs w:val="0"/>
          <w:color w:val="auto"/>
          <w:highlight w:val="none"/>
          <w:lang w:val="en-US" w:eastAsia="zh-CN" w:bidi="ar-SA"/>
        </w:rPr>
        <w:br/>
      </w:r>
      <w:r>
        <w:rPr>
          <w:rFonts w:hint="eastAsia" w:ascii="宋体" w:hAnsi="宋体" w:cs="宋体"/>
          <w:b w:val="0"/>
          <w:bCs w:val="0"/>
          <w:color w:val="auto"/>
          <w:highlight w:val="none"/>
          <w:lang w:val="en-US" w:eastAsia="zh-CN" w:bidi="ar-SA"/>
        </w:rPr>
        <w:t xml:space="preserve">    （4）人工费实行分账管理，发包人按要求足额将人工费支付至农民工工资专用账户。</w:t>
      </w:r>
      <w:r>
        <w:rPr>
          <w:rFonts w:hint="eastAsia" w:ascii="宋体" w:hAnsi="宋体" w:cs="宋体"/>
          <w:b w:val="0"/>
          <w:bCs w:val="0"/>
          <w:color w:val="auto"/>
          <w:highlight w:val="none"/>
          <w:lang w:val="en-US" w:eastAsia="zh-CN"/>
        </w:rPr>
      </w:r>
    </w:p>
    <w:p>
      <w:pPr>
        <w:pStyle w:val="944"/>
        <w:jc w:val="left"/>
        <w:spacing w:before="0" w:after="0" w:line="400" w:lineRule="exact"/>
        <w:rPr>
          <w:rFonts w:ascii="宋体" w:hAnsi="宋体" w:cs="宋体"/>
          <w:color w:val="auto"/>
          <w:sz w:val="21"/>
          <w:szCs w:val="21"/>
        </w:rPr>
      </w:pPr>
      <w:r/>
      <w:bookmarkStart w:id="136" w:name="_Toc40347863"/>
      <w:r/>
      <w:bookmarkStart w:id="137" w:name="_Toc18748"/>
      <w:r>
        <w:rPr>
          <w:rFonts w:hint="eastAsia" w:ascii="宋体" w:hAnsi="宋体" w:cs="宋体"/>
          <w:color w:val="auto"/>
          <w:sz w:val="21"/>
          <w:szCs w:val="21"/>
        </w:rPr>
        <w:t xml:space="preserve">18.  竣工验收</w:t>
      </w:r>
      <w:bookmarkEnd w:id="136"/>
      <w:r/>
      <w:bookmarkEnd w:id="137"/>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18.7 竣工清场</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补充18.7.3项：</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为完成合同工程而由承包人实施的临时工程（含达到标准化要求的预制梁（板）场及预制构件场和其配套设施），工程竣工之后经监理人批准不需拆除的，其所有权归属发包人。</w:t>
      </w:r>
      <w:r/>
    </w:p>
    <w:p>
      <w:pPr>
        <w:pStyle w:val="944"/>
        <w:jc w:val="left"/>
        <w:spacing w:before="0" w:after="0" w:line="400" w:lineRule="exact"/>
        <w:rPr>
          <w:rFonts w:ascii="宋体" w:hAnsi="宋体" w:cs="宋体"/>
          <w:color w:val="auto"/>
          <w:sz w:val="21"/>
          <w:szCs w:val="21"/>
        </w:rPr>
      </w:pPr>
      <w:r/>
      <w:bookmarkStart w:id="138" w:name="_Toc24368"/>
      <w:r/>
      <w:bookmarkStart w:id="139" w:name="_Toc40347864"/>
      <w:r>
        <w:rPr>
          <w:rFonts w:hint="eastAsia" w:ascii="宋体" w:hAnsi="宋体" w:cs="宋体"/>
          <w:color w:val="auto"/>
          <w:sz w:val="21"/>
          <w:szCs w:val="21"/>
        </w:rPr>
        <w:t xml:space="preserve">20.  保险</w:t>
      </w:r>
      <w:bookmarkEnd w:id="138"/>
      <w:r/>
      <w:bookmarkEnd w:id="139"/>
      <w:r/>
      <w:r/>
    </w:p>
    <w:p>
      <w:pPr>
        <w:spacing w:line="400" w:lineRule="exact"/>
        <w:tabs>
          <w:tab w:val="left" w:pos="2790" w:leader="none"/>
        </w:tabs>
        <w:rPr>
          <w:rFonts w:ascii="宋体" w:hAnsi="宋体" w:cs="宋体"/>
          <w:b/>
          <w:color w:val="auto"/>
          <w:szCs w:val="21"/>
        </w:rPr>
      </w:pPr>
      <w:r/>
      <w:bookmarkStart w:id="140" w:name="_Toc234382817"/>
      <w:r/>
      <w:bookmarkStart w:id="141" w:name="_Toc152045743"/>
      <w:r/>
      <w:bookmarkStart w:id="142" w:name="_Toc152042522"/>
      <w:r/>
      <w:bookmarkStart w:id="143" w:name="_Toc144974714"/>
      <w:r/>
      <w:bookmarkStart w:id="144" w:name="_Toc179632761"/>
      <w:r>
        <w:rPr>
          <w:rFonts w:hint="eastAsia" w:ascii="宋体" w:hAnsi="宋体" w:cs="宋体"/>
          <w:b/>
          <w:color w:val="auto"/>
          <w:szCs w:val="21"/>
        </w:rPr>
        <w:t xml:space="preserve">20.1 工程保险</w:t>
      </w:r>
      <w:bookmarkEnd w:id="140"/>
      <w:r/>
      <w:bookmarkEnd w:id="141"/>
      <w:r/>
      <w:bookmarkEnd w:id="142"/>
      <w:r/>
      <w:bookmarkEnd w:id="143"/>
      <w:r/>
      <w:bookmarkEnd w:id="144"/>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公路工程合同专用条款补充20.1.2项、20.1.3项：</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20.1.2当本合同工程发生损失或损害时，承包人应按保险单规定的条件和期限及时向承保人报告，并抄送发包人和监理人。如损害继续发生，承包人在递交第一次报告后，每7天报告一次，直到损害结束。</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20.1.3 工程一切险的保险范围应包括开工日直至本合同工程（或其单项工程）竣工颁发竣工证书为止，发包人和承包人遭受的并由投保协议所规定的损失或损害。但是，以下（1）、（2）两项应由承包人负责投保；</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（1）在缺陷责任期内发生的损失和损害，但起因是在缺陷责任期开始之前；</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（2）承包人在按第19条规定而施工的作业中引起的损失或损害。</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20.5 其他保险</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本款末补充以下内容：</w:t>
      </w:r>
      <w:r/>
    </w:p>
    <w:p>
      <w:pPr>
        <w:ind w:firstLine="422"/>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本项目承包人应当依据《关于全面推进建筑业参加工伤保险工作的通知》（淮人社〔2015〕128 号）、《江苏省工伤保险费率管理办法》的通知（苏人社规〔2020〕1号）规定，建设工程开工前，以工程项目为单元参加工伤保险</w:t>
      </w:r>
      <w:r>
        <w:rPr>
          <w:rFonts w:hint="eastAsia" w:ascii="宋体" w:hAnsi="宋体" w:cs="宋体"/>
          <w:b/>
          <w:color w:val="auto"/>
          <w:szCs w:val="21"/>
          <w:highlight w:val="none"/>
        </w:rPr>
        <w:t xml:space="preserve">，工伤保险费率暂按</w:t>
      </w:r>
      <w:r>
        <w:rPr>
          <w:rFonts w:hint="eastAsia" w:ascii="宋体" w:hAnsi="宋体" w:cs="宋体"/>
          <w:b/>
          <w:color w:val="auto"/>
          <w:szCs w:val="21"/>
          <w:highlight w:val="none"/>
          <w:lang w:val="en-US" w:eastAsia="zh-CN"/>
        </w:rPr>
        <w:t xml:space="preserve">2.5</w:t>
      </w:r>
      <w:r>
        <w:rPr>
          <w:rFonts w:hint="eastAsia" w:ascii="宋体" w:hAnsi="宋体" w:cs="宋体"/>
          <w:b/>
          <w:color w:val="auto"/>
          <w:szCs w:val="21"/>
          <w:highlight w:val="none"/>
        </w:rPr>
        <w:t xml:space="preserve">‰计取（具</w:t>
      </w:r>
      <w:r>
        <w:rPr>
          <w:rFonts w:hint="eastAsia" w:ascii="宋体" w:hAnsi="宋体" w:cs="宋体"/>
          <w:b/>
          <w:color w:val="auto"/>
          <w:szCs w:val="21"/>
        </w:rPr>
        <w:t xml:space="preserve">体费率以人社等部门的最新规定为准），并一次性缴纳到工程项目所在地的工伤保险经办机构，工伤保险费列入100章作为不可竞争费用，专款专用，承包人凭发票报销，发包人据实支付。如果承包人办理不及时，发包人有权直接办理，其费用由发包人直接扣回，承包人须按照合同条款第22.1.2款规定向发包人提交违约金。</w:t>
      </w:r>
      <w:r/>
    </w:p>
    <w:p>
      <w:pPr>
        <w:ind w:firstLine="420"/>
        <w:spacing w:line="400" w:lineRule="exact"/>
        <w:tabs>
          <w:tab w:val="left" w:pos="2790" w:leader="none"/>
        </w:tabs>
        <w:rPr>
          <w:rFonts w:ascii="宋体" w:hAnsi="宋体" w:cs="宋体"/>
          <w:bCs/>
          <w:color w:val="auto"/>
          <w:szCs w:val="21"/>
        </w:rPr>
      </w:pPr>
      <w:r>
        <w:rPr>
          <w:rFonts w:hint="eastAsia" w:ascii="宋体" w:hAnsi="宋体" w:cs="宋体"/>
          <w:bCs/>
          <w:color w:val="auto"/>
          <w:szCs w:val="21"/>
        </w:rPr>
        <w:t xml:space="preserve">工程项目工伤保险期限从建设工程开工之日起至工程完工验收合格之日止（合同工期）。工程完工后提供责任保修合同的，有关人员可以申请顺延至保修期。因客观原因导致合同工期延长，或变更中标合同及参保人员的，建筑企业应当及时向住房城乡建设等部门申请备案。住房城乡建设等部门应当及时与工伤保险经办机构商定处理办法。</w:t>
      </w:r>
      <w:r/>
    </w:p>
    <w:p>
      <w:pPr>
        <w:ind w:firstLine="420"/>
        <w:spacing w:line="400" w:lineRule="exact"/>
        <w:tabs>
          <w:tab w:val="left" w:pos="2790" w:leader="none"/>
        </w:tabs>
        <w:rPr>
          <w:rFonts w:ascii="宋体" w:hAnsi="宋体" w:cs="宋体"/>
          <w:bCs/>
          <w:color w:val="auto"/>
          <w:szCs w:val="21"/>
        </w:rPr>
      </w:pPr>
      <w:r>
        <w:rPr>
          <w:rFonts w:hint="eastAsia" w:ascii="宋体" w:hAnsi="宋体" w:cs="宋体"/>
          <w:bCs/>
          <w:color w:val="auto"/>
          <w:szCs w:val="21"/>
        </w:rPr>
        <w:t xml:space="preserve">本项目承包人应当依据根据淮安市人民政府办公室文件《关于大力推进安全生产责任保险工作的意见》（淮政办发〔2017〕90号），办理安全生产责任险，如果承包人办理不及时，发包人有权直接办理，其费用由发包人直接扣回，承包人须按照合同条款第22.1.2款规定向发包人提交违约金。</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20.6 对各项保险的一般要求</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20.6.4 保险费不足的补偿</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本款细化为：</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保险金不足以补偿损失的（包括免赔偿和超过赔偿限额的部分），应按下列对发包人或承包人责任的规定，由发包人或承包人承担：</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在承包人负责照管与维护期间，如果本合同工程或其组成部分，或将用于或安装在本合同工程中的材料，设备等发生损失或损害，不论出于何种原因（属于发包人的风险除外），承包人均应自费弥补，并达到合同要求。承包人还应对按“19缺陷责任和保修责任”规定而实施作业的过程中的承包人造成的对工程的任何损失或损害负责。</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（2）由于发包人风险所造成的损失或损害：</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由于本款规定的发包人风险中的任何一种已投保的发包人风险造成的上述损失或损害，承包人应在事故发生后及时报告监理人，并按保险单规定的条件和期限及时向承保人报告事故情况，同时向承保人提出索赔。不能从保险公司收回的免赔额部分由承包人自己承担，而超过保险公司最高赔偿限额的损失部分由发包人和承包人平均分担。</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2）由于承包人责任引起的事故损失或损害，已投保的保险无法赔偿的部分由承包人承担。</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3）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对扩大的损失承担责任。</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4）由于发包人风险和若干其他风险结合而造成的上述损失和（或）损害，在按照本款1）或3）（视情况而定）进行处理时，应考虑承包人和发包人双方按比例承担的责任。</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（3）属于发包人的风险包括：</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1）地震、海啸、龙卷风及其他自然灾害，但承包人从发包人提供的参考资料中能合理预见或能合理采取防范措施的自然灾害除外；</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2）雷电、火灾、爆炸，但因承包人责任造成的火灾和爆炸除外；</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3）飞机坠毁、飞机部件或飞行物体坠落；</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4）战争、政变、征用、罢工、暴乱、骚乱、但纯系承包人由本合同工程施工引起的骚乱除外；</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5）核反应、辐射或放射性污染；</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6）除合同规定者外，永久工程的任何区段或单位工程被发包人使用或占用所造成的损失或损害；</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7）属于本工程设计引起的损失或损害（由承包人负责的设计除外）；</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上述1）-7）项风险应按照第20条的规定办理保险，以便在风险发生时，能保护发包人和承包人的利益不受到损害。</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（4）但是，由于下列情况本应却未能从承保人处收回赔偿额的，应由承包人全部负责：</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1）承包人未按保险单规定的条件和期限及时向承保人报告事故情况；</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2）承包人未履行保险单中规定的被保险人的义务。</w:t>
      </w:r>
      <w:r/>
    </w:p>
    <w:p>
      <w:pPr>
        <w:pStyle w:val="944"/>
        <w:jc w:val="left"/>
        <w:spacing w:before="0" w:after="0" w:line="400" w:lineRule="exact"/>
        <w:rPr>
          <w:rFonts w:ascii="宋体" w:hAnsi="宋体" w:cs="宋体"/>
          <w:color w:val="auto"/>
          <w:sz w:val="21"/>
          <w:szCs w:val="21"/>
        </w:rPr>
      </w:pPr>
      <w:r/>
      <w:bookmarkStart w:id="145" w:name="_Toc40347865"/>
      <w:r/>
      <w:bookmarkStart w:id="146" w:name="_Toc30028"/>
      <w:r>
        <w:rPr>
          <w:rFonts w:hint="eastAsia" w:ascii="宋体" w:hAnsi="宋体" w:cs="宋体"/>
          <w:color w:val="auto"/>
          <w:sz w:val="21"/>
          <w:szCs w:val="21"/>
        </w:rPr>
        <w:t xml:space="preserve">21．不可抗力</w:t>
      </w:r>
      <w:bookmarkEnd w:id="145"/>
      <w:r/>
      <w:bookmarkEnd w:id="146"/>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21.1 不可抗力的确认</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21.1.1 项补充：</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本项所述（1）、（4）目风险应按合同条款第20条的规定办理保险，以便在风险发生时，能保护发包人和承包人的利益不受到损害。</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21.3  不可抗力后果及其处理</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21.3.1 不可抗力造成损害的责任</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本项（1）目补充：</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由于合同条款第21.1.1项中的任何一种已投保的不可抗力风险造成的上述损失或损害，承包人应在事故发生后及时报告和保险人并向保险人提出索赔，不能从保险人收回的免赔额部分由承包人自己承担，而超过保险人最高赔偿限额的损失部分由发包人和承包人平均分担。</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报发包人。发包人和承包人均应采取措施尽量避免和减少损失的扩大，任何一方没有采取有效措施导致损失扩大的，应对扩大的损失承担责任。</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3）由于不可抗力风险和若干其他风险结合而造成的上述损失和损害，在按照本目1）或2）（视情况而定）进行处理时，应考虑承包人和发包人双方按比例承担的责任。</w:t>
      </w:r>
      <w:r/>
    </w:p>
    <w:p>
      <w:pPr>
        <w:pStyle w:val="944"/>
        <w:jc w:val="left"/>
        <w:spacing w:before="0" w:after="0" w:line="400" w:lineRule="exact"/>
        <w:rPr>
          <w:rFonts w:ascii="宋体" w:hAnsi="宋体" w:cs="宋体"/>
          <w:color w:val="auto"/>
          <w:sz w:val="21"/>
          <w:szCs w:val="21"/>
        </w:rPr>
      </w:pPr>
      <w:r/>
      <w:bookmarkStart w:id="147" w:name="_Toc40347866"/>
      <w:r/>
      <w:bookmarkStart w:id="148" w:name="_Toc832"/>
      <w:r>
        <w:rPr>
          <w:rFonts w:hint="eastAsia" w:ascii="宋体" w:hAnsi="宋体" w:cs="宋体"/>
          <w:color w:val="auto"/>
          <w:sz w:val="21"/>
          <w:szCs w:val="21"/>
        </w:rPr>
        <w:t xml:space="preserve">22.  违约</w:t>
      </w:r>
      <w:bookmarkEnd w:id="147"/>
      <w:r/>
      <w:bookmarkEnd w:id="148"/>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22.1 承包人违约</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22.1.1 承包人违约的情形</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增加22.1.1（11）、（12）目</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增加22.1.1（11）目如下：</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承包人不服从发包人对交叉施工的协调及统一安排。</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增加22.1.1（12）目如下：</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由于承包人原因引起暂时停工，承包人不采取积极补救措施造成工期严重延误。</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22.1.2 对承包人违约的处理</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当承包人发生第22.1.1项约定的违约情况时，发包人有权向承包人课以违约金，具体约定如下：</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如果发生22.1.1项承包人违约的情况，发包人可视承包人违约的严重程度采取下列措施之一：</w:t>
      </w:r>
      <w:r/>
    </w:p>
    <w:p>
      <w:pPr>
        <w:ind w:firstLine="422"/>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发包人可按签约时签约合同的1-10%的金额扣缴承包人违约金，该违约金或在期中支付证书中扣除，即使支付了违约金，承包人仍应按合同规定继续实施和完成本合同工程及其缺陷修复；若承包人未经批准擅自撤离工地，发包人除扣除承包人的剩余工程款之外，并不承担承包人与其它承包人、供货商等的经济纠纷和法律责任，也不赔偿任何费用。</w:t>
      </w:r>
      <w:r/>
    </w:p>
    <w:p>
      <w:pPr>
        <w:ind w:firstLine="422"/>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firstLine="422"/>
        <w:spacing w:line="400" w:lineRule="exact"/>
        <w:tabs>
          <w:tab w:val="left" w:pos="2790" w:leader="none"/>
        </w:tabs>
        <w:rPr>
          <w:rFonts w:ascii="宋体" w:hAnsi="宋体" w:cs="宋体"/>
          <w:color w:val="auto"/>
          <w:szCs w:val="21"/>
        </w:rPr>
      </w:pPr>
      <w:r>
        <w:rPr>
          <w:rFonts w:hint="eastAsia" w:ascii="宋体" w:hAnsi="宋体" w:cs="宋体"/>
          <w:b/>
          <w:color w:val="auto"/>
          <w:szCs w:val="21"/>
        </w:rPr>
        <w:t xml:space="preserve">（3）发包人在向承包人发出书面通知的14天之后可以进驻现场和接管工程，终止承包人对本合同工程的承包，但不因此解除合同规定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项的规定办理。</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此外，当承包人发生了下述违约现象之后，发包人可依据下列具体情况扣除承包人的违约金：</w:t>
      </w:r>
      <w:r/>
    </w:p>
    <w:p>
      <w:pPr>
        <w:numPr>
          <w:ilvl w:val="0"/>
          <w:numId w:val="5"/>
        </w:numPr>
        <w:ind w:firstLine="422"/>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承包人在工程施工期间，在监理人规定的截止日前，投标文件中所列的项目经理没有按时进场，或进场后，未经批准又离开工地，发包人将按</w:t>
      </w:r>
      <w:r>
        <w:rPr>
          <w:rFonts w:ascii="宋体" w:hAnsi="宋体" w:cs="宋体"/>
          <w:b/>
          <w:color w:val="auto"/>
          <w:szCs w:val="21"/>
        </w:rPr>
        <w:t xml:space="preserve">3</w:t>
      </w:r>
      <w:r>
        <w:rPr>
          <w:rFonts w:hint="eastAsia" w:ascii="宋体" w:hAnsi="宋体" w:cs="宋体"/>
          <w:b/>
          <w:color w:val="auto"/>
          <w:szCs w:val="21"/>
        </w:rPr>
        <w:t xml:space="preserve">000元/人·天扣除违约金；其他工地主要人员没按时进场，或进场后，未经批准又离开工地，发包人将按</w:t>
      </w:r>
      <w:r>
        <w:rPr>
          <w:rFonts w:ascii="宋体" w:hAnsi="宋体" w:cs="宋体"/>
          <w:b/>
          <w:color w:val="auto"/>
          <w:szCs w:val="21"/>
        </w:rPr>
        <w:t xml:space="preserve">2</w:t>
      </w:r>
      <w:r>
        <w:rPr>
          <w:rFonts w:hint="eastAsia" w:ascii="宋体" w:hAnsi="宋体" w:cs="宋体"/>
          <w:b/>
          <w:color w:val="auto"/>
          <w:szCs w:val="21"/>
        </w:rPr>
        <w:t xml:space="preserve">000元/人·天扣除违约金，直至缺员进场为止。</w:t>
      </w:r>
      <w:r/>
    </w:p>
    <w:p>
      <w:pPr>
        <w:ind w:firstLine="422"/>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w:t>
      </w:r>
      <w:r>
        <w:rPr>
          <w:rFonts w:ascii="宋体" w:hAnsi="宋体" w:cs="宋体"/>
          <w:b/>
          <w:color w:val="auto"/>
          <w:szCs w:val="21"/>
        </w:rPr>
        <w:t xml:space="preserve">2</w:t>
      </w:r>
      <w:r>
        <w:rPr>
          <w:rFonts w:hint="eastAsia" w:ascii="宋体" w:hAnsi="宋体" w:cs="宋体"/>
          <w:b/>
          <w:color w:val="auto"/>
          <w:szCs w:val="21"/>
        </w:rPr>
        <w:t xml:space="preserve">）必须保证项目经理每月至少有21天在工地现场，出勤不足21天的（履行请假手续的除外），视同违约，对项目经理按人民币</w:t>
      </w:r>
      <w:r>
        <w:rPr>
          <w:rFonts w:ascii="宋体" w:hAnsi="宋体" w:cs="宋体"/>
          <w:b/>
          <w:color w:val="auto"/>
          <w:szCs w:val="21"/>
        </w:rPr>
        <w:t xml:space="preserve">3</w:t>
      </w:r>
      <w:r>
        <w:rPr>
          <w:rFonts w:hint="eastAsia" w:ascii="宋体" w:hAnsi="宋体" w:cs="宋体"/>
          <w:b/>
          <w:color w:val="auto"/>
          <w:szCs w:val="21"/>
        </w:rPr>
        <w:t xml:space="preserve">000元/人·天的标准向发包人支付违约金，对专职安全员和其他管理和技术人员按人民币</w:t>
      </w:r>
      <w:r>
        <w:rPr>
          <w:rFonts w:ascii="宋体" w:hAnsi="宋体" w:cs="宋体"/>
          <w:b/>
          <w:color w:val="auto"/>
          <w:szCs w:val="21"/>
        </w:rPr>
        <w:t xml:space="preserve">200</w:t>
      </w:r>
      <w:r>
        <w:rPr>
          <w:rFonts w:hint="eastAsia" w:ascii="宋体" w:hAnsi="宋体" w:cs="宋体"/>
          <w:b/>
          <w:color w:val="auto"/>
          <w:szCs w:val="21"/>
        </w:rPr>
        <w:t xml:space="preserve">0元/人·天的标准向发包人支付违约金。在项目施工时，专职安全员和技术员（或质检员）必须在施工现场，否则视同违约，承包人应按500元/人·次的标准向发包人支付违约金。</w:t>
      </w:r>
      <w:r/>
    </w:p>
    <w:p>
      <w:pPr>
        <w:ind w:firstLine="422"/>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w:t>
      </w:r>
      <w:r>
        <w:rPr>
          <w:rFonts w:ascii="宋体" w:hAnsi="宋体" w:cs="宋体"/>
          <w:b/>
          <w:color w:val="auto"/>
          <w:szCs w:val="21"/>
        </w:rPr>
        <w:t xml:space="preserve">3</w:t>
      </w:r>
      <w:r>
        <w:rPr>
          <w:rFonts w:hint="eastAsia" w:ascii="宋体" w:hAnsi="宋体" w:cs="宋体"/>
          <w:b/>
          <w:color w:val="auto"/>
          <w:szCs w:val="21"/>
        </w:rPr>
        <w:t xml:space="preserve">）除不可抗力外，承包人不得更换项目经理及其他主要人员；即使发包人同意更换，投标文件所填报的工地人员项目经理每更换一人按10万元/人向发包人提交违约金，专职安全员及合同谈判过程中填报的其余人员每更换一人则承包人应向发包人提交违约金5万元。因不可抗力或人员死亡、重伤、重大疾病等或发包人客观原因（如工程延期开工一年以上的）导致的人员更换，可以免缴违约金。</w:t>
      </w:r>
      <w:r/>
    </w:p>
    <w:p>
      <w:pPr>
        <w:ind w:firstLine="422"/>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发包人或监理人要求撤换不能胜任本职工作、行为不端或玩忽职守的承包人项目经理或其他主要人员，承包人应予以撤换，并按照上述发包人同意更换项目经理的情形向发包人支付相应违约金。</w:t>
      </w:r>
      <w:r>
        <w:rPr>
          <w:rFonts w:hint="eastAsia" w:ascii="宋体" w:hAnsi="宋体" w:cs="宋体"/>
          <w:b/>
          <w:color w:val="auto"/>
          <w:szCs w:val="21"/>
          <w:lang w:val="en-US" w:eastAsia="zh-CN"/>
        </w:rPr>
        <w:t xml:space="preserve">    </w:t>
      </w:r>
      <w:r>
        <w:rPr>
          <w:rFonts w:hint="eastAsia" w:ascii="宋体" w:hAnsi="宋体" w:cs="宋体"/>
          <w:b/>
          <w:color w:val="auto"/>
          <w:szCs w:val="21"/>
        </w:rPr>
        <w:t xml:space="preserve">交通工程项目主要管理和技术人员变更的条件、程序将严格按照《淮安市政府投资工程建设项目标后监督工作实施意见》的通知（淮办发〔2018〕21号）、《加强建设项目主管和技术人员变更备案》（淮交〔2018〕41号）、《关于印发&lt;淮安市交通工程建设项目标后监管工作实施细则&gt;的通知》（淮交〔2018〕76号）的规定执行。</w:t>
      </w:r>
      <w:r/>
    </w:p>
    <w:p>
      <w:pPr>
        <w:ind w:firstLine="422"/>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4）承包人在监理人规定的截止日前，招标文件中所列的主要机械及试验、测量设备不能按时进场，每迟到1天，发包人将按该设备的现行定额台班费的三倍扣除违约金，直到设备进场为止；投标文件中所列的主要试验、测量设备不能按时进场，每迟到1天，承包人应按1000元/天的标准向发包人支付违约金，直到设备进场为止。</w:t>
      </w:r>
      <w:r/>
    </w:p>
    <w:p>
      <w:pPr>
        <w:ind w:firstLine="422"/>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w:t>
      </w:r>
      <w:r>
        <w:rPr>
          <w:rFonts w:ascii="宋体" w:hAnsi="宋体" w:cs="宋体"/>
          <w:b/>
          <w:color w:val="auto"/>
          <w:szCs w:val="21"/>
        </w:rPr>
        <w:t xml:space="preserve">5</w:t>
      </w:r>
      <w:r>
        <w:rPr>
          <w:rFonts w:hint="eastAsia" w:ascii="宋体" w:hAnsi="宋体" w:cs="宋体"/>
          <w:b/>
          <w:color w:val="auto"/>
          <w:szCs w:val="21"/>
        </w:rPr>
        <w:t xml:space="preserve">）在工程实施期间，未经监理人批准，承包人进场的施工机械和材料试验、质检仪器设备撤离现场，发包人将按该设备的重置价值从工程期中支付款中扣除违约金。</w:t>
      </w:r>
      <w:r/>
    </w:p>
    <w:p>
      <w:pPr>
        <w:ind w:firstLine="422"/>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w:t>
      </w:r>
      <w:r>
        <w:rPr>
          <w:rFonts w:ascii="宋体" w:hAnsi="宋体" w:cs="宋体"/>
          <w:b/>
          <w:color w:val="auto"/>
          <w:szCs w:val="21"/>
        </w:rPr>
        <w:t xml:space="preserve">6</w:t>
      </w:r>
      <w:r>
        <w:rPr>
          <w:rFonts w:hint="eastAsia" w:ascii="宋体" w:hAnsi="宋体" w:cs="宋体"/>
          <w:b/>
          <w:color w:val="auto"/>
          <w:szCs w:val="21"/>
        </w:rPr>
        <w:t xml:space="preserve">）在工程实施期间，承包人应制定阶段性工期目标并提交监理人批准，并努力完成工期目标。若承包人不能完成工期目标，则按5000元/天标准向发包人支付违约金。如因不可抗力的因素及业主的要求，工期可顺延，但因此造成的停工损失，业主不予补偿。</w:t>
      </w:r>
      <w:r/>
    </w:p>
    <w:p>
      <w:pPr>
        <w:ind w:firstLine="422"/>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（7）在施工期间，承包人若违反施工操作及管理程序，一经发包人发现，则按5000元/次标准向发包人支付违约金。</w:t>
      </w:r>
      <w:r/>
    </w:p>
    <w:p>
      <w:pPr>
        <w:ind w:firstLine="422"/>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（8）承包人在施工期间如果在各种报表及检查试验记录中自己作假或诱导监理人作假，一经查实，承包人将按每次5万元的标准向发包人支付违约金。</w:t>
      </w:r>
      <w:r/>
    </w:p>
    <w:p>
      <w:pPr>
        <w:ind w:firstLine="422"/>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w:t>
      </w:r>
      <w:r>
        <w:rPr>
          <w:rFonts w:ascii="宋体" w:hAnsi="宋体" w:cs="宋体"/>
          <w:b/>
          <w:color w:val="auto"/>
          <w:szCs w:val="21"/>
        </w:rPr>
        <w:t xml:space="preserve">9</w:t>
      </w:r>
      <w:r>
        <w:rPr>
          <w:rFonts w:hint="eastAsia" w:ascii="宋体" w:hAnsi="宋体" w:cs="宋体"/>
          <w:b/>
          <w:color w:val="auto"/>
          <w:szCs w:val="21"/>
        </w:rPr>
        <w:t xml:space="preserve">）承包人应无条件接受上级交通主管部门、发包人监理单位的质量检查或抽查，如发现承包人出现降低施工标准或偷工减料或出现较大质量问题，发包人将按每次10万元的标准向发包人支付违约金。</w:t>
      </w:r>
      <w:r/>
    </w:p>
    <w:p>
      <w:pPr>
        <w:ind w:firstLine="422"/>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w:t>
      </w:r>
      <w:r>
        <w:rPr>
          <w:rFonts w:ascii="宋体" w:hAnsi="宋体" w:cs="宋体"/>
          <w:b/>
          <w:color w:val="auto"/>
          <w:szCs w:val="21"/>
        </w:rPr>
        <w:t xml:space="preserve">0</w:t>
      </w:r>
      <w:r>
        <w:rPr>
          <w:rFonts w:hint="eastAsia" w:ascii="宋体" w:hAnsi="宋体" w:cs="宋体"/>
          <w:b/>
          <w:color w:val="auto"/>
          <w:szCs w:val="21"/>
        </w:rPr>
        <w:t xml:space="preserve">）承包人在施工期限间未能做好环境保护工作，有破坏或污染环境（含水域）或对成品路面污染的情况的，视情节严重情况，每次按2000-5000元/次的标准向发包人支付违约金；若被行政主管部门通报或行政处罚的，除执行行政处罚外，每次按10000元/次的标准向发包人支付违约金。</w:t>
      </w:r>
      <w:r/>
    </w:p>
    <w:p>
      <w:pPr>
        <w:ind w:firstLine="422"/>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w:t>
      </w:r>
      <w:r>
        <w:rPr>
          <w:rFonts w:ascii="宋体" w:hAnsi="宋体" w:cs="宋体"/>
          <w:b/>
          <w:color w:val="auto"/>
          <w:szCs w:val="21"/>
        </w:rPr>
        <w:t xml:space="preserve">1</w:t>
      </w:r>
      <w:r>
        <w:rPr>
          <w:rFonts w:hint="eastAsia" w:ascii="宋体" w:hAnsi="宋体" w:cs="宋体"/>
          <w:b/>
          <w:color w:val="auto"/>
          <w:szCs w:val="21"/>
        </w:rPr>
        <w:t xml:space="preserve">）在合同实施期间发现承包人在投标期间提供了虚假资料的，发包人（代表）有权从工程支付款中扣除不超过10%签约合同价的金额作为违约金。同时招标人将投标人上述弄虚作假行为上报省级交通主管部门，作为不良记录纳入公路建设市场信用信息管理系统。</w:t>
      </w:r>
      <w:r/>
    </w:p>
    <w:p>
      <w:pPr>
        <w:ind w:firstLine="422"/>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w:t>
      </w:r>
      <w:r>
        <w:rPr>
          <w:rFonts w:ascii="宋体" w:hAnsi="宋体" w:cs="宋体"/>
          <w:b/>
          <w:color w:val="auto"/>
          <w:szCs w:val="21"/>
        </w:rPr>
        <w:t xml:space="preserve">2</w:t>
      </w:r>
      <w:r>
        <w:rPr>
          <w:rFonts w:hint="eastAsia" w:ascii="宋体" w:hAnsi="宋体" w:cs="宋体"/>
          <w:b/>
          <w:color w:val="auto"/>
          <w:szCs w:val="21"/>
        </w:rPr>
        <w:t xml:space="preserve">）本项目承包人未按《关于全面推进建筑业参加工伤保险工作的通知》（淮人社〔2015〕128号）、《江苏省工伤保险费率管理办法》的通知（苏人社规〔2020〕1号）的规定及时办理工伤保险的，而由发包人（代表）直接办理的，其费用由发包人（代表）从合同价款中直接扣回，将视为违约，承包人须向发包人（代表）支付违约金人民币50000元整。</w:t>
      </w:r>
      <w:r/>
    </w:p>
    <w:p>
      <w:pPr>
        <w:ind w:firstLine="422"/>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w:t>
      </w:r>
      <w:r>
        <w:rPr>
          <w:rFonts w:ascii="宋体" w:hAnsi="宋体" w:cs="宋体"/>
          <w:b/>
          <w:color w:val="auto"/>
          <w:szCs w:val="21"/>
        </w:rPr>
        <w:t xml:space="preserve">3</w:t>
      </w:r>
      <w:r>
        <w:rPr>
          <w:rFonts w:hint="eastAsia" w:ascii="宋体" w:hAnsi="宋体" w:cs="宋体"/>
          <w:b/>
          <w:color w:val="auto"/>
          <w:szCs w:val="21"/>
        </w:rPr>
        <w:t xml:space="preserve">）本项目承包人未按淮安市人民政府办公室文件《关于大力推进安全生产责任保险工作的意见》（市政府办公室淮政办发〔2017〕90号）的规定及时办理安全生产责任保险的，而由发包人（代表）直接办理的，其费用由发包人（代表）从合同价款中直接扣回，并将视为违约，承包人须向发包人（代表）支付违约金人民币50000元整。</w:t>
      </w:r>
      <w:r/>
    </w:p>
    <w:p>
      <w:pPr>
        <w:ind w:firstLine="422"/>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w:t>
      </w:r>
      <w:r>
        <w:rPr>
          <w:rFonts w:ascii="宋体" w:hAnsi="宋体" w:cs="宋体"/>
          <w:b/>
          <w:color w:val="auto"/>
          <w:szCs w:val="21"/>
        </w:rPr>
        <w:t xml:space="preserve">4</w:t>
      </w:r>
      <w:r>
        <w:rPr>
          <w:rFonts w:hint="eastAsia" w:ascii="宋体" w:hAnsi="宋体" w:cs="宋体"/>
          <w:b/>
          <w:color w:val="auto"/>
          <w:szCs w:val="21"/>
        </w:rPr>
        <w:t xml:space="preserve">）本项目将根据《淮安市政府投资工程建设项目标</w:t>
      </w:r>
      <w:r>
        <w:rPr>
          <w:rFonts w:hint="eastAsia" w:ascii="宋体" w:hAnsi="宋体" w:cs="宋体"/>
          <w:b/>
          <w:color w:val="auto"/>
          <w:szCs w:val="21"/>
        </w:rPr>
        <w:t xml:space="preserve">后监督工作实施意见》(淮办发〔2018〕21 号)、《淮安市交通工程建设项目标后监管工作实施细则》(淮交〔2018〕76号)等要求进行标后监督管理。合同签订后，发包人将根据工程阶段性 对中标单位实行考勤制度，将建立信息化考勤系统(如通过标后监督 APP、人脸识别、 指纹识别等开展考勤)，强化对施工现场管理人员的监督。承包人必须保证主要管理 和技术人员每月至少有21天在工地现场，无故缺勤或未经批准出勤不足21天的，视 同违约，对项目经理扣以人民币2000元/人·天违约金,对安全员扣以100 元/人·天违约金。</w:t>
      </w:r>
      <w:r/>
    </w:p>
    <w:p>
      <w:pPr>
        <w:ind w:firstLine="422"/>
        <w:spacing w:line="400" w:lineRule="exact"/>
        <w:tabs>
          <w:tab w:val="left" w:pos="2790" w:leader="none"/>
        </w:tabs>
        <w:rPr>
          <w:rFonts w:ascii="宋体" w:hAnsi="宋体" w:cs="宋体"/>
          <w:b/>
          <w:color w:val="auto"/>
          <w:szCs w:val="21"/>
          <w:highlight w:val="yellow"/>
        </w:rPr>
      </w:pPr>
      <w:r>
        <w:rPr>
          <w:rFonts w:hint="eastAsia" w:ascii="宋体" w:hAnsi="宋体" w:cs="宋体"/>
          <w:b/>
          <w:color w:val="auto"/>
          <w:szCs w:val="21"/>
        </w:rPr>
        <w:t xml:space="preserve">（1</w:t>
      </w:r>
      <w:r>
        <w:rPr>
          <w:rFonts w:ascii="宋体" w:hAnsi="宋体" w:cs="宋体"/>
          <w:b/>
          <w:color w:val="auto"/>
          <w:szCs w:val="21"/>
        </w:rPr>
        <w:t xml:space="preserve">5</w:t>
      </w:r>
      <w:r>
        <w:rPr>
          <w:rFonts w:hint="eastAsia" w:ascii="宋体" w:hAnsi="宋体" w:cs="宋体"/>
          <w:b/>
          <w:color w:val="auto"/>
          <w:szCs w:val="21"/>
        </w:rPr>
        <w:t xml:space="preserve">）承包人未按要求提交竣工资料时，建设单位有权在支付中扣除中标价的 0.1%或投标价中竣工文件费(取大值)。</w:t>
      </w:r>
      <w:r/>
    </w:p>
    <w:p>
      <w:pPr>
        <w:ind w:firstLine="422"/>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除上述约定外，发包人还将按《江苏省公路水运建设市场信用信息管理办法》、的相关规定将违约情况上报淮安市、江苏省交通行政主管部门。</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22.1.3 承包人违约解除合同</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在本项后增加一自然段如下：</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若承包人在工程实施过程中的质量或进度严重不符合发包人要求，并经两次书面警告无效后，则发包人有权无条件收回本项目全部或部分工程，另行委托施工，由此引起的一切费用均由承包人负责。</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22.2  发包人违约</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22.2.2 发包人无正当理由不按时返还履约保证金、质量保证金或农民工工资保证金的，发包人应向承包人支付的违约金如下</w:t>
      </w:r>
      <w:r>
        <w:rPr>
          <w:rFonts w:hint="eastAsia" w:ascii="宋体" w:hAnsi="宋体" w:cs="宋体"/>
          <w:b/>
          <w:color w:val="auto"/>
          <w:szCs w:val="21"/>
        </w:rPr>
        <w:t xml:space="preserve">：</w:t>
      </w:r>
      <w:r>
        <w:rPr>
          <w:rFonts w:hint="eastAsia" w:ascii="宋体" w:hAnsi="宋体" w:cs="宋体"/>
          <w:b/>
          <w:color w:val="auto"/>
          <w:szCs w:val="21"/>
          <w:u w:val="single"/>
        </w:rPr>
        <w:t xml:space="preserve">从应付未付次日起，按项目专用合同条款数据表17.3.3（2）计算未付款金额违约金</w:t>
      </w:r>
      <w:r>
        <w:rPr>
          <w:rFonts w:hint="eastAsia" w:ascii="宋体" w:hAnsi="宋体" w:cs="宋体"/>
          <w:b/>
          <w:color w:val="auto"/>
          <w:szCs w:val="21"/>
        </w:rPr>
        <w:t xml:space="preserve">。</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补充第25条为：</w:t>
      </w:r>
      <w:r/>
    </w:p>
    <w:p>
      <w:pPr>
        <w:pStyle w:val="944"/>
        <w:numPr>
          <w:ilvl w:val="0"/>
          <w:numId w:val="6"/>
        </w:numPr>
        <w:jc w:val="left"/>
        <w:spacing w:before="0" w:after="0" w:line="400" w:lineRule="exact"/>
        <w:rPr>
          <w:rFonts w:ascii="宋体" w:hAnsi="宋体" w:cs="宋体"/>
          <w:color w:val="auto"/>
          <w:sz w:val="21"/>
          <w:szCs w:val="21"/>
        </w:rPr>
      </w:pPr>
      <w:r/>
      <w:bookmarkStart w:id="149" w:name="_Toc40347867"/>
      <w:r>
        <w:rPr>
          <w:rFonts w:hint="eastAsia" w:ascii="宋体" w:hAnsi="宋体" w:cs="宋体"/>
          <w:color w:val="auto"/>
          <w:sz w:val="21"/>
          <w:szCs w:val="21"/>
        </w:rPr>
        <w:t xml:space="preserve"> </w:t>
      </w:r>
      <w:bookmarkStart w:id="150" w:name="_Toc8191"/>
      <w:r>
        <w:rPr>
          <w:rFonts w:hint="eastAsia" w:ascii="宋体" w:hAnsi="宋体" w:cs="宋体"/>
          <w:color w:val="auto"/>
          <w:sz w:val="21"/>
          <w:szCs w:val="21"/>
        </w:rPr>
        <w:t xml:space="preserve">廉政建设</w:t>
      </w:r>
      <w:bookmarkEnd w:id="149"/>
      <w:r/>
      <w:bookmarkEnd w:id="150"/>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在合同实施期间，发包人和承包人应根据交通运输部《关于在交通基础设施建设中加强廉政建设的若干意见》以及有关工程建设、廉政建设的规定为做好工程建设中的党风廉政建设，保证工程建设高效优质，保证建设资金的安全和有效使用以及投资效益。</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补充第26条为：</w:t>
      </w:r>
      <w:r/>
    </w:p>
    <w:p>
      <w:pPr>
        <w:pStyle w:val="944"/>
        <w:numPr>
          <w:ilvl w:val="0"/>
          <w:numId w:val="6"/>
        </w:numPr>
        <w:jc w:val="left"/>
        <w:spacing w:before="0" w:after="0" w:line="400" w:lineRule="exact"/>
        <w:rPr>
          <w:rFonts w:ascii="宋体" w:hAnsi="宋体" w:cs="宋体"/>
          <w:color w:val="auto"/>
          <w:sz w:val="21"/>
          <w:szCs w:val="21"/>
        </w:rPr>
      </w:pPr>
      <w:r/>
      <w:bookmarkStart w:id="151" w:name="_Toc40347868"/>
      <w:r>
        <w:rPr>
          <w:rFonts w:hint="eastAsia" w:ascii="宋体" w:hAnsi="宋体" w:cs="宋体"/>
          <w:color w:val="auto"/>
          <w:sz w:val="21"/>
          <w:szCs w:val="21"/>
        </w:rPr>
        <w:t xml:space="preserve"> </w:t>
      </w:r>
      <w:bookmarkStart w:id="152" w:name="_Toc4000"/>
      <w:r>
        <w:rPr>
          <w:rFonts w:hint="eastAsia" w:ascii="宋体" w:hAnsi="宋体" w:cs="宋体"/>
          <w:color w:val="auto"/>
          <w:sz w:val="21"/>
          <w:szCs w:val="21"/>
        </w:rPr>
        <w:t xml:space="preserve">履约考核</w:t>
      </w:r>
      <w:bookmarkEnd w:id="151"/>
      <w:r/>
      <w:bookmarkEnd w:id="152"/>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在工程实施期间，发包人将按照《江苏省公路水运建设市场信用信息管理办法》、《关于做好交通工程建设项目合同履约考核工作的通知》（淮交〔2005〕58号）、《市政府关于印发淮安市守信联合激励和失信联合惩戒实施办法（试行）等文件的通知》（淮政发（2018）103号）的规定对承包人的合同履约情况进行考核管理，以上文件已公布于淮安市交通运输局网站（jtj.huaian.gov.cn）招标采购栏目。扬尘污染防治等实施情况均纳入履约考核及信用评价。</w:t>
      </w:r>
      <w:r/>
    </w:p>
    <w:p>
      <w:pPr>
        <w:ind w:firstLine="420"/>
        <w:spacing w:line="400" w:lineRule="exact"/>
        <w:tabs>
          <w:tab w:val="left" w:pos="2790" w:leader="none"/>
        </w:tabs>
        <w:rPr>
          <w:rFonts w:ascii="宋体" w:hAnsi="宋体" w:cs="宋体"/>
          <w:b/>
          <w:color w:val="auto"/>
          <w:szCs w:val="21"/>
        </w:rPr>
      </w:pPr>
      <w:r>
        <w:rPr>
          <w:rFonts w:hint="eastAsia" w:ascii="宋体" w:hAnsi="宋体" w:cs="宋体"/>
          <w:color w:val="auto"/>
          <w:szCs w:val="21"/>
        </w:rPr>
        <w:t xml:space="preserve">（2）</w:t>
      </w:r>
      <w:r>
        <w:rPr>
          <w:rFonts w:hint="eastAsia" w:ascii="宋体" w:hAnsi="宋体" w:cs="宋体"/>
          <w:b/>
          <w:color w:val="auto"/>
          <w:szCs w:val="21"/>
        </w:rPr>
        <w:t xml:space="preserve">依据《保障农民工工资支付条例》第五十六条“施工总承包单位未对分包单位劳动用工实施监督管理”，对总承包单位处5万元以上10万元以下的罚款，并在全市范围内进行通报。</w:t>
      </w:r>
      <w:r/>
    </w:p>
    <w:p>
      <w:pPr>
        <w:ind w:firstLine="422"/>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3）依据《江苏省公路水运建设市场信用信息管理办法》第二十六条“拖欠农民工工资造成社会影响、引发群体性事件且被相关主管部门通报的”，将总承包单位和分包单位列入江苏省公路水运建设市场黑名单，信用等级直接定为D级。</w:t>
      </w:r>
      <w:r/>
    </w:p>
    <w:p>
      <w:pPr>
        <w:ind w:firstLine="422"/>
        <w:spacing w:line="400" w:lineRule="exact"/>
        <w:tabs>
          <w:tab w:val="left" w:pos="2790" w:leader="none"/>
        </w:tabs>
        <w:rPr>
          <w:rFonts w:ascii="宋体" w:hAnsi="宋体" w:cs="宋体"/>
          <w:color w:val="auto"/>
          <w:szCs w:val="21"/>
        </w:rPr>
      </w:pPr>
      <w:r>
        <w:rPr>
          <w:rFonts w:hint="eastAsia" w:ascii="宋体" w:hAnsi="宋体" w:cs="宋体"/>
          <w:b/>
          <w:color w:val="auto"/>
          <w:szCs w:val="21"/>
        </w:rPr>
        <w:t xml:space="preserve">（4）若出现欠薪造成不良影响的，淮安市交通运输局将进行通报，情节较重的将列入省厅黑名单，情节严重的将列入人社部欠薪黑名单，在全国范围内实施联合惩戒</w:t>
      </w:r>
      <w:r>
        <w:rPr>
          <w:rFonts w:hint="eastAsia" w:ascii="宋体" w:hAnsi="宋体" w:cs="宋体"/>
          <w:color w:val="auto"/>
          <w:szCs w:val="21"/>
        </w:rPr>
        <w:t xml:space="preserve">。</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补充第27条为：</w:t>
      </w:r>
      <w:r/>
    </w:p>
    <w:p>
      <w:pPr>
        <w:pStyle w:val="944"/>
        <w:jc w:val="left"/>
        <w:spacing w:before="0" w:after="0" w:line="400" w:lineRule="exact"/>
        <w:rPr>
          <w:rFonts w:ascii="宋体" w:hAnsi="宋体" w:cs="宋体"/>
          <w:color w:val="auto"/>
          <w:sz w:val="21"/>
          <w:szCs w:val="21"/>
        </w:rPr>
      </w:pPr>
      <w:r/>
      <w:bookmarkStart w:id="153" w:name="_Toc25101"/>
      <w:r/>
      <w:bookmarkStart w:id="154" w:name="_Toc40347869"/>
      <w:r>
        <w:rPr>
          <w:rFonts w:hint="eastAsia" w:ascii="宋体" w:hAnsi="宋体" w:cs="宋体"/>
          <w:color w:val="auto"/>
          <w:sz w:val="21"/>
          <w:szCs w:val="21"/>
        </w:rPr>
        <w:t xml:space="preserve">27．节能减排、环保要求</w:t>
      </w:r>
      <w:bookmarkEnd w:id="153"/>
      <w:r/>
      <w:bookmarkEnd w:id="154"/>
      <w:r/>
      <w:r/>
    </w:p>
    <w:p>
      <w:pPr>
        <w:ind w:firstLine="420"/>
        <w:spacing w:line="400" w:lineRule="exact"/>
        <w:tabs>
          <w:tab w:val="left" w:pos="2790" w:leader="none"/>
        </w:tabs>
        <w:rPr>
          <w:rFonts w:ascii="宋体" w:hAnsi="宋体" w:cs="宋体"/>
          <w:color w:val="auto"/>
          <w:szCs w:val="21"/>
        </w:rPr>
      </w:pPr>
      <w:r/>
      <w:bookmarkStart w:id="155" w:name="_Toc397349135"/>
      <w:r>
        <w:rPr>
          <w:rFonts w:hint="eastAsia" w:ascii="宋体" w:hAnsi="宋体" w:cs="宋体"/>
          <w:color w:val="auto"/>
          <w:szCs w:val="21"/>
        </w:rPr>
        <w:t xml:space="preserve">27.1承包人在工程实施期间，应按照国家、江苏省及发包人相关规定，按照节能减排、环保的原则进行施工，并制定相应的保障措施。上述所有工作发生的费用视为包含在投标报价中，不另行支付。</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27.2 承包人应按本合同专用条款9.4款要求做好的环境保护工作外，还应做好以下工作：</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27.2.1 承包人应严格执行国家有关水域或环境生态保护的规定，合理选择施工船机和施工工艺，采取有效措施，减少施工对周边水域或环境生态的影响。</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27.2.2 施工期间承包人应严格执行关于生态的环保措施要求，严禁捕杀珍稀水生生物，并尽可能的不采用爆破或弱爆破工艺，避免对水生生的直接伤害。禁止将废弃物、散体施工材料抛入水中。</w:t>
      </w:r>
      <w:r/>
    </w:p>
    <w:p>
      <w:pPr>
        <w:ind w:firstLine="420"/>
        <w:spacing w:line="400" w:lineRule="exact"/>
        <w:tabs>
          <w:tab w:val="left" w:pos="2790" w:leader="none"/>
        </w:tabs>
        <w:rPr>
          <w:rFonts w:ascii="宋体" w:hAnsi="宋体" w:cs="宋体"/>
          <w:color w:val="auto"/>
          <w:szCs w:val="21"/>
        </w:rPr>
        <w:outlineLvl w:val="3"/>
      </w:pPr>
      <w:r>
        <w:rPr>
          <w:rFonts w:hint="eastAsia" w:ascii="宋体" w:hAnsi="宋体" w:cs="宋体"/>
          <w:color w:val="auto"/>
          <w:szCs w:val="21"/>
        </w:rPr>
        <w:t xml:space="preserve">27.2.3 如果由于承包人未执行有关规定而发生赔偿，一切损失及费用应由承包人自行承担。</w:t>
      </w:r>
      <w:bookmarkEnd w:id="155"/>
      <w:r/>
      <w:r/>
    </w:p>
    <w:p>
      <w:pPr>
        <w:jc w:val="center"/>
        <w:spacing w:before="120" w:after="120"/>
        <w:tabs>
          <w:tab w:val="left" w:pos="2790" w:leader="none"/>
        </w:tabs>
        <w:rPr>
          <w:rFonts w:ascii="宋体" w:hAnsi="宋体" w:cs="宋体"/>
          <w:b/>
          <w:color w:val="auto"/>
          <w:sz w:val="24"/>
        </w:rPr>
      </w:pPr>
      <w:r>
        <w:rPr>
          <w:rFonts w:ascii="宋体" w:hAnsi="宋体" w:cs="宋体"/>
          <w:b/>
          <w:color w:val="auto"/>
          <w:sz w:val="24"/>
        </w:rPr>
      </w:r>
      <w:r/>
    </w:p>
    <w:p>
      <w:pPr>
        <w:ind w:right="-6"/>
        <w:jc w:val="center"/>
        <w:spacing w:before="120" w:after="120"/>
        <w:rPr>
          <w:rFonts w:ascii="宋体" w:hAnsi="宋体" w:cs="宋体"/>
          <w:b/>
          <w:color w:val="auto"/>
          <w:sz w:val="32"/>
          <w:szCs w:val="32"/>
        </w:rPr>
        <w:outlineLvl w:val="2"/>
      </w:pPr>
      <w:r>
        <w:rPr>
          <w:rFonts w:hint="eastAsia" w:ascii="宋体" w:hAnsi="宋体" w:cs="宋体"/>
          <w:b/>
          <w:color w:val="auto"/>
          <w:sz w:val="24"/>
        </w:rPr>
        <w:br w:type="page" w:clear="all"/>
      </w:r>
      <w:bookmarkStart w:id="156" w:name="_Toc28891"/>
      <w:r/>
      <w:bookmarkStart w:id="157" w:name="_Toc28167"/>
      <w:r/>
      <w:bookmarkStart w:id="158" w:name="_Toc401045132"/>
      <w:r/>
      <w:bookmarkStart w:id="159" w:name="_Toc244508728"/>
      <w:r/>
      <w:bookmarkStart w:id="160" w:name="_Toc40189871"/>
      <w:r/>
      <w:bookmarkStart w:id="161" w:name="_Toc40347874"/>
      <w:r/>
      <w:bookmarkStart w:id="162" w:name="_Toc244508729"/>
      <w:r>
        <w:rPr>
          <w:rFonts w:hint="eastAsia" w:ascii="宋体" w:hAnsi="宋体" w:cs="宋体"/>
          <w:b/>
          <w:color w:val="auto"/>
          <w:sz w:val="32"/>
          <w:szCs w:val="32"/>
        </w:rPr>
        <w:t xml:space="preserve">第三节 合同附件格式</w:t>
      </w:r>
      <w:bookmarkEnd w:id="156"/>
      <w:r/>
      <w:bookmarkEnd w:id="157"/>
      <w:r/>
      <w:bookmarkEnd w:id="158"/>
      <w:r/>
      <w:bookmarkEnd w:id="159"/>
      <w:r/>
      <w:bookmarkEnd w:id="160"/>
      <w:r/>
      <w:bookmarkEnd w:id="161"/>
      <w:r/>
      <w:r/>
    </w:p>
    <w:p>
      <w:pPr>
        <w:rPr>
          <w:rFonts w:ascii="宋体" w:hAnsi="宋体" w:cs="宋体"/>
          <w:b/>
          <w:color w:val="auto"/>
          <w:sz w:val="24"/>
        </w:rPr>
        <w:outlineLvl w:val="3"/>
      </w:pPr>
      <w:r>
        <w:rPr>
          <w:rFonts w:hint="eastAsia" w:ascii="宋体" w:hAnsi="宋体" w:cs="宋体"/>
          <w:color w:val="auto"/>
          <w:szCs w:val="21"/>
        </w:rPr>
        <w:br w:type="page" w:clear="all"/>
      </w:r>
      <w:r>
        <w:rPr>
          <w:rFonts w:hint="eastAsia" w:ascii="宋体" w:hAnsi="宋体" w:cs="宋体"/>
          <w:b/>
          <w:color w:val="auto"/>
          <w:sz w:val="24"/>
        </w:rPr>
        <w:t xml:space="preserve">附件一  合同协议书</w:t>
      </w:r>
      <w:bookmarkEnd w:id="162"/>
      <w:r/>
      <w:r/>
    </w:p>
    <w:p>
      <w:pPr>
        <w:jc w:val="center"/>
        <w:spacing w:before="120" w:after="120"/>
        <w:tabs>
          <w:tab w:val="left" w:pos="2790" w:leader="none"/>
        </w:tabs>
        <w:rPr>
          <w:rFonts w:ascii="宋体" w:hAnsi="宋体" w:cs="宋体"/>
          <w:b/>
          <w:color w:val="auto"/>
          <w:sz w:val="32"/>
        </w:rPr>
      </w:pPr>
      <w:r>
        <w:rPr>
          <w:rFonts w:hint="eastAsia" w:ascii="宋体" w:hAnsi="宋体" w:cs="宋体"/>
          <w:b/>
          <w:color w:val="auto"/>
          <w:sz w:val="32"/>
        </w:rPr>
        <w:t xml:space="preserve">合同协议书</w:t>
      </w:r>
      <w:r/>
    </w:p>
    <w:p>
      <w:pPr>
        <w:spacing w:before="120" w:after="120"/>
        <w:rPr>
          <w:rFonts w:ascii="宋体" w:hAnsi="宋体" w:cs="宋体"/>
          <w:color w:val="auto"/>
          <w:sz w:val="24"/>
        </w:rPr>
      </w:pPr>
      <w:r>
        <w:rPr>
          <w:rFonts w:ascii="宋体" w:hAnsi="宋体" w:cs="宋体"/>
          <w:color w:val="auto"/>
          <w:sz w:val="24"/>
        </w:rPr>
      </w:r>
      <w:r/>
    </w:p>
    <w:p>
      <w:pPr>
        <w:ind w:firstLine="420"/>
        <w:spacing w:before="120" w:after="120"/>
        <w:tabs>
          <w:tab w:val="left" w:pos="2790" w:leader="none"/>
        </w:tabs>
        <w:rPr>
          <w:rFonts w:ascii="宋体" w:hAnsi="宋体" w:cs="宋体"/>
          <w:color w:val="auto"/>
          <w:szCs w:val="21"/>
          <w:u w:val="single"/>
        </w:rPr>
      </w:pPr>
      <w:r>
        <w:rPr>
          <w:rFonts w:hint="eastAsia" w:ascii="宋体" w:hAnsi="宋体" w:cs="宋体"/>
          <w:color w:val="auto"/>
          <w:szCs w:val="21"/>
          <w:u w:val="single"/>
        </w:rPr>
        <w:t xml:space="preserve">                </w:t>
      </w:r>
      <w:r>
        <w:rPr>
          <w:rFonts w:hint="eastAsia" w:ascii="宋体" w:hAnsi="宋体" w:cs="宋体"/>
          <w:color w:val="auto"/>
          <w:szCs w:val="21"/>
        </w:rPr>
        <w:t xml:space="preserve"> （发包人名称，以下简称“发包人”）为实施</w:t>
      </w:r>
      <w:r>
        <w:rPr>
          <w:rFonts w:hint="eastAsia" w:ascii="宋体" w:hAnsi="宋体" w:cs="宋体"/>
          <w:color w:val="auto"/>
          <w:szCs w:val="21"/>
          <w:u w:val="single"/>
        </w:rPr>
        <w:t xml:space="preserve">              </w:t>
      </w:r>
      <w:r>
        <w:rPr>
          <w:rFonts w:hint="eastAsia" w:ascii="宋体" w:hAnsi="宋体" w:cs="宋体"/>
          <w:color w:val="auto"/>
          <w:szCs w:val="21"/>
        </w:rPr>
        <w:t xml:space="preserve">（项目名称），已接受</w:t>
      </w:r>
      <w:r>
        <w:rPr>
          <w:rFonts w:hint="eastAsia" w:ascii="宋体" w:hAnsi="宋体" w:cs="宋体"/>
          <w:color w:val="auto"/>
          <w:szCs w:val="21"/>
          <w:u w:val="single"/>
        </w:rPr>
        <w:t xml:space="preserve">                </w:t>
      </w:r>
      <w:r>
        <w:rPr>
          <w:rFonts w:hint="eastAsia" w:ascii="宋体" w:hAnsi="宋体" w:cs="宋体"/>
          <w:color w:val="auto"/>
          <w:szCs w:val="21"/>
        </w:rPr>
        <w:t xml:space="preserve">（承包人名称，以下简称“承包人”）对该项目</w:t>
      </w:r>
      <w:r>
        <w:rPr>
          <w:rFonts w:hint="eastAsia" w:ascii="宋体" w:hAnsi="宋体" w:cs="宋体"/>
          <w:color w:val="auto"/>
          <w:szCs w:val="21"/>
          <w:u w:val="single"/>
        </w:rPr>
        <w:t xml:space="preserve">    </w:t>
      </w:r>
      <w:r>
        <w:rPr>
          <w:rFonts w:hint="eastAsia" w:ascii="宋体" w:hAnsi="宋体" w:cs="宋体"/>
          <w:color w:val="auto"/>
          <w:szCs w:val="21"/>
        </w:rPr>
        <w:t xml:space="preserve">标段施工的投标。发包人和承包人共同达成如下协议。</w:t>
      </w:r>
      <w:r/>
    </w:p>
    <w:p>
      <w:pPr>
        <w:ind w:firstLine="420"/>
        <w:spacing w:before="120" w:after="120"/>
        <w:tabs>
          <w:tab w:val="left" w:pos="2790" w:leader="none"/>
        </w:tabs>
        <w:rPr>
          <w:rFonts w:ascii="宋体" w:hAnsi="宋体" w:cs="宋体"/>
          <w:color w:val="auto"/>
          <w:szCs w:val="21"/>
        </w:rPr>
      </w:pPr>
      <w:r>
        <w:rPr>
          <w:rFonts w:hint="eastAsia" w:ascii="宋体" w:hAnsi="宋体" w:cs="宋体"/>
          <w:color w:val="auto"/>
          <w:szCs w:val="21"/>
        </w:rPr>
        <w:t xml:space="preserve">1.工程概况：</w:t>
      </w:r>
      <w:r/>
    </w:p>
    <w:p>
      <w:pPr>
        <w:ind w:firstLine="420"/>
        <w:spacing w:before="120" w:after="120"/>
        <w:tabs>
          <w:tab w:val="left" w:pos="2790" w:leader="none"/>
        </w:tabs>
        <w:rPr>
          <w:rFonts w:ascii="宋体" w:hAnsi="宋体" w:cs="宋体"/>
          <w:color w:val="auto"/>
          <w:szCs w:val="21"/>
        </w:rPr>
      </w:pPr>
      <w:r>
        <w:rPr>
          <w:rFonts w:hint="eastAsia" w:ascii="宋体" w:hAnsi="宋体" w:cs="宋体"/>
          <w:color w:val="auto"/>
          <w:szCs w:val="21"/>
        </w:rPr>
        <w:t xml:space="preserve">工程项目名称：</w:t>
      </w:r>
      <w:r>
        <w:rPr>
          <w:rFonts w:hint="eastAsia" w:ascii="宋体" w:hAnsi="宋体" w:cs="宋体"/>
          <w:color w:val="auto"/>
          <w:szCs w:val="21"/>
          <w:u w:val="single"/>
        </w:rPr>
        <w:t xml:space="preserve">                                    </w:t>
      </w:r>
      <w:r>
        <w:rPr>
          <w:rFonts w:hint="eastAsia" w:ascii="宋体" w:hAnsi="宋体" w:cs="宋体"/>
          <w:color w:val="auto"/>
          <w:szCs w:val="21"/>
        </w:rPr>
        <w:t xml:space="preserve">标段</w:t>
      </w:r>
      <w:r/>
    </w:p>
    <w:p>
      <w:pPr>
        <w:ind w:firstLine="420"/>
        <w:spacing w:before="120" w:after="120"/>
        <w:tabs>
          <w:tab w:val="left" w:pos="2790" w:leader="none"/>
        </w:tabs>
        <w:rPr>
          <w:rFonts w:ascii="宋体" w:hAnsi="宋体" w:cs="宋体"/>
          <w:color w:val="auto"/>
          <w:szCs w:val="21"/>
        </w:rPr>
      </w:pPr>
      <w:r>
        <w:rPr>
          <w:rFonts w:hint="eastAsia" w:ascii="宋体" w:hAnsi="宋体" w:cs="宋体"/>
          <w:color w:val="auto"/>
          <w:szCs w:val="21"/>
        </w:rPr>
        <w:t xml:space="preserve">工程地点：</w:t>
      </w:r>
      <w:r>
        <w:rPr>
          <w:rFonts w:hint="eastAsia" w:ascii="宋体" w:hAnsi="宋体" w:cs="宋体"/>
          <w:color w:val="auto"/>
          <w:szCs w:val="21"/>
          <w:u w:val="single"/>
        </w:rPr>
        <w:t xml:space="preserve">                                             </w:t>
      </w:r>
      <w:r/>
    </w:p>
    <w:p>
      <w:pPr>
        <w:ind w:firstLine="420"/>
        <w:spacing w:before="120" w:after="120"/>
        <w:tabs>
          <w:tab w:val="left" w:pos="2790" w:leader="none"/>
        </w:tabs>
        <w:rPr>
          <w:rFonts w:ascii="宋体" w:hAnsi="宋体" w:cs="宋体"/>
          <w:color w:val="auto"/>
          <w:szCs w:val="21"/>
        </w:rPr>
      </w:pPr>
      <w:r>
        <w:rPr>
          <w:rFonts w:hint="eastAsia" w:ascii="宋体" w:hAnsi="宋体" w:cs="宋体"/>
          <w:color w:val="auto"/>
          <w:szCs w:val="21"/>
        </w:rPr>
        <w:t xml:space="preserve">工程内容：</w:t>
      </w:r>
      <w:r>
        <w:rPr>
          <w:rFonts w:hint="eastAsia" w:ascii="宋体" w:hAnsi="宋体" w:cs="宋体"/>
          <w:color w:val="auto"/>
          <w:szCs w:val="21"/>
          <w:u w:val="single"/>
        </w:rPr>
        <w:t xml:space="preserve">                                             </w:t>
      </w:r>
      <w:r/>
    </w:p>
    <w:p>
      <w:pPr>
        <w:ind w:firstLine="420"/>
        <w:spacing w:before="120" w:after="120"/>
        <w:tabs>
          <w:tab w:val="left" w:pos="2790" w:leader="none"/>
        </w:tabs>
        <w:rPr>
          <w:rFonts w:ascii="宋体" w:hAnsi="宋体" w:cs="宋体"/>
          <w:color w:val="auto"/>
          <w:szCs w:val="21"/>
        </w:rPr>
      </w:pPr>
      <w:r>
        <w:rPr>
          <w:rFonts w:hint="eastAsia" w:ascii="宋体" w:hAnsi="宋体" w:cs="宋体"/>
          <w:color w:val="auto"/>
          <w:szCs w:val="21"/>
        </w:rPr>
        <w:t xml:space="preserve">2.下列文件应视为构成合同文件的组成部分：</w:t>
      </w:r>
      <w:r/>
    </w:p>
    <w:p>
      <w:pPr>
        <w:ind w:firstLine="420"/>
        <w:spacing w:before="50" w:after="50"/>
        <w:rPr>
          <w:rFonts w:ascii="宋体" w:hAnsi="宋体" w:cs="宋体"/>
          <w:color w:val="auto"/>
          <w:szCs w:val="21"/>
        </w:rPr>
      </w:pPr>
      <w:r>
        <w:rPr>
          <w:rFonts w:hint="eastAsia" w:ascii="宋体" w:hAnsi="宋体" w:cs="宋体"/>
          <w:color w:val="auto"/>
          <w:szCs w:val="21"/>
        </w:rPr>
        <w:t xml:space="preserve">（1）合同执行期间，有关部门、业主和发包人印发的文件与其他正式的书面通知；</w:t>
      </w:r>
      <w:r/>
    </w:p>
    <w:p>
      <w:pPr>
        <w:ind w:firstLine="420"/>
        <w:spacing w:before="50" w:after="50"/>
        <w:rPr>
          <w:rFonts w:ascii="宋体" w:hAnsi="宋体" w:cs="宋体"/>
          <w:color w:val="auto"/>
          <w:szCs w:val="21"/>
        </w:rPr>
      </w:pPr>
      <w:r>
        <w:rPr>
          <w:rFonts w:hint="eastAsia" w:ascii="宋体" w:hAnsi="宋体" w:cs="宋体"/>
          <w:color w:val="auto"/>
          <w:szCs w:val="21"/>
        </w:rPr>
        <w:t xml:space="preserve">（2）合同协议书及各种合同附件（含评标期间和合同谈判过程中的澄清文件和补充资料）；</w:t>
      </w:r>
      <w:r/>
    </w:p>
    <w:p>
      <w:pPr>
        <w:ind w:firstLine="420"/>
        <w:spacing w:before="50" w:after="50"/>
        <w:rPr>
          <w:rFonts w:ascii="宋体" w:hAnsi="宋体" w:cs="宋体"/>
          <w:color w:val="auto"/>
          <w:szCs w:val="21"/>
        </w:rPr>
      </w:pPr>
      <w:r>
        <w:rPr>
          <w:rFonts w:hint="eastAsia" w:ascii="宋体" w:hAnsi="宋体" w:cs="宋体"/>
          <w:color w:val="auto"/>
          <w:szCs w:val="21"/>
        </w:rPr>
        <w:t xml:space="preserve">（3）中标通知书；</w:t>
      </w:r>
      <w:r/>
    </w:p>
    <w:p>
      <w:pPr>
        <w:ind w:firstLine="420"/>
        <w:spacing w:before="50" w:after="50"/>
        <w:rPr>
          <w:rFonts w:ascii="宋体" w:hAnsi="宋体" w:cs="宋体"/>
          <w:color w:val="auto"/>
          <w:szCs w:val="21"/>
        </w:rPr>
      </w:pPr>
      <w:r>
        <w:rPr>
          <w:rFonts w:hint="eastAsia" w:ascii="宋体" w:hAnsi="宋体" w:cs="宋体"/>
          <w:color w:val="auto"/>
          <w:szCs w:val="21"/>
        </w:rPr>
        <w:t xml:space="preserve">（4）投标函及投标函附录；</w:t>
      </w:r>
      <w:r/>
    </w:p>
    <w:p>
      <w:pPr>
        <w:ind w:firstLine="420"/>
        <w:spacing w:before="50" w:after="50"/>
        <w:rPr>
          <w:rFonts w:ascii="宋体" w:hAnsi="宋体" w:cs="宋体"/>
          <w:color w:val="auto"/>
          <w:szCs w:val="21"/>
        </w:rPr>
      </w:pPr>
      <w:r>
        <w:rPr>
          <w:rFonts w:hint="eastAsia" w:ascii="宋体" w:hAnsi="宋体" w:cs="宋体"/>
          <w:color w:val="auto"/>
          <w:szCs w:val="21"/>
        </w:rPr>
        <w:t xml:space="preserve">（5）项目专用合同条款；</w:t>
      </w:r>
      <w:r/>
    </w:p>
    <w:p>
      <w:pPr>
        <w:ind w:firstLine="420"/>
        <w:spacing w:before="50" w:after="50"/>
        <w:rPr>
          <w:rFonts w:ascii="宋体" w:hAnsi="宋体" w:cs="宋体"/>
          <w:color w:val="auto"/>
          <w:szCs w:val="21"/>
        </w:rPr>
      </w:pPr>
      <w:r>
        <w:rPr>
          <w:rFonts w:hint="eastAsia" w:ascii="宋体" w:hAnsi="宋体" w:cs="宋体"/>
          <w:color w:val="auto"/>
          <w:szCs w:val="21"/>
        </w:rPr>
        <w:t xml:space="preserve">（6）公路工程专用合同条款；</w:t>
      </w:r>
      <w:r/>
    </w:p>
    <w:p>
      <w:pPr>
        <w:ind w:firstLine="420"/>
        <w:spacing w:before="50" w:after="50"/>
        <w:rPr>
          <w:rFonts w:ascii="宋体" w:hAnsi="宋体" w:cs="宋体"/>
          <w:color w:val="auto"/>
          <w:szCs w:val="21"/>
        </w:rPr>
      </w:pPr>
      <w:r>
        <w:rPr>
          <w:rFonts w:hint="eastAsia" w:ascii="宋体" w:hAnsi="宋体" w:cs="宋体"/>
          <w:color w:val="auto"/>
          <w:szCs w:val="21"/>
        </w:rPr>
        <w:t xml:space="preserve">（7）通用合同条款；</w:t>
      </w:r>
      <w:r/>
    </w:p>
    <w:p>
      <w:pPr>
        <w:ind w:firstLine="420"/>
        <w:spacing w:before="50" w:after="50"/>
        <w:tabs>
          <w:tab w:val="left" w:pos="2790" w:leader="none"/>
        </w:tabs>
        <w:rPr>
          <w:rFonts w:ascii="宋体" w:hAnsi="宋体" w:cs="宋体"/>
          <w:color w:val="auto"/>
          <w:szCs w:val="21"/>
        </w:rPr>
      </w:pPr>
      <w:r>
        <w:rPr>
          <w:rFonts w:hint="eastAsia" w:ascii="宋体" w:hAnsi="宋体" w:cs="宋体"/>
          <w:color w:val="auto"/>
          <w:szCs w:val="21"/>
        </w:rPr>
        <w:t xml:space="preserve">（8）工程量清单计量规则</w:t>
      </w:r>
      <w:r/>
    </w:p>
    <w:p>
      <w:pPr>
        <w:ind w:firstLine="420"/>
        <w:spacing w:before="50" w:after="50"/>
        <w:tabs>
          <w:tab w:val="left" w:pos="2790" w:leader="none"/>
        </w:tabs>
        <w:rPr>
          <w:rFonts w:ascii="宋体" w:hAnsi="宋体" w:cs="宋体"/>
          <w:color w:val="auto"/>
          <w:szCs w:val="21"/>
        </w:rPr>
      </w:pPr>
      <w:r>
        <w:rPr>
          <w:rFonts w:hint="eastAsia" w:ascii="宋体" w:hAnsi="宋体" w:cs="宋体"/>
          <w:color w:val="auto"/>
          <w:szCs w:val="21"/>
        </w:rPr>
        <w:t xml:space="preserve">（9）技术规范；</w:t>
      </w:r>
      <w:r/>
    </w:p>
    <w:p>
      <w:pPr>
        <w:ind w:firstLine="420"/>
        <w:spacing w:before="50" w:after="50"/>
        <w:tabs>
          <w:tab w:val="left" w:pos="2790" w:leader="none"/>
        </w:tabs>
        <w:rPr>
          <w:rFonts w:ascii="宋体" w:hAnsi="宋体" w:cs="宋体"/>
          <w:color w:val="auto"/>
          <w:szCs w:val="21"/>
        </w:rPr>
      </w:pPr>
      <w:r>
        <w:rPr>
          <w:rFonts w:hint="eastAsia" w:ascii="宋体" w:hAnsi="宋体" w:cs="宋体"/>
          <w:color w:val="auto"/>
          <w:szCs w:val="21"/>
        </w:rPr>
        <w:t xml:space="preserve">（10）图纸；</w:t>
      </w:r>
      <w:r/>
    </w:p>
    <w:p>
      <w:pPr>
        <w:ind w:firstLine="420"/>
        <w:spacing w:before="50" w:after="50"/>
        <w:tabs>
          <w:tab w:val="left" w:pos="2790" w:leader="none"/>
        </w:tabs>
        <w:rPr>
          <w:rFonts w:ascii="宋体" w:hAnsi="宋体" w:cs="宋体"/>
          <w:color w:val="auto"/>
          <w:szCs w:val="21"/>
        </w:rPr>
      </w:pPr>
      <w:r>
        <w:rPr>
          <w:rFonts w:hint="eastAsia" w:ascii="宋体" w:hAnsi="宋体" w:cs="宋体"/>
          <w:color w:val="auto"/>
          <w:szCs w:val="21"/>
        </w:rPr>
        <w:t xml:space="preserve">（11）已标价工程量清单；</w:t>
      </w:r>
      <w:r/>
    </w:p>
    <w:p>
      <w:pPr>
        <w:ind w:firstLine="420"/>
        <w:spacing w:before="50" w:after="50"/>
        <w:tabs>
          <w:tab w:val="left" w:pos="2790" w:leader="none"/>
        </w:tabs>
        <w:rPr>
          <w:rFonts w:ascii="宋体" w:hAnsi="宋体" w:cs="宋体"/>
          <w:color w:val="auto"/>
          <w:szCs w:val="21"/>
        </w:rPr>
      </w:pPr>
      <w:r>
        <w:rPr>
          <w:rFonts w:hint="eastAsia" w:ascii="宋体" w:hAnsi="宋体" w:cs="宋体"/>
          <w:color w:val="auto"/>
          <w:szCs w:val="21"/>
        </w:rPr>
        <w:t xml:space="preserve">（12）承包人有关人员、设备投入的承诺及施工组织设计；</w:t>
      </w:r>
      <w:r/>
    </w:p>
    <w:p>
      <w:pPr>
        <w:ind w:firstLine="420"/>
        <w:spacing w:before="50" w:after="50"/>
        <w:rPr>
          <w:rFonts w:ascii="宋体" w:hAnsi="宋体" w:cs="宋体"/>
          <w:color w:val="auto"/>
          <w:szCs w:val="21"/>
        </w:rPr>
      </w:pPr>
      <w:r>
        <w:rPr>
          <w:rFonts w:hint="eastAsia" w:ascii="宋体" w:hAnsi="宋体" w:cs="宋体"/>
          <w:color w:val="auto"/>
          <w:szCs w:val="21"/>
        </w:rPr>
        <w:t xml:space="preserve">（13）其他合同文件。</w:t>
      </w:r>
      <w:r/>
    </w:p>
    <w:p>
      <w:pPr>
        <w:ind w:firstLine="420"/>
        <w:spacing w:before="120" w:after="120"/>
        <w:tabs>
          <w:tab w:val="left" w:pos="2790" w:leader="none"/>
        </w:tabs>
        <w:rPr>
          <w:rFonts w:ascii="宋体" w:hAnsi="宋体" w:cs="宋体"/>
          <w:color w:val="auto"/>
          <w:szCs w:val="21"/>
        </w:rPr>
      </w:pPr>
      <w:r>
        <w:rPr>
          <w:rFonts w:hint="eastAsia" w:ascii="宋体" w:hAnsi="宋体" w:cs="宋体"/>
          <w:color w:val="auto"/>
          <w:szCs w:val="21"/>
        </w:rPr>
        <w:t xml:space="preserve">上述合同文件互相补充和解释。如果合同文件之间存在矛盾或不一致之处，以上述文件的排列顺序在先者为准。</w:t>
      </w:r>
      <w:r/>
    </w:p>
    <w:p>
      <w:pPr>
        <w:ind w:firstLine="420"/>
        <w:spacing w:before="120" w:after="120"/>
        <w:tabs>
          <w:tab w:val="left" w:pos="2790" w:leader="none"/>
        </w:tabs>
        <w:rPr>
          <w:rFonts w:ascii="宋体" w:hAnsi="宋体" w:cs="宋体"/>
          <w:color w:val="auto"/>
          <w:szCs w:val="21"/>
        </w:rPr>
      </w:pPr>
      <w:r>
        <w:rPr>
          <w:rFonts w:hint="eastAsia" w:ascii="宋体" w:hAnsi="宋体" w:cs="宋体"/>
          <w:color w:val="auto"/>
          <w:szCs w:val="21"/>
        </w:rPr>
        <w:t xml:space="preserve">3.根据工程量清单所列的预计数量和单价或总额价计算的签约合同价：人民币（大 写）</w:t>
      </w:r>
      <w:r>
        <w:rPr>
          <w:rFonts w:hint="eastAsia" w:ascii="宋体" w:hAnsi="宋体" w:cs="宋体"/>
          <w:color w:val="auto"/>
          <w:szCs w:val="21"/>
          <w:u w:val="single"/>
        </w:rPr>
        <w:t xml:space="preserve">                </w:t>
      </w:r>
      <w:r>
        <w:rPr>
          <w:rFonts w:hint="eastAsia" w:ascii="宋体" w:hAnsi="宋体" w:cs="宋体"/>
          <w:color w:val="auto"/>
          <w:szCs w:val="21"/>
        </w:rPr>
        <w:t xml:space="preserve">元（¥</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before="120" w:after="120"/>
        <w:tabs>
          <w:tab w:val="left" w:pos="2790" w:leader="none"/>
        </w:tabs>
        <w:rPr>
          <w:rFonts w:ascii="宋体" w:hAnsi="宋体" w:cs="宋体"/>
          <w:color w:val="auto"/>
          <w:szCs w:val="21"/>
        </w:rPr>
      </w:pPr>
      <w:r>
        <w:rPr>
          <w:rFonts w:hint="eastAsia" w:ascii="宋体" w:hAnsi="宋体" w:cs="宋体"/>
          <w:color w:val="auto"/>
          <w:szCs w:val="21"/>
        </w:rPr>
        <w:t xml:space="preserve">4.承包人项目经理：</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before="120" w:after="120"/>
        <w:tabs>
          <w:tab w:val="left" w:pos="2790" w:leader="none"/>
        </w:tabs>
        <w:rPr>
          <w:rFonts w:ascii="宋体" w:hAnsi="宋体" w:cs="宋体"/>
          <w:color w:val="auto"/>
          <w:szCs w:val="21"/>
        </w:rPr>
      </w:pPr>
      <w:r>
        <w:rPr>
          <w:rFonts w:hint="eastAsia" w:ascii="宋体" w:hAnsi="宋体" w:cs="宋体"/>
          <w:color w:val="auto"/>
          <w:szCs w:val="21"/>
        </w:rPr>
        <w:t xml:space="preserve">5.工程质量要求：</w:t>
      </w:r>
      <w:r>
        <w:rPr>
          <w:rFonts w:hint="eastAsia" w:ascii="宋体" w:hAnsi="宋体" w:cs="宋体"/>
          <w:color w:val="auto"/>
          <w:szCs w:val="21"/>
          <w:u w:val="single"/>
        </w:rPr>
        <w:t xml:space="preserve">       </w:t>
      </w:r>
      <w:r>
        <w:rPr>
          <w:rFonts w:hint="eastAsia" w:ascii="宋体" w:hAnsi="宋体" w:cs="宋体"/>
          <w:color w:val="auto"/>
          <w:szCs w:val="21"/>
        </w:rPr>
        <w:t xml:space="preserve">。安全目标：</w:t>
      </w:r>
      <w:r>
        <w:rPr>
          <w:rFonts w:hint="eastAsia" w:ascii="宋体" w:hAnsi="宋体" w:cs="宋体"/>
          <w:color w:val="auto"/>
          <w:szCs w:val="21"/>
          <w:u w:val="single"/>
        </w:rPr>
        <w:t xml:space="preserve">      </w:t>
      </w:r>
      <w:r>
        <w:rPr>
          <w:rFonts w:hint="eastAsia" w:ascii="宋体" w:hAnsi="宋体" w:cs="宋体"/>
          <w:color w:val="auto"/>
          <w:szCs w:val="21"/>
        </w:rPr>
        <w:t xml:space="preserve">。环保目标：</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before="120" w:after="120"/>
        <w:tabs>
          <w:tab w:val="left" w:pos="2790" w:leader="none"/>
        </w:tabs>
        <w:rPr>
          <w:rFonts w:ascii="宋体" w:hAnsi="宋体" w:cs="宋体"/>
          <w:color w:val="auto"/>
          <w:szCs w:val="21"/>
        </w:rPr>
      </w:pPr>
      <w:r>
        <w:rPr>
          <w:rFonts w:hint="eastAsia" w:ascii="宋体" w:hAnsi="宋体" w:cs="宋体"/>
          <w:color w:val="auto"/>
          <w:szCs w:val="21"/>
        </w:rPr>
        <w:t xml:space="preserve">6.承包人承诺按合同约定承担工程的实施、完成及缺陷修复。</w:t>
      </w:r>
      <w:r/>
    </w:p>
    <w:p>
      <w:pPr>
        <w:ind w:firstLine="420"/>
        <w:spacing w:before="50" w:after="50"/>
        <w:tabs>
          <w:tab w:val="left" w:pos="2790" w:leader="none"/>
        </w:tabs>
        <w:rPr>
          <w:rFonts w:ascii="宋体" w:hAnsi="宋体" w:cs="宋体"/>
          <w:b/>
          <w:color w:val="auto"/>
          <w:szCs w:val="21"/>
        </w:rPr>
      </w:pPr>
      <w:r>
        <w:rPr>
          <w:rFonts w:hint="eastAsia" w:ascii="宋体" w:hAnsi="宋体" w:cs="宋体"/>
          <w:color w:val="auto"/>
          <w:szCs w:val="21"/>
        </w:rPr>
        <w:t xml:space="preserve">7.承包人如果发生合同专用条款22.1.1项违约的情况，发包人将按相应条款课以处罚。</w:t>
      </w:r>
      <w:r/>
    </w:p>
    <w:p>
      <w:pPr>
        <w:ind w:firstLine="420"/>
        <w:spacing w:line="400" w:lineRule="exact"/>
        <w:rPr>
          <w:rFonts w:ascii="宋体" w:hAnsi="宋体" w:cs="宋体"/>
          <w:color w:val="auto"/>
          <w:szCs w:val="21"/>
          <w:highlight w:val="none"/>
        </w:rPr>
      </w:pPr>
      <w:r>
        <w:rPr>
          <w:rFonts w:hint="eastAsia" w:ascii="宋体" w:hAnsi="宋体" w:cs="宋体"/>
          <w:color w:val="auto"/>
          <w:szCs w:val="21"/>
        </w:rPr>
        <w:t xml:space="preserve">8.发包人承诺按合同约</w:t>
      </w:r>
      <w:r>
        <w:rPr>
          <w:rFonts w:hint="eastAsia" w:ascii="宋体" w:hAnsi="宋体" w:cs="宋体"/>
          <w:color w:val="auto"/>
          <w:szCs w:val="21"/>
          <w:highlight w:val="none"/>
        </w:rPr>
        <w:t xml:space="preserve">定的条件、时间和方式向承包人支付合同价款。</w:t>
      </w:r>
      <w:r/>
    </w:p>
    <w:p>
      <w:pPr>
        <w:ind w:firstLine="422"/>
        <w:spacing w:line="400" w:lineRule="exact"/>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rPr>
        <w:t xml:space="preserve">支付方式：</w:t>
      </w:r>
      <w:r>
        <w:rPr>
          <w:rFonts w:hint="eastAsia" w:ascii="宋体" w:hAnsi="宋体" w:cs="宋体"/>
          <w:b/>
          <w:bCs/>
          <w:color w:val="auto"/>
          <w:szCs w:val="21"/>
          <w:highlight w:val="none"/>
          <w:lang w:val="en-US" w:eastAsia="zh-CN"/>
        </w:rPr>
        <w:t xml:space="preserve">工程竣（交）工验收合格后付合同价的80%，出具审计报告后付至审计价的97%，缺陷责任期结束后结清剩余款项（无息）。</w:t>
      </w:r>
      <w:r/>
    </w:p>
    <w:p>
      <w:pPr>
        <w:ind w:firstLine="422"/>
        <w:spacing w:line="400" w:lineRule="exact"/>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注：以上付款均不计利息，承包人在收取工程款时须经发包人书面同意，并向发包人提供足额有效合法的发票（税率9%），因承包人票据提供不及时，以及不符合项目所在地税务机关相关要求，而导致工程款不能支付的责任由承包人承担。最终结算价以竣工后进行结算审计出具的审计报告为准。</w:t>
      </w:r>
      <w:r/>
    </w:p>
    <w:p>
      <w:pPr>
        <w:ind w:firstLine="422"/>
        <w:spacing w:line="400" w:lineRule="exact"/>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如果承包人不服从发包人管理，不完成招标范围内约定内容，采购人有权另请其他单位承接，所发生的费用由中标人承担。</w:t>
      </w:r>
      <w:r/>
    </w:p>
    <w:p>
      <w:pPr>
        <w:ind w:firstLine="420"/>
        <w:spacing w:before="50" w:after="50"/>
        <w:tabs>
          <w:tab w:val="left" w:pos="2790" w:leader="none"/>
        </w:tabs>
        <w:rPr>
          <w:rFonts w:hint="eastAsia" w:ascii="宋体" w:hAnsi="宋体" w:cs="宋体"/>
          <w:color w:val="auto"/>
          <w:szCs w:val="21"/>
        </w:rPr>
      </w:pPr>
      <w:r>
        <w:rPr>
          <w:rFonts w:hint="eastAsia" w:ascii="宋体" w:hAnsi="宋体" w:cs="宋体"/>
          <w:color w:val="auto"/>
          <w:szCs w:val="21"/>
        </w:rPr>
        <w:t xml:space="preserve">9.承包人应按照监理人指示开工，工期为</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before="50" w:after="50"/>
        <w:tabs>
          <w:tab w:val="left" w:pos="2790" w:leader="none"/>
        </w:tabs>
        <w:rPr>
          <w:rFonts w:hint="eastAsia" w:ascii="宋体" w:hAnsi="宋体" w:cs="宋体"/>
          <w:color w:val="auto"/>
          <w:szCs w:val="21"/>
        </w:rPr>
      </w:pPr>
      <w:r>
        <w:rPr>
          <w:rFonts w:hint="eastAsia" w:ascii="宋体" w:hAnsi="宋体" w:cs="宋体"/>
          <w:color w:val="auto"/>
          <w:szCs w:val="21"/>
        </w:rPr>
        <w:t xml:space="preserve">10.本协议书在承包人提供履约保证金后，由各方法定代表人或其委托代理人签署并加盖单位章后生效。全部工程完工后经交工验收合格、缺陷责任期满签发缺陷责任终止证书后失效。</w:t>
      </w:r>
      <w:r/>
    </w:p>
    <w:p>
      <w:pPr>
        <w:ind w:firstLine="420"/>
        <w:spacing w:before="50" w:after="50"/>
        <w:tabs>
          <w:tab w:val="left" w:pos="2790" w:leader="none"/>
        </w:tabs>
        <w:rPr>
          <w:rFonts w:hint="eastAsia" w:ascii="宋体" w:hAnsi="宋体" w:cs="宋体"/>
          <w:color w:val="auto"/>
          <w:szCs w:val="21"/>
        </w:rPr>
      </w:pPr>
      <w:r>
        <w:rPr>
          <w:rFonts w:hint="eastAsia" w:ascii="宋体" w:hAnsi="宋体" w:cs="宋体"/>
          <w:color w:val="auto"/>
          <w:szCs w:val="21"/>
        </w:rPr>
        <w:t xml:space="preserve">11.本协议书正本二份、副本六份，合同双方各执正本一份，副本三份，当正本与副本的内容不一致时，以正本为准。</w:t>
      </w:r>
      <w:r/>
    </w:p>
    <w:p>
      <w:pPr>
        <w:ind w:firstLine="420"/>
        <w:spacing w:before="50" w:after="50"/>
        <w:tabs>
          <w:tab w:val="left" w:pos="2790" w:leader="none"/>
        </w:tabs>
        <w:rPr>
          <w:rFonts w:hint="eastAsia" w:ascii="宋体" w:hAnsi="宋体" w:cs="宋体"/>
          <w:color w:val="auto"/>
          <w:szCs w:val="21"/>
        </w:rPr>
      </w:pPr>
      <w:r>
        <w:rPr>
          <w:rFonts w:hint="eastAsia" w:ascii="宋体" w:hAnsi="宋体" w:cs="宋体"/>
          <w:color w:val="auto"/>
          <w:szCs w:val="21"/>
        </w:rPr>
        <w:t xml:space="preserve">12.合同未尽事宜，双方另行签订补充协议。补充协议是合同的组成部分。</w:t>
      </w:r>
      <w:r/>
    </w:p>
    <w:p>
      <w:pPr>
        <w:pStyle w:val="1201"/>
        <w:rPr>
          <w:rFonts w:hAnsi="宋体"/>
          <w:color w:val="auto"/>
          <w:sz w:val="21"/>
          <w:szCs w:val="21"/>
        </w:rPr>
      </w:pPr>
      <w:r>
        <w:rPr>
          <w:rFonts w:hAnsi="宋体"/>
          <w:color w:val="auto"/>
          <w:sz w:val="21"/>
          <w:szCs w:val="21"/>
        </w:rPr>
      </w:r>
      <w:r/>
    </w:p>
    <w:p>
      <w:pPr>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发包人：</w:t>
      </w:r>
      <w:r>
        <w:rPr>
          <w:rFonts w:hint="eastAsia" w:ascii="宋体" w:hAnsi="宋体" w:cs="宋体"/>
          <w:color w:val="auto"/>
          <w:szCs w:val="21"/>
          <w:u w:val="single"/>
        </w:rPr>
        <w:t xml:space="preserve">                </w:t>
      </w:r>
      <w:r>
        <w:rPr>
          <w:rFonts w:hint="eastAsia" w:ascii="宋体" w:hAnsi="宋体" w:cs="宋体"/>
          <w:color w:val="auto"/>
          <w:szCs w:val="21"/>
        </w:rPr>
        <w:t xml:space="preserve">（盖单位章）    </w:t>
      </w:r>
      <w:r>
        <w:rPr>
          <w:rFonts w:hint="eastAsia" w:ascii="宋体" w:hAnsi="宋体" w:cs="宋体"/>
          <w:color w:val="auto"/>
          <w:szCs w:val="21"/>
          <w:lang w:val="en-US" w:eastAsia="zh-CN"/>
        </w:rPr>
        <w:t xml:space="preserve">    </w:t>
      </w:r>
      <w:r>
        <w:rPr>
          <w:rFonts w:hint="eastAsia" w:ascii="宋体" w:hAnsi="宋体" w:cs="宋体"/>
          <w:color w:val="auto"/>
          <w:szCs w:val="21"/>
        </w:rPr>
        <w:t xml:space="preserve">承包人：</w:t>
      </w:r>
      <w:r>
        <w:rPr>
          <w:rFonts w:hint="eastAsia" w:ascii="宋体" w:hAnsi="宋体" w:cs="宋体"/>
          <w:color w:val="auto"/>
          <w:szCs w:val="21"/>
          <w:u w:val="single"/>
        </w:rPr>
        <w:t xml:space="preserve">             </w:t>
      </w:r>
      <w:r>
        <w:rPr>
          <w:rFonts w:hint="eastAsia" w:ascii="宋体" w:hAnsi="宋体" w:cs="宋体"/>
          <w:color w:val="auto"/>
          <w:szCs w:val="21"/>
        </w:rPr>
        <w:t xml:space="preserve">（盖单位章）</w:t>
      </w:r>
      <w:r/>
    </w:p>
    <w:p>
      <w:pPr>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法定代表人或                            </w:t>
      </w:r>
      <w:r>
        <w:rPr>
          <w:rFonts w:hint="eastAsia" w:ascii="宋体" w:hAnsi="宋体" w:cs="宋体"/>
          <w:color w:val="auto"/>
          <w:szCs w:val="21"/>
          <w:lang w:val="en-US" w:eastAsia="zh-CN"/>
        </w:rPr>
        <w:t xml:space="preserve">    </w:t>
      </w:r>
      <w:r>
        <w:rPr>
          <w:rFonts w:hint="eastAsia" w:ascii="宋体" w:hAnsi="宋体" w:cs="宋体"/>
          <w:color w:val="auto"/>
          <w:szCs w:val="21"/>
        </w:rPr>
        <w:t xml:space="preserve">法定代表人或</w:t>
      </w:r>
      <w:r/>
    </w:p>
    <w:p>
      <w:pPr>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其委托代理人：</w:t>
      </w:r>
      <w:r>
        <w:rPr>
          <w:rFonts w:hint="eastAsia" w:ascii="宋体" w:hAnsi="宋体" w:cs="宋体"/>
          <w:color w:val="auto"/>
          <w:szCs w:val="21"/>
          <w:u w:val="single"/>
        </w:rPr>
        <w:t xml:space="preserve">            </w:t>
      </w:r>
      <w:r>
        <w:rPr>
          <w:rFonts w:hint="eastAsia" w:ascii="宋体" w:hAnsi="宋体" w:cs="宋体"/>
          <w:color w:val="auto"/>
          <w:szCs w:val="21"/>
        </w:rPr>
        <w:t xml:space="preserve">（签字）      </w:t>
      </w:r>
      <w:r>
        <w:rPr>
          <w:rFonts w:hint="eastAsia" w:ascii="宋体" w:hAnsi="宋体" w:cs="宋体"/>
          <w:color w:val="auto"/>
          <w:szCs w:val="21"/>
          <w:lang w:val="en-US" w:eastAsia="zh-CN"/>
        </w:rPr>
        <w:t xml:space="preserve">    </w:t>
      </w:r>
      <w:r>
        <w:rPr>
          <w:rFonts w:hint="eastAsia" w:ascii="宋体" w:hAnsi="宋体" w:cs="宋体"/>
          <w:color w:val="auto"/>
          <w:szCs w:val="21"/>
        </w:rPr>
        <w:t xml:space="preserve">其委托代理人：</w:t>
      </w:r>
      <w:r>
        <w:rPr>
          <w:rFonts w:hint="eastAsia" w:ascii="宋体" w:hAnsi="宋体" w:cs="宋体"/>
          <w:color w:val="auto"/>
          <w:szCs w:val="21"/>
          <w:u w:val="single"/>
        </w:rPr>
        <w:t xml:space="preserve">           </w:t>
      </w:r>
      <w:r>
        <w:rPr>
          <w:rFonts w:hint="eastAsia" w:ascii="宋体" w:hAnsi="宋体" w:cs="宋体"/>
          <w:color w:val="auto"/>
          <w:szCs w:val="21"/>
        </w:rPr>
        <w:t xml:space="preserve">（签字）</w:t>
      </w:r>
      <w:r/>
    </w:p>
    <w:p>
      <w:pPr>
        <w:pStyle w:val="1201"/>
        <w:rPr>
          <w:rFonts w:hAnsi="宋体"/>
          <w:color w:val="auto"/>
          <w:sz w:val="21"/>
          <w:szCs w:val="21"/>
        </w:rPr>
      </w:pPr>
      <w:r>
        <w:rPr>
          <w:rFonts w:hAnsi="宋体"/>
          <w:color w:val="auto"/>
          <w:sz w:val="21"/>
          <w:szCs w:val="21"/>
        </w:rPr>
      </w:r>
      <w:r/>
    </w:p>
    <w:p>
      <w:pPr>
        <w:ind w:firstLine="420"/>
        <w:rPr>
          <w:rFonts w:ascii="宋体" w:hAnsi="宋体" w:cs="宋体"/>
          <w:color w:val="auto"/>
          <w:szCs w:val="21"/>
        </w:rPr>
      </w:pPr>
      <w:r>
        <w:rPr>
          <w:rFonts w:hint="eastAsia" w:ascii="宋体" w:hAnsi="宋体" w:cs="宋体"/>
          <w:color w:val="auto"/>
          <w:szCs w:val="21"/>
        </w:rPr>
        <w:t xml:space="preserve">日期：</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            日期：</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w:t>
      </w:r>
      <w:r/>
    </w:p>
    <w:p>
      <w:pPr>
        <w:ind w:firstLine="4800"/>
        <w:rPr>
          <w:rFonts w:ascii="宋体" w:hAnsi="宋体" w:cs="宋体"/>
          <w:color w:val="auto"/>
          <w:sz w:val="24"/>
        </w:rPr>
      </w:pPr>
      <w:r>
        <w:rPr>
          <w:rFonts w:ascii="宋体" w:hAnsi="宋体" w:cs="宋体"/>
          <w:color w:val="auto"/>
          <w:sz w:val="24"/>
        </w:rPr>
      </w:r>
      <w:r/>
    </w:p>
    <w:p>
      <w:pPr>
        <w:rPr>
          <w:rFonts w:ascii="宋体" w:hAnsi="宋体" w:cs="宋体"/>
          <w:color w:val="auto"/>
          <w:sz w:val="24"/>
        </w:rPr>
        <w:sectPr>
          <w:footerReference w:type="default" r:id="rId16"/>
          <w:footerReference w:type="first" r:id="rId17"/>
          <w:footnotePr/>
          <w:endnotePr/>
          <w:type w:val="nextPage"/>
          <w:pgSz w:w="11906" w:h="16838" w:orient="portrait"/>
          <w:pgMar w:top="1304" w:right="1417" w:bottom="1304" w:left="1417" w:header="851" w:footer="992" w:gutter="0"/>
          <w:cols w:num="1" w:sep="0" w:space="720" w:equalWidth="1"/>
          <w:docGrid w:linePitch="360"/>
          <w:titlePg/>
        </w:sectPr>
        <w:outlineLvl w:val="3"/>
      </w:pPr>
      <w:r>
        <w:rPr>
          <w:rFonts w:ascii="宋体" w:hAnsi="宋体" w:cs="宋体"/>
          <w:color w:val="auto"/>
          <w:sz w:val="24"/>
        </w:rPr>
      </w:r>
      <w:r/>
    </w:p>
    <w:p>
      <w:pPr>
        <w:jc w:val="center"/>
        <w:spacing w:before="120" w:after="120"/>
        <w:rPr>
          <w:rFonts w:ascii="宋体" w:hAnsi="宋体" w:cs="宋体"/>
          <w:b/>
          <w:color w:val="auto"/>
          <w:sz w:val="32"/>
        </w:rPr>
      </w:pPr>
      <w:r>
        <w:rPr>
          <w:rFonts w:hint="eastAsia" w:ascii="宋体" w:hAnsi="宋体" w:cs="宋体"/>
          <w:b/>
          <w:color w:val="auto"/>
          <w:sz w:val="32"/>
        </w:rPr>
        <w:t xml:space="preserve">人工费用拨付补充协议</w:t>
      </w:r>
      <w:r/>
    </w:p>
    <w:p>
      <w:pPr>
        <w:ind w:firstLine="420"/>
        <w:spacing w:before="120" w:after="120"/>
        <w:rPr>
          <w:rFonts w:ascii="宋体" w:hAnsi="宋体" w:cs="宋体"/>
          <w:color w:val="auto"/>
          <w:szCs w:val="21"/>
        </w:rPr>
      </w:pPr>
      <w:r>
        <w:rPr>
          <w:rFonts w:ascii="宋体" w:hAnsi="宋体" w:cs="宋体"/>
          <w:color w:val="auto"/>
          <w:szCs w:val="21"/>
        </w:rPr>
      </w:r>
      <w:r/>
    </w:p>
    <w:p>
      <w:pPr>
        <w:ind w:firstLine="420"/>
        <w:spacing w:before="120" w:after="120"/>
        <w:rPr>
          <w:rFonts w:ascii="宋体" w:hAnsi="宋体" w:cs="宋体"/>
          <w:color w:val="auto"/>
          <w:szCs w:val="21"/>
        </w:rPr>
      </w:pPr>
      <w:r>
        <w:rPr>
          <w:rFonts w:hint="eastAsia" w:ascii="宋体" w:hAnsi="宋体" w:cs="宋体"/>
          <w:color w:val="auto"/>
          <w:szCs w:val="21"/>
        </w:rPr>
        <w:t xml:space="preserve">发包人(建设单位) :</w:t>
      </w:r>
      <w:r/>
    </w:p>
    <w:p>
      <w:pPr>
        <w:ind w:firstLine="420"/>
        <w:spacing w:before="120" w:after="120"/>
        <w:rPr>
          <w:rFonts w:ascii="宋体" w:hAnsi="宋体" w:cs="宋体"/>
          <w:color w:val="auto"/>
          <w:szCs w:val="21"/>
        </w:rPr>
      </w:pPr>
      <w:r>
        <w:rPr>
          <w:rFonts w:hint="eastAsia" w:ascii="宋体" w:hAnsi="宋体" w:cs="宋体"/>
          <w:color w:val="auto"/>
          <w:szCs w:val="21"/>
        </w:rPr>
        <w:t xml:space="preserve">承包人(施工总承包单位) :</w:t>
      </w:r>
      <w:r/>
    </w:p>
    <w:p>
      <w:pPr>
        <w:pStyle w:val="1201"/>
        <w:rPr>
          <w:rFonts w:hAnsi="宋体"/>
          <w:color w:val="auto"/>
          <w:sz w:val="21"/>
          <w:szCs w:val="21"/>
        </w:rPr>
      </w:pPr>
      <w:r>
        <w:rPr>
          <w:rFonts w:hAnsi="宋体"/>
          <w:color w:val="auto"/>
          <w:sz w:val="21"/>
          <w:szCs w:val="21"/>
        </w:rPr>
      </w:r>
      <w:r/>
    </w:p>
    <w:p>
      <w:pPr>
        <w:ind w:firstLine="420"/>
        <w:spacing w:before="120" w:after="120"/>
        <w:rPr>
          <w:rFonts w:ascii="宋体" w:hAnsi="宋体" w:cs="宋体"/>
          <w:color w:val="auto"/>
          <w:szCs w:val="21"/>
        </w:rPr>
      </w:pPr>
      <w:r>
        <w:rPr>
          <w:rFonts w:hint="eastAsia" w:ascii="宋体" w:hAnsi="宋体" w:cs="宋体"/>
          <w:color w:val="auto"/>
          <w:szCs w:val="21"/>
        </w:rPr>
        <w:t xml:space="preserve">根据《保障农民工工资支付条例》有关规定，经双方协商一致，现就人工费用拨付事宜达成如下协议:</w:t>
      </w:r>
      <w:r/>
    </w:p>
    <w:p>
      <w:pPr>
        <w:ind w:firstLine="420"/>
        <w:spacing w:before="120" w:after="120"/>
        <w:rPr>
          <w:rFonts w:ascii="宋体" w:hAnsi="宋体" w:cs="宋体"/>
          <w:color w:val="auto"/>
          <w:szCs w:val="21"/>
        </w:rPr>
      </w:pPr>
      <w:r>
        <w:rPr>
          <w:rFonts w:hint="eastAsia" w:ascii="宋体" w:hAnsi="宋体" w:cs="宋体"/>
          <w:color w:val="auto"/>
          <w:szCs w:val="21"/>
        </w:rPr>
        <w:t xml:space="preserve">一、承包人按月考核农民工工作量，编制农民工工资支付表，工资表需经农民工本人签字确认。如有分包单位，则由承包人督促分包单位按月考核农民工工作量，并根据用工合同约定的工资标准、考勤或实际工资量，编制农民工工资支付表，经农民工本人签字确认后，与当月工程进度等情况一并交承包人。</w:t>
      </w:r>
      <w:r/>
    </w:p>
    <w:p>
      <w:pPr>
        <w:ind w:firstLine="420"/>
        <w:spacing w:before="120" w:after="120"/>
        <w:rPr>
          <w:rFonts w:ascii="宋体" w:hAnsi="宋体" w:cs="宋体"/>
          <w:color w:val="auto"/>
          <w:szCs w:val="21"/>
        </w:rPr>
      </w:pPr>
      <w:r>
        <w:rPr>
          <w:rFonts w:hint="eastAsia" w:ascii="宋体" w:hAnsi="宋体" w:cs="宋体"/>
          <w:color w:val="auto"/>
          <w:szCs w:val="21"/>
        </w:rPr>
        <w:t xml:space="preserve">二、承包人按月审核汇总本单位及分包单位的工资支付表，每月__日前向发包人提出人工费用拨付申请。</w:t>
      </w:r>
      <w:r/>
    </w:p>
    <w:p>
      <w:pPr>
        <w:ind w:firstLine="420"/>
        <w:spacing w:before="120" w:after="120"/>
        <w:rPr>
          <w:rFonts w:ascii="宋体" w:hAnsi="宋体" w:cs="宋体"/>
          <w:color w:val="auto"/>
          <w:szCs w:val="21"/>
        </w:rPr>
      </w:pPr>
      <w:r>
        <w:rPr>
          <w:rFonts w:hint="eastAsia" w:ascii="宋体" w:hAnsi="宋体" w:cs="宋体"/>
          <w:color w:val="auto"/>
          <w:szCs w:val="21"/>
        </w:rPr>
        <w:t xml:space="preserve">三、发包人每月__日前及时足额将核定的人工费用拨付至承包人的农民工工资专用账户。</w:t>
      </w:r>
      <w:r/>
    </w:p>
    <w:p>
      <w:pPr>
        <w:ind w:firstLine="420"/>
        <w:spacing w:before="120" w:after="120"/>
        <w:rPr>
          <w:rFonts w:ascii="宋体" w:hAnsi="宋体" w:cs="宋体"/>
          <w:color w:val="auto"/>
          <w:szCs w:val="21"/>
        </w:rPr>
      </w:pPr>
      <w:r>
        <w:rPr>
          <w:rFonts w:hint="eastAsia" w:ascii="宋体" w:hAnsi="宋体" w:cs="宋体"/>
          <w:color w:val="auto"/>
          <w:szCs w:val="21"/>
        </w:rPr>
        <w:t xml:space="preserve">四、发包人监督承包人通过农民工工资专用账户直接将工资支付到农民工本人的银行账户。</w:t>
      </w:r>
      <w:r/>
    </w:p>
    <w:p>
      <w:pPr>
        <w:ind w:firstLine="420"/>
        <w:spacing w:before="120" w:after="120"/>
        <w:rPr>
          <w:rFonts w:ascii="宋体" w:hAnsi="宋体" w:cs="宋体"/>
          <w:color w:val="auto"/>
          <w:szCs w:val="21"/>
        </w:rPr>
      </w:pPr>
      <w:r>
        <w:rPr>
          <w:rFonts w:hint="eastAsia" w:ascii="宋体" w:hAnsi="宋体" w:cs="宋体"/>
          <w:color w:val="auto"/>
          <w:szCs w:val="21"/>
        </w:rPr>
        <w:t xml:space="preserve">五、承包人妥善保存用工管理台账、工资支付台账备查，对分包单位劳动用工和工资发放等情况进行监督。</w:t>
      </w:r>
      <w:r/>
    </w:p>
    <w:p>
      <w:pPr>
        <w:ind w:firstLine="420"/>
        <w:spacing w:before="120" w:after="120"/>
        <w:rPr>
          <w:rFonts w:ascii="宋体" w:hAnsi="宋体" w:cs="宋体"/>
          <w:color w:val="auto"/>
          <w:szCs w:val="21"/>
        </w:rPr>
      </w:pPr>
      <w:r>
        <w:rPr>
          <w:rFonts w:hint="eastAsia" w:ascii="宋体" w:hAnsi="宋体" w:cs="宋体"/>
          <w:color w:val="auto"/>
          <w:szCs w:val="21"/>
        </w:rPr>
        <w:t xml:space="preserve">六、因工程数量、质量、造价等产生争议的，发包人不得因争议不按照约定拨付人工费用。承包人也不得因争议不按照规定代发工资。</w:t>
      </w:r>
      <w:r/>
    </w:p>
    <w:p>
      <w:pPr>
        <w:ind w:firstLine="420"/>
        <w:spacing w:before="120" w:after="120"/>
        <w:rPr>
          <w:rFonts w:ascii="宋体" w:hAnsi="宋体" w:cs="宋体"/>
          <w:color w:val="auto"/>
          <w:szCs w:val="21"/>
        </w:rPr>
      </w:pPr>
      <w:r>
        <w:rPr>
          <w:rFonts w:hint="eastAsia" w:ascii="宋体" w:hAnsi="宋体" w:cs="宋体"/>
          <w:color w:val="auto"/>
          <w:szCs w:val="21"/>
        </w:rPr>
        <w:t xml:space="preserve">本协议一式三份，双方签字盖章后生效。</w:t>
      </w:r>
      <w:r/>
    </w:p>
    <w:p>
      <w:pPr>
        <w:ind w:firstLine="420"/>
        <w:spacing w:before="120" w:after="120"/>
        <w:rPr>
          <w:rFonts w:ascii="宋体" w:hAnsi="宋体" w:cs="宋体"/>
          <w:color w:val="auto"/>
          <w:szCs w:val="21"/>
        </w:rPr>
      </w:pPr>
      <w:r>
        <w:rPr>
          <w:rFonts w:ascii="宋体" w:hAnsi="宋体" w:cs="宋体"/>
          <w:color w:val="auto"/>
          <w:szCs w:val="21"/>
        </w:rPr>
      </w:r>
      <w:r/>
    </w:p>
    <w:p>
      <w:pPr>
        <w:spacing w:line="560" w:lineRule="exact"/>
        <w:rPr>
          <w:rFonts w:ascii="宋体" w:hAnsi="宋体" w:cs="宋体"/>
          <w:color w:val="auto"/>
          <w:szCs w:val="21"/>
        </w:rPr>
      </w:pPr>
      <w:r>
        <w:rPr>
          <w:rFonts w:ascii="宋体" w:hAnsi="宋体" w:cs="宋体"/>
          <w:color w:val="auto"/>
          <w:szCs w:val="21"/>
        </w:rPr>
      </w:r>
      <w:r/>
    </w:p>
    <w:p>
      <w:pPr>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发包人：</w:t>
      </w:r>
      <w:r>
        <w:rPr>
          <w:rFonts w:hint="eastAsia" w:ascii="宋体" w:hAnsi="宋体" w:cs="宋体"/>
          <w:color w:val="auto"/>
          <w:szCs w:val="21"/>
          <w:u w:val="single"/>
        </w:rPr>
        <w:t xml:space="preserve">                 </w:t>
      </w:r>
      <w:r>
        <w:rPr>
          <w:rFonts w:hint="eastAsia" w:ascii="宋体" w:hAnsi="宋体" w:cs="宋体"/>
          <w:color w:val="auto"/>
          <w:szCs w:val="21"/>
        </w:rPr>
        <w:t xml:space="preserve">（盖单位章） </w:t>
      </w:r>
      <w:r>
        <w:rPr>
          <w:rFonts w:ascii="宋体" w:hAnsi="宋体" w:cs="宋体"/>
          <w:color w:val="auto"/>
          <w:szCs w:val="21"/>
        </w:rPr>
        <w:t xml:space="preserve">    </w:t>
      </w:r>
      <w:r>
        <w:rPr>
          <w:rFonts w:hint="eastAsia" w:ascii="宋体" w:hAnsi="宋体" w:cs="宋体"/>
          <w:color w:val="auto"/>
          <w:szCs w:val="21"/>
        </w:rPr>
        <w:t xml:space="preserve">  承包人：</w:t>
      </w:r>
      <w:r>
        <w:rPr>
          <w:rFonts w:hint="eastAsia" w:ascii="宋体" w:hAnsi="宋体" w:cs="宋体"/>
          <w:color w:val="auto"/>
          <w:szCs w:val="21"/>
          <w:u w:val="single"/>
        </w:rPr>
        <w:t xml:space="preserve">               </w:t>
      </w:r>
      <w:r>
        <w:rPr>
          <w:rFonts w:hint="eastAsia" w:ascii="宋体" w:hAnsi="宋体" w:cs="宋体"/>
          <w:color w:val="auto"/>
          <w:szCs w:val="21"/>
        </w:rPr>
        <w:t xml:space="preserve">（盖单位章）</w:t>
      </w:r>
      <w:r/>
    </w:p>
    <w:p>
      <w:pPr>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法定代表人或                           </w:t>
      </w:r>
      <w:r>
        <w:rPr>
          <w:rFonts w:ascii="宋体" w:hAnsi="宋体" w:cs="宋体"/>
          <w:color w:val="auto"/>
          <w:szCs w:val="21"/>
        </w:rPr>
        <w:t xml:space="preserve">    </w:t>
      </w:r>
      <w:r>
        <w:rPr>
          <w:rFonts w:hint="eastAsia" w:ascii="宋体" w:hAnsi="宋体" w:cs="宋体"/>
          <w:color w:val="auto"/>
          <w:szCs w:val="21"/>
        </w:rPr>
        <w:t xml:space="preserve"> 法定代表人或</w:t>
      </w:r>
      <w:r/>
    </w:p>
    <w:p>
      <w:pPr>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其委托代理人：</w:t>
      </w:r>
      <w:r>
        <w:rPr>
          <w:rFonts w:hint="eastAsia" w:ascii="宋体" w:hAnsi="宋体" w:cs="宋体"/>
          <w:color w:val="auto"/>
          <w:szCs w:val="21"/>
          <w:u w:val="single"/>
        </w:rPr>
        <w:t xml:space="preserve">            </w:t>
      </w:r>
      <w:r>
        <w:rPr>
          <w:rFonts w:hint="eastAsia" w:ascii="宋体" w:hAnsi="宋体" w:cs="宋体"/>
          <w:color w:val="auto"/>
          <w:szCs w:val="21"/>
        </w:rPr>
        <w:t xml:space="preserve">（签字）     </w:t>
      </w:r>
      <w:r>
        <w:rPr>
          <w:rFonts w:ascii="宋体" w:hAnsi="宋体" w:cs="宋体"/>
          <w:color w:val="auto"/>
          <w:szCs w:val="21"/>
        </w:rPr>
        <w:t xml:space="preserve">    </w:t>
      </w:r>
      <w:r>
        <w:rPr>
          <w:rFonts w:hint="eastAsia" w:ascii="宋体" w:hAnsi="宋体" w:cs="宋体"/>
          <w:color w:val="auto"/>
          <w:szCs w:val="21"/>
        </w:rPr>
        <w:t xml:space="preserve"> 其委托代理人：</w:t>
      </w:r>
      <w:r>
        <w:rPr>
          <w:rFonts w:hint="eastAsia" w:ascii="宋体" w:hAnsi="宋体" w:cs="宋体"/>
          <w:color w:val="auto"/>
          <w:szCs w:val="21"/>
          <w:u w:val="single"/>
        </w:rPr>
        <w:t xml:space="preserve">            </w:t>
      </w:r>
      <w:r>
        <w:rPr>
          <w:rFonts w:hint="eastAsia" w:ascii="宋体" w:hAnsi="宋体" w:cs="宋体"/>
          <w:color w:val="auto"/>
          <w:szCs w:val="21"/>
        </w:rPr>
        <w:t xml:space="preserve">（签字）</w:t>
      </w:r>
      <w:r/>
    </w:p>
    <w:p>
      <w:pPr>
        <w:spacing w:line="400" w:lineRule="exact"/>
        <w:rPr>
          <w:rFonts w:ascii="宋体" w:hAnsi="宋体" w:cs="宋体"/>
          <w:color w:val="auto"/>
          <w:szCs w:val="21"/>
        </w:rPr>
        <w:outlineLvl w:val="3"/>
      </w:pPr>
      <w:r>
        <w:rPr>
          <w:rFonts w:ascii="宋体" w:hAnsi="宋体" w:cs="宋体"/>
          <w:color w:val="auto"/>
          <w:szCs w:val="21"/>
        </w:rPr>
      </w:r>
      <w:r/>
    </w:p>
    <w:p>
      <w:pPr>
        <w:rPr>
          <w:rFonts w:ascii="宋体" w:hAnsi="宋体" w:cs="宋体"/>
          <w:color w:val="auto"/>
          <w:szCs w:val="21"/>
        </w:rPr>
      </w:pPr>
      <w:r>
        <w:rPr>
          <w:rFonts w:hint="eastAsia" w:ascii="宋体" w:hAnsi="宋体" w:cs="宋体"/>
          <w:color w:val="auto"/>
          <w:szCs w:val="21"/>
        </w:rPr>
        <w:t xml:space="preserve">日期：</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           </w:t>
      </w:r>
      <w:r>
        <w:rPr>
          <w:rFonts w:ascii="宋体" w:hAnsi="宋体" w:cs="宋体"/>
          <w:color w:val="auto"/>
          <w:szCs w:val="21"/>
        </w:rPr>
        <w:t xml:space="preserve">  </w:t>
      </w:r>
      <w:r>
        <w:rPr>
          <w:rFonts w:hint="eastAsia" w:ascii="宋体" w:hAnsi="宋体" w:cs="宋体"/>
          <w:color w:val="auto"/>
          <w:szCs w:val="21"/>
        </w:rPr>
        <w:t xml:space="preserve"> </w:t>
      </w:r>
      <w:r>
        <w:rPr>
          <w:rFonts w:hint="eastAsia" w:ascii="宋体" w:hAnsi="宋体" w:cs="宋体"/>
          <w:color w:val="auto"/>
          <w:szCs w:val="21"/>
          <w:lang w:val="en-US" w:eastAsia="zh-CN"/>
        </w:rPr>
        <w:t xml:space="preserve"> </w:t>
      </w:r>
      <w:r>
        <w:rPr>
          <w:rFonts w:hint="eastAsia" w:ascii="宋体" w:hAnsi="宋体" w:cs="宋体"/>
          <w:color w:val="auto"/>
          <w:szCs w:val="21"/>
        </w:rPr>
        <w:t xml:space="preserve"> 日期：</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w:t>
      </w:r>
      <w:r/>
    </w:p>
    <w:p>
      <w:pPr>
        <w:rPr>
          <w:rFonts w:ascii="宋体" w:hAnsi="宋体" w:cs="宋体"/>
          <w:b/>
          <w:color w:val="auto"/>
          <w:sz w:val="24"/>
        </w:rPr>
        <w:outlineLvl w:val="3"/>
      </w:pPr>
      <w:r>
        <w:rPr>
          <w:rFonts w:hint="eastAsia" w:ascii="宋体" w:hAnsi="宋体" w:cs="宋体"/>
          <w:b/>
          <w:color w:val="auto"/>
          <w:sz w:val="24"/>
        </w:rPr>
        <w:t xml:space="preserve"> </w:t>
      </w:r>
      <w:r>
        <w:rPr>
          <w:rFonts w:ascii="宋体" w:hAnsi="宋体" w:cs="宋体"/>
          <w:b/>
          <w:color w:val="auto"/>
          <w:sz w:val="24"/>
        </w:rPr>
        <w:t xml:space="preserve"> </w:t>
      </w:r>
      <w:r/>
    </w:p>
    <w:p>
      <w:pPr>
        <w:jc w:val="left"/>
        <w:widowControl/>
        <w:rPr>
          <w:rFonts w:ascii="宋体" w:hAnsi="宋体" w:cs="宋体"/>
          <w:b/>
          <w:color w:val="auto"/>
          <w:sz w:val="24"/>
        </w:rPr>
      </w:pPr>
      <w:r>
        <w:rPr>
          <w:rFonts w:hint="eastAsia" w:ascii="宋体" w:hAnsi="宋体" w:cs="宋体"/>
          <w:b/>
          <w:color w:val="auto"/>
          <w:sz w:val="24"/>
        </w:rPr>
        <w:br w:type="page" w:clear="all"/>
      </w:r>
      <w:r/>
    </w:p>
    <w:p>
      <w:pPr>
        <w:rPr>
          <w:rFonts w:ascii="宋体" w:hAnsi="宋体" w:cs="宋体"/>
          <w:b/>
          <w:color w:val="auto"/>
          <w:sz w:val="24"/>
        </w:rPr>
      </w:pPr>
      <w:r>
        <w:rPr>
          <w:rFonts w:ascii="宋体" w:hAnsi="宋体" w:cs="宋体"/>
          <w:b/>
          <w:color w:val="auto"/>
          <w:sz w:val="24"/>
        </w:rPr>
      </w:r>
      <w:r/>
    </w:p>
    <w:p>
      <w:pPr>
        <w:rPr>
          <w:rFonts w:ascii="宋体" w:hAnsi="宋体" w:cs="宋体"/>
          <w:b/>
          <w:color w:val="auto"/>
          <w:sz w:val="24"/>
        </w:rPr>
        <w:outlineLvl w:val="3"/>
      </w:pPr>
      <w:r>
        <w:rPr>
          <w:rFonts w:hint="eastAsia" w:ascii="宋体" w:hAnsi="宋体" w:cs="宋体"/>
          <w:b/>
          <w:color w:val="auto"/>
          <w:sz w:val="24"/>
        </w:rPr>
        <w:t xml:space="preserve">附件二   廉政合同</w:t>
      </w:r>
      <w:r/>
    </w:p>
    <w:p>
      <w:pPr>
        <w:jc w:val="center"/>
        <w:spacing w:before="120" w:after="120"/>
        <w:rPr>
          <w:rFonts w:ascii="宋体" w:hAnsi="宋体" w:cs="宋体"/>
          <w:b/>
          <w:color w:val="auto"/>
          <w:sz w:val="32"/>
        </w:rPr>
      </w:pPr>
      <w:r/>
      <w:bookmarkStart w:id="163" w:name="_Toc387669061"/>
      <w:r>
        <w:rPr>
          <w:rFonts w:hint="eastAsia" w:ascii="宋体" w:hAnsi="宋体" w:cs="宋体"/>
          <w:b/>
          <w:color w:val="auto"/>
          <w:sz w:val="32"/>
        </w:rPr>
        <w:t xml:space="preserve">廉政合同</w:t>
      </w:r>
      <w:bookmarkEnd w:id="163"/>
      <w:r/>
      <w:r/>
    </w:p>
    <w:p>
      <w:pPr>
        <w:ind w:firstLine="420"/>
        <w:spacing w:before="120" w:after="120"/>
        <w:rPr>
          <w:rFonts w:ascii="宋体" w:hAnsi="宋体" w:cs="宋体"/>
          <w:color w:val="auto"/>
          <w:szCs w:val="21"/>
        </w:rPr>
      </w:pPr>
      <w:r>
        <w:rPr>
          <w:rFonts w:hint="eastAsia" w:ascii="宋体" w:hAnsi="宋体" w:cs="宋体"/>
          <w:color w:val="auto"/>
          <w:szCs w:val="21"/>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cs="宋体"/>
          <w:b/>
          <w:color w:val="auto"/>
          <w:szCs w:val="21"/>
          <w:u w:val="single"/>
        </w:rPr>
        <w:t xml:space="preserve">            </w:t>
      </w:r>
      <w:r>
        <w:rPr>
          <w:rFonts w:hint="eastAsia" w:ascii="宋体" w:hAnsi="宋体" w:cs="宋体"/>
          <w:color w:val="auto"/>
          <w:szCs w:val="21"/>
        </w:rPr>
        <w:t xml:space="preserve">（项目名称）项目法人</w:t>
      </w:r>
      <w:r>
        <w:rPr>
          <w:rFonts w:hint="eastAsia" w:ascii="宋体" w:hAnsi="宋体" w:cs="宋体"/>
          <w:b/>
          <w:color w:val="auto"/>
          <w:szCs w:val="21"/>
          <w:u w:val="single"/>
        </w:rPr>
        <w:t xml:space="preserve">            </w:t>
      </w:r>
      <w:r>
        <w:rPr>
          <w:rFonts w:hint="eastAsia" w:ascii="宋体" w:hAnsi="宋体" w:cs="宋体"/>
          <w:color w:val="auto"/>
          <w:szCs w:val="21"/>
        </w:rPr>
        <w:t xml:space="preserve">（项目法人名称，以下简称“发包人”）与该项目</w:t>
      </w:r>
      <w:r>
        <w:rPr>
          <w:rFonts w:hint="eastAsia" w:ascii="宋体" w:hAnsi="宋体" w:cs="宋体"/>
          <w:b/>
          <w:color w:val="auto"/>
          <w:szCs w:val="21"/>
          <w:u w:val="single"/>
        </w:rPr>
        <w:t xml:space="preserve">      </w:t>
      </w:r>
      <w:r>
        <w:rPr>
          <w:rFonts w:hint="eastAsia" w:ascii="宋体" w:hAnsi="宋体" w:cs="宋体"/>
          <w:color w:val="auto"/>
          <w:szCs w:val="21"/>
        </w:rPr>
        <w:t xml:space="preserve">标段的施工单位</w:t>
      </w:r>
      <w:r>
        <w:rPr>
          <w:rFonts w:hint="eastAsia" w:ascii="宋体" w:hAnsi="宋体" w:cs="宋体"/>
          <w:b/>
          <w:color w:val="auto"/>
          <w:szCs w:val="21"/>
          <w:u w:val="single"/>
        </w:rPr>
        <w:t xml:space="preserve">            </w:t>
      </w:r>
      <w:r>
        <w:rPr>
          <w:rFonts w:hint="eastAsia" w:ascii="宋体" w:hAnsi="宋体" w:cs="宋体"/>
          <w:color w:val="auto"/>
          <w:szCs w:val="21"/>
        </w:rPr>
        <w:t xml:space="preserve">（施工单位名称，以下简称“承包人”），特订立如下合同。</w:t>
      </w:r>
      <w:r/>
    </w:p>
    <w:p>
      <w:pPr>
        <w:ind w:firstLine="420"/>
        <w:spacing w:before="120" w:after="120"/>
        <w:rPr>
          <w:rFonts w:ascii="宋体" w:hAnsi="宋体" w:cs="宋体"/>
          <w:color w:val="auto"/>
          <w:szCs w:val="21"/>
        </w:rPr>
      </w:pPr>
      <w:r>
        <w:rPr>
          <w:rFonts w:hint="eastAsia" w:ascii="宋体" w:hAnsi="宋体" w:cs="宋体"/>
          <w:color w:val="auto"/>
          <w:szCs w:val="21"/>
        </w:rPr>
        <w:t xml:space="preserve">1．发包人和承包人双方的权利和义务</w:t>
      </w:r>
      <w:r/>
    </w:p>
    <w:p>
      <w:pPr>
        <w:ind w:firstLine="420"/>
        <w:spacing w:before="120" w:after="120"/>
        <w:rPr>
          <w:rFonts w:ascii="宋体" w:hAnsi="宋体" w:cs="宋体"/>
          <w:color w:val="auto"/>
          <w:szCs w:val="21"/>
        </w:rPr>
      </w:pPr>
      <w:r>
        <w:rPr>
          <w:rFonts w:hint="eastAsia" w:ascii="宋体" w:hAnsi="宋体" w:cs="宋体"/>
          <w:color w:val="auto"/>
          <w:szCs w:val="21"/>
        </w:rPr>
        <w:t xml:space="preserve">（1）严格遵守党的政策规定和国家有关法律法规及交通运输部的有关规定。</w:t>
      </w:r>
      <w:r/>
    </w:p>
    <w:p>
      <w:pPr>
        <w:ind w:firstLine="420"/>
        <w:spacing w:before="120" w:after="120"/>
        <w:rPr>
          <w:rFonts w:ascii="宋体" w:hAnsi="宋体" w:cs="宋体"/>
          <w:color w:val="auto"/>
          <w:szCs w:val="21"/>
        </w:rPr>
      </w:pPr>
      <w:r>
        <w:rPr>
          <w:rFonts w:hint="eastAsia" w:ascii="宋体" w:hAnsi="宋体" w:cs="宋体"/>
          <w:color w:val="auto"/>
          <w:szCs w:val="21"/>
        </w:rPr>
        <w:t xml:space="preserve">（2）严格执行</w:t>
      </w:r>
      <w:r>
        <w:rPr>
          <w:rFonts w:hint="eastAsia" w:ascii="宋体" w:hAnsi="宋体" w:cs="宋体"/>
          <w:b/>
          <w:color w:val="auto"/>
          <w:szCs w:val="21"/>
          <w:u w:val="single"/>
        </w:rPr>
        <w:t xml:space="preserve">  （项目名称）（标段名称）   </w:t>
      </w:r>
      <w:r>
        <w:rPr>
          <w:rFonts w:hint="eastAsia" w:ascii="宋体" w:hAnsi="宋体" w:cs="宋体"/>
          <w:color w:val="auto"/>
          <w:szCs w:val="21"/>
        </w:rPr>
        <w:t xml:space="preserve">施工合同文件，自觉按合同办事。</w:t>
      </w:r>
      <w:r/>
    </w:p>
    <w:p>
      <w:pPr>
        <w:ind w:firstLine="420"/>
        <w:spacing w:before="120" w:after="120"/>
        <w:rPr>
          <w:rFonts w:ascii="宋体" w:hAnsi="宋体" w:cs="宋体"/>
          <w:color w:val="auto"/>
          <w:szCs w:val="21"/>
        </w:rPr>
      </w:pPr>
      <w:r>
        <w:rPr>
          <w:rFonts w:hint="eastAsia" w:ascii="宋体" w:hAnsi="宋体" w:cs="宋体"/>
          <w:color w:val="auto"/>
          <w:szCs w:val="21"/>
        </w:rPr>
        <w:t xml:space="preserve">（3）双方的业务活动坚持公开、公正、诚信、透明的原则（法律认定的商业秘密和合同文件另有规定除外），不得损害国家和集体利益，不得违反工程建设管理规章制度。</w:t>
      </w:r>
      <w:r/>
    </w:p>
    <w:p>
      <w:pPr>
        <w:ind w:firstLine="420"/>
        <w:spacing w:before="120" w:after="120"/>
        <w:rPr>
          <w:rFonts w:ascii="宋体" w:hAnsi="宋体" w:cs="宋体"/>
          <w:color w:val="auto"/>
          <w:szCs w:val="21"/>
        </w:rPr>
      </w:pPr>
      <w:r>
        <w:rPr>
          <w:rFonts w:hint="eastAsia" w:ascii="宋体" w:hAnsi="宋体" w:cs="宋体"/>
          <w:color w:val="auto"/>
          <w:szCs w:val="21"/>
        </w:rPr>
        <w:t xml:space="preserve">（4）建立健全廉政制度，开展廉政教育，设立廉政告示牌，公布举报电话，监督并认真查处违法违纪行为。</w:t>
      </w:r>
      <w:r/>
    </w:p>
    <w:p>
      <w:pPr>
        <w:ind w:firstLine="420"/>
        <w:spacing w:before="120" w:after="120"/>
        <w:rPr>
          <w:rFonts w:ascii="宋体" w:hAnsi="宋体" w:cs="宋体"/>
          <w:color w:val="auto"/>
          <w:szCs w:val="21"/>
        </w:rPr>
      </w:pPr>
      <w:r>
        <w:rPr>
          <w:rFonts w:hint="eastAsia" w:ascii="宋体" w:hAnsi="宋体" w:cs="宋体"/>
          <w:color w:val="auto"/>
          <w:szCs w:val="21"/>
        </w:rPr>
        <w:t xml:space="preserve">（5）发现对方在业务活动中有违反廉政规定的行为，有及时提醒对方纠正的权利和义务。</w:t>
      </w:r>
      <w:r/>
    </w:p>
    <w:p>
      <w:pPr>
        <w:ind w:firstLine="420"/>
        <w:spacing w:before="120" w:after="120"/>
        <w:rPr>
          <w:rFonts w:ascii="宋体" w:hAnsi="宋体" w:cs="宋体"/>
          <w:color w:val="auto"/>
          <w:szCs w:val="21"/>
        </w:rPr>
      </w:pPr>
      <w:r>
        <w:rPr>
          <w:rFonts w:hint="eastAsia" w:ascii="宋体" w:hAnsi="宋体" w:cs="宋体"/>
          <w:color w:val="auto"/>
          <w:szCs w:val="21"/>
        </w:rPr>
        <w:t xml:space="preserve">（6）发现对方严重违反本合同义务条款的行为，有向其上级有关部门举报、建议给予处理并要求告知处理结果的权利。</w:t>
      </w:r>
      <w:r/>
    </w:p>
    <w:p>
      <w:pPr>
        <w:ind w:firstLine="420"/>
        <w:spacing w:before="120" w:after="120"/>
        <w:rPr>
          <w:rFonts w:ascii="宋体" w:hAnsi="宋体" w:cs="宋体"/>
          <w:color w:val="auto"/>
          <w:szCs w:val="21"/>
        </w:rPr>
      </w:pPr>
      <w:r>
        <w:rPr>
          <w:rFonts w:hint="eastAsia" w:ascii="宋体" w:hAnsi="宋体" w:cs="宋体"/>
          <w:color w:val="auto"/>
          <w:szCs w:val="21"/>
        </w:rPr>
        <w:t xml:space="preserve">2．发包人的义务</w:t>
      </w:r>
      <w:r/>
    </w:p>
    <w:p>
      <w:pPr>
        <w:ind w:firstLine="420"/>
        <w:spacing w:before="120" w:after="120"/>
        <w:rPr>
          <w:rFonts w:ascii="宋体" w:hAnsi="宋体" w:cs="宋体"/>
          <w:color w:val="auto"/>
          <w:szCs w:val="21"/>
        </w:rPr>
      </w:pPr>
      <w:r>
        <w:rPr>
          <w:rFonts w:hint="eastAsia" w:ascii="宋体" w:hAnsi="宋体" w:cs="宋体"/>
          <w:color w:val="auto"/>
          <w:szCs w:val="21"/>
        </w:rPr>
        <w:t xml:space="preserve">（1）发包人及其工作人员不得索要或接受承包人的礼金、有价证券和贵重物品，不得让承包人报销任何应由发包人或发包人工作人员个人支付的费用等。</w:t>
      </w:r>
      <w:r/>
    </w:p>
    <w:p>
      <w:pPr>
        <w:ind w:firstLine="420"/>
        <w:spacing w:before="120" w:after="120"/>
        <w:rPr>
          <w:rFonts w:ascii="宋体" w:hAnsi="宋体" w:cs="宋体"/>
          <w:color w:val="auto"/>
          <w:szCs w:val="21"/>
        </w:rPr>
      </w:pPr>
      <w:r>
        <w:rPr>
          <w:rFonts w:hint="eastAsia" w:ascii="宋体" w:hAnsi="宋体" w:cs="宋体"/>
          <w:color w:val="auto"/>
          <w:szCs w:val="21"/>
        </w:rPr>
        <w:t xml:space="preserve">（2）发包人工作人员不得参加承包人安排的超标准宴请和娱乐活动；不得接受承包人提供的通讯工具、交通工具和高档办公用品等。</w:t>
      </w:r>
      <w:r/>
    </w:p>
    <w:p>
      <w:pPr>
        <w:ind w:firstLine="420"/>
        <w:spacing w:before="120" w:after="120"/>
        <w:rPr>
          <w:rFonts w:ascii="宋体" w:hAnsi="宋体" w:cs="宋体"/>
          <w:color w:val="auto"/>
          <w:szCs w:val="21"/>
        </w:rPr>
      </w:pPr>
      <w:r>
        <w:rPr>
          <w:rFonts w:hint="eastAsia" w:ascii="宋体" w:hAnsi="宋体" w:cs="宋体"/>
          <w:color w:val="auto"/>
          <w:szCs w:val="21"/>
        </w:rPr>
        <w:t xml:space="preserve">（3）发包人及其工作人员不利要求或者接受承包人为其住房装修、婚丧嫁娶活动、配偶子女的工作安排以及出国出境、旅游等提供方便等。</w:t>
      </w:r>
      <w:r/>
    </w:p>
    <w:p>
      <w:pPr>
        <w:ind w:firstLine="420"/>
        <w:spacing w:before="120" w:after="120"/>
        <w:rPr>
          <w:rFonts w:ascii="宋体" w:hAnsi="宋体" w:cs="宋体"/>
          <w:color w:val="auto"/>
          <w:szCs w:val="21"/>
        </w:rPr>
      </w:pPr>
      <w:r>
        <w:rPr>
          <w:rFonts w:hint="eastAsia" w:ascii="宋体" w:hAnsi="宋体" w:cs="宋体"/>
          <w:color w:val="auto"/>
          <w:szCs w:val="21"/>
        </w:rPr>
        <w:t xml:space="preserve">（4）发包人工作人员及其配偶、子女不得从事与发包人工作有关的材料设备供应、工程分包、劳务等经济活动等。</w:t>
      </w:r>
      <w:r/>
    </w:p>
    <w:p>
      <w:pPr>
        <w:ind w:firstLine="420"/>
        <w:spacing w:before="120" w:after="120"/>
        <w:rPr>
          <w:rFonts w:ascii="宋体" w:hAnsi="宋体" w:cs="宋体"/>
          <w:color w:val="auto"/>
          <w:szCs w:val="21"/>
        </w:rPr>
      </w:pPr>
      <w:r>
        <w:rPr>
          <w:rFonts w:hint="eastAsia" w:ascii="宋体" w:hAnsi="宋体" w:cs="宋体"/>
          <w:color w:val="auto"/>
          <w:szCs w:val="21"/>
        </w:rPr>
        <w:t xml:space="preserve">（5）发包人及其工作人员不得以任何理由向承包人推荐分包单位或推销材料，不得要求承包人购买合同规定外的材料和设备。</w:t>
      </w:r>
      <w:r/>
    </w:p>
    <w:p>
      <w:pPr>
        <w:ind w:firstLine="420"/>
        <w:spacing w:before="120" w:after="120"/>
        <w:rPr>
          <w:rFonts w:ascii="宋体" w:hAnsi="宋体" w:cs="宋体"/>
          <w:color w:val="auto"/>
          <w:szCs w:val="21"/>
        </w:rPr>
      </w:pPr>
      <w:r>
        <w:rPr>
          <w:rFonts w:hint="eastAsia" w:ascii="宋体" w:hAnsi="宋体" w:cs="宋体"/>
          <w:color w:val="auto"/>
          <w:szCs w:val="21"/>
        </w:rPr>
        <w:t xml:space="preserve">（6）发包人工作人员要秉公办事，不准营私舞弊，不准利用职权从事各种个人有偿中介活动和安排个人施工队伍。</w:t>
      </w:r>
      <w:r/>
    </w:p>
    <w:p>
      <w:pPr>
        <w:ind w:firstLine="420"/>
        <w:spacing w:before="120" w:after="120"/>
        <w:rPr>
          <w:rFonts w:ascii="宋体" w:hAnsi="宋体" w:cs="宋体"/>
          <w:color w:val="auto"/>
          <w:szCs w:val="21"/>
        </w:rPr>
      </w:pPr>
      <w:r>
        <w:rPr>
          <w:rFonts w:hint="eastAsia" w:ascii="宋体" w:hAnsi="宋体" w:cs="宋体"/>
          <w:color w:val="auto"/>
          <w:szCs w:val="21"/>
        </w:rPr>
        <w:t xml:space="preserve">3．承包人的义务</w:t>
      </w:r>
      <w:r/>
    </w:p>
    <w:p>
      <w:pPr>
        <w:ind w:firstLine="420"/>
        <w:spacing w:before="120" w:after="120"/>
        <w:rPr>
          <w:rFonts w:ascii="宋体" w:hAnsi="宋体" w:cs="宋体"/>
          <w:color w:val="auto"/>
          <w:szCs w:val="21"/>
        </w:rPr>
      </w:pPr>
      <w:r>
        <w:rPr>
          <w:rFonts w:hint="eastAsia" w:ascii="宋体" w:hAnsi="宋体" w:cs="宋体"/>
          <w:color w:val="auto"/>
          <w:szCs w:val="21"/>
        </w:rPr>
        <w:t xml:space="preserve">（1）承包人不得以任何理由向发包人及其工作人员行贿或馈赠礼金、有价证券、贵重礼品。</w:t>
      </w:r>
      <w:r/>
    </w:p>
    <w:p>
      <w:pPr>
        <w:ind w:firstLine="420"/>
        <w:spacing w:before="120" w:after="120"/>
        <w:rPr>
          <w:rFonts w:ascii="宋体" w:hAnsi="宋体" w:cs="宋体"/>
          <w:color w:val="auto"/>
          <w:szCs w:val="21"/>
        </w:rPr>
      </w:pPr>
      <w:r>
        <w:rPr>
          <w:rFonts w:hint="eastAsia" w:ascii="宋体" w:hAnsi="宋体" w:cs="宋体"/>
          <w:color w:val="auto"/>
          <w:szCs w:val="21"/>
        </w:rPr>
        <w:t xml:space="preserve">（2）承包人不得以任何名义为发包人及其工作人员报销应由发包人单位或个人支付的任何费用。</w:t>
      </w:r>
      <w:r/>
    </w:p>
    <w:p>
      <w:pPr>
        <w:ind w:firstLine="420"/>
        <w:spacing w:before="120" w:after="120"/>
        <w:rPr>
          <w:rFonts w:ascii="宋体" w:hAnsi="宋体" w:cs="宋体"/>
          <w:color w:val="auto"/>
          <w:szCs w:val="21"/>
        </w:rPr>
      </w:pPr>
      <w:r>
        <w:rPr>
          <w:rFonts w:hint="eastAsia" w:ascii="宋体" w:hAnsi="宋体" w:cs="宋体"/>
          <w:color w:val="auto"/>
          <w:szCs w:val="21"/>
        </w:rPr>
        <w:t xml:space="preserve">（3）承包人不得以任何理由安排发包人工作人员参加超标准宴请及娱乐活动。</w:t>
      </w:r>
      <w:r/>
    </w:p>
    <w:p>
      <w:pPr>
        <w:ind w:firstLine="420"/>
        <w:spacing w:before="120" w:after="120"/>
        <w:rPr>
          <w:rFonts w:ascii="宋体" w:hAnsi="宋体" w:cs="宋体"/>
          <w:color w:val="auto"/>
          <w:szCs w:val="21"/>
        </w:rPr>
      </w:pPr>
      <w:r>
        <w:rPr>
          <w:rFonts w:hint="eastAsia" w:ascii="宋体" w:hAnsi="宋体" w:cs="宋体"/>
          <w:color w:val="auto"/>
          <w:szCs w:val="21"/>
        </w:rPr>
        <w:t xml:space="preserve">（4）承包人不得为发包人单位和个人购置或提供通讯工具、交通工具和高档办公用品等。</w:t>
      </w:r>
      <w:r/>
    </w:p>
    <w:p>
      <w:pPr>
        <w:ind w:firstLine="420"/>
        <w:spacing w:before="120" w:after="120"/>
        <w:rPr>
          <w:rFonts w:ascii="宋体" w:hAnsi="宋体" w:cs="宋体"/>
          <w:color w:val="auto"/>
          <w:szCs w:val="21"/>
        </w:rPr>
      </w:pPr>
      <w:r>
        <w:rPr>
          <w:rFonts w:hint="eastAsia" w:ascii="宋体" w:hAnsi="宋体" w:cs="宋体"/>
          <w:color w:val="auto"/>
          <w:szCs w:val="21"/>
        </w:rPr>
        <w:t xml:space="preserve">4．违约责任</w:t>
      </w:r>
      <w:r/>
    </w:p>
    <w:p>
      <w:pPr>
        <w:ind w:firstLine="420"/>
        <w:spacing w:before="120" w:after="120"/>
        <w:rPr>
          <w:rFonts w:ascii="宋体" w:hAnsi="宋体" w:cs="宋体"/>
          <w:color w:val="auto"/>
          <w:szCs w:val="21"/>
        </w:rPr>
      </w:pPr>
      <w:r>
        <w:rPr>
          <w:rFonts w:hint="eastAsia" w:ascii="宋体" w:hAnsi="宋体" w:cs="宋体"/>
          <w:color w:val="auto"/>
          <w:szCs w:val="21"/>
        </w:rPr>
        <w:t xml:space="preserve">（1）发包人及其工作人员违反本合同第1、2条，按管理权限，依据有关规定给予党纪、政纪或组织处理；涉嫌犯罪的，移交司法机关追究刑事责任；给承包人单位造成经济损失的，应予以赔偿。</w:t>
      </w:r>
      <w:r/>
    </w:p>
    <w:p>
      <w:pPr>
        <w:ind w:firstLine="420"/>
        <w:spacing w:before="120" w:after="120"/>
        <w:rPr>
          <w:rFonts w:ascii="宋体" w:hAnsi="宋体" w:cs="宋体"/>
          <w:color w:val="auto"/>
          <w:szCs w:val="21"/>
        </w:rPr>
      </w:pPr>
      <w:r>
        <w:rPr>
          <w:rFonts w:hint="eastAsia" w:ascii="宋体" w:hAnsi="宋体" w:cs="宋体"/>
          <w:color w:val="auto"/>
          <w:szCs w:val="21"/>
        </w:rPr>
        <w:t xml:space="preserve">（2）承包人及其工作人员违反本合同第1、3条，按管理权限，依据有关规定给予党纪、政纪或组织处理；给发包人单位造成经济损失的，应予以赔偿；情节严重的，发包人建议交通主管部门给予承包人一至三年内不得进入其主管的公路建设市场的处罚。</w:t>
      </w:r>
      <w:r/>
    </w:p>
    <w:p>
      <w:pPr>
        <w:ind w:firstLine="420"/>
        <w:spacing w:before="120" w:after="120"/>
        <w:rPr>
          <w:rFonts w:ascii="宋体" w:hAnsi="宋体" w:cs="宋体"/>
          <w:color w:val="auto"/>
          <w:szCs w:val="21"/>
        </w:rPr>
      </w:pPr>
      <w:r>
        <w:rPr>
          <w:rFonts w:hint="eastAsia" w:ascii="宋体" w:hAnsi="宋体" w:cs="宋体"/>
          <w:color w:val="auto"/>
          <w:szCs w:val="21"/>
        </w:rPr>
        <w:t xml:space="preserve">5.三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p>
    <w:p>
      <w:pPr>
        <w:ind w:firstLine="420"/>
        <w:spacing w:before="120" w:after="120"/>
        <w:rPr>
          <w:rFonts w:ascii="宋体" w:hAnsi="宋体" w:cs="宋体"/>
          <w:color w:val="auto"/>
          <w:szCs w:val="21"/>
        </w:rPr>
      </w:pPr>
      <w:r>
        <w:rPr>
          <w:rFonts w:hint="eastAsia" w:ascii="宋体" w:hAnsi="宋体" w:cs="宋体"/>
          <w:color w:val="auto"/>
          <w:szCs w:val="21"/>
        </w:rPr>
        <w:t xml:space="preserve">6.本合同有效期为发包人和承包人签署之日起至该工程项目竣工验收后止。</w:t>
      </w:r>
      <w:r/>
    </w:p>
    <w:p>
      <w:pPr>
        <w:ind w:firstLine="420"/>
        <w:spacing w:before="120" w:after="120"/>
        <w:rPr>
          <w:rFonts w:ascii="宋体" w:hAnsi="宋体" w:cs="宋体"/>
          <w:color w:val="auto"/>
          <w:szCs w:val="21"/>
        </w:rPr>
      </w:pPr>
      <w:r>
        <w:rPr>
          <w:rFonts w:hint="eastAsia" w:ascii="宋体" w:hAnsi="宋体" w:cs="宋体"/>
          <w:color w:val="auto"/>
          <w:szCs w:val="21"/>
        </w:rPr>
        <w:t xml:space="preserve">7．本合同作为</w:t>
      </w:r>
      <w:r>
        <w:rPr>
          <w:rFonts w:hint="eastAsia" w:ascii="宋体" w:hAnsi="宋体" w:cs="宋体"/>
          <w:b/>
          <w:color w:val="auto"/>
          <w:szCs w:val="21"/>
          <w:u w:val="single"/>
        </w:rPr>
        <w:t xml:space="preserve">    （项目名称）（标段名称）  </w:t>
      </w:r>
      <w:r>
        <w:rPr>
          <w:rFonts w:hint="eastAsia" w:ascii="宋体" w:hAnsi="宋体" w:cs="宋体"/>
          <w:color w:val="auto"/>
          <w:szCs w:val="21"/>
        </w:rPr>
        <w:t xml:space="preserve">施工合同的附件，与工程施工合同具有同等的法律效力，经合同各方签署后立即生效。</w:t>
      </w:r>
      <w:r/>
    </w:p>
    <w:p>
      <w:pPr>
        <w:ind w:firstLine="420"/>
        <w:spacing w:before="120" w:after="120"/>
        <w:rPr>
          <w:rFonts w:ascii="宋体" w:hAnsi="宋体" w:cs="宋体"/>
          <w:color w:val="auto"/>
          <w:szCs w:val="21"/>
        </w:rPr>
      </w:pPr>
      <w:r>
        <w:rPr>
          <w:rFonts w:hint="eastAsia" w:ascii="宋体" w:hAnsi="宋体" w:cs="宋体"/>
          <w:color w:val="auto"/>
          <w:szCs w:val="21"/>
        </w:rPr>
        <w:t xml:space="preserve">8．本合同一式四份，由发包人和承包人各执—份，送交发包人和承包人监督单位各一份。</w:t>
      </w:r>
      <w:r/>
    </w:p>
    <w:p>
      <w:pPr>
        <w:ind w:firstLine="420"/>
        <w:spacing w:line="360" w:lineRule="exact"/>
        <w:rPr>
          <w:rFonts w:ascii="宋体" w:hAnsi="宋体" w:cs="宋体"/>
          <w:color w:val="auto"/>
          <w:szCs w:val="21"/>
        </w:rPr>
      </w:pPr>
      <w:r>
        <w:rPr>
          <w:rFonts w:ascii="宋体" w:hAnsi="宋体" w:cs="宋体"/>
          <w:color w:val="auto"/>
          <w:szCs w:val="21"/>
        </w:rPr>
      </w:r>
      <w:r/>
    </w:p>
    <w:p>
      <w:pPr>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发包人：</w:t>
      </w:r>
      <w:r>
        <w:rPr>
          <w:rFonts w:hint="eastAsia" w:ascii="宋体" w:hAnsi="宋体" w:cs="宋体"/>
          <w:color w:val="auto"/>
          <w:szCs w:val="21"/>
          <w:u w:val="single"/>
        </w:rPr>
        <w:t xml:space="preserve">              </w:t>
      </w:r>
      <w:r>
        <w:rPr>
          <w:rFonts w:hint="eastAsia" w:ascii="宋体" w:hAnsi="宋体" w:cs="宋体"/>
          <w:color w:val="auto"/>
          <w:szCs w:val="21"/>
        </w:rPr>
        <w:t xml:space="preserve">（盖单位章）      承包人：</w:t>
      </w:r>
      <w:r>
        <w:rPr>
          <w:rFonts w:hint="eastAsia" w:ascii="宋体" w:hAnsi="宋体" w:cs="宋体"/>
          <w:color w:val="auto"/>
          <w:szCs w:val="21"/>
          <w:u w:val="single"/>
        </w:rPr>
        <w:t xml:space="preserve">              </w:t>
      </w:r>
      <w:r>
        <w:rPr>
          <w:rFonts w:hint="eastAsia" w:ascii="宋体" w:hAnsi="宋体" w:cs="宋体"/>
          <w:color w:val="auto"/>
          <w:szCs w:val="21"/>
        </w:rPr>
        <w:t xml:space="preserve">（盖单位章）</w:t>
      </w:r>
      <w:r/>
    </w:p>
    <w:p>
      <w:pPr>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法定代表人或                            法定代表人或</w:t>
      </w:r>
      <w:r/>
    </w:p>
    <w:p>
      <w:pPr>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其委托代理人：</w:t>
      </w:r>
      <w:r>
        <w:rPr>
          <w:rFonts w:hint="eastAsia" w:ascii="宋体" w:hAnsi="宋体" w:cs="宋体"/>
          <w:color w:val="auto"/>
          <w:szCs w:val="21"/>
          <w:u w:val="single"/>
        </w:rPr>
        <w:t xml:space="preserve">            </w:t>
      </w:r>
      <w:r>
        <w:rPr>
          <w:rFonts w:hint="eastAsia" w:ascii="宋体" w:hAnsi="宋体" w:cs="宋体"/>
          <w:color w:val="auto"/>
          <w:szCs w:val="21"/>
        </w:rPr>
        <w:t xml:space="preserve">（签字）      其委托代理人：</w:t>
      </w:r>
      <w:r>
        <w:rPr>
          <w:rFonts w:hint="eastAsia" w:ascii="宋体" w:hAnsi="宋体" w:cs="宋体"/>
          <w:color w:val="auto"/>
          <w:szCs w:val="21"/>
          <w:u w:val="single"/>
        </w:rPr>
        <w:t xml:space="preserve">            </w:t>
      </w:r>
      <w:r>
        <w:rPr>
          <w:rFonts w:hint="eastAsia" w:ascii="宋体" w:hAnsi="宋体" w:cs="宋体"/>
          <w:color w:val="auto"/>
          <w:szCs w:val="21"/>
        </w:rPr>
        <w:t xml:space="preserve">（签字）</w:t>
      </w:r>
      <w:r/>
    </w:p>
    <w:p>
      <w:pPr>
        <w:pStyle w:val="1201"/>
        <w:rPr>
          <w:rFonts w:hAnsi="宋体"/>
          <w:color w:val="auto"/>
          <w:sz w:val="21"/>
          <w:szCs w:val="21"/>
        </w:rPr>
      </w:pPr>
      <w:r>
        <w:rPr>
          <w:rFonts w:hAnsi="宋体"/>
          <w:color w:val="auto"/>
          <w:sz w:val="21"/>
          <w:szCs w:val="21"/>
        </w:rPr>
      </w:r>
      <w:r/>
    </w:p>
    <w:p>
      <w:pPr>
        <w:ind w:firstLine="420"/>
        <w:rPr>
          <w:rFonts w:ascii="宋体" w:hAnsi="宋体" w:cs="宋体"/>
          <w:color w:val="auto"/>
          <w:szCs w:val="21"/>
        </w:rPr>
      </w:pPr>
      <w:r>
        <w:rPr>
          <w:rFonts w:hint="eastAsia" w:ascii="宋体" w:hAnsi="宋体" w:cs="宋体"/>
          <w:color w:val="auto"/>
          <w:szCs w:val="21"/>
        </w:rPr>
        <w:t xml:space="preserve">日期：</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             日期：</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w:t>
      </w:r>
      <w:r/>
    </w:p>
    <w:p>
      <w:pPr>
        <w:spacing w:line="360" w:lineRule="exact"/>
        <w:rPr>
          <w:rFonts w:ascii="宋体" w:hAnsi="宋体" w:cs="宋体"/>
          <w:color w:val="auto"/>
          <w:sz w:val="24"/>
        </w:rPr>
      </w:pPr>
      <w:r>
        <w:rPr>
          <w:rFonts w:ascii="宋体" w:hAnsi="宋体" w:cs="宋体"/>
          <w:color w:val="auto"/>
          <w:sz w:val="24"/>
        </w:rPr>
      </w:r>
      <w:r/>
    </w:p>
    <w:p>
      <w:pPr>
        <w:pStyle w:val="1201"/>
        <w:rPr>
          <w:color w:val="auto"/>
        </w:rPr>
      </w:pPr>
      <w:r>
        <w:rPr>
          <w:color w:val="auto"/>
        </w:rPr>
      </w:r>
      <w:r/>
    </w:p>
    <w:p>
      <w:pPr>
        <w:rPr>
          <w:rFonts w:ascii="宋体" w:hAnsi="宋体" w:cs="宋体"/>
          <w:b/>
          <w:color w:val="auto"/>
          <w:sz w:val="24"/>
        </w:rPr>
        <w:outlineLvl w:val="3"/>
      </w:pPr>
      <w:r>
        <w:rPr>
          <w:rFonts w:hint="eastAsia" w:ascii="宋体" w:hAnsi="宋体" w:cs="宋体"/>
          <w:color w:val="auto"/>
          <w:sz w:val="24"/>
        </w:rPr>
        <w:br w:type="page" w:clear="all"/>
      </w:r>
      <w:r>
        <w:rPr>
          <w:rFonts w:hint="eastAsia" w:ascii="宋体" w:hAnsi="宋体" w:cs="宋体"/>
          <w:b/>
          <w:color w:val="auto"/>
          <w:sz w:val="24"/>
        </w:rPr>
        <w:t xml:space="preserve">附件三   安全生产合同</w:t>
      </w:r>
      <w:r/>
    </w:p>
    <w:p>
      <w:pPr>
        <w:jc w:val="center"/>
        <w:spacing w:before="120" w:after="120"/>
        <w:rPr>
          <w:rFonts w:ascii="宋体" w:hAnsi="宋体" w:cs="宋体"/>
          <w:b/>
          <w:color w:val="auto"/>
          <w:sz w:val="32"/>
        </w:rPr>
      </w:pPr>
      <w:r>
        <w:rPr>
          <w:rFonts w:hint="eastAsia" w:ascii="宋体" w:hAnsi="宋体" w:cs="宋体"/>
          <w:b/>
          <w:color w:val="auto"/>
          <w:sz w:val="32"/>
        </w:rPr>
        <w:t xml:space="preserve">安全生产合同</w:t>
      </w:r>
      <w:r/>
    </w:p>
    <w:p>
      <w:pPr>
        <w:ind w:firstLine="420"/>
        <w:spacing w:before="120" w:after="120"/>
        <w:rPr>
          <w:rFonts w:ascii="宋体" w:hAnsi="宋体" w:cs="宋体"/>
          <w:color w:val="auto"/>
          <w:szCs w:val="21"/>
        </w:rPr>
      </w:pPr>
      <w:r>
        <w:rPr>
          <w:rFonts w:hint="eastAsia" w:ascii="宋体" w:hAnsi="宋体" w:cs="宋体"/>
          <w:color w:val="auto"/>
          <w:szCs w:val="21"/>
        </w:rPr>
        <w:t xml:space="preserve">为在</w:t>
      </w:r>
      <w:r>
        <w:rPr>
          <w:rFonts w:hint="eastAsia" w:ascii="宋体" w:hAnsi="宋体" w:cs="宋体"/>
          <w:b/>
          <w:color w:val="auto"/>
          <w:szCs w:val="21"/>
          <w:u w:val="single"/>
        </w:rPr>
        <w:t xml:space="preserve">     （项目名称）（标段名称）   </w:t>
      </w:r>
      <w:r>
        <w:rPr>
          <w:rFonts w:hint="eastAsia" w:ascii="宋体" w:hAnsi="宋体" w:cs="宋体"/>
          <w:color w:val="auto"/>
          <w:szCs w:val="21"/>
        </w:rPr>
        <w:t xml:space="preserve">施工合同的实施过程中创造安全、高效的施工环境，切实搞好本项目的安全管理工作，本项目发包人</w:t>
      </w:r>
      <w:r>
        <w:rPr>
          <w:rFonts w:hint="eastAsia" w:ascii="宋体" w:hAnsi="宋体" w:cs="宋体"/>
          <w:b/>
          <w:color w:val="auto"/>
          <w:szCs w:val="21"/>
          <w:u w:val="single"/>
        </w:rPr>
        <w:t xml:space="preserve">                 </w:t>
      </w:r>
      <w:r>
        <w:rPr>
          <w:rFonts w:hint="eastAsia" w:ascii="宋体" w:hAnsi="宋体" w:cs="宋体"/>
          <w:color w:val="auto"/>
          <w:szCs w:val="21"/>
        </w:rPr>
        <w:t xml:space="preserve">（发包人名称，以下简称“发包人”）与承包人</w:t>
      </w:r>
      <w:r>
        <w:rPr>
          <w:rFonts w:hint="eastAsia" w:ascii="宋体" w:hAnsi="宋体" w:cs="宋体"/>
          <w:b/>
          <w:color w:val="auto"/>
          <w:szCs w:val="21"/>
          <w:u w:val="single"/>
        </w:rPr>
        <w:t xml:space="preserve">              </w:t>
      </w:r>
      <w:r>
        <w:rPr>
          <w:rFonts w:hint="eastAsia" w:ascii="宋体" w:hAnsi="宋体" w:cs="宋体"/>
          <w:color w:val="auto"/>
          <w:szCs w:val="21"/>
        </w:rPr>
        <w:t xml:space="preserve">（承包人名称，以下简称“承包人”）特此签订安全生产合同：</w:t>
      </w:r>
      <w:r/>
    </w:p>
    <w:p>
      <w:pPr>
        <w:ind w:firstLine="420"/>
        <w:spacing w:before="120" w:after="120"/>
        <w:rPr>
          <w:rFonts w:ascii="宋体" w:hAnsi="宋体" w:cs="宋体"/>
          <w:color w:val="auto"/>
          <w:szCs w:val="21"/>
        </w:rPr>
      </w:pPr>
      <w:r>
        <w:rPr>
          <w:rFonts w:hint="eastAsia" w:ascii="宋体" w:hAnsi="宋体" w:cs="宋体"/>
          <w:color w:val="auto"/>
          <w:szCs w:val="21"/>
        </w:rPr>
        <w:t xml:space="preserve">1.发包人职责</w:t>
      </w:r>
      <w:r/>
    </w:p>
    <w:p>
      <w:pPr>
        <w:ind w:firstLine="420"/>
        <w:spacing w:before="120" w:after="120"/>
        <w:rPr>
          <w:rFonts w:ascii="宋体" w:hAnsi="宋体" w:cs="宋体"/>
          <w:color w:val="auto"/>
          <w:szCs w:val="21"/>
        </w:rPr>
      </w:pPr>
      <w:r>
        <w:rPr>
          <w:rFonts w:hint="eastAsia" w:ascii="宋体" w:hAnsi="宋体" w:cs="宋体"/>
          <w:color w:val="auto"/>
          <w:szCs w:val="21"/>
        </w:rPr>
        <w:t xml:space="preserve">（1）严格遵守国家有关安全生产的法律法规，认真执行工程承包合同中的有关安全要求。</w:t>
      </w:r>
      <w:r/>
    </w:p>
    <w:p>
      <w:pPr>
        <w:ind w:firstLine="420"/>
        <w:spacing w:before="120" w:after="120"/>
        <w:rPr>
          <w:rFonts w:ascii="宋体" w:hAnsi="宋体" w:cs="宋体"/>
          <w:color w:val="auto"/>
          <w:szCs w:val="21"/>
        </w:rPr>
      </w:pPr>
      <w:r>
        <w:rPr>
          <w:rFonts w:hint="eastAsia" w:ascii="宋体" w:hAnsi="宋体" w:cs="宋体"/>
          <w:color w:val="auto"/>
          <w:szCs w:val="21"/>
        </w:rPr>
        <w:t xml:space="preserve">（2）按照“安全第一、预防为主、综合治理”和坚持“管生产必须管安全”的原则进行安全生产管理，做到生产与安全工作同时计划、布置、检查、总结和评比。</w:t>
      </w:r>
      <w:r/>
    </w:p>
    <w:p>
      <w:pPr>
        <w:ind w:firstLine="420"/>
        <w:spacing w:before="120" w:after="120"/>
        <w:rPr>
          <w:rFonts w:ascii="宋体" w:hAnsi="宋体" w:cs="宋体"/>
          <w:color w:val="auto"/>
          <w:szCs w:val="21"/>
        </w:rPr>
      </w:pPr>
      <w:r>
        <w:rPr>
          <w:rFonts w:hint="eastAsia" w:ascii="宋体" w:hAnsi="宋体" w:cs="宋体"/>
          <w:color w:val="auto"/>
          <w:szCs w:val="21"/>
        </w:rPr>
        <w:t xml:space="preserve">（3）重要的安全设施必须坚持与主体工程“三同时”的原则，即：同时设计、审批，同时施工，同时验收，投入使用。</w:t>
      </w:r>
      <w:r/>
    </w:p>
    <w:p>
      <w:pPr>
        <w:ind w:firstLine="420"/>
        <w:spacing w:before="120" w:after="120"/>
        <w:rPr>
          <w:rFonts w:ascii="宋体" w:hAnsi="宋体" w:cs="宋体"/>
          <w:color w:val="auto"/>
          <w:szCs w:val="21"/>
        </w:rPr>
      </w:pPr>
      <w:r>
        <w:rPr>
          <w:rFonts w:hint="eastAsia" w:ascii="宋体" w:hAnsi="宋体" w:cs="宋体"/>
          <w:color w:val="auto"/>
          <w:szCs w:val="21"/>
        </w:rPr>
        <w:t xml:space="preserve">（4）定期召开安全生产调度会，及时传达中央及地方有关安全生产的精神。</w:t>
      </w:r>
      <w:r/>
    </w:p>
    <w:p>
      <w:pPr>
        <w:ind w:firstLine="420"/>
        <w:spacing w:before="120" w:after="120"/>
        <w:rPr>
          <w:rFonts w:ascii="宋体" w:hAnsi="宋体" w:cs="宋体"/>
          <w:color w:val="auto"/>
          <w:szCs w:val="21"/>
        </w:rPr>
      </w:pPr>
      <w:r>
        <w:rPr>
          <w:rFonts w:hint="eastAsia" w:ascii="宋体" w:hAnsi="宋体" w:cs="宋体"/>
          <w:color w:val="auto"/>
          <w:szCs w:val="21"/>
        </w:rPr>
        <w:t xml:space="preserve">（5）组织对承包人施工现场安全生产检查，监督承包人及时处理发现的各种安全隐患。</w:t>
      </w:r>
      <w:r/>
    </w:p>
    <w:p>
      <w:pPr>
        <w:ind w:firstLine="420"/>
        <w:spacing w:before="120" w:after="120"/>
        <w:rPr>
          <w:rFonts w:ascii="宋体" w:hAnsi="宋体" w:cs="宋体"/>
          <w:color w:val="auto"/>
          <w:szCs w:val="21"/>
        </w:rPr>
      </w:pPr>
      <w:r>
        <w:rPr>
          <w:rFonts w:hint="eastAsia" w:ascii="宋体" w:hAnsi="宋体" w:cs="宋体"/>
          <w:color w:val="auto"/>
          <w:szCs w:val="21"/>
        </w:rPr>
        <w:t xml:space="preserve">2.承包人职责</w:t>
      </w:r>
      <w:r/>
    </w:p>
    <w:p>
      <w:pPr>
        <w:ind w:firstLine="420"/>
        <w:spacing w:before="120" w:after="120"/>
        <w:rPr>
          <w:rFonts w:ascii="宋体" w:hAnsi="宋体" w:cs="宋体"/>
          <w:color w:val="auto"/>
          <w:szCs w:val="21"/>
        </w:rPr>
      </w:pPr>
      <w:r>
        <w:rPr>
          <w:rFonts w:hint="eastAsia" w:ascii="宋体" w:hAnsi="宋体" w:cs="宋体"/>
          <w:color w:val="auto"/>
          <w:szCs w:val="21"/>
        </w:rPr>
        <w:t xml:space="preserve">（1）严格遵守《中华人民共和国安全生产法》、《建设工程安全生产管理条例》等国家有关安全生产的法律法规、《公路水运工程安全生产监督管理办法》、《公路工程施工安全技术规程》和《公路筑养路机械操作规程》等有关安全生产的规定。认真执行工程承包合同中的有关安全要求。</w:t>
      </w:r>
      <w:r/>
    </w:p>
    <w:p>
      <w:pPr>
        <w:ind w:firstLine="420"/>
        <w:spacing w:before="120" w:after="120"/>
        <w:rPr>
          <w:rFonts w:ascii="宋体" w:hAnsi="宋体" w:cs="宋体"/>
          <w:color w:val="auto"/>
          <w:szCs w:val="21"/>
        </w:rPr>
      </w:pPr>
      <w:r>
        <w:rPr>
          <w:rFonts w:hint="eastAsia" w:ascii="宋体" w:hAnsi="宋体" w:cs="宋体"/>
          <w:color w:val="auto"/>
          <w:szCs w:val="21"/>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20"/>
        <w:spacing w:before="120" w:after="120"/>
        <w:rPr>
          <w:rFonts w:ascii="宋体" w:hAnsi="宋体" w:cs="宋体"/>
          <w:color w:val="auto"/>
          <w:szCs w:val="21"/>
        </w:rPr>
      </w:pPr>
      <w:r>
        <w:rPr>
          <w:rFonts w:hint="eastAsia" w:ascii="宋体" w:hAnsi="宋体" w:cs="宋体"/>
          <w:color w:val="auto"/>
          <w:szCs w:val="21"/>
        </w:rPr>
        <w:t xml:space="preserve">（3）建立健全安全生产责任制。从派往项目实施的项目经理到生产工人（包括临时雇请的民工）的安全生产管理系统必须做到纵向到底，—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20"/>
        <w:spacing w:before="120" w:after="120"/>
        <w:rPr>
          <w:rFonts w:ascii="宋体" w:hAnsi="宋体" w:cs="宋体"/>
          <w:color w:val="auto"/>
          <w:szCs w:val="21"/>
        </w:rPr>
      </w:pPr>
      <w:r>
        <w:rPr>
          <w:rFonts w:hint="eastAsia" w:ascii="宋体" w:hAnsi="宋体" w:cs="宋体"/>
          <w:color w:val="auto"/>
          <w:szCs w:val="21"/>
        </w:rPr>
        <w:t xml:space="preserve">（4）承包人在任何时候都应采取各种合理的预防措施，防止其员工发生任何违法、违禁、暴力或妨碍治安的行为。</w:t>
      </w:r>
      <w:r/>
    </w:p>
    <w:p>
      <w:pPr>
        <w:ind w:firstLine="420"/>
        <w:spacing w:before="120" w:after="120"/>
        <w:rPr>
          <w:rFonts w:ascii="宋体" w:hAnsi="宋体" w:cs="宋体"/>
          <w:color w:val="auto"/>
          <w:szCs w:val="21"/>
        </w:rPr>
      </w:pPr>
      <w:r>
        <w:rPr>
          <w:rFonts w:hint="eastAsia" w:ascii="宋体" w:hAnsi="宋体" w:cs="宋体"/>
          <w:color w:val="auto"/>
          <w:szCs w:val="21"/>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20"/>
        <w:spacing w:before="120" w:after="120"/>
        <w:rPr>
          <w:rFonts w:ascii="宋体" w:hAnsi="宋体" w:cs="宋体"/>
          <w:color w:val="auto"/>
          <w:szCs w:val="21"/>
        </w:rPr>
      </w:pPr>
      <w:r>
        <w:rPr>
          <w:rFonts w:hint="eastAsia" w:ascii="宋体" w:hAnsi="宋体" w:cs="宋体"/>
          <w:color w:val="auto"/>
          <w:szCs w:val="21"/>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20"/>
        <w:spacing w:before="120" w:after="120"/>
        <w:rPr>
          <w:rFonts w:ascii="宋体" w:hAnsi="宋体" w:cs="宋体"/>
          <w:color w:val="auto"/>
          <w:szCs w:val="21"/>
        </w:rPr>
      </w:pPr>
      <w:r>
        <w:rPr>
          <w:rFonts w:hint="eastAsia" w:ascii="宋体" w:hAnsi="宋体" w:cs="宋体"/>
          <w:color w:val="auto"/>
          <w:szCs w:val="21"/>
        </w:rPr>
        <w:t xml:space="preserve">（7）操作人员上岗，必须按规定穿戴防护用品。施工负责人和安全检查员应随时检查劳动防护用品的穿戴情况，不按规定穿戴防护用品的人员不得上岗。</w:t>
      </w:r>
      <w:r/>
    </w:p>
    <w:p>
      <w:pPr>
        <w:ind w:firstLine="420"/>
        <w:spacing w:before="120" w:after="120"/>
        <w:rPr>
          <w:rFonts w:ascii="宋体" w:hAnsi="宋体" w:cs="宋体"/>
          <w:color w:val="auto"/>
          <w:szCs w:val="21"/>
        </w:rPr>
      </w:pPr>
      <w:r>
        <w:rPr>
          <w:rFonts w:hint="eastAsia" w:ascii="宋体" w:hAnsi="宋体" w:cs="宋体"/>
          <w:color w:val="auto"/>
          <w:szCs w:val="21"/>
        </w:rPr>
        <w:t xml:space="preserve">（8）所有施工机具设备和高空作业的设备均应定期检查，并有安全员的签字记录，保证其经常处于完好状态；不合格的机具、设备和劳动保护用品严禁使用：</w:t>
      </w:r>
      <w:r/>
    </w:p>
    <w:p>
      <w:pPr>
        <w:ind w:firstLine="420"/>
        <w:spacing w:before="120" w:after="120"/>
        <w:rPr>
          <w:rFonts w:ascii="宋体" w:hAnsi="宋体" w:cs="宋体"/>
          <w:color w:val="auto"/>
          <w:szCs w:val="21"/>
        </w:rPr>
      </w:pPr>
      <w:r>
        <w:rPr>
          <w:rFonts w:hint="eastAsia" w:ascii="宋体" w:hAnsi="宋体" w:cs="宋体"/>
          <w:color w:val="auto"/>
          <w:szCs w:val="21"/>
        </w:rPr>
        <w:t xml:space="preserve">（9）施工中采用新技术、新工艺、新设备、新材料时，必须制定相应的安全技术措施，施工现场必须具有相关的安全标志牌。</w:t>
      </w:r>
      <w:r/>
    </w:p>
    <w:p>
      <w:pPr>
        <w:ind w:firstLine="420"/>
        <w:spacing w:before="120" w:after="120"/>
        <w:rPr>
          <w:rFonts w:ascii="宋体" w:hAnsi="宋体" w:cs="宋体"/>
          <w:color w:val="auto"/>
          <w:szCs w:val="21"/>
        </w:rPr>
      </w:pPr>
      <w:r>
        <w:rPr>
          <w:rFonts w:hint="eastAsia" w:ascii="宋体" w:hAnsi="宋体" w:cs="宋体"/>
          <w:color w:val="auto"/>
          <w:szCs w:val="21"/>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20"/>
        <w:spacing w:before="120" w:after="120"/>
        <w:rPr>
          <w:rFonts w:ascii="宋体" w:hAnsi="宋体" w:cs="宋体"/>
          <w:color w:val="auto"/>
          <w:szCs w:val="21"/>
        </w:rPr>
      </w:pPr>
      <w:r>
        <w:rPr>
          <w:rFonts w:hint="eastAsia" w:ascii="宋体" w:hAnsi="宋体" w:cs="宋体"/>
          <w:color w:val="auto"/>
          <w:szCs w:val="21"/>
        </w:rPr>
        <w:t xml:space="preserve">（11）安全生产费用按照《公路水运工程安全生产监督管理办法》的相关规定使用和管理。</w:t>
      </w:r>
      <w:r/>
    </w:p>
    <w:p>
      <w:pPr>
        <w:ind w:firstLine="420"/>
        <w:spacing w:before="120" w:after="120"/>
        <w:rPr>
          <w:rFonts w:ascii="宋体" w:hAnsi="宋体" w:cs="宋体"/>
          <w:color w:val="auto"/>
          <w:szCs w:val="21"/>
        </w:rPr>
      </w:pPr>
      <w:r>
        <w:rPr>
          <w:rFonts w:hint="eastAsia" w:ascii="宋体" w:hAnsi="宋体" w:cs="宋体"/>
          <w:color w:val="auto"/>
          <w:szCs w:val="21"/>
        </w:rPr>
        <w:t xml:space="preserve">3.违约责任</w:t>
      </w:r>
      <w:r/>
    </w:p>
    <w:p>
      <w:pPr>
        <w:ind w:firstLine="420"/>
        <w:spacing w:before="120" w:after="120"/>
        <w:rPr>
          <w:rFonts w:ascii="宋体" w:hAnsi="宋体" w:cs="宋体"/>
          <w:color w:val="auto"/>
          <w:szCs w:val="21"/>
        </w:rPr>
      </w:pPr>
      <w:r>
        <w:rPr>
          <w:rFonts w:hint="eastAsia" w:ascii="宋体" w:hAnsi="宋体" w:cs="宋体"/>
          <w:color w:val="auto"/>
          <w:szCs w:val="21"/>
        </w:rPr>
        <w:t xml:space="preserve">如因发包人或承包人违约造成安全事故，将依法追究责任。</w:t>
      </w:r>
      <w:r/>
    </w:p>
    <w:p>
      <w:pPr>
        <w:ind w:firstLine="420"/>
        <w:spacing w:before="120" w:after="120"/>
        <w:rPr>
          <w:rFonts w:ascii="宋体" w:hAnsi="宋体" w:cs="宋体"/>
          <w:color w:val="auto"/>
          <w:szCs w:val="21"/>
        </w:rPr>
      </w:pPr>
      <w:r>
        <w:rPr>
          <w:rFonts w:hint="eastAsia" w:ascii="宋体" w:hAnsi="宋体" w:cs="宋体"/>
          <w:color w:val="auto"/>
          <w:szCs w:val="21"/>
        </w:rPr>
        <w:t xml:space="preserve">4.本合同由双方法定代表人或其授权的代理人签署并加盖单位章后生效，全部工程竣工验收后失效。</w:t>
      </w:r>
      <w:r/>
    </w:p>
    <w:p>
      <w:pPr>
        <w:ind w:firstLine="420"/>
        <w:spacing w:before="120" w:after="120"/>
        <w:rPr>
          <w:rFonts w:ascii="宋体" w:hAnsi="宋体" w:cs="宋体"/>
          <w:color w:val="auto"/>
          <w:szCs w:val="21"/>
        </w:rPr>
      </w:pPr>
      <w:r>
        <w:rPr>
          <w:rFonts w:hint="eastAsia" w:ascii="宋体" w:hAnsi="宋体" w:cs="宋体"/>
          <w:color w:val="auto"/>
          <w:szCs w:val="21"/>
        </w:rPr>
        <w:t xml:space="preserve">5.本协议书正本二份、副本六份，合同双方各执正本一份，副本三份，当正本与副本的内容不一致时，以正本为准。</w:t>
      </w:r>
      <w:r/>
    </w:p>
    <w:p>
      <w:pPr>
        <w:pStyle w:val="1201"/>
        <w:rPr>
          <w:color w:val="auto"/>
          <w:sz w:val="21"/>
          <w:szCs w:val="21"/>
        </w:rPr>
      </w:pPr>
      <w:r>
        <w:rPr>
          <w:color w:val="auto"/>
          <w:sz w:val="21"/>
          <w:szCs w:val="21"/>
        </w:rPr>
      </w:r>
      <w:r/>
    </w:p>
    <w:p>
      <w:pPr>
        <w:pStyle w:val="1201"/>
        <w:rPr>
          <w:color w:val="auto"/>
          <w:sz w:val="21"/>
          <w:szCs w:val="21"/>
        </w:rPr>
      </w:pPr>
      <w:r>
        <w:rPr>
          <w:color w:val="auto"/>
          <w:sz w:val="21"/>
          <w:szCs w:val="21"/>
        </w:rPr>
      </w:r>
      <w:r/>
    </w:p>
    <w:p>
      <w:pPr>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发包人：</w:t>
      </w:r>
      <w:r>
        <w:rPr>
          <w:rFonts w:hint="eastAsia" w:ascii="宋体" w:hAnsi="宋体" w:cs="宋体"/>
          <w:color w:val="auto"/>
          <w:szCs w:val="21"/>
          <w:u w:val="single"/>
        </w:rPr>
        <w:t xml:space="preserve">              </w:t>
      </w:r>
      <w:r>
        <w:rPr>
          <w:rFonts w:hint="eastAsia" w:ascii="宋体" w:hAnsi="宋体" w:cs="宋体"/>
          <w:color w:val="auto"/>
          <w:szCs w:val="21"/>
        </w:rPr>
        <w:t xml:space="preserve">（盖单位章）      承包人：</w:t>
      </w:r>
      <w:r>
        <w:rPr>
          <w:rFonts w:hint="eastAsia" w:ascii="宋体" w:hAnsi="宋体" w:cs="宋体"/>
          <w:color w:val="auto"/>
          <w:szCs w:val="21"/>
          <w:u w:val="single"/>
        </w:rPr>
        <w:t xml:space="preserve">             </w:t>
      </w:r>
      <w:r>
        <w:rPr>
          <w:rFonts w:hint="eastAsia" w:ascii="宋体" w:hAnsi="宋体" w:cs="宋体"/>
          <w:color w:val="auto"/>
          <w:szCs w:val="21"/>
        </w:rPr>
        <w:t xml:space="preserve">（盖单位章）</w:t>
      </w:r>
      <w:r/>
    </w:p>
    <w:p>
      <w:pPr>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法定代表人或                            法定代表人或</w:t>
      </w:r>
      <w:r/>
    </w:p>
    <w:p>
      <w:pPr>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其委托代理人：</w:t>
      </w:r>
      <w:r>
        <w:rPr>
          <w:rFonts w:hint="eastAsia" w:ascii="宋体" w:hAnsi="宋体" w:cs="宋体"/>
          <w:color w:val="auto"/>
          <w:szCs w:val="21"/>
          <w:u w:val="single"/>
        </w:rPr>
        <w:t xml:space="preserve">            </w:t>
      </w:r>
      <w:r>
        <w:rPr>
          <w:rFonts w:hint="eastAsia" w:ascii="宋体" w:hAnsi="宋体" w:cs="宋体"/>
          <w:color w:val="auto"/>
          <w:szCs w:val="21"/>
        </w:rPr>
        <w:t xml:space="preserve">（签字）      其委托代理人：</w:t>
      </w:r>
      <w:r>
        <w:rPr>
          <w:rFonts w:hint="eastAsia" w:ascii="宋体" w:hAnsi="宋体" w:cs="宋体"/>
          <w:color w:val="auto"/>
          <w:szCs w:val="21"/>
          <w:u w:val="single"/>
        </w:rPr>
        <w:t xml:space="preserve">           </w:t>
      </w:r>
      <w:r>
        <w:rPr>
          <w:rFonts w:hint="eastAsia" w:ascii="宋体" w:hAnsi="宋体" w:cs="宋体"/>
          <w:color w:val="auto"/>
          <w:szCs w:val="21"/>
        </w:rPr>
        <w:t xml:space="preserve">（签字）</w:t>
      </w:r>
      <w:r/>
    </w:p>
    <w:p>
      <w:pPr>
        <w:pStyle w:val="1201"/>
        <w:rPr>
          <w:rFonts w:hAnsi="宋体"/>
          <w:color w:val="auto"/>
          <w:sz w:val="21"/>
          <w:szCs w:val="21"/>
        </w:rPr>
      </w:pPr>
      <w:r>
        <w:rPr>
          <w:rFonts w:hAnsi="宋体"/>
          <w:color w:val="auto"/>
          <w:sz w:val="21"/>
          <w:szCs w:val="21"/>
        </w:rPr>
      </w:r>
      <w:r/>
    </w:p>
    <w:p>
      <w:pPr>
        <w:spacing w:before="120" w:after="120"/>
        <w:rPr>
          <w:rFonts w:ascii="宋体" w:hAnsi="宋体" w:cs="宋体"/>
          <w:color w:val="auto"/>
          <w:szCs w:val="21"/>
        </w:rPr>
      </w:pPr>
      <w:r>
        <w:rPr>
          <w:rFonts w:hint="eastAsia" w:ascii="宋体" w:hAnsi="宋体" w:cs="宋体"/>
          <w:color w:val="auto"/>
          <w:szCs w:val="21"/>
        </w:rPr>
        <w:t xml:space="preserve">日期：</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             日期：</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  </w:t>
      </w:r>
      <w:r/>
    </w:p>
    <w:p>
      <w:pPr>
        <w:spacing w:before="120" w:after="120"/>
        <w:rPr>
          <w:rFonts w:ascii="宋体" w:hAnsi="宋体" w:cs="宋体"/>
          <w:color w:val="auto"/>
          <w:sz w:val="24"/>
        </w:rPr>
      </w:pPr>
      <w:r>
        <w:rPr>
          <w:rFonts w:hint="eastAsia" w:ascii="宋体" w:hAnsi="宋体" w:cs="宋体"/>
          <w:color w:val="auto"/>
          <w:sz w:val="24"/>
        </w:rPr>
        <w:t xml:space="preserve">        </w:t>
      </w:r>
      <w:r/>
    </w:p>
    <w:p>
      <w:pPr>
        <w:ind w:firstLine="480"/>
        <w:jc w:val="right"/>
        <w:spacing w:before="120" w:after="120"/>
        <w:rPr>
          <w:rFonts w:ascii="宋体" w:hAnsi="宋体" w:cs="宋体"/>
          <w:color w:val="auto"/>
          <w:sz w:val="24"/>
        </w:rPr>
      </w:pPr>
      <w:r>
        <w:rPr>
          <w:rFonts w:ascii="宋体" w:hAnsi="宋体" w:cs="宋体"/>
          <w:color w:val="auto"/>
          <w:sz w:val="24"/>
        </w:rPr>
      </w:r>
      <w:r/>
    </w:p>
    <w:p>
      <w:pPr>
        <w:ind w:firstLine="480"/>
        <w:jc w:val="center"/>
        <w:spacing w:before="120" w:after="120"/>
        <w:rPr>
          <w:rFonts w:ascii="宋体" w:hAnsi="宋体" w:cs="宋体"/>
          <w:color w:val="auto"/>
          <w:sz w:val="24"/>
        </w:rPr>
        <w:sectPr>
          <w:footnotePr/>
          <w:endnotePr/>
          <w:type w:val="nextPage"/>
          <w:pgSz w:w="11906" w:h="16838" w:orient="portrait"/>
          <w:pgMar w:top="1304" w:right="1417" w:bottom="1304" w:left="1417" w:header="851" w:footer="992" w:gutter="0"/>
          <w:cols w:num="1" w:sep="0" w:space="720" w:equalWidth="1"/>
          <w:docGrid w:linePitch="360"/>
          <w:titlePg/>
        </w:sectPr>
      </w:pPr>
      <w:r>
        <w:rPr>
          <w:rFonts w:ascii="宋体" w:hAnsi="宋体" w:cs="宋体"/>
          <w:color w:val="auto"/>
          <w:sz w:val="24"/>
        </w:rPr>
      </w:r>
      <w:r/>
    </w:p>
    <w:p>
      <w:pPr>
        <w:rPr>
          <w:rFonts w:ascii="宋体" w:hAnsi="宋体" w:cs="宋体"/>
          <w:b/>
          <w:color w:val="auto"/>
          <w:szCs w:val="21"/>
        </w:rPr>
        <w:outlineLvl w:val="3"/>
      </w:pPr>
      <w:r>
        <w:rPr>
          <w:rFonts w:hint="eastAsia" w:ascii="宋体" w:hAnsi="宋体" w:cs="宋体"/>
          <w:b/>
          <w:color w:val="auto"/>
          <w:szCs w:val="21"/>
        </w:rPr>
        <w:t xml:space="preserve">附件四   其他管理人员和技术人员最低要求</w:t>
      </w:r>
      <w:r/>
    </w:p>
    <w:tbl>
      <w:tblPr>
        <w:tblStyle w:val="9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77"/>
        <w:gridCol w:w="950"/>
        <w:gridCol w:w="5000"/>
        <w:gridCol w:w="1259"/>
      </w:tblGrid>
      <w:tr>
        <w:trPr>
          <w:jc w:val="center"/>
        </w:trPr>
        <w:tc>
          <w:tcPr>
            <w:tcW w:w="2077" w:type="dxa"/>
            <w:textDirection w:val="lrTb"/>
            <w:noWrap w:val="false"/>
          </w:tcPr>
          <w:p>
            <w:pPr>
              <w:jc w:val="cente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人员</w:t>
            </w:r>
            <w:r/>
          </w:p>
        </w:tc>
        <w:tc>
          <w:tcPr>
            <w:tcW w:w="950" w:type="dxa"/>
            <w:textDirection w:val="lrTb"/>
            <w:noWrap w:val="false"/>
          </w:tcPr>
          <w:p>
            <w:pPr>
              <w:jc w:val="cente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数量</w:t>
            </w:r>
            <w:r/>
          </w:p>
        </w:tc>
        <w:tc>
          <w:tcPr>
            <w:tcW w:w="5000" w:type="dxa"/>
            <w:textDirection w:val="lrTb"/>
            <w:noWrap w:val="false"/>
          </w:tcPr>
          <w:p>
            <w:pPr>
              <w:jc w:val="cente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资格要求</w:t>
            </w:r>
            <w:r/>
          </w:p>
        </w:tc>
        <w:tc>
          <w:tcPr>
            <w:tcW w:w="1259" w:type="dxa"/>
            <w:textDirection w:val="lrTb"/>
            <w:noWrap w:val="false"/>
          </w:tcPr>
          <w:p>
            <w:pPr>
              <w:jc w:val="cente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姓名</w:t>
            </w:r>
            <w:r/>
          </w:p>
        </w:tc>
      </w:tr>
      <w:tr>
        <w:trPr>
          <w:jc w:val="center"/>
        </w:trPr>
        <w:tc>
          <w:tcPr>
            <w:tcW w:w="2077" w:type="dxa"/>
            <w:vAlign w:val="center"/>
            <w:textDirection w:val="lrTb"/>
            <w:noWrap w:val="false"/>
          </w:tcPr>
          <w:p>
            <w:pPr>
              <w:jc w:val="center"/>
              <w:spacing w:line="400" w:lineRule="exact"/>
              <w:rPr>
                <w:rFonts w:ascii="宋体" w:hAnsi="宋体" w:cs="宋体"/>
                <w:bCs/>
                <w:color w:val="auto"/>
                <w:szCs w:val="21"/>
                <w:highlight w:val="yellow"/>
              </w:rPr>
            </w:pPr>
            <w:r>
              <w:rPr>
                <w:rFonts w:ascii="宋体" w:hAnsi="宋体" w:cs="宋体"/>
                <w:bCs/>
                <w:color w:val="auto"/>
                <w:szCs w:val="21"/>
                <w:highlight w:val="yellow"/>
              </w:rPr>
            </w:r>
            <w:r/>
          </w:p>
        </w:tc>
        <w:tc>
          <w:tcPr>
            <w:tcW w:w="950" w:type="dxa"/>
            <w:vAlign w:val="center"/>
            <w:textDirection w:val="lrTb"/>
            <w:noWrap w:val="false"/>
          </w:tcPr>
          <w:p>
            <w:pPr>
              <w:jc w:val="center"/>
              <w:spacing w:line="400" w:lineRule="exact"/>
              <w:rPr>
                <w:rFonts w:ascii="宋体" w:hAnsi="宋体" w:cs="宋体"/>
                <w:b/>
                <w:color w:val="auto"/>
                <w:szCs w:val="21"/>
                <w:highlight w:val="yellow"/>
              </w:rPr>
            </w:pPr>
            <w:r>
              <w:rPr>
                <w:rFonts w:ascii="宋体" w:hAnsi="宋体" w:cs="宋体"/>
                <w:b/>
                <w:color w:val="auto"/>
                <w:szCs w:val="21"/>
                <w:highlight w:val="yellow"/>
              </w:rPr>
            </w:r>
            <w:r/>
          </w:p>
        </w:tc>
        <w:tc>
          <w:tcPr>
            <w:tcW w:w="5000" w:type="dxa"/>
            <w:textDirection w:val="lrTb"/>
            <w:noWrap w:val="false"/>
          </w:tcPr>
          <w:p>
            <w:pPr>
              <w:spacing w:line="400" w:lineRule="exact"/>
              <w:rPr>
                <w:rFonts w:ascii="宋体" w:hAnsi="宋体" w:cs="宋体"/>
                <w:bCs/>
                <w:color w:val="auto"/>
                <w:szCs w:val="21"/>
                <w:highlight w:val="yellow"/>
              </w:rPr>
            </w:pPr>
            <w:r>
              <w:rPr>
                <w:rFonts w:ascii="宋体" w:hAnsi="宋体" w:cs="宋体"/>
                <w:bCs/>
                <w:color w:val="auto"/>
                <w:szCs w:val="21"/>
                <w:highlight w:val="yellow"/>
              </w:rPr>
            </w:r>
            <w:r/>
          </w:p>
        </w:tc>
        <w:tc>
          <w:tcPr>
            <w:tcW w:w="1259" w:type="dxa"/>
            <w:textDirection w:val="lrTb"/>
            <w:noWrap w:val="false"/>
          </w:tcPr>
          <w:p>
            <w:pPr>
              <w:jc w:val="center"/>
              <w:spacing w:line="400" w:lineRule="exact"/>
              <w:rPr>
                <w:rFonts w:ascii="宋体" w:hAnsi="宋体" w:cs="宋体"/>
                <w:b/>
                <w:color w:val="auto"/>
                <w:szCs w:val="21"/>
                <w:highlight w:val="yellow"/>
              </w:rPr>
            </w:pPr>
            <w:r>
              <w:rPr>
                <w:rFonts w:ascii="宋体" w:hAnsi="宋体" w:cs="宋体"/>
                <w:b/>
                <w:color w:val="auto"/>
                <w:szCs w:val="21"/>
                <w:highlight w:val="yellow"/>
              </w:rPr>
            </w:r>
            <w:r/>
          </w:p>
        </w:tc>
      </w:tr>
      <w:tr>
        <w:trPr>
          <w:jc w:val="center"/>
        </w:trPr>
        <w:tc>
          <w:tcPr>
            <w:tcW w:w="2077" w:type="dxa"/>
            <w:textDirection w:val="lrTb"/>
            <w:noWrap w:val="false"/>
          </w:tcPr>
          <w:p>
            <w:pPr>
              <w:jc w:val="center"/>
              <w:spacing w:line="400" w:lineRule="exact"/>
              <w:rPr>
                <w:rFonts w:ascii="宋体" w:hAnsi="宋体" w:cs="宋体"/>
                <w:bCs/>
                <w:color w:val="auto"/>
                <w:szCs w:val="21"/>
                <w:highlight w:val="yellow"/>
              </w:rPr>
            </w:pPr>
            <w:r>
              <w:rPr>
                <w:rFonts w:ascii="宋体" w:hAnsi="宋体" w:cs="宋体"/>
                <w:bCs/>
                <w:color w:val="auto"/>
                <w:szCs w:val="21"/>
                <w:highlight w:val="yellow"/>
              </w:rPr>
            </w:r>
            <w:r/>
          </w:p>
        </w:tc>
        <w:tc>
          <w:tcPr>
            <w:tcW w:w="950" w:type="dxa"/>
            <w:textDirection w:val="lrTb"/>
            <w:noWrap w:val="false"/>
          </w:tcPr>
          <w:p>
            <w:pPr>
              <w:jc w:val="center"/>
              <w:spacing w:line="400" w:lineRule="exact"/>
              <w:rPr>
                <w:rFonts w:ascii="宋体" w:hAnsi="宋体" w:cs="宋体"/>
                <w:color w:val="auto"/>
                <w:szCs w:val="21"/>
                <w:highlight w:val="yellow"/>
              </w:rPr>
            </w:pPr>
            <w:r>
              <w:rPr>
                <w:rFonts w:ascii="宋体" w:hAnsi="宋体" w:cs="宋体"/>
                <w:color w:val="auto"/>
                <w:szCs w:val="21"/>
                <w:highlight w:val="yellow"/>
              </w:rPr>
            </w:r>
            <w:r/>
          </w:p>
        </w:tc>
        <w:tc>
          <w:tcPr>
            <w:tcW w:w="5000" w:type="dxa"/>
            <w:textDirection w:val="lrTb"/>
            <w:noWrap w:val="false"/>
          </w:tcPr>
          <w:p>
            <w:pPr>
              <w:spacing w:line="400" w:lineRule="exact"/>
              <w:rPr>
                <w:rFonts w:ascii="宋体" w:hAnsi="宋体" w:cs="宋体"/>
                <w:bCs/>
                <w:color w:val="auto"/>
                <w:szCs w:val="21"/>
                <w:highlight w:val="yellow"/>
              </w:rPr>
            </w:pPr>
            <w:r>
              <w:rPr>
                <w:rFonts w:ascii="宋体" w:hAnsi="宋体" w:cs="宋体"/>
                <w:bCs/>
                <w:color w:val="auto"/>
                <w:szCs w:val="21"/>
                <w:highlight w:val="yellow"/>
              </w:rPr>
            </w:r>
            <w:r/>
          </w:p>
        </w:tc>
        <w:tc>
          <w:tcPr>
            <w:tcW w:w="1259" w:type="dxa"/>
            <w:textDirection w:val="lrTb"/>
            <w:noWrap w:val="false"/>
          </w:tcPr>
          <w:p>
            <w:pPr>
              <w:jc w:val="center"/>
              <w:spacing w:line="400" w:lineRule="exact"/>
              <w:rPr>
                <w:rFonts w:ascii="宋体" w:hAnsi="宋体" w:cs="宋体"/>
                <w:b/>
                <w:color w:val="auto"/>
                <w:szCs w:val="21"/>
                <w:highlight w:val="yellow"/>
              </w:rPr>
            </w:pPr>
            <w:r>
              <w:rPr>
                <w:rFonts w:ascii="宋体" w:hAnsi="宋体" w:cs="宋体"/>
                <w:b/>
                <w:color w:val="auto"/>
                <w:szCs w:val="21"/>
                <w:highlight w:val="yellow"/>
              </w:rPr>
            </w:r>
            <w:r/>
          </w:p>
        </w:tc>
      </w:tr>
      <w:tr>
        <w:trPr>
          <w:jc w:val="center"/>
        </w:trPr>
        <w:tc>
          <w:tcPr>
            <w:tcW w:w="2077" w:type="dxa"/>
            <w:textDirection w:val="lrTb"/>
            <w:noWrap w:val="false"/>
          </w:tcPr>
          <w:p>
            <w:pPr>
              <w:jc w:val="center"/>
              <w:spacing w:line="400" w:lineRule="exact"/>
              <w:rPr>
                <w:rFonts w:ascii="宋体" w:hAnsi="宋体" w:cs="宋体"/>
                <w:bCs/>
                <w:color w:val="auto"/>
                <w:szCs w:val="21"/>
                <w:highlight w:val="yellow"/>
              </w:rPr>
            </w:pPr>
            <w:r>
              <w:rPr>
                <w:rFonts w:ascii="宋体" w:hAnsi="宋体" w:cs="宋体"/>
                <w:bCs/>
                <w:color w:val="auto"/>
                <w:szCs w:val="21"/>
                <w:highlight w:val="yellow"/>
              </w:rPr>
            </w:r>
            <w:r/>
          </w:p>
        </w:tc>
        <w:tc>
          <w:tcPr>
            <w:tcW w:w="950" w:type="dxa"/>
            <w:textDirection w:val="lrTb"/>
            <w:noWrap w:val="false"/>
          </w:tcPr>
          <w:p>
            <w:pPr>
              <w:jc w:val="center"/>
              <w:spacing w:line="400" w:lineRule="exact"/>
              <w:rPr>
                <w:rFonts w:ascii="宋体" w:hAnsi="宋体" w:cs="宋体"/>
                <w:color w:val="auto"/>
                <w:szCs w:val="21"/>
                <w:highlight w:val="yellow"/>
              </w:rPr>
            </w:pPr>
            <w:r>
              <w:rPr>
                <w:rFonts w:ascii="宋体" w:hAnsi="宋体" w:cs="宋体"/>
                <w:color w:val="auto"/>
                <w:szCs w:val="21"/>
                <w:highlight w:val="yellow"/>
              </w:rPr>
            </w:r>
            <w:r/>
          </w:p>
        </w:tc>
        <w:tc>
          <w:tcPr>
            <w:tcW w:w="5000" w:type="dxa"/>
            <w:textDirection w:val="lrTb"/>
            <w:noWrap w:val="false"/>
          </w:tcPr>
          <w:p>
            <w:pPr>
              <w:spacing w:line="400" w:lineRule="exact"/>
              <w:rPr>
                <w:rFonts w:ascii="宋体" w:hAnsi="宋体" w:cs="宋体"/>
                <w:bCs/>
                <w:color w:val="auto"/>
                <w:szCs w:val="21"/>
                <w:highlight w:val="yellow"/>
              </w:rPr>
            </w:pPr>
            <w:r>
              <w:rPr>
                <w:rFonts w:ascii="宋体" w:hAnsi="宋体" w:cs="宋体"/>
                <w:bCs/>
                <w:color w:val="auto"/>
                <w:szCs w:val="21"/>
                <w:highlight w:val="yellow"/>
              </w:rPr>
            </w:r>
            <w:r/>
          </w:p>
        </w:tc>
        <w:tc>
          <w:tcPr>
            <w:tcW w:w="1259" w:type="dxa"/>
            <w:textDirection w:val="lrTb"/>
            <w:noWrap w:val="false"/>
          </w:tcPr>
          <w:p>
            <w:pPr>
              <w:jc w:val="center"/>
              <w:spacing w:line="400" w:lineRule="exact"/>
              <w:rPr>
                <w:rFonts w:ascii="宋体" w:hAnsi="宋体" w:cs="宋体"/>
                <w:b/>
                <w:color w:val="auto"/>
                <w:szCs w:val="21"/>
                <w:highlight w:val="yellow"/>
              </w:rPr>
            </w:pPr>
            <w:r>
              <w:rPr>
                <w:rFonts w:ascii="宋体" w:hAnsi="宋体" w:cs="宋体"/>
                <w:b/>
                <w:color w:val="auto"/>
                <w:szCs w:val="21"/>
                <w:highlight w:val="yellow"/>
              </w:rPr>
            </w:r>
            <w:r/>
          </w:p>
        </w:tc>
      </w:tr>
      <w:tr>
        <w:trPr>
          <w:jc w:val="center"/>
        </w:trPr>
        <w:tc>
          <w:tcPr>
            <w:tcW w:w="2077" w:type="dxa"/>
            <w:textDirection w:val="lrTb"/>
            <w:noWrap w:val="false"/>
          </w:tcPr>
          <w:p>
            <w:pPr>
              <w:jc w:val="center"/>
              <w:spacing w:line="400" w:lineRule="exact"/>
              <w:rPr>
                <w:rFonts w:ascii="宋体" w:hAnsi="宋体" w:cs="宋体"/>
                <w:bCs/>
                <w:color w:val="auto"/>
                <w:szCs w:val="21"/>
                <w:highlight w:val="yellow"/>
              </w:rPr>
            </w:pPr>
            <w:r>
              <w:rPr>
                <w:rFonts w:ascii="宋体" w:hAnsi="宋体" w:cs="宋体"/>
                <w:bCs/>
                <w:color w:val="auto"/>
                <w:szCs w:val="21"/>
                <w:highlight w:val="yellow"/>
              </w:rPr>
            </w:r>
            <w:r/>
          </w:p>
        </w:tc>
        <w:tc>
          <w:tcPr>
            <w:tcW w:w="950" w:type="dxa"/>
            <w:textDirection w:val="lrTb"/>
            <w:noWrap w:val="false"/>
          </w:tcPr>
          <w:p>
            <w:pPr>
              <w:jc w:val="center"/>
              <w:spacing w:line="400" w:lineRule="exact"/>
              <w:rPr>
                <w:rFonts w:ascii="宋体" w:hAnsi="宋体" w:cs="宋体"/>
                <w:color w:val="auto"/>
                <w:szCs w:val="21"/>
                <w:highlight w:val="yellow"/>
              </w:rPr>
            </w:pPr>
            <w:r>
              <w:rPr>
                <w:rFonts w:ascii="宋体" w:hAnsi="宋体" w:cs="宋体"/>
                <w:color w:val="auto"/>
                <w:szCs w:val="21"/>
                <w:highlight w:val="yellow"/>
              </w:rPr>
            </w:r>
            <w:r/>
          </w:p>
        </w:tc>
        <w:tc>
          <w:tcPr>
            <w:tcW w:w="5000" w:type="dxa"/>
            <w:textDirection w:val="lrTb"/>
            <w:noWrap w:val="false"/>
          </w:tcPr>
          <w:p>
            <w:pPr>
              <w:spacing w:line="400" w:lineRule="exact"/>
              <w:rPr>
                <w:rFonts w:ascii="宋体" w:hAnsi="宋体" w:cs="宋体"/>
                <w:bCs/>
                <w:color w:val="auto"/>
                <w:szCs w:val="21"/>
                <w:highlight w:val="yellow"/>
              </w:rPr>
            </w:pPr>
            <w:r>
              <w:rPr>
                <w:rFonts w:ascii="宋体" w:hAnsi="宋体" w:cs="宋体"/>
                <w:bCs/>
                <w:color w:val="auto"/>
                <w:szCs w:val="21"/>
                <w:highlight w:val="yellow"/>
              </w:rPr>
            </w:r>
            <w:r/>
          </w:p>
        </w:tc>
        <w:tc>
          <w:tcPr>
            <w:tcW w:w="1259" w:type="dxa"/>
            <w:textDirection w:val="lrTb"/>
            <w:noWrap w:val="false"/>
          </w:tcPr>
          <w:p>
            <w:pPr>
              <w:jc w:val="center"/>
              <w:spacing w:line="400" w:lineRule="exact"/>
              <w:rPr>
                <w:rFonts w:ascii="宋体" w:hAnsi="宋体" w:cs="宋体"/>
                <w:b/>
                <w:color w:val="auto"/>
                <w:szCs w:val="21"/>
                <w:highlight w:val="yellow"/>
              </w:rPr>
            </w:pPr>
            <w:r>
              <w:rPr>
                <w:rFonts w:ascii="宋体" w:hAnsi="宋体" w:cs="宋体"/>
                <w:b/>
                <w:color w:val="auto"/>
                <w:szCs w:val="21"/>
                <w:highlight w:val="yellow"/>
              </w:rPr>
            </w:r>
            <w:r/>
          </w:p>
        </w:tc>
      </w:tr>
      <w:tr>
        <w:trPr>
          <w:jc w:val="center"/>
        </w:trPr>
        <w:tc>
          <w:tcPr>
            <w:tcW w:w="2077" w:type="dxa"/>
            <w:textDirection w:val="lrTb"/>
            <w:noWrap w:val="false"/>
          </w:tcPr>
          <w:p>
            <w:pPr>
              <w:jc w:val="center"/>
              <w:spacing w:line="400" w:lineRule="exact"/>
              <w:rPr>
                <w:rFonts w:ascii="宋体" w:hAnsi="宋体" w:cs="宋体"/>
                <w:bCs/>
                <w:color w:val="auto"/>
                <w:szCs w:val="21"/>
                <w:highlight w:val="yellow"/>
              </w:rPr>
            </w:pPr>
            <w:r>
              <w:rPr>
                <w:rFonts w:ascii="宋体" w:hAnsi="宋体" w:cs="宋体"/>
                <w:bCs/>
                <w:color w:val="auto"/>
                <w:szCs w:val="21"/>
                <w:highlight w:val="yellow"/>
              </w:rPr>
            </w:r>
            <w:r/>
          </w:p>
        </w:tc>
        <w:tc>
          <w:tcPr>
            <w:tcW w:w="950" w:type="dxa"/>
            <w:textDirection w:val="lrTb"/>
            <w:noWrap w:val="false"/>
          </w:tcPr>
          <w:p>
            <w:pPr>
              <w:jc w:val="center"/>
              <w:spacing w:line="400" w:lineRule="exact"/>
              <w:rPr>
                <w:rFonts w:ascii="宋体" w:hAnsi="宋体" w:cs="宋体"/>
                <w:color w:val="auto"/>
                <w:szCs w:val="21"/>
                <w:highlight w:val="yellow"/>
              </w:rPr>
            </w:pPr>
            <w:r>
              <w:rPr>
                <w:rFonts w:ascii="宋体" w:hAnsi="宋体" w:cs="宋体"/>
                <w:color w:val="auto"/>
                <w:szCs w:val="21"/>
                <w:highlight w:val="yellow"/>
              </w:rPr>
            </w:r>
            <w:r/>
          </w:p>
        </w:tc>
        <w:tc>
          <w:tcPr>
            <w:tcW w:w="5000" w:type="dxa"/>
            <w:textDirection w:val="lrTb"/>
            <w:noWrap w:val="false"/>
          </w:tcPr>
          <w:p>
            <w:pPr>
              <w:spacing w:line="400" w:lineRule="exact"/>
              <w:rPr>
                <w:rFonts w:ascii="宋体" w:hAnsi="宋体" w:cs="宋体"/>
                <w:bCs/>
                <w:color w:val="auto"/>
                <w:szCs w:val="21"/>
                <w:highlight w:val="yellow"/>
              </w:rPr>
            </w:pPr>
            <w:r>
              <w:rPr>
                <w:rFonts w:ascii="宋体" w:hAnsi="宋体" w:cs="宋体"/>
                <w:bCs/>
                <w:color w:val="auto"/>
                <w:szCs w:val="21"/>
                <w:highlight w:val="yellow"/>
              </w:rPr>
            </w:r>
            <w:r/>
          </w:p>
        </w:tc>
        <w:tc>
          <w:tcPr>
            <w:tcW w:w="1259" w:type="dxa"/>
            <w:textDirection w:val="lrTb"/>
            <w:noWrap w:val="false"/>
          </w:tcPr>
          <w:p>
            <w:pPr>
              <w:jc w:val="center"/>
              <w:spacing w:line="400" w:lineRule="exact"/>
              <w:rPr>
                <w:rFonts w:ascii="宋体" w:hAnsi="宋体" w:cs="宋体"/>
                <w:b/>
                <w:color w:val="auto"/>
                <w:szCs w:val="21"/>
                <w:highlight w:val="yellow"/>
              </w:rPr>
            </w:pPr>
            <w:r>
              <w:rPr>
                <w:rFonts w:ascii="宋体" w:hAnsi="宋体" w:cs="宋体"/>
                <w:b/>
                <w:color w:val="auto"/>
                <w:szCs w:val="21"/>
                <w:highlight w:val="yellow"/>
              </w:rPr>
            </w:r>
            <w:r/>
          </w:p>
        </w:tc>
      </w:tr>
      <w:tr>
        <w:trPr>
          <w:jc w:val="center"/>
          <w:trHeight w:val="278"/>
        </w:trPr>
        <w:tc>
          <w:tcPr>
            <w:tcW w:w="2077" w:type="dxa"/>
            <w:vAlign w:val="center"/>
            <w:textDirection w:val="lrTb"/>
            <w:noWrap w:val="false"/>
          </w:tcPr>
          <w:p>
            <w:pPr>
              <w:jc w:val="center"/>
              <w:spacing w:before="120" w:after="120"/>
              <w:rPr>
                <w:rFonts w:ascii="宋体" w:hAnsi="宋体" w:cs="宋体"/>
                <w:bCs/>
                <w:color w:val="auto"/>
                <w:szCs w:val="21"/>
                <w:highlight w:val="yellow"/>
              </w:rPr>
            </w:pPr>
            <w:r>
              <w:rPr>
                <w:rFonts w:ascii="宋体" w:hAnsi="宋体" w:cs="宋体"/>
                <w:bCs/>
                <w:color w:val="auto"/>
                <w:szCs w:val="21"/>
                <w:highlight w:val="yellow"/>
              </w:rPr>
            </w:r>
            <w:r/>
          </w:p>
        </w:tc>
        <w:tc>
          <w:tcPr>
            <w:tcW w:w="950" w:type="dxa"/>
            <w:vAlign w:val="center"/>
            <w:textDirection w:val="lrTb"/>
            <w:noWrap w:val="false"/>
          </w:tcPr>
          <w:p>
            <w:pPr>
              <w:jc w:val="center"/>
              <w:spacing w:before="120" w:after="120"/>
              <w:rPr>
                <w:rFonts w:ascii="宋体" w:hAnsi="宋体" w:cs="宋体"/>
                <w:color w:val="auto"/>
                <w:szCs w:val="21"/>
                <w:highlight w:val="yellow"/>
              </w:rPr>
            </w:pPr>
            <w:r>
              <w:rPr>
                <w:rFonts w:ascii="宋体" w:hAnsi="宋体" w:cs="宋体"/>
                <w:color w:val="auto"/>
                <w:szCs w:val="21"/>
                <w:highlight w:val="yellow"/>
              </w:rPr>
            </w:r>
            <w:r/>
          </w:p>
        </w:tc>
        <w:tc>
          <w:tcPr>
            <w:tcW w:w="5000" w:type="dxa"/>
            <w:vAlign w:val="center"/>
            <w:textDirection w:val="lrTb"/>
            <w:noWrap w:val="false"/>
          </w:tcPr>
          <w:p>
            <w:pPr>
              <w:jc w:val="center"/>
              <w:spacing w:before="120" w:after="120"/>
              <w:rPr>
                <w:rFonts w:ascii="宋体" w:hAnsi="宋体" w:cs="宋体"/>
                <w:color w:val="auto"/>
                <w:szCs w:val="21"/>
                <w:highlight w:val="yellow"/>
              </w:rPr>
            </w:pPr>
            <w:r>
              <w:rPr>
                <w:rFonts w:ascii="宋体" w:hAnsi="宋体" w:cs="宋体"/>
                <w:color w:val="auto"/>
                <w:szCs w:val="21"/>
                <w:highlight w:val="yellow"/>
              </w:rPr>
            </w:r>
            <w:r/>
          </w:p>
        </w:tc>
        <w:tc>
          <w:tcPr>
            <w:tcW w:w="1259" w:type="dxa"/>
            <w:vAlign w:val="center"/>
            <w:textDirection w:val="lrTb"/>
            <w:noWrap w:val="false"/>
          </w:tcPr>
          <w:p>
            <w:pPr>
              <w:spacing w:before="120" w:after="120"/>
              <w:rPr>
                <w:rFonts w:ascii="宋体" w:hAnsi="宋体" w:cs="宋体"/>
                <w:color w:val="auto"/>
                <w:szCs w:val="21"/>
                <w:highlight w:val="yellow"/>
              </w:rPr>
            </w:pPr>
            <w:r>
              <w:rPr>
                <w:rFonts w:ascii="宋体" w:hAnsi="宋体" w:cs="宋体"/>
                <w:color w:val="auto"/>
                <w:szCs w:val="21"/>
                <w:highlight w:val="yellow"/>
              </w:rPr>
            </w:r>
            <w:r/>
          </w:p>
        </w:tc>
      </w:tr>
    </w:tbl>
    <w:p>
      <w:pPr>
        <w:spacing w:before="120" w:after="120"/>
        <w:rPr>
          <w:rFonts w:ascii="宋体" w:hAnsi="宋体" w:cs="宋体"/>
          <w:b/>
          <w:bCs/>
          <w:color w:val="auto"/>
          <w:szCs w:val="21"/>
        </w:rPr>
      </w:pPr>
      <w:r>
        <w:rPr>
          <w:rFonts w:hint="eastAsia" w:ascii="宋体" w:hAnsi="宋体" w:cs="宋体"/>
          <w:b/>
          <w:bCs/>
          <w:color w:val="auto"/>
          <w:szCs w:val="21"/>
        </w:rPr>
        <w:t xml:space="preserve">注：上述人员的具体人选由招标人和中标人在合同谈判阶段确定，且经招标人审批后作为派驻本标段的项目管理机构主要人员，不允许更换，如有更换视为违约并课以违约金。如中标人拟派驻的人员数量和资格条件不满足本表要求，视为投标人放弃本次中标资格，招标人有权按有关规定选择其它中标候选人作为中标人或重新招标。</w:t>
      </w:r>
      <w:r/>
    </w:p>
    <w:p>
      <w:pPr>
        <w:rPr>
          <w:rFonts w:ascii="宋体" w:hAnsi="宋体" w:cs="宋体"/>
          <w:b/>
          <w:color w:val="auto"/>
          <w:szCs w:val="21"/>
        </w:rPr>
        <w:outlineLvl w:val="3"/>
      </w:pPr>
      <w:r>
        <w:rPr>
          <w:rFonts w:ascii="宋体" w:hAnsi="宋体" w:cs="宋体"/>
          <w:b/>
          <w:color w:val="auto"/>
          <w:szCs w:val="21"/>
        </w:rPr>
      </w:r>
      <w:r/>
    </w:p>
    <w:p>
      <w:pPr>
        <w:rPr>
          <w:rFonts w:ascii="宋体" w:hAnsi="宋体" w:cs="宋体"/>
          <w:b/>
          <w:color w:val="auto"/>
          <w:szCs w:val="21"/>
        </w:rPr>
        <w:outlineLvl w:val="3"/>
      </w:pPr>
      <w:r>
        <w:rPr>
          <w:rFonts w:hint="eastAsia" w:ascii="宋体" w:hAnsi="宋体" w:cs="宋体"/>
          <w:b/>
          <w:color w:val="auto"/>
          <w:szCs w:val="21"/>
        </w:rPr>
        <w:t xml:space="preserve">附件五   主要机械设备和试验检测设备其他要求  </w:t>
      </w:r>
      <w:r/>
    </w:p>
    <w:p>
      <w:pPr>
        <w:pStyle w:val="1201"/>
        <w:rPr>
          <w:rFonts w:hAnsi="宋体"/>
          <w:color w:val="auto"/>
          <w:sz w:val="21"/>
          <w:szCs w:val="21"/>
        </w:rPr>
      </w:pPr>
      <w:r>
        <w:rPr>
          <w:rFonts w:hAnsi="宋体"/>
          <w:color w:val="auto"/>
          <w:sz w:val="21"/>
          <w:szCs w:val="21"/>
        </w:rPr>
      </w:r>
      <w:r/>
    </w:p>
    <w:p>
      <w:pPr>
        <w:pStyle w:val="1201"/>
        <w:rPr>
          <w:rFonts w:hAnsi="宋体"/>
          <w:color w:val="auto"/>
          <w:sz w:val="21"/>
          <w:szCs w:val="21"/>
        </w:rPr>
      </w:pPr>
      <w:r>
        <w:rPr>
          <w:rFonts w:hAnsi="宋体"/>
          <w:color w:val="auto"/>
          <w:sz w:val="21"/>
          <w:szCs w:val="21"/>
        </w:rPr>
      </w:r>
      <w:r/>
    </w:p>
    <w:p>
      <w:pPr>
        <w:rPr>
          <w:rFonts w:ascii="宋体" w:hAnsi="宋体" w:cs="宋体"/>
          <w:b/>
          <w:color w:val="auto"/>
          <w:szCs w:val="21"/>
        </w:rPr>
        <w:outlineLvl w:val="3"/>
      </w:pPr>
      <w:r>
        <w:rPr>
          <w:rFonts w:hint="eastAsia" w:ascii="宋体" w:hAnsi="宋体" w:cs="宋体"/>
          <w:b/>
          <w:color w:val="auto"/>
          <w:szCs w:val="21"/>
        </w:rPr>
        <w:t xml:space="preserve">附件六   项目经理委任书</w:t>
      </w:r>
      <w:r/>
    </w:p>
    <w:p>
      <w:pPr>
        <w:rPr>
          <w:rFonts w:ascii="宋体" w:hAnsi="宋体" w:cs="宋体"/>
          <w:color w:val="auto"/>
          <w:szCs w:val="21"/>
        </w:rPr>
      </w:pPr>
      <w:r>
        <w:rPr>
          <w:rFonts w:hint="eastAsia" w:ascii="宋体" w:hAnsi="宋体" w:cs="宋体"/>
          <w:color w:val="auto"/>
          <w:szCs w:val="21"/>
        </w:rPr>
        <w:t xml:space="preserve">注：引用中华人民共和国交通运输部《公路工程标准施工招标文件》2018年版。</w:t>
      </w:r>
      <w:r/>
    </w:p>
    <w:p>
      <w:pPr>
        <w:spacing w:before="120" w:after="120"/>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b/>
          <w:color w:val="auto"/>
          <w:sz w:val="24"/>
        </w:rPr>
        <w:outlineLvl w:val="3"/>
      </w:pPr>
      <w:r>
        <w:rPr>
          <w:rFonts w:ascii="宋体" w:hAnsi="宋体" w:cs="宋体"/>
          <w:b/>
          <w:color w:val="auto"/>
          <w:sz w:val="24"/>
        </w:rPr>
        <w:br w:type="page" w:clear="all"/>
      </w:r>
      <w:r>
        <w:rPr>
          <w:rFonts w:hint="eastAsia" w:ascii="宋体" w:hAnsi="宋体" w:cs="宋体"/>
          <w:b/>
          <w:color w:val="auto"/>
          <w:sz w:val="24"/>
        </w:rPr>
        <w:t xml:space="preserve">附件七   履约保证金格式</w:t>
      </w:r>
      <w:r/>
    </w:p>
    <w:p>
      <w:pPr>
        <w:pStyle w:val="1201"/>
        <w:rPr>
          <w:color w:val="auto"/>
        </w:rPr>
      </w:pPr>
      <w:r>
        <w:rPr>
          <w:rFonts w:hint="eastAsia"/>
          <w:color w:val="auto"/>
        </w:rPr>
        <w:t xml:space="preserve">如采用银行保函，格式如下。</w:t>
      </w:r>
      <w:r/>
    </w:p>
    <w:p>
      <w:pPr>
        <w:jc w:val="center"/>
        <w:spacing w:before="120"/>
        <w:rPr>
          <w:rFonts w:ascii="宋体" w:hAnsi="宋体" w:cs="宋体"/>
          <w:b/>
          <w:color w:val="auto"/>
          <w:sz w:val="28"/>
          <w:szCs w:val="28"/>
        </w:rPr>
      </w:pPr>
      <w:r>
        <w:rPr>
          <w:rFonts w:hint="eastAsia" w:ascii="宋体" w:hAnsi="宋体" w:cs="宋体"/>
          <w:b/>
          <w:color w:val="auto"/>
          <w:sz w:val="28"/>
          <w:szCs w:val="28"/>
        </w:rPr>
        <w:t xml:space="preserve">履约保证金</w:t>
      </w:r>
      <w:r/>
    </w:p>
    <w:p>
      <w:pPr>
        <w:spacing w:line="360" w:lineRule="auto"/>
        <w:rPr>
          <w:rFonts w:ascii="宋体" w:hAnsi="宋体" w:cs="宋体"/>
          <w:b/>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（发包人名称）：</w:t>
      </w:r>
      <w:r/>
    </w:p>
    <w:p>
      <w:pPr>
        <w:ind w:firstLine="480"/>
        <w:spacing w:line="360" w:lineRule="auto"/>
        <w:rPr>
          <w:rFonts w:ascii="宋体" w:hAnsi="宋体" w:cs="宋体"/>
          <w:color w:val="auto"/>
          <w:sz w:val="24"/>
        </w:rPr>
      </w:pPr>
      <w:r>
        <w:rPr>
          <w:rFonts w:hint="eastAsia" w:ascii="宋体" w:hAnsi="宋体" w:cs="宋体"/>
          <w:color w:val="auto"/>
          <w:sz w:val="24"/>
        </w:rPr>
        <w:t xml:space="preserve">鉴于</w:t>
      </w:r>
      <w:r>
        <w:rPr>
          <w:rFonts w:hint="eastAsia" w:ascii="宋体" w:hAnsi="宋体" w:cs="宋体"/>
          <w:color w:val="auto"/>
          <w:sz w:val="24"/>
          <w:u w:val="single"/>
        </w:rPr>
        <w:t xml:space="preserve">         </w:t>
      </w:r>
      <w:r>
        <w:rPr>
          <w:rFonts w:hint="eastAsia" w:ascii="宋体" w:hAnsi="宋体" w:cs="宋体"/>
          <w:color w:val="auto"/>
          <w:sz w:val="24"/>
        </w:rPr>
        <w:t xml:space="preserve">（发包人名称，以下简称“发包人”）接受</w:t>
      </w:r>
      <w:r>
        <w:rPr>
          <w:rFonts w:hint="eastAsia" w:ascii="宋体" w:hAnsi="宋体" w:cs="宋体"/>
          <w:color w:val="auto"/>
          <w:sz w:val="24"/>
          <w:u w:val="single"/>
        </w:rPr>
        <w:t xml:space="preserve">        </w:t>
      </w:r>
      <w:r>
        <w:rPr>
          <w:rFonts w:hint="eastAsia" w:ascii="宋体" w:hAnsi="宋体" w:cs="宋体"/>
          <w:color w:val="auto"/>
          <w:sz w:val="24"/>
        </w:rPr>
        <w:t xml:space="preserve">（承包人名称，以下简称“承包人”）于</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日参加</w:t>
      </w:r>
      <w:r>
        <w:rPr>
          <w:rFonts w:hint="eastAsia" w:ascii="宋体" w:hAnsi="宋体" w:cs="宋体"/>
          <w:color w:val="auto"/>
          <w:sz w:val="24"/>
          <w:u w:val="single"/>
        </w:rPr>
        <w:t xml:space="preserve">      </w:t>
      </w:r>
      <w:r>
        <w:rPr>
          <w:rFonts w:hint="eastAsia" w:ascii="宋体" w:hAnsi="宋体" w:cs="宋体"/>
          <w:color w:val="auto"/>
          <w:sz w:val="24"/>
        </w:rPr>
        <w:t xml:space="preserve">（项目名称）</w:t>
      </w:r>
      <w:r>
        <w:rPr>
          <w:rFonts w:hint="eastAsia" w:ascii="宋体" w:hAnsi="宋体" w:cs="宋体"/>
          <w:color w:val="auto"/>
          <w:sz w:val="24"/>
          <w:u w:val="single"/>
        </w:rPr>
        <w:t xml:space="preserve">     </w:t>
      </w:r>
      <w:r>
        <w:rPr>
          <w:rFonts w:hint="eastAsia" w:ascii="宋体" w:hAnsi="宋体" w:cs="宋体"/>
          <w:color w:val="auto"/>
          <w:sz w:val="24"/>
        </w:rPr>
        <w:t xml:space="preserve">标段施工的投标。我方愿意无条件地、不可撤销地就承包人履行与你方订立的合同，向你方提供履约保证金。</w:t>
      </w:r>
      <w:r/>
    </w:p>
    <w:p>
      <w:pPr>
        <w:spacing w:line="360" w:lineRule="auto"/>
        <w:rPr>
          <w:rFonts w:ascii="宋体" w:hAnsi="宋体" w:cs="宋体"/>
          <w:color w:val="auto"/>
          <w:sz w:val="24"/>
        </w:rPr>
      </w:pPr>
      <w:r>
        <w:rPr>
          <w:rFonts w:hint="eastAsia" w:ascii="宋体" w:hAnsi="宋体" w:cs="宋体"/>
          <w:color w:val="auto"/>
          <w:sz w:val="24"/>
        </w:rPr>
        <w:t xml:space="preserve">    1、担保金额人民币（大写）</w:t>
      </w: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spacing w:line="360" w:lineRule="auto"/>
        <w:rPr>
          <w:rFonts w:ascii="宋体" w:hAnsi="宋体" w:cs="宋体"/>
          <w:color w:val="auto"/>
          <w:sz w:val="24"/>
        </w:rPr>
      </w:pPr>
      <w:r>
        <w:rPr>
          <w:rFonts w:hint="eastAsia" w:ascii="宋体" w:hAnsi="宋体" w:cs="宋体"/>
          <w:color w:val="auto"/>
          <w:sz w:val="24"/>
        </w:rPr>
        <w:t xml:space="preserve">    2、担保有效期自发包人与承包人签订的合同生效之日起至发包人签发交工验收证书且承包人按照合同约定缴纳质量保证金之日止。</w:t>
      </w:r>
      <w:r/>
    </w:p>
    <w:p>
      <w:pPr>
        <w:ind w:firstLine="420"/>
        <w:spacing w:line="360" w:lineRule="auto"/>
        <w:rPr>
          <w:rFonts w:ascii="宋体" w:hAnsi="宋体" w:cs="宋体"/>
          <w:color w:val="auto"/>
          <w:sz w:val="24"/>
        </w:rPr>
      </w:pPr>
      <w:r>
        <w:rPr>
          <w:rFonts w:hint="eastAsia" w:ascii="宋体" w:hAnsi="宋体" w:cs="宋体"/>
          <w:color w:val="auto"/>
          <w:sz w:val="24"/>
        </w:rPr>
        <w:t xml:space="preserve">3、在本担保有效期内，因承包人违反合同约定的义务给你方造成经济损失时，我方在收到你方以书面形式提出的在担保金额内的赔偿要求后，在7天内无条件支付，无须你方出具证明或陈述理由。</w:t>
      </w:r>
      <w:r/>
    </w:p>
    <w:p>
      <w:pPr>
        <w:ind w:firstLine="420"/>
        <w:spacing w:line="360" w:lineRule="auto"/>
        <w:rPr>
          <w:rFonts w:ascii="宋体" w:hAnsi="宋体" w:cs="宋体"/>
          <w:color w:val="auto"/>
          <w:sz w:val="24"/>
        </w:rPr>
      </w:pPr>
      <w:r>
        <w:rPr>
          <w:rFonts w:hint="eastAsia" w:ascii="宋体" w:hAnsi="宋体" w:cs="宋体"/>
          <w:color w:val="auto"/>
          <w:sz w:val="24"/>
        </w:rPr>
        <w:t xml:space="preserve">4、发包人和承包人按合同条款第15条变更合同时，无论我方是否收到该变更，我方承担本担保规定的义务不变。</w:t>
      </w:r>
      <w:r/>
    </w:p>
    <w:p>
      <w:pPr>
        <w:ind w:firstLine="570"/>
        <w:spacing w:line="360" w:lineRule="auto"/>
        <w:rPr>
          <w:rFonts w:ascii="宋体" w:hAnsi="宋体" w:cs="宋体"/>
          <w:color w:val="auto"/>
          <w:sz w:val="24"/>
        </w:rPr>
      </w:pPr>
      <w:r>
        <w:rPr>
          <w:rFonts w:ascii="宋体" w:hAnsi="宋体" w:cs="宋体"/>
          <w:color w:val="auto"/>
          <w:sz w:val="24"/>
        </w:rPr>
      </w:r>
      <w:r/>
    </w:p>
    <w:p>
      <w:pPr>
        <w:ind w:firstLine="570"/>
        <w:spacing w:line="360" w:lineRule="auto"/>
        <w:rPr>
          <w:rFonts w:ascii="宋体" w:hAnsi="宋体" w:cs="宋体"/>
          <w:color w:val="auto"/>
          <w:sz w:val="24"/>
        </w:rPr>
      </w:pPr>
      <w:r>
        <w:rPr>
          <w:rFonts w:ascii="宋体" w:hAnsi="宋体" w:cs="宋体"/>
          <w:color w:val="auto"/>
          <w:sz w:val="24"/>
        </w:rPr>
      </w:r>
      <w:r/>
    </w:p>
    <w:p>
      <w:pPr>
        <w:ind w:firstLine="2880"/>
        <w:spacing w:line="360" w:lineRule="auto"/>
        <w:rPr>
          <w:rFonts w:ascii="宋体" w:hAnsi="宋体" w:cs="宋体"/>
          <w:color w:val="auto"/>
          <w:sz w:val="24"/>
        </w:rPr>
      </w:pPr>
      <w:r>
        <w:rPr>
          <w:rFonts w:hint="eastAsia" w:ascii="宋体" w:hAnsi="宋体" w:cs="宋体"/>
          <w:color w:val="auto"/>
          <w:sz w:val="24"/>
        </w:rPr>
        <w:t xml:space="preserve">担保人：</w:t>
      </w:r>
      <w:r>
        <w:rPr>
          <w:rFonts w:hint="eastAsia" w:ascii="宋体" w:hAnsi="宋体" w:cs="宋体"/>
          <w:color w:val="auto"/>
          <w:sz w:val="24"/>
          <w:u w:val="single"/>
        </w:rPr>
        <w:t xml:space="preserve">              </w:t>
      </w:r>
      <w:r>
        <w:rPr>
          <w:rFonts w:hint="eastAsia" w:ascii="宋体" w:hAnsi="宋体" w:cs="宋体"/>
          <w:color w:val="auto"/>
          <w:sz w:val="24"/>
        </w:rPr>
        <w:t xml:space="preserve">（盖单位章）</w:t>
      </w:r>
      <w:r/>
    </w:p>
    <w:p>
      <w:pPr>
        <w:ind w:firstLine="2880"/>
        <w:spacing w:line="360" w:lineRule="auto"/>
        <w:rPr>
          <w:rFonts w:ascii="宋体" w:hAnsi="宋体" w:cs="宋体"/>
          <w:color w:val="auto"/>
          <w:sz w:val="24"/>
        </w:rPr>
      </w:pPr>
      <w:r>
        <w:rPr>
          <w:rFonts w:hint="eastAsia" w:ascii="宋体" w:hAnsi="宋体" w:cs="宋体"/>
          <w:color w:val="auto"/>
          <w:sz w:val="24"/>
        </w:rPr>
        <w:t xml:space="preserve">法定代表人或其委托代理人：</w:t>
      </w:r>
      <w:r>
        <w:rPr>
          <w:rFonts w:hint="eastAsia" w:ascii="宋体" w:hAnsi="宋体" w:cs="宋体"/>
          <w:color w:val="auto"/>
          <w:sz w:val="24"/>
          <w:u w:val="single"/>
        </w:rPr>
        <w:t xml:space="preserve">     </w:t>
      </w:r>
      <w:r>
        <w:rPr>
          <w:rFonts w:hint="eastAsia" w:ascii="宋体" w:hAnsi="宋体" w:cs="宋体"/>
          <w:color w:val="auto"/>
          <w:sz w:val="24"/>
        </w:rPr>
        <w:t xml:space="preserve">（签字）</w:t>
      </w:r>
      <w:r/>
    </w:p>
    <w:p>
      <w:pPr>
        <w:ind w:firstLine="2880"/>
        <w:spacing w:line="360" w:lineRule="auto"/>
        <w:rPr>
          <w:rFonts w:ascii="宋体" w:hAnsi="宋体" w:cs="宋体"/>
          <w:color w:val="auto"/>
          <w:sz w:val="24"/>
          <w:u w:val="single"/>
        </w:rPr>
      </w:pPr>
      <w:r>
        <w:rPr>
          <w:rFonts w:hint="eastAsia" w:ascii="宋体" w:hAnsi="宋体" w:cs="宋体"/>
          <w:color w:val="auto"/>
          <w:sz w:val="24"/>
        </w:rPr>
        <w:t xml:space="preserve">地    址：</w:t>
      </w:r>
      <w:r>
        <w:rPr>
          <w:rFonts w:hint="eastAsia" w:ascii="宋体" w:hAnsi="宋体" w:cs="宋体"/>
          <w:color w:val="auto"/>
          <w:sz w:val="24"/>
          <w:u w:val="single"/>
        </w:rPr>
        <w:t xml:space="preserve">                         </w:t>
      </w:r>
      <w:r/>
    </w:p>
    <w:p>
      <w:pPr>
        <w:ind w:firstLine="2880"/>
        <w:spacing w:line="360" w:lineRule="auto"/>
        <w:rPr>
          <w:rFonts w:ascii="宋体" w:hAnsi="宋体" w:cs="宋体"/>
          <w:color w:val="auto"/>
          <w:sz w:val="24"/>
          <w:u w:val="single"/>
        </w:rPr>
      </w:pPr>
      <w:r>
        <w:rPr>
          <w:rFonts w:hint="eastAsia" w:ascii="宋体" w:hAnsi="宋体" w:cs="宋体"/>
          <w:color w:val="auto"/>
          <w:sz w:val="24"/>
        </w:rPr>
        <w:t xml:space="preserve">邮政编码：</w:t>
      </w:r>
      <w:r>
        <w:rPr>
          <w:rFonts w:hint="eastAsia" w:ascii="宋体" w:hAnsi="宋体" w:cs="宋体"/>
          <w:color w:val="auto"/>
          <w:sz w:val="24"/>
          <w:u w:val="single"/>
        </w:rPr>
        <w:t xml:space="preserve">                         </w:t>
      </w:r>
      <w:r/>
    </w:p>
    <w:p>
      <w:pPr>
        <w:ind w:firstLine="2880"/>
        <w:spacing w:line="360" w:lineRule="auto"/>
        <w:rPr>
          <w:rFonts w:ascii="宋体" w:hAnsi="宋体" w:cs="宋体"/>
          <w:color w:val="auto"/>
          <w:sz w:val="24"/>
          <w:u w:val="single"/>
        </w:rPr>
      </w:pPr>
      <w:r>
        <w:rPr>
          <w:rFonts w:hint="eastAsia" w:ascii="宋体" w:hAnsi="宋体" w:cs="宋体"/>
          <w:color w:val="auto"/>
          <w:sz w:val="24"/>
        </w:rPr>
        <w:t xml:space="preserve">电    话：</w:t>
      </w:r>
      <w:r>
        <w:rPr>
          <w:rFonts w:hint="eastAsia" w:ascii="宋体" w:hAnsi="宋体" w:cs="宋体"/>
          <w:color w:val="auto"/>
          <w:sz w:val="24"/>
          <w:u w:val="single"/>
        </w:rPr>
        <w:t xml:space="preserve">                         </w:t>
      </w:r>
      <w:r/>
    </w:p>
    <w:p>
      <w:pPr>
        <w:ind w:firstLine="2880"/>
        <w:spacing w:line="360" w:lineRule="auto"/>
        <w:rPr>
          <w:rFonts w:ascii="宋体" w:hAnsi="宋体" w:cs="宋体"/>
          <w:color w:val="auto"/>
          <w:sz w:val="24"/>
          <w:u w:val="single"/>
        </w:rPr>
      </w:pPr>
      <w:r>
        <w:rPr>
          <w:rFonts w:hint="eastAsia" w:ascii="宋体" w:hAnsi="宋体" w:cs="宋体"/>
          <w:color w:val="auto"/>
          <w:sz w:val="24"/>
        </w:rPr>
        <w:t xml:space="preserve">传    真：</w:t>
      </w:r>
      <w:r>
        <w:rPr>
          <w:rFonts w:hint="eastAsia" w:ascii="宋体" w:hAnsi="宋体" w:cs="宋体"/>
          <w:color w:val="auto"/>
          <w:sz w:val="24"/>
          <w:u w:val="single"/>
        </w:rPr>
        <w:t xml:space="preserve">                         </w:t>
      </w:r>
      <w:r/>
    </w:p>
    <w:p>
      <w:pPr>
        <w:ind w:firstLine="4320"/>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b/>
          <w:color w:val="auto"/>
          <w:sz w:val="24"/>
        </w:rPr>
        <w:outlineLvl w:val="3"/>
      </w:pPr>
      <w:r>
        <w:rPr>
          <w:rFonts w:ascii="宋体" w:hAnsi="宋体" w:cs="宋体"/>
          <w:b/>
          <w:color w:val="auto"/>
          <w:sz w:val="24"/>
        </w:rPr>
        <w:br w:type="page" w:clear="all"/>
      </w:r>
      <w:r>
        <w:rPr>
          <w:rFonts w:hint="eastAsia" w:ascii="宋体" w:hAnsi="宋体" w:cs="宋体"/>
          <w:b/>
          <w:color w:val="auto"/>
          <w:sz w:val="24"/>
        </w:rPr>
        <w:t xml:space="preserve">附件八   工程资金监管协议格式（不适用）</w:t>
      </w:r>
      <w:r/>
    </w:p>
    <w:p>
      <w:pPr>
        <w:rPr>
          <w:rFonts w:ascii="宋体" w:hAnsi="宋体" w:cs="宋体"/>
          <w:color w:val="auto"/>
          <w:sz w:val="24"/>
        </w:rPr>
      </w:pPr>
      <w:r>
        <w:rPr>
          <w:rFonts w:hint="eastAsia" w:ascii="宋体" w:hAnsi="宋体" w:cs="宋体"/>
          <w:color w:val="auto"/>
          <w:sz w:val="24"/>
        </w:rPr>
        <w:t xml:space="preserve">注：引用中华人民共和国交通运输部《公路工程标准施工招标文件》2018年版。</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hint="eastAsia" w:ascii="宋体" w:hAnsi="宋体" w:cs="宋体"/>
          <w:color w:val="auto"/>
          <w:sz w:val="24"/>
        </w:rPr>
        <w:br w:type="page" w:clear="all"/>
      </w:r>
      <w:r>
        <w:rPr>
          <w:rFonts w:hint="eastAsia" w:ascii="宋体" w:hAnsi="宋体" w:cs="宋体"/>
          <w:color w:val="auto"/>
          <w:sz w:val="24"/>
        </w:rPr>
        <w:t xml:space="preserve">增加：附件九  农民工工资保证金银行保函（样本）</w:t>
      </w:r>
      <w:r/>
    </w:p>
    <w:p>
      <w:pPr>
        <w:pStyle w:val="1201"/>
        <w:rPr>
          <w:color w:val="auto"/>
        </w:rPr>
      </w:pPr>
      <w:r>
        <w:rPr>
          <w:color w:val="auto"/>
        </w:rPr>
      </w:r>
      <w:r/>
    </w:p>
    <w:p>
      <w:pPr>
        <w:jc w:val="center"/>
        <w:spacing w:before="120"/>
        <w:rPr>
          <w:rFonts w:ascii="宋体" w:hAnsi="宋体" w:cs="宋体"/>
          <w:b/>
          <w:color w:val="auto"/>
          <w:sz w:val="28"/>
          <w:szCs w:val="28"/>
        </w:rPr>
      </w:pPr>
      <w:r>
        <w:rPr>
          <w:rFonts w:hint="eastAsia" w:ascii="宋体" w:hAnsi="宋体" w:cs="宋体"/>
          <w:b/>
          <w:color w:val="auto"/>
          <w:sz w:val="28"/>
          <w:szCs w:val="28"/>
        </w:rPr>
        <w:t xml:space="preserve">农民工工资保证金银行保函（样本）</w:t>
      </w:r>
      <w:r/>
    </w:p>
    <w:p>
      <w:pPr>
        <w:jc w:val="center"/>
        <w:rPr>
          <w:rFonts w:ascii="宋体" w:hAnsi="宋体" w:cs="宋体"/>
          <w:color w:val="auto"/>
          <w:sz w:val="24"/>
        </w:rPr>
      </w:pPr>
      <w:r>
        <w:rPr>
          <w:rFonts w:hint="eastAsia" w:ascii="宋体" w:hAnsi="宋体" w:cs="宋体"/>
          <w:color w:val="auto"/>
          <w:sz w:val="24"/>
        </w:rPr>
        <w:t xml:space="preserve">                                   </w:t>
      </w:r>
      <w:r/>
    </w:p>
    <w:p>
      <w:pPr>
        <w:jc w:val="center"/>
        <w:rPr>
          <w:rFonts w:ascii="宋体" w:hAnsi="宋体" w:cs="宋体"/>
          <w:color w:val="auto"/>
          <w:sz w:val="24"/>
        </w:rPr>
      </w:pPr>
      <w:r>
        <w:rPr>
          <w:rFonts w:hint="eastAsia" w:ascii="宋体" w:hAnsi="宋体" w:cs="宋体"/>
          <w:color w:val="auto"/>
          <w:sz w:val="24"/>
        </w:rPr>
        <w:t xml:space="preserve">                                   编    号：</w:t>
      </w:r>
      <w:r/>
    </w:p>
    <w:p>
      <w:pPr>
        <w:jc w:val="center"/>
        <w:rPr>
          <w:color w:val="auto"/>
        </w:rPr>
      </w:pPr>
      <w:r>
        <w:rPr>
          <w:rFonts w:hint="eastAsia" w:ascii="宋体" w:hAnsi="宋体" w:cs="宋体"/>
          <w:color w:val="auto"/>
          <w:sz w:val="24"/>
        </w:rPr>
        <w:t xml:space="preserve">                                   </w:t>
      </w:r>
      <w:r>
        <w:rPr>
          <w:rFonts w:hint="eastAsia" w:hAnsi="宋体" w:cs="宋体"/>
          <w:color w:val="auto"/>
          <w:sz w:val="24"/>
        </w:rPr>
        <w:t xml:space="preserve">开立日期：</w:t>
      </w:r>
      <w:r/>
    </w:p>
    <w:p>
      <w:pPr>
        <w:spacing w:before="120" w:after="120"/>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spacing w:before="120" w:after="120"/>
        <w:rPr>
          <w:rFonts w:ascii="宋体" w:hAnsi="宋体" w:cs="宋体"/>
          <w:color w:val="auto"/>
          <w:sz w:val="24"/>
        </w:rPr>
      </w:pPr>
      <w:r>
        <w:rPr>
          <w:rFonts w:hint="eastAsia" w:ascii="宋体" w:hAnsi="宋体" w:cs="宋体"/>
          <w:color w:val="auto"/>
          <w:sz w:val="24"/>
        </w:rPr>
        <w:t xml:space="preserve">根据《保障农民工工资支付条例》《工程建设领域农民工工资保证金规定》和《江苏省工程建设领域农民工工资保证金管理办法》，</w:t>
      </w:r>
      <w:r>
        <w:rPr>
          <w:rFonts w:hint="eastAsia" w:ascii="宋体" w:hAnsi="宋体" w:cs="宋体"/>
          <w:color w:val="auto"/>
          <w:sz w:val="24"/>
          <w:u w:val="single"/>
        </w:rPr>
        <w:t xml:space="preserve">            </w:t>
      </w:r>
      <w:r>
        <w:rPr>
          <w:rFonts w:hint="eastAsia" w:ascii="宋体" w:hAnsi="宋体" w:cs="宋体"/>
          <w:color w:val="auto"/>
          <w:sz w:val="24"/>
        </w:rPr>
        <w:t xml:space="preserve">企业（以下简称存储企业，统一社会信用代码：</w:t>
      </w:r>
      <w:r>
        <w:rPr>
          <w:rFonts w:hint="eastAsia" w:ascii="宋体" w:hAnsi="宋体" w:cs="宋体"/>
          <w:color w:val="auto"/>
          <w:sz w:val="24"/>
          <w:u w:val="single"/>
        </w:rPr>
        <w:t xml:space="preserve">          </w:t>
      </w:r>
      <w:r>
        <w:rPr>
          <w:rFonts w:hint="eastAsia" w:ascii="宋体" w:hAnsi="宋体" w:cs="宋体"/>
          <w:color w:val="auto"/>
          <w:sz w:val="24"/>
        </w:rPr>
        <w:t xml:space="preserve">）需依法存储</w:t>
      </w:r>
      <w:r>
        <w:rPr>
          <w:rFonts w:hint="eastAsia" w:ascii="宋体" w:hAnsi="宋体" w:cs="宋体"/>
          <w:color w:val="auto"/>
          <w:sz w:val="24"/>
          <w:u w:val="single"/>
        </w:rPr>
        <w:t xml:space="preserve">           </w:t>
      </w:r>
      <w:r>
        <w:rPr>
          <w:rFonts w:hint="eastAsia" w:ascii="宋体" w:hAnsi="宋体" w:cs="宋体"/>
          <w:color w:val="auto"/>
          <w:sz w:val="24"/>
        </w:rPr>
        <w:t xml:space="preserve">（金额大写：</w:t>
      </w:r>
      <w:r>
        <w:rPr>
          <w:rFonts w:hint="eastAsia" w:ascii="宋体" w:hAnsi="宋体" w:cs="宋体"/>
          <w:color w:val="auto"/>
          <w:sz w:val="24"/>
          <w:u w:val="single"/>
        </w:rPr>
        <w:t xml:space="preserve">         </w:t>
      </w:r>
      <w:r>
        <w:rPr>
          <w:rFonts w:hint="eastAsia" w:ascii="宋体" w:hAnsi="宋体" w:cs="宋体"/>
          <w:color w:val="auto"/>
          <w:sz w:val="24"/>
        </w:rPr>
        <w:t xml:space="preserve">）的农民工工资保证金。因存储企业申请，我行</w:t>
      </w:r>
      <w:r>
        <w:rPr>
          <w:rFonts w:hint="eastAsia" w:ascii="宋体" w:hAnsi="宋体" w:cs="宋体"/>
          <w:color w:val="auto"/>
          <w:sz w:val="24"/>
          <w:u w:val="single"/>
        </w:rPr>
        <w:t xml:space="preserve">             </w:t>
      </w:r>
      <w:r>
        <w:rPr>
          <w:rFonts w:hint="eastAsia" w:ascii="宋体" w:hAnsi="宋体" w:cs="宋体"/>
          <w:color w:val="auto"/>
          <w:sz w:val="24"/>
        </w:rPr>
        <w:t xml:space="preserve">（担保银行名称、地址）兹开立以贵局为受益人，金额不超过</w:t>
      </w:r>
      <w:r>
        <w:rPr>
          <w:rFonts w:hint="eastAsia" w:ascii="宋体" w:hAnsi="宋体" w:cs="宋体"/>
          <w:color w:val="auto"/>
          <w:sz w:val="24"/>
          <w:u w:val="single"/>
        </w:rPr>
        <w:t xml:space="preserve">           </w:t>
      </w:r>
      <w:r>
        <w:rPr>
          <w:rFonts w:hint="eastAsia" w:ascii="宋体" w:hAnsi="宋体" w:cs="宋体"/>
          <w:color w:val="auto"/>
          <w:sz w:val="24"/>
        </w:rPr>
        <w:t xml:space="preserve">（金额大写：</w:t>
      </w:r>
      <w:r>
        <w:rPr>
          <w:rFonts w:hint="eastAsia" w:ascii="宋体" w:hAnsi="宋体" w:cs="宋体"/>
          <w:color w:val="auto"/>
          <w:sz w:val="24"/>
          <w:u w:val="single"/>
        </w:rPr>
        <w:t xml:space="preserve">         </w:t>
      </w:r>
      <w:r>
        <w:rPr>
          <w:rFonts w:hint="eastAsia" w:ascii="宋体" w:hAnsi="宋体" w:cs="宋体"/>
          <w:color w:val="auto"/>
          <w:sz w:val="24"/>
        </w:rPr>
        <w:t xml:space="preserve">）的不可撤销见索即付保函，保证存储企业支付所承包工程项目</w:t>
      </w:r>
      <w:r>
        <w:rPr>
          <w:rFonts w:hint="eastAsia" w:ascii="宋体" w:hAnsi="宋体" w:cs="宋体"/>
          <w:color w:val="auto"/>
          <w:sz w:val="24"/>
          <w:u w:val="single"/>
        </w:rPr>
        <w:t xml:space="preserve">             </w:t>
      </w:r>
      <w:r>
        <w:rPr>
          <w:rFonts w:hint="eastAsia" w:ascii="宋体" w:hAnsi="宋体" w:cs="宋体"/>
          <w:color w:val="auto"/>
          <w:sz w:val="24"/>
        </w:rPr>
        <w:t xml:space="preserve">发生的拖欠农民工工资款项。</w:t>
      </w:r>
      <w:r/>
    </w:p>
    <w:p>
      <w:pPr>
        <w:pStyle w:val="1201"/>
        <w:ind w:firstLine="480"/>
        <w:spacing w:before="120" w:after="120"/>
        <w:rPr>
          <w:rFonts w:hAnsi="宋体"/>
          <w:color w:val="auto"/>
        </w:rPr>
      </w:pPr>
      <w:r>
        <w:rPr>
          <w:rFonts w:hint="eastAsia" w:hAnsi="宋体"/>
          <w:color w:val="auto"/>
        </w:rPr>
        <w:t xml:space="preserve">我行保证自收到贵局出具的《农民工工资保证金支付通知书》和本保函正本原件5个工作日内，在上述担保金额范围内，根据《农民工工资保证金支付通知书》向贵局承担担保责任。</w:t>
      </w:r>
      <w:r/>
    </w:p>
    <w:p>
      <w:pPr>
        <w:pStyle w:val="1201"/>
        <w:ind w:firstLine="480"/>
        <w:spacing w:before="120" w:after="120"/>
        <w:rPr>
          <w:rFonts w:hAnsi="宋体"/>
          <w:color w:val="auto"/>
        </w:rPr>
      </w:pPr>
      <w:r>
        <w:rPr>
          <w:rFonts w:hint="eastAsia" w:hAnsi="宋体"/>
          <w:color w:val="auto"/>
        </w:rPr>
        <w:t xml:space="preserve">本保函有效期自</w:t>
      </w:r>
      <w:r>
        <w:rPr>
          <w:rFonts w:hint="eastAsia" w:hAnsi="宋体"/>
          <w:color w:val="auto"/>
          <w:u w:val="single"/>
        </w:rPr>
        <w:t xml:space="preserve">     </w:t>
      </w:r>
      <w:r>
        <w:rPr>
          <w:rFonts w:hint="eastAsia" w:hAnsi="宋体"/>
          <w:color w:val="auto"/>
        </w:rPr>
        <w:t xml:space="preserve">年</w:t>
      </w:r>
      <w:r>
        <w:rPr>
          <w:rFonts w:hint="eastAsia" w:hAnsi="宋体"/>
          <w:color w:val="auto"/>
          <w:u w:val="single"/>
        </w:rPr>
        <w:t xml:space="preserve">     </w:t>
      </w:r>
      <w:r>
        <w:rPr>
          <w:rFonts w:hint="eastAsia" w:hAnsi="宋体"/>
          <w:color w:val="auto"/>
        </w:rPr>
        <w:t xml:space="preserve">月</w:t>
      </w:r>
      <w:r>
        <w:rPr>
          <w:rFonts w:hint="eastAsia" w:hAnsi="宋体"/>
          <w:color w:val="auto"/>
          <w:u w:val="single"/>
        </w:rPr>
        <w:t xml:space="preserve">     </w:t>
      </w:r>
      <w:r>
        <w:rPr>
          <w:rFonts w:hint="eastAsia" w:hAnsi="宋体"/>
          <w:color w:val="auto"/>
        </w:rPr>
        <w:t xml:space="preserve">日起至</w:t>
      </w:r>
      <w:r>
        <w:rPr>
          <w:rFonts w:hint="eastAsia" w:hAnsi="宋体"/>
          <w:color w:val="auto"/>
          <w:u w:val="single"/>
        </w:rPr>
        <w:t xml:space="preserve">     </w:t>
      </w:r>
      <w:r>
        <w:rPr>
          <w:rFonts w:hint="eastAsia" w:hAnsi="宋体"/>
          <w:color w:val="auto"/>
        </w:rPr>
        <w:t xml:space="preserve">年</w:t>
      </w:r>
      <w:r>
        <w:rPr>
          <w:rFonts w:hint="eastAsia" w:hAnsi="宋体"/>
          <w:color w:val="auto"/>
          <w:u w:val="single"/>
        </w:rPr>
        <w:t xml:space="preserve">     </w:t>
      </w:r>
      <w:r>
        <w:rPr>
          <w:rFonts w:hint="eastAsia" w:hAnsi="宋体"/>
          <w:color w:val="auto"/>
        </w:rPr>
        <w:t xml:space="preserve">月</w:t>
      </w:r>
      <w:r>
        <w:rPr>
          <w:rFonts w:hint="eastAsia" w:hAnsi="宋体"/>
          <w:color w:val="auto"/>
          <w:u w:val="single"/>
        </w:rPr>
        <w:t xml:space="preserve">     </w:t>
      </w:r>
      <w:r>
        <w:rPr>
          <w:rFonts w:hint="eastAsia" w:hAnsi="宋体"/>
          <w:color w:val="auto"/>
        </w:rPr>
        <w:t xml:space="preserve">日止。本保函超过有效期、担保义务履行完毕或在我行就同一工程项目开立新保函，本保函即行失效，无论本保函是否退回我行注销。</w:t>
      </w:r>
      <w:r/>
    </w:p>
    <w:p>
      <w:pPr>
        <w:pStyle w:val="1201"/>
        <w:ind w:firstLine="480"/>
        <w:spacing w:before="120" w:after="120"/>
        <w:rPr>
          <w:rFonts w:hAnsi="宋体"/>
          <w:color w:val="auto"/>
        </w:rPr>
      </w:pPr>
      <w:r>
        <w:rPr>
          <w:rFonts w:hAnsi="宋体"/>
          <w:color w:val="auto"/>
        </w:rPr>
      </w:r>
      <w:r/>
    </w:p>
    <w:p>
      <w:pPr>
        <w:pStyle w:val="1201"/>
        <w:ind w:firstLine="480"/>
        <w:spacing w:before="120" w:after="120"/>
        <w:rPr>
          <w:rFonts w:hAnsi="宋体"/>
          <w:color w:val="auto"/>
        </w:rPr>
      </w:pPr>
      <w:r>
        <w:rPr>
          <w:rFonts w:hAnsi="宋体"/>
          <w:color w:val="auto"/>
        </w:rPr>
      </w:r>
      <w:r/>
    </w:p>
    <w:p>
      <w:pPr>
        <w:pStyle w:val="1201"/>
        <w:ind w:firstLine="480"/>
        <w:spacing w:before="120" w:after="120"/>
        <w:rPr>
          <w:rFonts w:hAnsi="宋体"/>
          <w:color w:val="auto"/>
        </w:rPr>
      </w:pPr>
      <w:r>
        <w:rPr>
          <w:rFonts w:hint="eastAsia" w:hAnsi="宋体"/>
          <w:color w:val="auto"/>
        </w:rPr>
        <w:t xml:space="preserve">开户银行（盖章）</w:t>
      </w:r>
      <w:r/>
    </w:p>
    <w:p>
      <w:pPr>
        <w:pStyle w:val="1201"/>
        <w:ind w:firstLine="480"/>
        <w:spacing w:before="120" w:after="120"/>
        <w:rPr>
          <w:rFonts w:hAnsi="宋体"/>
          <w:color w:val="auto"/>
        </w:rPr>
      </w:pPr>
      <w:r>
        <w:rPr>
          <w:rFonts w:hint="eastAsia" w:hAnsi="宋体"/>
          <w:color w:val="auto"/>
        </w:rPr>
        <w:t xml:space="preserve">地址：</w:t>
      </w:r>
      <w:r/>
    </w:p>
    <w:p>
      <w:pPr>
        <w:pStyle w:val="1201"/>
        <w:ind w:firstLine="480"/>
        <w:spacing w:before="120" w:after="120"/>
        <w:rPr>
          <w:rFonts w:hAnsi="宋体"/>
          <w:color w:val="auto"/>
        </w:rPr>
      </w:pPr>
      <w:r>
        <w:rPr>
          <w:rFonts w:hint="eastAsia" w:hAnsi="宋体"/>
          <w:color w:val="auto"/>
        </w:rPr>
        <w:t xml:space="preserve">签章时间：</w:t>
      </w:r>
      <w:r/>
    </w:p>
    <w:p>
      <w:pPr>
        <w:rPr>
          <w:rFonts w:ascii="宋体" w:hAnsi="宋体" w:cs="宋体"/>
          <w:color w:val="auto"/>
          <w:sz w:val="24"/>
        </w:rPr>
      </w:pPr>
      <w:r>
        <w:rPr>
          <w:rFonts w:ascii="宋体" w:hAnsi="宋体" w:cs="宋体"/>
          <w:color w:val="auto"/>
          <w:sz w:val="24"/>
        </w:rPr>
      </w:r>
      <w:r/>
    </w:p>
    <w:p>
      <w:pPr>
        <w:spacing w:line="400" w:lineRule="exact"/>
        <w:rPr>
          <w:rFonts w:ascii="宋体" w:hAnsi="宋体" w:cs="宋体"/>
          <w:color w:val="auto"/>
          <w:sz w:val="24"/>
          <w:szCs w:val="22"/>
        </w:rPr>
      </w:pPr>
      <w:r>
        <w:rPr>
          <w:rFonts w:ascii="宋体" w:hAnsi="宋体" w:cs="宋体"/>
          <w:color w:val="auto"/>
          <w:sz w:val="24"/>
          <w:szCs w:val="22"/>
        </w:rPr>
      </w:r>
      <w:r/>
    </w:p>
    <w:p>
      <w:pPr>
        <w:pStyle w:val="1201"/>
        <w:rPr>
          <w:rFonts w:hAnsi="宋体"/>
          <w:color w:val="auto"/>
          <w:szCs w:val="22"/>
        </w:rPr>
      </w:pPr>
      <w:r>
        <w:rPr>
          <w:rFonts w:hAnsi="宋体"/>
          <w:color w:val="auto"/>
          <w:szCs w:val="22"/>
        </w:rPr>
      </w:r>
      <w:r/>
    </w:p>
    <w:p>
      <w:pPr>
        <w:pStyle w:val="1201"/>
        <w:rPr>
          <w:rFonts w:hAnsi="宋体"/>
          <w:color w:val="auto"/>
          <w:szCs w:val="22"/>
        </w:rPr>
      </w:pPr>
      <w:r>
        <w:rPr>
          <w:rFonts w:hAnsi="宋体"/>
          <w:color w:val="auto"/>
          <w:szCs w:val="22"/>
        </w:rPr>
      </w:r>
      <w:r/>
    </w:p>
    <w:p>
      <w:pPr>
        <w:pStyle w:val="1201"/>
        <w:rPr>
          <w:rFonts w:hAnsi="宋体"/>
          <w:color w:val="auto"/>
          <w:szCs w:val="22"/>
        </w:rPr>
      </w:pPr>
      <w:r>
        <w:rPr>
          <w:rFonts w:hAnsi="宋体"/>
          <w:color w:val="auto"/>
          <w:szCs w:val="22"/>
        </w:rPr>
      </w:r>
      <w:r/>
    </w:p>
    <w:p>
      <w:pPr>
        <w:pStyle w:val="1201"/>
        <w:rPr>
          <w:rFonts w:hAnsi="宋体"/>
          <w:color w:val="auto"/>
          <w:szCs w:val="22"/>
        </w:rPr>
      </w:pPr>
      <w:r>
        <w:rPr>
          <w:rFonts w:hAnsi="宋体"/>
          <w:color w:val="auto"/>
          <w:szCs w:val="22"/>
        </w:rPr>
      </w:r>
      <w:r/>
    </w:p>
    <w:p>
      <w:pPr>
        <w:pStyle w:val="1201"/>
        <w:rPr>
          <w:rFonts w:hAnsi="宋体"/>
          <w:color w:val="auto"/>
          <w:szCs w:val="22"/>
        </w:rPr>
      </w:pPr>
      <w:r>
        <w:rPr>
          <w:rFonts w:hAnsi="宋体"/>
          <w:color w:val="auto"/>
          <w:szCs w:val="22"/>
        </w:rPr>
      </w:r>
      <w:r/>
    </w:p>
    <w:p>
      <w:pPr>
        <w:pStyle w:val="1201"/>
        <w:rPr>
          <w:rFonts w:hAnsi="宋体"/>
          <w:color w:val="auto"/>
          <w:szCs w:val="22"/>
        </w:rPr>
      </w:pPr>
      <w:r>
        <w:rPr>
          <w:rFonts w:hAnsi="宋体"/>
          <w:color w:val="auto"/>
          <w:szCs w:val="22"/>
        </w:rPr>
      </w:r>
      <w:r/>
    </w:p>
    <w:p>
      <w:pPr>
        <w:pStyle w:val="1201"/>
        <w:rPr>
          <w:rFonts w:hAnsi="宋体"/>
          <w:color w:val="auto"/>
          <w:szCs w:val="22"/>
        </w:rPr>
      </w:pPr>
      <w:r>
        <w:rPr>
          <w:rFonts w:hAnsi="宋体"/>
          <w:color w:val="auto"/>
          <w:szCs w:val="22"/>
        </w:rPr>
      </w:r>
      <w:r/>
    </w:p>
    <w:p>
      <w:pPr>
        <w:pStyle w:val="1201"/>
        <w:rPr>
          <w:rFonts w:hAnsi="宋体"/>
          <w:color w:val="auto"/>
          <w:szCs w:val="22"/>
        </w:rPr>
      </w:pPr>
      <w:r>
        <w:rPr>
          <w:rFonts w:hAnsi="宋体"/>
          <w:color w:val="auto"/>
          <w:szCs w:val="22"/>
        </w:rPr>
      </w:r>
      <w:r/>
    </w:p>
    <w:p>
      <w:pPr>
        <w:pStyle w:val="1201"/>
        <w:rPr>
          <w:rFonts w:hAnsi="宋体"/>
          <w:color w:val="auto"/>
          <w:szCs w:val="22"/>
        </w:rPr>
      </w:pPr>
      <w:r>
        <w:rPr>
          <w:rFonts w:hAnsi="宋体"/>
          <w:color w:val="auto"/>
          <w:szCs w:val="22"/>
        </w:rPr>
      </w:r>
      <w:r/>
    </w:p>
    <w:p>
      <w:pPr>
        <w:rPr>
          <w:rFonts w:ascii="宋体" w:hAnsi="宋体" w:cs="宋体"/>
          <w:color w:val="auto"/>
          <w:sz w:val="56"/>
          <w:szCs w:val="56"/>
        </w:rPr>
        <w:sectPr>
          <w:footnotePr/>
          <w:endnotePr/>
          <w:type w:val="nextPage"/>
          <w:pgSz w:w="11906" w:h="16838" w:orient="portrait"/>
          <w:pgMar w:top="1304" w:right="1417" w:bottom="1304" w:left="1417" w:header="851" w:footer="992" w:gutter="0"/>
          <w:cols w:num="1" w:sep="0" w:space="720" w:equalWidth="1"/>
          <w:docGrid w:linePitch="360"/>
          <w:titlePg/>
        </w:sectPr>
      </w:pPr>
      <w:r>
        <w:rPr>
          <w:rFonts w:hint="eastAsia" w:hAnsi="宋体" w:cs="宋体"/>
          <w:color w:val="auto"/>
          <w:sz w:val="22"/>
          <w:szCs w:val="21"/>
        </w:rPr>
        <w:t xml:space="preserve">注：样本仅供参考，可根据</w:t>
      </w:r>
      <w:r>
        <w:rPr>
          <w:rFonts w:hint="eastAsia" w:ascii="宋体" w:hAnsi="宋体" w:cs="宋体"/>
          <w:color w:val="auto"/>
          <w:sz w:val="22"/>
          <w:szCs w:val="22"/>
        </w:rPr>
        <w:t xml:space="preserve">《江苏省工程建设领域农民工工资保证金管理办法》并结合银行监管和业务管理需求修订使用。</w:t>
      </w:r>
      <w:r/>
    </w:p>
    <w:p>
      <w:pPr>
        <w:pStyle w:val="942"/>
        <w:jc w:val="center"/>
        <w:rPr>
          <w:rFonts w:hint="eastAsia" w:ascii="宋体" w:hAnsi="宋体" w:eastAsia="宋体" w:cs="宋体"/>
          <w:b/>
          <w:bCs w:val="0"/>
          <w:color w:val="auto"/>
          <w:sz w:val="32"/>
          <w:szCs w:val="32"/>
          <w:lang w:eastAsia="zh-CN"/>
        </w:rPr>
      </w:pPr>
      <w:r>
        <w:rPr>
          <w:rFonts w:hint="eastAsia" w:ascii="宋体" w:hAnsi="宋体" w:cs="宋体"/>
          <w:b/>
          <w:color w:val="auto"/>
          <w:sz w:val="32"/>
          <w:szCs w:val="32"/>
          <w:highlight w:val="none"/>
          <w:lang w:eastAsia="zh-CN"/>
        </w:rPr>
        <w:t xml:space="preserve">第五章</w:t>
      </w:r>
      <w:r>
        <w:rPr>
          <w:rFonts w:hint="eastAsia" w:ascii="宋体" w:hAnsi="宋体" w:cs="宋体"/>
          <w:b/>
          <w:color w:val="auto"/>
          <w:sz w:val="36"/>
          <w:szCs w:val="36"/>
          <w:highlight w:val="none"/>
          <w:lang w:val="en-US" w:eastAsia="zh-CN"/>
        </w:rPr>
        <w:t xml:space="preserve"> </w:t>
      </w:r>
      <w:r>
        <w:rPr>
          <w:rFonts w:hint="eastAsia" w:ascii="宋体" w:hAnsi="宋体" w:eastAsia="宋体" w:cs="宋体"/>
          <w:b/>
          <w:bCs/>
          <w:color w:val="auto"/>
          <w:sz w:val="32"/>
          <w:szCs w:val="32"/>
          <w:highlight w:val="none"/>
          <w:lang w:val="en-US" w:eastAsia="zh-CN" w:bidi="ar-SA"/>
        </w:rPr>
        <w:t xml:space="preserve">项目采购需求</w:t>
      </w:r>
      <w:bookmarkEnd w:id="83"/>
      <w:r/>
      <w:r/>
    </w:p>
    <w:p>
      <w:pPr>
        <w:pStyle w:val="1132"/>
        <w:numPr>
          <w:ilvl w:val="0"/>
          <w:numId w:val="0"/>
        </w:numPr>
        <w:keepLines w:val="0"/>
        <w:keepNext w:val="0"/>
        <w:pageBreakBefore w:val="0"/>
        <w:spacing w:line="460" w:lineRule="exact"/>
        <w:widowControl w:val="off"/>
        <w:rPr>
          <w:rFonts w:hint="eastAsia" w:ascii="宋体" w:hAnsi="宋体" w:eastAsia="宋体" w:cs="宋体"/>
          <w:b/>
          <w:bCs w:val="0"/>
          <w:color w:val="auto"/>
          <w:sz w:val="28"/>
          <w:szCs w:val="28"/>
          <w:lang w:eastAsia="zh-CN"/>
        </w:rPr>
      </w:pPr>
      <w:r/>
      <w:bookmarkStart w:id="164" w:name="_Toc15328"/>
      <w:r/>
      <w:bookmarkStart w:id="165" w:name="_Toc1202"/>
      <w:r>
        <w:rPr>
          <w:rFonts w:hint="eastAsia" w:ascii="宋体" w:hAnsi="宋体" w:eastAsia="宋体" w:cs="宋体"/>
          <w:b/>
          <w:bCs w:val="0"/>
          <w:color w:val="auto"/>
          <w:sz w:val="28"/>
          <w:szCs w:val="28"/>
          <w:lang w:val="en-US" w:eastAsia="zh-CN"/>
        </w:rPr>
        <w:t xml:space="preserve">一、</w:t>
      </w:r>
      <w:r>
        <w:rPr>
          <w:rFonts w:hint="eastAsia" w:ascii="宋体" w:hAnsi="宋体" w:eastAsia="宋体" w:cs="宋体"/>
          <w:b/>
          <w:bCs w:val="0"/>
          <w:color w:val="auto"/>
          <w:sz w:val="28"/>
          <w:szCs w:val="28"/>
          <w:lang w:eastAsia="zh-CN"/>
        </w:rPr>
        <w:t xml:space="preserve">项目概况</w:t>
      </w:r>
      <w:bookmarkEnd w:id="164"/>
      <w:r/>
      <w:bookmarkEnd w:id="165"/>
      <w:r/>
      <w:r/>
    </w:p>
    <w:p>
      <w:pPr>
        <w:ind w:firstLine="420"/>
        <w:spacing w:line="520" w:lineRule="exact"/>
        <w:rPr>
          <w:rFonts w:hint="eastAsia"/>
          <w:color w:val="auto"/>
          <w:sz w:val="24"/>
          <w:szCs w:val="24"/>
          <w:highlight w:val="none"/>
          <w:lang w:val="en-US" w:eastAsia="zh-CN"/>
        </w:rPr>
      </w:pPr>
      <w:r/>
      <w:bookmarkStart w:id="166" w:name="_Toc20230"/>
      <w:r/>
      <w:bookmarkStart w:id="167" w:name="_Toc6573"/>
      <w:r>
        <w:rPr>
          <w:rFonts w:hint="eastAsia"/>
          <w:color w:val="auto"/>
          <w:sz w:val="24"/>
          <w:szCs w:val="24"/>
          <w:lang w:val="en-US" w:eastAsia="zh-CN"/>
        </w:rPr>
        <w:t xml:space="preserve">1.项目名称</w:t>
      </w:r>
      <w:r>
        <w:rPr>
          <w:rFonts w:hint="eastAsia"/>
          <w:color w:val="auto"/>
          <w:sz w:val="24"/>
          <w:szCs w:val="24"/>
          <w:highlight w:val="none"/>
          <w:lang w:val="en-US" w:eastAsia="zh-CN"/>
        </w:rPr>
        <w:t xml:space="preserve">：金湖县公路安全提升项目</w:t>
      </w:r>
      <w:r/>
    </w:p>
    <w:p>
      <w:pPr>
        <w:ind w:firstLine="420"/>
        <w:spacing w:line="52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2.预算金额：人民币贰佰零捌万元整（¥:2080000.00元）</w:t>
      </w:r>
      <w:r/>
    </w:p>
    <w:p>
      <w:pPr>
        <w:ind w:firstLine="420"/>
        <w:spacing w:line="520" w:lineRule="exact"/>
        <w:rPr>
          <w:rFonts w:hint="eastAsia"/>
          <w:color w:val="auto"/>
          <w:sz w:val="24"/>
          <w:szCs w:val="24"/>
          <w:lang w:val="en-US" w:eastAsia="zh-CN"/>
        </w:rPr>
      </w:pPr>
      <w:r>
        <w:rPr>
          <w:rFonts w:hint="eastAsia"/>
          <w:color w:val="auto"/>
          <w:sz w:val="24"/>
          <w:szCs w:val="24"/>
          <w:highlight w:val="none"/>
          <w:lang w:val="en-US" w:eastAsia="zh-CN"/>
        </w:rPr>
        <w:t xml:space="preserve">3.最高限价：人民币贰佰零捌万元整（¥:2080000.00元）</w:t>
      </w:r>
      <w:r>
        <w:rPr>
          <w:rFonts w:hint="eastAsia"/>
          <w:color w:val="auto"/>
          <w:sz w:val="24"/>
          <w:szCs w:val="24"/>
          <w:lang w:val="en-US" w:eastAsia="zh-CN"/>
        </w:rPr>
        <w:t xml:space="preserve">，投标报价超过最高限价的为无效报价。</w:t>
      </w:r>
      <w:r/>
    </w:p>
    <w:p>
      <w:pPr>
        <w:ind w:firstLine="420"/>
        <w:spacing w:line="520" w:lineRule="exact"/>
        <w:rPr>
          <w:rFonts w:hint="eastAsia"/>
          <w:color w:val="auto"/>
          <w:sz w:val="24"/>
          <w:szCs w:val="24"/>
          <w:lang w:val="en-US" w:eastAsia="zh-CN"/>
        </w:rPr>
      </w:pPr>
      <w:r>
        <w:rPr>
          <w:rFonts w:hint="eastAsia"/>
          <w:color w:val="auto"/>
          <w:sz w:val="24"/>
          <w:szCs w:val="24"/>
          <w:lang w:val="en-US" w:eastAsia="zh-CN"/>
        </w:rPr>
        <w:t xml:space="preserve">4.采购需求：荷花荡旅游公路、523 省道、331道路老路段部分平交道口增设中高杆灯照明设施、344国道金湖大桥至涂沟河大桥太阳能路灯维修，具体详见工程量清单及图纸。</w:t>
      </w:r>
      <w:r/>
    </w:p>
    <w:p>
      <w:pPr>
        <w:ind w:firstLine="420"/>
        <w:spacing w:line="520" w:lineRule="exact"/>
        <w:rPr>
          <w:rFonts w:hint="default"/>
          <w:color w:val="auto"/>
          <w:sz w:val="24"/>
          <w:szCs w:val="24"/>
          <w:highlight w:val="yellow"/>
          <w:lang w:val="en-US" w:eastAsia="zh-CN"/>
        </w:rPr>
      </w:pPr>
      <w:r>
        <w:rPr>
          <w:rFonts w:hint="eastAsia"/>
          <w:color w:val="auto"/>
          <w:sz w:val="24"/>
          <w:szCs w:val="24"/>
          <w:lang w:val="en-US" w:eastAsia="zh-CN"/>
        </w:rPr>
        <w:t xml:space="preserve">5.工期要求</w:t>
      </w:r>
      <w:r>
        <w:rPr>
          <w:rFonts w:hint="eastAsia"/>
          <w:color w:val="auto"/>
          <w:sz w:val="24"/>
          <w:szCs w:val="24"/>
          <w:lang w:val="zh-CN" w:eastAsia="zh-CN"/>
        </w:rPr>
        <w:t xml:space="preserve">：</w:t>
      </w:r>
      <w:r>
        <w:rPr>
          <w:rFonts w:hint="eastAsia"/>
          <w:color w:val="auto"/>
          <w:sz w:val="24"/>
          <w:szCs w:val="24"/>
          <w:highlight w:val="none"/>
          <w:lang w:val="en-US" w:eastAsia="zh-CN"/>
        </w:rPr>
        <w:t xml:space="preserve">自合同签订之日起至2026年8月31日</w:t>
      </w:r>
      <w:r/>
    </w:p>
    <w:p>
      <w:pPr>
        <w:ind w:firstLine="420"/>
        <w:spacing w:line="520" w:lineRule="exact"/>
        <w:rPr>
          <w:rFonts w:hint="eastAsia"/>
          <w:color w:val="auto"/>
          <w:sz w:val="24"/>
          <w:szCs w:val="24"/>
          <w:lang w:val="en-US" w:eastAsia="zh-CN"/>
        </w:rPr>
      </w:pPr>
      <w:r>
        <w:rPr>
          <w:rFonts w:hint="eastAsia"/>
          <w:color w:val="auto"/>
          <w:sz w:val="24"/>
          <w:szCs w:val="24"/>
          <w:lang w:val="en-US" w:eastAsia="zh-CN"/>
        </w:rPr>
        <w:t xml:space="preserve">6.质    量：合格。</w:t>
      </w:r>
      <w:r/>
    </w:p>
    <w:p>
      <w:pPr>
        <w:pStyle w:val="1132"/>
        <w:keepLines w:val="0"/>
        <w:keepNext w:val="0"/>
        <w:pageBreakBefore w:val="0"/>
        <w:spacing w:line="460" w:lineRule="exact"/>
        <w:widowControl w:val="off"/>
        <w:rPr>
          <w:rFonts w:hint="eastAsia"/>
          <w:color w:val="auto"/>
          <w:lang w:eastAsia="zh-CN"/>
        </w:rPr>
      </w:pPr>
      <w:r>
        <w:rPr>
          <w:rFonts w:hint="eastAsia" w:ascii="宋体" w:hAnsi="宋体" w:eastAsia="宋体" w:cs="宋体"/>
          <w:b/>
          <w:bCs w:val="0"/>
          <w:color w:val="auto"/>
          <w:sz w:val="28"/>
          <w:szCs w:val="28"/>
          <w:lang w:eastAsia="zh-CN"/>
        </w:rPr>
        <w:t xml:space="preserve">二、技术规范</w:t>
      </w:r>
      <w:bookmarkEnd w:id="166"/>
      <w:r/>
      <w:bookmarkEnd w:id="167"/>
      <w:r/>
      <w:r/>
    </w:p>
    <w:p>
      <w:pPr>
        <w:ind w:firstLine="420"/>
        <w:spacing w:line="520" w:lineRule="exact"/>
        <w:rPr>
          <w:rFonts w:hint="eastAsia"/>
          <w:color w:val="auto"/>
          <w:sz w:val="24"/>
          <w:szCs w:val="24"/>
          <w:lang w:val="en-US" w:eastAsia="zh-CN"/>
        </w:rPr>
      </w:pPr>
      <w:r>
        <w:rPr>
          <w:rFonts w:hint="eastAsia"/>
          <w:color w:val="auto"/>
          <w:sz w:val="24"/>
          <w:szCs w:val="24"/>
          <w:lang w:val="en-US" w:eastAsia="zh-CN"/>
        </w:rPr>
        <w:t xml:space="preserve">本工程采用的技术规范：执行国家现行标准规范和现行技术工艺要求。</w:t>
      </w:r>
      <w:bookmarkStart w:id="168" w:name="_Toc19835"/>
      <w:r/>
      <w:bookmarkStart w:id="169" w:name="_Toc7458"/>
      <w:r/>
      <w:bookmarkEnd w:id="168"/>
      <w:r/>
      <w:bookmarkEnd w:id="169"/>
      <w:r/>
      <w:r/>
    </w:p>
    <w:p>
      <w:pPr>
        <w:numPr>
          <w:ilvl w:val="0"/>
          <w:numId w:val="0"/>
        </w:numPr>
        <w:rPr>
          <w:rFonts w:hint="eastAsia" w:ascii="宋体" w:hAnsi="宋体" w:eastAsia="宋体" w:cs="宋体"/>
          <w:b/>
          <w:bCs w:val="0"/>
          <w:color w:val="auto"/>
          <w:sz w:val="28"/>
          <w:szCs w:val="28"/>
          <w:lang w:val="en-US" w:eastAsia="zh-CN" w:bidi="ar-SA"/>
        </w:rPr>
      </w:pPr>
      <w:r>
        <w:rPr>
          <w:rFonts w:hint="eastAsia" w:ascii="宋体" w:hAnsi="宋体" w:cs="宋体"/>
          <w:b/>
          <w:bCs w:val="0"/>
          <w:color w:val="auto"/>
          <w:sz w:val="28"/>
          <w:szCs w:val="28"/>
          <w:lang w:val="en-US" w:eastAsia="zh-CN" w:bidi="ar-SA"/>
        </w:rPr>
        <w:t xml:space="preserve">三</w:t>
      </w:r>
      <w:r>
        <w:rPr>
          <w:rFonts w:hint="eastAsia" w:ascii="宋体" w:hAnsi="宋体" w:eastAsia="宋体" w:cs="宋体"/>
          <w:b/>
          <w:bCs w:val="0"/>
          <w:color w:val="auto"/>
          <w:sz w:val="28"/>
          <w:szCs w:val="28"/>
          <w:lang w:val="en-US" w:eastAsia="zh-CN" w:bidi="ar-SA"/>
        </w:rPr>
        <w:t xml:space="preserve">、</w:t>
      </w:r>
      <w:r>
        <w:rPr>
          <w:rFonts w:hint="eastAsia" w:ascii="宋体" w:hAnsi="宋体" w:cs="宋体"/>
          <w:b/>
          <w:bCs w:val="0"/>
          <w:color w:val="auto"/>
          <w:sz w:val="28"/>
          <w:szCs w:val="28"/>
          <w:lang w:val="en-US" w:eastAsia="zh-CN" w:bidi="ar-SA"/>
        </w:rPr>
        <w:t xml:space="preserve">现场管理人员</w:t>
      </w:r>
      <w:r/>
    </w:p>
    <w:p>
      <w:pPr>
        <w:ind w:firstLine="420"/>
        <w:spacing w:line="520" w:lineRule="exact"/>
        <w:rPr>
          <w:rFonts w:hint="eastAsia" w:ascii="宋体" w:hAnsi="宋体" w:eastAsia="宋体" w:cs="宋体"/>
          <w:color w:val="auto"/>
          <w:sz w:val="24"/>
          <w:lang w:val="en-US" w:eastAsia="zh-CN"/>
        </w:rPr>
      </w:pPr>
      <w:r>
        <w:rPr>
          <w:rFonts w:hint="eastAsia"/>
          <w:color w:val="auto"/>
          <w:lang w:val="en-US" w:eastAsia="zh-CN"/>
        </w:rPr>
        <w:t xml:space="preserve">★</w:t>
      </w:r>
      <w:r>
        <w:rPr>
          <w:rFonts w:hint="eastAsia" w:ascii="宋体" w:hAnsi="宋体" w:eastAsia="宋体" w:cs="宋体"/>
          <w:color w:val="auto"/>
          <w:sz w:val="24"/>
          <w:lang w:val="en-US" w:eastAsia="zh-CN"/>
        </w:rPr>
        <w:t xml:space="preserve">除项目负责人和技术负责人外，现场管理人员中需具备</w:t>
      </w:r>
      <w:r>
        <w:rPr>
          <w:rFonts w:hint="eastAsia" w:ascii="宋体" w:hAnsi="宋体" w:cs="宋体"/>
          <w:color w:val="auto"/>
          <w:sz w:val="24"/>
          <w:lang w:val="en-US" w:eastAsia="zh-CN"/>
        </w:rPr>
        <w:t xml:space="preserve">安全员证书（A证或B证或C证）或</w:t>
      </w:r>
      <w:r>
        <w:rPr>
          <w:rFonts w:hint="eastAsia" w:ascii="宋体" w:hAnsi="宋体" w:eastAsia="宋体" w:cs="宋体"/>
          <w:color w:val="auto"/>
          <w:sz w:val="24"/>
          <w:lang w:val="en-US" w:eastAsia="zh-CN"/>
        </w:rPr>
        <w:t xml:space="preserve">机动车驾驶证</w:t>
      </w:r>
      <w:r>
        <w:rPr>
          <w:rFonts w:hint="eastAsia" w:ascii="宋体" w:hAnsi="宋体" w:cs="宋体"/>
          <w:color w:val="auto"/>
          <w:sz w:val="24"/>
          <w:lang w:val="en-US" w:eastAsia="zh-CN"/>
        </w:rPr>
        <w:t xml:space="preserve">A</w:t>
      </w:r>
      <w:r>
        <w:rPr>
          <w:rFonts w:hint="eastAsia" w:ascii="宋体" w:hAnsi="宋体" w:eastAsia="宋体" w:cs="宋体"/>
          <w:color w:val="auto"/>
          <w:sz w:val="24"/>
          <w:lang w:val="en-US" w:eastAsia="zh-CN"/>
        </w:rPr>
        <w:t xml:space="preserve">2准驾车型及以上人员共计4名（提供安全员证书或者驾驶证，原件扫描件加盖公章上传），具体办公地点由采购人指定。</w:t>
      </w:r>
      <w:r/>
    </w:p>
    <w:p>
      <w:pPr>
        <w:ind w:firstLine="420"/>
        <w:keepLines w:val="0"/>
        <w:keepNext w:val="0"/>
        <w:pageBreakBefore w:val="0"/>
        <w:spacing w:line="480" w:lineRule="exact"/>
        <w:widowControl w:val="off"/>
        <w:rPr>
          <w:rFonts w:hint="eastAsia" w:ascii="宋体" w:hAnsi="宋体" w:eastAsia="宋体" w:cs="宋体"/>
          <w:color w:val="auto"/>
          <w:sz w:val="24"/>
          <w:lang w:val="en-US" w:eastAsia="zh-CN"/>
        </w:rPr>
      </w:pPr>
      <w:r>
        <w:rPr>
          <w:rFonts w:hint="eastAsia"/>
          <w:color w:val="auto"/>
          <w:lang w:val="en-US" w:eastAsia="zh-CN"/>
        </w:rPr>
        <w:t xml:space="preserve">★</w:t>
      </w:r>
      <w:r>
        <w:rPr>
          <w:rFonts w:hint="eastAsia" w:ascii="宋体" w:hAnsi="宋体" w:eastAsia="宋体" w:cs="宋体"/>
          <w:color w:val="auto"/>
          <w:sz w:val="24"/>
          <w:lang w:val="en-US" w:eastAsia="zh-CN"/>
        </w:rPr>
        <w:t xml:space="preserve">提供维护期内能够长驻采购人地点的书面承诺函（格式自拟），未提供书面承诺函作无效投标处理。</w:t>
      </w:r>
      <w:r/>
    </w:p>
    <w:p>
      <w:pPr>
        <w:keepLines w:val="0"/>
        <w:keepNext w:val="0"/>
        <w:pageBreakBefore w:val="0"/>
        <w:spacing w:line="480" w:lineRule="exact"/>
        <w:widowControl w:val="off"/>
        <w:rPr>
          <w:rFonts w:hint="default"/>
          <w:lang w:val="en-US" w:eastAsia="zh-CN"/>
        </w:rPr>
      </w:pPr>
      <w:r>
        <w:rPr>
          <w:rFonts w:hint="eastAsia" w:ascii="宋体" w:hAnsi="宋体" w:cs="宋体"/>
          <w:b/>
          <w:bCs/>
          <w:color w:val="ff0000"/>
          <w:sz w:val="24"/>
          <w:szCs w:val="24"/>
          <w:highlight w:val="none"/>
        </w:rPr>
        <w:t xml:space="preserve">第五章“项目采购需求”中加“★”项为实质性条款不接受负偏离，不响应作无效标处理</w:t>
      </w:r>
      <w:r>
        <w:rPr>
          <w:rFonts w:hint="eastAsia" w:ascii="宋体" w:hAnsi="宋体" w:cs="宋体"/>
          <w:b/>
          <w:bCs/>
          <w:color w:val="ff0000"/>
          <w:sz w:val="24"/>
          <w:szCs w:val="24"/>
          <w:highlight w:val="none"/>
          <w:lang w:eastAsia="zh-CN"/>
        </w:rPr>
        <w:t xml:space="preserve">。</w:t>
      </w:r>
      <w:r/>
    </w:p>
    <w:p>
      <w:pPr>
        <w:keepLines w:val="0"/>
        <w:keepNext w:val="0"/>
        <w:pageBreakBefore w:val="0"/>
        <w:spacing w:line="360" w:lineRule="auto"/>
        <w:widowControl w:val="off"/>
        <w:rPr>
          <w:rFonts w:hint="default" w:ascii="宋体" w:hAnsi="宋体" w:eastAsia="宋体" w:cs="宋体"/>
          <w:b/>
          <w:bCs w:val="0"/>
          <w:color w:val="auto"/>
          <w:sz w:val="28"/>
          <w:szCs w:val="28"/>
          <w:lang w:val="en-US" w:eastAsia="zh-CN" w:bidi="ar-SA"/>
        </w:rPr>
      </w:pPr>
      <w:r>
        <w:rPr>
          <w:rFonts w:hint="eastAsia" w:ascii="宋体" w:hAnsi="宋体" w:cs="宋体"/>
          <w:b/>
          <w:bCs w:val="0"/>
          <w:color w:val="auto"/>
          <w:sz w:val="28"/>
          <w:szCs w:val="28"/>
          <w:lang w:val="en-US" w:eastAsia="zh-CN" w:bidi="ar-SA"/>
        </w:rPr>
        <w:t xml:space="preserve">四</w:t>
      </w:r>
      <w:r>
        <w:rPr>
          <w:rFonts w:hint="eastAsia" w:ascii="宋体" w:hAnsi="宋体" w:eastAsia="宋体" w:cs="宋体"/>
          <w:b/>
          <w:bCs w:val="0"/>
          <w:color w:val="auto"/>
          <w:sz w:val="28"/>
          <w:szCs w:val="28"/>
          <w:lang w:val="en-US" w:eastAsia="zh-CN" w:bidi="ar-SA"/>
        </w:rPr>
        <w:t xml:space="preserve">、验收标准</w:t>
      </w:r>
      <w:r>
        <w:rPr>
          <w:rFonts w:hint="eastAsia" w:ascii="宋体" w:hAnsi="宋体" w:cs="宋体"/>
          <w:b/>
          <w:bCs w:val="0"/>
          <w:color w:val="auto"/>
          <w:sz w:val="28"/>
          <w:szCs w:val="28"/>
          <w:lang w:val="en-US" w:eastAsia="zh-CN" w:bidi="ar-SA"/>
        </w:rPr>
        <w:t xml:space="preserve">及安全责任</w:t>
      </w:r>
      <w:r/>
    </w:p>
    <w:p>
      <w:pPr>
        <w:keepLines w:val="0"/>
        <w:keepNext w:val="0"/>
        <w:pageBreakBefore w:val="0"/>
        <w:spacing w:line="360" w:lineRule="auto"/>
        <w:widowControl w:val="off"/>
        <w:rPr>
          <w:rFonts w:hint="eastAsia" w:ascii="宋体" w:hAnsi="宋体" w:cs="宋体"/>
          <w:color w:val="auto"/>
          <w:sz w:val="24"/>
          <w:lang w:eastAsia="zh-CN"/>
        </w:rPr>
      </w:pPr>
      <w:r>
        <w:rPr>
          <w:rFonts w:hint="eastAsia" w:ascii="宋体" w:hAnsi="宋体" w:cs="宋体"/>
          <w:color w:val="auto"/>
          <w:sz w:val="24"/>
          <w:lang w:val="en-US" w:eastAsia="zh-CN"/>
        </w:rPr>
        <w:t xml:space="preserve">1、</w:t>
      </w:r>
      <w:r>
        <w:rPr>
          <w:rFonts w:hint="eastAsia" w:ascii="宋体" w:hAnsi="宋体" w:cs="宋体"/>
          <w:color w:val="auto"/>
          <w:sz w:val="24"/>
          <w:lang w:eastAsia="zh-CN"/>
        </w:rPr>
        <w:t xml:space="preserve">验收标准：按设计要求及相关法律法规规范施工，符合国家质量验收标准。</w:t>
      </w:r>
      <w:r/>
    </w:p>
    <w:p>
      <w:pPr>
        <w:pStyle w:val="1132"/>
        <w:numPr>
          <w:ilvl w:val="0"/>
          <w:numId w:val="0"/>
        </w:numP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2、安全责任：一切与工程相关的安全责任由成交供应商负责。</w:t>
      </w:r>
      <w:r/>
    </w:p>
    <w:p>
      <w:pPr>
        <w:pStyle w:val="1132"/>
        <w:numPr>
          <w:ilvl w:val="0"/>
          <w:numId w:val="0"/>
        </w:numPr>
        <w:keepLines w:val="0"/>
        <w:keepNext w:val="0"/>
        <w:pageBreakBefore w:val="0"/>
        <w:spacing w:line="360" w:lineRule="auto"/>
        <w:widowControl w:val="off"/>
        <w:rPr>
          <w:rFonts w:hint="eastAsia" w:ascii="宋体" w:hAnsi="宋体" w:eastAsia="宋体" w:cs="宋体"/>
          <w:b/>
          <w:bCs w:val="0"/>
          <w:color w:val="auto"/>
          <w:sz w:val="28"/>
          <w:szCs w:val="28"/>
          <w:lang w:val="en-US" w:eastAsia="zh-CN" w:bidi="ar-SA"/>
        </w:rPr>
      </w:pPr>
      <w:r>
        <w:rPr>
          <w:rFonts w:hint="eastAsia" w:ascii="宋体" w:hAnsi="宋体" w:eastAsia="宋体" w:cs="宋体"/>
          <w:b/>
          <w:bCs w:val="0"/>
          <w:color w:val="auto"/>
          <w:sz w:val="28"/>
          <w:szCs w:val="28"/>
          <w:lang w:val="en-US" w:eastAsia="zh-CN"/>
        </w:rPr>
        <w:t xml:space="preserve">五、工程量清单</w:t>
      </w:r>
      <w:r>
        <w:rPr>
          <w:rFonts w:hint="eastAsia" w:ascii="宋体" w:hAnsi="宋体" w:eastAsia="宋体" w:cs="宋体"/>
          <w:color w:val="auto"/>
          <w:sz w:val="24"/>
          <w:szCs w:val="24"/>
          <w:lang w:val="en-US" w:eastAsia="zh-CN" w:bidi="ar-SA"/>
        </w:rPr>
        <w:t xml:space="preserve">（另附，详见采购公告附件）</w:t>
      </w:r>
      <w:r/>
    </w:p>
    <w:p>
      <w:pPr>
        <w:pStyle w:val="1132"/>
        <w:numPr>
          <w:ilvl w:val="0"/>
          <w:numId w:val="0"/>
        </w:numPr>
        <w:ind w:left="0" w:firstLine="0"/>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bidi="ar-SA"/>
        </w:rPr>
      </w:pPr>
      <w:r/>
      <w:bookmarkStart w:id="170" w:name="_Toc30982"/>
      <w:r/>
      <w:bookmarkStart w:id="171" w:name="_Toc14811"/>
      <w:r>
        <w:rPr>
          <w:rFonts w:hint="eastAsia" w:ascii="宋体" w:hAnsi="宋体" w:eastAsia="宋体" w:cs="宋体"/>
          <w:b/>
          <w:bCs w:val="0"/>
          <w:color w:val="auto"/>
          <w:sz w:val="28"/>
          <w:szCs w:val="28"/>
          <w:lang w:val="en-US" w:eastAsia="zh-CN"/>
        </w:rPr>
        <w:t xml:space="preserve">六、</w:t>
      </w:r>
      <w:r>
        <w:rPr>
          <w:rFonts w:hint="eastAsia" w:ascii="宋体" w:hAnsi="宋体" w:eastAsia="宋体" w:cs="宋体"/>
          <w:b/>
          <w:bCs w:val="0"/>
          <w:color w:val="auto"/>
          <w:sz w:val="28"/>
          <w:szCs w:val="28"/>
          <w:lang w:eastAsia="zh-CN"/>
        </w:rPr>
        <w:t xml:space="preserve">图纸</w:t>
      </w:r>
      <w:r>
        <w:rPr>
          <w:rFonts w:hint="eastAsia" w:ascii="宋体" w:hAnsi="宋体" w:eastAsia="宋体" w:cs="宋体"/>
          <w:b w:val="0"/>
          <w:bCs w:val="0"/>
          <w:color w:val="auto"/>
          <w:sz w:val="24"/>
          <w:szCs w:val="24"/>
          <w:lang w:val="en-US" w:eastAsia="zh-CN" w:bidi="ar-SA"/>
        </w:rPr>
        <w:t xml:space="preserve">（另附，详见采购公告附件）</w:t>
      </w:r>
      <w:bookmarkEnd w:id="170"/>
      <w:r/>
      <w:bookmarkEnd w:id="171"/>
      <w:r/>
      <w:r/>
    </w:p>
    <w:p>
      <w:pPr>
        <w:keepLines w:val="0"/>
        <w:keepNext w:val="0"/>
        <w:pageBreakBefore w:val="0"/>
        <w:spacing w:line="360" w:lineRule="auto"/>
        <w:widowControl w:val="off"/>
        <w:rPr>
          <w:rFonts w:hint="eastAsia" w:ascii="宋体" w:hAnsi="宋体" w:eastAsia="宋体" w:cs="宋体"/>
          <w:b/>
          <w:bCs w:val="0"/>
          <w:color w:val="auto"/>
          <w:sz w:val="28"/>
          <w:szCs w:val="28"/>
          <w:lang w:val="en-US" w:eastAsia="zh-CN" w:bidi="ar-SA"/>
        </w:rPr>
      </w:pPr>
      <w:r>
        <w:rPr>
          <w:rFonts w:hint="eastAsia" w:ascii="宋体" w:hAnsi="宋体" w:cs="宋体"/>
          <w:b/>
          <w:bCs w:val="0"/>
          <w:color w:val="auto"/>
          <w:sz w:val="28"/>
          <w:szCs w:val="28"/>
          <w:lang w:val="en-US" w:eastAsia="zh-CN" w:bidi="ar-SA"/>
        </w:rPr>
        <w:t xml:space="preserve">七</w:t>
      </w:r>
      <w:r>
        <w:rPr>
          <w:rFonts w:hint="eastAsia" w:ascii="宋体" w:hAnsi="宋体" w:eastAsia="宋体" w:cs="宋体"/>
          <w:b/>
          <w:bCs w:val="0"/>
          <w:color w:val="auto"/>
          <w:sz w:val="28"/>
          <w:szCs w:val="28"/>
          <w:lang w:val="en-US" w:eastAsia="zh-CN" w:bidi="ar-SA"/>
        </w:rPr>
        <w:t xml:space="preserve">、其他要求：</w:t>
      </w:r>
      <w:r/>
    </w:p>
    <w:p>
      <w:pPr>
        <w:ind w:firstLine="480"/>
        <w:keepLines w:val="0"/>
        <w:keepNext w:val="0"/>
        <w:pageBreakBefore w:val="0"/>
        <w:spacing w:before="120" w:after="120" w:line="360" w:lineRule="auto"/>
        <w:widowControl w:val="off"/>
        <w:rPr>
          <w:rFonts w:hint="default" w:ascii="宋体" w:hAnsi="宋体" w:eastAsia="宋体" w:cs="宋体"/>
          <w:color w:val="auto"/>
          <w:sz w:val="24"/>
          <w:lang w:val="en-US" w:eastAsia="zh-CN"/>
        </w:rPr>
      </w:pP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1、</w:t>
      </w:r>
      <w:r>
        <w:rPr>
          <w:rFonts w:hint="eastAsia" w:ascii="宋体" w:hAnsi="宋体" w:cs="宋体"/>
          <w:color w:val="auto"/>
          <w:sz w:val="24"/>
        </w:rPr>
        <w:t xml:space="preserve">为保护农民工的合法权益，不拖欠农民工工资，</w:t>
      </w:r>
      <w:r>
        <w:rPr>
          <w:rFonts w:hint="eastAsia" w:ascii="宋体" w:hAnsi="宋体" w:cs="宋体"/>
          <w:bCs/>
          <w:color w:val="auto"/>
          <w:sz w:val="24"/>
          <w:lang w:val="en-US" w:eastAsia="zh-CN"/>
        </w:rPr>
        <w:t xml:space="preserve">投标人在提交响应文件时需提供</w:t>
      </w:r>
      <w:r/>
    </w:p>
    <w:p>
      <w:pPr>
        <w:keepLines w:val="0"/>
        <w:keepNext w:val="0"/>
        <w:pageBreakBefore w:val="0"/>
        <w:spacing w:before="120" w:after="120" w:line="360" w:lineRule="auto"/>
        <w:widowControl w:val="off"/>
        <w:rPr>
          <w:rFonts w:hint="eastAsia" w:ascii="宋体" w:hAnsi="宋体" w:eastAsia="宋体" w:cs="宋体"/>
          <w:color w:val="auto"/>
          <w:sz w:val="24"/>
          <w:lang w:val="en-US" w:eastAsia="zh-CN"/>
        </w:rPr>
      </w:pPr>
      <w:r>
        <w:rPr>
          <w:rFonts w:hint="eastAsia" w:ascii="宋体" w:hAnsi="宋体" w:eastAsia="宋体" w:cs="宋体"/>
          <w:color w:val="auto"/>
          <w:sz w:val="24"/>
        </w:rPr>
        <w:t xml:space="preserve">不拖欠农民工工资承诺函</w:t>
      </w:r>
      <w:r>
        <w:rPr>
          <w:rFonts w:hint="eastAsia" w:ascii="宋体" w:hAnsi="宋体" w:eastAsia="宋体" w:cs="宋体"/>
          <w:color w:val="auto"/>
          <w:sz w:val="24"/>
          <w:lang w:val="en-US" w:eastAsia="zh-CN"/>
        </w:rPr>
        <w:t xml:space="preserve">并加盖公章。（详见示范格式</w:t>
      </w:r>
      <w:r>
        <w:rPr>
          <w:rFonts w:hint="eastAsia" w:ascii="宋体" w:hAnsi="宋体" w:cs="宋体"/>
          <w:color w:val="auto"/>
          <w:sz w:val="24"/>
          <w:lang w:val="en-US" w:eastAsia="zh-CN"/>
        </w:rPr>
        <w:t xml:space="preserve">，未提供的做无效文件处理</w:t>
      </w:r>
      <w:r>
        <w:rPr>
          <w:rFonts w:hint="eastAsia" w:ascii="宋体" w:hAnsi="宋体" w:eastAsia="宋体" w:cs="宋体"/>
          <w:color w:val="auto"/>
          <w:sz w:val="24"/>
          <w:lang w:val="en-US" w:eastAsia="zh-CN"/>
        </w:rPr>
        <w:t xml:space="preserve">）</w:t>
      </w:r>
      <w:r/>
    </w:p>
    <w:p>
      <w:pPr>
        <w:pStyle w:val="942"/>
        <w:rPr>
          <w:rFonts w:hint="eastAsia"/>
          <w:color w:val="auto"/>
          <w:sz w:val="44"/>
          <w:szCs w:val="44"/>
          <w:lang w:val="en-US" w:eastAsia="zh-CN"/>
        </w:rPr>
      </w:pPr>
      <w:r/>
      <w:bookmarkStart w:id="172" w:name="_Toc13689"/>
      <w:r/>
      <w:r/>
    </w:p>
    <w:p>
      <w:pPr>
        <w:pStyle w:val="942"/>
        <w:rPr>
          <w:rFonts w:hint="eastAsia"/>
          <w:color w:val="auto"/>
          <w:lang w:val="en-US" w:eastAsia="zh-CN"/>
        </w:rPr>
      </w:pPr>
      <w:r>
        <w:rPr>
          <w:rFonts w:hint="eastAsia"/>
          <w:color w:val="auto"/>
          <w:sz w:val="44"/>
          <w:szCs w:val="44"/>
          <w:lang w:val="en-US" w:eastAsia="zh-CN"/>
        </w:rPr>
        <w:t xml:space="preserve">第六章  响应文件的组成和格式</w:t>
      </w:r>
      <w:bookmarkEnd w:id="79"/>
      <w:r/>
      <w:bookmarkEnd w:id="172"/>
      <w:r/>
      <w:r/>
    </w:p>
    <w:p>
      <w:pPr>
        <w:jc w:val="center"/>
        <w:spacing w:line="440" w:lineRule="exact"/>
        <w:rPr>
          <w:rFonts w:hint="eastAsia" w:ascii="宋体" w:hAnsi="宋体" w:cs="宋体"/>
          <w:b/>
          <w:color w:val="auto"/>
          <w:sz w:val="32"/>
          <w:szCs w:val="32"/>
        </w:rPr>
      </w:pPr>
      <w:r/>
      <w:bookmarkStart w:id="173" w:name="_Toc16221_WPSOffice_Level1"/>
      <w:r/>
      <w:r/>
    </w:p>
    <w:p>
      <w:pPr>
        <w:jc w:val="center"/>
        <w:spacing w:line="440" w:lineRule="exact"/>
        <w:rPr>
          <w:rFonts w:hint="eastAsia" w:ascii="宋体" w:hAnsi="宋体" w:cs="宋体"/>
          <w:b/>
          <w:color w:val="auto"/>
          <w:sz w:val="40"/>
          <w:szCs w:val="40"/>
        </w:rPr>
      </w:pPr>
      <w:r>
        <w:rPr>
          <w:rFonts w:hint="eastAsia" w:ascii="宋体" w:hAnsi="宋体" w:cs="宋体"/>
          <w:b/>
          <w:color w:val="auto"/>
          <w:sz w:val="40"/>
          <w:szCs w:val="40"/>
        </w:rPr>
      </w:r>
      <w:r/>
    </w:p>
    <w:p>
      <w:pPr>
        <w:jc w:val="center"/>
        <w:spacing w:line="440" w:lineRule="exact"/>
        <w:rPr>
          <w:rFonts w:hint="eastAsia" w:ascii="宋体" w:hAnsi="宋体" w:cs="宋体"/>
          <w:b/>
          <w:color w:val="auto"/>
          <w:sz w:val="40"/>
          <w:szCs w:val="40"/>
        </w:rPr>
      </w:pPr>
      <w:r>
        <w:rPr>
          <w:rFonts w:hint="eastAsia" w:ascii="宋体" w:hAnsi="宋体" w:cs="宋体"/>
          <w:b/>
          <w:color w:val="auto"/>
          <w:sz w:val="40"/>
          <w:szCs w:val="40"/>
        </w:rPr>
      </w:r>
      <w:r/>
    </w:p>
    <w:p>
      <w:pPr>
        <w:jc w:val="center"/>
        <w:spacing w:line="440" w:lineRule="exact"/>
        <w:rPr>
          <w:rFonts w:hint="eastAsia" w:ascii="宋体" w:hAnsi="宋体" w:cs="宋体"/>
          <w:b/>
          <w:color w:val="auto"/>
          <w:sz w:val="40"/>
          <w:szCs w:val="40"/>
        </w:rPr>
      </w:pPr>
      <w:r>
        <w:rPr>
          <w:rFonts w:hint="eastAsia" w:ascii="宋体" w:hAnsi="宋体" w:cs="宋体"/>
          <w:b/>
          <w:color w:val="auto"/>
          <w:sz w:val="40"/>
          <w:szCs w:val="40"/>
        </w:rPr>
      </w:r>
      <w:r/>
    </w:p>
    <w:p>
      <w:pPr>
        <w:jc w:val="center"/>
        <w:spacing w:line="440" w:lineRule="exact"/>
        <w:rPr>
          <w:rFonts w:hint="eastAsia" w:ascii="宋体" w:hAnsi="宋体" w:cs="宋体"/>
          <w:b/>
          <w:color w:val="auto"/>
          <w:sz w:val="40"/>
          <w:szCs w:val="40"/>
        </w:rPr>
      </w:pPr>
      <w:r>
        <w:rPr>
          <w:rFonts w:hint="eastAsia" w:ascii="宋体" w:hAnsi="宋体" w:cs="宋体"/>
          <w:b/>
          <w:color w:val="auto"/>
          <w:sz w:val="40"/>
          <w:szCs w:val="40"/>
        </w:rPr>
      </w:r>
      <w:r/>
    </w:p>
    <w:p>
      <w:pPr>
        <w:jc w:val="center"/>
        <w:spacing w:line="440" w:lineRule="exact"/>
        <w:rPr>
          <w:rFonts w:hint="eastAsia" w:ascii="宋体" w:hAnsi="宋体" w:cs="宋体"/>
          <w:b/>
          <w:color w:val="auto"/>
          <w:sz w:val="40"/>
          <w:szCs w:val="40"/>
        </w:rPr>
      </w:pPr>
      <w:r>
        <w:rPr>
          <w:rFonts w:hint="eastAsia" w:ascii="宋体" w:hAnsi="宋体" w:cs="宋体"/>
          <w:b/>
          <w:color w:val="auto"/>
          <w:sz w:val="40"/>
          <w:szCs w:val="40"/>
        </w:rPr>
      </w:r>
      <w:r/>
    </w:p>
    <w:p>
      <w:pPr>
        <w:jc w:val="center"/>
        <w:spacing w:line="440" w:lineRule="exact"/>
        <w:rPr>
          <w:rFonts w:hint="eastAsia" w:ascii="宋体" w:hAnsi="宋体" w:cs="宋体"/>
          <w:b/>
          <w:color w:val="auto"/>
          <w:sz w:val="40"/>
          <w:szCs w:val="40"/>
        </w:rPr>
      </w:pPr>
      <w:r>
        <w:rPr>
          <w:rFonts w:hint="eastAsia" w:ascii="宋体" w:hAnsi="宋体" w:cs="宋体"/>
          <w:b/>
          <w:color w:val="auto"/>
          <w:sz w:val="40"/>
          <w:szCs w:val="40"/>
        </w:rPr>
      </w:r>
      <w:r/>
    </w:p>
    <w:p>
      <w:pPr>
        <w:jc w:val="center"/>
        <w:spacing w:line="440" w:lineRule="exact"/>
        <w:rPr>
          <w:rFonts w:hint="eastAsia" w:ascii="宋体" w:hAnsi="宋体" w:cs="宋体"/>
          <w:b/>
          <w:color w:val="auto"/>
          <w:sz w:val="40"/>
          <w:szCs w:val="40"/>
        </w:rPr>
      </w:pPr>
      <w:r>
        <w:rPr>
          <w:rFonts w:hint="eastAsia" w:ascii="宋体" w:hAnsi="宋体" w:cs="宋体"/>
          <w:b/>
          <w:color w:val="auto"/>
          <w:sz w:val="40"/>
          <w:szCs w:val="40"/>
        </w:rPr>
      </w:r>
      <w:r/>
    </w:p>
    <w:p>
      <w:pPr>
        <w:jc w:val="center"/>
        <w:spacing w:line="440" w:lineRule="exact"/>
        <w:rPr>
          <w:rFonts w:hint="eastAsia" w:ascii="宋体" w:hAnsi="宋体" w:cs="宋体"/>
          <w:b/>
          <w:color w:val="auto"/>
          <w:sz w:val="40"/>
          <w:szCs w:val="40"/>
        </w:rPr>
      </w:pPr>
      <w:r>
        <w:rPr>
          <w:rFonts w:hint="eastAsia" w:ascii="宋体" w:hAnsi="宋体" w:cs="宋体"/>
          <w:b/>
          <w:color w:val="auto"/>
          <w:sz w:val="40"/>
          <w:szCs w:val="40"/>
        </w:rPr>
      </w:r>
      <w:r/>
    </w:p>
    <w:p>
      <w:pPr>
        <w:jc w:val="center"/>
        <w:spacing w:line="360" w:lineRule="auto"/>
        <w:rPr>
          <w:rFonts w:hint="eastAsia" w:ascii="宋体" w:hAnsi="宋体" w:cs="宋体"/>
          <w:b/>
          <w:color w:val="auto"/>
          <w:sz w:val="56"/>
          <w:szCs w:val="56"/>
        </w:rPr>
      </w:pPr>
      <w:r>
        <w:rPr>
          <w:rFonts w:hint="eastAsia" w:ascii="宋体" w:hAnsi="宋体" w:cs="宋体"/>
          <w:b/>
          <w:color w:val="auto"/>
          <w:sz w:val="56"/>
          <w:szCs w:val="56"/>
        </w:rPr>
        <w:t xml:space="preserve">竞争性磋商响应文件</w:t>
      </w:r>
      <w:bookmarkEnd w:id="173"/>
      <w:r/>
      <w:r/>
    </w:p>
    <w:p>
      <w:pPr>
        <w:jc w:val="center"/>
        <w:spacing w:line="440" w:lineRule="exact"/>
        <w:rPr>
          <w:rFonts w:hint="eastAsia" w:ascii="宋体" w:hAnsi="宋体" w:cs="宋体"/>
          <w:b/>
          <w:color w:val="auto"/>
          <w:sz w:val="32"/>
          <w:szCs w:val="32"/>
        </w:rPr>
      </w:pPr>
      <w:r>
        <w:rPr>
          <w:rFonts w:hint="eastAsia" w:ascii="宋体" w:hAnsi="宋体" w:cs="宋体"/>
          <w:b/>
          <w:color w:val="auto"/>
          <w:sz w:val="32"/>
          <w:szCs w:val="32"/>
        </w:rPr>
      </w:r>
      <w:r/>
    </w:p>
    <w:p>
      <w:pPr>
        <w:jc w:val="center"/>
        <w:spacing w:line="440" w:lineRule="exact"/>
        <w:rPr>
          <w:rFonts w:hint="eastAsia" w:ascii="宋体" w:hAnsi="宋体" w:cs="宋体"/>
          <w:b/>
          <w:color w:val="auto"/>
          <w:sz w:val="32"/>
          <w:szCs w:val="32"/>
        </w:rPr>
      </w:pPr>
      <w:r>
        <w:rPr>
          <w:rFonts w:hint="eastAsia" w:ascii="宋体" w:hAnsi="宋体" w:cs="宋体"/>
          <w:b/>
          <w:color w:val="auto"/>
          <w:sz w:val="32"/>
          <w:szCs w:val="32"/>
        </w:rPr>
      </w:r>
      <w:r/>
    </w:p>
    <w:p>
      <w:pPr>
        <w:jc w:val="center"/>
        <w:spacing w:line="440" w:lineRule="exact"/>
        <w:rPr>
          <w:rFonts w:hint="eastAsia" w:ascii="宋体" w:hAnsi="宋体" w:cs="宋体"/>
          <w:b/>
          <w:color w:val="auto"/>
          <w:sz w:val="32"/>
          <w:szCs w:val="32"/>
        </w:rPr>
      </w:pPr>
      <w:r>
        <w:rPr>
          <w:rFonts w:hint="eastAsia" w:ascii="宋体" w:hAnsi="宋体" w:cs="宋体"/>
          <w:b/>
          <w:color w:val="auto"/>
          <w:sz w:val="32"/>
          <w:szCs w:val="32"/>
        </w:rPr>
      </w:r>
      <w:r/>
    </w:p>
    <w:p>
      <w:pPr>
        <w:jc w:val="center"/>
        <w:spacing w:line="440" w:lineRule="exact"/>
        <w:rPr>
          <w:rFonts w:hint="eastAsia" w:ascii="宋体" w:hAnsi="宋体" w:cs="宋体"/>
          <w:b/>
          <w:color w:val="auto"/>
          <w:sz w:val="32"/>
          <w:szCs w:val="32"/>
        </w:rPr>
      </w:pPr>
      <w:r>
        <w:rPr>
          <w:rFonts w:hint="eastAsia" w:ascii="宋体" w:hAnsi="宋体" w:cs="宋体"/>
          <w:b/>
          <w:color w:val="auto"/>
          <w:sz w:val="32"/>
          <w:szCs w:val="32"/>
        </w:rPr>
      </w:r>
      <w:r/>
    </w:p>
    <w:p>
      <w:pPr>
        <w:jc w:val="center"/>
        <w:spacing w:line="440" w:lineRule="exact"/>
        <w:rPr>
          <w:rFonts w:hint="eastAsia" w:ascii="宋体" w:hAnsi="宋体" w:cs="宋体"/>
          <w:b/>
          <w:color w:val="auto"/>
          <w:sz w:val="32"/>
          <w:szCs w:val="32"/>
        </w:rPr>
      </w:pPr>
      <w:r>
        <w:rPr>
          <w:rFonts w:hint="eastAsia" w:ascii="宋体" w:hAnsi="宋体" w:cs="宋体"/>
          <w:b/>
          <w:color w:val="auto"/>
          <w:sz w:val="32"/>
          <w:szCs w:val="32"/>
        </w:rPr>
      </w:r>
      <w:r/>
    </w:p>
    <w:p>
      <w:pPr>
        <w:jc w:val="center"/>
        <w:spacing w:line="440" w:lineRule="exact"/>
        <w:rPr>
          <w:rFonts w:hint="eastAsia" w:ascii="宋体" w:hAnsi="宋体" w:cs="宋体"/>
          <w:b/>
          <w:color w:val="auto"/>
          <w:sz w:val="32"/>
          <w:szCs w:val="32"/>
        </w:rPr>
      </w:pPr>
      <w:r>
        <w:rPr>
          <w:rFonts w:hint="eastAsia" w:ascii="宋体" w:hAnsi="宋体" w:cs="宋体"/>
          <w:b/>
          <w:color w:val="auto"/>
          <w:sz w:val="32"/>
          <w:szCs w:val="32"/>
        </w:rPr>
      </w:r>
      <w:r/>
    </w:p>
    <w:p>
      <w:pPr>
        <w:jc w:val="center"/>
        <w:spacing w:line="440" w:lineRule="exact"/>
        <w:rPr>
          <w:rFonts w:hint="eastAsia" w:ascii="宋体" w:hAnsi="宋体" w:cs="宋体"/>
          <w:b/>
          <w:color w:val="auto"/>
          <w:sz w:val="32"/>
          <w:szCs w:val="32"/>
        </w:rPr>
      </w:pPr>
      <w:r>
        <w:rPr>
          <w:rFonts w:hint="eastAsia" w:ascii="宋体" w:hAnsi="宋体" w:cs="宋体"/>
          <w:b/>
          <w:color w:val="auto"/>
          <w:sz w:val="32"/>
          <w:szCs w:val="32"/>
        </w:rPr>
      </w:r>
      <w:r/>
    </w:p>
    <w:p>
      <w:pPr>
        <w:jc w:val="center"/>
        <w:spacing w:line="440" w:lineRule="exact"/>
        <w:rPr>
          <w:rFonts w:hint="eastAsia" w:ascii="宋体" w:hAnsi="宋体" w:cs="宋体"/>
          <w:b/>
          <w:color w:val="auto"/>
          <w:sz w:val="32"/>
          <w:szCs w:val="32"/>
        </w:rPr>
      </w:pPr>
      <w:r>
        <w:rPr>
          <w:rFonts w:hint="eastAsia" w:ascii="宋体" w:hAnsi="宋体" w:cs="宋体"/>
          <w:b/>
          <w:color w:val="auto"/>
          <w:sz w:val="32"/>
          <w:szCs w:val="32"/>
        </w:rPr>
      </w:r>
      <w:r/>
    </w:p>
    <w:p>
      <w:pPr>
        <w:ind w:firstLine="632"/>
        <w:spacing w:line="440" w:lineRule="exact"/>
        <w:rPr>
          <w:rFonts w:hint="eastAsia" w:ascii="宋体" w:hAnsi="宋体" w:cs="宋体"/>
          <w:b/>
          <w:color w:val="auto"/>
          <w:szCs w:val="21"/>
        </w:rPr>
      </w:pPr>
      <w:r>
        <w:rPr>
          <w:rFonts w:hint="eastAsia" w:ascii="宋体" w:hAnsi="宋体" w:cs="宋体"/>
          <w:b/>
          <w:color w:val="auto"/>
          <w:szCs w:val="21"/>
        </w:rPr>
        <w:t xml:space="preserve">        </w:t>
      </w:r>
      <w:r/>
    </w:p>
    <w:p>
      <w:pPr>
        <w:ind w:firstLine="1687"/>
        <w:spacing w:line="480" w:lineRule="auto"/>
        <w:rPr>
          <w:rFonts w:hint="eastAsia" w:ascii="宋体" w:hAnsi="宋体" w:cs="宋体"/>
          <w:b/>
          <w:color w:val="auto"/>
          <w:sz w:val="28"/>
          <w:szCs w:val="28"/>
        </w:rPr>
      </w:pPr>
      <w:r/>
      <w:bookmarkStart w:id="174" w:name="_Toc13570_WPSOffice_Level1"/>
      <w:r>
        <w:rPr>
          <w:rFonts w:hint="eastAsia" w:ascii="宋体" w:hAnsi="宋体" w:cs="宋体"/>
          <w:b/>
          <w:color w:val="auto"/>
          <w:sz w:val="28"/>
          <w:szCs w:val="28"/>
        </w:rPr>
        <w:t xml:space="preserve">项目名称：</w:t>
      </w:r>
      <w:bookmarkEnd w:id="174"/>
      <w:r/>
      <w:r/>
    </w:p>
    <w:p>
      <w:pPr>
        <w:ind w:firstLine="1687"/>
        <w:spacing w:line="480" w:lineRule="auto"/>
        <w:rPr>
          <w:rFonts w:hint="eastAsia" w:ascii="宋体" w:hAnsi="宋体" w:cs="宋体"/>
          <w:b/>
          <w:color w:val="auto"/>
          <w:sz w:val="28"/>
          <w:szCs w:val="28"/>
          <w:u w:val="single"/>
        </w:rPr>
      </w:pPr>
      <w:r/>
      <w:bookmarkStart w:id="175" w:name="_Toc16385_WPSOffice_Level1"/>
      <w:r>
        <w:rPr>
          <w:rFonts w:hint="eastAsia" w:ascii="宋体" w:hAnsi="宋体" w:cs="宋体"/>
          <w:b/>
          <w:color w:val="auto"/>
          <w:sz w:val="28"/>
          <w:szCs w:val="28"/>
        </w:rPr>
        <w:t xml:space="preserve">项目编号：</w:t>
      </w:r>
      <w:bookmarkEnd w:id="175"/>
      <w:r/>
      <w:r/>
    </w:p>
    <w:p>
      <w:pPr>
        <w:ind w:firstLine="1687"/>
        <w:spacing w:line="480" w:lineRule="auto"/>
        <w:rPr>
          <w:rFonts w:hint="eastAsia" w:ascii="宋体" w:hAnsi="宋体" w:cs="宋体"/>
          <w:b/>
          <w:color w:val="auto"/>
          <w:sz w:val="28"/>
          <w:szCs w:val="28"/>
        </w:rPr>
      </w:pPr>
      <w:r/>
      <w:bookmarkStart w:id="176" w:name="_Toc8240_WPSOffice_Level1"/>
      <w:r>
        <w:rPr>
          <w:rFonts w:hint="eastAsia" w:ascii="宋体" w:hAnsi="宋体" w:cs="宋体"/>
          <w:b/>
          <w:color w:val="auto"/>
          <w:sz w:val="28"/>
          <w:szCs w:val="28"/>
        </w:rPr>
        <w:t xml:space="preserve">磋商供应商名称：</w:t>
      </w:r>
      <w:bookmarkEnd w:id="176"/>
      <w:r/>
      <w:bookmarkStart w:id="177" w:name="_Toc27986_WPSOffice_Level1"/>
      <w:r/>
      <w:r/>
    </w:p>
    <w:p>
      <w:pPr>
        <w:ind w:firstLine="1687"/>
        <w:spacing w:line="480" w:lineRule="auto"/>
        <w:rPr>
          <w:rFonts w:hint="eastAsia" w:ascii="宋体" w:hAnsi="宋体" w:cs="宋体"/>
          <w:b/>
          <w:color w:val="auto"/>
          <w:sz w:val="28"/>
          <w:szCs w:val="28"/>
        </w:rPr>
      </w:pPr>
      <w:r>
        <w:rPr>
          <w:rFonts w:hint="eastAsia" w:ascii="宋体" w:hAnsi="宋体" w:cs="宋体"/>
          <w:b/>
          <w:color w:val="auto"/>
          <w:sz w:val="28"/>
          <w:szCs w:val="28"/>
        </w:rPr>
        <w:t xml:space="preserve">日期：</w:t>
      </w:r>
      <w:bookmarkEnd w:id="177"/>
      <w:r/>
      <w:r/>
    </w:p>
    <w:p>
      <w:pPr>
        <w:jc w:val="center"/>
        <w:spacing w:line="440" w:lineRule="exact"/>
        <w:rPr>
          <w:rFonts w:hint="eastAsia" w:ascii="宋体" w:hAnsi="宋体" w:cs="宋体"/>
          <w:b/>
          <w:bCs/>
          <w:color w:val="auto"/>
          <w:sz w:val="32"/>
          <w:szCs w:val="32"/>
        </w:rPr>
      </w:pPr>
      <w:r/>
      <w:bookmarkStart w:id="178" w:name="_Toc10572_WPSOffice_Level1"/>
      <w:r>
        <w:rPr>
          <w:rFonts w:hint="eastAsia" w:ascii="宋体" w:hAnsi="宋体" w:cs="宋体"/>
          <w:b/>
          <w:bCs/>
          <w:color w:val="auto"/>
          <w:sz w:val="32"/>
          <w:szCs w:val="32"/>
        </w:rPr>
        <w:br w:type="page" w:clear="all"/>
      </w:r>
      <w:r>
        <w:rPr>
          <w:rFonts w:hint="eastAsia" w:ascii="宋体" w:hAnsi="宋体" w:cs="宋体"/>
          <w:b/>
          <w:bCs/>
          <w:color w:val="auto"/>
          <w:sz w:val="32"/>
          <w:szCs w:val="32"/>
        </w:rPr>
        <w:t xml:space="preserve">响应文件主要目录</w:t>
      </w:r>
      <w:bookmarkEnd w:id="178"/>
      <w:r/>
      <w:r/>
    </w:p>
    <w:p>
      <w:pPr>
        <w:pStyle w:val="1218"/>
        <w:ind w:firstLine="480"/>
        <w:spacing w:line="440" w:lineRule="exact"/>
        <w:tabs>
          <w:tab w:val="right" w:pos="9746" w:leader="dot"/>
        </w:tabs>
        <w:rPr>
          <w:rFonts w:hint="eastAsia" w:ascii="宋体" w:hAnsi="宋体" w:cs="宋体"/>
          <w:color w:val="auto"/>
          <w:sz w:val="24"/>
          <w:szCs w:val="24"/>
        </w:rPr>
      </w:pPr>
      <w:r>
        <w:rPr>
          <w:rFonts w:hint="eastAsia" w:ascii="宋体" w:hAnsi="宋体" w:cs="宋体"/>
          <w:color w:val="auto"/>
          <w:sz w:val="24"/>
          <w:szCs w:val="24"/>
        </w:rPr>
      </w:r>
      <w:r/>
    </w:p>
    <w:p>
      <w:pPr>
        <w:pStyle w:val="1218"/>
        <w:ind w:firstLine="480"/>
        <w:spacing w:line="440" w:lineRule="exact"/>
        <w:tabs>
          <w:tab w:val="right" w:pos="9746" w:leader="dot"/>
        </w:tabs>
        <w:rPr>
          <w:rFonts w:hint="eastAsia" w:ascii="宋体" w:hAnsi="宋体" w:cs="宋体"/>
          <w:color w:val="auto"/>
          <w:sz w:val="24"/>
          <w:szCs w:val="24"/>
        </w:rPr>
      </w:pPr>
      <w:r>
        <w:rPr>
          <w:rFonts w:hint="eastAsia" w:ascii="宋体" w:hAnsi="宋体" w:cs="宋体"/>
          <w:color w:val="auto"/>
          <w:sz w:val="24"/>
          <w:szCs w:val="24"/>
        </w:rPr>
      </w:r>
      <w:r/>
    </w:p>
    <w:p>
      <w:pPr>
        <w:pStyle w:val="1218"/>
        <w:ind w:firstLine="480"/>
        <w:spacing w:line="440" w:lineRule="exact"/>
        <w:tabs>
          <w:tab w:val="right" w:pos="9746" w:leader="dot"/>
        </w:tabs>
        <w:rPr>
          <w:rFonts w:hint="eastAsia" w:ascii="宋体" w:hAnsi="宋体" w:cs="宋体"/>
          <w:color w:val="auto"/>
          <w:sz w:val="24"/>
          <w:szCs w:val="24"/>
        </w:rPr>
      </w:pP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HYPERLINK \l _Toc1521_WPSOffice_Level1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一、磋商函</w:t>
      </w:r>
      <w:r>
        <w:rPr>
          <w:rFonts w:hint="eastAsia" w:ascii="宋体" w:hAnsi="宋体" w:cs="宋体"/>
          <w:color w:val="auto"/>
          <w:sz w:val="24"/>
          <w:szCs w:val="24"/>
        </w:rPr>
        <w:fldChar w:fldCharType="end"/>
      </w:r>
      <w:r/>
    </w:p>
    <w:p>
      <w:pPr>
        <w:pStyle w:val="1218"/>
        <w:ind w:firstLine="480"/>
        <w:spacing w:line="440" w:lineRule="exact"/>
        <w:tabs>
          <w:tab w:val="right" w:pos="9746" w:leader="dot"/>
        </w:tabs>
        <w:rPr>
          <w:rFonts w:hint="eastAsia" w:ascii="宋体" w:hAnsi="宋体" w:cs="宋体"/>
          <w:color w:val="auto"/>
          <w:sz w:val="24"/>
          <w:szCs w:val="24"/>
        </w:rPr>
      </w:pPr>
      <w:r>
        <w:rPr>
          <w:rFonts w:hint="eastAsia" w:ascii="宋体" w:hAnsi="宋体" w:cs="宋体"/>
          <w:color w:val="auto"/>
          <w:sz w:val="24"/>
          <w:szCs w:val="24"/>
        </w:rPr>
        <w:t xml:space="preserve">二、</w:t>
      </w:r>
      <w:r>
        <w:rPr>
          <w:rFonts w:hint="eastAsia" w:ascii="宋体" w:hAnsi="宋体" w:cs="宋体"/>
          <w:color w:val="auto"/>
          <w:sz w:val="24"/>
          <w:szCs w:val="24"/>
          <w:lang w:val="en-US" w:eastAsia="zh-CN"/>
        </w:rPr>
        <w:t xml:space="preserve">供应商</w:t>
      </w:r>
      <w:r>
        <w:rPr>
          <w:rFonts w:hint="eastAsia" w:ascii="宋体" w:hAnsi="宋体" w:cs="宋体"/>
          <w:color w:val="auto"/>
          <w:sz w:val="24"/>
          <w:szCs w:val="24"/>
        </w:rPr>
        <w:t xml:space="preserve">基本信息</w:t>
      </w:r>
      <w:r/>
    </w:p>
    <w:p>
      <w:pPr>
        <w:pStyle w:val="1218"/>
        <w:ind w:firstLine="480"/>
        <w:spacing w:line="440" w:lineRule="exact"/>
        <w:tabs>
          <w:tab w:val="right" w:pos="9746" w:leader="dot"/>
        </w:tabs>
        <w:rPr>
          <w:rFonts w:hint="eastAsia" w:ascii="宋体" w:hAnsi="宋体" w:cs="宋体"/>
          <w:color w:val="auto"/>
          <w:sz w:val="24"/>
          <w:szCs w:val="24"/>
        </w:rPr>
      </w:pPr>
      <w:r>
        <w:rPr>
          <w:rFonts w:hint="eastAsia" w:ascii="宋体" w:hAnsi="宋体" w:cs="宋体"/>
          <w:color w:val="auto"/>
          <w:sz w:val="24"/>
          <w:szCs w:val="24"/>
        </w:rPr>
        <w:t xml:space="preserve">三、开标一览表</w:t>
      </w:r>
      <w:r/>
    </w:p>
    <w:p>
      <w:pPr>
        <w:pStyle w:val="1218"/>
        <w:ind w:firstLine="480"/>
        <w:spacing w:line="440" w:lineRule="exact"/>
        <w:tabs>
          <w:tab w:val="right" w:pos="9746" w:leader="dot"/>
        </w:tabs>
        <w:rPr>
          <w:rFonts w:hint="eastAsia" w:ascii="宋体" w:hAnsi="宋体" w:cs="宋体"/>
          <w:color w:val="auto"/>
          <w:sz w:val="24"/>
          <w:szCs w:val="24"/>
        </w:rPr>
      </w:pP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HYPERLINK \l _Toc3641_WPSOffice_Level1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四、磋商报价明细表</w:t>
      </w:r>
      <w:r>
        <w:rPr>
          <w:rFonts w:hint="eastAsia" w:ascii="宋体" w:hAnsi="宋体" w:cs="宋体"/>
          <w:color w:val="auto"/>
          <w:sz w:val="24"/>
          <w:szCs w:val="24"/>
        </w:rPr>
        <w:fldChar w:fldCharType="end"/>
      </w:r>
      <w:r/>
    </w:p>
    <w:p>
      <w:pPr>
        <w:pStyle w:val="1218"/>
        <w:ind w:firstLine="480"/>
        <w:spacing w:line="440" w:lineRule="exact"/>
        <w:tabs>
          <w:tab w:val="right" w:pos="9746" w:leader="dot"/>
        </w:tabs>
        <w:rPr>
          <w:rFonts w:hint="eastAsia" w:ascii="宋体" w:hAnsi="宋体" w:cs="宋体"/>
          <w:color w:val="auto"/>
          <w:sz w:val="24"/>
          <w:szCs w:val="24"/>
        </w:rPr>
      </w:pP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HYPERLINK \l _Toc17306_WPSOffice_Level1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五、</w:t>
      </w:r>
      <w:r>
        <w:rPr>
          <w:rFonts w:hint="eastAsia" w:ascii="宋体" w:hAnsi="宋体" w:cs="宋体"/>
          <w:color w:val="auto"/>
          <w:sz w:val="24"/>
          <w:szCs w:val="24"/>
        </w:rPr>
        <w:fldChar w:fldCharType="end"/>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HYPERLINK \l _Toc16105_WPSOffice_Level1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服务承诺</w:t>
      </w:r>
      <w:r>
        <w:rPr>
          <w:rFonts w:hint="eastAsia" w:ascii="宋体" w:hAnsi="宋体" w:cs="宋体"/>
          <w:color w:val="auto"/>
          <w:sz w:val="24"/>
          <w:szCs w:val="24"/>
        </w:rPr>
        <w:fldChar w:fldCharType="end"/>
      </w:r>
      <w:r/>
    </w:p>
    <w:p>
      <w:pPr>
        <w:pStyle w:val="1218"/>
        <w:ind w:firstLine="480"/>
        <w:spacing w:line="440" w:lineRule="exact"/>
        <w:tabs>
          <w:tab w:val="right" w:pos="9746" w:leader="dot"/>
        </w:tabs>
        <w:rPr>
          <w:rFonts w:hint="eastAsia" w:ascii="宋体" w:hAnsi="宋体" w:cs="宋体"/>
          <w:color w:val="auto"/>
          <w:sz w:val="24"/>
          <w:szCs w:val="24"/>
        </w:rPr>
      </w:pP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HYPERLINK \l _Toc2026_WPSOffice_Level1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六、资质审查时供应商必须提交的资格证明文件</w:t>
      </w:r>
      <w:r>
        <w:rPr>
          <w:rFonts w:hint="eastAsia" w:ascii="宋体" w:hAnsi="宋体" w:cs="宋体"/>
          <w:color w:val="auto"/>
          <w:sz w:val="24"/>
          <w:szCs w:val="24"/>
        </w:rPr>
        <w:fldChar w:fldCharType="end"/>
      </w:r>
      <w:r/>
    </w:p>
    <w:p>
      <w:pPr>
        <w:pStyle w:val="1218"/>
        <w:ind w:firstLine="480"/>
        <w:spacing w:line="440" w:lineRule="exact"/>
        <w:tabs>
          <w:tab w:val="right" w:pos="9746" w:leader="dot"/>
        </w:tabs>
        <w:rPr>
          <w:rFonts w:hint="eastAsia" w:ascii="宋体" w:hAnsi="宋体" w:cs="宋体"/>
          <w:color w:val="auto"/>
          <w:sz w:val="24"/>
          <w:szCs w:val="24"/>
        </w:rPr>
      </w:pP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HYPERLINK \l _Toc23372_WPSOffice_Level1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七、评审时投标人需提供的证明文件</w:t>
      </w:r>
      <w:r>
        <w:rPr>
          <w:rFonts w:hint="eastAsia" w:ascii="宋体" w:hAnsi="宋体" w:cs="宋体"/>
          <w:color w:val="auto"/>
          <w:sz w:val="24"/>
          <w:szCs w:val="24"/>
        </w:rPr>
        <w:fldChar w:fldCharType="end"/>
      </w:r>
      <w:r/>
    </w:p>
    <w:p>
      <w:pPr>
        <w:ind w:firstLine="480"/>
        <w:jc w:val="left"/>
        <w:spacing w:line="440" w:lineRule="exact"/>
        <w:widowControl/>
        <w:rPr>
          <w:rFonts w:hint="eastAsia" w:ascii="宋体" w:hAnsi="宋体" w:cs="宋体"/>
          <w:color w:val="auto"/>
          <w:sz w:val="24"/>
        </w:rPr>
      </w:pPr>
      <w:r>
        <w:rPr>
          <w:rFonts w:hint="eastAsia" w:ascii="宋体" w:hAnsi="宋体" w:cs="宋体"/>
          <w:color w:val="auto"/>
          <w:sz w:val="24"/>
        </w:rPr>
        <w:t xml:space="preserve">八、涉及无效响应文件条款中供应商必须提供的证明文件</w:t>
      </w:r>
      <w:r/>
    </w:p>
    <w:p>
      <w:pPr>
        <w:pStyle w:val="1218"/>
        <w:ind w:firstLine="480"/>
        <w:spacing w:line="440" w:lineRule="exact"/>
        <w:tabs>
          <w:tab w:val="right" w:pos="9746" w:leader="dot"/>
        </w:tabs>
        <w:rPr>
          <w:rFonts w:hint="eastAsia" w:ascii="宋体" w:hAnsi="宋体" w:cs="宋体"/>
          <w:color w:val="auto"/>
          <w:sz w:val="24"/>
          <w:szCs w:val="24"/>
        </w:rPr>
      </w:pPr>
      <w:r>
        <w:rPr>
          <w:rFonts w:hint="eastAsia" w:ascii="宋体" w:hAnsi="宋体" w:cs="宋体"/>
          <w:color w:val="auto"/>
          <w:sz w:val="24"/>
          <w:szCs w:val="24"/>
        </w:rPr>
        <w:t xml:space="preserve">九、供应商认为有必要提供并说明的</w:t>
      </w:r>
      <w:r>
        <w:rPr>
          <w:rFonts w:hint="eastAsia" w:ascii="宋体" w:hAnsi="宋体" w:cs="宋体"/>
          <w:color w:val="auto"/>
          <w:sz w:val="24"/>
          <w:szCs w:val="24"/>
          <w:lang w:eastAsia="zh-CN"/>
        </w:rPr>
        <w:t xml:space="preserve">其他</w:t>
      </w:r>
      <w:r>
        <w:rPr>
          <w:rFonts w:hint="eastAsia" w:ascii="宋体" w:hAnsi="宋体" w:cs="宋体"/>
          <w:color w:val="auto"/>
          <w:sz w:val="24"/>
          <w:szCs w:val="24"/>
        </w:rPr>
        <w:t xml:space="preserve">资料</w:t>
      </w:r>
      <w:r/>
    </w:p>
    <w:p>
      <w:pPr>
        <w:ind w:firstLine="480"/>
        <w:spacing w:line="440" w:lineRule="exact"/>
        <w:rPr>
          <w:rFonts w:hint="eastAsia" w:ascii="宋体" w:hAnsi="宋体" w:cs="宋体"/>
          <w:color w:val="auto"/>
          <w:sz w:val="24"/>
        </w:rPr>
      </w:pPr>
      <w:r>
        <w:rPr>
          <w:rFonts w:hint="eastAsia" w:ascii="宋体" w:hAnsi="宋体" w:cs="宋体"/>
          <w:color w:val="auto"/>
          <w:sz w:val="24"/>
        </w:rPr>
        <w:fldChar w:fldCharType="begin"/>
      </w:r>
      <w:r>
        <w:rPr>
          <w:rFonts w:hint="eastAsia" w:ascii="宋体" w:hAnsi="宋体" w:cs="宋体"/>
          <w:color w:val="auto"/>
          <w:sz w:val="24"/>
        </w:rPr>
        <w:instrText xml:space="preserve"> HYPERLINK \l _Toc30820_WPSOffice_Level1 </w:instrText>
      </w:r>
      <w:r>
        <w:rPr>
          <w:rFonts w:hint="eastAsia" w:ascii="宋体" w:hAnsi="宋体" w:cs="宋体"/>
          <w:color w:val="auto"/>
          <w:sz w:val="24"/>
        </w:rPr>
        <w:fldChar w:fldCharType="separate"/>
      </w:r>
      <w:r>
        <w:rPr>
          <w:rFonts w:hint="eastAsia" w:ascii="宋体" w:hAnsi="宋体" w:cs="宋体"/>
          <w:color w:val="auto"/>
          <w:sz w:val="24"/>
        </w:rPr>
        <w:t xml:space="preserve">十、</w:t>
      </w:r>
      <w:r>
        <w:rPr>
          <w:rFonts w:hint="eastAsia" w:ascii="宋体" w:hAnsi="宋体" w:cs="宋体"/>
          <w:color w:val="auto"/>
          <w:sz w:val="24"/>
        </w:rPr>
        <w:fldChar w:fldCharType="end"/>
      </w:r>
      <w:r>
        <w:rPr>
          <w:rFonts w:hint="eastAsia" w:ascii="宋体" w:hAnsi="宋体" w:cs="宋体"/>
          <w:color w:val="auto"/>
          <w:sz w:val="24"/>
        </w:rPr>
        <w:fldChar w:fldCharType="begin"/>
      </w:r>
      <w:r>
        <w:rPr>
          <w:rFonts w:hint="eastAsia" w:ascii="宋体" w:hAnsi="宋体" w:cs="宋体"/>
          <w:color w:val="auto"/>
          <w:sz w:val="24"/>
        </w:rPr>
        <w:instrText xml:space="preserve"> HYPERLINK \l _Toc15244_WPSOffice_Level3 </w:instrText>
      </w:r>
      <w:r>
        <w:rPr>
          <w:rFonts w:hint="eastAsia" w:ascii="宋体" w:hAnsi="宋体" w:cs="宋体"/>
          <w:color w:val="auto"/>
          <w:sz w:val="24"/>
        </w:rPr>
        <w:fldChar w:fldCharType="separate"/>
      </w:r>
      <w:r>
        <w:rPr>
          <w:rFonts w:hint="eastAsia" w:ascii="宋体" w:hAnsi="宋体" w:cs="宋体"/>
          <w:color w:val="auto"/>
          <w:sz w:val="24"/>
        </w:rPr>
        <w:t xml:space="preserve">示范格式</w:t>
      </w:r>
      <w:r>
        <w:rPr>
          <w:rFonts w:hint="eastAsia" w:ascii="宋体" w:hAnsi="宋体" w:cs="宋体"/>
          <w:color w:val="auto"/>
          <w:sz w:val="24"/>
        </w:rPr>
        <w:fldChar w:fldCharType="end"/>
      </w:r>
      <w:r/>
    </w:p>
    <w:p>
      <w:pPr>
        <w:spacing w:line="440" w:lineRule="exact"/>
        <w:rPr>
          <w:rFonts w:hint="eastAsia" w:ascii="宋体" w:hAnsi="宋体" w:cs="宋体"/>
          <w:color w:val="auto"/>
          <w:sz w:val="24"/>
        </w:rPr>
      </w:pPr>
      <w:r>
        <w:rPr>
          <w:rFonts w:hint="eastAsia" w:ascii="宋体" w:hAnsi="宋体" w:cs="宋体"/>
          <w:b/>
          <w:color w:val="auto"/>
          <w:szCs w:val="21"/>
        </w:rPr>
        <w:br w:type="page" w:clear="all"/>
      </w:r>
      <w:bookmarkEnd w:id="80"/>
      <w:r/>
      <w:bookmarkEnd w:id="81"/>
      <w:r/>
      <w:bookmarkEnd w:id="82"/>
      <w:r>
        <w:rPr>
          <w:rFonts w:hint="eastAsia" w:ascii="宋体" w:hAnsi="宋体" w:cs="宋体"/>
          <w:color w:val="auto"/>
          <w:sz w:val="24"/>
        </w:rPr>
        <w:t xml:space="preserve">尊敬的供应商：</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请按照以下文件的格式要求、内容制作响应文件，并请编制目录及页码，否则可能将影响对响应文件的评价。</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响应文件格式中所有要求签字和盖章的部分只需加盖电子</w:t>
      </w:r>
      <w:r>
        <w:rPr>
          <w:rFonts w:hint="eastAsia" w:ascii="宋体" w:hAnsi="宋体" w:cs="宋体"/>
          <w:color w:val="auto"/>
          <w:sz w:val="24"/>
          <w:lang w:eastAsia="zh-CN"/>
        </w:rPr>
        <w:t xml:space="preserve">公</w:t>
      </w:r>
      <w:r>
        <w:rPr>
          <w:rFonts w:hint="eastAsia" w:ascii="宋体" w:hAnsi="宋体" w:cs="宋体"/>
          <w:color w:val="auto"/>
          <w:sz w:val="24"/>
        </w:rPr>
        <w:t xml:space="preserve">章。</w:t>
      </w:r>
      <w:r/>
    </w:p>
    <w:p>
      <w:pPr>
        <w:ind w:firstLine="3521"/>
        <w:spacing w:line="440" w:lineRule="exact"/>
        <w:rPr>
          <w:rFonts w:hint="eastAsia" w:ascii="宋体" w:hAnsi="宋体" w:cs="宋体"/>
          <w:b/>
          <w:bCs/>
          <w:color w:val="auto"/>
          <w:sz w:val="32"/>
          <w:szCs w:val="32"/>
        </w:rPr>
      </w:pPr>
      <w:r/>
      <w:bookmarkStart w:id="179" w:name="_Toc455416580"/>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jc w:val="center"/>
        <w:spacing w:line="440" w:lineRule="exact"/>
        <w:rPr>
          <w:rFonts w:hint="eastAsia" w:ascii="宋体" w:hAnsi="宋体" w:cs="宋体"/>
          <w:b/>
          <w:bCs/>
          <w:color w:val="auto"/>
          <w:sz w:val="30"/>
          <w:szCs w:val="30"/>
        </w:rPr>
      </w:pPr>
      <w:r>
        <w:rPr>
          <w:rFonts w:hint="eastAsia" w:ascii="宋体" w:hAnsi="宋体" w:cs="宋体"/>
          <w:b/>
          <w:bCs/>
          <w:color w:val="auto"/>
          <w:sz w:val="30"/>
          <w:szCs w:val="30"/>
        </w:rPr>
        <w:t xml:space="preserve">一、磋商函</w:t>
      </w:r>
      <w:r/>
    </w:p>
    <w:p>
      <w:pPr>
        <w:pStyle w:val="1149"/>
        <w:spacing w:line="440" w:lineRule="exact"/>
        <w:tabs>
          <w:tab w:val="left" w:pos="2764"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致：</w:t>
      </w:r>
      <w:r>
        <w:rPr>
          <w:rFonts w:hint="eastAsia" w:ascii="宋体" w:hAnsi="宋体" w:eastAsia="宋体" w:cs="宋体"/>
          <w:color w:val="auto"/>
          <w:sz w:val="24"/>
          <w:szCs w:val="24"/>
          <w:u w:val="single"/>
        </w:rPr>
        <w:t xml:space="preserve">（采购人）</w:t>
      </w:r>
      <w:r/>
    </w:p>
    <w:p>
      <w:pPr>
        <w:pStyle w:val="1149"/>
        <w:ind w:firstLine="480"/>
        <w:jc w:val="left"/>
        <w:spacing w:line="440" w:lineRule="exact"/>
        <w:tabs>
          <w:tab w:val="left" w:pos="1925" w:leader="none"/>
          <w:tab w:val="left" w:pos="2448" w:leader="none"/>
          <w:tab w:val="left" w:pos="5707" w:leader="none"/>
          <w:tab w:val="left" w:pos="8539"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采购项目（项目编号：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）磋商文件（包括更正公告，如果有的话）收悉， 我们经详细审阅和研究，现决定参加本项目磋商。同时，正式授权下述签字人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rPr>
        <w:t xml:space="preserve">（姓名和职务）代表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rPr>
        <w:t xml:space="preserve">（供应商单位名称），全权处理本次项目磋商的有关事宜。</w:t>
      </w:r>
      <w:r/>
    </w:p>
    <w:p>
      <w:pPr>
        <w:pStyle w:val="1149"/>
        <w:ind w:firstLine="480"/>
        <w:jc w:val="left"/>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1、按照磋商文件中规定各项要求，我方愿以</w:t>
      </w:r>
      <w:r>
        <w:rPr>
          <w:rFonts w:hint="eastAsia" w:ascii="宋体" w:hAnsi="宋体" w:eastAsia="宋体" w:cs="宋体"/>
          <w:color w:val="auto"/>
          <w:sz w:val="24"/>
          <w:szCs w:val="24"/>
          <w:u w:val="single"/>
        </w:rPr>
        <w:t xml:space="preserve">（大写、人民币）     元（RMB￥     元）</w:t>
      </w:r>
      <w:r>
        <w:rPr>
          <w:rFonts w:hint="eastAsia" w:ascii="宋体" w:hAnsi="宋体" w:eastAsia="宋体" w:cs="宋体"/>
          <w:color w:val="auto"/>
          <w:sz w:val="24"/>
          <w:szCs w:val="24"/>
        </w:rPr>
        <w:t xml:space="preserve">的磋商报价并按磋商文件的规定要求提供所需</w:t>
      </w:r>
      <w:r>
        <w:rPr>
          <w:rFonts w:hint="eastAsia" w:ascii="宋体" w:hAnsi="宋体" w:eastAsia="宋体" w:cs="宋体"/>
          <w:color w:val="auto"/>
          <w:sz w:val="24"/>
          <w:szCs w:val="24"/>
          <w:highlight w:val="none"/>
          <w:lang w:val="en-US" w:eastAsia="zh-CN"/>
        </w:rPr>
        <w:t xml:space="preserve">工程和</w:t>
      </w:r>
      <w:r>
        <w:rPr>
          <w:rFonts w:hint="eastAsia" w:ascii="宋体" w:hAnsi="宋体" w:eastAsia="宋体" w:cs="宋体"/>
          <w:color w:val="auto"/>
          <w:sz w:val="24"/>
          <w:szCs w:val="24"/>
          <w:highlight w:val="none"/>
        </w:rPr>
        <w:t xml:space="preserve">服务。</w:t>
      </w:r>
      <w:r/>
    </w:p>
    <w:p>
      <w:pPr>
        <w:pStyle w:val="1149"/>
        <w:ind w:firstLine="480"/>
        <w:jc w:val="left"/>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2、我方同意按照磋商文件的规定，本响应文件的有效期为从磋商之日起计算</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天</w:t>
      </w:r>
      <w:r>
        <w:rPr>
          <w:rFonts w:hint="eastAsia" w:ascii="宋体" w:hAnsi="宋体" w:eastAsia="宋体" w:cs="宋体"/>
          <w:color w:val="auto"/>
          <w:sz w:val="24"/>
          <w:szCs w:val="24"/>
        </w:rPr>
        <w:t xml:space="preserve">，在此期间，本响应文件将始终对我们具有约束力，并可随时被接受。如果我们成交，本响应文件在此期间之后将继续保持有效，直到合同生效。</w:t>
      </w:r>
      <w:r/>
    </w:p>
    <w:p>
      <w:pPr>
        <w:pStyle w:val="1149"/>
        <w:ind w:firstLine="480"/>
        <w:jc w:val="left"/>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3、我们同意向贵方提供贵方可能要求的与磋商有关的任何证据或资料，并保证所提供的都是真实的、准确的。</w:t>
      </w:r>
      <w:r/>
    </w:p>
    <w:p>
      <w:pPr>
        <w:pStyle w:val="1149"/>
        <w:ind w:firstLine="480"/>
        <w:jc w:val="left"/>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rPr>
        <w:t xml:space="preserve">4、如果我们成交，为执行合同，我们将按照磋商文件规定要求提</w:t>
      </w:r>
      <w:r>
        <w:rPr>
          <w:rFonts w:hint="eastAsia" w:ascii="宋体" w:hAnsi="宋体" w:eastAsia="宋体" w:cs="宋体"/>
          <w:color w:val="auto"/>
          <w:sz w:val="24"/>
          <w:szCs w:val="24"/>
          <w:highlight w:val="none"/>
        </w:rPr>
        <w:t xml:space="preserve">交履约保证金</w:t>
      </w:r>
      <w:r>
        <w:rPr>
          <w:rFonts w:hint="eastAsia" w:ascii="宋体" w:hAnsi="宋体" w:eastAsia="宋体" w:cs="宋体"/>
          <w:color w:val="auto"/>
          <w:sz w:val="24"/>
          <w:szCs w:val="24"/>
          <w:highlight w:val="none"/>
          <w:lang w:eastAsia="zh-CN"/>
        </w:rPr>
        <w:t xml:space="preserve">。</w:t>
      </w:r>
      <w:r/>
    </w:p>
    <w:p>
      <w:pPr>
        <w:pStyle w:val="1149"/>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5、一旦我方成交，我方将按照磋商文件的规定，严格履行合同的责任和义务，并保证按磋商文件中规定的时间内提供所需服务。否则我们的履约保证金将被贵方没收。</w:t>
      </w:r>
      <w:r/>
    </w:p>
    <w:p>
      <w:pPr>
        <w:pStyle w:val="1149"/>
        <w:ind w:firstLine="480"/>
        <w:jc w:val="left"/>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6、我</w:t>
      </w:r>
      <w:r>
        <w:rPr>
          <w:rFonts w:hint="eastAsia" w:ascii="宋体" w:hAnsi="宋体" w:eastAsia="宋体" w:cs="宋体"/>
          <w:color w:val="auto"/>
          <w:sz w:val="24"/>
          <w:szCs w:val="24"/>
          <w:lang w:eastAsia="zh-CN"/>
        </w:rPr>
        <w:t xml:space="preserve">公司</w:t>
      </w:r>
      <w:r>
        <w:rPr>
          <w:rFonts w:hint="eastAsia" w:ascii="宋体" w:hAnsi="宋体" w:eastAsia="宋体" w:cs="宋体"/>
          <w:color w:val="auto"/>
          <w:sz w:val="24"/>
          <w:szCs w:val="24"/>
        </w:rPr>
        <w:t xml:space="preserve">没有为本项目提供整体设计、规范编制或者项目管理、监理、检测等服务。</w:t>
      </w:r>
      <w:r/>
    </w:p>
    <w:p>
      <w:pPr>
        <w:pStyle w:val="1149"/>
        <w:ind w:firstLine="480"/>
        <w:jc w:val="left"/>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7、参加本次政府采购活动前三年内，我公司在经营活动中没有因违法经营受到刑事处罚或者责令停产停业、吊销许可证或者执照、较大数额罚款等行政处罚。 </w:t>
      </w:r>
      <w:r/>
    </w:p>
    <w:p>
      <w:pPr>
        <w:pStyle w:val="1149"/>
        <w:ind w:firstLine="480"/>
        <w:jc w:val="left"/>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8、参加本次采购活动前，我方没有被“信用中国”网站、“中国政府采购网”列入失信被执行人名单、重大税收违法案件当事人名单、政府采购严重违法失信行为记录名单。</w:t>
      </w:r>
      <w:r/>
    </w:p>
    <w:p>
      <w:pPr>
        <w:pStyle w:val="1149"/>
        <w:ind w:firstLine="480"/>
        <w:jc w:val="left"/>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9、我公司郑重承诺:我公司具备履行合同所必需的设备和专业技术能力。</w:t>
      </w:r>
      <w:r/>
    </w:p>
    <w:p>
      <w:pPr>
        <w:pStyle w:val="1149"/>
        <w:ind w:firstLine="480"/>
        <w:jc w:val="left"/>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10、我公司郑重承诺:我公司具备《中华人民共和国政府采购法》第二十二条规定的六项条件。</w:t>
      </w:r>
      <w:r/>
    </w:p>
    <w:p>
      <w:pPr>
        <w:pStyle w:val="1149"/>
        <w:ind w:firstLine="480"/>
        <w:jc w:val="left"/>
        <w:spacing w:line="440" w:lineRule="exact"/>
        <w:rPr>
          <w:rFonts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11、我们接受磋商文件的所有的条款和规定。</w:t>
      </w:r>
      <w:r/>
    </w:p>
    <w:p>
      <w:pPr>
        <w:pStyle w:val="1149"/>
        <w:ind w:firstLine="480"/>
        <w:jc w:val="left"/>
        <w:spacing w:line="440" w:lineRule="exact"/>
        <w:rPr>
          <w:rFonts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12、我们理解，你们无义务必须接受投标价最低的投标。同时也理解你们不承担我们本次响应的费用。</w:t>
      </w:r>
      <w:r/>
    </w:p>
    <w:p>
      <w:pPr>
        <w:pStyle w:val="1149"/>
        <w:ind w:firstLine="480"/>
        <w:jc w:val="left"/>
        <w:spacing w:line="440" w:lineRule="exact"/>
        <w:tabs>
          <w:tab w:val="left" w:pos="6199" w:leader="none"/>
          <w:tab w:val="left" w:pos="8143"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149"/>
        <w:ind w:firstLine="480"/>
        <w:jc w:val="left"/>
        <w:spacing w:line="440" w:lineRule="exact"/>
        <w:tabs>
          <w:tab w:val="left" w:pos="6199" w:leader="none"/>
          <w:tab w:val="left" w:pos="8143" w:leader="none"/>
        </w:tabs>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供应商名称（公章）：</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 xml:space="preserve"> </w:t>
      </w:r>
      <w:r/>
    </w:p>
    <w:p>
      <w:pPr>
        <w:pStyle w:val="1149"/>
        <w:ind w:firstLine="480"/>
        <w:jc w:val="left"/>
        <w:spacing w:line="440" w:lineRule="exact"/>
        <w:tabs>
          <w:tab w:val="left" w:pos="6199" w:leader="none"/>
          <w:tab w:val="left" w:pos="8143" w:leader="none"/>
        </w:tabs>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邮编：</w:t>
      </w:r>
      <w:r>
        <w:rPr>
          <w:rFonts w:hint="eastAsia" w:ascii="宋体" w:hAnsi="宋体" w:eastAsia="宋体" w:cs="宋体"/>
          <w:color w:val="auto"/>
          <w:sz w:val="24"/>
          <w:szCs w:val="24"/>
          <w:u w:val="single"/>
        </w:rPr>
        <w:t xml:space="preserve">                 </w:t>
      </w:r>
      <w:r/>
    </w:p>
    <w:p>
      <w:pPr>
        <w:pStyle w:val="1149"/>
        <w:ind w:firstLine="480"/>
        <w:jc w:val="left"/>
        <w:spacing w:line="440" w:lineRule="exact"/>
        <w:tabs>
          <w:tab w:val="left" w:pos="6199" w:leader="none"/>
          <w:tab w:val="left" w:pos="8143" w:leader="none"/>
        </w:tabs>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电话：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传真：</w:t>
      </w:r>
      <w:r>
        <w:rPr>
          <w:rFonts w:hint="eastAsia" w:ascii="宋体" w:hAnsi="宋体" w:eastAsia="宋体" w:cs="宋体"/>
          <w:color w:val="auto"/>
          <w:sz w:val="24"/>
          <w:szCs w:val="24"/>
          <w:u w:val="single"/>
        </w:rPr>
        <w:t xml:space="preserve">                 </w:t>
      </w:r>
      <w:r/>
    </w:p>
    <w:p>
      <w:pPr>
        <w:pStyle w:val="1149"/>
        <w:ind w:firstLine="480"/>
        <w:jc w:val="left"/>
        <w:spacing w:line="440" w:lineRule="exact"/>
        <w:tabs>
          <w:tab w:val="left" w:pos="6199" w:leader="none"/>
          <w:tab w:val="left" w:pos="8143"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numPr>
          <w:ilvl w:val="0"/>
          <w:numId w:val="0"/>
        </w:numPr>
        <w:jc w:val="center"/>
        <w:spacing w:before="19" w:line="440" w:lineRule="exact"/>
        <w:widowControl/>
        <w:rPr>
          <w:rFonts w:hint="eastAsia" w:ascii="宋体" w:hAnsi="宋体" w:eastAsia="宋体" w:cs="宋体"/>
          <w:b/>
          <w:color w:val="auto"/>
          <w:sz w:val="32"/>
          <w:szCs w:val="32"/>
        </w:rPr>
      </w:pPr>
      <w:r>
        <w:rPr>
          <w:rFonts w:hint="eastAsia" w:ascii="宋体" w:hAnsi="宋体" w:cs="宋体"/>
          <w:b/>
          <w:bCs/>
          <w:color w:val="auto"/>
          <w:spacing w:val="20"/>
          <w:sz w:val="32"/>
          <w:szCs w:val="32"/>
        </w:rPr>
        <w:br w:type="page" w:clear="all"/>
      </w:r>
      <w:r>
        <w:rPr>
          <w:rFonts w:hint="eastAsia" w:ascii="宋体" w:hAnsi="宋体" w:cs="宋体"/>
          <w:b/>
          <w:bCs/>
          <w:color w:val="auto"/>
          <w:spacing w:val="20"/>
          <w:sz w:val="32"/>
          <w:szCs w:val="32"/>
          <w:lang w:val="en-US" w:eastAsia="zh-CN"/>
        </w:rPr>
        <w:t xml:space="preserve">二、</w:t>
      </w:r>
      <w:r>
        <w:rPr>
          <w:rFonts w:hint="eastAsia" w:ascii="宋体" w:hAnsi="宋体" w:cs="宋体"/>
          <w:b/>
          <w:color w:val="auto"/>
          <w:sz w:val="30"/>
          <w:szCs w:val="30"/>
          <w:lang w:val="en-US" w:eastAsia="zh-CN"/>
        </w:rPr>
        <w:t xml:space="preserve">供应商</w:t>
      </w:r>
      <w:r>
        <w:rPr>
          <w:rFonts w:hint="eastAsia" w:ascii="宋体" w:hAnsi="宋体" w:eastAsia="宋体" w:cs="宋体"/>
          <w:b/>
          <w:color w:val="auto"/>
          <w:sz w:val="30"/>
          <w:szCs w:val="30"/>
        </w:rPr>
        <w:t xml:space="preserve">基本信息</w:t>
      </w:r>
      <w:r/>
    </w:p>
    <w:p>
      <w:pPr>
        <w:spacing w:before="19"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表一：</w:t>
      </w:r>
      <w:r/>
    </w:p>
    <w:p>
      <w:pPr>
        <w:spacing w:before="19"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tbl>
      <w:tblPr>
        <w:tblStyle w:val="95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7"/>
        <w:gridCol w:w="2367"/>
        <w:gridCol w:w="1747"/>
        <w:gridCol w:w="2131"/>
      </w:tblGrid>
      <w:tr>
        <w:trPr>
          <w:jc w:val="center"/>
          <w:trHeight w:val="803"/>
        </w:trPr>
        <w:tc>
          <w:tcPr>
            <w:tcW w:w="2277" w:type="dxa"/>
            <w:vAlign w:val="top"/>
            <w:textDirection w:val="lrTb"/>
            <w:noWrap w:val="false"/>
          </w:tcPr>
          <w:p>
            <w:pPr>
              <w:pStyle w:val="1217"/>
              <w:ind w:firstLine="0"/>
              <w:spacing w:before="0" w:after="0" w:line="640" w:lineRule="exact"/>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供应商</w:t>
            </w:r>
            <w:r>
              <w:rPr>
                <w:rFonts w:hint="eastAsia" w:ascii="宋体" w:hAnsi="宋体" w:eastAsia="宋体" w:cs="宋体"/>
                <w:color w:val="auto"/>
                <w:sz w:val="24"/>
                <w:szCs w:val="24"/>
              </w:rPr>
              <w:t xml:space="preserve">名称</w:t>
            </w:r>
            <w:r/>
          </w:p>
        </w:tc>
        <w:tc>
          <w:tcPr>
            <w:gridSpan w:val="3"/>
            <w:tcW w:w="6245" w:type="dxa"/>
            <w:vAlign w:val="top"/>
            <w:textDirection w:val="lrTb"/>
            <w:noWrap w:val="false"/>
          </w:tcPr>
          <w:p>
            <w:pPr>
              <w:pStyle w:val="1217"/>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842"/>
        </w:trPr>
        <w:tc>
          <w:tcPr>
            <w:tcW w:w="2277" w:type="dxa"/>
            <w:vAlign w:val="top"/>
            <w:textDirection w:val="lrTb"/>
            <w:noWrap w:val="false"/>
          </w:tcPr>
          <w:p>
            <w:pPr>
              <w:pStyle w:val="1217"/>
              <w:ind w:firstLine="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w:t>
            </w:r>
            <w:r/>
          </w:p>
        </w:tc>
        <w:tc>
          <w:tcPr>
            <w:tcW w:w="2367" w:type="dxa"/>
            <w:vAlign w:val="top"/>
            <w:textDirection w:val="lrTb"/>
            <w:noWrap w:val="false"/>
          </w:tcPr>
          <w:p>
            <w:pPr>
              <w:pStyle w:val="1217"/>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47" w:type="dxa"/>
            <w:vAlign w:val="top"/>
            <w:textDirection w:val="lrTb"/>
            <w:noWrap w:val="false"/>
          </w:tcPr>
          <w:p>
            <w:pPr>
              <w:pStyle w:val="1217"/>
              <w:ind w:firstLine="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注册地</w:t>
            </w:r>
            <w:r/>
          </w:p>
        </w:tc>
        <w:tc>
          <w:tcPr>
            <w:tcW w:w="2131" w:type="dxa"/>
            <w:vAlign w:val="top"/>
            <w:textDirection w:val="lrTb"/>
            <w:noWrap w:val="false"/>
          </w:tcPr>
          <w:p>
            <w:pPr>
              <w:pStyle w:val="1217"/>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827"/>
        </w:trPr>
        <w:tc>
          <w:tcPr>
            <w:tcW w:w="2277" w:type="dxa"/>
            <w:vAlign w:val="top"/>
            <w:textDirection w:val="lrTb"/>
            <w:noWrap w:val="false"/>
          </w:tcPr>
          <w:p>
            <w:pPr>
              <w:pStyle w:val="1217"/>
              <w:ind w:firstLine="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注册资金（万元）</w:t>
            </w:r>
            <w:r/>
          </w:p>
        </w:tc>
        <w:tc>
          <w:tcPr>
            <w:tcW w:w="2367" w:type="dxa"/>
            <w:vAlign w:val="top"/>
            <w:textDirection w:val="lrTb"/>
            <w:noWrap w:val="false"/>
          </w:tcPr>
          <w:p>
            <w:pPr>
              <w:pStyle w:val="1217"/>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47" w:type="dxa"/>
            <w:vAlign w:val="top"/>
            <w:textDirection w:val="lrTb"/>
            <w:noWrap w:val="false"/>
          </w:tcPr>
          <w:p>
            <w:pPr>
              <w:pStyle w:val="1217"/>
              <w:ind w:firstLine="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成立日期</w:t>
            </w:r>
            <w:r/>
          </w:p>
        </w:tc>
        <w:tc>
          <w:tcPr>
            <w:tcW w:w="2131" w:type="dxa"/>
            <w:vAlign w:val="top"/>
            <w:textDirection w:val="lrTb"/>
            <w:noWrap w:val="false"/>
          </w:tcPr>
          <w:p>
            <w:pPr>
              <w:pStyle w:val="1217"/>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W w:w="2277" w:type="dxa"/>
            <w:vAlign w:val="top"/>
            <w:textDirection w:val="lrTb"/>
            <w:noWrap w:val="false"/>
          </w:tcPr>
          <w:p>
            <w:pPr>
              <w:pStyle w:val="1217"/>
              <w:ind w:firstLine="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类型</w:t>
            </w:r>
            <w:r/>
          </w:p>
        </w:tc>
        <w:tc>
          <w:tcPr>
            <w:tcW w:w="2367" w:type="dxa"/>
            <w:vAlign w:val="top"/>
            <w:textDirection w:val="lrTb"/>
            <w:noWrap w:val="false"/>
          </w:tcPr>
          <w:p>
            <w:pPr>
              <w:pStyle w:val="1217"/>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47" w:type="dxa"/>
            <w:vAlign w:val="top"/>
            <w:textDirection w:val="lrTb"/>
            <w:noWrap w:val="false"/>
          </w:tcPr>
          <w:p>
            <w:pPr>
              <w:pStyle w:val="1217"/>
              <w:ind w:firstLine="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营业期限</w:t>
            </w:r>
            <w:r/>
          </w:p>
        </w:tc>
        <w:tc>
          <w:tcPr>
            <w:tcW w:w="2131" w:type="dxa"/>
            <w:vAlign w:val="top"/>
            <w:textDirection w:val="lrTb"/>
            <w:noWrap w:val="false"/>
          </w:tcPr>
          <w:p>
            <w:pPr>
              <w:pStyle w:val="1217"/>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W w:w="2277" w:type="dxa"/>
            <w:vAlign w:val="top"/>
            <w:textDirection w:val="lrTb"/>
            <w:noWrap w:val="false"/>
          </w:tcPr>
          <w:p>
            <w:pPr>
              <w:pStyle w:val="1217"/>
              <w:ind w:firstLine="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登记机关</w:t>
            </w:r>
            <w:r/>
          </w:p>
        </w:tc>
        <w:tc>
          <w:tcPr>
            <w:tcW w:w="2367" w:type="dxa"/>
            <w:vAlign w:val="top"/>
            <w:textDirection w:val="lrTb"/>
            <w:noWrap w:val="false"/>
          </w:tcPr>
          <w:p>
            <w:pPr>
              <w:pStyle w:val="1217"/>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47" w:type="dxa"/>
            <w:vAlign w:val="top"/>
            <w:textDirection w:val="lrTb"/>
            <w:noWrap w:val="false"/>
          </w:tcPr>
          <w:p>
            <w:pPr>
              <w:pStyle w:val="1217"/>
              <w:ind w:firstLine="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住  所</w:t>
            </w:r>
            <w:r/>
          </w:p>
        </w:tc>
        <w:tc>
          <w:tcPr>
            <w:tcW w:w="2131" w:type="dxa"/>
            <w:vAlign w:val="top"/>
            <w:textDirection w:val="lrTb"/>
            <w:noWrap w:val="false"/>
          </w:tcPr>
          <w:p>
            <w:pPr>
              <w:pStyle w:val="1217"/>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W w:w="2277" w:type="dxa"/>
            <w:vAlign w:val="top"/>
            <w:textDirection w:val="lrTb"/>
            <w:noWrap w:val="false"/>
          </w:tcPr>
          <w:p>
            <w:pPr>
              <w:pStyle w:val="1217"/>
              <w:ind w:firstLine="0"/>
              <w:spacing w:before="0" w:after="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注册号或社会信用代码</w:t>
            </w:r>
            <w:r/>
          </w:p>
        </w:tc>
        <w:tc>
          <w:tcPr>
            <w:gridSpan w:val="3"/>
            <w:tcW w:w="6245" w:type="dxa"/>
            <w:vAlign w:val="top"/>
            <w:textDirection w:val="lrTb"/>
            <w:noWrap w:val="false"/>
          </w:tcPr>
          <w:p>
            <w:pPr>
              <w:pStyle w:val="1217"/>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3602"/>
        </w:trPr>
        <w:tc>
          <w:tcPr>
            <w:tcW w:w="2277" w:type="dxa"/>
            <w:vAlign w:val="top"/>
            <w:textDirection w:val="lrTb"/>
            <w:noWrap w:val="false"/>
          </w:tcPr>
          <w:p>
            <w:pPr>
              <w:pStyle w:val="1217"/>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217"/>
              <w:ind w:firstLine="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217"/>
              <w:ind w:firstLine="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经营范围</w:t>
            </w:r>
            <w:r/>
          </w:p>
        </w:tc>
        <w:tc>
          <w:tcPr>
            <w:gridSpan w:val="3"/>
            <w:tcW w:w="6245" w:type="dxa"/>
            <w:vAlign w:val="top"/>
            <w:textDirection w:val="lrTb"/>
            <w:noWrap w:val="false"/>
          </w:tcPr>
          <w:p>
            <w:pPr>
              <w:pStyle w:val="1217"/>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393"/>
        </w:trPr>
        <w:tc>
          <w:tcPr>
            <w:tcW w:w="2277" w:type="dxa"/>
            <w:vAlign w:val="top"/>
            <w:textDirection w:val="lrTb"/>
            <w:noWrap w:val="false"/>
          </w:tcPr>
          <w:p>
            <w:pPr>
              <w:pStyle w:val="1217"/>
              <w:ind w:firstLine="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tc>
        <w:tc>
          <w:tcPr>
            <w:gridSpan w:val="3"/>
            <w:tcW w:w="6245" w:type="dxa"/>
            <w:vAlign w:val="top"/>
            <w:textDirection w:val="lrTb"/>
            <w:noWrap w:val="false"/>
          </w:tcPr>
          <w:p>
            <w:pPr>
              <w:pStyle w:val="1217"/>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3360"/>
        <w:spacing w:line="520" w:lineRule="exact"/>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供应商</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（电子</w:t>
      </w:r>
      <w:r>
        <w:rPr>
          <w:rFonts w:hint="eastAsia" w:ascii="宋体" w:hAnsi="宋体" w:eastAsia="宋体" w:cs="宋体"/>
          <w:color w:val="auto"/>
          <w:sz w:val="24"/>
          <w:szCs w:val="24"/>
          <w:u w:val="single"/>
          <w:lang w:eastAsia="zh-CN"/>
        </w:rPr>
        <w:t xml:space="preserve">公</w:t>
      </w:r>
      <w:r>
        <w:rPr>
          <w:rFonts w:hint="eastAsia" w:ascii="宋体" w:hAnsi="宋体" w:eastAsia="宋体" w:cs="宋体"/>
          <w:color w:val="auto"/>
          <w:sz w:val="24"/>
          <w:szCs w:val="24"/>
          <w:u w:val="single"/>
        </w:rPr>
        <w:t xml:space="preserve">章）      </w:t>
      </w:r>
      <w:r>
        <w:rPr>
          <w:rFonts w:hint="eastAsia" w:ascii="宋体" w:hAnsi="宋体" w:eastAsia="宋体" w:cs="宋体"/>
          <w:color w:val="auto"/>
          <w:sz w:val="24"/>
          <w:szCs w:val="24"/>
        </w:rPr>
        <w:t xml:space="preserve">  </w:t>
      </w:r>
      <w:r/>
    </w:p>
    <w:p>
      <w:pPr>
        <w:ind w:firstLine="3036"/>
        <w:spacing w:before="19" w:line="440" w:lineRule="exact"/>
        <w:widowControl/>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3036"/>
        <w:spacing w:before="19" w:line="440" w:lineRule="exact"/>
        <w:widowControl/>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3036"/>
        <w:spacing w:before="19" w:line="440" w:lineRule="exact"/>
        <w:widowControl/>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3036"/>
        <w:spacing w:before="19" w:line="440" w:lineRule="exact"/>
        <w:widowControl/>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spacing w:before="19"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表二：</w:t>
      </w:r>
      <w:r/>
    </w:p>
    <w:p>
      <w:pPr>
        <w:spacing w:before="19"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tbl>
      <w:tblPr>
        <w:tblStyle w:val="95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7"/>
        <w:gridCol w:w="2367"/>
        <w:gridCol w:w="1747"/>
        <w:gridCol w:w="2131"/>
      </w:tblGrid>
      <w:tr>
        <w:trPr>
          <w:jc w:val="center"/>
          <w:trHeight w:val="803"/>
        </w:trPr>
        <w:tc>
          <w:tcPr>
            <w:tcW w:w="2277" w:type="dxa"/>
            <w:vAlign w:val="top"/>
            <w:textDirection w:val="lrTb"/>
            <w:noWrap w:val="false"/>
          </w:tcPr>
          <w:p>
            <w:pPr>
              <w:pStyle w:val="1217"/>
              <w:ind w:firstLine="0"/>
              <w:spacing w:before="0" w:after="0" w:line="640" w:lineRule="exact"/>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供应商</w:t>
            </w:r>
            <w:r>
              <w:rPr>
                <w:rFonts w:hint="eastAsia" w:ascii="宋体" w:hAnsi="宋体" w:eastAsia="宋体" w:cs="宋体"/>
                <w:color w:val="auto"/>
                <w:sz w:val="24"/>
                <w:szCs w:val="24"/>
              </w:rPr>
              <w:t xml:space="preserve">名称</w:t>
            </w:r>
            <w:r/>
          </w:p>
        </w:tc>
        <w:tc>
          <w:tcPr>
            <w:gridSpan w:val="3"/>
            <w:tcW w:w="6245" w:type="dxa"/>
            <w:vAlign w:val="top"/>
            <w:textDirection w:val="lrTb"/>
            <w:noWrap w:val="false"/>
          </w:tcPr>
          <w:p>
            <w:pPr>
              <w:pStyle w:val="1217"/>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842"/>
        </w:trPr>
        <w:tc>
          <w:tcPr>
            <w:tcW w:w="2277" w:type="dxa"/>
            <w:vAlign w:val="top"/>
            <w:textDirection w:val="lrTb"/>
            <w:noWrap w:val="false"/>
          </w:tcPr>
          <w:p>
            <w:pPr>
              <w:pStyle w:val="1217"/>
              <w:ind w:firstLine="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w:t>
            </w:r>
            <w:r/>
          </w:p>
        </w:tc>
        <w:tc>
          <w:tcPr>
            <w:tcW w:w="2367" w:type="dxa"/>
            <w:vAlign w:val="top"/>
            <w:textDirection w:val="lrTb"/>
            <w:noWrap w:val="false"/>
          </w:tcPr>
          <w:p>
            <w:pPr>
              <w:pStyle w:val="1217"/>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47" w:type="dxa"/>
            <w:vAlign w:val="top"/>
            <w:textDirection w:val="lrTb"/>
            <w:noWrap w:val="false"/>
          </w:tcPr>
          <w:p>
            <w:pPr>
              <w:pStyle w:val="1217"/>
              <w:ind w:firstLine="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开办资金</w:t>
            </w:r>
            <w:r/>
          </w:p>
        </w:tc>
        <w:tc>
          <w:tcPr>
            <w:tcW w:w="2131" w:type="dxa"/>
            <w:vAlign w:val="top"/>
            <w:textDirection w:val="lrTb"/>
            <w:noWrap w:val="false"/>
          </w:tcPr>
          <w:p>
            <w:pPr>
              <w:pStyle w:val="1217"/>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827"/>
        </w:trPr>
        <w:tc>
          <w:tcPr>
            <w:tcW w:w="2277" w:type="dxa"/>
            <w:vAlign w:val="top"/>
            <w:textDirection w:val="lrTb"/>
            <w:noWrap w:val="false"/>
          </w:tcPr>
          <w:p>
            <w:pPr>
              <w:pStyle w:val="1217"/>
              <w:ind w:firstLine="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经费来源</w:t>
            </w:r>
            <w:r/>
          </w:p>
        </w:tc>
        <w:tc>
          <w:tcPr>
            <w:tcW w:w="2367" w:type="dxa"/>
            <w:vAlign w:val="top"/>
            <w:textDirection w:val="lrTb"/>
            <w:noWrap w:val="false"/>
          </w:tcPr>
          <w:p>
            <w:pPr>
              <w:pStyle w:val="1217"/>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47" w:type="dxa"/>
            <w:vAlign w:val="top"/>
            <w:textDirection w:val="lrTb"/>
            <w:noWrap w:val="false"/>
          </w:tcPr>
          <w:p>
            <w:pPr>
              <w:pStyle w:val="1217"/>
              <w:ind w:firstLine="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举办单位</w:t>
            </w:r>
            <w:r/>
          </w:p>
        </w:tc>
        <w:tc>
          <w:tcPr>
            <w:tcW w:w="2131" w:type="dxa"/>
            <w:vAlign w:val="top"/>
            <w:textDirection w:val="lrTb"/>
            <w:noWrap w:val="false"/>
          </w:tcPr>
          <w:p>
            <w:pPr>
              <w:pStyle w:val="1217"/>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W w:w="2277" w:type="dxa"/>
            <w:vAlign w:val="top"/>
            <w:textDirection w:val="lrTb"/>
            <w:noWrap w:val="false"/>
          </w:tcPr>
          <w:p>
            <w:pPr>
              <w:pStyle w:val="1217"/>
              <w:ind w:firstLine="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住所</w:t>
            </w:r>
            <w:r/>
          </w:p>
        </w:tc>
        <w:tc>
          <w:tcPr>
            <w:tcW w:w="2367" w:type="dxa"/>
            <w:vAlign w:val="top"/>
            <w:textDirection w:val="lrTb"/>
            <w:noWrap w:val="false"/>
          </w:tcPr>
          <w:p>
            <w:pPr>
              <w:pStyle w:val="1217"/>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47" w:type="dxa"/>
            <w:vAlign w:val="top"/>
            <w:textDirection w:val="lrTb"/>
            <w:noWrap w:val="false"/>
          </w:tcPr>
          <w:p>
            <w:pPr>
              <w:pStyle w:val="1217"/>
              <w:ind w:firstLine="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有效期</w:t>
            </w:r>
            <w:r/>
          </w:p>
        </w:tc>
        <w:tc>
          <w:tcPr>
            <w:tcW w:w="2131" w:type="dxa"/>
            <w:vAlign w:val="top"/>
            <w:textDirection w:val="lrTb"/>
            <w:noWrap w:val="false"/>
          </w:tcPr>
          <w:p>
            <w:pPr>
              <w:pStyle w:val="1217"/>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W w:w="2277" w:type="dxa"/>
            <w:vAlign w:val="top"/>
            <w:textDirection w:val="lrTb"/>
            <w:noWrap w:val="false"/>
          </w:tcPr>
          <w:p>
            <w:pPr>
              <w:pStyle w:val="1217"/>
              <w:ind w:firstLine="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统一社会信用代码</w:t>
            </w:r>
            <w:r/>
          </w:p>
        </w:tc>
        <w:tc>
          <w:tcPr>
            <w:tcW w:w="2367" w:type="dxa"/>
            <w:vAlign w:val="top"/>
            <w:textDirection w:val="lrTb"/>
            <w:noWrap w:val="false"/>
          </w:tcPr>
          <w:p>
            <w:pPr>
              <w:pStyle w:val="1217"/>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47" w:type="dxa"/>
            <w:vAlign w:val="top"/>
            <w:textDirection w:val="lrTb"/>
            <w:noWrap w:val="false"/>
          </w:tcPr>
          <w:p>
            <w:pPr>
              <w:pStyle w:val="1217"/>
              <w:ind w:firstLine="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登记机关</w:t>
            </w:r>
            <w:r/>
          </w:p>
        </w:tc>
        <w:tc>
          <w:tcPr>
            <w:tcW w:w="2131" w:type="dxa"/>
            <w:vAlign w:val="top"/>
            <w:textDirection w:val="lrTb"/>
            <w:noWrap w:val="false"/>
          </w:tcPr>
          <w:p>
            <w:pPr>
              <w:pStyle w:val="1217"/>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3465"/>
        </w:trPr>
        <w:tc>
          <w:tcPr>
            <w:tcW w:w="2277" w:type="dxa"/>
            <w:vAlign w:val="top"/>
            <w:textDirection w:val="lrTb"/>
            <w:noWrap w:val="false"/>
          </w:tcPr>
          <w:p>
            <w:pPr>
              <w:pStyle w:val="1217"/>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217"/>
              <w:ind w:firstLine="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217"/>
              <w:ind w:firstLine="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业务范围</w:t>
            </w:r>
            <w:r/>
          </w:p>
        </w:tc>
        <w:tc>
          <w:tcPr>
            <w:gridSpan w:val="3"/>
            <w:tcW w:w="6245" w:type="dxa"/>
            <w:vAlign w:val="top"/>
            <w:textDirection w:val="lrTb"/>
            <w:noWrap w:val="false"/>
          </w:tcPr>
          <w:p>
            <w:pPr>
              <w:pStyle w:val="1217"/>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393"/>
        </w:trPr>
        <w:tc>
          <w:tcPr>
            <w:tcW w:w="2277" w:type="dxa"/>
            <w:vAlign w:val="top"/>
            <w:textDirection w:val="lrTb"/>
            <w:noWrap w:val="false"/>
          </w:tcPr>
          <w:p>
            <w:pPr>
              <w:pStyle w:val="1217"/>
              <w:ind w:firstLine="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tc>
        <w:tc>
          <w:tcPr>
            <w:gridSpan w:val="3"/>
            <w:tcW w:w="6245" w:type="dxa"/>
            <w:vAlign w:val="top"/>
            <w:textDirection w:val="lrTb"/>
            <w:noWrap w:val="false"/>
          </w:tcPr>
          <w:p>
            <w:pPr>
              <w:pStyle w:val="1217"/>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080"/>
        <w:spacing w:line="520" w:lineRule="exact"/>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供应商</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（电子</w:t>
      </w:r>
      <w:r>
        <w:rPr>
          <w:rFonts w:hint="eastAsia" w:ascii="宋体" w:hAnsi="宋体" w:eastAsia="宋体" w:cs="宋体"/>
          <w:color w:val="auto"/>
          <w:sz w:val="24"/>
          <w:szCs w:val="24"/>
          <w:u w:val="single"/>
          <w:lang w:eastAsia="zh-CN"/>
        </w:rPr>
        <w:t xml:space="preserve">公</w:t>
      </w:r>
      <w:r>
        <w:rPr>
          <w:rFonts w:hint="eastAsia" w:ascii="宋体" w:hAnsi="宋体" w:eastAsia="宋体" w:cs="宋体"/>
          <w:color w:val="auto"/>
          <w:sz w:val="24"/>
          <w:szCs w:val="24"/>
          <w:u w:val="single"/>
        </w:rPr>
        <w:t xml:space="preserve">章）      </w:t>
      </w:r>
      <w:r>
        <w:rPr>
          <w:rFonts w:hint="eastAsia" w:ascii="宋体" w:hAnsi="宋体" w:eastAsia="宋体" w:cs="宋体"/>
          <w:color w:val="auto"/>
          <w:sz w:val="24"/>
          <w:szCs w:val="24"/>
        </w:rPr>
        <w:t xml:space="preserve">  </w:t>
      </w:r>
      <w:r/>
    </w:p>
    <w:p>
      <w:pPr>
        <w:spacing w:before="19"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spacing w:before="19"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spacing w:before="19"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spacing w:before="19"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ind w:firstLine="240"/>
        <w:spacing w:before="19" w:line="440" w:lineRule="exact"/>
        <w:widowControl/>
        <w:rPr>
          <w:rFonts w:hint="eastAsia" w:ascii="宋体" w:hAnsi="宋体" w:eastAsia="宋体" w:cs="宋体"/>
          <w:bCs/>
          <w:color w:val="auto"/>
          <w:sz w:val="32"/>
          <w:szCs w:val="32"/>
        </w:rPr>
      </w:pPr>
      <w:r>
        <w:rPr>
          <w:rFonts w:hint="eastAsia" w:ascii="宋体" w:hAnsi="宋体" w:eastAsia="宋体" w:cs="宋体"/>
          <w:bCs/>
          <w:color w:val="auto"/>
          <w:sz w:val="24"/>
          <w:szCs w:val="24"/>
        </w:rPr>
        <w:t xml:space="preserve">注：供应商为企业的，填写表一；供应商为事业单位的，填写表二。</w:t>
      </w:r>
      <w:r/>
    </w:p>
    <w:p>
      <w:pPr>
        <w:ind w:firstLine="3408"/>
        <w:spacing w:line="440" w:lineRule="exact"/>
        <w:rPr>
          <w:rFonts w:hint="eastAsia" w:ascii="宋体" w:hAnsi="宋体" w:cs="宋体"/>
          <w:b/>
          <w:bCs/>
          <w:color w:val="auto"/>
          <w:spacing w:val="20"/>
          <w:sz w:val="32"/>
          <w:szCs w:val="32"/>
        </w:rPr>
      </w:pPr>
      <w:r>
        <w:rPr>
          <w:rFonts w:hint="eastAsia" w:ascii="宋体" w:hAnsi="宋体" w:cs="宋体"/>
          <w:b/>
          <w:bCs/>
          <w:color w:val="auto"/>
          <w:spacing w:val="20"/>
          <w:sz w:val="32"/>
          <w:szCs w:val="32"/>
        </w:rPr>
      </w:r>
      <w:r/>
    </w:p>
    <w:p>
      <w:pPr>
        <w:spacing w:line="440" w:lineRule="exact"/>
        <w:rPr>
          <w:rFonts w:hint="eastAsia" w:ascii="宋体" w:hAnsi="宋体" w:cs="宋体"/>
          <w:b/>
          <w:bCs/>
          <w:color w:val="auto"/>
          <w:spacing w:val="20"/>
          <w:sz w:val="32"/>
          <w:szCs w:val="32"/>
        </w:rPr>
      </w:pPr>
      <w:r>
        <w:rPr>
          <w:rFonts w:hint="eastAsia" w:ascii="宋体" w:hAnsi="宋体" w:cs="宋体"/>
          <w:b/>
          <w:bCs/>
          <w:color w:val="auto"/>
          <w:spacing w:val="20"/>
          <w:sz w:val="32"/>
          <w:szCs w:val="32"/>
        </w:rPr>
      </w:r>
      <w:r/>
    </w:p>
    <w:p>
      <w:pPr>
        <w:numPr>
          <w:ilvl w:val="0"/>
          <w:numId w:val="0"/>
        </w:numPr>
        <w:jc w:val="center"/>
        <w:spacing w:line="440" w:lineRule="exact"/>
        <w:rPr>
          <w:rFonts w:hint="eastAsia" w:ascii="宋体" w:hAnsi="宋体" w:cs="宋体"/>
          <w:b/>
          <w:bCs/>
          <w:color w:val="auto"/>
          <w:spacing w:val="20"/>
          <w:sz w:val="30"/>
          <w:szCs w:val="30"/>
        </w:rPr>
      </w:pPr>
      <w:r>
        <w:rPr>
          <w:rFonts w:hint="eastAsia" w:ascii="宋体" w:hAnsi="宋体" w:cs="宋体"/>
          <w:b/>
          <w:bCs/>
          <w:color w:val="auto"/>
          <w:spacing w:val="20"/>
          <w:sz w:val="30"/>
          <w:szCs w:val="30"/>
          <w:lang w:val="en-US" w:eastAsia="zh-CN"/>
        </w:rPr>
        <w:t xml:space="preserve">三、</w:t>
      </w:r>
      <w:r>
        <w:rPr>
          <w:rFonts w:hint="eastAsia" w:ascii="宋体" w:hAnsi="宋体" w:cs="宋体"/>
          <w:b/>
          <w:bCs/>
          <w:color w:val="auto"/>
          <w:spacing w:val="20"/>
          <w:sz w:val="30"/>
          <w:szCs w:val="30"/>
        </w:rPr>
        <w:t xml:space="preserve">开标一览表</w:t>
      </w:r>
      <w:bookmarkEnd w:id="179"/>
      <w:r/>
      <w:r/>
    </w:p>
    <w:p>
      <w:pPr>
        <w:numPr>
          <w:ilvl w:val="0"/>
          <w:numId w:val="0"/>
        </w:numPr>
        <w:jc w:val="both"/>
        <w:spacing w:line="440" w:lineRule="exact"/>
        <w:rPr>
          <w:rFonts w:hint="eastAsia" w:ascii="宋体" w:hAnsi="宋体" w:cs="宋体"/>
          <w:b/>
          <w:bCs/>
          <w:color w:val="auto"/>
          <w:spacing w:val="20"/>
          <w:sz w:val="30"/>
          <w:szCs w:val="30"/>
        </w:rPr>
      </w:pPr>
      <w:r>
        <w:rPr>
          <w:rFonts w:hint="eastAsia" w:ascii="宋体" w:hAnsi="宋体" w:cs="宋体"/>
          <w:b/>
          <w:bCs/>
          <w:color w:val="auto"/>
          <w:spacing w:val="20"/>
          <w:sz w:val="30"/>
          <w:szCs w:val="30"/>
        </w:rPr>
      </w:r>
      <w:r/>
    </w:p>
    <w:tbl>
      <w:tblPr>
        <w:tblStyle w:val="952"/>
        <w:tblW w:w="0" w:type="auto"/>
        <w:tblInd w:w="265" w:type="dxa"/>
        <w:tblLayout w:type="fixed"/>
        <w:tblCellMar>
          <w:left w:w="108" w:type="dxa"/>
          <w:top w:w="0" w:type="dxa"/>
          <w:right w:w="108" w:type="dxa"/>
          <w:bottom w:w="0" w:type="dxa"/>
        </w:tblCellMar>
        <w:tblLook w:val="04A0" w:firstRow="1" w:lastRow="0" w:firstColumn="1" w:lastColumn="0" w:noHBand="0" w:noVBand="1"/>
      </w:tblPr>
      <w:tblGrid>
        <w:gridCol w:w="1367"/>
        <w:gridCol w:w="8221"/>
      </w:tblGrid>
      <w:tr>
        <w:trPr>
          <w:trHeight w:val="583" w:hRule="exact"/>
        </w:trPr>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jc w:val="center"/>
              <w:spacing w:line="440" w:lineRule="exact"/>
              <w:rPr>
                <w:rFonts w:hint="eastAsia" w:ascii="宋体" w:hAnsi="宋体" w:cs="宋体"/>
                <w:color w:val="auto"/>
                <w:sz w:val="24"/>
                <w:lang w:val="zh-CN"/>
              </w:rPr>
            </w:pPr>
            <w:r>
              <w:rPr>
                <w:rFonts w:hint="eastAsia" w:ascii="宋体" w:hAnsi="宋体" w:cs="宋体"/>
                <w:color w:val="auto"/>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8221" w:type="dxa"/>
            <w:vAlign w:val="center"/>
            <w:textDirection w:val="lrTb"/>
            <w:noWrap w:val="false"/>
          </w:tcPr>
          <w:p>
            <w:pPr>
              <w:jc w:val="left"/>
              <w:spacing w:line="440" w:lineRule="exact"/>
              <w:tabs>
                <w:tab w:val="left" w:pos="900" w:leader="none"/>
              </w:tabs>
              <w:rPr>
                <w:rFonts w:hint="eastAsia" w:ascii="宋体" w:hAnsi="宋体" w:cs="宋体"/>
                <w:b/>
                <w:bCs/>
                <w:color w:val="auto"/>
                <w:sz w:val="24"/>
                <w:lang w:val="zh-CN"/>
              </w:rPr>
            </w:pPr>
            <w:r>
              <w:rPr>
                <w:rFonts w:hint="eastAsia" w:ascii="宋体" w:hAnsi="宋体" w:cs="宋体"/>
                <w:b/>
                <w:bCs/>
                <w:color w:val="auto"/>
                <w:sz w:val="24"/>
                <w:lang w:val="zh-CN"/>
              </w:rPr>
            </w:r>
            <w:r/>
          </w:p>
        </w:tc>
      </w:tr>
      <w:tr>
        <w:trPr>
          <w:trHeight w:val="1824"/>
        </w:trPr>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jc w:val="center"/>
              <w:spacing w:line="440" w:lineRule="exact"/>
              <w:rPr>
                <w:rFonts w:hint="eastAsia" w:ascii="宋体" w:hAnsi="宋体" w:cs="宋体"/>
                <w:color w:val="auto"/>
                <w:sz w:val="24"/>
                <w:lang w:val="zh-CN"/>
              </w:rPr>
            </w:pPr>
            <w:r>
              <w:rPr>
                <w:rFonts w:hint="eastAsia" w:ascii="宋体" w:hAnsi="宋体" w:cs="宋体"/>
                <w:color w:val="auto"/>
                <w:sz w:val="24"/>
                <w:lang w:val="en-US" w:eastAsia="zh-CN"/>
              </w:rPr>
              <w:t xml:space="preserve">磋商</w:t>
            </w:r>
            <w:r>
              <w:rPr>
                <w:rFonts w:hint="eastAsia" w:ascii="宋体" w:hAnsi="宋体" w:cs="宋体"/>
                <w:color w:val="auto"/>
                <w:sz w:val="24"/>
                <w:lang w:val="zh-CN"/>
              </w:rPr>
              <w:t xml:space="preserve">报价</w:t>
            </w:r>
            <w:r/>
          </w:p>
          <w:p>
            <w:pPr>
              <w:jc w:val="center"/>
              <w:spacing w:line="440" w:lineRule="exact"/>
              <w:rPr>
                <w:rFonts w:hint="eastAsia" w:ascii="宋体" w:hAnsi="宋体" w:cs="宋体"/>
                <w:color w:val="auto"/>
                <w:sz w:val="24"/>
                <w:lang w:val="zh-CN"/>
              </w:rPr>
            </w:pPr>
            <w:r>
              <w:rPr>
                <w:rFonts w:hint="eastAsia" w:ascii="宋体" w:hAnsi="宋体" w:cs="宋体"/>
                <w:color w:val="auto"/>
                <w:sz w:val="24"/>
                <w:lang w:val="zh-CN"/>
              </w:rPr>
            </w:r>
            <w:r/>
          </w:p>
        </w:tc>
        <w:tc>
          <w:tcPr>
            <w:tcBorders>
              <w:top w:val="single" w:color="000000" w:sz="6" w:space="0"/>
              <w:left w:val="single" w:color="000000" w:sz="6" w:space="0"/>
              <w:bottom w:val="single" w:color="000000" w:sz="6" w:space="0"/>
              <w:right w:val="single" w:color="000000" w:sz="6" w:space="0"/>
            </w:tcBorders>
            <w:tcW w:w="8221" w:type="dxa"/>
            <w:vAlign w:val="center"/>
            <w:textDirection w:val="lrTb"/>
            <w:noWrap w:val="false"/>
          </w:tcPr>
          <w:p>
            <w:pPr>
              <w:spacing w:line="360" w:lineRule="auto"/>
              <w:rPr>
                <w:rFonts w:hint="eastAsia" w:ascii="宋体" w:hAnsi="宋体" w:cs="宋体"/>
                <w:color w:val="auto"/>
                <w:sz w:val="24"/>
                <w:u w:val="single"/>
                <w:lang w:val="zh-CN"/>
              </w:rPr>
            </w:pPr>
            <w:r>
              <w:rPr>
                <w:rFonts w:hint="eastAsia" w:ascii="宋体" w:hAnsi="宋体" w:cs="宋体"/>
                <w:color w:val="auto"/>
                <w:sz w:val="24"/>
                <w:lang w:val="zh-CN"/>
              </w:rPr>
              <w:t xml:space="preserve">（小写）¥ </w:t>
            </w:r>
            <w:r>
              <w:rPr>
                <w:rFonts w:hint="eastAsia" w:ascii="宋体" w:hAnsi="宋体" w:cs="宋体"/>
                <w:color w:val="auto"/>
                <w:sz w:val="24"/>
                <w:u w:val="single"/>
                <w:lang w:val="zh-CN"/>
              </w:rPr>
              <w:t xml:space="preserve">             </w:t>
            </w:r>
            <w:r>
              <w:rPr>
                <w:rFonts w:hint="eastAsia" w:ascii="宋体" w:hAnsi="宋体" w:cs="宋体"/>
                <w:color w:val="auto"/>
                <w:sz w:val="24"/>
                <w:lang w:val="zh-CN"/>
              </w:rPr>
              <w:t xml:space="preserve"> 元</w:t>
            </w:r>
            <w:r/>
          </w:p>
          <w:p>
            <w:pPr>
              <w:spacing w:line="440" w:lineRule="exact"/>
              <w:rPr>
                <w:rFonts w:hint="eastAsia" w:ascii="宋体" w:hAnsi="宋体" w:cs="宋体"/>
                <w:color w:val="auto"/>
                <w:sz w:val="24"/>
                <w:lang w:val="zh-CN"/>
              </w:rPr>
            </w:pPr>
            <w:r>
              <w:rPr>
                <w:rFonts w:hint="eastAsia" w:ascii="宋体" w:hAnsi="宋体" w:cs="宋体"/>
                <w:color w:val="auto"/>
                <w:sz w:val="24"/>
                <w:lang w:val="zh-CN"/>
              </w:rPr>
              <w:t xml:space="preserve">（大写）人民币</w:t>
            </w:r>
            <w:r>
              <w:rPr>
                <w:rFonts w:hint="eastAsia" w:ascii="宋体" w:hAnsi="宋体" w:cs="宋体"/>
                <w:color w:val="auto"/>
                <w:sz w:val="24"/>
                <w:u w:val="single"/>
                <w:lang w:val="zh-CN"/>
              </w:rPr>
              <w:t xml:space="preserve">          </w:t>
            </w:r>
            <w:r>
              <w:rPr>
                <w:rFonts w:hint="eastAsia" w:ascii="宋体" w:hAnsi="宋体" w:cs="宋体"/>
                <w:color w:val="auto"/>
                <w:sz w:val="24"/>
                <w:lang w:val="zh-CN"/>
              </w:rPr>
              <w:t xml:space="preserve">元</w:t>
            </w:r>
            <w:r/>
          </w:p>
        </w:tc>
      </w:tr>
      <w:tr>
        <w:trPr>
          <w:trHeight w:val="888"/>
        </w:trPr>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jc w:val="center"/>
              <w:spacing w:line="440" w:lineRule="exact"/>
              <w:rPr>
                <w:rFonts w:hint="eastAsia" w:ascii="宋体" w:hAnsi="宋体" w:cs="宋体"/>
                <w:color w:val="auto"/>
                <w:sz w:val="24"/>
                <w:lang w:val="zh-CN"/>
              </w:rPr>
            </w:pPr>
            <w:r>
              <w:rPr>
                <w:rFonts w:hint="eastAsia" w:ascii="宋体" w:hAnsi="宋体" w:cs="宋体"/>
                <w:color w:val="auto"/>
                <w:sz w:val="24"/>
                <w:lang w:val="zh-CN"/>
              </w:rPr>
              <w:t xml:space="preserve">工期</w:t>
            </w:r>
            <w:r/>
          </w:p>
        </w:tc>
        <w:tc>
          <w:tcPr>
            <w:tcBorders>
              <w:top w:val="single" w:color="000000" w:sz="6" w:space="0"/>
              <w:left w:val="single" w:color="000000" w:sz="6" w:space="0"/>
              <w:bottom w:val="single" w:color="000000" w:sz="6" w:space="0"/>
              <w:right w:val="single" w:color="000000" w:sz="6" w:space="0"/>
            </w:tcBorders>
            <w:tcW w:w="8221" w:type="dxa"/>
            <w:vAlign w:val="center"/>
            <w:textDirection w:val="lrTb"/>
            <w:noWrap w:val="false"/>
          </w:tcPr>
          <w:p>
            <w:pPr>
              <w:spacing w:line="440" w:lineRule="exact"/>
              <w:rPr>
                <w:rFonts w:hint="eastAsia" w:ascii="宋体" w:hAnsi="宋体" w:cs="宋体"/>
                <w:color w:val="auto"/>
                <w:sz w:val="24"/>
                <w:lang w:val="zh-CN"/>
              </w:rPr>
            </w:pPr>
            <w:r>
              <w:rPr>
                <w:rFonts w:hint="eastAsia" w:ascii="宋体" w:hAnsi="宋体" w:cs="宋体"/>
                <w:color w:val="auto"/>
                <w:sz w:val="24"/>
                <w:lang w:val="zh-CN"/>
              </w:rPr>
            </w:r>
            <w:r/>
          </w:p>
        </w:tc>
      </w:tr>
    </w:tbl>
    <w:p>
      <w:pPr>
        <w:pStyle w:val="1149"/>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135"/>
        <w:ind w:firstLine="4622"/>
        <w:jc w:val="left"/>
        <w:spacing w:line="440" w:lineRule="exact"/>
        <w:tabs>
          <w:tab w:val="left" w:pos="2119" w:leader="none"/>
          <w:tab w:val="left" w:pos="4039" w:leader="none"/>
        </w:tabs>
        <w:rPr>
          <w:rFonts w:ascii="宋体" w:hAnsi="宋体" w:cs="宋体"/>
          <w:b w:val="0"/>
          <w:bCs/>
          <w:color w:val="auto"/>
          <w:sz w:val="24"/>
          <w:szCs w:val="24"/>
          <w:u w:val="single"/>
        </w:rPr>
      </w:pPr>
      <w:r>
        <w:rPr>
          <w:rFonts w:hint="eastAsia" w:ascii="宋体" w:hAnsi="宋体" w:cs="宋体"/>
          <w:b w:val="0"/>
          <w:bCs/>
          <w:color w:val="auto"/>
          <w:sz w:val="24"/>
          <w:szCs w:val="24"/>
        </w:rPr>
        <w:t xml:space="preserve">供应商：</w:t>
      </w:r>
      <w:r>
        <w:rPr>
          <w:rFonts w:hint="eastAsia" w:ascii="宋体" w:hAnsi="宋体" w:cs="宋体"/>
          <w:b w:val="0"/>
          <w:bCs/>
          <w:color w:val="auto"/>
          <w:sz w:val="24"/>
          <w:szCs w:val="24"/>
          <w:u w:val="single"/>
        </w:rPr>
        <w:t xml:space="preserve"> </w:t>
      </w:r>
      <w:r>
        <w:rPr>
          <w:rFonts w:hint="eastAsia" w:ascii="宋体" w:hAnsi="宋体" w:cs="宋体"/>
          <w:b w:val="0"/>
          <w:bCs/>
          <w:color w:val="auto"/>
          <w:sz w:val="24"/>
          <w:szCs w:val="24"/>
          <w:u w:val="single"/>
        </w:rPr>
        <w:tab/>
      </w:r>
      <w:r>
        <w:rPr>
          <w:rFonts w:hint="eastAsia" w:ascii="宋体" w:hAnsi="宋体" w:cs="宋体"/>
          <w:b w:val="0"/>
          <w:bCs/>
          <w:color w:val="auto"/>
          <w:sz w:val="24"/>
          <w:szCs w:val="24"/>
          <w:u w:val="single"/>
          <w:lang w:val="en-US" w:eastAsia="zh-CN"/>
        </w:rPr>
        <w:t xml:space="preserve">  </w:t>
      </w:r>
      <w:r>
        <w:rPr>
          <w:rFonts w:hint="eastAsia" w:ascii="宋体" w:hAnsi="宋体" w:cs="宋体"/>
          <w:b w:val="0"/>
          <w:bCs/>
          <w:color w:val="auto"/>
          <w:sz w:val="24"/>
          <w:szCs w:val="24"/>
          <w:u w:val="single"/>
        </w:rPr>
        <w:t xml:space="preserve">（加盖公章）</w:t>
      </w:r>
      <w:r>
        <w:rPr>
          <w:rFonts w:hint="eastAsia" w:ascii="宋体" w:hAnsi="宋体" w:cs="宋体"/>
          <w:b w:val="0"/>
          <w:bCs/>
          <w:color w:val="auto"/>
          <w:sz w:val="24"/>
          <w:szCs w:val="24"/>
          <w:u w:val="single"/>
        </w:rPr>
        <w:tab/>
      </w:r>
      <w:r>
        <w:rPr>
          <w:rFonts w:hint="eastAsia" w:ascii="宋体" w:hAnsi="宋体" w:cs="宋体"/>
          <w:b w:val="0"/>
          <w:bCs/>
          <w:color w:val="auto"/>
          <w:sz w:val="24"/>
          <w:szCs w:val="24"/>
          <w:u w:val="single"/>
        </w:rPr>
        <w:t xml:space="preserve"> </w:t>
      </w:r>
      <w:r/>
    </w:p>
    <w:p>
      <w:pPr>
        <w:pStyle w:val="1135"/>
        <w:ind w:firstLine="480"/>
        <w:spacing w:line="440" w:lineRule="exact"/>
        <w:tabs>
          <w:tab w:val="left" w:pos="2119" w:leader="none"/>
          <w:tab w:val="left" w:pos="4039" w:leader="none"/>
        </w:tabs>
        <w:rPr>
          <w:rFonts w:hint="eastAsia" w:ascii="宋体" w:hAnsi="宋体" w:cs="宋体"/>
          <w:b w:val="0"/>
          <w:bCs/>
          <w:color w:val="auto"/>
          <w:sz w:val="24"/>
          <w:szCs w:val="24"/>
        </w:rPr>
      </w:pPr>
      <w:r>
        <w:rPr>
          <w:rFonts w:hint="eastAsia" w:ascii="宋体" w:hAnsi="宋体" w:cs="宋体"/>
          <w:b w:val="0"/>
          <w:bCs/>
          <w:color w:val="auto"/>
          <w:sz w:val="24"/>
          <w:szCs w:val="24"/>
        </w:rPr>
      </w:r>
      <w:r/>
    </w:p>
    <w:p>
      <w:pPr>
        <w:pStyle w:val="1135"/>
        <w:ind w:firstLine="480"/>
        <w:spacing w:line="440" w:lineRule="exact"/>
        <w:tabs>
          <w:tab w:val="left" w:pos="2119" w:leader="none"/>
          <w:tab w:val="left" w:pos="4039" w:leader="none"/>
        </w:tabs>
        <w:rPr>
          <w:rFonts w:hint="eastAsia" w:ascii="宋体" w:hAnsi="宋体" w:cs="宋体"/>
          <w:b w:val="0"/>
          <w:bCs/>
          <w:color w:val="auto"/>
          <w:sz w:val="24"/>
          <w:szCs w:val="24"/>
        </w:rPr>
      </w:pPr>
      <w:r>
        <w:rPr>
          <w:rFonts w:hint="eastAsia" w:ascii="宋体" w:hAnsi="宋体" w:cs="宋体"/>
          <w:b w:val="0"/>
          <w:bCs/>
          <w:color w:val="auto"/>
          <w:sz w:val="24"/>
          <w:szCs w:val="24"/>
        </w:rPr>
        <w:t xml:space="preserve">注：</w:t>
      </w:r>
      <w:r/>
    </w:p>
    <w:p>
      <w:pPr>
        <w:pStyle w:val="1135"/>
        <w:numPr>
          <w:ilvl w:val="0"/>
          <w:numId w:val="7"/>
        </w:numPr>
        <w:ind w:firstLine="480"/>
        <w:spacing w:line="440" w:lineRule="exact"/>
        <w:tabs>
          <w:tab w:val="left" w:pos="2119" w:leader="none"/>
          <w:tab w:val="left" w:pos="4039" w:leader="none"/>
        </w:tabs>
        <w:rPr>
          <w:rFonts w:hint="eastAsia" w:ascii="宋体" w:hAnsi="宋体" w:cs="宋体"/>
          <w:b w:val="0"/>
          <w:bCs/>
          <w:color w:val="auto"/>
          <w:sz w:val="24"/>
          <w:szCs w:val="24"/>
        </w:rPr>
      </w:pPr>
      <w:r>
        <w:rPr>
          <w:rFonts w:hint="eastAsia" w:ascii="宋体" w:hAnsi="宋体" w:cs="宋体"/>
          <w:b w:val="0"/>
          <w:bCs/>
          <w:color w:val="auto"/>
          <w:sz w:val="24"/>
          <w:szCs w:val="24"/>
        </w:rPr>
        <w:t xml:space="preserve">此表为表样，行数可自行添加，但表式不变。</w:t>
      </w:r>
      <w:r/>
    </w:p>
    <w:p>
      <w:pPr>
        <w:pStyle w:val="1135"/>
        <w:numPr>
          <w:ilvl w:val="0"/>
          <w:numId w:val="7"/>
        </w:numPr>
        <w:ind w:firstLine="480"/>
        <w:spacing w:line="440" w:lineRule="exact"/>
        <w:tabs>
          <w:tab w:val="left" w:pos="2119" w:leader="none"/>
          <w:tab w:val="left" w:pos="4039" w:leader="none"/>
        </w:tabs>
        <w:rPr>
          <w:rFonts w:hint="eastAsia" w:ascii="宋体" w:hAnsi="宋体" w:cs="宋体"/>
          <w:b w:val="0"/>
          <w:bCs/>
          <w:color w:val="auto"/>
          <w:sz w:val="24"/>
          <w:szCs w:val="24"/>
        </w:rPr>
      </w:pPr>
      <w:r>
        <w:rPr>
          <w:rFonts w:hint="eastAsia" w:ascii="宋体" w:hAnsi="宋体" w:cs="宋体"/>
          <w:b w:val="0"/>
          <w:bCs/>
          <w:color w:val="auto"/>
          <w:sz w:val="24"/>
          <w:szCs w:val="24"/>
        </w:rPr>
        <w:t xml:space="preserve">如果单价和总价不符时，以单价为准。</w:t>
      </w:r>
      <w:r/>
    </w:p>
    <w:p>
      <w:pPr>
        <w:pStyle w:val="1135"/>
        <w:ind w:firstLine="480"/>
        <w:spacing w:line="440" w:lineRule="exact"/>
        <w:tabs>
          <w:tab w:val="left" w:pos="2119" w:leader="none"/>
          <w:tab w:val="left" w:pos="4039" w:leader="none"/>
        </w:tabs>
        <w:rPr>
          <w:rFonts w:hint="eastAsia" w:ascii="宋体" w:hAnsi="宋体" w:cs="宋体"/>
          <w:b w:val="0"/>
          <w:bCs/>
          <w:color w:val="auto"/>
          <w:sz w:val="24"/>
          <w:szCs w:val="24"/>
        </w:rPr>
      </w:pPr>
      <w:r>
        <w:rPr>
          <w:rFonts w:hint="eastAsia" w:ascii="宋体" w:hAnsi="宋体" w:cs="宋体"/>
          <w:b w:val="0"/>
          <w:bCs/>
          <w:color w:val="auto"/>
          <w:sz w:val="24"/>
          <w:szCs w:val="24"/>
        </w:rPr>
        <w:t xml:space="preserve">（3）</w:t>
      </w:r>
      <w:r>
        <w:rPr>
          <w:rFonts w:hint="eastAsia" w:ascii="宋体" w:hAnsi="宋体" w:cs="宋体"/>
          <w:b w:val="0"/>
          <w:bCs/>
          <w:color w:val="auto"/>
          <w:sz w:val="24"/>
          <w:szCs w:val="24"/>
          <w:lang w:val="en-US" w:eastAsia="zh-CN"/>
        </w:rPr>
        <w:t xml:space="preserve">磋商</w:t>
      </w:r>
      <w:r>
        <w:rPr>
          <w:rFonts w:hint="eastAsia" w:ascii="宋体" w:hAnsi="宋体" w:cs="宋体"/>
          <w:b w:val="0"/>
          <w:bCs/>
          <w:color w:val="auto"/>
          <w:sz w:val="24"/>
          <w:szCs w:val="24"/>
        </w:rPr>
        <w:t xml:space="preserve">报价总计应满足磋商文件中</w:t>
      </w:r>
      <w:r>
        <w:rPr>
          <w:rFonts w:hint="eastAsia" w:ascii="宋体" w:hAnsi="宋体" w:cs="宋体"/>
          <w:b w:val="0"/>
          <w:bCs/>
          <w:color w:val="auto"/>
          <w:sz w:val="24"/>
          <w:szCs w:val="24"/>
          <w:lang w:val="en-US" w:eastAsia="zh-CN"/>
        </w:rPr>
        <w:t xml:space="preserve">供应商</w:t>
      </w:r>
      <w:r>
        <w:rPr>
          <w:rFonts w:hint="eastAsia" w:ascii="宋体" w:hAnsi="宋体" w:cs="宋体"/>
          <w:b w:val="0"/>
          <w:bCs/>
          <w:color w:val="auto"/>
          <w:sz w:val="24"/>
          <w:szCs w:val="24"/>
        </w:rPr>
        <w:t xml:space="preserve">须知磋商报价所述内容。</w:t>
      </w:r>
      <w:r/>
    </w:p>
    <w:p>
      <w:pPr>
        <w:ind w:firstLine="2508"/>
        <w:spacing w:line="440" w:lineRule="exact"/>
        <w:rPr>
          <w:rFonts w:hint="eastAsia" w:ascii="宋体" w:hAnsi="宋体" w:cs="宋体"/>
          <w:bCs/>
          <w:color w:val="auto"/>
          <w:sz w:val="24"/>
        </w:rPr>
      </w:pPr>
      <w:r>
        <w:rPr>
          <w:rFonts w:hint="eastAsia" w:ascii="宋体" w:hAnsi="宋体" w:cs="宋体"/>
          <w:bCs/>
          <w:color w:val="auto"/>
          <w:sz w:val="24"/>
        </w:rPr>
      </w:r>
      <w:r/>
    </w:p>
    <w:p>
      <w:pPr>
        <w:ind w:firstLine="2203"/>
        <w:spacing w:line="440" w:lineRule="exact"/>
        <w:rPr>
          <w:rFonts w:hint="eastAsia" w:ascii="宋体" w:hAnsi="宋体" w:cs="宋体"/>
          <w:b/>
          <w:color w:val="auto"/>
          <w:szCs w:val="21"/>
        </w:rPr>
      </w:pPr>
      <w:r>
        <w:rPr>
          <w:rFonts w:hint="eastAsia" w:ascii="宋体" w:hAnsi="宋体" w:cs="宋体"/>
          <w:b/>
          <w:color w:val="auto"/>
          <w:szCs w:val="21"/>
        </w:rPr>
      </w:r>
      <w:r/>
    </w:p>
    <w:p>
      <w:pPr>
        <w:ind w:firstLine="2203"/>
        <w:spacing w:line="440" w:lineRule="exact"/>
        <w:rPr>
          <w:rFonts w:hint="eastAsia" w:ascii="宋体" w:hAnsi="宋体" w:cs="宋体"/>
          <w:b/>
          <w:color w:val="auto"/>
          <w:szCs w:val="21"/>
        </w:rPr>
      </w:pPr>
      <w:r>
        <w:rPr>
          <w:rFonts w:hint="eastAsia" w:ascii="宋体" w:hAnsi="宋体" w:cs="宋体"/>
          <w:b/>
          <w:color w:val="auto"/>
          <w:szCs w:val="21"/>
        </w:rPr>
      </w:r>
      <w:r/>
    </w:p>
    <w:p>
      <w:pPr>
        <w:ind w:firstLine="2203"/>
        <w:spacing w:line="440" w:lineRule="exact"/>
        <w:rPr>
          <w:rFonts w:hint="eastAsia" w:ascii="宋体" w:hAnsi="宋体" w:cs="宋体"/>
          <w:b/>
          <w:color w:val="auto"/>
          <w:szCs w:val="21"/>
        </w:rPr>
      </w:pPr>
      <w:r>
        <w:rPr>
          <w:rFonts w:hint="eastAsia" w:ascii="宋体" w:hAnsi="宋体" w:cs="宋体"/>
          <w:b/>
          <w:color w:val="auto"/>
          <w:szCs w:val="21"/>
        </w:rPr>
      </w:r>
      <w:r/>
    </w:p>
    <w:p>
      <w:pPr>
        <w:ind w:firstLine="2203"/>
        <w:spacing w:line="440" w:lineRule="exact"/>
        <w:rPr>
          <w:rFonts w:hint="eastAsia" w:ascii="宋体" w:hAnsi="宋体" w:cs="宋体"/>
          <w:b/>
          <w:color w:val="auto"/>
          <w:szCs w:val="21"/>
        </w:rPr>
      </w:pPr>
      <w:r>
        <w:rPr>
          <w:rFonts w:hint="eastAsia" w:ascii="宋体" w:hAnsi="宋体" w:cs="宋体"/>
          <w:b/>
          <w:color w:val="auto"/>
          <w:szCs w:val="21"/>
        </w:rPr>
      </w:r>
      <w:r/>
    </w:p>
    <w:p>
      <w:pPr>
        <w:ind w:firstLine="2203"/>
        <w:spacing w:line="440" w:lineRule="exact"/>
        <w:rPr>
          <w:rFonts w:hint="eastAsia" w:ascii="宋体" w:hAnsi="宋体" w:cs="宋体"/>
          <w:b/>
          <w:color w:val="auto"/>
          <w:szCs w:val="21"/>
        </w:rPr>
      </w:pPr>
      <w:r>
        <w:rPr>
          <w:rFonts w:hint="eastAsia" w:ascii="宋体" w:hAnsi="宋体" w:cs="宋体"/>
          <w:b/>
          <w:color w:val="auto"/>
          <w:szCs w:val="21"/>
        </w:rPr>
      </w:r>
      <w:r/>
    </w:p>
    <w:p>
      <w:pPr>
        <w:pStyle w:val="1184"/>
        <w:spacing w:line="440" w:lineRule="exact"/>
        <w:rPr>
          <w:rFonts w:hint="eastAsia" w:ascii="宋体" w:hAnsi="宋体" w:cs="宋体"/>
          <w:color w:val="auto"/>
        </w:rPr>
      </w:pPr>
      <w:r>
        <w:rPr>
          <w:rFonts w:hint="eastAsia" w:ascii="宋体" w:hAnsi="宋体" w:cs="宋体"/>
          <w:color w:val="auto"/>
        </w:rPr>
      </w:r>
      <w:r/>
    </w:p>
    <w:p>
      <w:pPr>
        <w:ind w:firstLine="3325"/>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pStyle w:val="1149"/>
        <w:spacing w:line="440" w:lineRule="exact"/>
        <w:rPr>
          <w:rFonts w:hint="eastAsia" w:ascii="宋体" w:hAnsi="宋体" w:eastAsia="宋体" w:cs="宋体"/>
          <w:color w:val="auto"/>
        </w:rPr>
      </w:pPr>
      <w:r>
        <w:rPr>
          <w:rFonts w:hint="eastAsia" w:ascii="宋体" w:hAnsi="宋体" w:eastAsia="宋体" w:cs="宋体"/>
          <w:color w:val="auto"/>
        </w:rPr>
      </w:r>
      <w:r/>
    </w:p>
    <w:p>
      <w:pPr>
        <w:numPr>
          <w:ilvl w:val="0"/>
          <w:numId w:val="0"/>
        </w:numPr>
        <w:jc w:val="center"/>
        <w:spacing w:line="440" w:lineRule="exact"/>
        <w:rPr>
          <w:rFonts w:hint="eastAsia" w:ascii="宋体" w:hAnsi="宋体" w:cs="宋体"/>
          <w:b/>
          <w:bCs/>
          <w:color w:val="auto"/>
          <w:spacing w:val="0"/>
          <w:sz w:val="30"/>
          <w:szCs w:val="30"/>
        </w:rPr>
      </w:pPr>
      <w:r>
        <w:rPr>
          <w:rFonts w:hint="eastAsia" w:ascii="宋体" w:hAnsi="宋体" w:cs="宋体"/>
          <w:b/>
          <w:bCs/>
          <w:color w:val="auto"/>
          <w:spacing w:val="0"/>
          <w:sz w:val="30"/>
          <w:szCs w:val="30"/>
          <w:lang w:val="en-US" w:eastAsia="zh-CN"/>
        </w:rPr>
        <w:t xml:space="preserve">四、</w:t>
      </w:r>
      <w:r>
        <w:rPr>
          <w:rFonts w:hint="eastAsia" w:ascii="宋体" w:hAnsi="宋体" w:cs="宋体"/>
          <w:b/>
          <w:bCs/>
          <w:color w:val="auto"/>
          <w:spacing w:val="0"/>
          <w:sz w:val="30"/>
          <w:szCs w:val="30"/>
        </w:rPr>
        <w:t xml:space="preserve">报价明细表</w:t>
      </w:r>
      <w:r/>
    </w:p>
    <w:p>
      <w:pPr>
        <w:ind w:left="76"/>
        <w:spacing w:before="181" w:line="1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工程名称：</w:t>
      </w:r>
      <w:r/>
    </w:p>
    <w:p>
      <w:pPr>
        <w:rPr>
          <w:rFonts w:hint="eastAsia"/>
          <w:color w:val="auto"/>
          <w:lang w:val="en-US" w:eastAsia="zh-CN"/>
        </w:rPr>
      </w:pPr>
      <w:r>
        <w:rPr>
          <w:rFonts w:hint="eastAsia"/>
          <w:color w:val="auto"/>
          <w:lang w:val="en-US" w:eastAsia="zh-CN"/>
        </w:rPr>
      </w:r>
      <w:r/>
    </w:p>
    <w:tbl>
      <w:tblPr>
        <w:tblStyle w:val="1270"/>
        <w:tblW w:w="9664" w:type="dxa"/>
        <w:tblInd w:w="1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67"/>
        <w:gridCol w:w="2628"/>
        <w:gridCol w:w="1875"/>
        <w:gridCol w:w="1470"/>
        <w:gridCol w:w="1559"/>
        <w:gridCol w:w="1065"/>
      </w:tblGrid>
      <w:tr>
        <w:trPr>
          <w:trHeight w:val="434"/>
        </w:trPr>
        <w:tc>
          <w:tcPr>
            <w:tcW w:w="1067" w:type="dxa"/>
            <w:vAlign w:val="top"/>
            <w:vMerge w:val="restart"/>
            <w:textDirection w:val="lrTb"/>
            <w:noWrap w:val="false"/>
          </w:tcPr>
          <w:p>
            <w:pPr>
              <w:jc w:val="left"/>
              <w:spacing w:line="302"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p>
            <w:pPr>
              <w:ind w:left="321"/>
              <w:spacing w:before="69" w:line="224" w:lineRule="auto"/>
              <w:rPr>
                <w:rFonts w:hint="eastAsia" w:ascii="宋体" w:hAnsi="宋体" w:eastAsia="宋体" w:cs="宋体"/>
                <w:color w:val="auto"/>
                <w:sz w:val="24"/>
                <w:szCs w:val="24"/>
              </w:rPr>
            </w:pPr>
            <w:r>
              <w:rPr>
                <w:rFonts w:hint="eastAsia" w:ascii="宋体" w:hAnsi="宋体" w:eastAsia="宋体" w:cs="宋体"/>
                <w:color w:val="auto"/>
                <w:spacing w:val="-4"/>
                <w:sz w:val="24"/>
                <w:szCs w:val="24"/>
              </w:rPr>
              <w:t xml:space="preserve">序号</w:t>
            </w:r>
            <w:r/>
          </w:p>
        </w:tc>
        <w:tc>
          <w:tcPr>
            <w:tcW w:w="2628" w:type="dxa"/>
            <w:vAlign w:val="top"/>
            <w:vMerge w:val="restart"/>
            <w:textDirection w:val="lrTb"/>
            <w:noWrap w:val="false"/>
          </w:tcPr>
          <w:p>
            <w:pPr>
              <w:jc w:val="center"/>
              <w:spacing w:line="303"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p>
            <w:pPr>
              <w:jc w:val="center"/>
              <w:spacing w:before="68" w:line="222"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单位工程名称</w:t>
            </w:r>
            <w:r/>
          </w:p>
        </w:tc>
        <w:tc>
          <w:tcPr>
            <w:tcW w:w="1875" w:type="dxa"/>
            <w:vAlign w:val="top"/>
            <w:vMerge w:val="restart"/>
            <w:textDirection w:val="lrTb"/>
            <w:noWrap w:val="false"/>
          </w:tcPr>
          <w:p>
            <w:pPr>
              <w:jc w:val="left"/>
              <w:spacing w:line="303"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p>
            <w:pPr>
              <w:ind w:left="617"/>
              <w:spacing w:before="68" w:line="222"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金额(元)</w:t>
            </w:r>
            <w:r/>
          </w:p>
        </w:tc>
        <w:tc>
          <w:tcPr>
            <w:gridSpan w:val="3"/>
            <w:tcW w:w="4094" w:type="dxa"/>
            <w:vAlign w:val="top"/>
            <w:textDirection w:val="lrTb"/>
            <w:noWrap w:val="false"/>
          </w:tcPr>
          <w:p>
            <w:pPr>
              <w:ind w:left="1506"/>
              <w:spacing w:before="123" w:line="223" w:lineRule="auto"/>
              <w:rPr>
                <w:rFonts w:hint="eastAsia" w:ascii="宋体" w:hAnsi="宋体" w:eastAsia="宋体" w:cs="宋体"/>
                <w:color w:val="auto"/>
                <w:sz w:val="24"/>
                <w:szCs w:val="24"/>
              </w:rPr>
            </w:pPr>
            <w:r>
              <w:rPr>
                <w:rFonts w:hint="eastAsia" w:ascii="宋体" w:hAnsi="宋体" w:eastAsia="宋体" w:cs="宋体"/>
                <w:color w:val="auto"/>
                <w:spacing w:val="-10"/>
                <w:sz w:val="24"/>
                <w:szCs w:val="24"/>
              </w:rPr>
              <w:t xml:space="preserve">其中：</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10"/>
                <w:sz w:val="24"/>
                <w:szCs w:val="24"/>
              </w:rPr>
              <w:t xml:space="preserve">(元)</w:t>
            </w:r>
            <w:r/>
          </w:p>
        </w:tc>
      </w:tr>
      <w:tr>
        <w:trPr>
          <w:trHeight w:val="480"/>
        </w:trPr>
        <w:tc>
          <w:tcPr>
            <w:tcW w:w="1067" w:type="dxa"/>
            <w:vAlign w:val="top"/>
            <w:vMerge w:val="continue"/>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2628" w:type="dxa"/>
            <w:vAlign w:val="top"/>
            <w:vMerge w:val="continue"/>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875" w:type="dxa"/>
            <w:vAlign w:val="top"/>
            <w:vMerge w:val="continue"/>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470" w:type="dxa"/>
            <w:vAlign w:val="top"/>
            <w:textDirection w:val="lrTb"/>
            <w:noWrap w:val="false"/>
          </w:tcPr>
          <w:p>
            <w:pPr>
              <w:ind w:left="373"/>
              <w:spacing w:before="144" w:line="222" w:lineRule="auto"/>
              <w:rPr>
                <w:rFonts w:hint="eastAsia" w:ascii="宋体" w:hAnsi="宋体" w:eastAsia="宋体" w:cs="宋体"/>
                <w:color w:val="auto"/>
                <w:sz w:val="24"/>
                <w:szCs w:val="24"/>
              </w:rPr>
            </w:pPr>
            <w:r>
              <w:rPr>
                <w:rFonts w:hint="eastAsia" w:ascii="宋体" w:hAnsi="宋体" w:eastAsia="宋体" w:cs="宋体"/>
                <w:color w:val="auto"/>
                <w:spacing w:val="-5"/>
                <w:sz w:val="24"/>
                <w:szCs w:val="24"/>
              </w:rPr>
              <w:t xml:space="preserve">暂估价</w:t>
            </w:r>
            <w:r/>
          </w:p>
        </w:tc>
        <w:tc>
          <w:tcPr>
            <w:tcW w:w="1559" w:type="dxa"/>
            <w:vAlign w:val="top"/>
            <w:textDirection w:val="lrTb"/>
            <w:noWrap w:val="false"/>
          </w:tcPr>
          <w:p>
            <w:pPr>
              <w:ind w:left="369" w:right="220" w:hanging="96"/>
              <w:spacing w:before="24" w:line="196" w:lineRule="auto"/>
              <w:rPr>
                <w:rFonts w:hint="eastAsia" w:ascii="宋体" w:hAnsi="宋体" w:eastAsia="宋体" w:cs="宋体"/>
                <w:color w:val="auto"/>
                <w:sz w:val="24"/>
                <w:szCs w:val="24"/>
              </w:rPr>
            </w:pPr>
            <w:r>
              <w:rPr>
                <w:rFonts w:hint="eastAsia" w:ascii="宋体" w:hAnsi="宋体" w:eastAsia="宋体" w:cs="宋体"/>
                <w:color w:val="auto"/>
                <w:spacing w:val="-4"/>
                <w:sz w:val="24"/>
                <w:szCs w:val="24"/>
              </w:rPr>
              <w:t xml:space="preserve">安全文明</w:t>
            </w:r>
            <w:r>
              <w:rPr>
                <w:rFonts w:hint="eastAsia" w:ascii="宋体" w:hAnsi="宋体" w:eastAsia="宋体" w:cs="宋体"/>
                <w:color w:val="auto"/>
                <w:spacing w:val="2"/>
                <w:sz w:val="24"/>
                <w:szCs w:val="24"/>
              </w:rPr>
              <w:t xml:space="preserve"> </w:t>
            </w:r>
            <w:r>
              <w:rPr>
                <w:rFonts w:hint="eastAsia" w:ascii="宋体" w:hAnsi="宋体" w:eastAsia="宋体" w:cs="宋体"/>
                <w:color w:val="auto"/>
                <w:spacing w:val="-2"/>
                <w:sz w:val="24"/>
                <w:szCs w:val="24"/>
              </w:rPr>
              <w:t xml:space="preserve">施工费</w:t>
            </w:r>
            <w:r/>
          </w:p>
        </w:tc>
        <w:tc>
          <w:tcPr>
            <w:tcW w:w="1065" w:type="dxa"/>
            <w:vAlign w:val="top"/>
            <w:textDirection w:val="lrTb"/>
            <w:noWrap w:val="false"/>
          </w:tcPr>
          <w:p>
            <w:pPr>
              <w:ind w:firstLine="204"/>
              <w:spacing w:before="144" w:line="224" w:lineRule="auto"/>
              <w:rPr>
                <w:rFonts w:hint="eastAsia" w:ascii="宋体" w:hAnsi="宋体" w:eastAsia="宋体" w:cs="宋体"/>
                <w:color w:val="auto"/>
                <w:sz w:val="24"/>
                <w:szCs w:val="24"/>
              </w:rPr>
            </w:pPr>
            <w:r>
              <w:rPr>
                <w:rFonts w:hint="eastAsia" w:ascii="宋体" w:hAnsi="宋体" w:eastAsia="宋体" w:cs="宋体"/>
                <w:color w:val="auto"/>
                <w:spacing w:val="-3"/>
                <w:sz w:val="24"/>
                <w:szCs w:val="24"/>
              </w:rPr>
              <w:t xml:space="preserve">规费</w:t>
            </w:r>
            <w:r/>
          </w:p>
        </w:tc>
      </w:tr>
      <w:tr>
        <w:trPr>
          <w:trHeight w:val="310"/>
        </w:trPr>
        <w:tc>
          <w:tcPr>
            <w:tcW w:w="1067" w:type="dxa"/>
            <w:vAlign w:val="top"/>
            <w:textDirection w:val="lrTb"/>
            <w:noWrap w:val="false"/>
          </w:tcPr>
          <w:p>
            <w:pPr>
              <w:ind w:left="495"/>
              <w:keepLines w:val="0"/>
              <w:keepNext w:val="0"/>
              <w:pageBreakBefore w:val="0"/>
              <w:spacing w:before="94"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628" w:type="dxa"/>
            <w:vAlign w:val="top"/>
            <w:textDirection w:val="lrTb"/>
            <w:noWrap w:val="false"/>
          </w:tcPr>
          <w:p>
            <w:pPr>
              <w:ind w:left="26"/>
              <w:keepLines w:val="0"/>
              <w:keepNext w:val="0"/>
              <w:pageBreakBefore w:val="0"/>
              <w:spacing w:before="62"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75"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470"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559"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065"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r>
      <w:tr>
        <w:trPr>
          <w:trHeight w:val="325"/>
        </w:trPr>
        <w:tc>
          <w:tcPr>
            <w:tcW w:w="1067" w:type="dxa"/>
            <w:vAlign w:val="top"/>
            <w:textDirection w:val="lrTb"/>
            <w:noWrap w:val="false"/>
          </w:tcPr>
          <w:p>
            <w:pPr>
              <w:ind w:left="481"/>
              <w:keepLines w:val="0"/>
              <w:keepNext w:val="0"/>
              <w:pageBreakBefore w:val="0"/>
              <w:spacing w:before="101"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628" w:type="dxa"/>
            <w:vAlign w:val="top"/>
            <w:textDirection w:val="lrTb"/>
            <w:noWrap w:val="false"/>
          </w:tcPr>
          <w:p>
            <w:pPr>
              <w:ind w:left="31"/>
              <w:keepLines w:val="0"/>
              <w:keepNext w:val="0"/>
              <w:pageBreakBefore w:val="0"/>
              <w:spacing w:before="68"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75"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470"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559"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065"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r>
      <w:tr>
        <w:trPr>
          <w:trHeight w:val="310"/>
        </w:trPr>
        <w:tc>
          <w:tcPr>
            <w:tcW w:w="1067" w:type="dxa"/>
            <w:vAlign w:val="top"/>
            <w:textDirection w:val="lrTb"/>
            <w:noWrap w:val="false"/>
          </w:tcPr>
          <w:p>
            <w:pPr>
              <w:ind w:left="483"/>
              <w:keepLines w:val="0"/>
              <w:keepNext w:val="0"/>
              <w:pageBreakBefore w:val="0"/>
              <w:spacing w:before="95"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628" w:type="dxa"/>
            <w:vAlign w:val="top"/>
            <w:textDirection w:val="lrTb"/>
            <w:noWrap w:val="false"/>
          </w:tcPr>
          <w:p>
            <w:pPr>
              <w:ind w:left="27"/>
              <w:keepLines w:val="0"/>
              <w:keepNext w:val="0"/>
              <w:pageBreakBefore w:val="0"/>
              <w:spacing w:before="62"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75"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470"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559"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065"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r>
      <w:tr>
        <w:trPr>
          <w:trHeight w:val="325"/>
        </w:trPr>
        <w:tc>
          <w:tcPr>
            <w:tcW w:w="1067" w:type="dxa"/>
            <w:vAlign w:val="top"/>
            <w:textDirection w:val="lrTb"/>
            <w:noWrap w:val="false"/>
          </w:tcPr>
          <w:p>
            <w:pPr>
              <w:ind w:left="478"/>
              <w:keepLines w:val="0"/>
              <w:keepNext w:val="0"/>
              <w:pageBreakBefore w:val="0"/>
              <w:spacing w:before="106"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628" w:type="dxa"/>
            <w:vAlign w:val="top"/>
            <w:textDirection w:val="lrTb"/>
            <w:noWrap w:val="false"/>
          </w:tcPr>
          <w:p>
            <w:pPr>
              <w:ind w:left="46"/>
              <w:keepLines w:val="0"/>
              <w:keepNext w:val="0"/>
              <w:pageBreakBefore w:val="0"/>
              <w:spacing w:before="72"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75"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470"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559"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065"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r>
      <w:tr>
        <w:trPr>
          <w:trHeight w:val="325"/>
        </w:trPr>
        <w:tc>
          <w:tcPr>
            <w:tcW w:w="1067"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2628"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875"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470"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559"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065"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r>
      <w:tr>
        <w:trPr>
          <w:trHeight w:val="310"/>
        </w:trPr>
        <w:tc>
          <w:tcPr>
            <w:tcW w:w="1067"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2628"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875"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470"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559"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065"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r>
      <w:tr>
        <w:trPr>
          <w:trHeight w:val="325"/>
        </w:trPr>
        <w:tc>
          <w:tcPr>
            <w:tcW w:w="1067"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2628"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875"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470"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559"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065"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r>
      <w:tr>
        <w:trPr>
          <w:trHeight w:val="325"/>
        </w:trPr>
        <w:tc>
          <w:tcPr>
            <w:tcW w:w="1067"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2628"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875"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470"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559"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065"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r>
      <w:tr>
        <w:trPr>
          <w:trHeight w:val="310"/>
        </w:trPr>
        <w:tc>
          <w:tcPr>
            <w:tcW w:w="1067"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2628"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875"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470"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559"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065"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r>
      <w:tr>
        <w:trPr>
          <w:trHeight w:val="325"/>
        </w:trPr>
        <w:tc>
          <w:tcPr>
            <w:tcW w:w="1067"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2628"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875"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470"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559"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065"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r>
      <w:tr>
        <w:trPr>
          <w:trHeight w:val="325"/>
        </w:trPr>
        <w:tc>
          <w:tcPr>
            <w:tcW w:w="1067"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2628"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875"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470"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559"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065"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r>
      <w:tr>
        <w:trPr>
          <w:trHeight w:val="310"/>
        </w:trPr>
        <w:tc>
          <w:tcPr>
            <w:tcW w:w="1067"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2628"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875"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470"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559"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065"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r>
      <w:tr>
        <w:trPr>
          <w:trHeight w:val="447"/>
        </w:trPr>
        <w:tc>
          <w:tcPr>
            <w:gridSpan w:val="2"/>
            <w:tcW w:w="3695" w:type="dxa"/>
            <w:vAlign w:val="top"/>
            <w:textDirection w:val="lrTb"/>
            <w:noWrap w:val="false"/>
          </w:tcPr>
          <w:p>
            <w:pPr>
              <w:ind w:left="1824"/>
              <w:keepLines w:val="0"/>
              <w:keepNext w:val="0"/>
              <w:pageBreakBefore w:val="0"/>
              <w:spacing w:before="155" w:line="400" w:lineRule="exact"/>
              <w:widowControl w:val="off"/>
              <w:rPr>
                <w:rFonts w:hint="eastAsia" w:ascii="宋体" w:hAnsi="宋体" w:eastAsia="宋体" w:cs="宋体"/>
                <w:color w:val="auto"/>
                <w:sz w:val="24"/>
                <w:szCs w:val="24"/>
              </w:rPr>
            </w:pPr>
            <w:r>
              <w:rPr>
                <w:rFonts w:hint="eastAsia" w:ascii="宋体" w:hAnsi="宋体" w:eastAsia="宋体" w:cs="宋体"/>
                <w:color w:val="auto"/>
                <w:spacing w:val="-5"/>
                <w:sz w:val="24"/>
                <w:szCs w:val="24"/>
              </w:rPr>
              <w:t xml:space="preserve">合</w:t>
            </w:r>
            <w:r>
              <w:rPr>
                <w:rFonts w:hint="eastAsia" w:ascii="宋体" w:hAnsi="宋体" w:eastAsia="宋体" w:cs="宋体"/>
                <w:color w:val="auto"/>
                <w:spacing w:val="5"/>
                <w:sz w:val="24"/>
                <w:szCs w:val="24"/>
              </w:rPr>
              <w:t xml:space="preserve">  </w:t>
            </w:r>
            <w:r>
              <w:rPr>
                <w:rFonts w:hint="eastAsia" w:ascii="宋体" w:hAnsi="宋体" w:eastAsia="宋体" w:cs="宋体"/>
                <w:color w:val="auto"/>
                <w:spacing w:val="-5"/>
                <w:sz w:val="24"/>
                <w:szCs w:val="24"/>
              </w:rPr>
              <w:t xml:space="preserve">计</w:t>
            </w:r>
            <w:r/>
          </w:p>
        </w:tc>
        <w:tc>
          <w:tcPr>
            <w:tcW w:w="1875"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470"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559"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065"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r>
    </w:tbl>
    <w:p>
      <w:pPr>
        <w:ind w:firstLine="5520"/>
        <w:spacing w:line="440" w:lineRule="exact"/>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5520"/>
        <w:spacing w:line="440" w:lineRule="exact"/>
        <w:rPr>
          <w:rFonts w:hint="eastAsia" w:ascii="宋体" w:hAnsi="宋体" w:cs="宋体"/>
          <w:color w:val="auto"/>
          <w:sz w:val="24"/>
          <w:szCs w:val="24"/>
        </w:rPr>
      </w:pPr>
      <w:r>
        <w:rPr>
          <w:rFonts w:hint="eastAsia" w:ascii="宋体" w:hAnsi="宋体" w:cs="宋体"/>
          <w:color w:val="auto"/>
          <w:sz w:val="24"/>
          <w:szCs w:val="24"/>
          <w:lang w:val="en-US" w:eastAsia="zh-CN"/>
        </w:rPr>
        <w:t xml:space="preserve">响应供应商</w:t>
      </w:r>
      <w:r>
        <w:rPr>
          <w:rFonts w:hint="eastAsia" w:ascii="宋体" w:hAnsi="宋体" w:cs="宋体"/>
          <w:color w:val="auto"/>
          <w:sz w:val="24"/>
          <w:szCs w:val="24"/>
        </w:rPr>
        <w:t xml:space="preserve">（必须盖公章）：</w:t>
      </w:r>
      <w:r/>
    </w:p>
    <w:p>
      <w:pPr>
        <w:ind w:firstLine="5520"/>
        <w:spacing w:line="440" w:lineRule="exact"/>
        <w:rPr>
          <w:rFonts w:hint="eastAsia" w:ascii="宋体" w:hAnsi="宋体" w:cs="宋体"/>
          <w:color w:val="auto"/>
          <w:sz w:val="24"/>
          <w:szCs w:val="24"/>
        </w:rPr>
      </w:pPr>
      <w:r>
        <w:rPr>
          <w:rFonts w:hint="eastAsia" w:ascii="宋体" w:hAnsi="宋体" w:cs="宋体"/>
          <w:color w:val="auto"/>
          <w:sz w:val="24"/>
          <w:szCs w:val="24"/>
        </w:rPr>
        <w:t xml:space="preserve">联系电话（必须填写）：</w:t>
      </w:r>
      <w:r/>
    </w:p>
    <w:p>
      <w:pPr>
        <w:ind w:firstLine="5520"/>
        <w:spacing w:line="440" w:lineRule="exact"/>
        <w:rPr>
          <w:rFonts w:hint="eastAsia" w:ascii="宋体" w:hAnsi="宋体" w:cs="宋体"/>
          <w:color w:val="auto"/>
          <w:sz w:val="24"/>
          <w:szCs w:val="24"/>
        </w:rPr>
      </w:pPr>
      <w:r>
        <w:rPr>
          <w:rFonts w:hint="eastAsia" w:ascii="宋体" w:hAnsi="宋体" w:cs="宋体"/>
          <w:color w:val="auto"/>
          <w:sz w:val="24"/>
          <w:szCs w:val="24"/>
        </w:rPr>
        <w:t xml:space="preserve">日期：     年     月     日</w:t>
      </w:r>
      <w:r/>
    </w:p>
    <w:p>
      <w:pPr>
        <w:pStyle w:val="1157"/>
        <w:ind w:firstLine="420"/>
        <w:spacing w:line="440" w:lineRule="exact"/>
        <w:rPr>
          <w:rFonts w:hint="eastAsia" w:hAnsi="宋体" w:cs="宋体"/>
          <w:bCs/>
          <w:color w:val="auto"/>
          <w:sz w:val="24"/>
          <w:szCs w:val="24"/>
        </w:rPr>
      </w:pPr>
      <w:r>
        <w:rPr>
          <w:rFonts w:hint="eastAsia" w:hAnsi="宋体" w:cs="宋体"/>
          <w:bCs/>
          <w:color w:val="auto"/>
          <w:sz w:val="24"/>
          <w:szCs w:val="24"/>
        </w:rPr>
        <w:t xml:space="preserve">注： </w:t>
      </w:r>
      <w:r/>
    </w:p>
    <w:p>
      <w:pPr>
        <w:pStyle w:val="1157"/>
        <w:ind w:firstLine="420"/>
        <w:spacing w:line="440" w:lineRule="exact"/>
        <w:rPr>
          <w:rFonts w:hint="eastAsia" w:hAnsi="宋体" w:cs="宋体"/>
          <w:bCs/>
          <w:color w:val="auto"/>
          <w:sz w:val="24"/>
          <w:szCs w:val="24"/>
        </w:rPr>
      </w:pPr>
      <w:r>
        <w:rPr>
          <w:rFonts w:hint="eastAsia" w:hAnsi="宋体" w:cs="宋体"/>
          <w:bCs/>
          <w:color w:val="auto"/>
          <w:sz w:val="24"/>
          <w:szCs w:val="24"/>
        </w:rPr>
        <w:t xml:space="preserve">1、所有价格</w:t>
      </w:r>
      <w:r>
        <w:rPr>
          <w:rFonts w:hint="eastAsia" w:hAnsi="宋体" w:cs="宋体"/>
          <w:bCs/>
          <w:color w:val="auto"/>
          <w:sz w:val="24"/>
          <w:szCs w:val="24"/>
          <w:lang w:val="en-US" w:eastAsia="zh-CN"/>
        </w:rPr>
        <w:t xml:space="preserve">采用</w:t>
      </w:r>
      <w:r>
        <w:rPr>
          <w:rFonts w:hint="eastAsia" w:hAnsi="宋体" w:cs="宋体"/>
          <w:bCs/>
          <w:color w:val="auto"/>
          <w:sz w:val="24"/>
          <w:szCs w:val="24"/>
        </w:rPr>
        <w:t xml:space="preserve">人民币表示。</w:t>
      </w:r>
      <w:r/>
    </w:p>
    <w:p>
      <w:pPr>
        <w:pStyle w:val="1157"/>
        <w:ind w:firstLine="420"/>
        <w:spacing w:line="440" w:lineRule="exact"/>
        <w:rPr>
          <w:rFonts w:hint="eastAsia" w:hAnsi="宋体" w:cs="宋体"/>
          <w:bCs/>
          <w:color w:val="auto"/>
          <w:sz w:val="24"/>
          <w:szCs w:val="24"/>
        </w:rPr>
      </w:pPr>
      <w:r>
        <w:rPr>
          <w:rFonts w:hint="eastAsia" w:hAnsi="宋体" w:cs="宋体"/>
          <w:bCs/>
          <w:color w:val="auto"/>
          <w:sz w:val="24"/>
          <w:szCs w:val="24"/>
        </w:rPr>
        <w:t xml:space="preserve">2、</w:t>
      </w:r>
      <w:r>
        <w:rPr>
          <w:rFonts w:hint="eastAsia" w:hAnsi="宋体" w:cs="宋体"/>
          <w:bCs/>
          <w:color w:val="auto"/>
          <w:sz w:val="24"/>
          <w:szCs w:val="24"/>
          <w:lang w:val="en-US" w:eastAsia="zh-CN"/>
        </w:rPr>
        <w:t xml:space="preserve">供应商</w:t>
      </w:r>
      <w:r>
        <w:rPr>
          <w:rFonts w:hint="eastAsia" w:hAnsi="宋体" w:cs="宋体"/>
          <w:bCs/>
          <w:color w:val="auto"/>
          <w:sz w:val="24"/>
          <w:szCs w:val="24"/>
        </w:rPr>
        <w:t xml:space="preserve">的报价应</w:t>
      </w:r>
      <w:r>
        <w:rPr>
          <w:rFonts w:hint="eastAsia" w:hAnsi="宋体" w:cs="宋体"/>
          <w:bCs/>
          <w:color w:val="auto"/>
          <w:sz w:val="24"/>
          <w:szCs w:val="24"/>
          <w:highlight w:val="none"/>
        </w:rPr>
        <w:t xml:space="preserve">包括磋商文件所确定的磋商范围的全部工作内容的价格体现，包括完成该项目施工工期、质量等级、施工图纸（含图纸变更）、工程量清单及所必须施工设备、材料、劳务、管理、安装、维护、利润税金及政策性文件规定的各项应有的费用及与本项目有关的所有费用</w:t>
      </w:r>
      <w:r>
        <w:rPr>
          <w:rFonts w:hint="eastAsia" w:hAnsi="宋体" w:cs="宋体"/>
          <w:bCs/>
          <w:color w:val="auto"/>
          <w:sz w:val="24"/>
          <w:szCs w:val="24"/>
        </w:rPr>
        <w:t xml:space="preserve">，采购人不再支付任何其他费用。</w:t>
      </w:r>
      <w:r/>
    </w:p>
    <w:p>
      <w:pPr>
        <w:pStyle w:val="1157"/>
        <w:ind w:firstLine="420"/>
        <w:spacing w:line="440" w:lineRule="exact"/>
        <w:rPr>
          <w:rFonts w:hint="eastAsia" w:hAnsi="宋体" w:cs="宋体"/>
          <w:bCs/>
          <w:color w:val="auto"/>
          <w:sz w:val="24"/>
          <w:szCs w:val="24"/>
        </w:rPr>
      </w:pPr>
      <w:r>
        <w:rPr>
          <w:rFonts w:hint="eastAsia" w:hAnsi="宋体" w:cs="宋体"/>
          <w:bCs/>
          <w:color w:val="auto"/>
          <w:sz w:val="24"/>
          <w:szCs w:val="24"/>
        </w:rPr>
        <w:t xml:space="preserve">3、报价必须机打，手工填写按无效标处理。</w:t>
      </w:r>
      <w:r/>
    </w:p>
    <w:p>
      <w:pPr>
        <w:pStyle w:val="1157"/>
        <w:ind w:firstLine="420"/>
        <w:spacing w:line="440" w:lineRule="exact"/>
        <w:rPr>
          <w:rFonts w:hint="eastAsia" w:ascii="宋体" w:hAnsi="宋体" w:cs="宋体"/>
          <w:b/>
          <w:bCs/>
          <w:color w:val="auto"/>
          <w:sz w:val="32"/>
          <w:szCs w:val="32"/>
        </w:rPr>
      </w:pPr>
      <w:r>
        <w:rPr>
          <w:rFonts w:hint="eastAsia" w:hAnsi="宋体" w:cs="宋体"/>
          <w:bCs/>
          <w:color w:val="auto"/>
          <w:sz w:val="24"/>
          <w:szCs w:val="24"/>
        </w:rPr>
        <w:t xml:space="preserve">4、</w:t>
      </w:r>
      <w:r>
        <w:rPr>
          <w:rFonts w:hint="eastAsia" w:hAnsi="宋体" w:cs="宋体"/>
          <w:b w:val="0"/>
          <w:bCs/>
          <w:color w:val="auto"/>
          <w:sz w:val="24"/>
          <w:szCs w:val="24"/>
          <w:lang w:val="en-US" w:eastAsia="zh-CN"/>
        </w:rPr>
        <w:t xml:space="preserve">表格仅供参考，供应商请根据采购人提供的工程量清单，按相关规范自行编制上传加盖公章。</w:t>
      </w:r>
      <w:r/>
    </w:p>
    <w:p>
      <w:pPr>
        <w:numPr>
          <w:ilvl w:val="0"/>
          <w:numId w:val="0"/>
        </w:numPr>
        <w:jc w:val="center"/>
        <w:spacing w:line="440" w:lineRule="exact"/>
        <w:rPr>
          <w:rFonts w:hint="eastAsia" w:ascii="宋体" w:hAnsi="宋体" w:cs="宋体"/>
          <w:b/>
          <w:bCs/>
          <w:color w:val="auto"/>
          <w:spacing w:val="0"/>
          <w:sz w:val="30"/>
          <w:szCs w:val="30"/>
          <w:lang w:val="en-US" w:eastAsia="zh-CN"/>
        </w:rPr>
      </w:pPr>
      <w:r>
        <w:rPr>
          <w:rFonts w:hint="eastAsia" w:ascii="宋体" w:hAnsi="宋体" w:cs="宋体"/>
          <w:b/>
          <w:bCs/>
          <w:color w:val="auto"/>
          <w:spacing w:val="0"/>
          <w:sz w:val="30"/>
          <w:szCs w:val="30"/>
          <w:lang w:val="en-US" w:eastAsia="zh-CN"/>
        </w:rPr>
        <w:t xml:space="preserve">五、服务承诺</w:t>
      </w:r>
      <w:r/>
    </w:p>
    <w:p>
      <w:pPr>
        <w:jc w:val="center"/>
        <w:spacing w:line="440" w:lineRule="exact"/>
        <w:rPr>
          <w:rFonts w:hint="eastAsia" w:ascii="宋体" w:hAnsi="宋体" w:cs="宋体"/>
          <w:color w:val="auto"/>
          <w:sz w:val="24"/>
        </w:rPr>
        <w:outlineLvl w:val="0"/>
      </w:pPr>
      <w:r/>
      <w:bookmarkStart w:id="180" w:name="_Toc22768_WPSOffice_Level2"/>
      <w:r/>
      <w:bookmarkStart w:id="181" w:name="_Toc1010"/>
      <w:r/>
      <w:bookmarkStart w:id="182" w:name="_Toc22643"/>
      <w:r>
        <w:rPr>
          <w:rFonts w:hint="eastAsia" w:ascii="宋体" w:hAnsi="宋体" w:cs="宋体"/>
          <w:color w:val="auto"/>
          <w:sz w:val="24"/>
        </w:rPr>
        <w:t xml:space="preserve">（格式</w:t>
      </w:r>
      <w:r>
        <w:rPr>
          <w:rFonts w:hint="eastAsia" w:ascii="宋体" w:hAnsi="宋体" w:cs="宋体"/>
          <w:color w:val="auto"/>
          <w:sz w:val="24"/>
          <w:lang w:val="en-US" w:eastAsia="zh-CN"/>
        </w:rPr>
        <w:t xml:space="preserve">详见“十、示范格式”</w:t>
      </w:r>
      <w:r>
        <w:rPr>
          <w:rFonts w:hint="eastAsia" w:ascii="宋体" w:hAnsi="宋体" w:cs="宋体"/>
          <w:color w:val="auto"/>
          <w:sz w:val="24"/>
        </w:rPr>
        <w:t xml:space="preserve">加盖供应商公章）</w:t>
      </w:r>
      <w:bookmarkEnd w:id="180"/>
      <w:r/>
      <w:bookmarkEnd w:id="181"/>
      <w:r/>
      <w:bookmarkEnd w:id="182"/>
      <w:r/>
      <w:r/>
    </w:p>
    <w:p>
      <w:pPr>
        <w:jc w:val="center"/>
        <w:spacing w:line="440" w:lineRule="exact"/>
        <w:rPr>
          <w:rFonts w:hint="eastAsia" w:ascii="宋体" w:hAnsi="宋体" w:cs="宋体"/>
          <w:b/>
          <w:bCs/>
          <w:color w:val="auto"/>
          <w:spacing w:val="0"/>
          <w:sz w:val="30"/>
          <w:szCs w:val="30"/>
          <w:lang w:val="en-US" w:eastAsia="zh-CN"/>
        </w:rPr>
      </w:pPr>
      <w:r>
        <w:rPr>
          <w:rFonts w:hint="eastAsia" w:ascii="宋体" w:hAnsi="宋体" w:cs="宋体"/>
          <w:b/>
          <w:bCs/>
          <w:color w:val="auto"/>
          <w:sz w:val="32"/>
          <w:szCs w:val="32"/>
        </w:rPr>
        <w:br w:type="page" w:clear="all"/>
      </w:r>
      <w:r>
        <w:rPr>
          <w:rFonts w:hint="eastAsia" w:ascii="宋体" w:hAnsi="宋体" w:cs="宋体"/>
          <w:b/>
          <w:bCs/>
          <w:color w:val="auto"/>
          <w:spacing w:val="0"/>
          <w:sz w:val="30"/>
          <w:szCs w:val="30"/>
          <w:lang w:val="en-US" w:eastAsia="zh-CN"/>
        </w:rPr>
        <w:t xml:space="preserve">六、资质审查时供应商必须提交的资格证明文件</w:t>
      </w:r>
      <w:r/>
    </w:p>
    <w:p>
      <w:pPr>
        <w:jc w:val="left"/>
        <w:keepLines w:val="0"/>
        <w:keepNext w:val="0"/>
        <w:pageBreakBefore w:val="0"/>
        <w:spacing w:line="460" w:lineRule="exact"/>
        <w:rPr>
          <w:rFonts w:hint="eastAsia" w:ascii="宋体" w:hAnsi="宋体" w:cs="宋体"/>
          <w:color w:val="auto"/>
          <w:sz w:val="24"/>
        </w:rPr>
      </w:pPr>
      <w:r>
        <w:rPr>
          <w:rFonts w:hint="eastAsia" w:ascii="宋体" w:hAnsi="宋体" w:cs="宋体"/>
          <w:color w:val="auto"/>
          <w:sz w:val="24"/>
        </w:rPr>
      </w:r>
      <w:r/>
    </w:p>
    <w:p>
      <w:pPr>
        <w:numPr>
          <w:ilvl w:val="0"/>
          <w:numId w:val="0"/>
        </w:numPr>
        <w:ind w:firstLine="480"/>
        <w:jc w:val="left"/>
        <w:keepLines w:val="0"/>
        <w:keepNext w:val="0"/>
        <w:pageBreakBefore w:val="0"/>
        <w:spacing w:line="460" w:lineRule="exact"/>
        <w:rPr>
          <w:rFonts w:hint="eastAsia" w:ascii="宋体" w:hAnsi="宋体" w:cs="宋体"/>
          <w:b/>
          <w:bCs/>
          <w:color w:val="auto"/>
          <w:sz w:val="24"/>
        </w:rPr>
      </w:pPr>
      <w:r>
        <w:rPr>
          <w:rFonts w:hint="eastAsia" w:ascii="宋体" w:hAnsi="宋体" w:cs="宋体"/>
          <w:b w:val="0"/>
          <w:bCs w:val="0"/>
          <w:color w:val="auto"/>
          <w:sz w:val="24"/>
          <w:lang w:eastAsia="zh-CN"/>
        </w:rPr>
        <w:t xml:space="preserve">（</w:t>
      </w:r>
      <w:r>
        <w:rPr>
          <w:rFonts w:hint="eastAsia" w:ascii="宋体" w:hAnsi="宋体" w:cs="宋体"/>
          <w:b w:val="0"/>
          <w:bCs w:val="0"/>
          <w:color w:val="auto"/>
          <w:sz w:val="24"/>
          <w:lang w:val="en-US" w:eastAsia="zh-CN"/>
        </w:rPr>
        <w:t xml:space="preserve">一</w:t>
      </w:r>
      <w:r>
        <w:rPr>
          <w:rFonts w:hint="eastAsia" w:ascii="宋体" w:hAnsi="宋体" w:cs="宋体"/>
          <w:b w:val="0"/>
          <w:bCs w:val="0"/>
          <w:color w:val="auto"/>
          <w:sz w:val="24"/>
          <w:lang w:eastAsia="zh-CN"/>
        </w:rPr>
        <w:t xml:space="preserve">）</w:t>
      </w:r>
      <w:r>
        <w:rPr>
          <w:rFonts w:hint="eastAsia" w:ascii="宋体" w:hAnsi="宋体" w:cs="宋体"/>
          <w:b w:val="0"/>
          <w:bCs w:val="0"/>
          <w:color w:val="auto"/>
          <w:sz w:val="24"/>
        </w:rPr>
        <w:t xml:space="preserve">符合</w:t>
      </w:r>
      <w:r>
        <w:rPr>
          <w:rFonts w:hint="eastAsia" w:ascii="宋体" w:hAnsi="宋体" w:cs="宋体"/>
          <w:color w:val="auto"/>
          <w:sz w:val="24"/>
        </w:rPr>
        <w:t xml:space="preserve">《中华人民共和国政府采购法》第二十二条规定的六项条件；</w:t>
      </w:r>
      <w:r>
        <w:rPr>
          <w:rFonts w:hint="eastAsia" w:ascii="宋体" w:hAnsi="宋体" w:cs="宋体"/>
          <w:b/>
          <w:bCs/>
          <w:color w:val="auto"/>
          <w:sz w:val="24"/>
        </w:rPr>
        <w:t xml:space="preserve">（提供书面承诺书</w:t>
      </w:r>
      <w:r>
        <w:rPr>
          <w:rFonts w:hint="eastAsia" w:ascii="宋体" w:hAnsi="宋体" w:cs="宋体"/>
          <w:b/>
          <w:bCs/>
          <w:color w:val="auto"/>
          <w:sz w:val="24"/>
          <w:lang w:val="en-US" w:eastAsia="zh-CN"/>
        </w:rPr>
        <w:t xml:space="preserve">加盖公章</w:t>
      </w:r>
      <w:r>
        <w:rPr>
          <w:rFonts w:hint="eastAsia" w:ascii="宋体" w:hAnsi="宋体" w:cs="宋体"/>
          <w:b/>
          <w:bCs/>
          <w:color w:val="auto"/>
          <w:sz w:val="24"/>
        </w:rPr>
        <w:t xml:space="preserve">，格式见示范格式</w:t>
      </w:r>
      <w:r>
        <w:rPr>
          <w:rFonts w:hint="eastAsia" w:ascii="宋体" w:hAnsi="宋体" w:cs="宋体"/>
          <w:b/>
          <w:bCs/>
          <w:color w:val="auto"/>
          <w:sz w:val="24"/>
          <w:lang w:val="en-US" w:eastAsia="zh-CN"/>
        </w:rPr>
        <w:t xml:space="preserve">八</w:t>
      </w:r>
      <w:r>
        <w:rPr>
          <w:rFonts w:hint="eastAsia" w:ascii="宋体" w:hAnsi="宋体" w:cs="宋体"/>
          <w:b/>
          <w:bCs/>
          <w:color w:val="auto"/>
          <w:sz w:val="24"/>
        </w:rPr>
        <w:t xml:space="preserve">）</w:t>
      </w:r>
      <w:r/>
    </w:p>
    <w:p>
      <w:pPr>
        <w:numPr>
          <w:ilvl w:val="0"/>
          <w:numId w:val="0"/>
        </w:numPr>
        <w:ind w:firstLine="480"/>
        <w:jc w:val="left"/>
        <w:keepLines w:val="0"/>
        <w:keepNext w:val="0"/>
        <w:pageBreakBefore w:val="0"/>
        <w:spacing w:line="460" w:lineRule="exact"/>
        <w:rPr>
          <w:rFonts w:hint="eastAsia" w:ascii="宋体" w:hAnsi="宋体" w:cs="宋体"/>
          <w:color w:val="auto"/>
          <w:sz w:val="24"/>
        </w:rPr>
      </w:pPr>
      <w:r>
        <w:rPr>
          <w:rFonts w:hint="eastAsia" w:ascii="宋体" w:hAnsi="宋体" w:cs="宋体"/>
          <w:color w:val="auto"/>
          <w:sz w:val="24"/>
        </w:rPr>
        <w:t xml:space="preserve">（二）、落实政府采购政策需满足的资格要求</w:t>
      </w:r>
      <w:r>
        <w:rPr>
          <w:rFonts w:hint="eastAsia" w:ascii="宋体" w:hAnsi="宋体" w:cs="宋体"/>
          <w:b/>
          <w:bCs/>
          <w:color w:val="auto"/>
          <w:sz w:val="24"/>
        </w:rPr>
        <w:t xml:space="preserve">（提供下列任一项材料即可）</w:t>
      </w:r>
      <w:r>
        <w:rPr>
          <w:rFonts w:hint="eastAsia" w:ascii="宋体" w:hAnsi="宋体" w:cs="宋体"/>
          <w:color w:val="auto"/>
          <w:sz w:val="24"/>
        </w:rPr>
        <w:t xml:space="preserve">:</w:t>
      </w:r>
      <w:r/>
    </w:p>
    <w:p>
      <w:pPr>
        <w:ind w:firstLine="480"/>
        <w:jc w:val="left"/>
        <w:keepLines w:val="0"/>
        <w:keepNext w:val="0"/>
        <w:pageBreakBefore w:val="0"/>
        <w:spacing w:line="460" w:lineRule="exact"/>
        <w:rPr>
          <w:rFonts w:hint="eastAsia" w:ascii="宋体" w:hAnsi="宋体" w:cs="宋体"/>
          <w:color w:val="auto"/>
          <w:sz w:val="24"/>
        </w:rPr>
      </w:pPr>
      <w:r>
        <w:rPr>
          <w:rFonts w:hint="eastAsia" w:ascii="宋体" w:hAnsi="宋体" w:cs="宋体"/>
          <w:color w:val="auto"/>
          <w:sz w:val="24"/>
        </w:rPr>
        <w:t xml:space="preserve">（1）企业声明函（详见示范格式四）；</w:t>
      </w:r>
      <w:r/>
    </w:p>
    <w:p>
      <w:pPr>
        <w:ind w:firstLine="480"/>
        <w:jc w:val="left"/>
        <w:keepLines w:val="0"/>
        <w:keepNext w:val="0"/>
        <w:pageBreakBefore w:val="0"/>
        <w:spacing w:line="460" w:lineRule="exact"/>
        <w:rPr>
          <w:rFonts w:hint="eastAsia" w:ascii="宋体" w:hAnsi="宋体" w:cs="宋体"/>
          <w:color w:val="auto"/>
          <w:sz w:val="24"/>
        </w:rPr>
      </w:pPr>
      <w:r>
        <w:rPr>
          <w:rFonts w:hint="eastAsia" w:ascii="宋体" w:hAnsi="宋体" w:cs="宋体"/>
          <w:color w:val="auto"/>
          <w:sz w:val="24"/>
        </w:rPr>
        <w:t xml:space="preserve">（2）《残疾人福利性单位声明函》（详见示范格式五）；</w:t>
      </w:r>
      <w:r/>
    </w:p>
    <w:p>
      <w:pPr>
        <w:ind w:firstLine="480"/>
        <w:jc w:val="left"/>
        <w:keepLines w:val="0"/>
        <w:keepNext w:val="0"/>
        <w:pageBreakBefore w:val="0"/>
        <w:spacing w:line="460" w:lineRule="exact"/>
        <w:rPr>
          <w:rFonts w:hint="eastAsia" w:ascii="宋体" w:hAnsi="宋体" w:cs="宋体"/>
          <w:color w:val="auto"/>
          <w:sz w:val="24"/>
        </w:rPr>
      </w:pPr>
      <w:r>
        <w:rPr>
          <w:rFonts w:hint="eastAsia" w:ascii="宋体" w:hAnsi="宋体" w:cs="宋体"/>
          <w:color w:val="auto"/>
          <w:sz w:val="24"/>
        </w:rPr>
        <w:t xml:space="preserve">（3）由省级以上监狱管理局、戒毒管理局（含新疆生产建设兵团）出具的属于监狱企业的证明文件）（出具加盖单位公章的电子件）。</w:t>
      </w:r>
      <w:r/>
    </w:p>
    <w:p>
      <w:pPr>
        <w:pStyle w:val="1149"/>
        <w:ind w:firstLine="753"/>
        <w:keepLines w:val="0"/>
        <w:keepNext w:val="0"/>
        <w:pageBreakBefore w:val="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注:监狱企业、残疾人福利性单位视同小微企业。 </w:t>
      </w:r>
      <w:r/>
    </w:p>
    <w:p>
      <w:pPr>
        <w:pStyle w:val="1204"/>
        <w:ind w:firstLine="753"/>
        <w:keepLines w:val="0"/>
        <w:keepNext w:val="0"/>
        <w:pageBreakBefore w:val="0"/>
        <w:spacing w:line="460" w:lineRule="exact"/>
        <w:rPr>
          <w:rFonts w:hint="eastAsia" w:cs="宋体"/>
          <w:color w:val="auto"/>
          <w:sz w:val="24"/>
          <w:szCs w:val="24"/>
        </w:rPr>
      </w:pPr>
      <w:r>
        <w:rPr>
          <w:rFonts w:hint="eastAsia" w:cs="宋体"/>
          <w:color w:val="auto"/>
          <w:sz w:val="24"/>
          <w:szCs w:val="24"/>
        </w:rPr>
        <w:t xml:space="preserve">本项目采购标的对应的中小企业划分标准所属行业为</w:t>
      </w:r>
      <w:r>
        <w:rPr>
          <w:rFonts w:hint="eastAsia" w:cs="宋体"/>
          <w:b/>
          <w:bCs/>
          <w:color w:val="auto"/>
          <w:sz w:val="24"/>
          <w:szCs w:val="24"/>
          <w:u w:val="single"/>
          <w:lang w:eastAsia="zh-CN"/>
        </w:rPr>
        <w:t xml:space="preserve">建筑业</w:t>
      </w:r>
      <w:r>
        <w:rPr>
          <w:rFonts w:hint="eastAsia" w:cs="宋体"/>
          <w:b/>
          <w:bCs/>
          <w:color w:val="auto"/>
          <w:sz w:val="24"/>
          <w:szCs w:val="24"/>
          <w:u w:val="single"/>
        </w:rPr>
        <w:t xml:space="preserve">。</w:t>
      </w:r>
      <w:r/>
    </w:p>
    <w:p>
      <w:pPr>
        <w:ind w:firstLine="480"/>
        <w:keepLines w:val="0"/>
        <w:keepNext w:val="0"/>
        <w:pageBreakBefore w:val="0"/>
        <w:spacing w:line="460" w:lineRule="exact"/>
        <w:rPr>
          <w:rFonts w:hint="eastAsia" w:ascii="宋体" w:hAnsi="宋体" w:cs="宋体"/>
          <w:color w:val="auto"/>
          <w:sz w:val="24"/>
        </w:rPr>
      </w:pPr>
      <w:r>
        <w:rPr>
          <w:rFonts w:hint="eastAsia" w:ascii="宋体" w:hAnsi="宋体" w:cs="宋体"/>
          <w:color w:val="auto"/>
          <w:sz w:val="24"/>
        </w:rPr>
        <w:t xml:space="preserve">（三）、本次项目不接受联合体供应商参加磋商</w:t>
      </w:r>
      <w:r>
        <w:rPr>
          <w:rFonts w:hint="eastAsia" w:ascii="宋体" w:hAnsi="宋体" w:cs="宋体"/>
          <w:b/>
          <w:bCs/>
          <w:color w:val="auto"/>
          <w:sz w:val="24"/>
        </w:rPr>
        <w:t xml:space="preserve">（不是联合体即可）</w:t>
      </w:r>
      <w:r>
        <w:rPr>
          <w:rFonts w:hint="eastAsia" w:ascii="宋体" w:hAnsi="宋体" w:cs="宋体"/>
          <w:color w:val="auto"/>
          <w:sz w:val="24"/>
        </w:rPr>
        <w:t xml:space="preserve">。</w:t>
      </w:r>
      <w:r/>
    </w:p>
    <w:p>
      <w:pPr>
        <w:ind w:firstLine="480"/>
        <w:keepLines w:val="0"/>
        <w:keepNext w:val="0"/>
        <w:pageBreakBefore w:val="0"/>
        <w:spacing w:line="460" w:lineRule="exact"/>
        <w:rPr>
          <w:rFonts w:hint="eastAsia" w:ascii="宋体" w:hAnsi="宋体" w:cs="宋体"/>
          <w:color w:val="auto"/>
          <w:sz w:val="24"/>
        </w:rPr>
      </w:pPr>
      <w:r>
        <w:rPr>
          <w:rFonts w:hint="eastAsia" w:ascii="宋体" w:hAnsi="宋体" w:cs="宋体"/>
          <w:color w:val="auto"/>
          <w:sz w:val="24"/>
        </w:rPr>
        <w:t xml:space="preserve">（四）、拒绝符合下述条件的供应商参加本次采购活动：</w:t>
      </w:r>
      <w:r>
        <w:rPr>
          <w:rFonts w:hint="eastAsia" w:ascii="宋体" w:hAnsi="宋体" w:cs="宋体"/>
          <w:b/>
          <w:color w:val="auto"/>
          <w:sz w:val="24"/>
        </w:rPr>
        <w:t xml:space="preserve">（提供书面承诺书</w:t>
      </w:r>
      <w:r>
        <w:rPr>
          <w:rFonts w:hint="eastAsia" w:ascii="宋体" w:hAnsi="宋体" w:cs="宋体"/>
          <w:b/>
          <w:bCs/>
          <w:color w:val="auto"/>
          <w:sz w:val="24"/>
          <w:lang w:val="en-US" w:eastAsia="zh-CN"/>
        </w:rPr>
        <w:t xml:space="preserve">加盖公章</w:t>
      </w:r>
      <w:r>
        <w:rPr>
          <w:rFonts w:hint="eastAsia" w:ascii="宋体" w:hAnsi="宋体" w:cs="宋体"/>
          <w:b/>
          <w:color w:val="auto"/>
          <w:sz w:val="24"/>
        </w:rPr>
        <w:t xml:space="preserve">，格式见示范格式三）</w:t>
      </w:r>
      <w:r>
        <w:rPr>
          <w:rFonts w:hint="eastAsia" w:ascii="宋体" w:hAnsi="宋体" w:cs="宋体"/>
          <w:color w:val="auto"/>
          <w:sz w:val="24"/>
        </w:rPr>
        <w:t xml:space="preserve"> </w:t>
      </w:r>
      <w:r/>
    </w:p>
    <w:p>
      <w:pPr>
        <w:ind w:firstLine="480"/>
        <w:keepLines w:val="0"/>
        <w:keepNext w:val="0"/>
        <w:pageBreakBefore w:val="0"/>
        <w:spacing w:line="460" w:lineRule="exact"/>
        <w:rPr>
          <w:rFonts w:hint="eastAsia" w:ascii="宋体" w:hAnsi="宋体" w:cs="宋体"/>
          <w:color w:val="auto"/>
          <w:sz w:val="24"/>
        </w:rPr>
      </w:pPr>
      <w:r>
        <w:rPr>
          <w:rFonts w:hint="eastAsia" w:ascii="宋体" w:hAnsi="宋体" w:cs="宋体"/>
          <w:color w:val="auto"/>
          <w:sz w:val="24"/>
        </w:rPr>
        <w:t xml:space="preserve">（1）供应商单位负责人为同一人或者存在直接控股、管理关系的不同供应商，不得同时参加同一合同项下的政府采购活动；</w:t>
      </w:r>
      <w:r/>
    </w:p>
    <w:p>
      <w:pPr>
        <w:ind w:firstLine="480"/>
        <w:keepLines w:val="0"/>
        <w:keepNext w:val="0"/>
        <w:pageBreakBefore w:val="0"/>
        <w:spacing w:line="460" w:lineRule="exact"/>
        <w:rPr>
          <w:rFonts w:hint="eastAsia" w:ascii="宋体" w:hAnsi="宋体" w:cs="宋体"/>
          <w:color w:val="auto"/>
          <w:sz w:val="24"/>
        </w:rPr>
      </w:pPr>
      <w:r>
        <w:rPr>
          <w:rFonts w:hint="eastAsia" w:ascii="宋体" w:hAnsi="宋体" w:cs="宋体"/>
          <w:color w:val="auto"/>
          <w:sz w:val="24"/>
        </w:rPr>
        <w:t xml:space="preserve">（2）凡为采购项目提供整体设计、规范编制或者项目管理、监理、检测等服务的供应商，不得再参加本项目的采购活动；</w:t>
      </w:r>
      <w:r/>
    </w:p>
    <w:p>
      <w:pPr>
        <w:ind w:firstLine="480"/>
        <w:keepLines w:val="0"/>
        <w:keepNext w:val="0"/>
        <w:pageBreakBefore w:val="0"/>
        <w:spacing w:line="460" w:lineRule="exact"/>
        <w:rPr>
          <w:rFonts w:hint="eastAsia" w:ascii="宋体" w:hAnsi="宋体" w:eastAsia="宋体" w:cs="宋体"/>
          <w:b/>
          <w:color w:val="auto"/>
          <w:sz w:val="24"/>
          <w:lang w:val="en-US" w:eastAsia="zh-CN"/>
        </w:rPr>
      </w:pPr>
      <w:r>
        <w:rPr>
          <w:rFonts w:hint="eastAsia" w:ascii="宋体" w:hAnsi="宋体" w:cs="宋体"/>
          <w:color w:val="auto"/>
          <w:sz w:val="24"/>
        </w:rPr>
        <w:t xml:space="preserve">（3）列入失信被执行人、重大税收违法案件当事人名单、政府采购严重违法失信行为记录名单中的供应商不得参加本项目的采购活动</w:t>
      </w:r>
      <w:r>
        <w:rPr>
          <w:rFonts w:hint="eastAsia" w:ascii="宋体" w:hAnsi="宋体" w:cs="宋体"/>
          <w:color w:val="auto"/>
          <w:sz w:val="24"/>
          <w:lang w:eastAsia="zh-CN"/>
        </w:rPr>
        <w:t xml:space="preserve">。</w:t>
      </w:r>
      <w:r/>
    </w:p>
    <w:p>
      <w:pPr>
        <w:pStyle w:val="1164"/>
        <w:ind w:firstLine="480"/>
        <w:keepLines w:val="0"/>
        <w:keepNext w:val="0"/>
        <w:pageBreakBefore w:val="0"/>
        <w:spacing w:line="460" w:lineRule="exact"/>
        <w:rPr>
          <w:rFonts w:hint="eastAsia" w:ascii="宋体" w:hAnsi="宋体" w:cs="宋体"/>
          <w:color w:val="auto"/>
          <w:sz w:val="24"/>
          <w:szCs w:val="24"/>
        </w:rPr>
      </w:pPr>
      <w:r>
        <w:rPr>
          <w:rFonts w:hint="eastAsia" w:ascii="宋体" w:hAnsi="宋体" w:cs="宋体"/>
          <w:color w:val="auto"/>
          <w:sz w:val="24"/>
          <w:szCs w:val="24"/>
        </w:rPr>
        <w:t xml:space="preserve">采购人（代理机构）通过“信用中国”网站（www.creditchina.gov.cn）、“中国政府采购网”网站（www.ccgp.gov.cn）等渠道查询</w:t>
      </w:r>
      <w:r>
        <w:rPr>
          <w:rFonts w:hint="eastAsia" w:ascii="宋体" w:hAnsi="宋体" w:cs="宋体"/>
          <w:color w:val="auto"/>
          <w:sz w:val="24"/>
          <w:szCs w:val="24"/>
          <w:lang w:val="en-US" w:eastAsia="zh-CN"/>
        </w:rPr>
        <w:t xml:space="preserve">供应商</w:t>
      </w:r>
      <w:r>
        <w:rPr>
          <w:rFonts w:hint="eastAsia" w:ascii="宋体" w:hAnsi="宋体" w:cs="宋体"/>
          <w:color w:val="auto"/>
          <w:sz w:val="24"/>
          <w:szCs w:val="24"/>
        </w:rPr>
        <w:t xml:space="preserve">在采购公告发布之日前的信用记录并保存，查询结果以网页打印的形式留存并归档。</w:t>
      </w:r>
      <w:r/>
    </w:p>
    <w:p>
      <w:pPr>
        <w:ind w:firstLine="480"/>
        <w:jc w:val="left"/>
        <w:keepLines w:val="0"/>
        <w:keepNext w:val="0"/>
        <w:pageBreakBefore w:val="0"/>
        <w:spacing w:line="460" w:lineRule="exact"/>
        <w:rPr>
          <w:rFonts w:hint="eastAsia" w:ascii="宋体" w:hAnsi="宋体" w:eastAsia="宋体" w:cs="宋体"/>
          <w:b/>
          <w:bCs/>
          <w:color w:val="auto"/>
          <w:sz w:val="24"/>
          <w:lang w:eastAsia="zh-CN"/>
        </w:rPr>
      </w:pPr>
      <w:r>
        <w:rPr>
          <w:rFonts w:hint="eastAsia" w:ascii="宋体" w:hAnsi="宋体" w:cs="宋体"/>
          <w:b w:val="0"/>
          <w:bCs w:val="0"/>
          <w:color w:val="auto"/>
          <w:sz w:val="24"/>
        </w:rPr>
        <w:t xml:space="preserve">（五）、供应商提供下列材料之一：</w:t>
      </w:r>
      <w:r>
        <w:rPr>
          <w:rFonts w:hint="eastAsia" w:ascii="宋体" w:hAnsi="宋体" w:cs="宋体"/>
          <w:b/>
          <w:bCs/>
          <w:color w:val="auto"/>
          <w:sz w:val="24"/>
          <w:lang w:eastAsia="zh-CN"/>
        </w:rPr>
        <w:t xml:space="preserve">（</w:t>
      </w:r>
      <w:r>
        <w:rPr>
          <w:rFonts w:hint="eastAsia" w:ascii="宋体" w:hAnsi="宋体" w:cs="宋体"/>
          <w:b/>
          <w:bCs/>
          <w:color w:val="auto"/>
          <w:sz w:val="24"/>
          <w:lang w:val="en-US" w:eastAsia="zh-CN"/>
        </w:rPr>
        <w:t xml:space="preserve">提供相关材料</w:t>
      </w:r>
      <w:r>
        <w:rPr>
          <w:rFonts w:hint="eastAsia" w:ascii="宋体" w:hAnsi="宋体" w:cs="宋体"/>
          <w:b/>
          <w:bCs/>
          <w:color w:val="auto"/>
          <w:sz w:val="24"/>
          <w:lang w:eastAsia="zh-CN"/>
        </w:rPr>
        <w:t xml:space="preserve">）</w:t>
      </w:r>
      <w:r/>
    </w:p>
    <w:p>
      <w:pPr>
        <w:ind w:firstLine="480"/>
        <w:jc w:val="left"/>
        <w:keepLines w:val="0"/>
        <w:keepNext w:val="0"/>
        <w:pageBreakBefore w:val="0"/>
        <w:spacing w:line="460" w:lineRule="exact"/>
        <w:rPr>
          <w:rFonts w:hint="eastAsia" w:ascii="宋体" w:hAnsi="宋体" w:cs="宋体"/>
          <w:color w:val="auto"/>
          <w:sz w:val="24"/>
        </w:rPr>
      </w:pPr>
      <w:r>
        <w:rPr>
          <w:rFonts w:hint="eastAsia" w:ascii="宋体" w:hAnsi="宋体" w:cs="宋体"/>
          <w:color w:val="auto"/>
          <w:sz w:val="24"/>
        </w:rPr>
        <w:t xml:space="preserve">（1）供应商法定代表人参加磋商的，提供法定代表人资格证明（格式按照示范格式一要求）和法定代表人身份证</w:t>
      </w:r>
      <w:r>
        <w:rPr>
          <w:rFonts w:hint="eastAsia" w:ascii="宋体" w:hAnsi="宋体" w:cs="宋体"/>
          <w:b/>
          <w:bCs/>
          <w:color w:val="auto"/>
          <w:sz w:val="24"/>
        </w:rPr>
        <w:t xml:space="preserve">（身份证原件扫描件加盖公章）</w:t>
      </w:r>
      <w:r>
        <w:rPr>
          <w:rFonts w:hint="eastAsia" w:ascii="宋体" w:hAnsi="宋体" w:cs="宋体"/>
          <w:color w:val="auto"/>
          <w:sz w:val="24"/>
        </w:rPr>
        <w:t xml:space="preserve">；</w:t>
      </w:r>
      <w:r/>
    </w:p>
    <w:p>
      <w:pPr>
        <w:ind w:firstLine="480"/>
        <w:jc w:val="left"/>
        <w:keepLines w:val="0"/>
        <w:keepNext w:val="0"/>
        <w:pageBreakBefore w:val="0"/>
        <w:spacing w:line="460" w:lineRule="exact"/>
        <w:rPr>
          <w:rFonts w:hint="eastAsia" w:ascii="宋体" w:hAnsi="宋体" w:eastAsia="宋体" w:cs="宋体"/>
          <w:b/>
          <w:bCs/>
          <w:color w:val="auto"/>
          <w:sz w:val="24"/>
          <w:lang w:val="en-US" w:eastAsia="zh-CN"/>
        </w:rPr>
      </w:pPr>
      <w:r>
        <w:rPr>
          <w:rFonts w:hint="eastAsia" w:ascii="宋体" w:hAnsi="宋体" w:cs="宋体"/>
          <w:color w:val="auto"/>
          <w:sz w:val="24"/>
        </w:rPr>
        <w:t xml:space="preserve">（2）供应商授权委托人参加磋商的，提供授权委托书（格式按照示范格式二要求）和受托人身份证</w:t>
      </w:r>
      <w:r>
        <w:rPr>
          <w:rFonts w:hint="eastAsia" w:ascii="宋体" w:hAnsi="宋体" w:cs="宋体"/>
          <w:b/>
          <w:bCs/>
          <w:color w:val="auto"/>
          <w:sz w:val="24"/>
        </w:rPr>
        <w:t xml:space="preserve">（身份证原件扫描件加盖公章）</w:t>
      </w:r>
      <w:r>
        <w:rPr>
          <w:rFonts w:hint="eastAsia" w:ascii="宋体" w:hAnsi="宋体" w:cs="宋体"/>
          <w:color w:val="auto"/>
          <w:sz w:val="24"/>
        </w:rPr>
        <w:t xml:space="preserve">。</w:t>
      </w:r>
      <w:r/>
    </w:p>
    <w:p>
      <w:pPr>
        <w:ind w:firstLine="482"/>
        <w:jc w:val="left"/>
        <w:keepLines w:val="0"/>
        <w:keepNext w:val="0"/>
        <w:pageBreakBefore w:val="0"/>
        <w:spacing w:line="460" w:lineRule="exac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（六）、本项目的特定资格要求：</w:t>
      </w:r>
      <w:r/>
    </w:p>
    <w:p>
      <w:pPr>
        <w:numPr>
          <w:ilvl w:val="0"/>
          <w:numId w:val="0"/>
        </w:numPr>
        <w:ind w:left="0" w:firstLine="482"/>
        <w:keepLines w:val="0"/>
        <w:keepNext w:val="0"/>
        <w:pageBreakBefore w:val="0"/>
        <w:spacing w:line="46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1.供应商具备城市及道路照明工程专业承包资质三级（含）以上资质。（提供有效资质证书原件扫描件并加盖公章）</w:t>
      </w:r>
      <w:r/>
    </w:p>
    <w:p>
      <w:pPr>
        <w:numPr>
          <w:ilvl w:val="0"/>
          <w:numId w:val="0"/>
        </w:numPr>
        <w:ind w:left="0" w:firstLine="482"/>
        <w:keepLines w:val="0"/>
        <w:keepNext w:val="0"/>
        <w:pageBreakBefore w:val="0"/>
        <w:spacing w:line="46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2.供应商具有建设行政主管部门核发的有效的《安全生产许可证》。（提供有效的安全生产许可证原件扫描件并加盖公章）</w:t>
      </w:r>
      <w:r/>
    </w:p>
    <w:p>
      <w:pPr>
        <w:numPr>
          <w:ilvl w:val="0"/>
          <w:numId w:val="0"/>
        </w:numPr>
        <w:ind w:left="0" w:firstLine="482"/>
        <w:keepLines w:val="0"/>
        <w:keepNext w:val="0"/>
        <w:pageBreakBefore w:val="0"/>
        <w:spacing w:line="46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供应商针对本项目拟选派的项目经理（建造师）：供应商拟任的项目经理须具备有效的市政公用工程或机电工程专业二级及以上注册建造师证书，同时执有安全生产考核合格证B证（有效期内）。如拟派遣的项目经理为一级建造师，其一级建造师必须提供电子注册证书，相关要求详见《住房和城乡建设部办公厅关于全面实行一级建造师电子注册证书的通知》（建办市〔2021〕40号）。</w:t>
      </w:r>
      <w:r/>
    </w:p>
    <w:p>
      <w:pPr>
        <w:numPr>
          <w:ilvl w:val="0"/>
          <w:numId w:val="0"/>
        </w:numPr>
        <w:ind w:left="0" w:firstLine="482"/>
        <w:keepLines w:val="0"/>
        <w:keepNext w:val="0"/>
        <w:pageBreakBefore w:val="0"/>
        <w:spacing w:line="460" w:lineRule="exact"/>
        <w:widowControl w:val="off"/>
        <w:rPr>
          <w:rFonts w:hint="eastAsia" w:ascii="宋体" w:hAnsi="宋体" w:cs="宋体"/>
          <w:color w:val="auto"/>
          <w:sz w:val="24"/>
          <w:highlight w:val="none"/>
          <w:lang w:val="en-US" w:eastAsia="zh-CN"/>
        </w:rPr>
      </w:pPr>
      <w:r>
        <w:rPr>
          <w:rFonts w:ascii="宋体" w:hAnsi="宋体" w:eastAsia="宋体" w:cs="宋体"/>
          <w:b w:val="0"/>
          <w:bCs w:val="0"/>
          <w:color w:val="auto"/>
          <w:sz w:val="24"/>
          <w:szCs w:val="24"/>
          <w:highlight w:val="none"/>
        </w:rPr>
        <w:t xml:space="preserve">（提供①有效的身份证；②有效的劳动合同；③有效的建造师证书和安全生产考核合格证书B证；④供应商为其缴纳的</w:t>
      </w:r>
      <w:r>
        <w:rPr>
          <w:rFonts w:hint="eastAsia" w:ascii="宋体" w:hAnsi="宋体" w:cs="宋体"/>
          <w:b w:val="0"/>
          <w:bCs w:val="0"/>
          <w:color w:val="auto"/>
          <w:sz w:val="24"/>
          <w:szCs w:val="24"/>
          <w:highlight w:val="none"/>
          <w:lang w:val="en-US" w:eastAsia="zh-CN"/>
        </w:rPr>
        <w:t xml:space="preserve">2025年11</w:t>
      </w:r>
      <w:r>
        <w:rPr>
          <w:rFonts w:hint="eastAsia" w:ascii="宋体" w:hAnsi="宋体" w:eastAsia="宋体" w:cs="宋体"/>
          <w:b w:val="0"/>
          <w:bCs w:val="0"/>
          <w:color w:val="auto"/>
          <w:sz w:val="24"/>
          <w:szCs w:val="24"/>
          <w:highlight w:val="none"/>
          <w:lang w:val="en-US" w:eastAsia="zh-CN"/>
        </w:rPr>
        <w:t xml:space="preserve">月以来</w:t>
      </w:r>
      <w:r>
        <w:rPr>
          <w:rFonts w:ascii="宋体" w:hAnsi="宋体" w:eastAsia="宋体" w:cs="宋体"/>
          <w:b w:val="0"/>
          <w:bCs w:val="0"/>
          <w:color w:val="auto"/>
          <w:sz w:val="24"/>
          <w:szCs w:val="24"/>
          <w:highlight w:val="none"/>
        </w:rPr>
        <w:t xml:space="preserve">任意</w:t>
      </w:r>
      <w:r>
        <w:rPr>
          <w:rFonts w:hint="eastAsia" w:ascii="宋体" w:hAnsi="宋体" w:eastAsia="宋体" w:cs="宋体"/>
          <w:b w:val="0"/>
          <w:bCs w:val="0"/>
          <w:color w:val="auto"/>
          <w:sz w:val="24"/>
          <w:szCs w:val="24"/>
          <w:highlight w:val="none"/>
          <w:lang w:val="en-US" w:eastAsia="zh-CN"/>
        </w:rPr>
        <w:t xml:space="preserve">一</w:t>
      </w:r>
      <w:r>
        <w:rPr>
          <w:rFonts w:ascii="宋体" w:hAnsi="宋体" w:eastAsia="宋体" w:cs="宋体"/>
          <w:b w:val="0"/>
          <w:bCs w:val="0"/>
          <w:color w:val="auto"/>
          <w:sz w:val="24"/>
          <w:szCs w:val="24"/>
          <w:highlight w:val="none"/>
        </w:rPr>
        <w:t xml:space="preserve">个月的社保证明</w:t>
      </w:r>
      <w:r>
        <w:rPr>
          <w:rFonts w:hint="eastAsia" w:ascii="宋体" w:hAnsi="宋体" w:eastAsia="宋体" w:cs="宋体"/>
          <w:b w:val="0"/>
          <w:bCs w:val="0"/>
          <w:color w:val="auto"/>
          <w:sz w:val="24"/>
          <w:szCs w:val="24"/>
          <w:highlight w:val="none"/>
          <w:lang w:eastAsia="zh-CN"/>
        </w:rPr>
        <w:t xml:space="preserve">。以上材料均原件扫描件加盖公章上传</w:t>
      </w:r>
      <w:r>
        <w:rPr>
          <w:rFonts w:ascii="宋体" w:hAnsi="宋体" w:eastAsia="宋体" w:cs="宋体"/>
          <w:b w:val="0"/>
          <w:bCs w:val="0"/>
          <w:color w:val="auto"/>
          <w:sz w:val="24"/>
          <w:szCs w:val="24"/>
          <w:highlight w:val="none"/>
        </w:rPr>
        <w:t xml:space="preserve">）</w:t>
      </w:r>
      <w:r/>
    </w:p>
    <w:p>
      <w:pPr>
        <w:ind w:firstLine="480"/>
        <w:keepLines w:val="0"/>
        <w:keepNext w:val="0"/>
        <w:pageBreakBefore w:val="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注：</w:t>
      </w:r>
      <w:r/>
    </w:p>
    <w:p>
      <w:pPr>
        <w:numPr>
          <w:ilvl w:val="0"/>
          <w:numId w:val="8"/>
        </w:numPr>
        <w:ind w:firstLine="480"/>
        <w:keepLines w:val="0"/>
        <w:keepNext w:val="0"/>
        <w:pageBreakBefore w:val="0"/>
        <w:spacing w:line="460" w:lineRule="exact"/>
        <w:rPr>
          <w:rFonts w:hint="eastAsia" w:ascii="宋体" w:hAnsi="宋体" w:cs="宋体"/>
          <w:color w:val="auto"/>
          <w:sz w:val="24"/>
        </w:rPr>
      </w:pPr>
      <w:r>
        <w:rPr>
          <w:rFonts w:hint="eastAsia" w:ascii="宋体" w:hAnsi="宋体" w:cs="宋体"/>
          <w:color w:val="auto"/>
          <w:sz w:val="24"/>
        </w:rPr>
        <w:t xml:space="preserve">所有要求提供的证明材料在投标截止时间之前，用投标文件制作工具以原件扫描件形式制作并生成上传至</w:t>
      </w:r>
      <w:r>
        <w:rPr>
          <w:rFonts w:hint="eastAsia" w:ascii="宋体" w:hAnsi="宋体" w:cs="宋体"/>
          <w:color w:val="auto"/>
          <w:sz w:val="24"/>
          <w:highlight w:val="none"/>
          <w:lang w:eastAsia="zh-CN"/>
        </w:rPr>
        <w:t xml:space="preserve">苏采云</w:t>
      </w:r>
      <w:r>
        <w:rPr>
          <w:rFonts w:hint="eastAsia" w:ascii="宋体" w:hAnsi="宋体" w:cs="宋体"/>
          <w:color w:val="auto"/>
          <w:sz w:val="24"/>
        </w:rPr>
        <w:t xml:space="preserve">平台。如电子投标文件无法查阅上述所要求提供的证明材料的磋商小组将以未提供证明材料取消其继续参加磋商的资格。</w:t>
      </w:r>
      <w:r/>
    </w:p>
    <w:p>
      <w:pPr>
        <w:numPr>
          <w:ilvl w:val="0"/>
          <w:numId w:val="8"/>
        </w:numPr>
        <w:ind w:firstLine="480"/>
        <w:keepLines w:val="0"/>
        <w:keepNext w:val="0"/>
        <w:pageBreakBefore w:val="0"/>
        <w:spacing w:line="460" w:lineRule="exact"/>
        <w:rPr>
          <w:rFonts w:hint="eastAsia" w:ascii="宋体" w:hAnsi="宋体" w:cs="宋体"/>
          <w:color w:val="auto"/>
          <w:sz w:val="24"/>
        </w:rPr>
      </w:pPr>
      <w:r>
        <w:rPr>
          <w:rFonts w:hint="eastAsia" w:ascii="宋体" w:hAnsi="宋体" w:cs="宋体"/>
          <w:color w:val="auto"/>
          <w:sz w:val="24"/>
        </w:rPr>
        <w:t xml:space="preserve">供应商所提供的资格证明材料应真实、有效，采购人保留对供应商提供的资格证明材料进行核查的权利。如发现供应商提供虚假资格证明材料，采购人将对其进行严肃处理。</w:t>
      </w:r>
      <w:r/>
    </w:p>
    <w:p>
      <w:pPr>
        <w:numPr>
          <w:ilvl w:val="0"/>
          <w:numId w:val="8"/>
        </w:numPr>
        <w:ind w:firstLine="480"/>
        <w:jc w:val="left"/>
        <w:keepLines w:val="0"/>
        <w:keepNext w:val="0"/>
        <w:pageBreakBefore w:val="0"/>
        <w:spacing w:line="460" w:lineRule="exact"/>
        <w:rPr>
          <w:rFonts w:hint="eastAsia" w:ascii="宋体" w:hAnsi="宋体" w:cs="宋体"/>
          <w:bCs/>
          <w:color w:val="auto"/>
          <w:sz w:val="24"/>
        </w:rPr>
      </w:pPr>
      <w:r>
        <w:rPr>
          <w:rFonts w:hint="eastAsia" w:ascii="宋体" w:hAnsi="宋体" w:cs="宋体"/>
          <w:color w:val="auto"/>
          <w:sz w:val="24"/>
        </w:rPr>
        <w:t xml:space="preserve">上述相关原件，中标人必须在签订合同时提交采购人审查，中标投标人未能提供上述所有原件的，则取消其中标资格。</w:t>
      </w:r>
      <w:r>
        <w:rPr>
          <w:rFonts w:hint="eastAsia" w:ascii="宋体" w:hAnsi="宋体" w:cs="宋体"/>
          <w:color w:val="auto"/>
          <w:sz w:val="24"/>
        </w:rPr>
        <w:br w:type="textWrapping" w:clear="all"/>
      </w:r>
      <w:r/>
    </w:p>
    <w:p>
      <w:pPr>
        <w:numPr>
          <w:ilvl w:val="0"/>
          <w:numId w:val="0"/>
        </w:numPr>
        <w:jc w:val="left"/>
        <w:keepLines w:val="0"/>
        <w:keepNext w:val="0"/>
        <w:pageBreakBefore w:val="0"/>
        <w:spacing w:line="460" w:lineRule="exact"/>
        <w:widowControl w:val="off"/>
        <w:rPr>
          <w:rFonts w:hint="eastAsia" w:ascii="宋体" w:hAnsi="宋体" w:cs="宋体"/>
          <w:bCs/>
          <w:color w:val="auto"/>
          <w:sz w:val="24"/>
        </w:rPr>
      </w:pPr>
      <w:r>
        <w:rPr>
          <w:rFonts w:hint="eastAsia" w:ascii="宋体" w:hAnsi="宋体" w:cs="宋体"/>
          <w:bCs/>
          <w:color w:val="auto"/>
          <w:sz w:val="24"/>
        </w:rPr>
      </w:r>
      <w:r/>
    </w:p>
    <w:p>
      <w:pPr>
        <w:jc w:val="center"/>
        <w:spacing w:line="440" w:lineRule="exact"/>
        <w:rPr>
          <w:rFonts w:hint="eastAsia" w:ascii="宋体" w:hAnsi="宋体" w:cs="宋体"/>
          <w:b/>
          <w:bCs/>
          <w:color w:val="auto"/>
          <w:spacing w:val="0"/>
          <w:sz w:val="30"/>
          <w:szCs w:val="30"/>
          <w:lang w:val="en-US" w:eastAsia="zh-CN"/>
        </w:rPr>
      </w:pPr>
      <w:r>
        <w:rPr>
          <w:rFonts w:hint="eastAsia" w:ascii="宋体" w:hAnsi="宋体" w:cs="宋体"/>
          <w:b/>
          <w:bCs/>
          <w:color w:val="auto"/>
          <w:spacing w:val="0"/>
          <w:sz w:val="30"/>
          <w:szCs w:val="30"/>
          <w:lang w:val="en-US" w:eastAsia="zh-CN"/>
        </w:rPr>
        <w:t xml:space="preserve">七、评审时投标人需提供的证明文件</w:t>
      </w:r>
      <w:r/>
    </w:p>
    <w:p>
      <w:pPr>
        <w:numPr>
          <w:ilvl w:val="0"/>
          <w:numId w:val="0"/>
        </w:numPr>
        <w:jc w:val="center"/>
        <w:keepLines w:val="0"/>
        <w:keepNext w:val="0"/>
        <w:pageBreakBefore w:val="0"/>
        <w:spacing w:line="460" w:lineRule="exact"/>
        <w:rPr>
          <w:rFonts w:hint="eastAsia" w:ascii="宋体" w:hAnsi="宋体" w:cs="宋体"/>
          <w:bCs/>
          <w:color w:val="auto"/>
          <w:sz w:val="24"/>
        </w:rPr>
      </w:pPr>
      <w:r>
        <w:rPr>
          <w:rFonts w:hint="eastAsia" w:ascii="宋体" w:hAnsi="宋体" w:cs="宋体"/>
          <w:bCs/>
          <w:color w:val="auto"/>
          <w:sz w:val="24"/>
        </w:rPr>
        <w:t xml:space="preserve">（请投标人仔细阅读</w:t>
      </w:r>
      <w:r>
        <w:rPr>
          <w:rFonts w:hint="eastAsia" w:ascii="宋体" w:hAnsi="宋体" w:cs="宋体"/>
          <w:bCs/>
          <w:color w:val="auto"/>
          <w:sz w:val="24"/>
          <w:lang w:val="en-US" w:eastAsia="zh-CN"/>
        </w:rPr>
        <w:t xml:space="preserve">磋商</w:t>
      </w:r>
      <w:r>
        <w:rPr>
          <w:rFonts w:hint="eastAsia" w:ascii="宋体" w:hAnsi="宋体" w:cs="宋体"/>
          <w:bCs/>
          <w:color w:val="auto"/>
          <w:sz w:val="24"/>
        </w:rPr>
        <w:t xml:space="preserve">文件第</w:t>
      </w:r>
      <w:r>
        <w:rPr>
          <w:rFonts w:hint="eastAsia" w:ascii="宋体" w:hAnsi="宋体" w:cs="宋体"/>
          <w:bCs/>
          <w:color w:val="auto"/>
          <w:sz w:val="24"/>
          <w:lang w:eastAsia="zh-CN"/>
        </w:rPr>
        <w:t xml:space="preserve">三</w:t>
      </w:r>
      <w:r>
        <w:rPr>
          <w:rFonts w:hint="eastAsia" w:ascii="宋体" w:hAnsi="宋体" w:cs="宋体"/>
          <w:bCs/>
          <w:color w:val="auto"/>
          <w:sz w:val="24"/>
        </w:rPr>
        <w:t xml:space="preserve">章评标办法及评分细则）。</w:t>
      </w:r>
      <w:r/>
    </w:p>
    <w:p>
      <w:pPr>
        <w:jc w:val="center"/>
        <w:keepLines w:val="0"/>
        <w:keepNext w:val="0"/>
        <w:pageBreakBefore w:val="0"/>
        <w:spacing w:line="460" w:lineRule="exact"/>
        <w:widowControl/>
        <w:rPr>
          <w:rFonts w:hint="eastAsia" w:ascii="宋体" w:hAnsi="宋体" w:cs="宋体"/>
          <w:b/>
          <w:bCs/>
          <w:color w:val="auto"/>
          <w:sz w:val="24"/>
        </w:rPr>
      </w:pPr>
      <w:r>
        <w:rPr>
          <w:rFonts w:hint="eastAsia" w:ascii="宋体" w:hAnsi="宋体" w:cs="宋体"/>
          <w:b/>
          <w:bCs/>
          <w:color w:val="auto"/>
          <w:sz w:val="24"/>
        </w:rPr>
      </w:r>
      <w:r/>
    </w:p>
    <w:p>
      <w:pPr>
        <w:jc w:val="center"/>
        <w:keepLines w:val="0"/>
        <w:keepNext w:val="0"/>
        <w:pageBreakBefore w:val="0"/>
        <w:spacing w:line="460" w:lineRule="exact"/>
        <w:widowControl/>
        <w:rPr>
          <w:rFonts w:hint="eastAsia" w:ascii="宋体" w:hAnsi="宋体" w:cs="宋体"/>
          <w:b/>
          <w:bCs/>
          <w:color w:val="auto"/>
          <w:sz w:val="24"/>
        </w:rPr>
      </w:pPr>
      <w:r>
        <w:rPr>
          <w:rFonts w:hint="eastAsia" w:ascii="宋体" w:hAnsi="宋体" w:cs="宋体"/>
          <w:b/>
          <w:bCs/>
          <w:color w:val="auto"/>
          <w:sz w:val="24"/>
        </w:rPr>
      </w:r>
      <w:r/>
    </w:p>
    <w:p>
      <w:pPr>
        <w:jc w:val="center"/>
        <w:spacing w:line="440" w:lineRule="exact"/>
        <w:rPr>
          <w:rFonts w:hint="eastAsia" w:ascii="宋体" w:hAnsi="宋体" w:cs="宋体"/>
          <w:b/>
          <w:bCs/>
          <w:color w:val="auto"/>
          <w:spacing w:val="0"/>
          <w:sz w:val="30"/>
          <w:szCs w:val="30"/>
          <w:lang w:val="en-US" w:eastAsia="zh-CN"/>
        </w:rPr>
      </w:pPr>
      <w:r>
        <w:rPr>
          <w:rFonts w:hint="eastAsia" w:ascii="宋体" w:hAnsi="宋体" w:cs="宋体"/>
          <w:b/>
          <w:bCs/>
          <w:color w:val="auto"/>
          <w:spacing w:val="0"/>
          <w:sz w:val="30"/>
          <w:szCs w:val="30"/>
          <w:lang w:val="en-US" w:eastAsia="zh-CN"/>
        </w:rPr>
        <w:t xml:space="preserve">八、涉及无效响应文件条款中供应商必须提供的证明文件。</w:t>
      </w:r>
      <w:r/>
    </w:p>
    <w:p>
      <w:pPr>
        <w:jc w:val="center"/>
        <w:keepLines w:val="0"/>
        <w:keepNext w:val="0"/>
        <w:pageBreakBefore w:val="0"/>
        <w:spacing w:line="460" w:lineRule="exact"/>
        <w:widowControl/>
        <w:rPr>
          <w:rFonts w:hint="eastAsia" w:ascii="宋体" w:hAnsi="宋体" w:cs="宋体"/>
          <w:b/>
          <w:bCs/>
          <w:color w:val="auto"/>
          <w:sz w:val="24"/>
        </w:rPr>
      </w:pPr>
      <w:r>
        <w:rPr>
          <w:rFonts w:hint="eastAsia" w:ascii="宋体" w:hAnsi="宋体" w:cs="宋体"/>
          <w:b/>
          <w:bCs/>
          <w:color w:val="auto"/>
          <w:sz w:val="24"/>
        </w:rPr>
      </w:r>
      <w:r/>
    </w:p>
    <w:p>
      <w:pPr>
        <w:jc w:val="center"/>
        <w:keepLines w:val="0"/>
        <w:keepNext w:val="0"/>
        <w:pageBreakBefore w:val="0"/>
        <w:spacing w:line="460" w:lineRule="exact"/>
        <w:widowControl/>
        <w:rPr>
          <w:rFonts w:hint="eastAsia" w:ascii="宋体" w:hAnsi="宋体" w:cs="宋体"/>
          <w:b/>
          <w:bCs/>
          <w:color w:val="auto"/>
          <w:sz w:val="24"/>
        </w:rPr>
      </w:pPr>
      <w:r>
        <w:rPr>
          <w:rFonts w:hint="eastAsia" w:ascii="宋体" w:hAnsi="宋体" w:cs="宋体"/>
          <w:b/>
          <w:bCs/>
          <w:color w:val="auto"/>
          <w:sz w:val="24"/>
        </w:rPr>
      </w:r>
      <w:r/>
    </w:p>
    <w:p>
      <w:pPr>
        <w:numPr>
          <w:ilvl w:val="0"/>
          <w:numId w:val="9"/>
        </w:numPr>
        <w:ind w:firstLine="241"/>
        <w:jc w:val="center"/>
        <w:keepLines w:val="0"/>
        <w:keepNext w:val="0"/>
        <w:pageBreakBefore w:val="0"/>
        <w:spacing w:line="460" w:lineRule="exact"/>
        <w:widowControl/>
        <w:rPr>
          <w:rFonts w:hint="eastAsia" w:ascii="宋体" w:hAnsi="宋体" w:cs="宋体"/>
          <w:b/>
          <w:bCs/>
          <w:color w:val="auto"/>
          <w:spacing w:val="0"/>
          <w:sz w:val="30"/>
          <w:szCs w:val="30"/>
          <w:lang w:val="en-US" w:eastAsia="zh-CN"/>
        </w:rPr>
      </w:pPr>
      <w:r>
        <w:rPr>
          <w:rFonts w:hint="eastAsia" w:ascii="宋体" w:hAnsi="宋体" w:cs="宋体"/>
          <w:b/>
          <w:bCs/>
          <w:color w:val="auto"/>
          <w:spacing w:val="0"/>
          <w:sz w:val="30"/>
          <w:szCs w:val="30"/>
          <w:lang w:val="en-US" w:eastAsia="zh-CN"/>
        </w:rPr>
        <w:t xml:space="preserve">供应商认为有必要提供并说明的其他资料</w:t>
      </w:r>
      <w:r/>
    </w:p>
    <w:p>
      <w:pPr>
        <w:numPr>
          <w:ilvl w:val="0"/>
          <w:numId w:val="0"/>
        </w:numPr>
        <w:jc w:val="center"/>
        <w:keepLines w:val="0"/>
        <w:keepNext w:val="0"/>
        <w:pageBreakBefore w:val="0"/>
        <w:spacing w:line="460" w:lineRule="exact"/>
        <w:widowControl/>
        <w:rPr>
          <w:rFonts w:hint="eastAsia" w:ascii="宋体" w:hAnsi="宋体" w:cs="宋体"/>
          <w:bCs/>
          <w:color w:val="auto"/>
          <w:sz w:val="24"/>
        </w:rPr>
      </w:pPr>
      <w:r>
        <w:rPr>
          <w:rFonts w:hint="eastAsia" w:ascii="宋体" w:hAnsi="宋体" w:cs="宋体"/>
          <w:color w:val="auto"/>
          <w:sz w:val="24"/>
        </w:rPr>
        <w:t xml:space="preserve">（格式由供应商自定，加盖供应商公章）。</w:t>
      </w:r>
      <w:r/>
    </w:p>
    <w:p>
      <w:pPr>
        <w:jc w:val="center"/>
        <w:spacing w:line="440" w:lineRule="exact"/>
        <w:rPr>
          <w:rFonts w:hint="eastAsia" w:ascii="宋体" w:hAnsi="宋体" w:cs="宋体"/>
          <w:b/>
          <w:color w:val="auto"/>
          <w:sz w:val="30"/>
          <w:szCs w:val="30"/>
        </w:rPr>
      </w:pPr>
      <w:r>
        <w:rPr>
          <w:rFonts w:hint="eastAsia" w:ascii="宋体" w:hAnsi="宋体" w:cs="宋体"/>
          <w:b/>
          <w:color w:val="auto"/>
          <w:sz w:val="24"/>
        </w:rPr>
        <w:br w:type="page" w:clear="all"/>
      </w:r>
      <w:r>
        <w:rPr>
          <w:rFonts w:hint="eastAsia" w:ascii="宋体" w:hAnsi="宋体" w:cs="宋体"/>
          <w:b/>
          <w:color w:val="auto"/>
          <w:sz w:val="30"/>
          <w:szCs w:val="30"/>
        </w:rPr>
        <w:t xml:space="preserve">十、示范格式</w:t>
      </w:r>
      <w:r/>
    </w:p>
    <w:p>
      <w:pPr>
        <w:spacing w:line="440" w:lineRule="exact"/>
        <w:rPr>
          <w:rFonts w:hint="eastAsia" w:ascii="宋体" w:hAnsi="宋体" w:cs="宋体"/>
          <w:b/>
          <w:color w:val="auto"/>
          <w:sz w:val="24"/>
        </w:rPr>
      </w:pPr>
      <w:r/>
      <w:bookmarkStart w:id="183" w:name="_Toc15244_WPSOffice_Level3"/>
      <w:r/>
      <w:r/>
    </w:p>
    <w:p>
      <w:pPr>
        <w:spacing w:line="440" w:lineRule="exact"/>
        <w:rPr>
          <w:rFonts w:hint="eastAsia" w:ascii="宋体" w:hAnsi="宋体" w:cs="宋体"/>
          <w:b/>
          <w:bCs/>
          <w:color w:val="auto"/>
          <w:sz w:val="24"/>
        </w:rPr>
      </w:pPr>
      <w:r>
        <w:rPr>
          <w:rFonts w:hint="eastAsia" w:ascii="宋体" w:hAnsi="宋体" w:cs="宋体"/>
          <w:b/>
          <w:color w:val="auto"/>
          <w:sz w:val="24"/>
        </w:rPr>
        <w:t xml:space="preserve">示范格式一</w:t>
      </w:r>
      <w:bookmarkEnd w:id="183"/>
      <w:r/>
      <w:r/>
    </w:p>
    <w:p>
      <w:pPr>
        <w:jc w:val="center"/>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jc w:val="center"/>
        <w:spacing w:line="440" w:lineRule="exact"/>
        <w:rPr>
          <w:rFonts w:hint="eastAsia" w:ascii="宋体" w:hAnsi="宋体" w:cs="宋体"/>
          <w:b/>
          <w:bCs/>
          <w:color w:val="auto"/>
          <w:sz w:val="32"/>
          <w:szCs w:val="32"/>
        </w:rPr>
      </w:pPr>
      <w:r>
        <w:rPr>
          <w:rFonts w:hint="eastAsia" w:ascii="宋体" w:hAnsi="宋体" w:cs="宋体"/>
          <w:b/>
          <w:bCs/>
          <w:color w:val="auto"/>
          <w:sz w:val="32"/>
          <w:szCs w:val="32"/>
        </w:rPr>
        <w:t xml:space="preserve">法人资格证明</w:t>
      </w:r>
      <w:r/>
    </w:p>
    <w:p>
      <w:pPr>
        <w:ind w:firstLine="280"/>
        <w:spacing w:line="480" w:lineRule="auto"/>
        <w:rPr>
          <w:rFonts w:hint="eastAsia" w:ascii="宋体" w:hAnsi="宋体" w:cs="宋体"/>
          <w:color w:val="auto"/>
          <w:sz w:val="24"/>
          <w:lang w:val="zh-CN"/>
        </w:rPr>
      </w:pPr>
      <w:r>
        <w:rPr>
          <w:rFonts w:hint="eastAsia" w:ascii="宋体" w:hAnsi="宋体" w:cs="宋体"/>
          <w:color w:val="auto"/>
          <w:sz w:val="24"/>
          <w:lang w:val="zh-CN"/>
        </w:rPr>
      </w:r>
      <w:r/>
    </w:p>
    <w:p>
      <w:pPr>
        <w:ind w:firstLine="280"/>
        <w:spacing w:line="480" w:lineRule="auto"/>
        <w:rPr>
          <w:rFonts w:hint="default" w:ascii="宋体" w:hAnsi="宋体" w:eastAsia="宋体" w:cs="宋体"/>
          <w:color w:val="auto"/>
          <w:sz w:val="24"/>
          <w:u w:val="single"/>
          <w:lang w:val="en-US" w:eastAsia="zh-CN"/>
        </w:rPr>
      </w:pPr>
      <w:r>
        <w:rPr>
          <w:rFonts w:hint="eastAsia" w:ascii="宋体" w:hAnsi="宋体" w:cs="宋体"/>
          <w:color w:val="auto"/>
          <w:sz w:val="24"/>
          <w:lang w:val="zh-CN"/>
        </w:rPr>
        <w:t xml:space="preserve">单位名称：</w:t>
      </w:r>
      <w:r>
        <w:rPr>
          <w:rFonts w:hint="eastAsia" w:ascii="宋体" w:hAnsi="宋体" w:cs="宋体"/>
          <w:color w:val="auto"/>
          <w:sz w:val="24"/>
          <w:u w:val="single"/>
          <w:lang w:val="en-US" w:eastAsia="zh-CN"/>
        </w:rPr>
        <w:t xml:space="preserve">           </w:t>
      </w:r>
      <w:r/>
    </w:p>
    <w:p>
      <w:pPr>
        <w:ind w:firstLine="280"/>
        <w:spacing w:line="480" w:lineRule="auto"/>
        <w:rPr>
          <w:rFonts w:hint="default" w:ascii="宋体" w:hAnsi="宋体" w:eastAsia="宋体" w:cs="宋体"/>
          <w:color w:val="auto"/>
          <w:sz w:val="24"/>
          <w:u w:val="single"/>
          <w:lang w:val="en-US" w:eastAsia="zh-CN"/>
        </w:rPr>
      </w:pPr>
      <w:r>
        <w:rPr>
          <w:rFonts w:hint="eastAsia" w:ascii="宋体" w:hAnsi="宋体" w:cs="宋体"/>
          <w:color w:val="auto"/>
          <w:sz w:val="24"/>
          <w:lang w:val="zh-CN"/>
        </w:rPr>
        <w:t xml:space="preserve">地址：</w:t>
      </w:r>
      <w:r>
        <w:rPr>
          <w:rFonts w:hint="eastAsia" w:ascii="宋体" w:hAnsi="宋体" w:cs="宋体"/>
          <w:color w:val="auto"/>
          <w:sz w:val="24"/>
          <w:u w:val="single"/>
          <w:lang w:val="en-US" w:eastAsia="zh-CN"/>
        </w:rPr>
        <w:t xml:space="preserve">               </w:t>
      </w:r>
      <w:r/>
    </w:p>
    <w:p>
      <w:pPr>
        <w:ind w:firstLine="280"/>
        <w:spacing w:line="480" w:lineRule="auto"/>
        <w:rPr>
          <w:rFonts w:hint="eastAsia" w:ascii="宋体" w:hAnsi="宋体" w:cs="宋体"/>
          <w:color w:val="auto"/>
          <w:sz w:val="24"/>
          <w:lang w:val="zh-CN"/>
        </w:rPr>
      </w:pPr>
      <w:r>
        <w:rPr>
          <w:rFonts w:hint="eastAsia" w:ascii="宋体" w:hAnsi="宋体" w:cs="宋体"/>
          <w:color w:val="auto"/>
          <w:sz w:val="24"/>
          <w:lang w:val="zh-CN"/>
        </w:rPr>
        <w:t xml:space="preserve">姓名：</w:t>
      </w:r>
      <w:r>
        <w:rPr>
          <w:rFonts w:hint="eastAsia" w:ascii="宋体" w:hAnsi="宋体" w:cs="宋体"/>
          <w:color w:val="auto"/>
          <w:sz w:val="24"/>
          <w:u w:val="single"/>
          <w:lang w:val="zh-CN"/>
        </w:rPr>
        <w:t xml:space="preserve">      </w:t>
      </w:r>
      <w:r>
        <w:rPr>
          <w:rFonts w:hint="eastAsia" w:ascii="宋体" w:hAnsi="宋体" w:cs="宋体"/>
          <w:color w:val="auto"/>
          <w:sz w:val="24"/>
          <w:lang w:val="zh-CN"/>
        </w:rPr>
        <w:t xml:space="preserve"> 性别：</w:t>
      </w:r>
      <w:r>
        <w:rPr>
          <w:rFonts w:hint="eastAsia" w:ascii="宋体" w:hAnsi="宋体" w:cs="宋体"/>
          <w:color w:val="auto"/>
          <w:sz w:val="24"/>
          <w:u w:val="single"/>
          <w:lang w:val="zh-CN"/>
        </w:rPr>
        <w:t xml:space="preserve">      </w:t>
      </w:r>
      <w:r>
        <w:rPr>
          <w:rFonts w:hint="eastAsia" w:ascii="宋体" w:hAnsi="宋体" w:cs="宋体"/>
          <w:color w:val="auto"/>
          <w:sz w:val="24"/>
          <w:lang w:val="zh-CN"/>
        </w:rPr>
        <w:t xml:space="preserve">  年龄：</w:t>
      </w:r>
      <w:r>
        <w:rPr>
          <w:rFonts w:hint="eastAsia" w:ascii="宋体" w:hAnsi="宋体" w:cs="宋体"/>
          <w:color w:val="auto"/>
          <w:sz w:val="24"/>
          <w:u w:val="single"/>
          <w:lang w:val="zh-CN"/>
        </w:rPr>
        <w:t xml:space="preserve">      </w:t>
      </w:r>
      <w:r>
        <w:rPr>
          <w:rFonts w:hint="eastAsia" w:ascii="宋体" w:hAnsi="宋体" w:cs="宋体"/>
          <w:color w:val="auto"/>
          <w:sz w:val="24"/>
          <w:lang w:val="zh-CN"/>
        </w:rPr>
        <w:t xml:space="preserve">   职务：</w:t>
      </w:r>
      <w:r>
        <w:rPr>
          <w:rFonts w:hint="eastAsia" w:ascii="宋体" w:hAnsi="宋体" w:cs="宋体"/>
          <w:color w:val="auto"/>
          <w:sz w:val="24"/>
          <w:u w:val="single"/>
          <w:lang w:val="zh-CN"/>
        </w:rPr>
        <w:t xml:space="preserve">      </w:t>
      </w:r>
      <w:r>
        <w:rPr>
          <w:rFonts w:hint="eastAsia" w:ascii="宋体" w:hAnsi="宋体" w:cs="宋体"/>
          <w:color w:val="auto"/>
          <w:sz w:val="24"/>
          <w:lang w:val="zh-CN"/>
        </w:rPr>
        <w:t xml:space="preserve"> </w:t>
      </w:r>
      <w:r/>
    </w:p>
    <w:p>
      <w:pPr>
        <w:ind w:left="1" w:firstLine="480"/>
        <w:spacing w:line="480" w:lineRule="auto"/>
        <w:rPr>
          <w:rFonts w:hint="eastAsia" w:ascii="宋体" w:hAnsi="宋体" w:cs="宋体"/>
          <w:color w:val="auto"/>
          <w:sz w:val="24"/>
        </w:rPr>
      </w:pPr>
      <w:r>
        <w:rPr>
          <w:rFonts w:hint="eastAsia" w:ascii="宋体" w:hAnsi="宋体" w:cs="宋体"/>
          <w:color w:val="auto"/>
          <w:sz w:val="24"/>
          <w:lang w:val="zh-CN"/>
        </w:rPr>
        <w:t xml:space="preserve">系</w:t>
      </w:r>
      <w:r>
        <w:rPr>
          <w:rFonts w:hint="eastAsia" w:ascii="宋体" w:hAnsi="宋体" w:cs="宋体"/>
          <w:color w:val="auto"/>
          <w:sz w:val="24"/>
          <w:u w:val="single"/>
          <w:lang w:val="zh-CN"/>
        </w:rPr>
        <w:t xml:space="preserve"> （供应商名称）</w:t>
      </w:r>
      <w:r>
        <w:rPr>
          <w:rFonts w:hint="eastAsia" w:ascii="宋体" w:hAnsi="宋体" w:cs="宋体"/>
          <w:color w:val="auto"/>
          <w:sz w:val="24"/>
          <w:lang w:val="zh-CN"/>
        </w:rPr>
        <w:t xml:space="preserve">的法定代表人。</w:t>
      </w:r>
      <w:r>
        <w:rPr>
          <w:rFonts w:hint="eastAsia" w:ascii="宋体" w:hAnsi="宋体" w:cs="宋体"/>
          <w:color w:val="auto"/>
          <w:sz w:val="24"/>
        </w:rPr>
        <w:t xml:space="preserve">为参与</w:t>
      </w:r>
      <w:r>
        <w:rPr>
          <w:rFonts w:hint="eastAsia" w:ascii="宋体" w:hAnsi="宋体" w:cs="宋体"/>
          <w:color w:val="auto"/>
          <w:sz w:val="24"/>
          <w:u w:val="single"/>
        </w:rPr>
        <w:t xml:space="preserve">           </w:t>
      </w:r>
      <w:r>
        <w:rPr>
          <w:rFonts w:hint="eastAsia" w:ascii="宋体" w:hAnsi="宋体" w:cs="宋体"/>
          <w:color w:val="auto"/>
          <w:sz w:val="24"/>
        </w:rPr>
        <w:t xml:space="preserve">项目，签署上述项目的响应文件、进行磋商、签署合同和处理与之有关的一切事务。</w:t>
      </w:r>
      <w:r/>
    </w:p>
    <w:p>
      <w:pPr>
        <w:ind w:firstLine="480"/>
        <w:spacing w:line="480" w:lineRule="auto"/>
        <w:rPr>
          <w:rFonts w:hint="eastAsia" w:ascii="宋体" w:hAnsi="宋体" w:cs="宋体"/>
          <w:color w:val="auto"/>
          <w:sz w:val="24"/>
          <w:lang w:val="zh-CN"/>
        </w:rPr>
      </w:pPr>
      <w:r>
        <w:rPr>
          <w:rFonts w:hint="eastAsia" w:ascii="宋体" w:hAnsi="宋体" w:cs="宋体"/>
          <w:color w:val="auto"/>
          <w:sz w:val="24"/>
          <w:lang w:val="zh-CN"/>
        </w:rPr>
        <w:t xml:space="preserve">特此证明。</w:t>
      </w:r>
      <w:r/>
    </w:p>
    <w:p>
      <w:pPr>
        <w:ind w:firstLine="4758"/>
        <w:spacing w:line="480" w:lineRule="auto"/>
        <w:rPr>
          <w:rFonts w:hint="eastAsia" w:ascii="宋体" w:hAnsi="宋体" w:cs="宋体"/>
          <w:color w:val="auto"/>
          <w:sz w:val="24"/>
        </w:rPr>
      </w:pPr>
      <w:r>
        <w:rPr>
          <w:rFonts w:hint="eastAsia" w:ascii="宋体" w:hAnsi="宋体" w:cs="宋体"/>
          <w:color w:val="auto"/>
          <w:sz w:val="24"/>
          <w:lang w:val="en-US" w:eastAsia="zh-CN"/>
        </w:rPr>
        <w:t xml:space="preserve">企业名称</w:t>
      </w:r>
      <w:r>
        <w:rPr>
          <w:rFonts w:hint="eastAsia" w:ascii="宋体" w:hAnsi="宋体" w:cs="宋体"/>
          <w:color w:val="auto"/>
          <w:sz w:val="24"/>
        </w:rPr>
        <w:t xml:space="preserve">：</w:t>
      </w:r>
      <w:r>
        <w:rPr>
          <w:rFonts w:hint="eastAsia" w:ascii="宋体" w:hAnsi="宋体" w:cs="宋体"/>
          <w:color w:val="auto"/>
          <w:sz w:val="24"/>
          <w:u w:val="single"/>
        </w:rPr>
        <w:t xml:space="preserve">    （加盖公章）</w:t>
      </w:r>
      <w:r/>
    </w:p>
    <w:p>
      <w:pPr>
        <w:ind w:firstLine="5040"/>
        <w:spacing w:line="480" w:lineRule="auto"/>
        <w:rPr>
          <w:rFonts w:hint="eastAsia"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w:t>
      </w:r>
      <w:r/>
    </w:p>
    <w:p>
      <w:pPr>
        <w:spacing w:line="440" w:lineRule="exact"/>
        <w:rPr>
          <w:rFonts w:hint="eastAsia" w:ascii="宋体" w:hAnsi="宋体" w:cs="宋体"/>
          <w:b/>
          <w:color w:val="auto"/>
          <w:szCs w:val="21"/>
        </w:rPr>
      </w:pPr>
      <w:r/>
      <w:bookmarkStart w:id="184" w:name="_Toc7617_WPSOffice_Level3"/>
      <w:r/>
      <w:r/>
    </w:p>
    <w:p>
      <w:pPr>
        <w:pStyle w:val="1243"/>
        <w:spacing w:line="440" w:lineRule="exact"/>
        <w:rPr>
          <w:rFonts w:hint="eastAsia" w:ascii="宋体" w:hAnsi="宋体" w:eastAsia="宋体" w:cs="宋体"/>
          <w:color w:val="auto"/>
        </w:rPr>
      </w:pPr>
      <w:r>
        <w:rPr>
          <w:rFonts w:hint="eastAsia" w:ascii="宋体" w:hAnsi="宋体" w:eastAsia="宋体" w:cs="宋体"/>
          <w:color w:val="auto"/>
        </w:rPr>
      </w:r>
      <w:r/>
    </w:p>
    <w:p>
      <w:pPr>
        <w:pStyle w:val="1149"/>
        <w:spacing w:line="440" w:lineRule="exact"/>
        <w:rPr>
          <w:rFonts w:hint="eastAsia" w:ascii="宋体" w:hAnsi="宋体" w:eastAsia="宋体" w:cs="宋体"/>
          <w:color w:val="auto"/>
        </w:rPr>
      </w:pPr>
      <w:r>
        <w:rPr>
          <w:rFonts w:hint="eastAsia" w:ascii="宋体" w:hAnsi="宋体" w:eastAsia="宋体" w:cs="宋体"/>
          <w:color w:val="auto"/>
        </w:rPr>
      </w:r>
      <w:r/>
    </w:p>
    <w:p>
      <w:pPr>
        <w:pStyle w:val="1182"/>
        <w:ind w:firstLine="280"/>
        <w:spacing w:line="440" w:lineRule="exact"/>
        <w:rPr>
          <w:rFonts w:hint="eastAsia" w:ascii="宋体" w:hAnsi="宋体" w:cs="宋体"/>
          <w:color w:val="auto"/>
        </w:rPr>
      </w:pPr>
      <w:r>
        <w:rPr>
          <w:rFonts w:hint="eastAsia" w:ascii="宋体" w:hAnsi="宋体" w:cs="宋体"/>
          <w:color w:val="auto"/>
        </w:rPr>
      </w:r>
      <w:r/>
    </w:p>
    <w:p>
      <w:pPr>
        <w:pStyle w:val="1182"/>
        <w:ind w:firstLine="280"/>
        <w:spacing w:line="440" w:lineRule="exact"/>
        <w:rPr>
          <w:rFonts w:hint="eastAsia" w:ascii="宋体" w:hAnsi="宋体" w:cs="宋体"/>
          <w:color w:val="auto"/>
        </w:rPr>
      </w:pPr>
      <w:r>
        <w:rPr>
          <w:rFonts w:hint="eastAsia" w:ascii="宋体" w:hAnsi="宋体" w:cs="宋体"/>
          <w:color w:val="auto"/>
        </w:rPr>
      </w:r>
      <w:r/>
    </w:p>
    <w:p>
      <w:pPr>
        <w:pStyle w:val="1182"/>
        <w:ind w:firstLine="280"/>
        <w:spacing w:line="440" w:lineRule="exact"/>
        <w:rPr>
          <w:rFonts w:hint="eastAsia" w:ascii="宋体" w:hAnsi="宋体" w:cs="宋体"/>
          <w:color w:val="auto"/>
        </w:rPr>
      </w:pPr>
      <w:r>
        <w:rPr>
          <w:rFonts w:hint="eastAsia" w:ascii="宋体" w:hAnsi="宋体" w:cs="宋体"/>
          <w:color w:val="auto"/>
        </w:rPr>
      </w:r>
      <w:r/>
    </w:p>
    <w:p>
      <w:pPr>
        <w:pStyle w:val="1182"/>
        <w:ind w:firstLine="280"/>
        <w:spacing w:line="440" w:lineRule="exact"/>
        <w:rPr>
          <w:rFonts w:hint="eastAsia" w:ascii="宋体" w:hAnsi="宋体" w:cs="宋体"/>
          <w:color w:val="auto"/>
        </w:rPr>
      </w:pPr>
      <w:r>
        <w:rPr>
          <w:rFonts w:hint="eastAsia" w:ascii="宋体" w:hAnsi="宋体" w:cs="宋体"/>
          <w:color w:val="auto"/>
        </w:rPr>
      </w:r>
      <w:r/>
    </w:p>
    <w:p>
      <w:pPr>
        <w:pStyle w:val="1182"/>
        <w:ind w:firstLine="280"/>
        <w:spacing w:line="440" w:lineRule="exact"/>
        <w:rPr>
          <w:rFonts w:hint="eastAsia" w:ascii="宋体" w:hAnsi="宋体" w:cs="宋体"/>
          <w:color w:val="auto"/>
        </w:rPr>
      </w:pPr>
      <w:r>
        <w:rPr>
          <w:rFonts w:hint="eastAsia" w:ascii="宋体" w:hAnsi="宋体" w:cs="宋体"/>
          <w:color w:val="auto"/>
        </w:rPr>
      </w:r>
      <w:r/>
    </w:p>
    <w:p>
      <w:pPr>
        <w:pStyle w:val="1182"/>
        <w:ind w:firstLine="280"/>
        <w:spacing w:line="440" w:lineRule="exact"/>
        <w:rPr>
          <w:rFonts w:hint="eastAsia" w:ascii="宋体" w:hAnsi="宋体" w:cs="宋体"/>
          <w:color w:val="auto"/>
        </w:rPr>
      </w:pPr>
      <w:r>
        <w:rPr>
          <w:rFonts w:hint="eastAsia" w:ascii="宋体" w:hAnsi="宋体" w:cs="宋体"/>
          <w:color w:val="auto"/>
        </w:rPr>
      </w:r>
      <w:r/>
    </w:p>
    <w:p>
      <w:pPr>
        <w:pStyle w:val="1182"/>
        <w:ind w:firstLine="280"/>
        <w:spacing w:line="440" w:lineRule="exact"/>
        <w:rPr>
          <w:rFonts w:hint="eastAsia" w:ascii="宋体" w:hAnsi="宋体" w:cs="宋体"/>
          <w:color w:val="auto"/>
        </w:rPr>
      </w:pPr>
      <w:r>
        <w:rPr>
          <w:rFonts w:hint="eastAsia" w:ascii="宋体" w:hAnsi="宋体" w:cs="宋体"/>
          <w:color w:val="auto"/>
        </w:rPr>
      </w:r>
      <w:r/>
    </w:p>
    <w:p>
      <w:pPr>
        <w:pStyle w:val="1182"/>
        <w:ind w:firstLine="280"/>
        <w:spacing w:line="440" w:lineRule="exact"/>
        <w:rPr>
          <w:rFonts w:hint="eastAsia" w:ascii="宋体" w:hAnsi="宋体" w:cs="宋体"/>
          <w:color w:val="auto"/>
        </w:rPr>
      </w:pPr>
      <w:r>
        <w:rPr>
          <w:rFonts w:hint="eastAsia" w:ascii="宋体" w:hAnsi="宋体" w:cs="宋体"/>
          <w:color w:val="auto"/>
        </w:rPr>
      </w:r>
      <w:r/>
    </w:p>
    <w:p>
      <w:pPr>
        <w:pStyle w:val="1182"/>
        <w:ind w:firstLine="280"/>
        <w:spacing w:line="440" w:lineRule="exact"/>
        <w:rPr>
          <w:rFonts w:hint="eastAsia" w:ascii="宋体" w:hAnsi="宋体" w:cs="宋体"/>
          <w:color w:val="auto"/>
        </w:rPr>
      </w:pPr>
      <w:r>
        <w:rPr>
          <w:rFonts w:hint="eastAsia" w:ascii="宋体" w:hAnsi="宋体" w:cs="宋体"/>
          <w:color w:val="auto"/>
        </w:rPr>
      </w:r>
      <w:r/>
    </w:p>
    <w:p>
      <w:pPr>
        <w:pStyle w:val="1157"/>
        <w:spacing w:line="440" w:lineRule="exact"/>
        <w:rPr>
          <w:rFonts w:hint="eastAsia" w:hAnsi="宋体" w:cs="宋体"/>
          <w:b/>
          <w:color w:val="auto"/>
          <w:sz w:val="24"/>
          <w:szCs w:val="24"/>
        </w:rPr>
      </w:pPr>
      <w:r>
        <w:rPr>
          <w:rFonts w:hint="eastAsia" w:hAnsi="宋体" w:cs="宋体"/>
          <w:b/>
          <w:color w:val="auto"/>
          <w:sz w:val="24"/>
          <w:szCs w:val="24"/>
        </w:rPr>
      </w:r>
      <w:r/>
    </w:p>
    <w:p>
      <w:pPr>
        <w:pStyle w:val="1157"/>
        <w:spacing w:line="440" w:lineRule="exact"/>
        <w:rPr>
          <w:rFonts w:hint="eastAsia" w:hAnsi="宋体" w:cs="宋体"/>
          <w:color w:val="auto"/>
          <w:sz w:val="24"/>
          <w:szCs w:val="24"/>
          <w:u w:val="single"/>
        </w:rPr>
      </w:pPr>
      <w:r>
        <w:rPr>
          <w:rFonts w:hint="eastAsia" w:hAnsi="宋体" w:cs="宋体"/>
          <w:b/>
          <w:color w:val="auto"/>
          <w:sz w:val="24"/>
          <w:szCs w:val="24"/>
        </w:rPr>
        <w:t xml:space="preserve">示范格式二</w:t>
      </w:r>
      <w:bookmarkEnd w:id="184"/>
      <w:r/>
      <w:r/>
    </w:p>
    <w:p>
      <w:pPr>
        <w:jc w:val="center"/>
        <w:spacing w:line="440" w:lineRule="exact"/>
        <w:rPr>
          <w:rFonts w:hint="eastAsia" w:ascii="宋体" w:hAnsi="宋体" w:cs="宋体"/>
          <w:b/>
          <w:bCs/>
          <w:color w:val="auto"/>
          <w:sz w:val="32"/>
          <w:szCs w:val="32"/>
        </w:rPr>
      </w:pPr>
      <w:r>
        <w:rPr>
          <w:rFonts w:hint="eastAsia" w:ascii="宋体" w:hAnsi="宋体" w:cs="宋体"/>
          <w:b/>
          <w:bCs/>
          <w:color w:val="auto"/>
          <w:sz w:val="32"/>
          <w:szCs w:val="32"/>
        </w:rPr>
        <w:t xml:space="preserve">授权委托书</w:t>
      </w:r>
      <w:r/>
    </w:p>
    <w:p>
      <w:pPr>
        <w:spacing w:line="480" w:lineRule="auto"/>
        <w:rPr>
          <w:rFonts w:hint="default" w:ascii="宋体" w:hAnsi="宋体" w:eastAsia="宋体" w:cs="宋体"/>
          <w:bCs/>
          <w:color w:val="auto"/>
          <w:sz w:val="24"/>
          <w:u w:val="single"/>
          <w:lang w:val="en-US" w:eastAsia="zh-CN"/>
        </w:rPr>
      </w:pPr>
      <w:r>
        <w:rPr>
          <w:rFonts w:hint="eastAsia" w:ascii="宋体" w:hAnsi="宋体" w:cs="宋体"/>
          <w:bCs/>
          <w:color w:val="auto"/>
          <w:sz w:val="24"/>
        </w:rPr>
        <w:t xml:space="preserve">致：</w:t>
      </w:r>
      <w:r>
        <w:rPr>
          <w:rFonts w:hint="eastAsia" w:ascii="宋体" w:hAnsi="宋体" w:cs="宋体"/>
          <w:bCs/>
          <w:color w:val="auto"/>
          <w:sz w:val="24"/>
          <w:u w:val="single"/>
          <w:lang w:val="en-US" w:eastAsia="zh-CN"/>
        </w:rPr>
        <w:t xml:space="preserve">        </w:t>
      </w:r>
      <w:r/>
    </w:p>
    <w:p>
      <w:pPr>
        <w:spacing w:line="480" w:lineRule="auto"/>
        <w:rPr>
          <w:rFonts w:hint="eastAsia" w:ascii="宋体" w:hAnsi="宋体" w:cs="宋体"/>
          <w:color w:val="auto"/>
          <w:sz w:val="24"/>
        </w:rPr>
      </w:pPr>
      <w:r>
        <w:rPr>
          <w:rFonts w:hint="eastAsia" w:ascii="宋体" w:hAnsi="宋体" w:cs="宋体"/>
          <w:color w:val="auto"/>
          <w:sz w:val="24"/>
        </w:rPr>
        <w:t xml:space="preserve">本授权书宣告：</w:t>
      </w:r>
      <w:r/>
    </w:p>
    <w:p>
      <w:pPr>
        <w:spacing w:line="480" w:lineRule="auto"/>
        <w:rPr>
          <w:rFonts w:hint="eastAsia" w:ascii="宋体" w:hAnsi="宋体" w:cs="宋体"/>
          <w:color w:val="auto"/>
          <w:sz w:val="24"/>
        </w:rPr>
      </w:pPr>
      <w:r>
        <w:rPr>
          <w:rFonts w:hint="eastAsia" w:ascii="宋体" w:hAnsi="宋体" w:cs="宋体"/>
          <w:color w:val="auto"/>
          <w:sz w:val="24"/>
        </w:rPr>
        <w:t xml:space="preserve">委托方：</w:t>
      </w:r>
      <w:r>
        <w:rPr>
          <w:rFonts w:hint="eastAsia" w:ascii="宋体" w:hAnsi="宋体" w:cs="宋体"/>
          <w:color w:val="auto"/>
          <w:sz w:val="24"/>
          <w:u w:val="single"/>
        </w:rPr>
        <w:t xml:space="preserve">              </w:t>
      </w:r>
      <w:r>
        <w:rPr>
          <w:rFonts w:hint="eastAsia" w:ascii="宋体" w:hAnsi="宋体" w:cs="宋体"/>
          <w:color w:val="auto"/>
          <w:sz w:val="24"/>
        </w:rPr>
        <w:t xml:space="preserve">地址：</w:t>
      </w:r>
      <w:r>
        <w:rPr>
          <w:rFonts w:hint="eastAsia" w:ascii="宋体" w:hAnsi="宋体" w:cs="宋体"/>
          <w:color w:val="auto"/>
          <w:sz w:val="24"/>
          <w:u w:val="single"/>
        </w:rPr>
        <w:t xml:space="preserve">             </w:t>
      </w:r>
      <w:r/>
    </w:p>
    <w:p>
      <w:pPr>
        <w:spacing w:line="480" w:lineRule="auto"/>
        <w:rPr>
          <w:rFonts w:hint="eastAsia" w:ascii="宋体" w:hAnsi="宋体" w:cs="宋体"/>
          <w:color w:val="auto"/>
          <w:sz w:val="24"/>
          <w:u w:val="single"/>
        </w:rPr>
      </w:pPr>
      <w:r>
        <w:rPr>
          <w:rFonts w:hint="eastAsia" w:ascii="宋体" w:hAnsi="宋体" w:cs="宋体"/>
          <w:color w:val="auto"/>
          <w:sz w:val="24"/>
        </w:rPr>
        <w:t xml:space="preserve">法定代表人：</w:t>
      </w:r>
      <w:r>
        <w:rPr>
          <w:rFonts w:hint="eastAsia" w:ascii="宋体" w:hAnsi="宋体" w:cs="宋体"/>
          <w:color w:val="auto"/>
          <w:sz w:val="24"/>
          <w:u w:val="single"/>
        </w:rPr>
        <w:t xml:space="preserve">          </w:t>
      </w:r>
      <w:r/>
    </w:p>
    <w:p>
      <w:pPr>
        <w:spacing w:line="480" w:lineRule="auto"/>
        <w:rPr>
          <w:rFonts w:hint="eastAsia" w:ascii="宋体" w:hAnsi="宋体" w:cs="宋体"/>
          <w:color w:val="auto"/>
          <w:sz w:val="24"/>
        </w:rPr>
      </w:pPr>
      <w:r>
        <w:rPr>
          <w:rFonts w:hint="eastAsia" w:ascii="宋体" w:hAnsi="宋体" w:cs="宋体"/>
          <w:color w:val="auto"/>
          <w:sz w:val="24"/>
        </w:rPr>
        <w:t xml:space="preserve">受托人：姓名</w:t>
      </w:r>
      <w:r>
        <w:rPr>
          <w:rFonts w:hint="eastAsia" w:ascii="宋体" w:hAnsi="宋体" w:cs="宋体"/>
          <w:color w:val="auto"/>
          <w:sz w:val="24"/>
          <w:u w:val="single"/>
        </w:rPr>
        <w:t xml:space="preserve">          </w:t>
      </w:r>
      <w:r>
        <w:rPr>
          <w:rFonts w:hint="eastAsia" w:ascii="宋体" w:hAnsi="宋体" w:cs="宋体"/>
          <w:color w:val="auto"/>
          <w:sz w:val="24"/>
        </w:rPr>
        <w:t xml:space="preserve"> 性别：</w:t>
      </w:r>
      <w:r>
        <w:rPr>
          <w:rFonts w:hint="eastAsia" w:ascii="宋体" w:hAnsi="宋体" w:cs="宋体"/>
          <w:color w:val="auto"/>
          <w:sz w:val="24"/>
          <w:u w:val="single"/>
        </w:rPr>
        <w:t xml:space="preserve">    </w:t>
      </w:r>
      <w:r>
        <w:rPr>
          <w:rFonts w:hint="eastAsia" w:ascii="宋体" w:hAnsi="宋体" w:cs="宋体"/>
          <w:color w:val="auto"/>
          <w:sz w:val="24"/>
        </w:rPr>
        <w:t xml:space="preserve"> 出生日期：</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w:t>
      </w:r>
      <w:r/>
    </w:p>
    <w:p>
      <w:pPr>
        <w:spacing w:line="480" w:lineRule="auto"/>
        <w:rPr>
          <w:rFonts w:hint="eastAsia" w:ascii="宋体" w:hAnsi="宋体" w:cs="宋体"/>
          <w:color w:val="auto"/>
          <w:sz w:val="24"/>
        </w:rPr>
      </w:pPr>
      <w:r>
        <w:rPr>
          <w:rFonts w:hint="eastAsia" w:ascii="宋体" w:hAnsi="宋体" w:cs="宋体"/>
          <w:color w:val="auto"/>
          <w:sz w:val="24"/>
        </w:rPr>
        <w:t xml:space="preserve">所在单位：</w:t>
      </w:r>
      <w:r>
        <w:rPr>
          <w:rFonts w:hint="eastAsia" w:ascii="宋体" w:hAnsi="宋体" w:cs="宋体"/>
          <w:color w:val="auto"/>
          <w:sz w:val="24"/>
          <w:u w:val="single"/>
        </w:rPr>
        <w:t xml:space="preserve">                </w:t>
      </w:r>
      <w:r>
        <w:rPr>
          <w:rFonts w:hint="eastAsia" w:ascii="宋体" w:hAnsi="宋体" w:cs="宋体"/>
          <w:color w:val="auto"/>
          <w:sz w:val="24"/>
        </w:rPr>
        <w:t xml:space="preserve">职务：</w:t>
      </w:r>
      <w:r>
        <w:rPr>
          <w:rFonts w:hint="eastAsia" w:ascii="宋体" w:hAnsi="宋体" w:cs="宋体"/>
          <w:color w:val="auto"/>
          <w:sz w:val="24"/>
          <w:u w:val="single"/>
        </w:rPr>
        <w:t xml:space="preserve">           </w:t>
      </w:r>
      <w:r/>
    </w:p>
    <w:p>
      <w:pPr>
        <w:spacing w:line="480" w:lineRule="auto"/>
        <w:rPr>
          <w:rFonts w:hint="eastAsia" w:ascii="宋体" w:hAnsi="宋体" w:cs="宋体"/>
          <w:color w:val="auto"/>
          <w:sz w:val="24"/>
        </w:rPr>
      </w:pPr>
      <w:r>
        <w:rPr>
          <w:rFonts w:hint="eastAsia" w:ascii="宋体" w:hAnsi="宋体" w:cs="宋体"/>
          <w:color w:val="auto"/>
          <w:sz w:val="24"/>
        </w:rPr>
        <w:t xml:space="preserve">身 份 证：</w:t>
      </w:r>
      <w:r>
        <w:rPr>
          <w:rFonts w:hint="eastAsia" w:ascii="宋体" w:hAnsi="宋体" w:cs="宋体"/>
          <w:color w:val="auto"/>
          <w:sz w:val="24"/>
          <w:u w:val="single"/>
        </w:rPr>
        <w:t xml:space="preserve">                </w:t>
      </w:r>
      <w:r>
        <w:rPr>
          <w:rFonts w:hint="eastAsia" w:ascii="宋体" w:hAnsi="宋体" w:cs="宋体"/>
          <w:color w:val="auto"/>
          <w:sz w:val="24"/>
        </w:rPr>
        <w:t xml:space="preserve">联系方式：</w:t>
      </w:r>
      <w:r>
        <w:rPr>
          <w:rFonts w:hint="eastAsia" w:ascii="宋体" w:hAnsi="宋体" w:cs="宋体"/>
          <w:color w:val="auto"/>
          <w:sz w:val="24"/>
          <w:u w:val="single"/>
        </w:rPr>
        <w:t xml:space="preserve">       </w:t>
      </w:r>
      <w:r/>
    </w:p>
    <w:p>
      <w:pPr>
        <w:ind w:firstLine="480"/>
        <w:spacing w:line="480" w:lineRule="auto"/>
        <w:rPr>
          <w:rFonts w:hint="eastAsia" w:ascii="宋体" w:hAnsi="宋体" w:cs="宋体"/>
          <w:color w:val="auto"/>
          <w:sz w:val="24"/>
        </w:rPr>
      </w:pPr>
      <w:r>
        <w:rPr>
          <w:rFonts w:hint="eastAsia" w:ascii="宋体" w:hAnsi="宋体" w:cs="宋体"/>
          <w:color w:val="auto"/>
          <w:sz w:val="24"/>
        </w:rPr>
        <w:t xml:space="preserve">兹委托受托人</w:t>
      </w:r>
      <w:r>
        <w:rPr>
          <w:rFonts w:hint="eastAsia" w:ascii="宋体" w:hAnsi="宋体" w:cs="宋体"/>
          <w:color w:val="auto"/>
          <w:sz w:val="24"/>
          <w:u w:val="single"/>
        </w:rPr>
        <w:t xml:space="preserve">           </w:t>
      </w:r>
      <w:r>
        <w:rPr>
          <w:rFonts w:hint="eastAsia" w:ascii="宋体" w:hAnsi="宋体" w:cs="宋体"/>
          <w:color w:val="auto"/>
          <w:sz w:val="24"/>
        </w:rPr>
        <w:t xml:space="preserve">代表我公司参加（项目编号：</w:t>
      </w:r>
      <w:r>
        <w:rPr>
          <w:rFonts w:hint="eastAsia" w:ascii="宋体" w:hAnsi="宋体" w:cs="宋体"/>
          <w:b/>
          <w:color w:val="auto"/>
          <w:sz w:val="24"/>
        </w:rPr>
        <w:t xml:space="preserve">    </w:t>
      </w:r>
      <w:r>
        <w:rPr>
          <w:rFonts w:hint="eastAsia" w:ascii="宋体" w:hAnsi="宋体" w:cs="宋体"/>
          <w:color w:val="auto"/>
          <w:sz w:val="24"/>
        </w:rPr>
        <w:t xml:space="preserve">）</w:t>
      </w:r>
      <w:r>
        <w:rPr>
          <w:rFonts w:hint="eastAsia" w:ascii="宋体" w:hAnsi="宋体" w:cs="宋体"/>
          <w:color w:val="auto"/>
          <w:sz w:val="24"/>
          <w:u w:val="single"/>
        </w:rPr>
        <w:t xml:space="preserve">      </w:t>
      </w:r>
      <w:r>
        <w:rPr>
          <w:rFonts w:hint="eastAsia" w:ascii="宋体" w:hAnsi="宋体" w:cs="宋体"/>
          <w:color w:val="auto"/>
          <w:sz w:val="24"/>
        </w:rPr>
        <w:t xml:space="preserve">采购项目的政府采购活动，受托人有权在该磋商活动中，以我单位的名义签署磋商函和响应文件，与采购人协商、澄清、解释，签订合同书并执行一切与此有关的事项。</w:t>
      </w:r>
      <w:r/>
    </w:p>
    <w:p>
      <w:pPr>
        <w:spacing w:line="480" w:lineRule="auto"/>
        <w:rPr>
          <w:rFonts w:hint="eastAsia" w:ascii="宋体" w:hAnsi="宋体" w:cs="宋体"/>
          <w:color w:val="auto"/>
          <w:sz w:val="24"/>
        </w:rPr>
      </w:pPr>
      <w:r>
        <w:rPr>
          <w:rFonts w:hint="eastAsia" w:ascii="宋体" w:hAnsi="宋体" w:cs="宋体"/>
          <w:color w:val="auto"/>
          <w:sz w:val="24"/>
        </w:rPr>
        <w:t xml:space="preserve">    受托人在办理上述事宜过程中以其自己的名义所签署的所有文件我公司均予以承认。受托人无转委托权。</w:t>
      </w:r>
      <w:r/>
    </w:p>
    <w:p>
      <w:pPr>
        <w:ind w:firstLine="480"/>
        <w:spacing w:line="480" w:lineRule="auto"/>
        <w:rPr>
          <w:rFonts w:hint="eastAsia" w:ascii="宋体" w:hAnsi="宋体" w:cs="宋体"/>
          <w:color w:val="auto"/>
          <w:sz w:val="24"/>
        </w:rPr>
      </w:pPr>
      <w:r>
        <w:rPr>
          <w:rFonts w:hint="eastAsia" w:ascii="宋体" w:hAnsi="宋体" w:cs="宋体"/>
          <w:color w:val="auto"/>
          <w:sz w:val="24"/>
        </w:rPr>
        <w:t xml:space="preserve">委托期限：至上述事宜处理完毕止。</w:t>
      </w:r>
      <w:r/>
    </w:p>
    <w:p>
      <w:pPr>
        <w:ind w:firstLine="4320"/>
        <w:spacing w:line="480" w:lineRule="auto"/>
        <w:rPr>
          <w:rFonts w:hint="eastAsia" w:ascii="宋体" w:hAnsi="宋体" w:cs="宋体"/>
          <w:color w:val="auto"/>
          <w:sz w:val="24"/>
        </w:rPr>
      </w:pPr>
      <w:r>
        <w:rPr>
          <w:rFonts w:hint="eastAsia" w:ascii="宋体" w:hAnsi="宋体" w:cs="宋体"/>
          <w:color w:val="auto"/>
          <w:sz w:val="24"/>
        </w:rPr>
      </w:r>
      <w:r/>
    </w:p>
    <w:p>
      <w:pPr>
        <w:ind w:firstLine="4320"/>
        <w:spacing w:line="480" w:lineRule="auto"/>
        <w:rPr>
          <w:rFonts w:hint="eastAsia" w:ascii="宋体" w:hAnsi="宋体" w:cs="宋体"/>
          <w:color w:val="auto"/>
          <w:sz w:val="24"/>
          <w:u w:val="single"/>
        </w:rPr>
      </w:pPr>
      <w:r>
        <w:rPr>
          <w:rFonts w:hint="eastAsia" w:ascii="宋体" w:hAnsi="宋体" w:cs="宋体"/>
          <w:color w:val="auto"/>
          <w:sz w:val="24"/>
        </w:rPr>
        <w:t xml:space="preserve">委托单位</w:t>
      </w:r>
      <w:r>
        <w:rPr>
          <w:rFonts w:hint="eastAsia" w:ascii="宋体" w:hAnsi="宋体" w:cs="宋体"/>
          <w:color w:val="auto"/>
          <w:sz w:val="24"/>
          <w:u w:val="single"/>
        </w:rPr>
        <w:t xml:space="preserve">       （公章）    </w:t>
      </w:r>
      <w:r/>
    </w:p>
    <w:p>
      <w:pPr>
        <w:ind w:firstLine="4320"/>
        <w:spacing w:line="480" w:lineRule="auto"/>
        <w:rPr>
          <w:rFonts w:hint="eastAsia"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 </w:t>
      </w:r>
      <w:r/>
    </w:p>
    <w:p>
      <w:pPr>
        <w:spacing w:line="440" w:lineRule="exact"/>
        <w:rPr>
          <w:rFonts w:hint="eastAsia" w:ascii="宋体" w:hAnsi="宋体" w:cs="宋体"/>
          <w:color w:val="auto"/>
          <w:sz w:val="24"/>
        </w:rPr>
      </w:pPr>
      <w:r/>
      <w:bookmarkStart w:id="185" w:name="_Toc29041_WPSOffice_Level3"/>
      <w:r>
        <w:rPr>
          <w:rFonts w:hint="eastAsia" w:ascii="宋体" w:hAnsi="宋体" w:cs="宋体"/>
          <w:b/>
          <w:color w:val="auto"/>
          <w:szCs w:val="21"/>
        </w:rPr>
        <w:br w:type="page" w:clear="all"/>
      </w:r>
      <w:r>
        <w:rPr>
          <w:rFonts w:hint="eastAsia" w:ascii="宋体" w:hAnsi="宋体" w:cs="宋体"/>
          <w:b/>
          <w:color w:val="auto"/>
          <w:sz w:val="24"/>
        </w:rPr>
        <w:t xml:space="preserve">示范格式三</w:t>
      </w:r>
      <w:r/>
    </w:p>
    <w:p>
      <w:pPr>
        <w:jc w:val="center"/>
        <w:spacing w:line="440" w:lineRule="exact"/>
        <w:rPr>
          <w:rFonts w:hint="eastAsia" w:ascii="宋体" w:hAnsi="宋体" w:cs="宋体"/>
          <w:b/>
          <w:bCs/>
          <w:color w:val="auto"/>
          <w:sz w:val="32"/>
          <w:szCs w:val="32"/>
        </w:rPr>
      </w:pPr>
      <w:r>
        <w:rPr>
          <w:rFonts w:hint="eastAsia" w:ascii="宋体" w:hAnsi="宋体" w:cs="宋体"/>
          <w:b/>
          <w:bCs/>
          <w:color w:val="auto"/>
          <w:sz w:val="32"/>
          <w:szCs w:val="32"/>
        </w:rPr>
        <w:t xml:space="preserve">承诺书</w:t>
      </w:r>
      <w:r/>
    </w:p>
    <w:p>
      <w:pPr>
        <w:spacing w:line="440" w:lineRule="exact"/>
        <w:rPr>
          <w:rFonts w:hint="eastAsia" w:ascii="宋体" w:hAnsi="宋体" w:cs="宋体"/>
          <w:color w:val="auto"/>
          <w:sz w:val="24"/>
        </w:rPr>
      </w:pPr>
      <w:r>
        <w:rPr>
          <w:rFonts w:hint="eastAsia" w:ascii="宋体" w:hAnsi="宋体" w:cs="宋体"/>
          <w:color w:val="auto"/>
          <w:sz w:val="24"/>
        </w:rPr>
      </w:r>
      <w:r/>
    </w:p>
    <w:p>
      <w:pPr>
        <w:pStyle w:val="1202"/>
        <w:ind w:firstLine="482"/>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我单位参加本次采购活动，承诺如下：</w:t>
      </w:r>
      <w:r/>
    </w:p>
    <w:p>
      <w:pPr>
        <w:pStyle w:val="1202"/>
        <w:ind w:firstLine="482"/>
        <w:rPr>
          <w:rFonts w:hint="eastAsia" w:ascii="宋体" w:hAnsi="宋体" w:eastAsia="宋体" w:cs="宋体"/>
          <w:color w:val="auto"/>
          <w:sz w:val="24"/>
          <w:szCs w:val="24"/>
        </w:rPr>
      </w:pPr>
      <w:r>
        <w:rPr>
          <w:rFonts w:hint="eastAsia" w:ascii="宋体" w:hAnsi="宋体" w:eastAsia="宋体" w:cs="宋体"/>
          <w:color w:val="auto"/>
          <w:sz w:val="24"/>
          <w:szCs w:val="24"/>
        </w:rPr>
        <w:t xml:space="preserve">1、我方不存在“负责人为同一人或者存在直接控股、管理关系的不同供应商，同时参加同一合同项下的政府采购活动”的情况。</w:t>
      </w:r>
      <w:r/>
    </w:p>
    <w:p>
      <w:pPr>
        <w:pStyle w:val="1202"/>
        <w:ind w:firstLine="482"/>
        <w:rPr>
          <w:rFonts w:hint="eastAsia" w:ascii="宋体" w:hAnsi="宋体" w:eastAsia="宋体" w:cs="宋体"/>
          <w:color w:val="auto"/>
          <w:sz w:val="24"/>
          <w:szCs w:val="24"/>
        </w:rPr>
      </w:pPr>
      <w:r>
        <w:rPr>
          <w:rFonts w:hint="eastAsia" w:ascii="宋体" w:hAnsi="宋体" w:eastAsia="宋体" w:cs="宋体"/>
          <w:color w:val="auto"/>
          <w:sz w:val="24"/>
          <w:szCs w:val="24"/>
        </w:rPr>
        <w:t xml:space="preserve">2、我方没有为本项目提供整体设计、规范编制或者项目管理、监理、检测等服务。</w:t>
      </w:r>
      <w:r/>
    </w:p>
    <w:p>
      <w:pPr>
        <w:pStyle w:val="1202"/>
        <w:ind w:firstLine="482"/>
        <w:rPr>
          <w:rFonts w:hint="eastAsia" w:ascii="宋体" w:hAnsi="宋体" w:eastAsia="宋体" w:cs="宋体"/>
          <w:color w:val="auto"/>
          <w:sz w:val="24"/>
          <w:szCs w:val="24"/>
        </w:rPr>
      </w:pPr>
      <w:r>
        <w:rPr>
          <w:rFonts w:hint="eastAsia" w:ascii="宋体" w:hAnsi="宋体" w:eastAsia="宋体" w:cs="宋体"/>
          <w:color w:val="auto"/>
          <w:sz w:val="24"/>
          <w:szCs w:val="24"/>
        </w:rPr>
        <w:t xml:space="preserve">3、参加本次采购活动前，我方没有被“信用中国”网站、“中国政府采购网”列入失信被执行人名单、重大税收违法案件当事人名单、政府采购严重违法失信行为记录名单。</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bookmarkEnd w:id="185"/>
      <w:r/>
      <w:r/>
    </w:p>
    <w:p>
      <w:pPr>
        <w:ind w:firstLine="4758"/>
        <w:spacing w:line="480" w:lineRule="auto"/>
        <w:rPr>
          <w:rFonts w:hint="eastAsia" w:ascii="宋体" w:hAnsi="宋体" w:cs="宋体"/>
          <w:color w:val="auto"/>
          <w:sz w:val="24"/>
        </w:rPr>
      </w:pPr>
      <w:r>
        <w:rPr>
          <w:rFonts w:hint="eastAsia" w:ascii="宋体" w:hAnsi="宋体" w:cs="宋体"/>
          <w:color w:val="auto"/>
          <w:sz w:val="24"/>
          <w:lang w:val="en-US" w:eastAsia="zh-CN"/>
        </w:rPr>
        <w:t xml:space="preserve">承诺人</w:t>
      </w:r>
      <w:r>
        <w:rPr>
          <w:rFonts w:hint="eastAsia" w:ascii="宋体" w:hAnsi="宋体" w:cs="宋体"/>
          <w:color w:val="auto"/>
          <w:sz w:val="24"/>
        </w:rPr>
        <w:t xml:space="preserve">：</w:t>
      </w:r>
      <w:r>
        <w:rPr>
          <w:rFonts w:hint="eastAsia" w:ascii="宋体" w:hAnsi="宋体" w:cs="宋体"/>
          <w:color w:val="auto"/>
          <w:sz w:val="24"/>
          <w:u w:val="single"/>
        </w:rPr>
        <w:t xml:space="preserve">    （加盖公章）</w:t>
      </w:r>
      <w:r/>
    </w:p>
    <w:p>
      <w:pPr>
        <w:ind w:firstLine="5040"/>
        <w:spacing w:line="480" w:lineRule="auto"/>
        <w:rPr>
          <w:rFonts w:hint="eastAsia"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w:t>
      </w:r>
      <w:r/>
    </w:p>
    <w:p>
      <w:pPr>
        <w:ind w:left="-359" w:firstLine="234"/>
        <w:spacing w:line="440" w:lineRule="exact"/>
        <w:rPr>
          <w:rFonts w:hint="eastAsia" w:ascii="宋体" w:hAnsi="宋体" w:cs="宋体"/>
          <w:b/>
          <w:color w:val="auto"/>
          <w:szCs w:val="21"/>
        </w:rPr>
      </w:pPr>
      <w:r>
        <w:rPr>
          <w:rFonts w:hint="eastAsia" w:ascii="宋体" w:hAnsi="宋体" w:cs="宋体"/>
          <w:b/>
          <w:color w:val="auto"/>
          <w:szCs w:val="21"/>
        </w:rPr>
      </w:r>
      <w:r/>
    </w:p>
    <w:p>
      <w:pPr>
        <w:spacing w:line="440" w:lineRule="exact"/>
        <w:rPr>
          <w:rFonts w:hint="eastAsia" w:ascii="宋体" w:hAnsi="宋体" w:cs="宋体"/>
          <w:b/>
          <w:color w:val="auto"/>
          <w:sz w:val="24"/>
        </w:rPr>
      </w:pPr>
      <w:r>
        <w:rPr>
          <w:rFonts w:hint="eastAsia" w:ascii="宋体" w:hAnsi="宋体" w:cs="宋体"/>
          <w:b/>
          <w:color w:val="auto"/>
          <w:sz w:val="24"/>
        </w:rPr>
      </w:r>
      <w:r/>
    </w:p>
    <w:p>
      <w:pPr>
        <w:spacing w:line="440" w:lineRule="exact"/>
        <w:rPr>
          <w:rFonts w:hint="eastAsia" w:ascii="宋体" w:hAnsi="宋体" w:cs="宋体"/>
          <w:b/>
          <w:color w:val="auto"/>
          <w:sz w:val="24"/>
        </w:rPr>
      </w:pPr>
      <w:r>
        <w:rPr>
          <w:rFonts w:hint="eastAsia" w:ascii="宋体" w:hAnsi="宋体" w:cs="宋体"/>
          <w:b/>
          <w:color w:val="auto"/>
          <w:sz w:val="24"/>
        </w:rPr>
      </w:r>
      <w:r/>
    </w:p>
    <w:p>
      <w:pPr>
        <w:spacing w:line="440" w:lineRule="exact"/>
        <w:rPr>
          <w:rFonts w:hint="eastAsia" w:ascii="宋体" w:hAnsi="宋体" w:cs="宋体"/>
          <w:b/>
          <w:color w:val="auto"/>
          <w:sz w:val="24"/>
        </w:rPr>
      </w:pPr>
      <w:r>
        <w:rPr>
          <w:rFonts w:hint="eastAsia" w:ascii="宋体" w:hAnsi="宋体" w:cs="宋体"/>
          <w:b/>
          <w:color w:val="auto"/>
          <w:sz w:val="24"/>
        </w:rPr>
      </w:r>
      <w:r/>
    </w:p>
    <w:p>
      <w:pPr>
        <w:spacing w:line="440" w:lineRule="exact"/>
        <w:rPr>
          <w:rFonts w:hint="eastAsia" w:ascii="宋体" w:hAnsi="宋体" w:cs="宋体"/>
          <w:b/>
          <w:color w:val="auto"/>
          <w:sz w:val="24"/>
        </w:rPr>
      </w:pPr>
      <w:r>
        <w:rPr>
          <w:rFonts w:hint="eastAsia" w:ascii="宋体" w:hAnsi="宋体" w:cs="宋体"/>
          <w:b/>
          <w:color w:val="auto"/>
          <w:sz w:val="24"/>
        </w:rPr>
      </w:r>
      <w:r/>
    </w:p>
    <w:p>
      <w:pPr>
        <w:spacing w:line="440" w:lineRule="exact"/>
        <w:rPr>
          <w:rFonts w:hint="eastAsia" w:ascii="宋体" w:hAnsi="宋体" w:cs="宋体"/>
          <w:b/>
          <w:color w:val="auto"/>
          <w:sz w:val="24"/>
        </w:rPr>
      </w:pPr>
      <w:r>
        <w:rPr>
          <w:rFonts w:hint="eastAsia" w:ascii="宋体" w:hAnsi="宋体" w:cs="宋体"/>
          <w:b/>
          <w:color w:val="auto"/>
          <w:sz w:val="24"/>
        </w:rPr>
      </w:r>
      <w:r/>
    </w:p>
    <w:p>
      <w:pPr>
        <w:spacing w:line="440" w:lineRule="exact"/>
        <w:rPr>
          <w:rFonts w:hint="eastAsia" w:ascii="宋体" w:hAnsi="宋体" w:cs="宋体"/>
          <w:b/>
          <w:color w:val="auto"/>
          <w:sz w:val="24"/>
        </w:rPr>
      </w:pPr>
      <w:r>
        <w:rPr>
          <w:rFonts w:hint="eastAsia" w:ascii="宋体" w:hAnsi="宋体" w:cs="宋体"/>
          <w:b/>
          <w:color w:val="auto"/>
          <w:sz w:val="24"/>
        </w:rPr>
      </w:r>
      <w:r/>
    </w:p>
    <w:p>
      <w:pPr>
        <w:spacing w:line="440" w:lineRule="exact"/>
        <w:rPr>
          <w:rFonts w:hint="eastAsia" w:ascii="宋体" w:hAnsi="宋体" w:cs="宋体"/>
          <w:b/>
          <w:color w:val="auto"/>
          <w:sz w:val="24"/>
        </w:rPr>
      </w:pPr>
      <w:r>
        <w:rPr>
          <w:rFonts w:hint="eastAsia" w:ascii="宋体" w:hAnsi="宋体" w:cs="宋体"/>
          <w:b/>
          <w:color w:val="auto"/>
          <w:sz w:val="24"/>
        </w:rPr>
      </w:r>
      <w:r/>
    </w:p>
    <w:p>
      <w:pPr>
        <w:spacing w:line="440" w:lineRule="exact"/>
        <w:rPr>
          <w:rFonts w:hint="eastAsia" w:ascii="宋体" w:hAnsi="宋体" w:cs="宋体"/>
          <w:b/>
          <w:color w:val="auto"/>
          <w:sz w:val="24"/>
        </w:rPr>
      </w:pPr>
      <w:r>
        <w:rPr>
          <w:rFonts w:hint="eastAsia" w:ascii="宋体" w:hAnsi="宋体" w:cs="宋体"/>
          <w:b/>
          <w:color w:val="auto"/>
          <w:sz w:val="24"/>
        </w:rPr>
      </w:r>
      <w:r/>
    </w:p>
    <w:p>
      <w:pPr>
        <w:spacing w:line="440" w:lineRule="exact"/>
        <w:rPr>
          <w:rFonts w:hint="eastAsia" w:ascii="宋体" w:hAnsi="宋体" w:cs="宋体"/>
          <w:b/>
          <w:color w:val="auto"/>
          <w:sz w:val="24"/>
        </w:rPr>
      </w:pPr>
      <w:r>
        <w:rPr>
          <w:rFonts w:hint="eastAsia" w:ascii="宋体" w:hAnsi="宋体" w:cs="宋体"/>
          <w:b/>
          <w:color w:val="auto"/>
          <w:sz w:val="24"/>
        </w:rPr>
      </w:r>
      <w:r/>
    </w:p>
    <w:p>
      <w:pPr>
        <w:spacing w:line="440" w:lineRule="exact"/>
        <w:rPr>
          <w:rFonts w:hint="eastAsia" w:ascii="宋体" w:hAnsi="宋体" w:cs="宋体"/>
          <w:b/>
          <w:color w:val="auto"/>
          <w:sz w:val="24"/>
        </w:rPr>
      </w:pPr>
      <w:r>
        <w:rPr>
          <w:rFonts w:hint="eastAsia" w:ascii="宋体" w:hAnsi="宋体" w:cs="宋体"/>
          <w:b/>
          <w:color w:val="auto"/>
          <w:sz w:val="24"/>
        </w:rPr>
      </w:r>
      <w:r/>
    </w:p>
    <w:p>
      <w:pPr>
        <w:spacing w:line="440" w:lineRule="exact"/>
        <w:rPr>
          <w:rFonts w:hint="eastAsia" w:ascii="宋体" w:hAnsi="宋体" w:cs="宋体"/>
          <w:b/>
          <w:color w:val="auto"/>
          <w:sz w:val="24"/>
        </w:rPr>
      </w:pPr>
      <w:r>
        <w:rPr>
          <w:rFonts w:hint="eastAsia" w:ascii="宋体" w:hAnsi="宋体" w:cs="宋体"/>
          <w:b/>
          <w:color w:val="auto"/>
          <w:sz w:val="24"/>
        </w:rPr>
      </w:r>
      <w:r/>
    </w:p>
    <w:p>
      <w:pPr>
        <w:spacing w:line="440" w:lineRule="exact"/>
        <w:rPr>
          <w:rFonts w:hint="eastAsia" w:ascii="宋体" w:hAnsi="宋体" w:cs="宋体"/>
          <w:b/>
          <w:color w:val="auto"/>
          <w:sz w:val="24"/>
        </w:rPr>
      </w:pPr>
      <w:r>
        <w:rPr>
          <w:rFonts w:hint="eastAsia" w:ascii="宋体" w:hAnsi="宋体" w:cs="宋体"/>
          <w:b/>
          <w:color w:val="auto"/>
          <w:sz w:val="24"/>
        </w:rPr>
      </w:r>
      <w:r/>
    </w:p>
    <w:p>
      <w:pPr>
        <w:spacing w:line="440" w:lineRule="exact"/>
        <w:rPr>
          <w:rFonts w:hint="eastAsia" w:ascii="宋体" w:hAnsi="宋体" w:cs="宋体"/>
          <w:b/>
          <w:color w:val="auto"/>
          <w:sz w:val="24"/>
        </w:rPr>
      </w:pPr>
      <w:r>
        <w:rPr>
          <w:rFonts w:hint="eastAsia" w:ascii="宋体" w:hAnsi="宋体" w:cs="宋体"/>
          <w:b/>
          <w:color w:val="auto"/>
          <w:sz w:val="24"/>
        </w:rPr>
        <w:t xml:space="preserve">示范格式四</w:t>
      </w:r>
      <w:r/>
    </w:p>
    <w:p>
      <w:pPr>
        <w:jc w:val="center"/>
        <w:spacing w:line="440" w:lineRule="exact"/>
        <w:rPr>
          <w:rFonts w:hint="eastAsia" w:ascii="宋体" w:hAnsi="宋体" w:cs="宋体"/>
          <w:b/>
          <w:bCs/>
          <w:color w:val="auto"/>
          <w:sz w:val="32"/>
          <w:szCs w:val="32"/>
        </w:rPr>
      </w:pPr>
      <w:r>
        <w:rPr>
          <w:rFonts w:hint="eastAsia" w:ascii="宋体" w:hAnsi="宋体" w:cs="宋体"/>
          <w:b/>
          <w:bCs/>
          <w:color w:val="auto"/>
          <w:sz w:val="32"/>
          <w:szCs w:val="32"/>
        </w:rPr>
        <w:t xml:space="preserve">中小企业声明函(工程、服务)</w:t>
      </w:r>
      <w:r/>
    </w:p>
    <w:p>
      <w:pPr>
        <w:rPr>
          <w:color w:val="auto"/>
        </w:rPr>
      </w:pPr>
      <w:r>
        <w:rPr>
          <w:color w:val="auto"/>
        </w:rPr>
      </w:r>
      <w:r/>
    </w:p>
    <w:p>
      <w:pPr>
        <w:ind w:left="0" w:right="0" w:firstLine="0"/>
        <w:jc w:val="left"/>
        <w:keepLines w:val="0"/>
        <w:keepNext w:val="0"/>
        <w:pageBreakBefore w:val="0"/>
        <w:spacing w:line="377" w:lineRule="auto"/>
        <w:widowControl w:val="off"/>
        <w:rPr>
          <w:rFonts w:ascii="宋体" w:hAnsi="宋体" w:eastAsia="宋体" w:cs="宋体"/>
          <w:color w:val="auto"/>
          <w:spacing w:val="10"/>
          <w:sz w:val="24"/>
          <w:szCs w:val="24"/>
        </w:rPr>
      </w:pPr>
      <w:r>
        <w:rPr>
          <w:rFonts w:ascii="宋体" w:hAnsi="宋体" w:eastAsia="宋体" w:cs="宋体"/>
          <w:color w:val="auto"/>
          <w:spacing w:val="10"/>
          <w:sz w:val="24"/>
          <w:szCs w:val="24"/>
        </w:rPr>
      </w:r>
      <w:r/>
    </w:p>
    <w:p>
      <w:pPr>
        <w:ind w:left="0" w:right="0" w:firstLine="520"/>
        <w:jc w:val="left"/>
        <w:keepLines w:val="0"/>
        <w:keepNext w:val="0"/>
        <w:pageBreakBefore w:val="0"/>
        <w:spacing w:line="480" w:lineRule="auto"/>
        <w:widowControl w:val="off"/>
        <w:rPr>
          <w:rFonts w:ascii="宋体" w:hAnsi="宋体" w:eastAsia="宋体" w:cs="宋体"/>
          <w:color w:val="auto"/>
          <w:sz w:val="24"/>
          <w:szCs w:val="24"/>
        </w:rPr>
      </w:pPr>
      <w:r>
        <w:rPr>
          <w:rFonts w:ascii="宋体" w:hAnsi="宋体" w:eastAsia="宋体" w:cs="宋体"/>
          <w:color w:val="auto"/>
          <w:spacing w:val="10"/>
          <w:sz w:val="24"/>
          <w:szCs w:val="24"/>
        </w:rPr>
        <w:t xml:space="preserve">本公司郑</w:t>
      </w:r>
      <w:r>
        <w:rPr>
          <w:rFonts w:ascii="宋体" w:hAnsi="宋体" w:eastAsia="宋体" w:cs="宋体"/>
          <w:color w:val="auto"/>
          <w:spacing w:val="9"/>
          <w:sz w:val="24"/>
          <w:szCs w:val="24"/>
        </w:rPr>
        <w:t xml:space="preserve">重</w:t>
      </w:r>
      <w:r>
        <w:rPr>
          <w:rFonts w:ascii="宋体" w:hAnsi="宋体" w:eastAsia="宋体" w:cs="宋体"/>
          <w:color w:val="auto"/>
          <w:spacing w:val="5"/>
          <w:sz w:val="24"/>
          <w:szCs w:val="24"/>
        </w:rPr>
        <w:t xml:space="preserve">声明,根据《政府采购促进中小企业发展管理办法》 (财库(2020)46号)的</w:t>
      </w:r>
      <w:r>
        <w:rPr>
          <w:rFonts w:ascii="宋体" w:hAnsi="宋体" w:eastAsia="宋体" w:cs="宋体"/>
          <w:color w:val="auto"/>
          <w:spacing w:val="8"/>
          <w:sz w:val="24"/>
          <w:szCs w:val="24"/>
        </w:rPr>
        <w:t xml:space="preserve">规定,本公司参加</w:t>
      </w:r>
      <w:r>
        <w:rPr>
          <w:rFonts w:ascii="宋体" w:hAnsi="宋体" w:eastAsia="宋体" w:cs="宋体"/>
          <w:color w:val="auto"/>
          <w:spacing w:val="6"/>
          <w:sz w:val="24"/>
          <w:szCs w:val="24"/>
          <w:u w:val="single"/>
        </w:rPr>
        <w:t xml:space="preserve"> </w:t>
      </w:r>
      <w:r>
        <w:rPr>
          <w:rFonts w:ascii="宋体" w:hAnsi="宋体" w:eastAsia="宋体" w:cs="宋体"/>
          <w:color w:val="auto"/>
          <w:spacing w:val="4"/>
          <w:sz w:val="24"/>
          <w:szCs w:val="24"/>
          <w:u w:val="single"/>
        </w:rPr>
        <w:t xml:space="preserve">      (单位名称</w:t>
      </w:r>
      <w:r>
        <w:rPr>
          <w:rFonts w:ascii="宋体" w:hAnsi="宋体" w:eastAsia="宋体" w:cs="宋体"/>
          <w:color w:val="auto"/>
          <w:spacing w:val="4"/>
          <w:sz w:val="24"/>
          <w:szCs w:val="24"/>
        </w:rPr>
        <w:t xml:space="preserve">)的</w:t>
      </w:r>
      <w:r>
        <w:rPr>
          <w:rFonts w:ascii="宋体" w:hAnsi="宋体" w:eastAsia="宋体" w:cs="宋体"/>
          <w:color w:val="auto"/>
          <w:spacing w:val="4"/>
          <w:sz w:val="24"/>
          <w:szCs w:val="24"/>
          <w:u w:val="single"/>
        </w:rPr>
        <w:t xml:space="preserve">     (项目名称)</w:t>
      </w:r>
      <w:r>
        <w:rPr>
          <w:rFonts w:ascii="宋体" w:hAnsi="宋体" w:eastAsia="宋体" w:cs="宋体"/>
          <w:color w:val="auto"/>
          <w:spacing w:val="4"/>
          <w:sz w:val="24"/>
          <w:szCs w:val="24"/>
        </w:rPr>
        <w:t xml:space="preserve">采购活动,工</w:t>
      </w:r>
      <w:r>
        <w:rPr>
          <w:rFonts w:ascii="宋体" w:hAnsi="宋体" w:eastAsia="宋体" w:cs="宋体"/>
          <w:color w:val="auto"/>
          <w:spacing w:val="18"/>
          <w:sz w:val="24"/>
          <w:szCs w:val="24"/>
        </w:rPr>
        <w:t xml:space="preserve">程的</w:t>
      </w:r>
      <w:r>
        <w:rPr>
          <w:rFonts w:ascii="宋体" w:hAnsi="宋体" w:eastAsia="宋体" w:cs="宋体"/>
          <w:color w:val="auto"/>
          <w:spacing w:val="12"/>
          <w:sz w:val="24"/>
          <w:szCs w:val="24"/>
        </w:rPr>
        <w:t xml:space="preserve">施</w:t>
      </w:r>
      <w:r>
        <w:rPr>
          <w:rFonts w:ascii="宋体" w:hAnsi="宋体" w:eastAsia="宋体" w:cs="宋体"/>
          <w:color w:val="auto"/>
          <w:spacing w:val="9"/>
          <w:sz w:val="24"/>
          <w:szCs w:val="24"/>
        </w:rPr>
        <w:t xml:space="preserve">工单位全部为符合政策要求的中小企业(或者:服务全部由符合政策要求的中小企业</w:t>
      </w:r>
      <w:r>
        <w:rPr>
          <w:rFonts w:ascii="宋体" w:hAnsi="宋体" w:eastAsia="宋体" w:cs="宋体"/>
          <w:color w:val="auto"/>
          <w:spacing w:val="17"/>
          <w:sz w:val="24"/>
          <w:szCs w:val="24"/>
        </w:rPr>
        <w:t xml:space="preserve">承</w:t>
      </w:r>
      <w:r>
        <w:rPr>
          <w:rFonts w:ascii="宋体" w:hAnsi="宋体" w:eastAsia="宋体" w:cs="宋体"/>
          <w:color w:val="auto"/>
          <w:spacing w:val="9"/>
          <w:sz w:val="24"/>
          <w:szCs w:val="24"/>
        </w:rPr>
        <w:t xml:space="preserve">接).相关企业(含联合体中的中小企业、签订分包意向协议的中小企业)的具体情况如下:</w:t>
      </w:r>
      <w:r>
        <w:rPr>
          <w:rFonts w:ascii="宋体" w:hAnsi="宋体" w:eastAsia="宋体" w:cs="宋体"/>
          <w:color w:val="auto"/>
          <w:sz w:val="24"/>
          <w:szCs w:val="24"/>
        </w:rPr>
        <w:t xml:space="preserve"> </w:t>
      </w:r>
      <w:r/>
    </w:p>
    <w:p>
      <w:pPr>
        <w:ind w:left="0" w:right="0" w:firstLine="512"/>
        <w:jc w:val="left"/>
        <w:keepLines w:val="0"/>
        <w:keepNext w:val="0"/>
        <w:pageBreakBefore w:val="0"/>
        <w:spacing w:line="480" w:lineRule="auto"/>
        <w:widowControl w:val="off"/>
        <w:rPr>
          <w:rFonts w:ascii="宋体" w:hAnsi="宋体" w:eastAsia="宋体" w:cs="宋体"/>
          <w:color w:val="auto"/>
          <w:sz w:val="24"/>
          <w:szCs w:val="24"/>
        </w:rPr>
      </w:pPr>
      <w:r>
        <w:rPr>
          <w:rFonts w:hint="eastAsia" w:ascii="宋体" w:hAnsi="宋体" w:cs="宋体"/>
          <w:color w:val="auto"/>
          <w:spacing w:val="8"/>
          <w:sz w:val="24"/>
          <w:szCs w:val="24"/>
          <w:u w:val="none"/>
          <w:lang w:val="en-US" w:eastAsia="zh-CN"/>
        </w:rPr>
        <w:t xml:space="preserve">1.</w:t>
      </w:r>
      <w:r>
        <w:rPr>
          <w:rFonts w:ascii="宋体" w:hAnsi="宋体" w:eastAsia="宋体" w:cs="宋体"/>
          <w:color w:val="auto"/>
          <w:spacing w:val="4"/>
          <w:sz w:val="24"/>
          <w:szCs w:val="24"/>
          <w:u w:val="single"/>
        </w:rPr>
        <w:t xml:space="preserve">(标的名称)</w:t>
      </w:r>
      <w:r>
        <w:rPr>
          <w:rFonts w:ascii="宋体" w:hAnsi="宋体" w:eastAsia="宋体" w:cs="宋体"/>
          <w:color w:val="auto"/>
          <w:spacing w:val="4"/>
          <w:sz w:val="24"/>
          <w:szCs w:val="24"/>
        </w:rPr>
        <w:t xml:space="preserve">,属于</w:t>
      </w:r>
      <w:r>
        <w:rPr>
          <w:rFonts w:ascii="宋体" w:hAnsi="宋体" w:eastAsia="宋体" w:cs="宋体"/>
          <w:color w:val="auto"/>
          <w:spacing w:val="4"/>
          <w:sz w:val="24"/>
          <w:szCs w:val="24"/>
          <w:u w:val="single"/>
        </w:rPr>
        <w:t xml:space="preserve">     (采购文件中明确的所属行业) ；</w:t>
      </w:r>
      <w:r>
        <w:rPr>
          <w:rFonts w:ascii="宋体" w:hAnsi="宋体" w:eastAsia="宋体" w:cs="宋体"/>
          <w:color w:val="auto"/>
          <w:spacing w:val="4"/>
          <w:sz w:val="24"/>
          <w:szCs w:val="24"/>
        </w:rPr>
        <w:t xml:space="preserve">承建(承接)</w:t>
      </w:r>
      <w:r>
        <w:rPr>
          <w:rFonts w:ascii="宋体" w:hAnsi="宋体" w:eastAsia="宋体" w:cs="宋体"/>
          <w:color w:val="auto"/>
          <w:sz w:val="24"/>
          <w:szCs w:val="24"/>
        </w:rPr>
        <w:t xml:space="preserve">  </w:t>
      </w:r>
      <w:r>
        <w:rPr>
          <w:rFonts w:ascii="宋体" w:hAnsi="宋体" w:eastAsia="宋体" w:cs="宋体"/>
          <w:color w:val="auto"/>
          <w:spacing w:val="12"/>
          <w:sz w:val="24"/>
          <w:szCs w:val="24"/>
        </w:rPr>
        <w:t xml:space="preserve">企</w:t>
      </w:r>
      <w:r>
        <w:rPr>
          <w:rFonts w:ascii="宋体" w:hAnsi="宋体" w:eastAsia="宋体" w:cs="宋体"/>
          <w:color w:val="auto"/>
          <w:spacing w:val="8"/>
          <w:sz w:val="24"/>
          <w:szCs w:val="24"/>
        </w:rPr>
        <w:t xml:space="preserve">业为</w:t>
      </w:r>
      <w:r>
        <w:rPr>
          <w:rFonts w:ascii="宋体" w:hAnsi="宋体" w:eastAsia="宋体" w:cs="宋体"/>
          <w:color w:val="auto"/>
          <w:spacing w:val="8"/>
          <w:sz w:val="24"/>
          <w:szCs w:val="24"/>
          <w:u w:val="single"/>
        </w:rPr>
        <w:t xml:space="preserve">         (企业名称)</w:t>
      </w:r>
      <w:r>
        <w:rPr>
          <w:rFonts w:ascii="宋体" w:hAnsi="宋体" w:eastAsia="宋体" w:cs="宋体"/>
          <w:color w:val="auto"/>
          <w:spacing w:val="8"/>
          <w:sz w:val="24"/>
          <w:szCs w:val="24"/>
        </w:rPr>
        <w:t xml:space="preserve">,从业人员</w:t>
      </w:r>
      <w:r>
        <w:rPr>
          <w:rFonts w:ascii="宋体" w:hAnsi="宋体" w:eastAsia="宋体" w:cs="宋体"/>
          <w:color w:val="auto"/>
          <w:spacing w:val="8"/>
          <w:sz w:val="24"/>
          <w:szCs w:val="24"/>
          <w:u w:val="single"/>
        </w:rPr>
        <w:t xml:space="preserve">      </w:t>
      </w:r>
      <w:r>
        <w:rPr>
          <w:rFonts w:ascii="宋体" w:hAnsi="宋体" w:eastAsia="宋体" w:cs="宋体"/>
          <w:color w:val="auto"/>
          <w:spacing w:val="8"/>
          <w:sz w:val="24"/>
          <w:szCs w:val="24"/>
        </w:rPr>
        <w:t xml:space="preserve">人,营业收入为</w:t>
      </w:r>
      <w:r>
        <w:rPr>
          <w:rFonts w:ascii="宋体" w:hAnsi="宋体" w:eastAsia="宋体" w:cs="宋体"/>
          <w:color w:val="auto"/>
          <w:spacing w:val="8"/>
          <w:sz w:val="24"/>
          <w:szCs w:val="24"/>
          <w:u w:val="single"/>
        </w:rPr>
        <w:t xml:space="preserve">      </w:t>
      </w:r>
      <w:r>
        <w:rPr>
          <w:rFonts w:ascii="宋体" w:hAnsi="宋体" w:eastAsia="宋体" w:cs="宋体"/>
          <w:color w:val="auto"/>
          <w:spacing w:val="8"/>
          <w:sz w:val="24"/>
          <w:szCs w:val="24"/>
        </w:rPr>
        <w:t xml:space="preserve">万元,资产总额为</w:t>
      </w:r>
      <w:r>
        <w:rPr>
          <w:rFonts w:ascii="宋体" w:hAnsi="宋体" w:eastAsia="宋体" w:cs="宋体"/>
          <w:color w:val="auto"/>
          <w:spacing w:val="8"/>
          <w:sz w:val="24"/>
          <w:szCs w:val="24"/>
          <w:u w:val="single"/>
        </w:rPr>
        <w:t xml:space="preserve">    </w:t>
      </w:r>
      <w:r>
        <w:rPr>
          <w:rFonts w:ascii="宋体" w:hAnsi="宋体" w:eastAsia="宋体" w:cs="宋体"/>
          <w:color w:val="auto"/>
          <w:sz w:val="24"/>
          <w:szCs w:val="24"/>
        </w:rPr>
        <w:t xml:space="preserve"> </w:t>
      </w:r>
      <w:r>
        <w:rPr>
          <w:rFonts w:ascii="宋体" w:hAnsi="宋体" w:eastAsia="宋体" w:cs="宋体"/>
          <w:color w:val="auto"/>
          <w:spacing w:val="14"/>
          <w:sz w:val="24"/>
          <w:szCs w:val="24"/>
        </w:rPr>
        <w:t xml:space="preserve">万</w:t>
      </w:r>
      <w:r>
        <w:rPr>
          <w:rFonts w:ascii="宋体" w:hAnsi="宋体" w:eastAsia="宋体" w:cs="宋体"/>
          <w:color w:val="auto"/>
          <w:spacing w:val="9"/>
          <w:sz w:val="24"/>
          <w:szCs w:val="24"/>
        </w:rPr>
        <w:t xml:space="preserve">元</w:t>
      </w:r>
      <w:r>
        <w:rPr>
          <w:rFonts w:ascii="宋体" w:hAnsi="宋体" w:eastAsia="宋体" w:cs="宋体"/>
          <w:color w:val="auto"/>
          <w:spacing w:val="7"/>
          <w:sz w:val="24"/>
          <w:szCs w:val="24"/>
        </w:rPr>
        <w:t xml:space="preserve">,属于</w:t>
      </w:r>
      <w:r>
        <w:rPr>
          <w:rFonts w:ascii="宋体" w:hAnsi="宋体" w:eastAsia="宋体" w:cs="宋体"/>
          <w:color w:val="auto"/>
          <w:spacing w:val="7"/>
          <w:sz w:val="24"/>
          <w:szCs w:val="24"/>
          <w:u w:val="single"/>
        </w:rPr>
        <w:t xml:space="preserve">           </w:t>
      </w:r>
      <w:r>
        <w:rPr>
          <w:rFonts w:ascii="宋体" w:hAnsi="宋体" w:eastAsia="宋体" w:cs="宋体"/>
          <w:color w:val="auto"/>
          <w:spacing w:val="7"/>
          <w:sz w:val="24"/>
          <w:szCs w:val="24"/>
        </w:rPr>
        <w:t xml:space="preserve">(中型企业、小型企业、微型企业) ；</w:t>
      </w:r>
      <w:r/>
    </w:p>
    <w:p>
      <w:pPr>
        <w:ind w:left="183"/>
        <w:jc w:val="left"/>
        <w:keepLines w:val="0"/>
        <w:keepNext w:val="0"/>
        <w:pageBreakBefore w:val="0"/>
        <w:spacing w:before="160" w:line="480" w:lineRule="auto"/>
        <w:widowControl w:val="off"/>
        <w:rPr>
          <w:rFonts w:ascii="宋体" w:hAnsi="宋体" w:eastAsia="宋体" w:cs="宋体"/>
          <w:color w:val="auto"/>
          <w:sz w:val="24"/>
          <w:szCs w:val="24"/>
        </w:rPr>
      </w:pPr>
      <w:r>
        <w:rPr>
          <w:rFonts w:ascii="宋体" w:hAnsi="宋体" w:eastAsia="宋体" w:cs="宋体"/>
          <w:color w:val="auto"/>
          <w:spacing w:val="4"/>
          <w:position w:val="1"/>
          <w:sz w:val="24"/>
          <w:szCs w:val="24"/>
        </w:rPr>
        <w:t xml:space="preserve">......</w:t>
      </w:r>
      <w:r/>
    </w:p>
    <w:p>
      <w:pPr>
        <w:ind w:left="181" w:right="218" w:firstLine="503"/>
        <w:jc w:val="left"/>
        <w:keepLines w:val="0"/>
        <w:keepNext w:val="0"/>
        <w:pageBreakBefore w:val="0"/>
        <w:spacing w:before="190" w:line="480" w:lineRule="auto"/>
        <w:widowControl w:val="off"/>
        <w:rPr>
          <w:rFonts w:ascii="宋体" w:hAnsi="宋体" w:eastAsia="宋体" w:cs="宋体"/>
          <w:color w:val="auto"/>
          <w:sz w:val="24"/>
          <w:szCs w:val="24"/>
        </w:rPr>
      </w:pPr>
      <w:r>
        <w:rPr>
          <w:rFonts w:ascii="宋体" w:hAnsi="宋体" w:eastAsia="宋体" w:cs="宋体"/>
          <w:color w:val="auto"/>
          <w:spacing w:val="16"/>
          <w:sz w:val="24"/>
          <w:szCs w:val="24"/>
        </w:rPr>
        <w:t xml:space="preserve">以上企</w:t>
      </w:r>
      <w:r>
        <w:rPr>
          <w:rFonts w:ascii="宋体" w:hAnsi="宋体" w:eastAsia="宋体" w:cs="宋体"/>
          <w:color w:val="auto"/>
          <w:spacing w:val="13"/>
          <w:sz w:val="24"/>
          <w:szCs w:val="24"/>
        </w:rPr>
        <w:t xml:space="preserve">业</w:t>
      </w:r>
      <w:r>
        <w:rPr>
          <w:rFonts w:ascii="宋体" w:hAnsi="宋体" w:eastAsia="宋体" w:cs="宋体"/>
          <w:color w:val="auto"/>
          <w:spacing w:val="8"/>
          <w:sz w:val="24"/>
          <w:szCs w:val="24"/>
        </w:rPr>
        <w:t xml:space="preserve">，不属于大企业的分支机构,不存在控股股东为大企业的情形,也不存在与大</w:t>
      </w:r>
      <w:r>
        <w:rPr>
          <w:rFonts w:ascii="宋体" w:hAnsi="宋体" w:eastAsia="宋体" w:cs="宋体"/>
          <w:color w:val="auto"/>
          <w:sz w:val="24"/>
          <w:szCs w:val="24"/>
        </w:rPr>
        <w:t xml:space="preserve"> </w:t>
      </w:r>
      <w:r>
        <w:rPr>
          <w:rFonts w:ascii="宋体" w:hAnsi="宋体" w:eastAsia="宋体" w:cs="宋体"/>
          <w:color w:val="auto"/>
          <w:spacing w:val="12"/>
          <w:sz w:val="24"/>
          <w:szCs w:val="24"/>
        </w:rPr>
        <w:t xml:space="preserve">企</w:t>
      </w:r>
      <w:r>
        <w:rPr>
          <w:rFonts w:ascii="宋体" w:hAnsi="宋体" w:eastAsia="宋体" w:cs="宋体"/>
          <w:color w:val="auto"/>
          <w:spacing w:val="8"/>
          <w:sz w:val="24"/>
          <w:szCs w:val="24"/>
        </w:rPr>
        <w:t xml:space="preserve">业的负责人为同一人的情形。</w:t>
      </w:r>
      <w:r/>
    </w:p>
    <w:p>
      <w:pPr>
        <w:ind w:left="658"/>
        <w:jc w:val="left"/>
        <w:keepLines w:val="0"/>
        <w:keepNext w:val="0"/>
        <w:pageBreakBefore w:val="0"/>
        <w:spacing w:before="1" w:line="480" w:lineRule="auto"/>
        <w:widowControl w:val="off"/>
        <w:rPr>
          <w:rFonts w:ascii="宋体" w:hAnsi="宋体" w:eastAsia="宋体" w:cs="宋体"/>
          <w:color w:val="auto"/>
          <w:sz w:val="24"/>
          <w:szCs w:val="24"/>
        </w:rPr>
      </w:pPr>
      <w:r>
        <w:rPr>
          <w:rFonts w:ascii="宋体" w:hAnsi="宋体" w:eastAsia="宋体" w:cs="宋体"/>
          <w:color w:val="auto"/>
          <w:spacing w:val="15"/>
          <w:sz w:val="24"/>
          <w:szCs w:val="24"/>
        </w:rPr>
        <w:t xml:space="preserve">本</w:t>
      </w:r>
      <w:r>
        <w:rPr>
          <w:rFonts w:ascii="宋体" w:hAnsi="宋体" w:eastAsia="宋体" w:cs="宋体"/>
          <w:color w:val="auto"/>
          <w:spacing w:val="9"/>
          <w:sz w:val="24"/>
          <w:szCs w:val="24"/>
        </w:rPr>
        <w:t xml:space="preserve">企业对上述声明内容的真实性负责。如有虚假,将依法承担相应责任。</w:t>
      </w:r>
      <w:r/>
    </w:p>
    <w:p>
      <w:pPr>
        <w:jc w:val="left"/>
        <w:spacing w:line="287" w:lineRule="auto"/>
        <w:rPr>
          <w:color w:val="auto"/>
          <w:sz w:val="24"/>
          <w:szCs w:val="24"/>
        </w:rPr>
      </w:pPr>
      <w:r>
        <w:rPr>
          <w:color w:val="auto"/>
          <w:sz w:val="24"/>
          <w:szCs w:val="24"/>
        </w:rPr>
      </w:r>
      <w:r/>
    </w:p>
    <w:p>
      <w:pPr>
        <w:jc w:val="left"/>
        <w:spacing w:line="288" w:lineRule="auto"/>
        <w:rPr>
          <w:color w:val="auto"/>
          <w:sz w:val="24"/>
          <w:szCs w:val="24"/>
        </w:rPr>
      </w:pPr>
      <w:r>
        <w:rPr>
          <w:color w:val="auto"/>
          <w:sz w:val="24"/>
          <w:szCs w:val="24"/>
        </w:rPr>
      </w:r>
      <w:r/>
    </w:p>
    <w:p>
      <w:pPr>
        <w:ind w:firstLine="4758"/>
        <w:spacing w:line="480" w:lineRule="auto"/>
        <w:rPr>
          <w:rFonts w:hint="eastAsia" w:ascii="宋体" w:hAnsi="宋体" w:cs="宋体"/>
          <w:color w:val="auto"/>
          <w:sz w:val="24"/>
        </w:rPr>
      </w:pPr>
      <w:r>
        <w:rPr>
          <w:rFonts w:hint="eastAsia" w:ascii="宋体" w:hAnsi="宋体" w:eastAsia="宋体" w:cs="宋体"/>
          <w:color w:val="auto"/>
          <w:sz w:val="24"/>
          <w:szCs w:val="24"/>
        </w:rPr>
        <w:t xml:space="preserve"> </w:t>
      </w:r>
      <w:r>
        <w:rPr>
          <w:rFonts w:hint="eastAsia" w:ascii="宋体" w:hAnsi="宋体" w:cs="宋体"/>
          <w:color w:val="auto"/>
          <w:sz w:val="24"/>
          <w:szCs w:val="24"/>
          <w:lang w:val="en-US" w:eastAsia="zh-CN"/>
        </w:rPr>
        <w:t xml:space="preserve">   </w:t>
      </w:r>
      <w:r>
        <w:rPr>
          <w:rFonts w:hint="eastAsia" w:ascii="宋体" w:hAnsi="宋体" w:cs="宋体"/>
          <w:color w:val="auto"/>
          <w:sz w:val="24"/>
          <w:lang w:val="en-US" w:eastAsia="zh-CN"/>
        </w:rPr>
        <w:t xml:space="preserve">企业名称</w:t>
      </w:r>
      <w:r>
        <w:rPr>
          <w:rFonts w:hint="eastAsia" w:ascii="宋体" w:hAnsi="宋体" w:cs="宋体"/>
          <w:color w:val="auto"/>
          <w:sz w:val="24"/>
        </w:rPr>
        <w:t xml:space="preserve">：</w:t>
      </w:r>
      <w:r>
        <w:rPr>
          <w:rFonts w:hint="eastAsia" w:ascii="宋体" w:hAnsi="宋体" w:cs="宋体"/>
          <w:color w:val="auto"/>
          <w:sz w:val="24"/>
          <w:u w:val="single"/>
        </w:rPr>
        <w:t xml:space="preserve">    （加盖公章）</w:t>
      </w:r>
      <w:r/>
    </w:p>
    <w:p>
      <w:pPr>
        <w:ind w:firstLine="5040"/>
        <w:spacing w:line="480" w:lineRule="auto"/>
        <w:rPr>
          <w:rFonts w:hint="eastAsia"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w:t>
      </w:r>
      <w:r/>
    </w:p>
    <w:p>
      <w:pPr>
        <w:spacing w:line="440" w:lineRule="exact"/>
        <w:rPr>
          <w:rFonts w:hint="eastAsia" w:ascii="宋体" w:hAnsi="宋体" w:cs="宋体"/>
          <w:b/>
          <w:color w:val="auto"/>
          <w:szCs w:val="21"/>
        </w:rPr>
      </w:pPr>
      <w:r>
        <w:rPr>
          <w:rFonts w:hint="eastAsia" w:ascii="宋体" w:hAnsi="宋体" w:cs="宋体"/>
          <w:b/>
          <w:color w:val="auto"/>
          <w:szCs w:val="21"/>
        </w:rPr>
      </w:r>
      <w:r/>
    </w:p>
    <w:p>
      <w:pPr>
        <w:spacing w:line="258" w:lineRule="auto"/>
        <w:rPr>
          <w:color w:val="auto"/>
          <w:sz w:val="24"/>
          <w:szCs w:val="24"/>
        </w:rPr>
      </w:pPr>
      <w:r>
        <w:rPr>
          <w:color w:val="auto"/>
          <w:sz w:val="24"/>
          <w:szCs w:val="24"/>
        </w:rPr>
      </w:r>
      <w:r/>
    </w:p>
    <w:p>
      <w:pPr>
        <w:spacing w:line="258" w:lineRule="auto"/>
        <w:rPr>
          <w:color w:val="auto"/>
          <w:sz w:val="24"/>
          <w:szCs w:val="24"/>
        </w:rPr>
      </w:pPr>
      <w:r>
        <w:rPr>
          <w:color w:val="auto"/>
          <w:sz w:val="24"/>
          <w:szCs w:val="24"/>
        </w:rPr>
      </w:r>
      <w:r/>
    </w:p>
    <w:p>
      <w:pPr>
        <w:spacing w:line="259" w:lineRule="auto"/>
        <w:rPr>
          <w:color w:val="auto"/>
          <w:sz w:val="24"/>
          <w:szCs w:val="24"/>
        </w:rPr>
      </w:pPr>
      <w:r>
        <w:rPr>
          <w:color w:val="auto"/>
          <w:sz w:val="24"/>
          <w:szCs w:val="24"/>
        </w:rPr>
      </w:r>
      <w:r/>
    </w:p>
    <w:p>
      <w:pPr>
        <w:spacing w:line="259" w:lineRule="auto"/>
        <w:rPr>
          <w:color w:val="auto"/>
          <w:sz w:val="24"/>
          <w:szCs w:val="24"/>
        </w:rPr>
      </w:pPr>
      <w:r>
        <w:rPr>
          <w:color w:val="auto"/>
          <w:sz w:val="24"/>
          <w:szCs w:val="24"/>
        </w:rPr>
      </w:r>
      <w:r/>
    </w:p>
    <w:p>
      <w:pPr>
        <w:ind w:left="178" w:right="218" w:hanging="1"/>
        <w:spacing w:before="75" w:line="381" w:lineRule="auto"/>
        <w:rPr>
          <w:rFonts w:hint="eastAsia" w:ascii="宋体" w:hAnsi="宋体" w:eastAsia="宋体" w:cs="宋体"/>
          <w:color w:val="auto"/>
          <w:sz w:val="24"/>
          <w:szCs w:val="24"/>
          <w:highlight w:val="none"/>
          <w:lang w:eastAsia="zh-CN"/>
        </w:rPr>
      </w:pPr>
      <w:r>
        <w:rPr>
          <w:rFonts w:ascii="宋体" w:hAnsi="宋体" w:eastAsia="宋体" w:cs="宋体"/>
          <w:color w:val="auto"/>
          <w:spacing w:val="18"/>
          <w:sz w:val="24"/>
          <w:szCs w:val="24"/>
          <w:highlight w:val="none"/>
        </w:rPr>
        <w:t xml:space="preserve">注：</w:t>
      </w:r>
      <w:r>
        <w:rPr>
          <w:rFonts w:ascii="宋体" w:hAnsi="宋体" w:eastAsia="宋体" w:cs="宋体"/>
          <w:color w:val="auto"/>
          <w:spacing w:val="9"/>
          <w:sz w:val="24"/>
          <w:szCs w:val="24"/>
          <w:highlight w:val="none"/>
        </w:rPr>
        <w:t xml:space="preserve">从业人员、营业收入、资产总额填报上一年度数据,无上一年度数据的新成立企业</w:t>
      </w:r>
      <w:r>
        <w:rPr>
          <w:rFonts w:ascii="宋体" w:hAnsi="宋体" w:eastAsia="宋体" w:cs="宋体"/>
          <w:color w:val="auto"/>
          <w:sz w:val="24"/>
          <w:szCs w:val="24"/>
          <w:highlight w:val="none"/>
        </w:rPr>
        <w:t xml:space="preserve"> </w:t>
      </w:r>
      <w:r>
        <w:rPr>
          <w:rFonts w:ascii="宋体" w:hAnsi="宋体" w:eastAsia="宋体" w:cs="宋体"/>
          <w:color w:val="auto"/>
          <w:spacing w:val="8"/>
          <w:sz w:val="24"/>
          <w:szCs w:val="24"/>
          <w:highlight w:val="none"/>
        </w:rPr>
        <w:t xml:space="preserve">可</w:t>
      </w:r>
      <w:r>
        <w:rPr>
          <w:rFonts w:ascii="宋体" w:hAnsi="宋体" w:eastAsia="宋体" w:cs="宋体"/>
          <w:color w:val="auto"/>
          <w:spacing w:val="5"/>
          <w:sz w:val="24"/>
          <w:szCs w:val="24"/>
          <w:highlight w:val="none"/>
        </w:rPr>
        <w:t xml:space="preserve">不填报</w:t>
      </w:r>
      <w:r>
        <w:rPr>
          <w:rFonts w:hint="eastAsia" w:ascii="宋体" w:hAnsi="宋体" w:cs="宋体"/>
          <w:color w:val="auto"/>
          <w:spacing w:val="5"/>
          <w:sz w:val="24"/>
          <w:szCs w:val="24"/>
          <w:highlight w:val="none"/>
          <w:lang w:eastAsia="zh-CN"/>
        </w:rPr>
        <w:t xml:space="preserve">。</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bCs/>
          <w:color w:val="auto"/>
          <w:sz w:val="24"/>
          <w:szCs w:val="24"/>
          <w:highlight w:val="none"/>
        </w:rPr>
      </w:pPr>
      <w:r>
        <w:rPr>
          <w:rFonts w:hint="eastAsia" w:ascii="宋体" w:hAnsi="宋体" w:cs="宋体"/>
          <w:b/>
          <w:color w:val="auto"/>
          <w:sz w:val="24"/>
        </w:rPr>
        <w:t xml:space="preserve">示范格式五</w:t>
      </w:r>
      <w:r/>
    </w:p>
    <w:p>
      <w:pPr>
        <w:jc w:val="center"/>
        <w:spacing w:line="440" w:lineRule="exact"/>
        <w:rPr>
          <w:rFonts w:hint="eastAsia" w:ascii="宋体" w:hAnsi="宋体" w:cs="宋体"/>
          <w:b/>
          <w:bCs/>
          <w:color w:val="auto"/>
          <w:sz w:val="32"/>
          <w:szCs w:val="32"/>
        </w:rPr>
      </w:pPr>
      <w:r>
        <w:rPr>
          <w:rFonts w:hint="eastAsia" w:ascii="宋体" w:hAnsi="宋体" w:cs="宋体"/>
          <w:b/>
          <w:bCs/>
          <w:color w:val="auto"/>
          <w:sz w:val="32"/>
          <w:szCs w:val="32"/>
        </w:rPr>
        <w:t xml:space="preserve">残疾人福利性单位声明函</w:t>
      </w:r>
      <w:r/>
    </w:p>
    <w:p>
      <w:pPr>
        <w:pStyle w:val="1134"/>
        <w:ind w:firstLine="480"/>
        <w:spacing w:line="440" w:lineRule="exact"/>
        <w:rPr>
          <w:rFonts w:hint="eastAsia" w:ascii="宋体" w:hAnsi="宋体" w:cs="宋体"/>
          <w:bCs/>
          <w:color w:val="auto"/>
          <w:sz w:val="24"/>
          <w:szCs w:val="24"/>
        </w:rPr>
      </w:pPr>
      <w:r>
        <w:rPr>
          <w:rFonts w:hint="eastAsia" w:ascii="宋体" w:hAnsi="宋体" w:cs="宋体"/>
          <w:bCs/>
          <w:color w:val="auto"/>
          <w:sz w:val="24"/>
          <w:szCs w:val="24"/>
        </w:rPr>
      </w:r>
      <w:r/>
    </w:p>
    <w:p>
      <w:pPr>
        <w:pStyle w:val="1134"/>
        <w:ind w:firstLine="480"/>
        <w:spacing w:line="480" w:lineRule="auto"/>
        <w:rPr>
          <w:rFonts w:hint="eastAsia" w:ascii="宋体" w:hAnsi="宋体" w:cs="宋体"/>
          <w:bCs/>
          <w:color w:val="auto"/>
          <w:sz w:val="24"/>
          <w:szCs w:val="24"/>
        </w:rPr>
      </w:pPr>
      <w:r>
        <w:rPr>
          <w:rFonts w:hint="eastAsia" w:ascii="宋体" w:hAnsi="宋体" w:cs="宋体"/>
          <w:bCs/>
          <w:color w:val="auto"/>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1134"/>
        <w:ind w:firstLine="480"/>
        <w:spacing w:line="480" w:lineRule="auto"/>
        <w:rPr>
          <w:rFonts w:hint="eastAsia" w:ascii="宋体" w:hAnsi="宋体" w:cs="宋体"/>
          <w:bCs/>
          <w:color w:val="auto"/>
          <w:sz w:val="24"/>
          <w:szCs w:val="24"/>
        </w:rPr>
      </w:pPr>
      <w:r>
        <w:rPr>
          <w:rFonts w:hint="eastAsia" w:ascii="宋体" w:hAnsi="宋体" w:cs="宋体"/>
          <w:bCs/>
          <w:color w:val="auto"/>
          <w:sz w:val="24"/>
          <w:szCs w:val="24"/>
        </w:rPr>
        <w:t xml:space="preserve">1、根据《财政部 民政部 中国残疾人联合会关于促进残疾人就业政府采购政策的通知》（财库〔2017〕141 号）规定的划分标准，本公司为残疾人福利性企业。</w:t>
      </w:r>
      <w:r/>
    </w:p>
    <w:p>
      <w:pPr>
        <w:pStyle w:val="1134"/>
        <w:ind w:firstLine="480"/>
        <w:spacing w:line="480" w:lineRule="auto"/>
        <w:rPr>
          <w:rFonts w:hint="eastAsia" w:ascii="宋体" w:hAnsi="宋体" w:cs="宋体"/>
          <w:bCs/>
          <w:color w:val="auto"/>
          <w:sz w:val="24"/>
          <w:szCs w:val="24"/>
        </w:rPr>
      </w:pPr>
      <w:r>
        <w:rPr>
          <w:rFonts w:hint="eastAsia" w:ascii="宋体" w:hAnsi="宋体" w:cs="宋体"/>
          <w:bCs/>
          <w:color w:val="auto"/>
          <w:sz w:val="24"/>
          <w:szCs w:val="24"/>
        </w:rPr>
        <w:t xml:space="preserve">2、本单位参加</w:t>
      </w:r>
      <w:r>
        <w:rPr>
          <w:rFonts w:hint="eastAsia" w:ascii="宋体" w:hAnsi="宋体" w:cs="宋体"/>
          <w:bCs/>
          <w:color w:val="auto"/>
          <w:sz w:val="24"/>
          <w:szCs w:val="24"/>
          <w:u w:val="single"/>
        </w:rPr>
        <w:t xml:space="preserve">（采购单位名称）</w:t>
      </w:r>
      <w:r>
        <w:rPr>
          <w:rFonts w:hint="eastAsia" w:ascii="宋体" w:hAnsi="宋体" w:cs="宋体"/>
          <w:bCs/>
          <w:color w:val="auto"/>
          <w:sz w:val="24"/>
          <w:szCs w:val="24"/>
        </w:rPr>
        <w:t xml:space="preserve"> 的</w:t>
      </w:r>
      <w:r>
        <w:rPr>
          <w:rFonts w:hint="eastAsia" w:ascii="宋体" w:hAnsi="宋体" w:cs="宋体"/>
          <w:bCs/>
          <w:color w:val="auto"/>
          <w:sz w:val="24"/>
          <w:szCs w:val="24"/>
          <w:u w:val="single"/>
        </w:rPr>
        <w:t xml:space="preserve">（采购项目名称）</w:t>
      </w:r>
      <w:r>
        <w:rPr>
          <w:rFonts w:hint="eastAsia" w:ascii="宋体" w:hAnsi="宋体" w:cs="宋体"/>
          <w:bCs/>
          <w:color w:val="auto"/>
          <w:sz w:val="24"/>
          <w:szCs w:val="24"/>
        </w:rPr>
        <w:t xml:space="preserve">采购活动提供本企业制造的货物，由本企业承担工程、提供服务，或者提供其他残疾人福利性单位制造的货物（不包括使用非残疾人福利性单位注册商标的货物</w:t>
      </w:r>
      <w:r>
        <w:rPr>
          <w:rFonts w:hint="eastAsia" w:ascii="宋体" w:hAnsi="宋体" w:cs="宋体"/>
          <w:bCs/>
          <w:color w:val="auto"/>
          <w:sz w:val="24"/>
          <w:szCs w:val="24"/>
          <w:lang w:eastAsia="zh-CN"/>
        </w:rPr>
        <w:t xml:space="preserve">）</w:t>
      </w:r>
      <w:r>
        <w:rPr>
          <w:rFonts w:hint="eastAsia" w:ascii="宋体" w:hAnsi="宋体" w:cs="宋体"/>
          <w:bCs/>
          <w:color w:val="auto"/>
          <w:sz w:val="24"/>
          <w:szCs w:val="24"/>
        </w:rPr>
        <w:t xml:space="preserve">。</w:t>
      </w:r>
      <w:r/>
    </w:p>
    <w:p>
      <w:pPr>
        <w:pStyle w:val="1134"/>
        <w:ind w:firstLine="480"/>
        <w:spacing w:line="480" w:lineRule="auto"/>
        <w:rPr>
          <w:rFonts w:hint="eastAsia" w:ascii="宋体" w:hAnsi="宋体" w:cs="宋体"/>
          <w:color w:val="auto"/>
          <w:sz w:val="24"/>
          <w:szCs w:val="24"/>
        </w:rPr>
      </w:pPr>
      <w:r>
        <w:rPr>
          <w:rFonts w:hint="eastAsia" w:ascii="宋体" w:hAnsi="宋体" w:cs="宋体"/>
          <w:color w:val="auto"/>
          <w:sz w:val="24"/>
          <w:szCs w:val="24"/>
        </w:rPr>
        <w:t xml:space="preserve">注：</w:t>
      </w:r>
      <w:r>
        <w:rPr>
          <w:rFonts w:hint="eastAsia" w:ascii="宋体" w:hAnsi="宋体" w:cs="宋体"/>
          <w:bCs/>
          <w:color w:val="auto"/>
          <w:sz w:val="24"/>
          <w:szCs w:val="24"/>
        </w:rPr>
        <w:t xml:space="preserve">本公司对上述声明的真实性负责。如有虚假，将依法承担相应责任。</w:t>
      </w:r>
      <w:r/>
    </w:p>
    <w:p>
      <w:pPr>
        <w:jc w:val="center"/>
        <w:spacing w:line="480" w:lineRule="auto"/>
        <w:rPr>
          <w:rFonts w:hint="eastAsia" w:ascii="宋体" w:hAnsi="宋体" w:cs="宋体"/>
          <w:color w:val="auto"/>
          <w:sz w:val="24"/>
          <w:lang w:val="zh-CN"/>
        </w:rPr>
      </w:pPr>
      <w:r>
        <w:rPr>
          <w:rFonts w:hint="eastAsia" w:ascii="宋体" w:hAnsi="宋体" w:cs="宋体"/>
          <w:color w:val="auto"/>
          <w:sz w:val="24"/>
          <w:lang w:val="zh-CN"/>
        </w:rPr>
        <w:t xml:space="preserve">                    </w:t>
      </w:r>
      <w:r/>
    </w:p>
    <w:p>
      <w:pPr>
        <w:jc w:val="center"/>
        <w:spacing w:line="480" w:lineRule="auto"/>
        <w:rPr>
          <w:rFonts w:hint="eastAsia" w:ascii="宋体" w:hAnsi="宋体" w:cs="宋体"/>
          <w:color w:val="auto"/>
          <w:sz w:val="24"/>
          <w:lang w:val="zh-CN"/>
        </w:rPr>
      </w:pPr>
      <w:r>
        <w:rPr>
          <w:rFonts w:hint="eastAsia" w:ascii="宋体" w:hAnsi="宋体" w:cs="宋体"/>
          <w:color w:val="auto"/>
          <w:sz w:val="24"/>
        </w:rPr>
        <w:t xml:space="preserve">                    </w:t>
      </w:r>
      <w:r>
        <w:rPr>
          <w:rFonts w:hint="eastAsia" w:ascii="宋体" w:hAnsi="宋体" w:cs="宋体"/>
          <w:color w:val="auto"/>
          <w:sz w:val="24"/>
          <w:lang w:val="en-US" w:eastAsia="zh-CN"/>
        </w:rPr>
        <w:t xml:space="preserve">企业名称</w:t>
      </w:r>
      <w:r>
        <w:rPr>
          <w:rFonts w:hint="eastAsia" w:ascii="宋体" w:hAnsi="宋体" w:cs="宋体"/>
          <w:color w:val="auto"/>
          <w:sz w:val="24"/>
          <w:lang w:val="zh-CN"/>
        </w:rPr>
        <w:t xml:space="preserve">：</w:t>
      </w:r>
      <w:r>
        <w:rPr>
          <w:rFonts w:hint="eastAsia" w:ascii="宋体" w:hAnsi="宋体" w:cs="宋体"/>
          <w:color w:val="auto"/>
          <w:sz w:val="24"/>
          <w:u w:val="single"/>
          <w:lang w:val="zh-CN"/>
        </w:rPr>
        <w:t xml:space="preserve">        （</w:t>
      </w:r>
      <w:r>
        <w:rPr>
          <w:rFonts w:hint="eastAsia" w:ascii="宋体" w:hAnsi="宋体" w:cs="宋体"/>
          <w:color w:val="auto"/>
          <w:sz w:val="24"/>
          <w:u w:val="single"/>
          <w:lang w:val="en-US" w:eastAsia="zh-CN"/>
        </w:rPr>
        <w:t xml:space="preserve">加盖</w:t>
      </w:r>
      <w:r>
        <w:rPr>
          <w:rFonts w:hint="eastAsia" w:ascii="宋体" w:hAnsi="宋体" w:cs="宋体"/>
          <w:color w:val="auto"/>
          <w:sz w:val="24"/>
          <w:u w:val="single"/>
          <w:lang w:val="zh-CN"/>
        </w:rPr>
        <w:t xml:space="preserve">公章）     </w:t>
      </w:r>
      <w:r/>
    </w:p>
    <w:p>
      <w:pPr>
        <w:jc w:val="center"/>
        <w:spacing w:line="480" w:lineRule="auto"/>
        <w:rPr>
          <w:rFonts w:hint="eastAsia" w:ascii="宋体" w:hAnsi="宋体" w:cs="宋体"/>
          <w:color w:val="auto"/>
          <w:sz w:val="24"/>
          <w:lang w:val="zh-CN"/>
        </w:rPr>
      </w:pPr>
      <w:r>
        <w:rPr>
          <w:rFonts w:hint="eastAsia" w:ascii="宋体" w:hAnsi="宋体" w:cs="宋体"/>
          <w:color w:val="auto"/>
          <w:sz w:val="24"/>
          <w:lang w:val="zh-CN"/>
        </w:rPr>
        <w:t xml:space="preserve">                      日期</w:t>
      </w:r>
      <w:r>
        <w:rPr>
          <w:rFonts w:hint="eastAsia" w:ascii="宋体" w:hAnsi="宋体" w:cs="宋体"/>
          <w:color w:val="auto"/>
          <w:sz w:val="24"/>
        </w:rPr>
        <w:t xml:space="preserve">：</w:t>
      </w:r>
      <w:r>
        <w:rPr>
          <w:rFonts w:hint="eastAsia" w:ascii="宋体" w:hAnsi="宋体" w:cs="宋体"/>
          <w:color w:val="auto"/>
          <w:sz w:val="24"/>
          <w:u w:val="single"/>
          <w:lang w:val="zh-CN"/>
        </w:rPr>
        <w:t xml:space="preserve">      </w:t>
      </w:r>
      <w:r>
        <w:rPr>
          <w:rFonts w:hint="eastAsia" w:ascii="宋体" w:hAnsi="宋体" w:cs="宋体"/>
          <w:color w:val="auto"/>
          <w:sz w:val="24"/>
          <w:lang w:val="zh-CN"/>
        </w:rPr>
        <w:t xml:space="preserve">年</w:t>
      </w:r>
      <w:r>
        <w:rPr>
          <w:rFonts w:hint="eastAsia" w:ascii="宋体" w:hAnsi="宋体" w:cs="宋体"/>
          <w:color w:val="auto"/>
          <w:sz w:val="24"/>
          <w:u w:val="single"/>
          <w:lang w:val="zh-CN"/>
        </w:rPr>
        <w:t xml:space="preserve">      </w:t>
      </w:r>
      <w:r>
        <w:rPr>
          <w:rFonts w:hint="eastAsia" w:ascii="宋体" w:hAnsi="宋体" w:cs="宋体"/>
          <w:color w:val="auto"/>
          <w:sz w:val="24"/>
          <w:lang w:val="zh-CN"/>
        </w:rPr>
        <w:t xml:space="preserve">月</w:t>
      </w:r>
      <w:r>
        <w:rPr>
          <w:rFonts w:hint="eastAsia" w:ascii="宋体" w:hAnsi="宋体" w:cs="宋体"/>
          <w:color w:val="auto"/>
          <w:sz w:val="24"/>
          <w:u w:val="single"/>
          <w:lang w:val="zh-CN"/>
        </w:rPr>
        <w:t xml:space="preserve">      </w:t>
      </w:r>
      <w:r>
        <w:rPr>
          <w:rFonts w:hint="eastAsia" w:ascii="宋体" w:hAnsi="宋体" w:cs="宋体"/>
          <w:color w:val="auto"/>
          <w:sz w:val="24"/>
          <w:lang w:val="zh-CN"/>
        </w:rPr>
        <w:t xml:space="preserve">日</w:t>
      </w:r>
      <w:r/>
    </w:p>
    <w:p>
      <w:pPr>
        <w:ind w:firstLine="484"/>
        <w:spacing w:line="440" w:lineRule="exact"/>
        <w:rPr>
          <w:rFonts w:hint="eastAsia" w:ascii="宋体" w:hAnsi="宋体" w:cs="宋体"/>
          <w:color w:val="auto"/>
          <w:sz w:val="24"/>
        </w:rPr>
      </w:pPr>
      <w:r>
        <w:rPr>
          <w:rFonts w:hint="eastAsia" w:ascii="宋体" w:hAnsi="宋体" w:cs="宋体"/>
          <w:color w:val="auto"/>
          <w:sz w:val="24"/>
        </w:rPr>
      </w:r>
      <w:r/>
    </w:p>
    <w:p>
      <w:pPr>
        <w:ind w:firstLine="484"/>
        <w:spacing w:line="440" w:lineRule="exact"/>
        <w:rPr>
          <w:rFonts w:hint="eastAsia" w:ascii="宋体" w:hAnsi="宋体" w:cs="宋体"/>
          <w:color w:val="auto"/>
          <w:sz w:val="24"/>
        </w:rPr>
      </w:pPr>
      <w:r>
        <w:rPr>
          <w:rFonts w:hint="eastAsia" w:ascii="宋体" w:hAnsi="宋体" w:cs="宋体"/>
          <w:color w:val="auto"/>
          <w:sz w:val="24"/>
        </w:rPr>
        <w:t xml:space="preserve">注：非残疾人福利性单位不需提供此函。</w:t>
      </w:r>
      <w:r/>
    </w:p>
    <w:p>
      <w:pPr>
        <w:spacing w:line="360" w:lineRule="auto"/>
        <w:rPr>
          <w:rFonts w:hint="eastAsia" w:ascii="宋体" w:hAnsi="宋体" w:eastAsia="宋体" w:cs="宋体"/>
          <w:b/>
          <w:color w:val="auto"/>
          <w:sz w:val="24"/>
          <w:lang w:eastAsia="zh-CN"/>
        </w:rPr>
      </w:pPr>
      <w:r>
        <w:rPr>
          <w:rFonts w:hint="eastAsia" w:ascii="宋体" w:hAnsi="宋体" w:cs="宋体"/>
          <w:b/>
          <w:color w:val="auto"/>
          <w:sz w:val="32"/>
          <w:szCs w:val="32"/>
        </w:rPr>
        <w:br w:type="page" w:clear="all"/>
      </w:r>
      <w:r>
        <w:rPr>
          <w:rFonts w:hint="eastAsia" w:ascii="宋体" w:hAnsi="宋体" w:cs="宋体"/>
          <w:b/>
          <w:color w:val="auto"/>
          <w:sz w:val="24"/>
        </w:rPr>
        <w:t xml:space="preserve">示范格式</w:t>
      </w:r>
      <w:r>
        <w:rPr>
          <w:rFonts w:hint="eastAsia" w:ascii="宋体" w:hAnsi="宋体" w:cs="宋体"/>
          <w:b/>
          <w:color w:val="auto"/>
          <w:sz w:val="24"/>
          <w:lang w:val="en-US" w:eastAsia="zh-CN"/>
        </w:rPr>
        <w:t xml:space="preserve">六</w:t>
      </w:r>
      <w:r/>
    </w:p>
    <w:p>
      <w:pPr>
        <w:jc w:val="center"/>
        <w:spacing w:line="440" w:lineRule="exact"/>
        <w:rPr>
          <w:rFonts w:hint="eastAsia" w:ascii="宋体" w:hAnsi="宋体" w:cs="宋体"/>
          <w:b/>
          <w:bCs/>
          <w:color w:val="auto"/>
          <w:sz w:val="32"/>
          <w:szCs w:val="32"/>
        </w:rPr>
      </w:pPr>
      <w:r>
        <w:rPr>
          <w:rFonts w:hint="eastAsia" w:ascii="宋体" w:hAnsi="宋体" w:cs="宋体"/>
          <w:b/>
          <w:bCs/>
          <w:color w:val="auto"/>
          <w:sz w:val="32"/>
          <w:szCs w:val="32"/>
        </w:rPr>
        <w:t xml:space="preserve">人员配备表</w:t>
      </w:r>
      <w:r/>
    </w:p>
    <w:p>
      <w:pPr>
        <w:jc w:val="center"/>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tbl>
      <w:tblPr>
        <w:tblStyle w:val="95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0"/>
        <w:gridCol w:w="1165"/>
        <w:gridCol w:w="999"/>
        <w:gridCol w:w="1125"/>
        <w:gridCol w:w="1125"/>
        <w:gridCol w:w="1039"/>
        <w:gridCol w:w="1385"/>
        <w:gridCol w:w="1514"/>
      </w:tblGrid>
      <w:tr>
        <w:trPr>
          <w:jc w:val="center"/>
        </w:trPr>
        <w:tc>
          <w:tcPr>
            <w:tcW w:w="990" w:type="dxa"/>
            <w:vAlign w:val="center"/>
            <w:textDirection w:val="lrTb"/>
            <w:noWrap w:val="false"/>
          </w:tcPr>
          <w:p>
            <w:pPr>
              <w:jc w:val="center"/>
              <w:spacing w:line="480" w:lineRule="exact"/>
              <w:rPr>
                <w:rFonts w:ascii="宋体" w:hAnsi="宋体"/>
                <w:color w:val="auto"/>
                <w:sz w:val="24"/>
              </w:rPr>
            </w:pPr>
            <w:r>
              <w:rPr>
                <w:rFonts w:hint="eastAsia" w:ascii="宋体" w:hAnsi="宋体"/>
                <w:color w:val="auto"/>
                <w:sz w:val="24"/>
              </w:rPr>
              <w:t xml:space="preserve">序号</w:t>
            </w:r>
            <w:r/>
          </w:p>
        </w:tc>
        <w:tc>
          <w:tcPr>
            <w:tcW w:w="1165" w:type="dxa"/>
            <w:vAlign w:val="center"/>
            <w:textDirection w:val="lrTb"/>
            <w:noWrap w:val="false"/>
          </w:tcPr>
          <w:p>
            <w:pPr>
              <w:jc w:val="center"/>
              <w:spacing w:line="480" w:lineRule="exact"/>
              <w:rPr>
                <w:rFonts w:ascii="宋体" w:hAnsi="宋体"/>
                <w:color w:val="auto"/>
                <w:sz w:val="24"/>
              </w:rPr>
            </w:pPr>
            <w:r>
              <w:rPr>
                <w:rFonts w:hint="eastAsia" w:ascii="宋体" w:hAnsi="宋体"/>
                <w:color w:val="auto"/>
                <w:sz w:val="24"/>
              </w:rPr>
              <w:t xml:space="preserve">姓名</w:t>
            </w:r>
            <w:r/>
          </w:p>
        </w:tc>
        <w:tc>
          <w:tcPr>
            <w:tcW w:w="999" w:type="dxa"/>
            <w:vAlign w:val="center"/>
            <w:textDirection w:val="lrTb"/>
            <w:noWrap w:val="false"/>
          </w:tcPr>
          <w:p>
            <w:pPr>
              <w:jc w:val="center"/>
              <w:spacing w:line="480" w:lineRule="exact"/>
              <w:rPr>
                <w:rFonts w:ascii="宋体" w:hAnsi="宋体"/>
                <w:color w:val="auto"/>
                <w:sz w:val="24"/>
              </w:rPr>
            </w:pPr>
            <w:r>
              <w:rPr>
                <w:rFonts w:hint="eastAsia" w:ascii="宋体" w:hAnsi="宋体"/>
                <w:color w:val="auto"/>
                <w:sz w:val="24"/>
              </w:rPr>
              <w:t xml:space="preserve">年龄</w:t>
            </w:r>
            <w:r/>
          </w:p>
        </w:tc>
        <w:tc>
          <w:tcPr>
            <w:tcW w:w="1125" w:type="dxa"/>
            <w:vAlign w:val="center"/>
            <w:textDirection w:val="lrTb"/>
            <w:noWrap w:val="false"/>
          </w:tcPr>
          <w:p>
            <w:pPr>
              <w:jc w:val="center"/>
              <w:spacing w:line="480" w:lineRule="exact"/>
              <w:rPr>
                <w:rFonts w:ascii="宋体" w:hAnsi="宋体"/>
                <w:color w:val="auto"/>
                <w:sz w:val="24"/>
              </w:rPr>
            </w:pPr>
            <w:r>
              <w:rPr>
                <w:rFonts w:hint="eastAsia" w:ascii="宋体" w:hAnsi="宋体"/>
                <w:color w:val="auto"/>
                <w:sz w:val="24"/>
              </w:rPr>
              <w:t xml:space="preserve">学历</w:t>
            </w:r>
            <w:r/>
          </w:p>
        </w:tc>
        <w:tc>
          <w:tcPr>
            <w:tcW w:w="1125" w:type="dxa"/>
            <w:vAlign w:val="center"/>
            <w:textDirection w:val="lrTb"/>
            <w:noWrap w:val="false"/>
          </w:tcPr>
          <w:p>
            <w:pPr>
              <w:jc w:val="center"/>
              <w:spacing w:line="480" w:lineRule="exact"/>
              <w:rPr>
                <w:rFonts w:ascii="宋体" w:hAnsi="宋体"/>
                <w:color w:val="auto"/>
                <w:sz w:val="24"/>
              </w:rPr>
            </w:pPr>
            <w:r>
              <w:rPr>
                <w:rFonts w:hint="eastAsia" w:ascii="宋体" w:hAnsi="宋体"/>
                <w:color w:val="auto"/>
                <w:sz w:val="24"/>
              </w:rPr>
              <w:t xml:space="preserve">专业</w:t>
            </w:r>
            <w:r/>
          </w:p>
        </w:tc>
        <w:tc>
          <w:tcPr>
            <w:tcW w:w="1039" w:type="dxa"/>
            <w:vAlign w:val="center"/>
            <w:textDirection w:val="lrTb"/>
            <w:noWrap w:val="false"/>
          </w:tcPr>
          <w:p>
            <w:pPr>
              <w:jc w:val="center"/>
              <w:spacing w:line="480" w:lineRule="exact"/>
              <w:rPr>
                <w:rFonts w:ascii="宋体" w:hAnsi="宋体"/>
                <w:color w:val="auto"/>
                <w:sz w:val="24"/>
              </w:rPr>
            </w:pPr>
            <w:r>
              <w:rPr>
                <w:rFonts w:hint="eastAsia" w:ascii="宋体" w:hAnsi="宋体"/>
                <w:color w:val="auto"/>
                <w:sz w:val="24"/>
              </w:rPr>
              <w:t xml:space="preserve">职称</w:t>
            </w:r>
            <w:r/>
          </w:p>
        </w:tc>
        <w:tc>
          <w:tcPr>
            <w:tcW w:w="1385" w:type="dxa"/>
            <w:vAlign w:val="center"/>
            <w:textDirection w:val="lrTb"/>
            <w:noWrap w:val="false"/>
          </w:tcPr>
          <w:p>
            <w:pPr>
              <w:jc w:val="center"/>
              <w:spacing w:line="480" w:lineRule="exact"/>
              <w:rPr>
                <w:rFonts w:hint="eastAsia" w:ascii="宋体" w:hAnsi="宋体" w:eastAsia="宋体"/>
                <w:color w:val="auto"/>
                <w:sz w:val="24"/>
                <w:lang w:eastAsia="zh-CN"/>
              </w:rPr>
            </w:pPr>
            <w:r>
              <w:rPr>
                <w:rFonts w:hint="eastAsia" w:ascii="宋体" w:hAnsi="宋体"/>
                <w:color w:val="auto"/>
                <w:sz w:val="24"/>
              </w:rPr>
              <w:t xml:space="preserve">相关证书</w:t>
            </w:r>
            <w:r>
              <w:rPr>
                <w:rFonts w:hint="eastAsia" w:ascii="宋体" w:hAnsi="宋体"/>
                <w:color w:val="auto"/>
                <w:sz w:val="24"/>
                <w:lang w:eastAsia="zh-CN"/>
              </w:rPr>
              <w:t xml:space="preserve">（编号）</w:t>
            </w:r>
            <w:r/>
          </w:p>
        </w:tc>
        <w:tc>
          <w:tcPr>
            <w:tcW w:w="1514" w:type="dxa"/>
            <w:vAlign w:val="center"/>
            <w:textDirection w:val="lrTb"/>
            <w:noWrap w:val="false"/>
          </w:tcPr>
          <w:p>
            <w:pPr>
              <w:jc w:val="center"/>
              <w:spacing w:line="480" w:lineRule="exact"/>
              <w:rPr>
                <w:rFonts w:ascii="宋体" w:hAnsi="宋体"/>
                <w:color w:val="auto"/>
                <w:sz w:val="24"/>
              </w:rPr>
            </w:pPr>
            <w:r>
              <w:rPr>
                <w:rFonts w:hint="eastAsia" w:ascii="宋体" w:hAnsi="宋体"/>
                <w:color w:val="auto"/>
                <w:sz w:val="24"/>
              </w:rPr>
              <w:t xml:space="preserve">拟任职务</w:t>
            </w:r>
            <w:r/>
          </w:p>
        </w:tc>
      </w:tr>
      <w:tr>
        <w:trPr>
          <w:jc w:val="center"/>
        </w:trPr>
        <w:tc>
          <w:tcPr>
            <w:tcW w:w="990"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6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999"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2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2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039"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38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514"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r>
      <w:tr>
        <w:trPr>
          <w:jc w:val="center"/>
        </w:trPr>
        <w:tc>
          <w:tcPr>
            <w:tcW w:w="990"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6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999"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2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2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039"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38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514"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r>
      <w:tr>
        <w:trPr>
          <w:jc w:val="center"/>
        </w:trPr>
        <w:tc>
          <w:tcPr>
            <w:tcW w:w="990"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6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999"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2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2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039"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38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514"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r>
      <w:tr>
        <w:trPr>
          <w:jc w:val="center"/>
        </w:trPr>
        <w:tc>
          <w:tcPr>
            <w:tcW w:w="990"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6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999"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2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2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039"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38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514"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r>
      <w:tr>
        <w:trPr>
          <w:jc w:val="center"/>
        </w:trPr>
        <w:tc>
          <w:tcPr>
            <w:tcW w:w="990"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6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999"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2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2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039"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38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514"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r>
      <w:tr>
        <w:trPr>
          <w:jc w:val="center"/>
        </w:trPr>
        <w:tc>
          <w:tcPr>
            <w:tcW w:w="990"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6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999"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2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2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039"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38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514"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r>
      <w:tr>
        <w:trPr>
          <w:jc w:val="center"/>
        </w:trPr>
        <w:tc>
          <w:tcPr>
            <w:tcW w:w="990"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6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999"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2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2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039"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38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514"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r>
      <w:tr>
        <w:trPr>
          <w:jc w:val="center"/>
        </w:trPr>
        <w:tc>
          <w:tcPr>
            <w:tcW w:w="990"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6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999"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2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2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039"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38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514"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r>
      <w:tr>
        <w:trPr>
          <w:jc w:val="center"/>
        </w:trPr>
        <w:tc>
          <w:tcPr>
            <w:tcW w:w="990"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6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999"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2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2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039"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38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514"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r>
    </w:tbl>
    <w:p>
      <w:pPr>
        <w:ind w:left="-91" w:hanging="268"/>
        <w:spacing w:line="520" w:lineRule="exact"/>
        <w:rPr>
          <w:rFonts w:hint="eastAsia" w:ascii="宋体" w:hAnsi="宋体"/>
          <w:color w:val="auto"/>
          <w:szCs w:val="21"/>
        </w:rPr>
      </w:pPr>
      <w:r>
        <w:rPr>
          <w:rFonts w:hint="eastAsia" w:ascii="宋体" w:hAnsi="宋体"/>
          <w:color w:val="auto"/>
          <w:szCs w:val="21"/>
        </w:rPr>
      </w:r>
      <w:r/>
    </w:p>
    <w:p>
      <w:pPr>
        <w:ind w:left="63" w:firstLine="5208"/>
        <w:spacing w:line="520" w:lineRule="exact"/>
        <w:rPr>
          <w:rFonts w:ascii="宋体" w:hAnsi="宋体"/>
          <w:color w:val="auto"/>
          <w:sz w:val="24"/>
          <w:szCs w:val="24"/>
        </w:rPr>
      </w:pP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w:t>
      </w:r>
      <w:r>
        <w:rPr>
          <w:rFonts w:hint="eastAsia" w:ascii="宋体" w:hAnsi="宋体"/>
          <w:color w:val="auto"/>
          <w:sz w:val="24"/>
          <w:szCs w:val="24"/>
          <w:u w:val="single"/>
        </w:rPr>
        <w:t xml:space="preserve">     （加盖公章）     </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83"/>
        <w:rPr>
          <w:rFonts w:hint="eastAsia"/>
          <w:color w:val="auto"/>
        </w:rPr>
      </w:pPr>
      <w:r>
        <w:rPr>
          <w:rFonts w:hint="eastAsia"/>
          <w:color w:val="auto"/>
        </w:rPr>
      </w:r>
      <w:r/>
    </w:p>
    <w:p>
      <w:pPr>
        <w:ind w:firstLine="560"/>
        <w:spacing w:line="440" w:lineRule="exact"/>
        <w:rPr>
          <w:rFonts w:hint="eastAsia" w:ascii="宋体" w:hAnsi="宋体" w:cs="宋体"/>
          <w:color w:val="auto"/>
          <w:sz w:val="28"/>
          <w:szCs w:val="28"/>
        </w:rPr>
      </w:pPr>
      <w:r>
        <w:rPr>
          <w:rFonts w:hint="eastAsia" w:ascii="宋体" w:hAnsi="宋体" w:cs="宋体"/>
          <w:color w:val="auto"/>
          <w:sz w:val="28"/>
          <w:szCs w:val="28"/>
        </w:rPr>
      </w:r>
      <w:r/>
    </w:p>
    <w:p>
      <w:pPr>
        <w:pStyle w:val="983"/>
        <w:ind w:firstLine="0"/>
        <w:spacing w:before="143" w:after="143"/>
        <w:rPr>
          <w:rFonts w:hint="eastAsia" w:ascii="宋体" w:hAnsi="宋体" w:cs="宋体"/>
          <w:color w:val="auto"/>
          <w:sz w:val="28"/>
          <w:szCs w:val="28"/>
        </w:rPr>
      </w:pPr>
      <w:r>
        <w:rPr>
          <w:rFonts w:hint="eastAsia" w:ascii="宋体" w:hAnsi="宋体" w:cs="宋体"/>
          <w:color w:val="auto"/>
          <w:sz w:val="28"/>
          <w:szCs w:val="28"/>
        </w:rPr>
      </w:r>
      <w:r/>
    </w:p>
    <w:p>
      <w:pPr>
        <w:pStyle w:val="983"/>
        <w:ind w:firstLine="0"/>
        <w:spacing w:before="143" w:after="143"/>
        <w:rPr>
          <w:rFonts w:hint="eastAsia" w:ascii="宋体" w:hAnsi="宋体" w:cs="宋体"/>
          <w:color w:val="auto"/>
          <w:sz w:val="28"/>
          <w:szCs w:val="28"/>
        </w:rPr>
      </w:pPr>
      <w:r>
        <w:rPr>
          <w:rFonts w:hint="eastAsia" w:ascii="宋体" w:hAnsi="宋体" w:cs="宋体"/>
          <w:color w:val="auto"/>
          <w:sz w:val="28"/>
          <w:szCs w:val="28"/>
        </w:rPr>
      </w:r>
      <w:r/>
    </w:p>
    <w:p>
      <w:pPr>
        <w:pStyle w:val="983"/>
        <w:ind w:firstLine="0"/>
        <w:spacing w:before="143" w:after="143"/>
        <w:rPr>
          <w:rFonts w:hint="eastAsia" w:ascii="宋体" w:hAnsi="宋体" w:cs="宋体"/>
          <w:color w:val="auto"/>
          <w:sz w:val="28"/>
          <w:szCs w:val="28"/>
        </w:rPr>
      </w:pPr>
      <w:r>
        <w:rPr>
          <w:rFonts w:hint="eastAsia" w:ascii="宋体" w:hAnsi="宋体" w:cs="宋体"/>
          <w:color w:val="auto"/>
          <w:sz w:val="28"/>
          <w:szCs w:val="28"/>
        </w:rPr>
      </w:r>
      <w:r/>
    </w:p>
    <w:p>
      <w:pPr>
        <w:pStyle w:val="983"/>
        <w:ind w:firstLine="0"/>
        <w:spacing w:before="143" w:after="143"/>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示范格式七</w:t>
      </w:r>
      <w:r/>
    </w:p>
    <w:p>
      <w:pPr>
        <w:jc w:val="center"/>
        <w:spacing w:line="440" w:lineRule="exact"/>
        <w:rPr>
          <w:rFonts w:hint="eastAsia" w:ascii="宋体" w:hAnsi="宋体" w:cs="宋体"/>
          <w:b/>
          <w:bCs/>
          <w:color w:val="auto"/>
          <w:sz w:val="32"/>
          <w:szCs w:val="32"/>
        </w:rPr>
      </w:pPr>
      <w:r>
        <w:rPr>
          <w:rFonts w:hint="eastAsia" w:ascii="宋体" w:hAnsi="宋体" w:cs="宋体"/>
          <w:b/>
          <w:bCs/>
          <w:color w:val="auto"/>
          <w:sz w:val="32"/>
          <w:szCs w:val="32"/>
        </w:rPr>
        <w:t xml:space="preserve">履约保证金退还申请</w:t>
      </w:r>
      <w:r/>
    </w:p>
    <w:p>
      <w:pPr>
        <w:pStyle w:val="1134"/>
        <w:ind w:firstLine="529"/>
        <w:spacing w:line="72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1134"/>
        <w:ind w:firstLine="529"/>
        <w:spacing w:line="7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我单位中标了贵单位组织实施的（项目编号: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rPr>
          <w:rFonts w:hint="eastAsia" w:ascii="宋体" w:hAnsi="宋体" w:cs="宋体"/>
          <w:bCs/>
          <w:color w:val="auto"/>
          <w:sz w:val="24"/>
          <w:szCs w:val="24"/>
          <w:u w:val="single"/>
          <w:lang w:val="en-US" w:eastAsia="zh-CN"/>
        </w:rPr>
        <w:t xml:space="preserve">      </w:t>
      </w:r>
      <w:r>
        <w:rPr>
          <w:rFonts w:hint="eastAsia" w:ascii="宋体" w:hAnsi="宋体" w:eastAsia="宋体" w:cs="宋体"/>
          <w:color w:val="auto"/>
          <w:sz w:val="24"/>
          <w:szCs w:val="24"/>
        </w:rPr>
        <w:t xml:space="preserve">采购项目。目前，我单位已按</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文件规定履行完相关</w:t>
      </w:r>
      <w:r>
        <w:rPr>
          <w:rFonts w:hint="eastAsia" w:ascii="宋体" w:hAnsi="宋体" w:eastAsia="宋体" w:cs="宋体"/>
          <w:color w:val="auto"/>
          <w:sz w:val="24"/>
          <w:szCs w:val="24"/>
        </w:rPr>
        <w:t xml:space="preserve">义务，符合保证金退还的条件，现向你单位申请退还我单位交纳的本项目履约保证金</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w:t>
      </w:r>
      <w:r/>
    </w:p>
    <w:p>
      <w:pPr>
        <w:pStyle w:val="1134"/>
        <w:ind w:left="0" w:firstLine="0"/>
        <w:spacing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134"/>
        <w:ind w:left="0" w:firstLine="0"/>
        <w:spacing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134"/>
        <w:spacing w:line="7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采购人确认:（单位公章）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 申请单位:（单位公章）</w:t>
      </w:r>
      <w:r/>
    </w:p>
    <w:p>
      <w:pPr>
        <w:pStyle w:val="1134"/>
        <w:spacing w:line="7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联系人: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 联系人:</w:t>
      </w:r>
      <w:r/>
    </w:p>
    <w:p>
      <w:pPr>
        <w:pStyle w:val="1134"/>
        <w:spacing w:line="7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                         </w:t>
      </w:r>
      <w:r>
        <w:rPr>
          <w:rFonts w:hint="eastAsia" w:ascii="宋体" w:hAnsi="宋体" w:cs="宋体"/>
          <w:color w:val="auto"/>
          <w:sz w:val="24"/>
          <w:szCs w:val="24"/>
          <w:lang w:val="en-US" w:eastAsia="zh-CN"/>
        </w:rPr>
        <w:t xml:space="preserve">     联系电话</w:t>
      </w:r>
      <w:r>
        <w:rPr>
          <w:rFonts w:hint="eastAsia" w:ascii="宋体" w:hAnsi="宋体" w:eastAsia="宋体" w:cs="宋体"/>
          <w:color w:val="auto"/>
          <w:sz w:val="24"/>
          <w:szCs w:val="24"/>
        </w:rPr>
        <w:t xml:space="preserve">:</w:t>
      </w:r>
      <w:r/>
    </w:p>
    <w:p>
      <w:pPr>
        <w:pStyle w:val="1134"/>
        <w:spacing w:line="7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开户行及账号:</w:t>
      </w:r>
      <w:r/>
    </w:p>
    <w:p>
      <w:pPr>
        <w:pStyle w:val="1134"/>
        <w:spacing w:line="720" w:lineRule="exact"/>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日期：                                 日期：</w:t>
      </w:r>
      <w:r/>
    </w:p>
    <w:p>
      <w:pPr>
        <w:pStyle w:val="1134"/>
        <w:spacing w:line="72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pStyle w:val="983"/>
        <w:ind w:firstLine="480"/>
        <w:spacing w:before="143" w:after="143"/>
        <w:rPr>
          <w:rFonts w:hint="eastAsia" w:ascii="宋体" w:hAnsi="宋体" w:eastAsia="宋体" w:cs="宋体"/>
          <w:color w:val="auto"/>
        </w:rPr>
      </w:pPr>
      <w:r>
        <w:rPr>
          <w:rFonts w:hint="eastAsia" w:ascii="宋体" w:hAnsi="宋体" w:eastAsia="宋体" w:cs="宋体"/>
          <w:color w:val="auto"/>
        </w:rPr>
      </w:r>
      <w:r/>
    </w:p>
    <w:p>
      <w:pPr>
        <w:pStyle w:val="1184"/>
        <w:ind w:left="0" w:firstLine="0"/>
        <w:rPr>
          <w:rFonts w:hint="eastAsia" w:ascii="宋体" w:hAnsi="宋体" w:eastAsia="宋体" w:cs="宋体"/>
          <w:color w:val="auto"/>
          <w:szCs w:val="21"/>
          <w:u w:val="single"/>
        </w:rPr>
      </w:pPr>
      <w:r>
        <w:rPr>
          <w:rFonts w:hint="eastAsia" w:ascii="宋体" w:hAnsi="宋体" w:eastAsia="宋体" w:cs="宋体"/>
          <w:color w:val="auto"/>
          <w:szCs w:val="21"/>
          <w:u w:val="single"/>
        </w:rPr>
      </w:r>
      <w:r/>
    </w:p>
    <w:p>
      <w:pPr>
        <w:pStyle w:val="1184"/>
        <w:ind w:left="0" w:firstLine="0"/>
        <w:rPr>
          <w:rFonts w:hint="eastAsia" w:ascii="宋体" w:hAnsi="宋体" w:eastAsia="宋体" w:cs="宋体"/>
          <w:color w:val="auto"/>
          <w:szCs w:val="21"/>
          <w:u w:val="single"/>
        </w:rPr>
      </w:pPr>
      <w:r>
        <w:rPr>
          <w:rFonts w:hint="eastAsia" w:ascii="宋体" w:hAnsi="宋体" w:eastAsia="宋体" w:cs="宋体"/>
          <w:color w:val="auto"/>
          <w:szCs w:val="21"/>
          <w:u w:val="single"/>
        </w:rPr>
      </w:r>
      <w:r/>
    </w:p>
    <w:p>
      <w:pPr>
        <w:pStyle w:val="1184"/>
        <w:ind w:left="0" w:firstLine="0"/>
        <w:rPr>
          <w:rFonts w:hint="eastAsia" w:ascii="宋体" w:hAnsi="宋体" w:eastAsia="宋体" w:cs="宋体"/>
          <w:color w:val="auto"/>
          <w:szCs w:val="21"/>
          <w:u w:val="single"/>
        </w:rPr>
      </w:pPr>
      <w:r>
        <w:rPr>
          <w:rFonts w:hint="eastAsia" w:ascii="宋体" w:hAnsi="宋体" w:eastAsia="宋体" w:cs="宋体"/>
          <w:color w:val="auto"/>
          <w:szCs w:val="21"/>
          <w:u w:val="single"/>
        </w:rPr>
      </w:r>
      <w:r/>
    </w:p>
    <w:p>
      <w:pPr>
        <w:pStyle w:val="1184"/>
        <w:ind w:left="0" w:firstLine="0"/>
        <w:rPr>
          <w:rFonts w:hint="eastAsia" w:ascii="宋体" w:hAnsi="宋体" w:eastAsia="宋体" w:cs="宋体"/>
          <w:color w:val="auto"/>
          <w:szCs w:val="21"/>
          <w:u w:val="single"/>
        </w:rPr>
      </w:pPr>
      <w:r>
        <w:rPr>
          <w:rFonts w:hint="eastAsia" w:ascii="宋体" w:hAnsi="宋体" w:eastAsia="宋体" w:cs="宋体"/>
          <w:color w:val="auto"/>
          <w:szCs w:val="21"/>
          <w:u w:val="single"/>
        </w:rPr>
      </w:r>
      <w:r/>
    </w:p>
    <w:p>
      <w:pPr>
        <w:pStyle w:val="1184"/>
        <w:ind w:left="0" w:firstLine="0"/>
        <w:rPr>
          <w:rFonts w:hint="eastAsia" w:ascii="宋体" w:hAnsi="宋体" w:eastAsia="宋体" w:cs="宋体"/>
          <w:color w:val="auto"/>
          <w:szCs w:val="21"/>
          <w:u w:val="single"/>
        </w:rPr>
      </w:pPr>
      <w:r>
        <w:rPr>
          <w:rFonts w:hint="eastAsia" w:ascii="宋体" w:hAnsi="宋体" w:eastAsia="宋体" w:cs="宋体"/>
          <w:color w:val="auto"/>
          <w:szCs w:val="21"/>
          <w:u w:val="single"/>
        </w:rPr>
      </w:r>
      <w:r/>
    </w:p>
    <w:p>
      <w:pPr>
        <w:pStyle w:val="1184"/>
        <w:ind w:left="0" w:firstLine="0"/>
        <w:rPr>
          <w:rFonts w:hint="eastAsia" w:ascii="宋体" w:hAnsi="宋体" w:eastAsia="宋体" w:cs="宋体"/>
          <w:color w:val="auto"/>
          <w:szCs w:val="21"/>
          <w:u w:val="single"/>
        </w:rPr>
      </w:pPr>
      <w:r>
        <w:rPr>
          <w:rFonts w:hint="eastAsia" w:ascii="宋体" w:hAnsi="宋体" w:eastAsia="宋体" w:cs="宋体"/>
          <w:color w:val="auto"/>
          <w:szCs w:val="21"/>
          <w:u w:val="single"/>
        </w:rPr>
      </w:r>
      <w:r/>
    </w:p>
    <w:p>
      <w:pPr>
        <w:pStyle w:val="983"/>
        <w:ind w:firstLine="0"/>
        <w:spacing w:before="143" w:after="143"/>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983"/>
        <w:ind w:firstLine="0"/>
        <w:spacing w:before="143" w:after="143"/>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p>
      <w:pPr>
        <w:pStyle w:val="983"/>
        <w:ind w:firstLine="0"/>
        <w:spacing w:before="143" w:after="143"/>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示范格式八</w:t>
      </w:r>
      <w:r/>
    </w:p>
    <w:p>
      <w:pPr>
        <w:jc w:val="center"/>
        <w:spacing w:line="440" w:lineRule="exact"/>
        <w:rPr>
          <w:rFonts w:hint="eastAsia" w:ascii="宋体" w:hAnsi="宋体" w:cs="宋体"/>
          <w:b/>
          <w:bCs/>
          <w:color w:val="auto"/>
          <w:sz w:val="32"/>
          <w:szCs w:val="32"/>
        </w:rPr>
      </w:pPr>
      <w:r>
        <w:rPr>
          <w:rFonts w:hint="eastAsia" w:ascii="宋体" w:hAnsi="宋体" w:cs="宋体"/>
          <w:b/>
          <w:bCs/>
          <w:color w:val="auto"/>
          <w:sz w:val="32"/>
          <w:szCs w:val="32"/>
        </w:rPr>
        <w:t xml:space="preserve">承诺书</w:t>
      </w:r>
      <w:r/>
    </w:p>
    <w:p>
      <w:pPr>
        <w:ind w:firstLine="840"/>
        <w:spacing w:line="52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p>
      <w:pPr>
        <w:ind w:firstLine="480"/>
        <w:spacing w:line="520" w:lineRule="exact"/>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lang w:eastAsia="zh-CN"/>
        </w:rPr>
        <w:t xml:space="preserve">致</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u w:val="single"/>
          <w:lang w:val="en-US" w:eastAsia="zh-CN"/>
        </w:rPr>
        <w:t xml:space="preserve">          （采购人名称）</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我公司参加贵</w:t>
      </w:r>
      <w:r>
        <w:rPr>
          <w:rFonts w:hint="eastAsia" w:ascii="宋体" w:hAnsi="宋体" w:eastAsia="宋体" w:cs="宋体"/>
          <w:color w:val="auto"/>
          <w:sz w:val="24"/>
          <w:szCs w:val="24"/>
          <w:lang w:eastAsia="zh-CN"/>
        </w:rPr>
        <w:t xml:space="preserve">单位</w:t>
      </w:r>
      <w:r>
        <w:rPr>
          <w:rFonts w:hint="eastAsia" w:ascii="宋体" w:hAnsi="宋体" w:eastAsia="宋体" w:cs="宋体"/>
          <w:color w:val="auto"/>
          <w:sz w:val="24"/>
          <w:szCs w:val="24"/>
        </w:rPr>
        <w:t xml:space="preserve">组织实施的（项目编号: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rPr>
          <w:rFonts w:hint="eastAsia" w:ascii="宋体" w:hAnsi="宋体" w:eastAsia="宋体" w:cs="宋体"/>
          <w:bCs/>
          <w:color w:val="auto"/>
          <w:sz w:val="24"/>
          <w:szCs w:val="24"/>
          <w:u w:val="single"/>
        </w:rPr>
        <w:t xml:space="preserve">    </w:t>
      </w:r>
      <w:r>
        <w:rPr>
          <w:rFonts w:hint="eastAsia" w:ascii="宋体" w:hAnsi="宋体" w:eastAsia="宋体" w:cs="宋体"/>
          <w:color w:val="auto"/>
          <w:sz w:val="24"/>
          <w:szCs w:val="24"/>
        </w:rPr>
        <w:t xml:space="preserve">采购项目的政府采购活动。针对《中华人民共和国政府采购法》第二十二条规定做出如下声明：</w:t>
      </w:r>
      <w:r/>
    </w:p>
    <w:p>
      <w:pPr>
        <w:ind w:firstLine="5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1、我单位具有独立承担民事责任的能力；</w:t>
      </w:r>
      <w:r/>
    </w:p>
    <w:p>
      <w:pPr>
        <w:ind w:firstLine="5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2、我单位具有良好的商业信誉和健全的财务会计制度；</w:t>
      </w:r>
      <w:r/>
    </w:p>
    <w:p>
      <w:pPr>
        <w:ind w:firstLine="5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3、我单位具有履行合同所必需的设备和专业技术能力；</w:t>
      </w:r>
      <w:r/>
    </w:p>
    <w:p>
      <w:pPr>
        <w:ind w:firstLine="5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4、我单位有依法缴纳税收和社会保障资金的良好记录；</w:t>
      </w:r>
      <w:r/>
    </w:p>
    <w:p>
      <w:pPr>
        <w:ind w:firstLine="560"/>
        <w:jc w:val="left"/>
        <w:spacing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5、参加本次政府采购活动前三年内，我公司在经营活动中没有因违法经营受到刑事处罚或者责令停产停业、吊销许可证或者执照、较大数额罚款等行政处罚。 </w:t>
      </w:r>
      <w:r/>
    </w:p>
    <w:p>
      <w:pPr>
        <w:ind w:firstLine="638"/>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6、我单位满足法律、行政法规规定的其他条件。</w:t>
      </w:r>
      <w:r/>
    </w:p>
    <w:p>
      <w:pPr>
        <w:spacing w:line="52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p>
    <w:p>
      <w:pPr>
        <w:spacing w:line="52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p>
    <w:p>
      <w:pPr>
        <w:jc w:val="center"/>
        <w:spacing w:line="640" w:lineRule="exact"/>
        <w:rPr>
          <w:rFonts w:hint="eastAsia" w:ascii="宋体" w:hAnsi="宋体" w:eastAsia="宋体" w:cs="宋体"/>
          <w:color w:val="auto"/>
          <w:sz w:val="24"/>
          <w:szCs w:val="24"/>
          <w:lang w:val="zh-CN"/>
        </w:rPr>
      </w:pP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 承诺人</w:t>
      </w: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u w:val="single"/>
          <w:lang w:val="zh-CN"/>
        </w:rPr>
        <w:t xml:space="preserve">     （</w:t>
      </w:r>
      <w:r>
        <w:rPr>
          <w:rFonts w:hint="eastAsia" w:ascii="宋体" w:hAnsi="宋体" w:cs="宋体"/>
          <w:color w:val="auto"/>
          <w:sz w:val="24"/>
          <w:szCs w:val="24"/>
          <w:u w:val="single"/>
          <w:lang w:val="en-US" w:eastAsia="zh-CN"/>
        </w:rPr>
        <w:t xml:space="preserve">加盖公章</w:t>
      </w:r>
      <w:r>
        <w:rPr>
          <w:rFonts w:hint="eastAsia" w:ascii="宋体" w:hAnsi="宋体" w:eastAsia="宋体" w:cs="宋体"/>
          <w:color w:val="auto"/>
          <w:sz w:val="24"/>
          <w:szCs w:val="24"/>
          <w:u w:val="single"/>
          <w:lang w:val="zh-CN"/>
        </w:rPr>
        <w:t xml:space="preserve">）    </w:t>
      </w:r>
      <w:r/>
    </w:p>
    <w:p>
      <w:pPr>
        <w:spacing w:line="5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val="zh-CN"/>
        </w:rPr>
        <w:t xml:space="preserve">日期:</w:t>
      </w:r>
      <w:r>
        <w:rPr>
          <w:rFonts w:hint="eastAsia" w:ascii="宋体" w:hAnsi="宋体" w:eastAsia="宋体" w:cs="宋体"/>
          <w:color w:val="auto"/>
          <w:sz w:val="24"/>
          <w:szCs w:val="24"/>
          <w:u w:val="single"/>
          <w:lang w:val="zh-CN"/>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lang w:val="zh-CN"/>
        </w:rPr>
        <w:t xml:space="preserve">  </w:t>
      </w:r>
      <w:r>
        <w:rPr>
          <w:rFonts w:hint="eastAsia" w:ascii="宋体" w:hAnsi="宋体" w:eastAsia="宋体" w:cs="宋体"/>
          <w:color w:val="auto"/>
          <w:sz w:val="24"/>
          <w:szCs w:val="24"/>
          <w:lang w:val="zh-CN"/>
        </w:rPr>
        <w:t xml:space="preserve">年 </w:t>
      </w:r>
      <w:r>
        <w:rPr>
          <w:rFonts w:hint="eastAsia" w:ascii="宋体" w:hAnsi="宋体" w:eastAsia="宋体" w:cs="宋体"/>
          <w:color w:val="auto"/>
          <w:sz w:val="24"/>
          <w:szCs w:val="24"/>
          <w:u w:val="single"/>
          <w:lang w:val="zh-CN"/>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lang w:val="zh-CN"/>
        </w:rPr>
        <w:t xml:space="preserve">  </w:t>
      </w:r>
      <w:r>
        <w:rPr>
          <w:rFonts w:hint="eastAsia" w:ascii="宋体" w:hAnsi="宋体" w:eastAsia="宋体" w:cs="宋体"/>
          <w:color w:val="auto"/>
          <w:sz w:val="24"/>
          <w:szCs w:val="24"/>
          <w:lang w:val="zh-CN"/>
        </w:rPr>
        <w:t xml:space="preserve">月</w:t>
      </w:r>
      <w:r>
        <w:rPr>
          <w:rFonts w:hint="eastAsia" w:ascii="宋体" w:hAnsi="宋体" w:eastAsia="宋体" w:cs="宋体"/>
          <w:color w:val="auto"/>
          <w:sz w:val="24"/>
          <w:szCs w:val="24"/>
          <w:u w:val="single"/>
          <w:lang w:val="zh-CN"/>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lang w:val="zh-CN"/>
        </w:rPr>
        <w:t xml:space="preserve"> </w:t>
      </w:r>
      <w:r>
        <w:rPr>
          <w:rFonts w:hint="eastAsia" w:ascii="宋体" w:hAnsi="宋体" w:eastAsia="宋体" w:cs="宋体"/>
          <w:color w:val="auto"/>
          <w:sz w:val="24"/>
          <w:szCs w:val="24"/>
          <w:lang w:val="zh-CN"/>
        </w:rPr>
        <w:t xml:space="preserve">日</w:t>
      </w:r>
      <w:r/>
    </w:p>
    <w:p>
      <w:pPr>
        <w:spacing w:line="5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5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5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5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5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5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5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5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pStyle w:val="1164"/>
        <w:spacing w:line="360" w:lineRule="auto"/>
        <w:rPr>
          <w:rFonts w:hint="eastAsia" w:ascii="宋体" w:hAnsi="宋体" w:eastAsia="宋体" w:cs="宋体"/>
          <w:b/>
          <w:color w:val="auto"/>
          <w:sz w:val="24"/>
          <w:szCs w:val="24"/>
          <w:lang w:val="en-US" w:eastAsia="zh-CN" w:bidi="ar-SA"/>
        </w:rPr>
        <w:sectPr>
          <w:headerReference w:type="default" r:id="rId12"/>
          <w:footerReference w:type="default" r:id="rId18"/>
          <w:footnotePr/>
          <w:endnotePr/>
          <w:type w:val="nextPage"/>
          <w:pgSz w:w="11906" w:h="16838" w:orient="portrait"/>
          <w:pgMar w:top="1440" w:right="1080" w:bottom="1440" w:left="1080" w:header="851" w:footer="907" w:gutter="0"/>
          <w:cols w:num="1" w:sep="0" w:space="1701" w:equalWidth="1"/>
          <w:docGrid w:linePitch="360"/>
        </w:sectPr>
      </w:pPr>
      <w:r>
        <w:rPr>
          <w:rFonts w:hint="eastAsia" w:ascii="宋体" w:hAnsi="宋体" w:eastAsia="宋体" w:cs="宋体"/>
          <w:b/>
          <w:color w:val="auto"/>
          <w:sz w:val="24"/>
          <w:szCs w:val="24"/>
          <w:lang w:val="en-US" w:eastAsia="zh-CN" w:bidi="ar-SA"/>
        </w:rPr>
      </w:r>
      <w:r/>
    </w:p>
    <w:p>
      <w:pPr>
        <w:pStyle w:val="1164"/>
        <w:spacing w:line="360" w:lineRule="auto"/>
        <w:rPr>
          <w:rFonts w:hint="default"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示范格式</w:t>
      </w:r>
      <w:r>
        <w:rPr>
          <w:rFonts w:hint="eastAsia" w:ascii="宋体" w:hAnsi="宋体" w:cs="宋体"/>
          <w:b/>
          <w:color w:val="auto"/>
          <w:sz w:val="24"/>
          <w:szCs w:val="24"/>
          <w:lang w:val="en-US" w:eastAsia="zh-CN" w:bidi="ar-SA"/>
        </w:rPr>
        <w:t xml:space="preserve">九</w:t>
      </w:r>
      <w:r/>
    </w:p>
    <w:p>
      <w:pPr>
        <w:jc w:val="both"/>
        <w:spacing w:line="440" w:lineRule="exact"/>
        <w:rPr>
          <w:rFonts w:hint="eastAsia" w:ascii="宋体" w:hAnsi="宋体" w:eastAsia="宋体" w:cs="宋体"/>
          <w:b/>
          <w:color w:val="auto"/>
          <w:sz w:val="32"/>
          <w:szCs w:val="32"/>
          <w:highlight w:val="yellow"/>
          <w:lang w:val="en-US" w:eastAsia="zh-CN"/>
        </w:rPr>
      </w:pPr>
      <w:r>
        <w:rPr>
          <w:rFonts w:hint="eastAsia" w:ascii="宋体" w:hAnsi="宋体" w:eastAsia="宋体" w:cs="宋体"/>
          <w:b/>
          <w:color w:val="auto"/>
          <w:sz w:val="32"/>
          <w:szCs w:val="32"/>
          <w:highlight w:val="yellow"/>
          <w:lang w:val="en-US" w:eastAsia="zh-CN"/>
        </w:rPr>
      </w:r>
      <w:r/>
    </w:p>
    <w:p>
      <w:pPr>
        <w:jc w:val="center"/>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b/>
          <w:bCs/>
          <w:color w:val="auto"/>
          <w:sz w:val="32"/>
          <w:szCs w:val="32"/>
          <w:highlight w:val="none"/>
          <w:lang w:val="en-US" w:eastAsia="zh-CN" w:bidi="ar-SA"/>
        </w:rPr>
        <w:t xml:space="preserve">关于符合本国产品标准的声明函</w:t>
      </w:r>
      <w:r/>
    </w:p>
    <w:p>
      <w:pPr>
        <w:jc w:val="left"/>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致</w:t>
      </w:r>
      <w:r>
        <w:rPr>
          <w:rFonts w:hint="eastAsia" w:ascii="仿宋" w:hAnsi="仿宋" w:eastAsia="仿宋" w:cs="仿宋"/>
          <w:bCs/>
          <w:color w:val="auto"/>
          <w:sz w:val="28"/>
          <w:szCs w:val="28"/>
          <w:highlight w:val="none"/>
          <w:lang w:val="en-US" w:eastAsia="zh-CN" w:bidi="ar-SA"/>
        </w:rPr>
        <w:t xml:space="preserve"> </w:t>
      </w:r>
      <w:r>
        <w:rPr>
          <w:rFonts w:hint="eastAsia" w:ascii="仿宋" w:hAnsi="仿宋" w:eastAsia="仿宋" w:cs="仿宋"/>
          <w:bCs/>
          <w:color w:val="auto"/>
          <w:sz w:val="28"/>
          <w:szCs w:val="28"/>
          <w:highlight w:val="none"/>
          <w:u w:val="single"/>
          <w:lang w:val="en-US" w:eastAsia="zh-CN" w:bidi="ar-SA"/>
        </w:rPr>
        <w:t xml:space="preserve">                 </w:t>
      </w:r>
      <w:r>
        <w:rPr>
          <w:rFonts w:hint="eastAsia" w:ascii="仿宋" w:hAnsi="仿宋" w:eastAsia="仿宋" w:cs="仿宋"/>
          <w:bCs/>
          <w:color w:val="auto"/>
          <w:sz w:val="28"/>
          <w:szCs w:val="28"/>
          <w:highlight w:val="none"/>
          <w:lang w:val="en-US" w:eastAsia="zh-CN" w:bidi="ar-SA"/>
        </w:rPr>
        <w:t xml:space="preserve"> </w:t>
      </w:r>
      <w:r>
        <w:rPr>
          <w:rFonts w:hint="eastAsia" w:ascii="仿宋" w:hAnsi="仿宋" w:eastAsia="仿宋" w:cs="仿宋"/>
          <w:color w:val="auto"/>
          <w:sz w:val="28"/>
          <w:szCs w:val="28"/>
          <w:highlight w:val="none"/>
          <w:lang w:val="en-US" w:eastAsia="zh-CN" w:bidi="ar-SA"/>
        </w:rPr>
        <w:t xml:space="preserve">:</w:t>
      </w:r>
      <w:r/>
    </w:p>
    <w:p>
      <w:pPr>
        <w:ind w:firstLine="560"/>
        <w:jc w:val="left"/>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360"/>
        <w:jc w:val="left"/>
        <w:spacing w:line="360" w:lineRule="auto"/>
        <w:widowControl w:val="off"/>
        <w:rPr>
          <w:rFonts w:hint="eastAsia" w:ascii="仿宋" w:hAnsi="仿宋" w:eastAsia="仿宋" w:cs="仿宋"/>
          <w:color w:val="auto"/>
          <w:sz w:val="28"/>
          <w:szCs w:val="28"/>
          <w:highlight w:val="none"/>
          <w:lang w:val="en-US" w:eastAsia="zh-CN" w:bidi="ar-SA"/>
        </w:rPr>
      </w:pPr>
      <w:r>
        <w:rPr>
          <w:rFonts w:hint="eastAsia" w:ascii="方正魏碑_GBK" w:hAnsi="方正魏碑_GBK" w:eastAsia="方正魏碑_GBK" w:cs="方正魏碑_GBK"/>
          <w:color w:val="auto"/>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5239385</wp:posOffset>
                </wp:positionH>
                <wp:positionV relativeFrom="paragraph">
                  <wp:posOffset>69215</wp:posOffset>
                </wp:positionV>
                <wp:extent cx="816610" cy="76200"/>
                <wp:effectExtent l="635" t="4445" r="1905" b="14604"/>
                <wp:wrapNone/>
                <wp:docPr id="8" name="直接箭头连接符 20"/>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64384;o:allowoverlap:true;o:allowincell:true;mso-position-horizontal-relative:text;margin-left:412.5pt;mso-position-horizontal:absolute;mso-position-vertical-relative:text;margin-top:5.5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2877185</wp:posOffset>
                </wp:positionH>
                <wp:positionV relativeFrom="paragraph">
                  <wp:posOffset>793115</wp:posOffset>
                </wp:positionV>
                <wp:extent cx="816610" cy="76200"/>
                <wp:effectExtent l="635" t="4445" r="1905" b="14604"/>
                <wp:wrapNone/>
                <wp:docPr id="9" name="直接箭头连接符 24"/>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226.5pt;mso-position-horizontal:absolute;mso-position-vertical-relative:text;margin-top:62.4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1600835</wp:posOffset>
                </wp:positionH>
                <wp:positionV relativeFrom="paragraph">
                  <wp:posOffset>774065</wp:posOffset>
                </wp:positionV>
                <wp:extent cx="816610" cy="76200"/>
                <wp:effectExtent l="635" t="4445" r="1905" b="14604"/>
                <wp:wrapNone/>
                <wp:docPr id="10" name="直接箭头连接符 31"/>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126.0pt;mso-position-horizontal:absolute;mso-position-vertical-relative:text;margin-top:60.9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5353685</wp:posOffset>
                </wp:positionH>
                <wp:positionV relativeFrom="paragraph">
                  <wp:posOffset>421640</wp:posOffset>
                </wp:positionV>
                <wp:extent cx="816610" cy="76200"/>
                <wp:effectExtent l="635" t="4445" r="1905" b="14604"/>
                <wp:wrapNone/>
                <wp:docPr id="11" name="直接箭头连接符 25"/>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1312;o:allowoverlap:true;o:allowincell:true;mso-position-horizontal-relative:text;margin-left:421.5pt;mso-position-horizontal:absolute;mso-position-vertical-relative:text;margin-top:33.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3991610</wp:posOffset>
                </wp:positionH>
                <wp:positionV relativeFrom="paragraph">
                  <wp:posOffset>412115</wp:posOffset>
                </wp:positionV>
                <wp:extent cx="816610" cy="76200"/>
                <wp:effectExtent l="635" t="4445" r="1905" b="14604"/>
                <wp:wrapNone/>
                <wp:docPr id="12" name="直接箭头连接符 26"/>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0288;o:allowoverlap:true;o:allowincell:true;mso-position-horizontal-relative:text;margin-left:314.3pt;mso-position-horizontal:absolute;mso-position-vertical-relative:text;margin-top:32.4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2753360</wp:posOffset>
                </wp:positionH>
                <wp:positionV relativeFrom="paragraph">
                  <wp:posOffset>421640</wp:posOffset>
                </wp:positionV>
                <wp:extent cx="816610" cy="76200"/>
                <wp:effectExtent l="635" t="4445" r="1905" b="14604"/>
                <wp:wrapNone/>
                <wp:docPr id="13" name="直接箭头连接符 27"/>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59264;o:allowoverlap:true;o:allowincell:true;mso-position-horizontal-relative:text;margin-left:216.8pt;mso-position-horizontal:absolute;mso-position-vertical-relative:text;margin-top:33.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8"/>
          <w:szCs w:val="28"/>
          <w:highlight w:val="none"/>
          <w:lang w:val="en-US" w:eastAsia="zh-CN" w:bidi="ar-SA"/>
        </w:rPr>
        <w:t xml:space="preserve">1.</w:t>
      </w:r>
      <w:r>
        <w:rPr>
          <w:rFonts w:hint="eastAsia" w:ascii="仿宋" w:hAnsi="仿宋" w:eastAsia="仿宋" w:cs="仿宋"/>
          <w:color w:val="auto"/>
          <w:sz w:val="28"/>
          <w:szCs w:val="28"/>
          <w:highlight w:val="none"/>
          <w:u w:val="single"/>
          <w:lang w:val="en-US" w:eastAsia="zh-CN" w:bidi="ar-SA"/>
        </w:rPr>
        <w:t xml:space="preserve">（产品名称1）</w:t>
      </w:r>
      <w:r>
        <w:rPr>
          <w:rFonts w:hint="eastAsia" w:ascii="仿宋" w:hAnsi="仿宋" w:eastAsia="仿宋" w:cs="仿宋"/>
          <w:color w:val="auto"/>
          <w:sz w:val="28"/>
          <w:szCs w:val="28"/>
          <w:highlight w:val="none"/>
          <w:lang w:val="en-US" w:eastAsia="zh-CN" w:bidi="ar-SA"/>
        </w:rPr>
        <w:t xml:space="preserve">，生产厂为</w:t>
      </w:r>
      <w:r>
        <w:rPr>
          <w:rFonts w:hint="eastAsia" w:ascii="仿宋" w:hAnsi="仿宋" w:eastAsia="仿宋" w:cs="仿宋"/>
          <w:color w:val="auto"/>
          <w:sz w:val="28"/>
          <w:szCs w:val="28"/>
          <w:highlight w:val="none"/>
          <w:u w:val="single"/>
          <w:lang w:val="en-US" w:eastAsia="zh-CN" w:bidi="ar-SA"/>
        </w:rPr>
        <w:t xml:space="preserve">（厂名）</w:t>
      </w:r>
      <w:r>
        <w:rPr>
          <w:rFonts w:hint="eastAsia" w:ascii="仿宋" w:hAnsi="仿宋" w:eastAsia="仿宋" w:cs="仿宋"/>
          <w:color w:val="auto"/>
          <w:sz w:val="28"/>
          <w:szCs w:val="28"/>
          <w:highlight w:val="none"/>
          <w:lang w:val="en-US" w:eastAsia="zh-CN" w:bidi="ar-SA"/>
        </w:rPr>
        <w:t xml:space="preserve">，厂址为</w:t>
      </w:r>
      <w:r>
        <w:rPr>
          <w:rFonts w:hint="eastAsia" w:ascii="仿宋" w:hAnsi="仿宋" w:eastAsia="仿宋" w:cs="仿宋"/>
          <w:color w:val="auto"/>
          <w:sz w:val="28"/>
          <w:szCs w:val="28"/>
          <w:highlight w:val="none"/>
          <w:u w:val="single"/>
          <w:lang w:val="en-US" w:eastAsia="zh-CN" w:bidi="ar-SA"/>
        </w:rPr>
        <w:t xml:space="preserve">（生产厂址）</w:t>
      </w:r>
      <w:r>
        <w:rPr>
          <w:rFonts w:hint="eastAsia" w:ascii="仿宋" w:hAnsi="仿宋" w:eastAsia="仿宋" w:cs="仿宋"/>
          <w:color w:val="auto"/>
          <w:sz w:val="28"/>
          <w:szCs w:val="28"/>
          <w:highlight w:val="none"/>
          <w:lang w:val="en-US" w:eastAsia="zh-CN" w:bidi="ar-SA"/>
        </w:rPr>
        <w:t xml:space="preserve">。</w:t>
      </w:r>
      <w:r>
        <w:rPr>
          <w:rFonts w:hint="eastAsia" w:ascii="仿宋" w:hAnsi="仿宋" w:eastAsia="仿宋" w:cs="仿宋"/>
          <w:color w:val="auto"/>
          <w:sz w:val="28"/>
          <w:szCs w:val="28"/>
          <w:highlight w:val="none"/>
          <w:u w:val="single"/>
          <w:lang w:val="en-US" w:eastAsia="zh-CN" w:bidi="ar-SA"/>
        </w:rPr>
        <w:t xml:space="preserve">（产品名称1） </w:t>
      </w:r>
      <w:r>
        <w:rPr>
          <w:rFonts w:hint="eastAsia" w:ascii="仿宋" w:hAnsi="仿宋" w:eastAsia="仿宋" w:cs="仿宋"/>
          <w:color w:val="auto"/>
          <w:sz w:val="28"/>
          <w:szCs w:val="28"/>
          <w:highlight w:val="none"/>
          <w:lang w:val="en-US" w:eastAsia="zh-CN" w:bidi="ar-SA"/>
        </w:rPr>
        <w:t xml:space="preserve">的中国境内生产的组件成本占比≥</w:t>
      </w:r>
      <w:r>
        <w:rPr>
          <w:rFonts w:hint="eastAsia" w:ascii="仿宋" w:hAnsi="仿宋" w:eastAsia="仿宋" w:cs="仿宋"/>
          <w:color w:val="auto"/>
          <w:sz w:val="28"/>
          <w:szCs w:val="28"/>
          <w:highlight w:val="none"/>
          <w:u w:val="single"/>
          <w:lang w:val="en-US" w:eastAsia="zh-CN" w:bidi="ar-SA"/>
        </w:rPr>
        <w:t xml:space="preserve">（规定比例）</w:t>
      </w:r>
      <w:r>
        <w:rPr>
          <w:rFonts w:hint="eastAsia" w:ascii="仿宋" w:hAnsi="仿宋" w:eastAsia="仿宋" w:cs="仿宋"/>
          <w:color w:val="auto"/>
          <w:sz w:val="28"/>
          <w:szCs w:val="28"/>
          <w:highlight w:val="none"/>
          <w:lang w:val="en-US" w:eastAsia="zh-CN" w:bidi="ar-SA"/>
        </w:rPr>
        <w:t xml:space="preserve">。</w:t>
      </w:r>
      <w:r>
        <w:rPr>
          <w:rFonts w:hint="eastAsia" w:ascii="仿宋" w:hAnsi="仿宋" w:eastAsia="仿宋" w:cs="仿宋"/>
          <w:color w:val="auto"/>
          <w:sz w:val="28"/>
          <w:szCs w:val="28"/>
          <w:highlight w:val="none"/>
          <w:u w:val="single"/>
          <w:lang w:val="en-US" w:eastAsia="zh-CN" w:bidi="ar-SA"/>
        </w:rPr>
        <w:t xml:space="preserve">（产品名称1）</w:t>
      </w:r>
      <w:r>
        <w:rPr>
          <w:rFonts w:hint="eastAsia" w:ascii="仿宋" w:hAnsi="仿宋" w:eastAsia="仿宋" w:cs="仿宋"/>
          <w:color w:val="auto"/>
          <w:sz w:val="28"/>
          <w:szCs w:val="28"/>
          <w:highlight w:val="none"/>
          <w:lang w:val="en-US" w:eastAsia="zh-CN" w:bidi="ar-SA"/>
        </w:rPr>
        <w:t xml:space="preserve">的</w:t>
      </w:r>
      <w:r>
        <w:rPr>
          <w:rFonts w:hint="eastAsia" w:ascii="仿宋" w:hAnsi="仿宋" w:eastAsia="仿宋" w:cs="仿宋"/>
          <w:color w:val="auto"/>
          <w:sz w:val="28"/>
          <w:szCs w:val="28"/>
          <w:highlight w:val="none"/>
          <w:u w:val="single"/>
          <w:lang w:val="en-US" w:eastAsia="zh-CN" w:bidi="ar-SA"/>
        </w:rPr>
        <w:t xml:space="preserve">（关键组件）</w:t>
      </w:r>
      <w:r>
        <w:rPr>
          <w:rFonts w:hint="eastAsia" w:ascii="仿宋" w:hAnsi="仿宋" w:eastAsia="仿宋" w:cs="仿宋"/>
          <w:color w:val="auto"/>
          <w:sz w:val="28"/>
          <w:szCs w:val="28"/>
          <w:highlight w:val="none"/>
          <w:lang w:val="en-US" w:eastAsia="zh-CN" w:bidi="ar-SA"/>
        </w:rPr>
        <w:t xml:space="preserve">在中国境内生产。</w:t>
      </w:r>
      <w:r>
        <w:rPr>
          <w:rFonts w:hint="eastAsia" w:ascii="仿宋" w:hAnsi="仿宋" w:eastAsia="仿宋" w:cs="仿宋"/>
          <w:color w:val="auto"/>
          <w:sz w:val="28"/>
          <w:szCs w:val="28"/>
          <w:highlight w:val="none"/>
          <w:u w:val="single"/>
          <w:lang w:val="en-US" w:eastAsia="zh-CN" w:bidi="ar-SA"/>
        </w:rPr>
        <w:t xml:space="preserve">（产品名称1）</w:t>
      </w:r>
      <w:r>
        <w:rPr>
          <w:rFonts w:hint="eastAsia" w:ascii="仿宋" w:hAnsi="仿宋" w:eastAsia="仿宋" w:cs="仿宋"/>
          <w:color w:val="auto"/>
          <w:sz w:val="28"/>
          <w:szCs w:val="28"/>
          <w:highlight w:val="none"/>
          <w:lang w:val="en-US" w:eastAsia="zh-CN" w:bidi="ar-SA"/>
        </w:rPr>
        <w:t xml:space="preserve">的</w:t>
      </w:r>
      <w:r>
        <w:rPr>
          <w:rFonts w:hint="eastAsia" w:ascii="仿宋" w:hAnsi="仿宋" w:eastAsia="仿宋" w:cs="仿宋"/>
          <w:color w:val="auto"/>
          <w:sz w:val="28"/>
          <w:szCs w:val="28"/>
          <w:highlight w:val="none"/>
          <w:u w:val="single"/>
          <w:lang w:val="en-US" w:eastAsia="zh-CN" w:bidi="ar-SA"/>
        </w:rPr>
        <w:t xml:space="preserve">（关键工序）</w:t>
      </w:r>
      <w:r>
        <w:rPr>
          <w:rFonts w:hint="eastAsia" w:ascii="仿宋" w:hAnsi="仿宋" w:eastAsia="仿宋" w:cs="仿宋"/>
          <w:color w:val="auto"/>
          <w:sz w:val="28"/>
          <w:szCs w:val="28"/>
          <w:highlight w:val="none"/>
          <w:lang w:val="en-US" w:eastAsia="zh-CN" w:bidi="ar-SA"/>
        </w:rPr>
        <w:t xml:space="preserve">在中国境内完成。</w:t>
      </w:r>
      <w:r/>
    </w:p>
    <w:p>
      <w:pPr>
        <w:ind w:firstLine="360"/>
        <w:jc w:val="left"/>
        <w:spacing w:line="360" w:lineRule="auto"/>
        <w:widowControl w:val="off"/>
        <w:rPr>
          <w:rFonts w:hint="eastAsia" w:ascii="仿宋" w:hAnsi="仿宋" w:eastAsia="仿宋" w:cs="仿宋"/>
          <w:color w:val="auto"/>
          <w:sz w:val="28"/>
          <w:szCs w:val="28"/>
          <w:highlight w:val="none"/>
          <w:lang w:val="en-US" w:eastAsia="zh-CN" w:bidi="ar-SA"/>
        </w:rPr>
      </w:pPr>
      <w:r>
        <w:rPr>
          <w:rFonts w:hint="eastAsia" w:ascii="方正魏碑_GBK" w:hAnsi="方正魏碑_GBK" w:eastAsia="方正魏碑_GBK" w:cs="方正魏碑_GBK"/>
          <w:color w:val="auto"/>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2877185</wp:posOffset>
                </wp:positionH>
                <wp:positionV relativeFrom="paragraph">
                  <wp:posOffset>765175</wp:posOffset>
                </wp:positionV>
                <wp:extent cx="816610" cy="76200"/>
                <wp:effectExtent l="635" t="4445" r="1905" b="14604"/>
                <wp:wrapNone/>
                <wp:docPr id="14" name="直接箭头连接符 28"/>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70528;o:allowoverlap:true;o:allowincell:true;mso-position-horizontal-relative:text;margin-left:226.5pt;mso-position-horizontal:absolute;mso-position-vertical-relative:text;margin-top:60.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1619885</wp:posOffset>
                </wp:positionH>
                <wp:positionV relativeFrom="paragraph">
                  <wp:posOffset>765175</wp:posOffset>
                </wp:positionV>
                <wp:extent cx="816610" cy="76200"/>
                <wp:effectExtent l="635" t="4445" r="1905" b="14604"/>
                <wp:wrapNone/>
                <wp:docPr id="15" name="直接箭头连接符 29"/>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69504;o:allowoverlap:true;o:allowincell:true;mso-position-horizontal-relative:text;margin-left:127.5pt;mso-position-horizontal:absolute;mso-position-vertical-relative:text;margin-top:60.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5287010</wp:posOffset>
                </wp:positionH>
                <wp:positionV relativeFrom="paragraph">
                  <wp:posOffset>412750</wp:posOffset>
                </wp:positionV>
                <wp:extent cx="816610" cy="76200"/>
                <wp:effectExtent l="635" t="4445" r="1905" b="14604"/>
                <wp:wrapNone/>
                <wp:docPr id="16" name="直接箭头连接符 30"/>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68480;o:allowoverlap:true;o:allowincell:true;mso-position-horizontal-relative:text;margin-left:416.3pt;mso-position-horizontal:absolute;mso-position-vertical-relative:text;margin-top:32.5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4086860</wp:posOffset>
                </wp:positionH>
                <wp:positionV relativeFrom="paragraph">
                  <wp:posOffset>412750</wp:posOffset>
                </wp:positionV>
                <wp:extent cx="816610" cy="76200"/>
                <wp:effectExtent l="635" t="4445" r="1905" b="14604"/>
                <wp:wrapNone/>
                <wp:docPr id="17" name="直接箭头连接符 12"/>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67456;o:allowoverlap:true;o:allowincell:true;mso-position-horizontal-relative:text;margin-left:321.8pt;mso-position-horizontal:absolute;mso-position-vertical-relative:text;margin-top:32.5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2724785</wp:posOffset>
                </wp:positionH>
                <wp:positionV relativeFrom="paragraph">
                  <wp:posOffset>431800</wp:posOffset>
                </wp:positionV>
                <wp:extent cx="816610" cy="76200"/>
                <wp:effectExtent l="635" t="4445" r="1905" b="14604"/>
                <wp:wrapNone/>
                <wp:docPr id="18" name="直接箭头连接符 18"/>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66432;o:allowoverlap:true;o:allowincell:true;mso-position-horizontal-relative:text;margin-left:214.5pt;mso-position-horizontal:absolute;mso-position-vertical-relative:text;margin-top:34.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5401310</wp:posOffset>
                </wp:positionH>
                <wp:positionV relativeFrom="paragraph">
                  <wp:posOffset>69850</wp:posOffset>
                </wp:positionV>
                <wp:extent cx="816610" cy="76200"/>
                <wp:effectExtent l="635" t="4445" r="1905" b="14604"/>
                <wp:wrapNone/>
                <wp:docPr id="19" name="直接箭头连接符 19"/>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8" o:spid="_x0000_s18" o:spt="32" type="#_x0000_t32" style="position:absolute;z-index:251665408;o:allowoverlap:true;o:allowincell:true;mso-position-horizontal-relative:text;margin-left:425.3pt;mso-position-horizontal:absolute;mso-position-vertical-relative:text;margin-top:5.5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8"/>
          <w:szCs w:val="28"/>
          <w:highlight w:val="none"/>
          <w:lang w:val="en-US" w:eastAsia="zh-CN" w:bidi="ar-SA"/>
        </w:rPr>
        <w:t xml:space="preserve">2.</w:t>
      </w:r>
      <w:r>
        <w:rPr>
          <w:rFonts w:hint="eastAsia" w:ascii="仿宋" w:hAnsi="仿宋" w:eastAsia="仿宋" w:cs="仿宋"/>
          <w:color w:val="auto"/>
          <w:sz w:val="28"/>
          <w:szCs w:val="28"/>
          <w:highlight w:val="none"/>
          <w:u w:val="single"/>
          <w:lang w:val="en-US" w:eastAsia="zh-CN" w:bidi="ar-SA"/>
        </w:rPr>
        <w:t xml:space="preserve">（产品名称2）</w:t>
      </w:r>
      <w:r>
        <w:rPr>
          <w:rFonts w:hint="eastAsia" w:ascii="仿宋" w:hAnsi="仿宋" w:eastAsia="仿宋" w:cs="仿宋"/>
          <w:color w:val="auto"/>
          <w:sz w:val="28"/>
          <w:szCs w:val="28"/>
          <w:highlight w:val="none"/>
          <w:lang w:val="en-US" w:eastAsia="zh-CN" w:bidi="ar-SA"/>
        </w:rPr>
        <w:t xml:space="preserve">，生产厂为</w:t>
      </w:r>
      <w:r>
        <w:rPr>
          <w:rFonts w:hint="eastAsia" w:ascii="仿宋" w:hAnsi="仿宋" w:eastAsia="仿宋" w:cs="仿宋"/>
          <w:color w:val="auto"/>
          <w:sz w:val="28"/>
          <w:szCs w:val="28"/>
          <w:highlight w:val="none"/>
          <w:u w:val="single"/>
          <w:lang w:val="en-US" w:eastAsia="zh-CN" w:bidi="ar-SA"/>
        </w:rPr>
        <w:t xml:space="preserve">（厂名）</w:t>
      </w:r>
      <w:r>
        <w:rPr>
          <w:rFonts w:hint="eastAsia" w:ascii="仿宋" w:hAnsi="仿宋" w:eastAsia="仿宋" w:cs="仿宋"/>
          <w:color w:val="auto"/>
          <w:sz w:val="28"/>
          <w:szCs w:val="28"/>
          <w:highlight w:val="none"/>
          <w:lang w:val="en-US" w:eastAsia="zh-CN" w:bidi="ar-SA"/>
        </w:rPr>
        <w:t xml:space="preserve">，厂址为</w:t>
      </w:r>
      <w:r>
        <w:rPr>
          <w:rFonts w:hint="eastAsia" w:ascii="仿宋" w:hAnsi="仿宋" w:eastAsia="仿宋" w:cs="仿宋"/>
          <w:color w:val="auto"/>
          <w:sz w:val="28"/>
          <w:szCs w:val="28"/>
          <w:highlight w:val="none"/>
          <w:u w:val="single"/>
          <w:lang w:val="en-US" w:eastAsia="zh-CN" w:bidi="ar-SA"/>
        </w:rPr>
        <w:t xml:space="preserve">（生产厂址）</w:t>
      </w:r>
      <w:r>
        <w:rPr>
          <w:rFonts w:hint="eastAsia" w:ascii="仿宋" w:hAnsi="仿宋" w:eastAsia="仿宋" w:cs="仿宋"/>
          <w:color w:val="auto"/>
          <w:sz w:val="28"/>
          <w:szCs w:val="28"/>
          <w:highlight w:val="none"/>
          <w:lang w:val="en-US" w:eastAsia="zh-CN" w:bidi="ar-SA"/>
        </w:rPr>
        <w:t xml:space="preserve">。</w:t>
      </w:r>
      <w:r>
        <w:rPr>
          <w:rFonts w:hint="eastAsia" w:ascii="仿宋" w:hAnsi="仿宋" w:eastAsia="仿宋" w:cs="仿宋"/>
          <w:color w:val="auto"/>
          <w:sz w:val="28"/>
          <w:szCs w:val="28"/>
          <w:highlight w:val="none"/>
          <w:u w:val="single"/>
          <w:lang w:val="en-US" w:eastAsia="zh-CN" w:bidi="ar-SA"/>
        </w:rPr>
        <w:t xml:space="preserve">（产品名称2）</w:t>
      </w:r>
      <w:r>
        <w:rPr>
          <w:rFonts w:hint="eastAsia" w:ascii="仿宋" w:hAnsi="仿宋" w:eastAsia="仿宋" w:cs="仿宋"/>
          <w:color w:val="auto"/>
          <w:sz w:val="28"/>
          <w:szCs w:val="28"/>
          <w:highlight w:val="none"/>
          <w:lang w:val="en-US" w:eastAsia="zh-CN" w:bidi="ar-SA"/>
        </w:rPr>
        <w:t xml:space="preserve">的中国境内生产的组件成本占比≥</w:t>
      </w:r>
      <w:r>
        <w:rPr>
          <w:rFonts w:hint="eastAsia" w:ascii="仿宋" w:hAnsi="仿宋" w:eastAsia="仿宋" w:cs="仿宋"/>
          <w:color w:val="auto"/>
          <w:sz w:val="28"/>
          <w:szCs w:val="28"/>
          <w:highlight w:val="none"/>
          <w:u w:val="single"/>
          <w:lang w:val="en-US" w:eastAsia="zh-CN" w:bidi="ar-SA"/>
        </w:rPr>
        <w:t xml:space="preserve">（规定比例）</w:t>
      </w:r>
      <w:r>
        <w:rPr>
          <w:rFonts w:hint="eastAsia" w:ascii="仿宋" w:hAnsi="仿宋" w:eastAsia="仿宋" w:cs="仿宋"/>
          <w:color w:val="auto"/>
          <w:sz w:val="28"/>
          <w:szCs w:val="28"/>
          <w:highlight w:val="none"/>
          <w:lang w:val="en-US" w:eastAsia="zh-CN" w:bidi="ar-SA"/>
        </w:rPr>
        <w:t xml:space="preserve">。</w:t>
      </w:r>
      <w:r>
        <w:rPr>
          <w:rFonts w:hint="eastAsia" w:ascii="仿宋" w:hAnsi="仿宋" w:eastAsia="仿宋" w:cs="仿宋"/>
          <w:color w:val="auto"/>
          <w:sz w:val="28"/>
          <w:szCs w:val="28"/>
          <w:highlight w:val="none"/>
          <w:u w:val="single"/>
          <w:lang w:val="en-US" w:eastAsia="zh-CN" w:bidi="ar-SA"/>
        </w:rPr>
        <w:t xml:space="preserve">（产品名称2）</w:t>
      </w:r>
      <w:r>
        <w:rPr>
          <w:rFonts w:hint="eastAsia" w:ascii="仿宋" w:hAnsi="仿宋" w:eastAsia="仿宋" w:cs="仿宋"/>
          <w:color w:val="auto"/>
          <w:sz w:val="28"/>
          <w:szCs w:val="28"/>
          <w:highlight w:val="none"/>
          <w:lang w:val="en-US" w:eastAsia="zh-CN" w:bidi="ar-SA"/>
        </w:rPr>
        <w:t xml:space="preserve">的</w:t>
      </w:r>
      <w:r>
        <w:rPr>
          <w:rFonts w:hint="eastAsia" w:ascii="仿宋" w:hAnsi="仿宋" w:eastAsia="仿宋" w:cs="仿宋"/>
          <w:color w:val="auto"/>
          <w:sz w:val="28"/>
          <w:szCs w:val="28"/>
          <w:highlight w:val="none"/>
          <w:u w:val="single"/>
          <w:lang w:val="en-US" w:eastAsia="zh-CN" w:bidi="ar-SA"/>
        </w:rPr>
        <w:t xml:space="preserve">（关键组件）</w:t>
      </w:r>
      <w:r>
        <w:rPr>
          <w:rFonts w:hint="eastAsia" w:ascii="仿宋" w:hAnsi="仿宋" w:eastAsia="仿宋" w:cs="仿宋"/>
          <w:color w:val="auto"/>
          <w:sz w:val="28"/>
          <w:szCs w:val="28"/>
          <w:highlight w:val="none"/>
          <w:lang w:val="en-US" w:eastAsia="zh-CN" w:bidi="ar-SA"/>
        </w:rPr>
        <w:t xml:space="preserve">在中国境内生产。</w:t>
      </w:r>
      <w:r>
        <w:rPr>
          <w:rFonts w:hint="eastAsia" w:ascii="仿宋" w:hAnsi="仿宋" w:eastAsia="仿宋" w:cs="仿宋"/>
          <w:color w:val="auto"/>
          <w:sz w:val="28"/>
          <w:szCs w:val="28"/>
          <w:highlight w:val="none"/>
          <w:u w:val="single"/>
          <w:lang w:val="en-US" w:eastAsia="zh-CN" w:bidi="ar-SA"/>
        </w:rPr>
        <w:t xml:space="preserve">（产品名称1）</w:t>
      </w:r>
      <w:r>
        <w:rPr>
          <w:rFonts w:hint="eastAsia" w:ascii="仿宋" w:hAnsi="仿宋" w:eastAsia="仿宋" w:cs="仿宋"/>
          <w:color w:val="auto"/>
          <w:sz w:val="28"/>
          <w:szCs w:val="28"/>
          <w:highlight w:val="none"/>
          <w:lang w:val="en-US" w:eastAsia="zh-CN" w:bidi="ar-SA"/>
        </w:rPr>
        <w:t xml:space="preserve">的</w:t>
      </w:r>
      <w:r>
        <w:rPr>
          <w:rFonts w:hint="eastAsia" w:ascii="仿宋" w:hAnsi="仿宋" w:eastAsia="仿宋" w:cs="仿宋"/>
          <w:color w:val="auto"/>
          <w:sz w:val="28"/>
          <w:szCs w:val="28"/>
          <w:highlight w:val="none"/>
          <w:u w:val="single"/>
          <w:lang w:val="en-US" w:eastAsia="zh-CN" w:bidi="ar-SA"/>
        </w:rPr>
        <w:t xml:space="preserve">（关键工序）</w:t>
      </w:r>
      <w:r>
        <w:rPr>
          <w:rFonts w:hint="eastAsia" w:ascii="仿宋" w:hAnsi="仿宋" w:eastAsia="仿宋" w:cs="仿宋"/>
          <w:color w:val="auto"/>
          <w:sz w:val="28"/>
          <w:szCs w:val="28"/>
          <w:highlight w:val="none"/>
          <w:lang w:val="en-US" w:eastAsia="zh-CN" w:bidi="ar-SA"/>
        </w:rPr>
        <w:t xml:space="preserve">在中国境内完成。</w:t>
      </w:r>
      <w:r/>
    </w:p>
    <w:p>
      <w:pPr>
        <w:ind w:firstLine="560"/>
        <w:jc w:val="left"/>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w:t>
      </w:r>
      <w:r/>
    </w:p>
    <w:p>
      <w:pPr>
        <w:ind w:firstLine="560"/>
        <w:jc w:val="left"/>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本公司（单位）对上述声明内容的真实性负责。如有虚假，愿承担相应法律责任。</w:t>
      </w:r>
      <w:r/>
    </w:p>
    <w:p>
      <w:pPr>
        <w:jc w:val="right"/>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公司（单位）名称（盖章）：</w:t>
      </w:r>
      <w:r/>
    </w:p>
    <w:p>
      <w:pPr>
        <w:jc w:val="righ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日期： 年 月 日</w:t>
      </w:r>
      <w:r/>
    </w:p>
    <w:p>
      <w:pPr>
        <w:jc w:val="lef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jc w:val="left"/>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注：1.产品如有型号，请在“产品名称”栏一并填写。</w:t>
      </w:r>
      <w:r/>
    </w:p>
    <w:p>
      <w:pPr>
        <w:jc w:val="left"/>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2.生产厂名与厂址应与生产厂营业执照载明的相关信息保持一致。</w:t>
      </w:r>
      <w:r/>
    </w:p>
    <w:p>
      <w:pPr>
        <w:jc w:val="left"/>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3.该产品的中国境内生产的组件成本占比相关要求实施前，“规定比例”栏可不填，下同。</w:t>
      </w:r>
      <w:r/>
    </w:p>
    <w:p>
      <w:pPr>
        <w:jc w:val="left"/>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4.该产品的关键组件要求实施前，“关键组件”栏可不填，下同。</w:t>
      </w:r>
      <w:r/>
    </w:p>
    <w:p>
      <w:pPr>
        <w:jc w:val="left"/>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5.该产品的关键工序要求实施前，“关键工序”栏可不填，下同。</w:t>
      </w:r>
      <w:r/>
    </w:p>
    <w:p>
      <w:pPr>
        <w:jc w:val="left"/>
        <w:spacing w:line="360" w:lineRule="auto"/>
        <w:widowControl w:val="off"/>
        <w:rPr>
          <w:rFonts w:hint="eastAsia" w:ascii="宋体" w:hAnsi="宋体" w:eastAsia="宋体" w:cs="宋体"/>
          <w:color w:val="auto"/>
          <w:sz w:val="24"/>
          <w:szCs w:val="24"/>
          <w:lang w:val="zh-CN"/>
        </w:rPr>
      </w:pPr>
      <w:r>
        <w:rPr>
          <w:rFonts w:hint="eastAsia" w:ascii="仿宋" w:hAnsi="仿宋" w:eastAsia="仿宋" w:cs="仿宋"/>
          <w:color w:val="auto"/>
          <w:sz w:val="28"/>
          <w:szCs w:val="28"/>
          <w:highlight w:val="none"/>
          <w:lang w:val="en-US" w:eastAsia="zh-CN" w:bidi="ar-SA"/>
        </w:rPr>
        <w:t xml:space="preserve">6.用斜线划除的地方无需填写。</w:t>
      </w:r>
      <w:r/>
    </w:p>
    <w:p>
      <w:pPr>
        <w:pStyle w:val="1164"/>
        <w:spacing w:line="360" w:lineRule="auto"/>
        <w:rPr>
          <w:rFonts w:hint="default"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示范格式十</w:t>
      </w:r>
      <w:r/>
    </w:p>
    <w:p>
      <w:pPr>
        <w:jc w:val="center"/>
        <w:spacing w:line="440" w:lineRule="exact"/>
        <w:rPr>
          <w:rFonts w:hint="eastAsia" w:ascii="宋体" w:hAnsi="宋体" w:cs="宋体"/>
          <w:b/>
          <w:bCs/>
          <w:color w:val="auto"/>
          <w:sz w:val="32"/>
          <w:szCs w:val="32"/>
        </w:rPr>
      </w:pPr>
      <w:r>
        <w:rPr>
          <w:rFonts w:hint="eastAsia" w:ascii="宋体" w:hAnsi="宋体" w:cs="宋体"/>
          <w:b/>
          <w:bCs/>
          <w:color w:val="auto"/>
          <w:sz w:val="32"/>
          <w:szCs w:val="32"/>
        </w:rPr>
        <w:t xml:space="preserve">不拖欠农民工工资承诺函</w:t>
      </w:r>
      <w:r/>
    </w:p>
    <w:p>
      <w:pPr>
        <w:jc w:val="center"/>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采购</w:t>
      </w:r>
      <w:r>
        <w:rPr>
          <w:rFonts w:hint="eastAsia" w:ascii="宋体" w:hAnsi="宋体" w:cs="宋体"/>
          <w:color w:val="auto"/>
          <w:sz w:val="24"/>
          <w:highlight w:val="none"/>
          <w:u w:val="single"/>
        </w:rPr>
        <w:t xml:space="preserve">人名称）</w:t>
      </w:r>
      <w:r/>
    </w:p>
    <w:p>
      <w:pPr>
        <w:ind w:firstLine="480"/>
        <w:keepLines w:val="0"/>
        <w:keepNext w:val="0"/>
        <w:pageBreakBefore w:val="0"/>
        <w:spacing w:before="120" w:after="120" w:line="360" w:lineRule="auto"/>
        <w:widowControl w:val="off"/>
        <w:rPr>
          <w:rFonts w:ascii="宋体" w:hAnsi="宋体" w:cs="宋体"/>
          <w:color w:val="auto"/>
          <w:sz w:val="24"/>
          <w:highlight w:val="none"/>
        </w:rPr>
      </w:pPr>
      <w:r>
        <w:rPr>
          <w:rFonts w:hint="eastAsia" w:ascii="宋体" w:hAnsi="宋体" w:cs="宋体"/>
          <w:bCs/>
          <w:color w:val="auto"/>
          <w:sz w:val="24"/>
          <w:highlight w:val="none"/>
        </w:rPr>
        <w:t xml:space="preserve">我方参加了</w:t>
      </w:r>
      <w:r>
        <w:rPr>
          <w:rFonts w:hint="eastAsia" w:ascii="宋体" w:hAnsi="宋体" w:cs="宋体"/>
          <w:bCs/>
          <w:color w:val="auto"/>
          <w:sz w:val="24"/>
          <w:highlight w:val="none"/>
          <w:u w:val="single"/>
        </w:rPr>
        <w:t xml:space="preserve">        （项目名称）   </w:t>
      </w:r>
      <w:r>
        <w:rPr>
          <w:rFonts w:hint="eastAsia" w:ascii="宋体" w:hAnsi="宋体" w:cs="宋体"/>
          <w:bCs/>
          <w:color w:val="auto"/>
          <w:sz w:val="24"/>
          <w:highlight w:val="none"/>
        </w:rPr>
        <w:t xml:space="preserve">招标投标，</w:t>
      </w:r>
      <w:r>
        <w:rPr>
          <w:rFonts w:hint="eastAsia" w:ascii="宋体" w:hAnsi="宋体" w:cs="宋体"/>
          <w:color w:val="auto"/>
          <w:sz w:val="24"/>
          <w:highlight w:val="none"/>
        </w:rPr>
        <w:t xml:space="preserve">为保护农民工的合法权益，不拖欠农民工工资，</w:t>
      </w:r>
      <w:r>
        <w:rPr>
          <w:rFonts w:hint="eastAsia" w:ascii="宋体" w:hAnsi="宋体" w:cs="宋体"/>
          <w:bCs/>
          <w:color w:val="auto"/>
          <w:sz w:val="24"/>
          <w:highlight w:val="none"/>
        </w:rPr>
        <w:t xml:space="preserve">我方在此承诺：</w:t>
      </w:r>
      <w:r/>
    </w:p>
    <w:p>
      <w:pPr>
        <w:ind w:firstLine="480"/>
        <w:keepLines w:val="0"/>
        <w:keepNext w:val="0"/>
        <w:pageBreakBefore w:val="0"/>
        <w:spacing w:before="120" w:after="120"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本单位如果中标承建</w:t>
      </w:r>
      <w:r>
        <w:rPr>
          <w:rFonts w:hint="eastAsia" w:ascii="宋体" w:hAnsi="宋体" w:cs="宋体"/>
          <w:color w:val="auto"/>
          <w:sz w:val="24"/>
          <w:highlight w:val="none"/>
          <w:u w:val="single"/>
        </w:rPr>
        <w:t xml:space="preserve">  （项目名称） </w:t>
      </w:r>
      <w:r>
        <w:rPr>
          <w:rFonts w:hint="eastAsia" w:ascii="宋体" w:hAnsi="宋体" w:cs="宋体"/>
          <w:color w:val="auto"/>
          <w:sz w:val="24"/>
          <w:highlight w:val="none"/>
        </w:rPr>
        <w:t xml:space="preserve">工程，需要使用农民工时，将保证做到：</w:t>
      </w:r>
      <w:r/>
    </w:p>
    <w:p>
      <w:pPr>
        <w:numPr>
          <w:ilvl w:val="0"/>
          <w:numId w:val="10"/>
        </w:numPr>
        <w:ind w:left="0" w:firstLine="480"/>
        <w:keepLines w:val="0"/>
        <w:keepNext w:val="0"/>
        <w:pageBreakBefore w:val="0"/>
        <w:spacing w:before="120" w:after="120"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按照《劳动法》规定雇佣和使用农民工，工资将直接发放给农民工本人，严禁发放给“包工头”。</w:t>
      </w:r>
      <w:r/>
    </w:p>
    <w:p>
      <w:pPr>
        <w:numPr>
          <w:ilvl w:val="0"/>
          <w:numId w:val="10"/>
        </w:numPr>
        <w:ind w:left="0" w:firstLine="480"/>
        <w:keepLines w:val="0"/>
        <w:keepNext w:val="0"/>
        <w:pageBreakBefore w:val="0"/>
        <w:spacing w:before="120" w:after="120"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我单位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拖欠农民工工资负总责。</w:t>
      </w:r>
      <w:r/>
    </w:p>
    <w:p>
      <w:pPr>
        <w:numPr>
          <w:ilvl w:val="0"/>
          <w:numId w:val="10"/>
        </w:numPr>
        <w:ind w:left="0" w:firstLine="480"/>
        <w:keepLines w:val="0"/>
        <w:keepNext w:val="0"/>
        <w:pageBreakBefore w:val="0"/>
        <w:spacing w:before="120" w:after="120"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严格遵守国家和地方关于农民工工资的其他有关规定。</w:t>
      </w:r>
      <w:r/>
    </w:p>
    <w:p>
      <w:pPr>
        <w:numPr>
          <w:ilvl w:val="0"/>
          <w:numId w:val="10"/>
        </w:numPr>
        <w:ind w:left="0" w:firstLine="480"/>
        <w:keepLines w:val="0"/>
        <w:keepNext w:val="0"/>
        <w:pageBreakBefore w:val="0"/>
        <w:spacing w:before="120" w:after="120"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如果发生违反规定拖欠或克扣农民工工资行为，造成农民工上访，本单位愿意无条件接受发包人采取的经济等处罚，同时愿意接受主管部门依照有关规定作出的其它处罚决定。</w:t>
      </w:r>
      <w:r/>
    </w:p>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ind w:right="565" w:firstLine="0"/>
        <w:spacing w:before="120" w:after="120"/>
        <w:rPr>
          <w:rFonts w:ascii="宋体" w:hAnsi="宋体" w:cs="宋体"/>
          <w:bCs/>
          <w:color w:val="auto"/>
          <w:sz w:val="24"/>
          <w:highlight w:val="none"/>
          <w:u w:val="singl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供</w:t>
      </w: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应</w:t>
      </w: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商</w:t>
      </w:r>
      <w:r>
        <w:rPr>
          <w:rFonts w:hint="eastAsia" w:ascii="宋体" w:hAnsi="宋体" w:cs="宋体"/>
          <w:bCs/>
          <w:color w:val="auto"/>
          <w:sz w:val="24"/>
          <w:highlight w:val="none"/>
        </w:rPr>
        <w:t xml:space="preserve">:</w:t>
      </w:r>
      <w:r>
        <w:rPr>
          <w:rFonts w:hint="eastAsia" w:ascii="宋体" w:hAnsi="宋体" w:cs="宋体"/>
          <w:bCs/>
          <w:color w:val="auto"/>
          <w:sz w:val="24"/>
          <w:highlight w:val="none"/>
          <w:u w:val="single"/>
        </w:rPr>
        <w:t xml:space="preserve">          </w:t>
      </w:r>
      <w:r>
        <w:rPr>
          <w:rFonts w:hint="eastAsia" w:ascii="宋体" w:hAnsi="宋体" w:cs="宋体"/>
          <w:color w:val="auto"/>
          <w:sz w:val="24"/>
          <w:szCs w:val="22"/>
          <w:highlight w:val="none"/>
        </w:rPr>
        <w:t xml:space="preserve">（</w:t>
      </w:r>
      <w:r>
        <w:rPr>
          <w:rFonts w:hint="eastAsia" w:ascii="宋体" w:hAnsi="宋体"/>
          <w:color w:val="auto"/>
          <w:sz w:val="24"/>
          <w:szCs w:val="22"/>
          <w:highlight w:val="none"/>
        </w:rPr>
        <w:t xml:space="preserve">盖单位章或电子签章</w:t>
      </w:r>
      <w:r>
        <w:rPr>
          <w:rFonts w:hint="eastAsia" w:ascii="宋体" w:hAnsi="宋体" w:cs="宋体"/>
          <w:bCs/>
          <w:color w:val="auto"/>
          <w:sz w:val="24"/>
          <w:highlight w:val="none"/>
        </w:rPr>
        <w:t xml:space="preserve">）</w:t>
      </w:r>
      <w:r/>
    </w:p>
    <w:p>
      <w:pPr>
        <w:ind w:right="565" w:firstLine="0"/>
        <w:spacing w:before="120" w:after="120"/>
        <w:rPr>
          <w:rFonts w:ascii="宋体" w:hAnsi="宋体" w:cs="宋体"/>
          <w:bCs/>
          <w:color w:val="auto"/>
          <w:sz w:val="24"/>
          <w:highlight w:val="none"/>
        </w:rPr>
      </w:pPr>
      <w:r>
        <w:rPr>
          <w:rFonts w:hint="eastAsia" w:ascii="宋体" w:hAnsi="宋体" w:cs="宋体"/>
          <w:bCs/>
          <w:color w:val="auto"/>
          <w:sz w:val="24"/>
          <w:highlight w:val="none"/>
        </w:rPr>
        <w:t xml:space="preserve">                                  法定代表人</w:t>
      </w:r>
      <w:r/>
    </w:p>
    <w:p>
      <w:pPr>
        <w:ind w:right="565" w:firstLine="0"/>
        <w:spacing w:before="120" w:after="120"/>
        <w:rPr>
          <w:rFonts w:ascii="宋体" w:hAnsi="宋体" w:cs="宋体"/>
          <w:bCs/>
          <w:color w:val="auto"/>
          <w:sz w:val="24"/>
          <w:highlight w:val="none"/>
          <w:u w:val="single"/>
        </w:rPr>
      </w:pPr>
      <w:r>
        <w:rPr>
          <w:rFonts w:hint="eastAsia" w:ascii="宋体" w:hAnsi="宋体" w:cs="宋体"/>
          <w:bCs/>
          <w:color w:val="auto"/>
          <w:sz w:val="24"/>
          <w:highlight w:val="none"/>
        </w:rPr>
        <w:t xml:space="preserve">                                  或其委托代理人:</w:t>
      </w:r>
      <w:r>
        <w:rPr>
          <w:rFonts w:hint="eastAsia" w:ascii="宋体" w:hAnsi="宋体" w:cs="宋体"/>
          <w:bCs/>
          <w:color w:val="auto"/>
          <w:sz w:val="24"/>
          <w:highlight w:val="none"/>
          <w:u w:val="single"/>
        </w:rPr>
        <w:t xml:space="preserve">        </w:t>
      </w:r>
      <w:r>
        <w:rPr>
          <w:rFonts w:hint="eastAsia" w:ascii="宋体" w:hAnsi="宋体" w:cs="宋体"/>
          <w:color w:val="auto"/>
          <w:sz w:val="24"/>
          <w:szCs w:val="22"/>
          <w:highlight w:val="none"/>
        </w:rPr>
        <w:t xml:space="preserve">（</w:t>
      </w:r>
      <w:r>
        <w:rPr>
          <w:rFonts w:hint="eastAsia" w:ascii="宋体" w:hAnsi="宋体"/>
          <w:color w:val="auto"/>
          <w:sz w:val="24"/>
          <w:szCs w:val="22"/>
          <w:highlight w:val="none"/>
        </w:rPr>
        <w:t xml:space="preserve">签字或电子签章</w:t>
      </w:r>
      <w:r>
        <w:rPr>
          <w:rFonts w:hint="eastAsia" w:ascii="宋体" w:hAnsi="宋体" w:cs="宋体"/>
          <w:bCs/>
          <w:color w:val="auto"/>
          <w:sz w:val="24"/>
          <w:highlight w:val="none"/>
        </w:rPr>
        <w:t xml:space="preserve">）</w:t>
      </w:r>
      <w:r/>
    </w:p>
    <w:p>
      <w:pPr>
        <w:ind w:right="520" w:firstLine="4800"/>
        <w:spacing w:line="480" w:lineRule="exact"/>
        <w:rPr>
          <w:rFonts w:ascii="宋体" w:hAnsi="宋体" w:cs="宋体"/>
          <w:color w:val="auto"/>
          <w:sz w:val="20"/>
          <w:szCs w:val="20"/>
          <w:highlight w:val="none"/>
        </w:rPr>
      </w:pP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color w:val="auto"/>
          <w:sz w:val="24"/>
          <w:szCs w:val="22"/>
          <w:highlight w:val="none"/>
        </w:rPr>
        <w:t xml:space="preserve">日</w:t>
      </w:r>
      <w:r/>
    </w:p>
    <w:p>
      <w:pPr>
        <w:spacing w:line="520" w:lineRule="exact"/>
        <w:rPr>
          <w:rFonts w:hint="eastAsia" w:ascii="宋体" w:hAnsi="宋体" w:eastAsia="宋体" w:cs="宋体"/>
          <w:sz w:val="24"/>
          <w:szCs w:val="24"/>
          <w:lang w:val="zh-CN"/>
        </w:rPr>
      </w:pPr>
      <w:r>
        <w:rPr>
          <w:rFonts w:hint="eastAsia" w:ascii="宋体" w:hAnsi="宋体" w:eastAsia="宋体" w:cs="宋体"/>
          <w:sz w:val="24"/>
          <w:szCs w:val="24"/>
          <w:lang w:val="zh-CN"/>
        </w:rPr>
      </w:r>
      <w:r/>
    </w:p>
    <w:sectPr>
      <w:footnotePr/>
      <w:endnotePr/>
      <w:type w:val="nextPage"/>
      <w:pgSz w:w="11906" w:h="16838" w:orient="portrait"/>
      <w:pgMar w:top="1440" w:right="1080" w:bottom="1440" w:left="1080"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Arial Unicode MS">
    <w:panose1 w:val="020B0604020202020204"/>
  </w:font>
  <w:font w:name="方正小标宋_GBK">
    <w:panose1 w:val="020B0503020202020204"/>
  </w:font>
  <w:font w:name="Symbol">
    <w:panose1 w:val="05050102010706020507"/>
  </w:font>
  <w:font w:name="新宋体">
    <w:panose1 w:val="02010609030101010101"/>
  </w:font>
  <w:font w:name="方正仿宋简体">
    <w:panose1 w:val="020B0503020202020204"/>
  </w:font>
  <w:font w:name="Tahoma">
    <w:panose1 w:val="020B0604030504040204"/>
  </w:font>
  <w:font w:name="Book Antiqua">
    <w:panose1 w:val="02040602050305030304"/>
  </w:font>
  <w:font w:name="EU-F1">
    <w:panose1 w:val="020B0503020202020204"/>
  </w:font>
  <w:font w:name="方正黑体_GBK">
    <w:panose1 w:val="020B0503020202020204"/>
  </w:font>
  <w:font w:name="Adobe 仿宋 Std R">
    <w:panose1 w:val="020B0503020202020204"/>
  </w:font>
  <w:font w:name="仿宋">
    <w:panose1 w:val="02010609060101010101"/>
  </w:font>
  <w:font w:name="等线">
    <w:panose1 w:val="02010600030101010101"/>
  </w:font>
  <w:font w:name="方正楷体_GBK">
    <w:panose1 w:val="020B0503020202020204"/>
  </w:font>
  <w:font w:name="Courier New">
    <w:panose1 w:val="02070309020205020404"/>
  </w:font>
  <w:font w:name="方正姚体">
    <w:panose1 w:val="02010601030101010101"/>
  </w:font>
  <w:font w:name="仿宋_GB2312">
    <w:panose1 w:val="02010609060101010101"/>
  </w:font>
  <w:font w:name="幼圆">
    <w:panose1 w:val="02010509060101010101"/>
  </w:font>
  <w:font w:name="黑体">
    <w:panose1 w:val="02010609060101010101"/>
  </w:font>
  <w:font w:name="微软雅黑">
    <w:panose1 w:val="020B0503020204020204"/>
  </w:font>
  <w:font w:name="CG Times">
    <w:panose1 w:val="020B0503020202020204"/>
  </w:font>
  <w:font w:name="Calibri">
    <w:panose1 w:val="020F0502020204030204"/>
  </w:font>
  <w:font w:name="楷体_GB2312">
    <w:panose1 w:val="02010609060101010101"/>
  </w:font>
  <w:font w:name="Arial">
    <w:panose1 w:val="020B0604020202020204"/>
  </w:font>
  <w:font w:name="隶书">
    <w:panose1 w:val="0201050906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center"/>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4"/>
                          </w:pPr>
                          <w:r>
                            <w:fldChar w:fldCharType="begin"/>
                          </w:r>
                          <w:r>
                            <w:instrText xml:space="preserve"> PAGE  \* MERGEFORMAT </w:instrText>
                          </w:r>
                          <w:r>
                            <w:fldChar w:fldCharType="separate"/>
                          </w:r>
                          <w:r>
                            <w:t xml:space="preserve">64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4"/>
                    </w:pPr>
                    <w:r>
                      <w:fldChar w:fldCharType="begin"/>
                    </w:r>
                    <w:r>
                      <w:instrText xml:space="preserve"> PAGE  \* MERGEFORMAT </w:instrText>
                    </w:r>
                    <w:r>
                      <w:fldChar w:fldCharType="separate"/>
                    </w:r>
                    <w:r>
                      <w:t xml:space="preserve">64</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164"/>
                            <w:jc w:val="center"/>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164"/>
                      <w:jc w:val="center"/>
                      <w:tabs>
                        <w:tab w:val="clear" w:pos="4153" w:leader="none"/>
                        <w:tab w:val="clear" w:pos="8306" w:leader="none"/>
                      </w:tabs>
                    </w:pPr>
                    <w:r/>
                    <w:r/>
                  </w:p>
                  <w:p>
                    <w:r/>
                    <w:r/>
                  </w:p>
                </w:txbxContent>
              </v:textbox>
            </v:shape>
          </w:pict>
        </mc:Fallback>
      </mc:AlternateContent>
    </w:r>
    <w:r/>
  </w:p>
  <w:p>
    <w:pPr>
      <w:pStyle w:val="11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left"/>
      <w:tabs>
        <w:tab w:val="center" w:pos="4153" w:leader="none"/>
        <w:tab w:val="left" w:pos="6950" w:leader="none"/>
        <w:tab w:val="clear" w:pos="7143" w:leader="none"/>
        <w:tab w:val="right" w:pos="8306" w:leader="none"/>
        <w:tab w:val="clear" w:pos="14287" w:leader="none"/>
      </w:tabs>
      <w:pBdr>
        <w:bottom w:val="none" w:color="auto" w:sz="0" w:space="1"/>
      </w:pBdr>
    </w:pPr>
    <w:r>
      <w:rPr>
        <w:rFonts w:hint="eastAsia"/>
      </w:rPr>
      <w:tab/>
    </w:r>
    <w:r>
      <w:rPr>
        <w:rFonts w:hint="eastAsia"/>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1" locked="0" layoutInCell="0" allowOverlap="1">
              <wp:simplePos x="0" y="0"/>
              <wp:positionH relativeFrom="margin">
                <wp:align>center</wp:align>
              </wp:positionH>
              <wp:positionV relativeFrom="margin">
                <wp:align>center</wp:align>
              </wp:positionV>
              <wp:extent cx="7642225" cy="47752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rot="18900000">
                        <a:off x="0" y="0"/>
                        <a:ext cx="7642225" cy="477520"/>
                      </a:xfrm>
                      <a:prstGeom prst="rect">
                        <a:avLst/>
                      </a:prstGeom>
                      <a:noFill/>
                      <a:ln>
                        <a:noFill/>
                      </a:ln>
                    </wps:spPr>
                    <wps:txbx>
                      <w:txbxContent>
                        <w:p>
                          <w:pPr>
                            <w:jc w:val="center"/>
                            <w:rPr>
                              <w:rFonts w:ascii="隶书" w:hAnsi="隶书"/>
                              <w:color w:val="bdd6ee"/>
                              <w:sz w:val="16"/>
                              <w:szCs w:val="16"/>
                              <w14:textFill>
                                <w14:solidFill>
                                  <w14:srgbClr w14:val="BDD6EE">
                                    <w14:alpha w14:val="49803"/>
                                  </w14:srgbClr>
                                </w14:solidFill>
                              </w14:textFill>
                            </w:rPr>
                          </w:pPr>
                          <w:r>
                            <w:rPr>
                              <w:rFonts w:ascii="隶书" w:hAnsi="隶书"/>
                              <w:color w:val="bdd6ee"/>
                              <w:sz w:val="16"/>
                              <w:szCs w:val="16"/>
                              <w14:textFill>
                                <w14:solidFill>
                                  <w14:srgbClr w14:val="BDD6EE">
                                    <w14:alpha w14:val="49803"/>
                                  </w14:srgbClr>
                                </w14:solidFill>
                              </w14:textFill>
                            </w:rPr>
                            <w:t xml:space="preserve">依据综合科2020年12月18日意见修改</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251671552;o:allowoverlap:true;o:allowincell:false;mso-position-horizontal-relative:margin;mso-position-horizontal:center;mso-position-vertical-relative:margin;mso-position-vertical:center;width:601.8pt;height:37.6pt;mso-wrap-distance-left:9.0pt;mso-wrap-distance-top:0.0pt;mso-wrap-distance-right:9.0pt;mso-wrap-distance-bottom:0.0pt;rotation:315;visibility:visible;" filled="f" stroked="f">
              <v:textbox inset="0,0,0,0">
                <w:txbxContent>
                  <w:p>
                    <w:pPr>
                      <w:jc w:val="center"/>
                      <w:rPr>
                        <w:rFonts w:ascii="隶书" w:hAnsi="隶书"/>
                        <w:color w:val="bdd6ee"/>
                        <w:sz w:val="16"/>
                        <w:szCs w:val="16"/>
                        <w14:textFill>
                          <w14:solidFill>
                            <w14:srgbClr w14:val="BDD6EE">
                              <w14:alpha w14:val="49803"/>
                            </w14:srgbClr>
                          </w14:solidFill>
                        </w14:textFill>
                      </w:rPr>
                    </w:pPr>
                    <w:r>
                      <w:rPr>
                        <w:rFonts w:ascii="隶书" w:hAnsi="隶书"/>
                        <w:color w:val="bdd6ee"/>
                        <w:sz w:val="16"/>
                        <w:szCs w:val="16"/>
                        <w14:textFill>
                          <w14:solidFill>
                            <w14:srgbClr w14:val="BDD6EE">
                              <w14:alpha w14:val="49803"/>
                            </w14:srgbClr>
                          </w14:solidFill>
                        </w14:textFill>
                      </w:rPr>
                      <w:t xml:space="preserve">依据综合科2020年12月18日意见修改</w:t>
                    </w:r>
                    <w:r/>
                  </w:p>
                </w:txbxContent>
              </v:textbox>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tabs>
        <w:tab w:val="center" w:pos="4153" w:leader="none"/>
        <w:tab w:val="clear" w:pos="7143" w:leader="none"/>
        <w:tab w:val="right" w:pos="8306" w:leader="none"/>
        <w:tab w:val="clear" w:pos="14287" w:leader="none"/>
      </w:tabs>
      <w:pBdr>
        <w:top w:val="none" w:color="auto" w:sz="0" w:space="1"/>
        <w:left w:val="none" w:color="auto" w:sz="0" w:space="4"/>
        <w:bottom w:val="none" w:color="auto" w:sz="0" w:space="1"/>
        <w:right w:val="none" w:color="auto" w:sz="0" w:space="4"/>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jc w:val="both"/>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22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pStyle w:val="1222"/>
      <w:isLgl w:val="false"/>
      <w:suff w:val="tab"/>
      <w:lvlText w:val="第%1章"/>
      <w:lvlJc w:val="left"/>
      <w:pPr>
        <w:ind w:left="9351" w:hanging="420"/>
      </w:pPr>
      <w:rPr>
        <w:rFonts w:hint="eastAsia" w:ascii="黑体" w:eastAsia="黑体"/>
        <w:b w:val="0"/>
        <w:sz w:val="36"/>
        <w:lang w:val="en-US"/>
      </w:rPr>
    </w:lvl>
    <w:lvl w:ilvl="1">
      <w:start w:val="1"/>
      <w:numFmt w:val="decimal"/>
      <w:pStyle w:val="1223"/>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224"/>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255"/>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900"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9">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9"/>
  </w:num>
  <w:num w:numId="4">
    <w:abstractNumId w:val="3"/>
  </w:num>
  <w:num w:numId="5">
    <w:abstractNumId w:val="1"/>
  </w:num>
  <w:num w:numId="6">
    <w:abstractNumId w:val="7"/>
  </w:num>
  <w:num w:numId="7">
    <w:abstractNumId w:val="6"/>
  </w:num>
  <w:num w:numId="8">
    <w:abstractNumId w:val="0"/>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1">
    <w:name w:val="Normal"/>
    <w:link w:val="12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2">
    <w:name w:val="Heading 1"/>
    <w:basedOn w:val="941"/>
    <w:uiPriority w:val="1"/>
    <w:qFormat/>
    <w:pPr>
      <w:ind w:right="531"/>
      <w:jc w:val="center"/>
      <w:spacing w:before="407"/>
      <w:outlineLvl w:val="0"/>
    </w:pPr>
    <w:rPr>
      <w:rFonts w:ascii="宋体" w:hAnsi="宋体" w:cs="宋体"/>
      <w:b/>
      <w:sz w:val="32"/>
      <w:szCs w:val="32"/>
      <w:lang w:eastAsia="en-US"/>
    </w:rPr>
  </w:style>
  <w:style w:type="paragraph" w:styleId="943">
    <w:name w:val="Heading 2"/>
    <w:basedOn w:val="941"/>
    <w:next w:val="941"/>
    <w:link w:val="985"/>
    <w:uiPriority w:val="9"/>
    <w:unhideWhenUsed/>
    <w:qFormat/>
    <w:pPr>
      <w:jc w:val="center"/>
      <w:keepLines/>
      <w:keepNext/>
      <w:spacing w:before="360" w:after="200"/>
      <w:outlineLvl w:val="1"/>
    </w:pPr>
    <w:rPr>
      <w:rFonts w:ascii="Arial" w:hAnsi="Arial" w:eastAsia="宋体" w:cs="Arial"/>
      <w:b/>
      <w:sz w:val="32"/>
    </w:rPr>
  </w:style>
  <w:style w:type="paragraph" w:styleId="944">
    <w:name w:val="Heading 3"/>
    <w:basedOn w:val="941"/>
    <w:next w:val="941"/>
    <w:uiPriority w:val="1"/>
    <w:qFormat/>
    <w:pPr>
      <w:ind w:left="637"/>
      <w:jc w:val="left"/>
      <w:spacing w:before="66"/>
      <w:outlineLvl w:val="3"/>
    </w:pPr>
    <w:rPr>
      <w:rFonts w:ascii="宋体" w:hAnsi="宋体" w:cs="宋体"/>
      <w:b/>
      <w:bCs/>
      <w:sz w:val="24"/>
      <w:lang w:eastAsia="en-US"/>
    </w:rPr>
  </w:style>
  <w:style w:type="paragraph" w:styleId="945">
    <w:name w:val="Heading 4"/>
    <w:basedOn w:val="941"/>
    <w:next w:val="953"/>
    <w:link w:val="987"/>
    <w:uiPriority w:val="9"/>
    <w:unhideWhenUsed/>
    <w:qFormat/>
    <w:pPr>
      <w:keepLines/>
      <w:keepNext/>
      <w:spacing w:before="320" w:after="200"/>
      <w:outlineLvl w:val="3"/>
    </w:pPr>
    <w:rPr>
      <w:rFonts w:ascii="Arial" w:hAnsi="Arial" w:eastAsia="Arial" w:cs="Arial"/>
      <w:b/>
      <w:bCs/>
      <w:sz w:val="26"/>
      <w:szCs w:val="26"/>
    </w:rPr>
  </w:style>
  <w:style w:type="paragraph" w:styleId="946">
    <w:name w:val="Heading 5"/>
    <w:basedOn w:val="941"/>
    <w:next w:val="941"/>
    <w:link w:val="988"/>
    <w:uiPriority w:val="9"/>
    <w:unhideWhenUsed/>
    <w:qFormat/>
    <w:pPr>
      <w:keepLines/>
      <w:keepNext/>
      <w:spacing w:before="320" w:after="200"/>
      <w:outlineLvl w:val="4"/>
    </w:pPr>
    <w:rPr>
      <w:rFonts w:ascii="Arial" w:hAnsi="Arial" w:eastAsia="Arial" w:cs="Arial"/>
      <w:b/>
      <w:bCs/>
      <w:sz w:val="24"/>
      <w:szCs w:val="24"/>
    </w:rPr>
  </w:style>
  <w:style w:type="paragraph" w:styleId="947">
    <w:name w:val="Heading 6"/>
    <w:basedOn w:val="941"/>
    <w:next w:val="941"/>
    <w:link w:val="989"/>
    <w:uiPriority w:val="9"/>
    <w:unhideWhenUsed/>
    <w:qFormat/>
    <w:pPr>
      <w:keepLines/>
      <w:keepNext/>
      <w:spacing w:before="320" w:after="200"/>
      <w:outlineLvl w:val="5"/>
    </w:pPr>
    <w:rPr>
      <w:rFonts w:ascii="Arial" w:hAnsi="Arial" w:eastAsia="Arial" w:cs="Arial"/>
      <w:b/>
      <w:bCs/>
      <w:sz w:val="22"/>
      <w:szCs w:val="22"/>
    </w:rPr>
  </w:style>
  <w:style w:type="paragraph" w:styleId="948">
    <w:name w:val="Heading 7"/>
    <w:basedOn w:val="941"/>
    <w:next w:val="941"/>
    <w:link w:val="990"/>
    <w:uiPriority w:val="9"/>
    <w:unhideWhenUsed/>
    <w:qFormat/>
    <w:pPr>
      <w:keepLines/>
      <w:keepNext/>
      <w:spacing w:before="320" w:after="200"/>
      <w:outlineLvl w:val="6"/>
    </w:pPr>
    <w:rPr>
      <w:rFonts w:ascii="Arial" w:hAnsi="Arial" w:eastAsia="Arial" w:cs="Arial"/>
      <w:b/>
      <w:bCs/>
      <w:i/>
      <w:iCs/>
      <w:sz w:val="22"/>
      <w:szCs w:val="22"/>
    </w:rPr>
  </w:style>
  <w:style w:type="paragraph" w:styleId="949">
    <w:name w:val="Heading 8"/>
    <w:basedOn w:val="941"/>
    <w:next w:val="941"/>
    <w:link w:val="991"/>
    <w:uiPriority w:val="9"/>
    <w:unhideWhenUsed/>
    <w:qFormat/>
    <w:pPr>
      <w:keepLines/>
      <w:keepNext/>
      <w:spacing w:before="320" w:after="200"/>
      <w:outlineLvl w:val="7"/>
    </w:pPr>
    <w:rPr>
      <w:rFonts w:ascii="Arial" w:hAnsi="Arial" w:eastAsia="Arial" w:cs="Arial"/>
      <w:i/>
      <w:iCs/>
      <w:sz w:val="22"/>
      <w:szCs w:val="22"/>
    </w:rPr>
  </w:style>
  <w:style w:type="paragraph" w:styleId="950">
    <w:name w:val="Heading 9"/>
    <w:basedOn w:val="941"/>
    <w:next w:val="941"/>
    <w:link w:val="992"/>
    <w:uiPriority w:val="9"/>
    <w:unhideWhenUsed/>
    <w:qFormat/>
    <w:pPr>
      <w:keepLines/>
      <w:keepNext/>
      <w:spacing w:before="320" w:after="200"/>
      <w:outlineLvl w:val="8"/>
    </w:pPr>
    <w:rPr>
      <w:rFonts w:ascii="Arial" w:hAnsi="Arial" w:eastAsia="Arial" w:cs="Arial"/>
      <w:i/>
      <w:iCs/>
      <w:sz w:val="21"/>
      <w:szCs w:val="21"/>
    </w:rPr>
  </w:style>
  <w:style w:type="character" w:styleId="951" w:default="1">
    <w:name w:val="Default Paragraph Font"/>
    <w:uiPriority w:val="1"/>
    <w:semiHidden/>
    <w:unhideWhenUsed/>
    <w:qFormat/>
  </w:style>
  <w:style w:type="table" w:styleId="952" w:default="1">
    <w:name w:val="Normal Table"/>
    <w:uiPriority w:val="99"/>
    <w:semiHidden/>
    <w:unhideWhenUsed/>
    <w:qFormat/>
    <w:tblPr>
      <w:tblCellMar>
        <w:left w:w="108" w:type="dxa"/>
        <w:top w:w="0" w:type="dxa"/>
        <w:right w:w="108" w:type="dxa"/>
        <w:bottom w:w="0" w:type="dxa"/>
      </w:tblCellMar>
    </w:tblPr>
  </w:style>
  <w:style w:type="paragraph" w:styleId="953">
    <w:name w:val="Normal Indent"/>
    <w:basedOn w:val="941"/>
    <w:uiPriority w:val="0"/>
    <w:qFormat/>
    <w:pPr>
      <w:ind w:firstLine="420"/>
    </w:pPr>
    <w:rPr>
      <w:szCs w:val="20"/>
    </w:rPr>
  </w:style>
  <w:style w:type="paragraph" w:styleId="954">
    <w:name w:val="toc 7"/>
    <w:basedOn w:val="941"/>
    <w:next w:val="941"/>
    <w:uiPriority w:val="39"/>
    <w:unhideWhenUsed/>
    <w:qFormat/>
    <w:pPr>
      <w:ind w:left="1701" w:right="0" w:firstLine="0"/>
      <w:spacing w:after="57"/>
    </w:pPr>
  </w:style>
  <w:style w:type="paragraph" w:styleId="955">
    <w:name w:val="Caption"/>
    <w:basedOn w:val="941"/>
    <w:next w:val="94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56">
    <w:name w:val="Body Text"/>
    <w:basedOn w:val="941"/>
    <w:uiPriority w:val="0"/>
    <w:qFormat/>
    <w:pPr>
      <w:spacing w:after="120"/>
    </w:pPr>
  </w:style>
  <w:style w:type="paragraph" w:styleId="957">
    <w:name w:val="Body Text Indent"/>
    <w:basedOn w:val="941"/>
    <w:uiPriority w:val="0"/>
    <w:qFormat/>
    <w:pPr>
      <w:ind w:firstLine="645"/>
    </w:pPr>
    <w:rPr>
      <w:rFonts w:ascii="楷体_GB2312" w:eastAsia="楷体_GB2312"/>
      <w:sz w:val="32"/>
      <w:szCs w:val="20"/>
    </w:rPr>
  </w:style>
  <w:style w:type="paragraph" w:styleId="958">
    <w:name w:val="toc 5"/>
    <w:basedOn w:val="941"/>
    <w:next w:val="941"/>
    <w:uiPriority w:val="39"/>
    <w:unhideWhenUsed/>
    <w:qFormat/>
    <w:pPr>
      <w:ind w:left="1134" w:right="0" w:firstLine="0"/>
      <w:spacing w:after="57"/>
    </w:pPr>
  </w:style>
  <w:style w:type="paragraph" w:styleId="959">
    <w:name w:val="toc 3"/>
    <w:basedOn w:val="941"/>
    <w:next w:val="941"/>
    <w:uiPriority w:val="39"/>
    <w:unhideWhenUsed/>
    <w:qFormat/>
    <w:pPr>
      <w:ind w:left="567" w:right="0" w:firstLine="0"/>
      <w:spacing w:after="57"/>
    </w:pPr>
  </w:style>
  <w:style w:type="paragraph" w:styleId="960">
    <w:name w:val="toc 8"/>
    <w:basedOn w:val="941"/>
    <w:next w:val="941"/>
    <w:uiPriority w:val="39"/>
    <w:unhideWhenUsed/>
    <w:qFormat/>
    <w:pPr>
      <w:ind w:left="1984" w:right="0" w:firstLine="0"/>
      <w:spacing w:after="57"/>
    </w:pPr>
  </w:style>
  <w:style w:type="paragraph" w:styleId="961">
    <w:name w:val="Body Text Indent 2"/>
    <w:basedOn w:val="962"/>
    <w:uiPriority w:val="0"/>
    <w:qFormat/>
    <w:pPr>
      <w:ind w:firstLine="560"/>
      <w:jc w:val="both"/>
      <w:widowControl w:val="off"/>
    </w:pPr>
    <w:rPr>
      <w:rFonts w:ascii="宋体" w:hAnsi="宋体"/>
      <w:sz w:val="28"/>
      <w:lang w:val="en-US" w:eastAsia="zh-CN"/>
    </w:rPr>
  </w:style>
  <w:style w:type="paragraph" w:styleId="962" w:customStyle="1">
    <w:name w:val="Normal1"/>
    <w:uiPriority w:val="0"/>
    <w:qFormat/>
    <w:rPr>
      <w:rFonts w:hint="default" w:ascii="Times New Roman" w:hAnsi="Times New Roman" w:eastAsia="宋体" w:cs="Times New Roman"/>
      <w:sz w:val="24"/>
      <w:szCs w:val="24"/>
      <w:lang w:val="en-US" w:eastAsia="zh-CN" w:bidi="ar-SA"/>
    </w:rPr>
  </w:style>
  <w:style w:type="paragraph" w:styleId="963">
    <w:name w:val="endnote text"/>
    <w:basedOn w:val="941"/>
    <w:link w:val="1130"/>
    <w:uiPriority w:val="99"/>
    <w:semiHidden/>
    <w:unhideWhenUsed/>
    <w:qFormat/>
    <w:pPr>
      <w:spacing w:after="0" w:line="240" w:lineRule="auto"/>
    </w:pPr>
    <w:rPr>
      <w:sz w:val="20"/>
    </w:rPr>
  </w:style>
  <w:style w:type="paragraph" w:styleId="964">
    <w:name w:val="Footer"/>
    <w:basedOn w:val="941"/>
    <w:link w:val="1003"/>
    <w:uiPriority w:val="99"/>
    <w:unhideWhenUsed/>
    <w:qFormat/>
    <w:pPr>
      <w:spacing w:after="0" w:line="240" w:lineRule="auto"/>
      <w:tabs>
        <w:tab w:val="center" w:pos="7143" w:leader="none"/>
        <w:tab w:val="right" w:pos="14287" w:leader="none"/>
      </w:tabs>
    </w:pPr>
  </w:style>
  <w:style w:type="paragraph" w:styleId="965">
    <w:name w:val="Header"/>
    <w:basedOn w:val="941"/>
    <w:link w:val="1001"/>
    <w:uiPriority w:val="99"/>
    <w:unhideWhenUsed/>
    <w:qFormat/>
    <w:pPr>
      <w:spacing w:after="0" w:line="240" w:lineRule="auto"/>
      <w:tabs>
        <w:tab w:val="center" w:pos="7143" w:leader="none"/>
        <w:tab w:val="right" w:pos="14287" w:leader="none"/>
      </w:tabs>
    </w:pPr>
  </w:style>
  <w:style w:type="paragraph" w:styleId="966">
    <w:name w:val="toc 1"/>
    <w:basedOn w:val="941"/>
    <w:next w:val="941"/>
    <w:uiPriority w:val="39"/>
    <w:unhideWhenUsed/>
    <w:qFormat/>
    <w:pPr>
      <w:ind w:left="0" w:right="0" w:firstLine="0"/>
      <w:spacing w:after="57"/>
    </w:pPr>
  </w:style>
  <w:style w:type="paragraph" w:styleId="967">
    <w:name w:val="toc 4"/>
    <w:basedOn w:val="941"/>
    <w:next w:val="941"/>
    <w:uiPriority w:val="39"/>
    <w:unhideWhenUsed/>
    <w:qFormat/>
    <w:pPr>
      <w:ind w:left="850" w:right="0" w:firstLine="0"/>
      <w:spacing w:after="57"/>
    </w:pPr>
  </w:style>
  <w:style w:type="paragraph" w:styleId="968">
    <w:name w:val="Subtitle"/>
    <w:basedOn w:val="941"/>
    <w:next w:val="941"/>
    <w:link w:val="996"/>
    <w:uiPriority w:val="11"/>
    <w:qFormat/>
    <w:pPr>
      <w:spacing w:before="200" w:after="200"/>
    </w:pPr>
    <w:rPr>
      <w:sz w:val="24"/>
      <w:szCs w:val="24"/>
    </w:rPr>
  </w:style>
  <w:style w:type="paragraph" w:styleId="969">
    <w:name w:val="footnote text"/>
    <w:basedOn w:val="941"/>
    <w:link w:val="1129"/>
    <w:uiPriority w:val="99"/>
    <w:semiHidden/>
    <w:unhideWhenUsed/>
    <w:qFormat/>
    <w:pPr>
      <w:spacing w:after="40" w:line="240" w:lineRule="auto"/>
    </w:pPr>
    <w:rPr>
      <w:sz w:val="18"/>
    </w:rPr>
  </w:style>
  <w:style w:type="paragraph" w:styleId="970">
    <w:name w:val="toc 6"/>
    <w:basedOn w:val="941"/>
    <w:next w:val="941"/>
    <w:uiPriority w:val="39"/>
    <w:unhideWhenUsed/>
    <w:qFormat/>
    <w:pPr>
      <w:ind w:left="1417" w:right="0" w:firstLine="0"/>
      <w:spacing w:after="57"/>
    </w:pPr>
  </w:style>
  <w:style w:type="paragraph" w:styleId="971">
    <w:name w:val="table of figures"/>
    <w:basedOn w:val="941"/>
    <w:next w:val="941"/>
    <w:uiPriority w:val="99"/>
    <w:unhideWhenUsed/>
    <w:qFormat/>
    <w:pPr>
      <w:spacing w:after="0" w:afterAutospacing="0"/>
    </w:pPr>
  </w:style>
  <w:style w:type="paragraph" w:styleId="972">
    <w:name w:val="toc 2"/>
    <w:basedOn w:val="941"/>
    <w:next w:val="941"/>
    <w:uiPriority w:val="39"/>
    <w:unhideWhenUsed/>
    <w:qFormat/>
    <w:pPr>
      <w:ind w:left="283" w:right="0" w:firstLine="0"/>
      <w:spacing w:after="57"/>
    </w:pPr>
  </w:style>
  <w:style w:type="paragraph" w:styleId="973">
    <w:name w:val="toc 9"/>
    <w:basedOn w:val="941"/>
    <w:next w:val="941"/>
    <w:uiPriority w:val="39"/>
    <w:unhideWhenUsed/>
    <w:qFormat/>
    <w:pPr>
      <w:ind w:left="2268" w:right="0" w:firstLine="0"/>
      <w:spacing w:after="57"/>
    </w:pPr>
  </w:style>
  <w:style w:type="paragraph" w:styleId="974">
    <w:name w:val="Normal (Web)"/>
    <w:basedOn w:val="941"/>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975">
    <w:name w:val="Title"/>
    <w:basedOn w:val="941"/>
    <w:next w:val="941"/>
    <w:link w:val="995"/>
    <w:uiPriority w:val="10"/>
    <w:qFormat/>
    <w:pPr>
      <w:contextualSpacing/>
      <w:spacing w:before="300" w:after="200"/>
    </w:pPr>
    <w:rPr>
      <w:sz w:val="48"/>
      <w:szCs w:val="48"/>
    </w:rPr>
  </w:style>
  <w:style w:type="paragraph" w:styleId="976">
    <w:name w:val="Body Text First Indent 2"/>
    <w:basedOn w:val="957"/>
    <w:uiPriority w:val="0"/>
    <w:qFormat/>
    <w:pPr>
      <w:ind w:left="420" w:firstLine="420"/>
      <w:spacing w:after="120"/>
    </w:pPr>
    <w:rPr>
      <w:rFonts w:ascii="Times New Roman" w:eastAsia="宋体"/>
      <w:sz w:val="21"/>
      <w:szCs w:val="24"/>
    </w:rPr>
  </w:style>
  <w:style w:type="table" w:styleId="97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8">
    <w:name w:val="Strong"/>
    <w:basedOn w:val="951"/>
    <w:uiPriority w:val="22"/>
    <w:qFormat/>
    <w:rPr>
      <w:b/>
    </w:rPr>
  </w:style>
  <w:style w:type="character" w:styleId="979">
    <w:name w:val="endnote reference"/>
    <w:uiPriority w:val="99"/>
    <w:semiHidden/>
    <w:unhideWhenUsed/>
    <w:qFormat/>
    <w:rPr>
      <w:vertAlign w:val="superscript"/>
    </w:rPr>
  </w:style>
  <w:style w:type="character" w:styleId="980">
    <w:name w:val="FollowedHyperlink"/>
    <w:basedOn w:val="951"/>
    <w:uiPriority w:val="99"/>
    <w:semiHidden/>
    <w:unhideWhenUsed/>
    <w:qFormat/>
    <w:rPr>
      <w:color w:val="333333"/>
      <w:u w:val="none"/>
    </w:rPr>
  </w:style>
  <w:style w:type="character" w:styleId="981">
    <w:name w:val="Hyperlink"/>
    <w:uiPriority w:val="99"/>
    <w:unhideWhenUsed/>
    <w:qFormat/>
    <w:rPr>
      <w:color w:val="0000ff" w:themeColor="hyperlink"/>
      <w:u w:val="single"/>
      <w14:textFill>
        <w14:solidFill>
          <w14:schemeClr w14:val="hlink"/>
        </w14:solidFill>
      </w14:textFill>
    </w:rPr>
  </w:style>
  <w:style w:type="character" w:styleId="982">
    <w:name w:val="footnote reference"/>
    <w:uiPriority w:val="99"/>
    <w:unhideWhenUsed/>
    <w:qFormat/>
    <w:rPr>
      <w:vertAlign w:val="superscript"/>
    </w:rPr>
  </w:style>
  <w:style w:type="paragraph" w:styleId="983" w:customStyle="1">
    <w:name w:val="正文格式－文字"/>
    <w:uiPriority w:val="0"/>
    <w:qFormat/>
    <w:pPr>
      <w:ind w:firstLine="200"/>
      <w:jc w:val="both"/>
      <w:spacing w:before="156" w:after="156" w:line="300" w:lineRule="auto"/>
    </w:pPr>
    <w:rPr>
      <w:rFonts w:hint="default" w:ascii="Calibri" w:hAnsi="Calibri" w:eastAsia="宋体" w:cs="Times New Roman"/>
      <w:sz w:val="24"/>
      <w:szCs w:val="24"/>
      <w:lang w:val="en-US" w:eastAsia="zh-CN" w:bidi="ar-SA"/>
    </w:rPr>
  </w:style>
  <w:style w:type="character" w:styleId="984" w:customStyle="1">
    <w:name w:val="Heading 1 Char"/>
    <w:uiPriority w:val="9"/>
    <w:qFormat/>
    <w:rPr>
      <w:rFonts w:ascii="Arial" w:hAnsi="Arial" w:eastAsia="Arial" w:cs="Arial"/>
      <w:sz w:val="40"/>
      <w:szCs w:val="40"/>
    </w:rPr>
  </w:style>
  <w:style w:type="character" w:styleId="985" w:customStyle="1">
    <w:name w:val="Heading 2 Char"/>
    <w:link w:val="943"/>
    <w:uiPriority w:val="9"/>
    <w:qFormat/>
    <w:rPr>
      <w:rFonts w:ascii="Arial" w:hAnsi="Arial" w:eastAsia="宋体" w:cs="Arial"/>
      <w:b/>
      <w:sz w:val="32"/>
    </w:rPr>
  </w:style>
  <w:style w:type="character" w:styleId="986" w:customStyle="1">
    <w:name w:val="Heading 3 Char"/>
    <w:uiPriority w:val="9"/>
    <w:qFormat/>
    <w:rPr>
      <w:rFonts w:ascii="Arial" w:hAnsi="Arial" w:eastAsia="Arial" w:cs="Arial"/>
      <w:sz w:val="30"/>
      <w:szCs w:val="30"/>
    </w:rPr>
  </w:style>
  <w:style w:type="character" w:styleId="987" w:customStyle="1">
    <w:name w:val="Heading 4 Char"/>
    <w:link w:val="945"/>
    <w:uiPriority w:val="9"/>
    <w:qFormat/>
    <w:rPr>
      <w:rFonts w:ascii="Arial" w:hAnsi="Arial" w:eastAsia="Arial" w:cs="Arial"/>
      <w:b/>
      <w:bCs/>
      <w:sz w:val="26"/>
      <w:szCs w:val="26"/>
    </w:rPr>
  </w:style>
  <w:style w:type="character" w:styleId="988" w:customStyle="1">
    <w:name w:val="Heading 5 Char"/>
    <w:link w:val="946"/>
    <w:uiPriority w:val="9"/>
    <w:qFormat/>
    <w:rPr>
      <w:rFonts w:ascii="Arial" w:hAnsi="Arial" w:eastAsia="Arial" w:cs="Arial"/>
      <w:b/>
      <w:bCs/>
      <w:sz w:val="24"/>
      <w:szCs w:val="24"/>
    </w:rPr>
  </w:style>
  <w:style w:type="character" w:styleId="989" w:customStyle="1">
    <w:name w:val="Heading 6 Char"/>
    <w:link w:val="947"/>
    <w:uiPriority w:val="9"/>
    <w:qFormat/>
    <w:rPr>
      <w:rFonts w:ascii="Arial" w:hAnsi="Arial" w:eastAsia="Arial" w:cs="Arial"/>
      <w:b/>
      <w:bCs/>
      <w:sz w:val="22"/>
      <w:szCs w:val="22"/>
    </w:rPr>
  </w:style>
  <w:style w:type="character" w:styleId="990" w:customStyle="1">
    <w:name w:val="Heading 7 Char"/>
    <w:link w:val="948"/>
    <w:uiPriority w:val="9"/>
    <w:qFormat/>
    <w:rPr>
      <w:rFonts w:ascii="Arial" w:hAnsi="Arial" w:eastAsia="Arial" w:cs="Arial"/>
      <w:b/>
      <w:bCs/>
      <w:i/>
      <w:iCs/>
      <w:sz w:val="22"/>
      <w:szCs w:val="22"/>
    </w:rPr>
  </w:style>
  <w:style w:type="character" w:styleId="991" w:customStyle="1">
    <w:name w:val="Heading 8 Char"/>
    <w:link w:val="949"/>
    <w:uiPriority w:val="9"/>
    <w:qFormat/>
    <w:rPr>
      <w:rFonts w:ascii="Arial" w:hAnsi="Arial" w:eastAsia="Arial" w:cs="Arial"/>
      <w:i/>
      <w:iCs/>
      <w:sz w:val="22"/>
      <w:szCs w:val="22"/>
    </w:rPr>
  </w:style>
  <w:style w:type="character" w:styleId="992" w:customStyle="1">
    <w:name w:val="Heading 9 Char"/>
    <w:link w:val="950"/>
    <w:uiPriority w:val="9"/>
    <w:qFormat/>
    <w:rPr>
      <w:rFonts w:ascii="Arial" w:hAnsi="Arial" w:eastAsia="Arial" w:cs="Arial"/>
      <w:i/>
      <w:iCs/>
      <w:sz w:val="21"/>
      <w:szCs w:val="21"/>
    </w:rPr>
  </w:style>
  <w:style w:type="paragraph" w:styleId="993">
    <w:name w:val="List Paragraph"/>
    <w:basedOn w:val="941"/>
    <w:uiPriority w:val="34"/>
    <w:qFormat/>
    <w:pPr>
      <w:contextualSpacing/>
      <w:ind w:left="720"/>
    </w:pPr>
  </w:style>
  <w:style w:type="paragraph" w:styleId="994">
    <w:name w:val="No Spacing"/>
    <w:uiPriority w:val="1"/>
    <w:qFormat/>
    <w:pPr>
      <w:spacing w:before="0" w:after="0" w:line="240" w:lineRule="auto"/>
    </w:pPr>
    <w:rPr>
      <w:rFonts w:hint="default" w:ascii="Times New Roman" w:hAnsi="Times New Roman" w:eastAsia="宋体" w:cs="Times New Roman"/>
    </w:rPr>
  </w:style>
  <w:style w:type="character" w:styleId="995" w:customStyle="1">
    <w:name w:val="Title Char"/>
    <w:link w:val="975"/>
    <w:uiPriority w:val="10"/>
    <w:qFormat/>
    <w:rPr>
      <w:sz w:val="48"/>
      <w:szCs w:val="48"/>
    </w:rPr>
  </w:style>
  <w:style w:type="character" w:styleId="996" w:customStyle="1">
    <w:name w:val="Subtitle Char"/>
    <w:link w:val="968"/>
    <w:uiPriority w:val="11"/>
    <w:qFormat/>
    <w:rPr>
      <w:sz w:val="24"/>
      <w:szCs w:val="24"/>
    </w:rPr>
  </w:style>
  <w:style w:type="paragraph" w:styleId="997">
    <w:name w:val="Quote"/>
    <w:basedOn w:val="941"/>
    <w:next w:val="941"/>
    <w:link w:val="998"/>
    <w:uiPriority w:val="29"/>
    <w:qFormat/>
    <w:pPr>
      <w:ind w:left="720" w:right="720"/>
    </w:pPr>
    <w:rPr>
      <w:i/>
    </w:rPr>
  </w:style>
  <w:style w:type="character" w:styleId="998" w:customStyle="1">
    <w:name w:val="Quote Char"/>
    <w:link w:val="997"/>
    <w:uiPriority w:val="29"/>
    <w:qFormat/>
    <w:rPr>
      <w:i/>
    </w:rPr>
  </w:style>
  <w:style w:type="paragraph" w:styleId="999">
    <w:name w:val="Intense Quote"/>
    <w:basedOn w:val="941"/>
    <w:next w:val="941"/>
    <w:link w:val="10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0" w:customStyle="1">
    <w:name w:val="Intense Quote Char"/>
    <w:link w:val="999"/>
    <w:uiPriority w:val="30"/>
    <w:qFormat/>
    <w:rPr>
      <w:i/>
    </w:rPr>
  </w:style>
  <w:style w:type="character" w:styleId="1001" w:customStyle="1">
    <w:name w:val="Header Char"/>
    <w:link w:val="965"/>
    <w:uiPriority w:val="99"/>
    <w:qFormat/>
  </w:style>
  <w:style w:type="character" w:styleId="1002" w:customStyle="1">
    <w:name w:val="Footer Char"/>
    <w:link w:val="964"/>
    <w:uiPriority w:val="99"/>
    <w:qFormat/>
  </w:style>
  <w:style w:type="character" w:styleId="1003" w:customStyle="1">
    <w:name w:val="Caption Char"/>
    <w:link w:val="964"/>
    <w:uiPriority w:val="99"/>
    <w:qFormat/>
  </w:style>
  <w:style w:type="table" w:styleId="100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0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1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1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1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1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1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2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2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2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2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2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3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3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3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3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3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3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4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4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4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4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4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4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4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4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5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5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5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5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5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6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6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6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6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6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6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6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6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7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7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7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7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7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7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7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8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8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8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8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8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9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9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9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9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0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0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0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0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0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0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2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2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2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2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2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29" w:customStyle="1">
    <w:name w:val="Footnote Text Char"/>
    <w:link w:val="969"/>
    <w:uiPriority w:val="99"/>
    <w:qFormat/>
    <w:rPr>
      <w:sz w:val="18"/>
    </w:rPr>
  </w:style>
  <w:style w:type="character" w:styleId="1130" w:customStyle="1">
    <w:name w:val="Endnote Text Char"/>
    <w:link w:val="963"/>
    <w:uiPriority w:val="99"/>
    <w:qFormat/>
    <w:rPr>
      <w:sz w:val="20"/>
    </w:rPr>
  </w:style>
  <w:style w:type="paragraph" w:styleId="1131" w:customStyle="1">
    <w:name w:val="TOC Heading"/>
    <w:uiPriority w:val="39"/>
    <w:unhideWhenUsed/>
    <w:qFormat/>
    <w:rPr>
      <w:rFonts w:hint="default" w:ascii="Times New Roman" w:hAnsi="Times New Roman" w:eastAsia="宋体" w:cs="Times New Roman"/>
    </w:rPr>
  </w:style>
  <w:style w:type="paragraph" w:styleId="1132" w:customStyle="1">
    <w:name w:val="标题 111"/>
    <w:basedOn w:val="941"/>
    <w:next w:val="941"/>
    <w:link w:val="1140"/>
    <w:uiPriority w:val="9"/>
    <w:qFormat/>
    <w:pPr>
      <w:keepNext/>
      <w:outlineLvl w:val="0"/>
    </w:pPr>
    <w:rPr>
      <w:rFonts w:ascii="楷体_GB2312" w:eastAsia="楷体_GB2312"/>
      <w:sz w:val="28"/>
      <w:szCs w:val="20"/>
    </w:rPr>
  </w:style>
  <w:style w:type="paragraph" w:styleId="1133" w:customStyle="1">
    <w:name w:val="标题 21"/>
    <w:basedOn w:val="941"/>
    <w:next w:val="1134"/>
    <w:link w:val="1141"/>
    <w:uiPriority w:val="9"/>
    <w:qFormat/>
    <w:pPr>
      <w:jc w:val="center"/>
      <w:keepLines/>
      <w:keepNext/>
      <w:spacing w:before="260" w:after="260" w:line="416" w:lineRule="auto"/>
      <w:outlineLvl w:val="1"/>
    </w:pPr>
    <w:rPr>
      <w:rFonts w:ascii="Arial" w:hAnsi="Arial" w:eastAsia="幼圆"/>
      <w:b/>
      <w:sz w:val="44"/>
      <w:szCs w:val="20"/>
    </w:rPr>
  </w:style>
  <w:style w:type="paragraph" w:styleId="1134" w:customStyle="1">
    <w:name w:val="正文缩进1"/>
    <w:basedOn w:val="941"/>
    <w:link w:val="1142"/>
    <w:uiPriority w:val="0"/>
    <w:qFormat/>
    <w:pPr>
      <w:ind w:firstLine="420"/>
    </w:pPr>
    <w:rPr>
      <w:szCs w:val="20"/>
    </w:rPr>
  </w:style>
  <w:style w:type="paragraph" w:styleId="1135" w:customStyle="1">
    <w:name w:val="标题 311"/>
    <w:basedOn w:val="941"/>
    <w:next w:val="941"/>
    <w:link w:val="1143"/>
    <w:uiPriority w:val="9"/>
    <w:qFormat/>
    <w:pPr>
      <w:keepLines/>
      <w:keepNext/>
      <w:spacing w:before="260" w:after="260" w:line="416" w:lineRule="auto"/>
      <w:outlineLvl w:val="2"/>
    </w:pPr>
    <w:rPr>
      <w:b/>
      <w:sz w:val="32"/>
      <w:szCs w:val="20"/>
    </w:rPr>
  </w:style>
  <w:style w:type="paragraph" w:styleId="1136" w:customStyle="1">
    <w:name w:val="标题 41"/>
    <w:basedOn w:val="941"/>
    <w:next w:val="941"/>
    <w:uiPriority w:val="0"/>
    <w:qFormat/>
    <w:pPr>
      <w:keepLines/>
      <w:keepNext/>
      <w:spacing w:before="280" w:after="290" w:line="376" w:lineRule="auto"/>
      <w:outlineLvl w:val="3"/>
    </w:pPr>
    <w:rPr>
      <w:rFonts w:ascii="Arial" w:hAnsi="Arial" w:eastAsia="黑体"/>
      <w:b/>
      <w:bCs/>
      <w:sz w:val="28"/>
      <w:szCs w:val="28"/>
    </w:rPr>
  </w:style>
  <w:style w:type="paragraph" w:styleId="1137" w:customStyle="1">
    <w:name w:val="标题 51"/>
    <w:basedOn w:val="941"/>
    <w:next w:val="941"/>
    <w:uiPriority w:val="0"/>
    <w:qFormat/>
    <w:pPr>
      <w:keepNext/>
      <w:outlineLvl w:val="4"/>
    </w:pPr>
    <w:rPr>
      <w:rFonts w:ascii="宋体" w:hAnsi="宋体"/>
      <w:b/>
      <w:bCs/>
    </w:rPr>
  </w:style>
  <w:style w:type="character" w:styleId="1138" w:customStyle="1">
    <w:name w:val="默认段落字体1"/>
    <w:link w:val="941"/>
    <w:uiPriority w:val="0"/>
    <w:semiHidden/>
    <w:qFormat/>
  </w:style>
  <w:style w:type="table" w:styleId="1139" w:customStyle="1">
    <w:name w:val="普通表格1"/>
    <w:uiPriority w:val="0"/>
    <w:semiHidden/>
    <w:qFormat/>
    <w:tblPr/>
  </w:style>
  <w:style w:type="character" w:styleId="1140" w:customStyle="1">
    <w:name w:val="标题 1 Char"/>
    <w:link w:val="1132"/>
    <w:uiPriority w:val="9"/>
    <w:qFormat/>
    <w:rPr>
      <w:rFonts w:ascii="楷体_GB2312" w:eastAsia="楷体_GB2312"/>
      <w:sz w:val="28"/>
      <w:lang w:val="en-US" w:eastAsia="zh-CN" w:bidi="ar-SA"/>
    </w:rPr>
  </w:style>
  <w:style w:type="character" w:styleId="1141" w:customStyle="1">
    <w:name w:val="标题 2 Char"/>
    <w:link w:val="1133"/>
    <w:uiPriority w:val="9"/>
    <w:qFormat/>
    <w:rPr>
      <w:rFonts w:ascii="Arial" w:hAnsi="Arial" w:eastAsia="幼圆"/>
      <w:b/>
      <w:sz w:val="44"/>
      <w:szCs w:val="20"/>
    </w:rPr>
  </w:style>
  <w:style w:type="character" w:styleId="1142" w:customStyle="1">
    <w:name w:val="正文缩进 Char"/>
    <w:link w:val="1134"/>
    <w:uiPriority w:val="0"/>
    <w:qFormat/>
    <w:rPr>
      <w:rFonts w:eastAsia="宋体"/>
      <w:sz w:val="21"/>
      <w:lang w:val="en-US" w:eastAsia="zh-CN" w:bidi="ar-SA"/>
    </w:rPr>
  </w:style>
  <w:style w:type="character" w:styleId="1143" w:customStyle="1">
    <w:name w:val="标题 3 Char"/>
    <w:link w:val="1135"/>
    <w:uiPriority w:val="9"/>
    <w:qFormat/>
    <w:rPr>
      <w:b/>
      <w:sz w:val="32"/>
    </w:rPr>
  </w:style>
  <w:style w:type="paragraph" w:styleId="1144" w:customStyle="1">
    <w:name w:val="目录 71"/>
    <w:basedOn w:val="941"/>
    <w:next w:val="941"/>
    <w:uiPriority w:val="0"/>
    <w:semiHidden/>
    <w:qFormat/>
    <w:pPr>
      <w:ind w:left="2520"/>
    </w:pPr>
  </w:style>
  <w:style w:type="paragraph" w:styleId="1145" w:customStyle="1">
    <w:name w:val="文档结构图1"/>
    <w:basedOn w:val="941"/>
    <w:uiPriority w:val="0"/>
    <w:semiHidden/>
    <w:qFormat/>
    <w:pPr>
      <w:shd w:val="clear" w:color="auto" w:fill="000080"/>
    </w:pPr>
  </w:style>
  <w:style w:type="paragraph" w:styleId="1146" w:customStyle="1">
    <w:name w:val="批注文字1"/>
    <w:basedOn w:val="941"/>
    <w:link w:val="1147"/>
    <w:uiPriority w:val="0"/>
    <w:qFormat/>
    <w:pPr>
      <w:jc w:val="left"/>
    </w:pPr>
  </w:style>
  <w:style w:type="character" w:styleId="1147" w:customStyle="1">
    <w:name w:val="批注文字 Char"/>
    <w:link w:val="1146"/>
    <w:uiPriority w:val="0"/>
    <w:qFormat/>
    <w:rPr>
      <w:sz w:val="21"/>
      <w:szCs w:val="24"/>
    </w:rPr>
  </w:style>
  <w:style w:type="paragraph" w:styleId="1148" w:customStyle="1">
    <w:name w:val="正文文本 31"/>
    <w:basedOn w:val="941"/>
    <w:uiPriority w:val="0"/>
    <w:qFormat/>
    <w:rPr>
      <w:rFonts w:ascii="仿宋_GB2312" w:hAnsi="Arial" w:eastAsia="仿宋_GB2312"/>
      <w:sz w:val="32"/>
      <w:szCs w:val="20"/>
    </w:rPr>
  </w:style>
  <w:style w:type="paragraph" w:styleId="1149" w:customStyle="1">
    <w:name w:val="正文文本1"/>
    <w:basedOn w:val="941"/>
    <w:next w:val="941"/>
    <w:link w:val="1150"/>
    <w:uiPriority w:val="1"/>
    <w:qFormat/>
    <w:rPr>
      <w:rFonts w:ascii="楷体_GB2312" w:hAnsi="Arial" w:eastAsia="楷体_GB2312"/>
      <w:sz w:val="28"/>
      <w:szCs w:val="20"/>
    </w:rPr>
  </w:style>
  <w:style w:type="character" w:styleId="1150" w:customStyle="1">
    <w:name w:val="正文文本 Char"/>
    <w:link w:val="1149"/>
    <w:uiPriority w:val="1"/>
    <w:qFormat/>
    <w:rPr>
      <w:rFonts w:ascii="楷体_GB2312" w:hAnsi="Arial" w:eastAsia="楷体_GB2312"/>
      <w:sz w:val="28"/>
    </w:rPr>
  </w:style>
  <w:style w:type="paragraph" w:styleId="1151" w:customStyle="1">
    <w:name w:val="正文文本缩进11"/>
    <w:basedOn w:val="941"/>
    <w:next w:val="1152"/>
    <w:link w:val="1153"/>
    <w:uiPriority w:val="0"/>
    <w:qFormat/>
    <w:pPr>
      <w:ind w:firstLine="645"/>
    </w:pPr>
    <w:rPr>
      <w:rFonts w:ascii="楷体_GB2312" w:eastAsia="楷体_GB2312"/>
      <w:sz w:val="32"/>
      <w:szCs w:val="20"/>
    </w:rPr>
  </w:style>
  <w:style w:type="paragraph" w:styleId="1152" w:customStyle="1">
    <w:name w:val="寄信人地址1"/>
    <w:basedOn w:val="941"/>
    <w:uiPriority w:val="0"/>
    <w:qFormat/>
    <w:rPr>
      <w:rFonts w:ascii="Arial" w:hAnsi="Arial" w:eastAsia="宋体" w:cs="Times New Roman"/>
    </w:rPr>
  </w:style>
  <w:style w:type="character" w:styleId="1153" w:customStyle="1">
    <w:name w:val="正文文本缩进 Char"/>
    <w:link w:val="1151"/>
    <w:uiPriority w:val="0"/>
    <w:qFormat/>
    <w:rPr>
      <w:rFonts w:ascii="楷体_GB2312" w:eastAsia="楷体_GB2312"/>
      <w:sz w:val="32"/>
    </w:rPr>
  </w:style>
  <w:style w:type="paragraph" w:styleId="1154" w:customStyle="1">
    <w:name w:val="文本块1"/>
    <w:basedOn w:val="941"/>
    <w:uiPriority w:val="0"/>
    <w:qFormat/>
    <w:pPr>
      <w:ind w:left="256" w:right="6" w:firstLine="624"/>
      <w:jc w:val="left"/>
    </w:pPr>
    <w:rPr>
      <w:rFonts w:ascii="宋体" w:hAnsi="宋体" w:eastAsia="仿宋_GB2312"/>
      <w:sz w:val="28"/>
      <w:szCs w:val="20"/>
      <w:lang w:eastAsia="en-US"/>
    </w:rPr>
  </w:style>
  <w:style w:type="paragraph" w:styleId="1155" w:customStyle="1">
    <w:name w:val="目录 51"/>
    <w:basedOn w:val="941"/>
    <w:next w:val="941"/>
    <w:uiPriority w:val="0"/>
    <w:semiHidden/>
    <w:qFormat/>
    <w:pPr>
      <w:ind w:left="1680"/>
    </w:pPr>
  </w:style>
  <w:style w:type="paragraph" w:styleId="1156" w:customStyle="1">
    <w:name w:val="目录 31"/>
    <w:basedOn w:val="941"/>
    <w:next w:val="941"/>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1157" w:customStyle="1">
    <w:name w:val="纯文本1"/>
    <w:basedOn w:val="941"/>
    <w:link w:val="1158"/>
    <w:uiPriority w:val="0"/>
    <w:qFormat/>
    <w:rPr>
      <w:rFonts w:ascii="宋体" w:hAnsi="Courier New"/>
      <w:szCs w:val="20"/>
    </w:rPr>
  </w:style>
  <w:style w:type="character" w:styleId="1158" w:customStyle="1">
    <w:name w:val="纯文本 Char"/>
    <w:link w:val="1157"/>
    <w:uiPriority w:val="0"/>
    <w:qFormat/>
    <w:rPr>
      <w:rFonts w:ascii="宋体" w:hAnsi="Courier New"/>
      <w:sz w:val="21"/>
    </w:rPr>
  </w:style>
  <w:style w:type="paragraph" w:styleId="1159" w:customStyle="1">
    <w:name w:val="目录 81"/>
    <w:basedOn w:val="941"/>
    <w:next w:val="941"/>
    <w:uiPriority w:val="0"/>
    <w:semiHidden/>
    <w:qFormat/>
    <w:pPr>
      <w:ind w:left="2940"/>
    </w:pPr>
  </w:style>
  <w:style w:type="paragraph" w:styleId="1160" w:customStyle="1">
    <w:name w:val="日期1"/>
    <w:basedOn w:val="941"/>
    <w:next w:val="941"/>
    <w:uiPriority w:val="0"/>
    <w:qFormat/>
    <w:rPr>
      <w:sz w:val="24"/>
      <w:szCs w:val="20"/>
    </w:rPr>
  </w:style>
  <w:style w:type="paragraph" w:styleId="1161" w:customStyle="1">
    <w:name w:val="正文文本缩进 21"/>
    <w:basedOn w:val="941"/>
    <w:uiPriority w:val="0"/>
    <w:qFormat/>
    <w:pPr>
      <w:ind w:firstLine="560"/>
    </w:pPr>
    <w:rPr>
      <w:rFonts w:ascii="宋体" w:hAnsi="宋体"/>
      <w:sz w:val="28"/>
    </w:rPr>
  </w:style>
  <w:style w:type="paragraph" w:styleId="1162" w:customStyle="1">
    <w:name w:val="批注框文本1"/>
    <w:basedOn w:val="941"/>
    <w:link w:val="1163"/>
    <w:uiPriority w:val="99"/>
    <w:semiHidden/>
    <w:qFormat/>
    <w:rPr>
      <w:sz w:val="18"/>
      <w:szCs w:val="18"/>
    </w:rPr>
  </w:style>
  <w:style w:type="character" w:styleId="1163" w:customStyle="1">
    <w:name w:val="批注框文本 Char"/>
    <w:link w:val="1162"/>
    <w:uiPriority w:val="99"/>
    <w:semiHidden/>
    <w:qFormat/>
    <w:rPr>
      <w:sz w:val="18"/>
      <w:szCs w:val="18"/>
    </w:rPr>
  </w:style>
  <w:style w:type="paragraph" w:styleId="1164" w:customStyle="1">
    <w:name w:val="页脚1"/>
    <w:basedOn w:val="941"/>
    <w:link w:val="1165"/>
    <w:uiPriority w:val="99"/>
    <w:qFormat/>
    <w:pPr>
      <w:jc w:val="left"/>
      <w:tabs>
        <w:tab w:val="center" w:pos="4153" w:leader="none"/>
        <w:tab w:val="right" w:pos="8306" w:leader="none"/>
      </w:tabs>
    </w:pPr>
    <w:rPr>
      <w:sz w:val="18"/>
      <w:szCs w:val="20"/>
    </w:rPr>
  </w:style>
  <w:style w:type="character" w:styleId="1165" w:customStyle="1">
    <w:name w:val="页脚 Char"/>
    <w:link w:val="1164"/>
    <w:uiPriority w:val="99"/>
    <w:qFormat/>
    <w:rPr>
      <w:sz w:val="18"/>
    </w:rPr>
  </w:style>
  <w:style w:type="paragraph" w:styleId="1166" w:customStyle="1">
    <w:name w:val="页眉1"/>
    <w:basedOn w:val="941"/>
    <w:link w:val="1167"/>
    <w:uiPriority w:val="0"/>
    <w:qFormat/>
    <w:pPr>
      <w:jc w:val="center"/>
      <w:tabs>
        <w:tab w:val="center" w:pos="4153" w:leader="none"/>
        <w:tab w:val="right" w:pos="8306" w:leader="none"/>
      </w:tabs>
      <w:pBdr>
        <w:bottom w:val="single" w:color="000000" w:sz="6" w:space="1"/>
      </w:pBdr>
    </w:pPr>
    <w:rPr>
      <w:sz w:val="18"/>
      <w:szCs w:val="18"/>
    </w:rPr>
  </w:style>
  <w:style w:type="character" w:styleId="1167" w:customStyle="1">
    <w:name w:val="页眉 Char"/>
    <w:link w:val="1166"/>
    <w:uiPriority w:val="0"/>
    <w:qFormat/>
    <w:rPr>
      <w:sz w:val="18"/>
      <w:szCs w:val="18"/>
    </w:rPr>
  </w:style>
  <w:style w:type="paragraph" w:styleId="1168" w:customStyle="1">
    <w:name w:val="目录 112"/>
    <w:basedOn w:val="941"/>
    <w:next w:val="941"/>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1169" w:customStyle="1">
    <w:name w:val="目录 41"/>
    <w:basedOn w:val="941"/>
    <w:next w:val="941"/>
    <w:uiPriority w:val="0"/>
    <w:semiHidden/>
    <w:qFormat/>
    <w:pPr>
      <w:ind w:left="1260"/>
    </w:pPr>
  </w:style>
  <w:style w:type="paragraph" w:styleId="1170" w:customStyle="1">
    <w:name w:val="目录 61"/>
    <w:basedOn w:val="941"/>
    <w:next w:val="941"/>
    <w:uiPriority w:val="0"/>
    <w:semiHidden/>
    <w:qFormat/>
    <w:pPr>
      <w:ind w:left="2100"/>
    </w:pPr>
  </w:style>
  <w:style w:type="paragraph" w:styleId="1171" w:customStyle="1">
    <w:name w:val="正文文本缩进 31"/>
    <w:basedOn w:val="941"/>
    <w:uiPriority w:val="0"/>
    <w:qFormat/>
    <w:pPr>
      <w:ind w:firstLine="523"/>
    </w:pPr>
    <w:rPr>
      <w:rFonts w:ascii="仿宋_GB2312" w:hAnsi="宋体" w:eastAsia="仿宋_GB2312"/>
      <w:sz w:val="24"/>
    </w:rPr>
  </w:style>
  <w:style w:type="paragraph" w:styleId="1172" w:customStyle="1">
    <w:name w:val="目录 21"/>
    <w:basedOn w:val="941"/>
    <w:next w:val="941"/>
    <w:uiPriority w:val="0"/>
    <w:semiHidden/>
    <w:qFormat/>
    <w:pPr>
      <w:jc w:val="left"/>
      <w:spacing w:line="260" w:lineRule="exact"/>
      <w:tabs>
        <w:tab w:val="right" w:pos="9440" w:leader="dot"/>
      </w:tabs>
    </w:pPr>
    <w:rPr>
      <w:rFonts w:ascii="黑体" w:eastAsia="黑体"/>
      <w:b/>
      <w:bCs/>
      <w:smallCaps/>
      <w:sz w:val="18"/>
      <w:szCs w:val="44"/>
    </w:rPr>
  </w:style>
  <w:style w:type="paragraph" w:styleId="1173" w:customStyle="1">
    <w:name w:val="目录 91"/>
    <w:basedOn w:val="941"/>
    <w:next w:val="941"/>
    <w:uiPriority w:val="0"/>
    <w:semiHidden/>
    <w:qFormat/>
    <w:pPr>
      <w:ind w:left="3360"/>
    </w:pPr>
  </w:style>
  <w:style w:type="paragraph" w:styleId="1174" w:customStyle="1">
    <w:name w:val="正文文本 21"/>
    <w:basedOn w:val="941"/>
    <w:uiPriority w:val="0"/>
    <w:qFormat/>
    <w:pPr>
      <w:jc w:val="center"/>
    </w:pPr>
    <w:rPr>
      <w:rFonts w:ascii="仿宋_GB2312" w:eastAsia="仿宋_GB2312"/>
      <w:sz w:val="44"/>
    </w:rPr>
  </w:style>
  <w:style w:type="paragraph" w:styleId="1175" w:customStyle="1">
    <w:name w:val="信息标题11"/>
    <w:basedOn w:val="941"/>
    <w:next w:val="941"/>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1176" w:customStyle="1">
    <w:name w:val="HTML 预设格式1"/>
    <w:basedOn w:val="94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177" w:customStyle="1">
    <w:name w:val="普通(网站)1"/>
    <w:basedOn w:val="941"/>
    <w:uiPriority w:val="99"/>
    <w:unhideWhenUsed/>
    <w:qFormat/>
    <w:pPr>
      <w:jc w:val="left"/>
      <w:spacing w:before="100" w:beforeAutospacing="1" w:after="100" w:afterAutospacing="1"/>
      <w:widowControl/>
    </w:pPr>
    <w:rPr>
      <w:rFonts w:ascii="宋体" w:hAnsi="宋体" w:cs="宋体"/>
      <w:sz w:val="24"/>
    </w:rPr>
  </w:style>
  <w:style w:type="paragraph" w:styleId="1178" w:customStyle="1">
    <w:name w:val="索引 11"/>
    <w:basedOn w:val="941"/>
    <w:next w:val="941"/>
    <w:uiPriority w:val="0"/>
    <w:semiHidden/>
    <w:qFormat/>
    <w:rPr>
      <w:rFonts w:ascii="宋体" w:hAnsi="宋体"/>
      <w:szCs w:val="18"/>
    </w:rPr>
  </w:style>
  <w:style w:type="paragraph" w:styleId="1179" w:customStyle="1">
    <w:name w:val="标题11"/>
    <w:basedOn w:val="941"/>
    <w:next w:val="941"/>
    <w:uiPriority w:val="0"/>
    <w:qFormat/>
    <w:pPr>
      <w:jc w:val="center"/>
      <w:spacing w:before="240" w:after="60" w:line="420" w:lineRule="atLeast"/>
      <w:outlineLvl w:val="0"/>
    </w:pPr>
    <w:rPr>
      <w:rFonts w:ascii="Arial" w:hAnsi="Arial"/>
      <w:b/>
      <w:sz w:val="32"/>
      <w:szCs w:val="20"/>
    </w:rPr>
  </w:style>
  <w:style w:type="paragraph" w:styleId="1180" w:customStyle="1">
    <w:name w:val="批注主题1"/>
    <w:basedOn w:val="1146"/>
    <w:next w:val="1146"/>
    <w:link w:val="1181"/>
    <w:uiPriority w:val="0"/>
    <w:qFormat/>
    <w:rPr>
      <w:b/>
      <w:bCs/>
    </w:rPr>
  </w:style>
  <w:style w:type="character" w:styleId="1181" w:customStyle="1">
    <w:name w:val="批注主题 Char"/>
    <w:link w:val="1180"/>
    <w:uiPriority w:val="0"/>
    <w:qFormat/>
    <w:rPr>
      <w:b/>
      <w:bCs/>
      <w:sz w:val="21"/>
      <w:szCs w:val="24"/>
    </w:rPr>
  </w:style>
  <w:style w:type="paragraph" w:styleId="1182" w:customStyle="1">
    <w:name w:val="正文首行缩进1"/>
    <w:basedOn w:val="1149"/>
    <w:next w:val="1170"/>
    <w:link w:val="1183"/>
    <w:uiPriority w:val="99"/>
    <w:qFormat/>
    <w:pPr>
      <w:ind w:firstLine="420"/>
    </w:pPr>
    <w:rPr>
      <w:szCs w:val="24"/>
    </w:rPr>
  </w:style>
  <w:style w:type="character" w:styleId="1183" w:customStyle="1">
    <w:name w:val="正文首行缩进 Char"/>
    <w:link w:val="1182"/>
    <w:uiPriority w:val="99"/>
    <w:qFormat/>
    <w:rPr>
      <w:rFonts w:ascii="楷体_GB2312" w:hAnsi="Arial" w:eastAsia="楷体_GB2312"/>
      <w:sz w:val="28"/>
      <w:szCs w:val="24"/>
    </w:rPr>
  </w:style>
  <w:style w:type="paragraph" w:styleId="1184" w:customStyle="1">
    <w:name w:val="正文首行缩进 21"/>
    <w:basedOn w:val="1151"/>
    <w:link w:val="1185"/>
    <w:uiPriority w:val="0"/>
    <w:qFormat/>
    <w:pPr>
      <w:ind w:left="420" w:firstLine="420"/>
      <w:spacing w:after="120"/>
    </w:pPr>
    <w:rPr>
      <w:rFonts w:ascii="Times New Roman" w:eastAsia="宋体"/>
      <w:sz w:val="21"/>
      <w:szCs w:val="24"/>
    </w:rPr>
  </w:style>
  <w:style w:type="character" w:styleId="1185" w:customStyle="1">
    <w:name w:val="正文首行缩进 2 Char"/>
    <w:link w:val="1184"/>
    <w:uiPriority w:val="0"/>
    <w:qFormat/>
  </w:style>
  <w:style w:type="table" w:styleId="1186" w:customStyle="1">
    <w:name w:val="网格型1"/>
    <w:basedOn w:val="1139"/>
    <w:uiPriority w:val="59"/>
    <w:qFormat/>
    <w:pPr>
      <w:jc w:val="both"/>
      <w:widowControl w:val="off"/>
    </w:pPr>
    <w:tblPr/>
  </w:style>
  <w:style w:type="character" w:styleId="1187" w:customStyle="1">
    <w:name w:val="要点1"/>
    <w:link w:val="941"/>
    <w:uiPriority w:val="22"/>
    <w:qFormat/>
    <w:rPr>
      <w:b/>
      <w:bCs/>
    </w:rPr>
  </w:style>
  <w:style w:type="character" w:styleId="1188" w:customStyle="1">
    <w:name w:val="页码1"/>
    <w:link w:val="941"/>
    <w:uiPriority w:val="0"/>
    <w:qFormat/>
  </w:style>
  <w:style w:type="character" w:styleId="1189" w:customStyle="1">
    <w:name w:val="已访问的超链接1"/>
    <w:link w:val="941"/>
    <w:uiPriority w:val="0"/>
    <w:qFormat/>
    <w:rPr>
      <w:color w:val="333333"/>
      <w:u w:val="none"/>
    </w:rPr>
  </w:style>
  <w:style w:type="character" w:styleId="1190" w:customStyle="1">
    <w:name w:val="强调1"/>
    <w:link w:val="941"/>
    <w:uiPriority w:val="0"/>
    <w:qFormat/>
  </w:style>
  <w:style w:type="character" w:styleId="1191" w:customStyle="1">
    <w:name w:val="HTML 定义1"/>
    <w:link w:val="941"/>
    <w:uiPriority w:val="0"/>
    <w:qFormat/>
  </w:style>
  <w:style w:type="character" w:styleId="1192" w:customStyle="1">
    <w:name w:val="HTML 打字机1"/>
    <w:link w:val="941"/>
    <w:uiPriority w:val="0"/>
    <w:qFormat/>
    <w:rPr>
      <w:rFonts w:ascii="monospace" w:hAnsi="monospace" w:eastAsia="monospace" w:cs="monospace"/>
      <w:sz w:val="20"/>
    </w:rPr>
  </w:style>
  <w:style w:type="character" w:styleId="1193" w:customStyle="1">
    <w:name w:val="HTML 缩写1"/>
    <w:basedOn w:val="1138"/>
    <w:link w:val="941"/>
    <w:uiPriority w:val="0"/>
    <w:qFormat/>
  </w:style>
  <w:style w:type="character" w:styleId="1194" w:customStyle="1">
    <w:name w:val="HTML 变量1"/>
    <w:link w:val="941"/>
    <w:uiPriority w:val="0"/>
    <w:qFormat/>
  </w:style>
  <w:style w:type="character" w:styleId="1195" w:customStyle="1">
    <w:name w:val="超链接1"/>
    <w:link w:val="941"/>
    <w:uiPriority w:val="0"/>
    <w:qFormat/>
    <w:rPr>
      <w:color w:val="333333"/>
      <w:u w:val="none"/>
    </w:rPr>
  </w:style>
  <w:style w:type="character" w:styleId="1196" w:customStyle="1">
    <w:name w:val="HTML 代码1"/>
    <w:link w:val="941"/>
    <w:uiPriority w:val="0"/>
    <w:qFormat/>
    <w:rPr>
      <w:rFonts w:ascii="monospace" w:hAnsi="monospace" w:eastAsia="monospace" w:cs="monospace"/>
      <w:sz w:val="20"/>
    </w:rPr>
  </w:style>
  <w:style w:type="character" w:styleId="1197" w:customStyle="1">
    <w:name w:val="批注引用1"/>
    <w:link w:val="941"/>
    <w:uiPriority w:val="0"/>
    <w:qFormat/>
    <w:rPr>
      <w:sz w:val="21"/>
      <w:szCs w:val="21"/>
    </w:rPr>
  </w:style>
  <w:style w:type="character" w:styleId="1198" w:customStyle="1">
    <w:name w:val="HTML 引文1"/>
    <w:link w:val="941"/>
    <w:uiPriority w:val="0"/>
    <w:qFormat/>
  </w:style>
  <w:style w:type="character" w:styleId="1199" w:customStyle="1">
    <w:name w:val="HTML 键盘1"/>
    <w:link w:val="941"/>
    <w:uiPriority w:val="0"/>
    <w:qFormat/>
    <w:rPr>
      <w:rFonts w:ascii="monospace" w:hAnsi="monospace" w:eastAsia="monospace" w:cs="monospace"/>
      <w:sz w:val="20"/>
    </w:rPr>
  </w:style>
  <w:style w:type="character" w:styleId="1200" w:customStyle="1">
    <w:name w:val="HTML 样本1"/>
    <w:link w:val="941"/>
    <w:uiPriority w:val="0"/>
    <w:qFormat/>
    <w:rPr>
      <w:rFonts w:ascii="monospace" w:hAnsi="monospace" w:eastAsia="monospace" w:cs="monospace"/>
    </w:rPr>
  </w:style>
  <w:style w:type="paragraph" w:styleId="1201"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202" w:customStyle="1">
    <w:name w:val="正文1"/>
    <w:basedOn w:val="1203"/>
    <w:next w:val="941"/>
    <w:uiPriority w:val="0"/>
    <w:qFormat/>
    <w:pPr>
      <w:contextualSpacing/>
      <w:ind w:firstLine="200"/>
      <w:jc w:val="left"/>
      <w:spacing w:before="120" w:after="120"/>
      <w:widowControl/>
    </w:pPr>
    <w:rPr>
      <w:rFonts w:ascii="Calibri" w:hAnsi="Calibri" w:eastAsia="Adobe 仿宋 Std R"/>
      <w:szCs w:val="21"/>
    </w:rPr>
  </w:style>
  <w:style w:type="paragraph" w:styleId="1203" w:customStyle="1">
    <w:name w:val="样式1"/>
    <w:basedOn w:val="941"/>
    <w:uiPriority w:val="0"/>
    <w:qFormat/>
    <w:pPr>
      <w:jc w:val="left"/>
      <w:spacing w:after="200" w:line="480" w:lineRule="auto"/>
      <w:widowControl/>
    </w:pPr>
    <w:rPr>
      <w:rFonts w:ascii="EU-F1" w:hAnsi="Calibri" w:eastAsia="黑体"/>
      <w:sz w:val="20"/>
      <w:szCs w:val="21"/>
    </w:rPr>
  </w:style>
  <w:style w:type="paragraph" w:styleId="1204"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character" w:styleId="1205" w:customStyle="1">
    <w:name w:val="16"/>
    <w:link w:val="941"/>
    <w:uiPriority w:val="0"/>
    <w:qFormat/>
    <w:rPr>
      <w:rFonts w:ascii="Times New Roman" w:hAnsi="Times New Roman" w:cs="Times New Roman"/>
      <w:color w:val="0000ff"/>
      <w:u w:val="single"/>
    </w:rPr>
  </w:style>
  <w:style w:type="character" w:styleId="1206" w:customStyle="1">
    <w:name w:val="ewb-weather"/>
    <w:link w:val="941"/>
    <w:uiPriority w:val="0"/>
    <w:qFormat/>
  </w:style>
  <w:style w:type="character" w:styleId="1207" w:customStyle="1">
    <w:name w:val="font31"/>
    <w:link w:val="941"/>
    <w:uiPriority w:val="0"/>
    <w:qFormat/>
    <w:rPr>
      <w:rFonts w:ascii="Calibri" w:hAnsi="Calibri" w:cs="Calibri"/>
      <w:color w:val="000000"/>
      <w:sz w:val="21"/>
      <w:szCs w:val="21"/>
      <w:u w:val="none"/>
    </w:rPr>
  </w:style>
  <w:style w:type="character" w:styleId="1208" w:customStyle="1">
    <w:name w:val="纯文本 Char1"/>
    <w:link w:val="941"/>
    <w:uiPriority w:val="99"/>
    <w:qFormat/>
    <w:rPr>
      <w:rFonts w:ascii="宋体" w:hAnsi="Courier New" w:eastAsia="宋体"/>
    </w:rPr>
  </w:style>
  <w:style w:type="character" w:styleId="1209" w:customStyle="1">
    <w:name w:val="标题2 Char"/>
    <w:link w:val="941"/>
    <w:uiPriority w:val="0"/>
    <w:qFormat/>
    <w:rPr>
      <w:rFonts w:ascii="方正楷体_GBK" w:hAnsi="Book Antiqua" w:eastAsia="方正楷体_GBK"/>
      <w:sz w:val="32"/>
      <w:lang w:val="en-US" w:eastAsia="zh-CN" w:bidi="ar-SA"/>
    </w:rPr>
  </w:style>
  <w:style w:type="character" w:styleId="1210" w:customStyle="1">
    <w:name w:val="列出段落 Char"/>
    <w:link w:val="1211"/>
    <w:uiPriority w:val="0"/>
    <w:qFormat/>
    <w:rPr>
      <w:rFonts w:ascii="Calibri" w:hAnsi="Calibri"/>
      <w:sz w:val="24"/>
      <w:szCs w:val="24"/>
      <w:lang w:eastAsia="en-US" w:bidi="en-US"/>
    </w:rPr>
  </w:style>
  <w:style w:type="paragraph" w:styleId="1211" w:customStyle="1">
    <w:name w:val="列出段落1"/>
    <w:basedOn w:val="941"/>
    <w:link w:val="1210"/>
    <w:uiPriority w:val="0"/>
    <w:qFormat/>
    <w:pPr>
      <w:contextualSpacing/>
      <w:ind w:left="720"/>
      <w:jc w:val="left"/>
      <w:widowControl/>
    </w:pPr>
    <w:rPr>
      <w:rFonts w:ascii="Calibri" w:hAnsi="Calibri"/>
      <w:sz w:val="24"/>
      <w:lang w:eastAsia="en-US" w:bidi="en-US"/>
    </w:rPr>
  </w:style>
  <w:style w:type="character" w:styleId="1212" w:customStyle="1">
    <w:name w:val="font61"/>
    <w:basedOn w:val="1138"/>
    <w:link w:val="941"/>
    <w:uiPriority w:val="0"/>
    <w:qFormat/>
    <w:rPr>
      <w:rFonts w:hint="eastAsia" w:ascii="宋体" w:hAnsi="宋体" w:eastAsia="宋体" w:cs="宋体"/>
      <w:color w:val="000000"/>
      <w:sz w:val="21"/>
      <w:szCs w:val="21"/>
      <w:u w:val="none"/>
    </w:rPr>
  </w:style>
  <w:style w:type="character" w:styleId="1213" w:customStyle="1">
    <w:name w:val="样式2 字符"/>
    <w:link w:val="1214"/>
    <w:uiPriority w:val="0"/>
    <w:qFormat/>
    <w:rPr>
      <w:rFonts w:ascii="等线" w:hAnsi="等线" w:eastAsia="新宋体"/>
      <w:sz w:val="24"/>
      <w:szCs w:val="22"/>
    </w:rPr>
  </w:style>
  <w:style w:type="paragraph" w:styleId="1214" w:customStyle="1">
    <w:name w:val="样式2"/>
    <w:basedOn w:val="941"/>
    <w:link w:val="1213"/>
    <w:uiPriority w:val="0"/>
    <w:qFormat/>
    <w:rPr>
      <w:rFonts w:ascii="等线" w:hAnsi="等线" w:eastAsia="新宋体"/>
      <w:sz w:val="24"/>
      <w:szCs w:val="22"/>
    </w:rPr>
  </w:style>
  <w:style w:type="character" w:styleId="1215" w:customStyle="1">
    <w:name w:val="jj1"/>
    <w:link w:val="941"/>
    <w:uiPriority w:val="0"/>
    <w:qFormat/>
    <w:rPr>
      <w:sz w:val="20"/>
      <w:szCs w:val="20"/>
      <w:u w:val="none"/>
    </w:rPr>
  </w:style>
  <w:style w:type="paragraph" w:styleId="1216" w:customStyle="1">
    <w:name w:val="正文五级"/>
    <w:basedOn w:val="941"/>
    <w:uiPriority w:val="0"/>
    <w:qFormat/>
    <w:pPr>
      <w:ind w:right="-12"/>
      <w:spacing w:before="156" w:after="156" w:line="600" w:lineRule="exact"/>
      <w:widowControl/>
      <w:tabs>
        <w:tab w:val="left" w:pos="900" w:leader="none"/>
      </w:tabs>
    </w:pPr>
    <w:rPr>
      <w:rFonts w:ascii="仿宋_GB2312" w:hAnsi="CG Times" w:eastAsia="仿宋_GB2312"/>
      <w:sz w:val="24"/>
      <w:szCs w:val="20"/>
    </w:rPr>
  </w:style>
  <w:style w:type="paragraph" w:styleId="1217" w:customStyle="1">
    <w:name w:val="普通正文"/>
    <w:basedOn w:val="941"/>
    <w:uiPriority w:val="0"/>
    <w:qFormat/>
    <w:pPr>
      <w:ind w:firstLine="480"/>
      <w:jc w:val="left"/>
      <w:spacing w:before="120" w:after="120" w:line="360" w:lineRule="auto"/>
    </w:pPr>
    <w:rPr>
      <w:rFonts w:ascii="Arial" w:hAnsi="Arial"/>
      <w:sz w:val="24"/>
    </w:rPr>
  </w:style>
  <w:style w:type="paragraph" w:styleId="1218" w:customStyle="1">
    <w:name w:val="WPSOffice手动目录 1"/>
    <w:uiPriority w:val="0"/>
    <w:qFormat/>
    <w:rPr>
      <w:rFonts w:hint="default" w:ascii="Times New Roman" w:hAnsi="Times New Roman" w:eastAsia="宋体" w:cs="Times New Roman"/>
      <w:lang w:val="en-US" w:eastAsia="zh-CN" w:bidi="ar-SA"/>
    </w:rPr>
  </w:style>
  <w:style w:type="paragraph" w:styleId="1219" w:customStyle="1">
    <w:name w:val="Char Char Char Char1 Char Char Char"/>
    <w:basedOn w:val="1145"/>
    <w:uiPriority w:val="0"/>
    <w:qFormat/>
    <w:pPr>
      <w:spacing w:line="360" w:lineRule="auto"/>
    </w:pPr>
    <w:rPr>
      <w:rFonts w:ascii="Tahoma" w:hAnsi="Tahoma"/>
      <w:sz w:val="24"/>
    </w:rPr>
  </w:style>
  <w:style w:type="paragraph" w:styleId="1220" w:customStyle="1">
    <w:name w:val="标题1"/>
    <w:basedOn w:val="941"/>
    <w:next w:val="941"/>
    <w:uiPriority w:val="0"/>
    <w:qFormat/>
    <w:pPr>
      <w:jc w:val="center"/>
      <w:spacing w:line="700" w:lineRule="atLeast"/>
      <w:tabs>
        <w:tab w:val="left" w:pos="9193" w:leader="none"/>
        <w:tab w:val="left" w:pos="9827" w:leader="none"/>
      </w:tabs>
    </w:pPr>
    <w:rPr>
      <w:rFonts w:eastAsia="方正小标宋_GBK"/>
      <w:sz w:val="44"/>
    </w:rPr>
  </w:style>
  <w:style w:type="paragraph" w:styleId="1221"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222" w:customStyle="1">
    <w:name w:val="正文 第一章"/>
    <w:basedOn w:val="941"/>
    <w:next w:val="1223"/>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223" w:customStyle="1">
    <w:name w:val="正文 1.1"/>
    <w:basedOn w:val="941"/>
    <w:next w:val="1224"/>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224" w:customStyle="1">
    <w:name w:val="正文 1.1.1"/>
    <w:basedOn w:val="941"/>
    <w:next w:val="941"/>
    <w:uiPriority w:val="0"/>
    <w:qFormat/>
    <w:pPr>
      <w:numPr>
        <w:ilvl w:val="2"/>
        <w:numId w:val="1"/>
      </w:numPr>
      <w:spacing w:line="360" w:lineRule="auto"/>
      <w:outlineLvl w:val="2"/>
    </w:pPr>
    <w:rPr>
      <w:rFonts w:ascii="宋体" w:hAnsi="宋体"/>
      <w:color w:val="000000"/>
      <w:sz w:val="28"/>
      <w:szCs w:val="21"/>
    </w:rPr>
  </w:style>
  <w:style w:type="paragraph" w:styleId="1225" w:customStyle="1">
    <w:name w:val="正文 A"/>
    <w:uiPriority w:val="0"/>
    <w:qFormat/>
    <w:pPr>
      <w:jc w:val="both"/>
      <w:widowControl w:val="off"/>
    </w:pPr>
    <w:rPr>
      <w:rFonts w:hint="default" w:ascii="Times New Roman" w:hAnsi="Arial Unicode MS" w:eastAsia="宋体" w:cs="Arial Unicode MS"/>
      <w:color w:val="000000"/>
      <w:sz w:val="21"/>
      <w:szCs w:val="21"/>
      <w:lang w:val="en-US" w:eastAsia="zh-CN" w:bidi="ar-SA"/>
    </w:rPr>
  </w:style>
  <w:style w:type="paragraph" w:styleId="1226"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227" w:customStyle="1">
    <w:name w:val="WPSOffice手动目录 2"/>
    <w:uiPriority w:val="0"/>
    <w:qFormat/>
    <w:rPr>
      <w:rFonts w:hint="default" w:ascii="Times New Roman" w:hAnsi="Times New Roman" w:eastAsia="宋体" w:cs="Times New Roman"/>
      <w:lang w:val="en-US" w:eastAsia="zh-CN" w:bidi="ar-SA"/>
    </w:rPr>
  </w:style>
  <w:style w:type="paragraph" w:styleId="1228" w:customStyle="1">
    <w:name w:val="默认段落字体 Para Char Char Char Char Char Char Char Char Char1 Char Char Char Char Char Char Char"/>
    <w:basedOn w:val="1145"/>
    <w:uiPriority w:val="0"/>
    <w:qFormat/>
    <w:rPr>
      <w:rFonts w:ascii="Tahoma" w:hAnsi="Tahoma"/>
      <w:sz w:val="24"/>
    </w:rPr>
  </w:style>
  <w:style w:type="paragraph" w:styleId="122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230" w:customStyle="1">
    <w:name w:val="Table Text"/>
    <w:uiPriority w:val="0"/>
    <w:qFormat/>
    <w:pPr>
      <w:jc w:val="center"/>
      <w:spacing w:before="143" w:after="80"/>
    </w:pPr>
    <w:rPr>
      <w:rFonts w:hint="default" w:ascii="仿宋_GB2312" w:hAnsi="宋体" w:eastAsia="仿宋_GB2312" w:cs="Times New Roman"/>
      <w:sz w:val="24"/>
      <w:lang w:val="en-US" w:eastAsia="zh-CN" w:bidi="ar-SA"/>
    </w:rPr>
  </w:style>
  <w:style w:type="paragraph" w:styleId="1231" w:customStyle="1">
    <w:name w:val="Char Char Char Char"/>
    <w:basedOn w:val="1145"/>
    <w:uiPriority w:val="0"/>
    <w:qFormat/>
    <w:pPr>
      <w:spacing w:line="360" w:lineRule="auto"/>
    </w:pPr>
    <w:rPr>
      <w:rFonts w:ascii="Tahoma" w:hAnsi="Tahoma"/>
      <w:sz w:val="24"/>
    </w:rPr>
  </w:style>
  <w:style w:type="paragraph" w:styleId="1232" w:customStyle="1">
    <w:name w:val="Char"/>
    <w:basedOn w:val="941"/>
    <w:uiPriority w:val="0"/>
    <w:qFormat/>
    <w:pPr>
      <w:ind w:firstLine="561"/>
      <w:jc w:val="left"/>
      <w:tabs>
        <w:tab w:val="left" w:pos="360" w:leader="none"/>
      </w:tabs>
    </w:pPr>
    <w:rPr>
      <w:sz w:val="24"/>
    </w:rPr>
  </w:style>
  <w:style w:type="paragraph" w:styleId="1233" w:customStyle="1">
    <w:name w:val="p0"/>
    <w:basedOn w:val="941"/>
    <w:uiPriority w:val="0"/>
    <w:qFormat/>
    <w:pPr>
      <w:widowControl/>
    </w:pPr>
    <w:rPr>
      <w:szCs w:val="21"/>
    </w:rPr>
  </w:style>
  <w:style w:type="paragraph" w:styleId="1234" w:customStyle="1">
    <w:name w:val="列出段落"/>
    <w:basedOn w:val="941"/>
    <w:uiPriority w:val="34"/>
    <w:qFormat/>
    <w:pPr>
      <w:ind w:firstLine="420"/>
    </w:pPr>
    <w:rPr>
      <w:rFonts w:ascii="Calibri" w:hAnsi="Calibri"/>
      <w:szCs w:val="22"/>
    </w:rPr>
  </w:style>
  <w:style w:type="paragraph" w:styleId="1235" w:customStyle="1">
    <w:name w:val="标题 11"/>
    <w:basedOn w:val="941"/>
    <w:uiPriority w:val="1"/>
    <w:qFormat/>
    <w:pPr>
      <w:ind w:right="531"/>
      <w:jc w:val="center"/>
      <w:spacing w:before="407"/>
      <w:outlineLvl w:val="1"/>
    </w:pPr>
    <w:rPr>
      <w:rFonts w:ascii="宋体" w:hAnsi="宋体" w:cs="宋体"/>
      <w:sz w:val="32"/>
      <w:szCs w:val="32"/>
      <w:lang w:eastAsia="en-US"/>
    </w:rPr>
  </w:style>
  <w:style w:type="paragraph" w:styleId="1236" w:customStyle="1">
    <w:name w:val="Body Text 21"/>
    <w:basedOn w:val="941"/>
    <w:uiPriority w:val="0"/>
    <w:qFormat/>
    <w:pPr>
      <w:spacing w:before="120" w:line="360" w:lineRule="auto"/>
    </w:pPr>
    <w:rPr>
      <w:rFonts w:ascii="Arial" w:hAnsi="Arial"/>
      <w:sz w:val="24"/>
      <w:szCs w:val="20"/>
    </w:rPr>
  </w:style>
  <w:style w:type="paragraph" w:styleId="1237" w:customStyle="1">
    <w:name w:val="Table Paragraph"/>
    <w:basedOn w:val="941"/>
    <w:uiPriority w:val="1"/>
    <w:qFormat/>
    <w:rPr>
      <w:rFonts w:ascii="宋体" w:hAnsi="宋体" w:eastAsia="宋体" w:cs="宋体"/>
      <w:lang w:val="zh-CN" w:eastAsia="zh-CN" w:bidi="zh-CN"/>
    </w:rPr>
  </w:style>
  <w:style w:type="paragraph" w:styleId="1238" w:customStyle="1">
    <w:name w:val="xl47"/>
    <w:basedOn w:val="941"/>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239" w:customStyle="1">
    <w:name w:val="标题2"/>
    <w:basedOn w:val="941"/>
    <w:next w:val="941"/>
    <w:uiPriority w:val="0"/>
    <w:qFormat/>
    <w:pPr>
      <w:jc w:val="center"/>
    </w:pPr>
    <w:rPr>
      <w:rFonts w:eastAsia="方正楷体_GBK"/>
    </w:rPr>
  </w:style>
  <w:style w:type="paragraph" w:styleId="1240" w:customStyle="1">
    <w:name w:val="目录 111"/>
    <w:basedOn w:val="941"/>
    <w:uiPriority w:val="1"/>
    <w:qFormat/>
    <w:pPr>
      <w:ind w:left="637"/>
      <w:jc w:val="left"/>
      <w:spacing w:before="762"/>
    </w:pPr>
    <w:rPr>
      <w:rFonts w:ascii="仿宋" w:hAnsi="仿宋" w:eastAsia="仿宋" w:cs="仿宋"/>
      <w:sz w:val="28"/>
      <w:szCs w:val="28"/>
      <w:lang w:eastAsia="en-US"/>
    </w:rPr>
  </w:style>
  <w:style w:type="paragraph" w:styleId="1241" w:customStyle="1">
    <w:name w:val="标题3"/>
    <w:basedOn w:val="941"/>
    <w:next w:val="941"/>
    <w:uiPriority w:val="0"/>
    <w:qFormat/>
    <w:rPr>
      <w:rFonts w:eastAsia="方正黑体_GBK"/>
    </w:rPr>
  </w:style>
  <w:style w:type="paragraph" w:styleId="1242" w:customStyle="1">
    <w:name w:val=" Char"/>
    <w:basedOn w:val="941"/>
    <w:uiPriority w:val="0"/>
    <w:qFormat/>
    <w:rPr>
      <w:rFonts w:ascii="Tahoma" w:hAnsi="Tahoma"/>
      <w:sz w:val="24"/>
      <w:szCs w:val="20"/>
    </w:rPr>
  </w:style>
  <w:style w:type="paragraph" w:styleId="1243" w:customStyle="1">
    <w:name w:val="表格文字"/>
    <w:basedOn w:val="1151"/>
    <w:next w:val="1149"/>
    <w:uiPriority w:val="0"/>
    <w:qFormat/>
    <w:rPr>
      <w:spacing w:val="-20"/>
      <w:sz w:val="24"/>
      <w:szCs w:val="20"/>
    </w:rPr>
  </w:style>
  <w:style w:type="paragraph" w:styleId="1244" w:customStyle="1">
    <w:name w:val="WPSOffice手动目录 3"/>
    <w:uiPriority w:val="0"/>
    <w:qFormat/>
    <w:rPr>
      <w:rFonts w:hint="default" w:ascii="Times New Roman" w:hAnsi="Times New Roman" w:eastAsia="宋体" w:cs="Times New Roman"/>
      <w:lang w:val="en-US" w:eastAsia="zh-CN" w:bidi="ar-SA"/>
    </w:rPr>
  </w:style>
  <w:style w:type="paragraph" w:styleId="1245" w:customStyle="1">
    <w:name w:val="正文一级"/>
    <w:basedOn w:val="941"/>
    <w:uiPriority w:val="0"/>
    <w:qFormat/>
    <w:pPr>
      <w:ind w:left="567" w:right="-11"/>
      <w:spacing w:before="120" w:after="120" w:line="360" w:lineRule="auto"/>
      <w:widowControl/>
    </w:pPr>
    <w:rPr>
      <w:rFonts w:ascii="宋体" w:hAnsi="CG Times"/>
      <w:sz w:val="24"/>
      <w:szCs w:val="20"/>
    </w:rPr>
  </w:style>
  <w:style w:type="paragraph" w:styleId="1246" w:customStyle="1">
    <w:name w:val="HTML 预先格式化"/>
    <w:basedOn w:val="94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247" w:customStyle="1">
    <w:name w:val=" Char Char Char Char1 Char Char"/>
    <w:basedOn w:val="941"/>
    <w:uiPriority w:val="0"/>
    <w:qFormat/>
    <w:pPr>
      <w:tabs>
        <w:tab w:val="left" w:pos="360" w:leader="none"/>
      </w:tabs>
    </w:pPr>
    <w:rPr>
      <w:sz w:val="24"/>
    </w:rPr>
  </w:style>
  <w:style w:type="paragraph" w:styleId="1248" w:customStyle="1">
    <w:name w:val="正文空2格  1."/>
    <w:basedOn w:val="941"/>
    <w:uiPriority w:val="0"/>
    <w:qFormat/>
    <w:pPr>
      <w:ind w:firstLine="480"/>
      <w:spacing w:line="360" w:lineRule="auto"/>
    </w:pPr>
    <w:rPr>
      <w:rFonts w:ascii="宋体" w:eastAsia="仿宋" w:cs="宋体"/>
      <w:sz w:val="28"/>
      <w:szCs w:val="20"/>
    </w:rPr>
  </w:style>
  <w:style w:type="paragraph" w:styleId="1249" w:customStyle="1">
    <w:name w:val="Coms Alinea"/>
    <w:uiPriority w:val="0"/>
    <w:qFormat/>
    <w:pPr>
      <w:widowControl w:val="off"/>
    </w:pPr>
    <w:rPr>
      <w:rFonts w:hint="default" w:ascii="Arial" w:hAnsi="Arial" w:eastAsia="宋体" w:cs="Arial"/>
      <w:lang w:val="en-US" w:eastAsia="zh-CN" w:bidi="ar-SA"/>
    </w:rPr>
  </w:style>
  <w:style w:type="paragraph" w:styleId="1250" w:customStyle="1">
    <w:name w:val="标题 31"/>
    <w:basedOn w:val="941"/>
    <w:next w:val="941"/>
    <w:uiPriority w:val="1"/>
    <w:qFormat/>
    <w:pPr>
      <w:ind w:left="637"/>
      <w:jc w:val="left"/>
      <w:spacing w:before="66"/>
      <w:outlineLvl w:val="3"/>
    </w:pPr>
    <w:rPr>
      <w:rFonts w:ascii="宋体" w:hAnsi="宋体" w:cs="宋体"/>
      <w:b/>
      <w:bCs/>
      <w:sz w:val="24"/>
      <w:lang w:eastAsia="en-US"/>
    </w:rPr>
  </w:style>
  <w:style w:type="paragraph" w:styleId="1251" w:customStyle="1">
    <w:name w:val="目录 11"/>
    <w:basedOn w:val="941"/>
    <w:uiPriority w:val="1"/>
    <w:qFormat/>
    <w:pPr>
      <w:ind w:left="637"/>
      <w:jc w:val="left"/>
      <w:spacing w:before="762"/>
    </w:pPr>
    <w:rPr>
      <w:rFonts w:ascii="仿宋" w:hAnsi="仿宋" w:eastAsia="仿宋" w:cs="仿宋"/>
      <w:sz w:val="28"/>
      <w:szCs w:val="28"/>
      <w:lang w:eastAsia="en-US"/>
    </w:rPr>
  </w:style>
  <w:style w:type="paragraph" w:styleId="1252" w:customStyle="1">
    <w:name w:val="正文2"/>
    <w:basedOn w:val="941"/>
    <w:uiPriority w:val="0"/>
    <w:qFormat/>
    <w:pPr>
      <w:ind w:firstLine="510"/>
      <w:spacing w:before="156" w:line="360" w:lineRule="auto"/>
    </w:pPr>
    <w:rPr>
      <w:sz w:val="24"/>
      <w:szCs w:val="20"/>
    </w:rPr>
  </w:style>
  <w:style w:type="paragraph" w:styleId="1253" w:customStyle="1">
    <w:name w:val="无间隔"/>
    <w:uiPriority w:val="1"/>
    <w:qFormat/>
    <w:pPr>
      <w:jc w:val="both"/>
      <w:widowControl w:val="off"/>
    </w:pPr>
    <w:rPr>
      <w:rFonts w:hint="default" w:ascii="Calibri" w:hAnsi="Calibri" w:eastAsia="宋体" w:cs="Times New Roman"/>
      <w:sz w:val="21"/>
      <w:szCs w:val="22"/>
      <w:lang w:val="en-US" w:eastAsia="zh-CN" w:bidi="ar-SA"/>
    </w:rPr>
  </w:style>
  <w:style w:type="paragraph" w:styleId="1254" w:customStyle="1">
    <w:name w:val="BioQuote Tekst"/>
    <w:basedOn w:val="941"/>
    <w:uiPriority w:val="0"/>
    <w:qFormat/>
    <w:pPr>
      <w:ind w:right="-1"/>
    </w:pPr>
    <w:rPr>
      <w:rFonts w:ascii="Arial" w:hAnsi="Arial"/>
      <w:sz w:val="22"/>
      <w:szCs w:val="20"/>
      <w:lang w:eastAsia="en-US"/>
    </w:rPr>
  </w:style>
  <w:style w:type="paragraph" w:styleId="1255" w:customStyle="1">
    <w:name w:val="第四级"/>
    <w:basedOn w:val="941"/>
    <w:next w:val="941"/>
    <w:uiPriority w:val="0"/>
    <w:qFormat/>
    <w:pPr>
      <w:numPr>
        <w:ilvl w:val="3"/>
        <w:numId w:val="1"/>
      </w:numPr>
      <w:spacing w:line="360" w:lineRule="auto"/>
    </w:pPr>
    <w:rPr>
      <w:rFonts w:ascii="宋体" w:hAnsi="宋体" w:eastAsia="仿宋"/>
      <w:sz w:val="28"/>
      <w:szCs w:val="21"/>
    </w:rPr>
  </w:style>
  <w:style w:type="paragraph" w:styleId="1256" w:customStyle="1">
    <w:name w:val="AOPlainFooter"/>
    <w:basedOn w:val="941"/>
    <w:next w:val="941"/>
    <w:uiPriority w:val="0"/>
    <w:qFormat/>
    <w:pPr>
      <w:jc w:val="right"/>
      <w:widowControl/>
    </w:pPr>
    <w:rPr>
      <w:sz w:val="16"/>
      <w:szCs w:val="20"/>
      <w:lang w:val="en-GB"/>
    </w:rPr>
  </w:style>
  <w:style w:type="paragraph" w:styleId="1257" w:customStyle="1">
    <w:name w:val="列出段落2"/>
    <w:basedOn w:val="941"/>
    <w:uiPriority w:val="99"/>
    <w:qFormat/>
    <w:pPr>
      <w:ind w:left="640" w:firstLine="480"/>
    </w:pPr>
  </w:style>
  <w:style w:type="paragraph" w:styleId="1258"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259" w:customStyle="1">
    <w:name w:val="正文_2"/>
    <w:uiPriority w:val="0"/>
    <w:qFormat/>
    <w:pPr>
      <w:jc w:val="both"/>
      <w:widowControl w:val="off"/>
    </w:pPr>
    <w:rPr>
      <w:rFonts w:hint="default" w:ascii="等线" w:hAnsi="等线" w:eastAsia="等线" w:cs="宋体"/>
      <w:sz w:val="21"/>
      <w:szCs w:val="22"/>
      <w:lang w:val="en-US" w:eastAsia="zh-CN" w:bidi="ar-SA"/>
    </w:rPr>
  </w:style>
  <w:style w:type="character" w:styleId="1260" w:customStyle="1">
    <w:name w:val="font81"/>
    <w:link w:val="941"/>
    <w:uiPriority w:val="0"/>
    <w:qFormat/>
    <w:rPr>
      <w:rFonts w:hint="eastAsia" w:ascii="仿宋" w:hAnsi="仿宋" w:eastAsia="仿宋" w:cs="仿宋"/>
      <w:color w:val="000000"/>
      <w:sz w:val="20"/>
      <w:szCs w:val="20"/>
      <w:u w:val="none"/>
    </w:rPr>
  </w:style>
  <w:style w:type="character" w:styleId="1261" w:customStyle="1">
    <w:name w:val="font01"/>
    <w:link w:val="941"/>
    <w:uiPriority w:val="0"/>
    <w:qFormat/>
    <w:rPr>
      <w:rFonts w:hint="eastAsia" w:ascii="宋体" w:hAnsi="宋体" w:eastAsia="宋体" w:cs="宋体"/>
      <w:color w:val="000000"/>
      <w:sz w:val="20"/>
      <w:szCs w:val="20"/>
      <w:u w:val="none"/>
    </w:rPr>
  </w:style>
  <w:style w:type="character" w:styleId="1262" w:customStyle="1">
    <w:name w:val="font71"/>
    <w:link w:val="941"/>
    <w:uiPriority w:val="0"/>
    <w:qFormat/>
    <w:rPr>
      <w:rFonts w:hint="eastAsia" w:ascii="仿宋" w:hAnsi="仿宋" w:eastAsia="仿宋" w:cs="仿宋"/>
      <w:color w:val="000000"/>
      <w:sz w:val="20"/>
      <w:szCs w:val="20"/>
      <w:u w:val="none"/>
    </w:rPr>
  </w:style>
  <w:style w:type="character" w:styleId="1263" w:customStyle="1">
    <w:name w:val="font112"/>
    <w:link w:val="941"/>
    <w:uiPriority w:val="0"/>
    <w:qFormat/>
    <w:rPr>
      <w:rFonts w:hint="eastAsia" w:ascii="仿宋" w:hAnsi="仿宋" w:eastAsia="仿宋" w:cs="仿宋"/>
      <w:color w:val="ff0000"/>
      <w:sz w:val="20"/>
      <w:szCs w:val="20"/>
      <w:u w:val="none"/>
    </w:rPr>
  </w:style>
  <w:style w:type="character" w:styleId="1264" w:customStyle="1">
    <w:name w:val="font91"/>
    <w:link w:val="941"/>
    <w:uiPriority w:val="0"/>
    <w:qFormat/>
    <w:rPr>
      <w:rFonts w:hint="eastAsia" w:ascii="仿宋" w:hAnsi="仿宋" w:eastAsia="仿宋" w:cs="仿宋"/>
      <w:color w:val="000000"/>
      <w:sz w:val="20"/>
      <w:szCs w:val="20"/>
      <w:u w:val="none"/>
    </w:rPr>
  </w:style>
  <w:style w:type="character" w:styleId="1265" w:customStyle="1">
    <w:name w:val="font121"/>
    <w:link w:val="941"/>
    <w:uiPriority w:val="0"/>
    <w:qFormat/>
    <w:rPr>
      <w:rFonts w:hint="eastAsia" w:ascii="仿宋" w:hAnsi="仿宋" w:eastAsia="仿宋" w:cs="仿宋"/>
      <w:color w:val="666666"/>
      <w:sz w:val="20"/>
      <w:szCs w:val="20"/>
      <w:u w:val="none"/>
    </w:rPr>
  </w:style>
  <w:style w:type="character" w:styleId="1266" w:customStyle="1">
    <w:name w:val="font51"/>
    <w:link w:val="941"/>
    <w:uiPriority w:val="0"/>
    <w:qFormat/>
    <w:rPr>
      <w:rFonts w:hint="eastAsia" w:ascii="宋体" w:hAnsi="宋体" w:eastAsia="宋体" w:cs="宋体"/>
      <w:color w:val="000000"/>
      <w:sz w:val="22"/>
      <w:szCs w:val="22"/>
      <w:u w:val="none"/>
    </w:rPr>
  </w:style>
  <w:style w:type="character" w:styleId="1267" w:customStyle="1">
    <w:name w:val="font21"/>
    <w:link w:val="941"/>
    <w:uiPriority w:val="0"/>
    <w:qFormat/>
    <w:rPr>
      <w:rFonts w:hint="eastAsia" w:ascii="仿宋" w:hAnsi="仿宋" w:eastAsia="仿宋" w:cs="仿宋"/>
      <w:color w:val="000000"/>
      <w:sz w:val="20"/>
      <w:szCs w:val="20"/>
      <w:u w:val="none"/>
    </w:rPr>
  </w:style>
  <w:style w:type="character" w:styleId="1268" w:customStyle="1">
    <w:name w:val="font41"/>
    <w:link w:val="941"/>
    <w:uiPriority w:val="0"/>
    <w:qFormat/>
    <w:rPr>
      <w:rFonts w:hint="eastAsia" w:ascii="仿宋" w:hAnsi="仿宋" w:eastAsia="仿宋" w:cs="仿宋"/>
      <w:color w:val="ff0000"/>
      <w:sz w:val="20"/>
      <w:szCs w:val="20"/>
      <w:u w:val="none"/>
    </w:rPr>
  </w:style>
  <w:style w:type="character" w:styleId="1269" w:customStyle="1">
    <w:name w:val="NormalCharacter1"/>
    <w:link w:val="941"/>
    <w:uiPriority w:val="0"/>
    <w:qFormat/>
  </w:style>
  <w:style w:type="table" w:styleId="1270" w:customStyle="1">
    <w:name w:val="Table Normal"/>
    <w:uiPriority w:val="0"/>
    <w:unhideWhenUsed/>
    <w:qFormat/>
    <w:rPr>
      <w:lang w:val="en-US" w:eastAsia="zh-CN" w:bidi="ar-SA"/>
    </w:rPr>
    <w:tblPr/>
  </w:style>
  <w:style w:type="paragraph" w:styleId="1271" w:customStyle="1">
    <w:name w:val="Table caption|1"/>
    <w:basedOn w:val="941"/>
    <w:uiPriority w:val="0"/>
    <w:qFormat/>
    <w:pPr>
      <w:spacing w:line="317" w:lineRule="exact"/>
      <w:shd w:val="clear" w:color="auto" w:fill="auto"/>
      <w:widowControl w:val="off"/>
    </w:pPr>
    <w:rPr>
      <w:rFonts w:ascii="宋体" w:hAnsi="宋体" w:eastAsia="宋体" w:cs="宋体"/>
      <w:u w:val="none"/>
      <w:shd w:val="clear" w:color="auto" w:fill="auto"/>
      <w:lang w:val="zh-TW" w:eastAsia="zh-TW" w:bidi="zh-TW"/>
    </w:rPr>
  </w:style>
  <w:style w:type="paragraph" w:styleId="1272" w:customStyle="1">
    <w:name w:val="Other|1"/>
    <w:basedOn w:val="941"/>
    <w:uiPriority w:val="0"/>
    <w:qFormat/>
    <w:pPr>
      <w:ind w:firstLine="400"/>
      <w:spacing w:line="360" w:lineRule="auto"/>
      <w:shd w:val="clear" w:color="auto" w:fill="auto"/>
      <w:widowControl w:val="off"/>
    </w:pPr>
    <w:rPr>
      <w:rFonts w:ascii="宋体" w:hAnsi="宋体" w:eastAsia="宋体" w:cs="宋体"/>
      <w:u w:val="none"/>
      <w:shd w:val="clear" w:color="auto" w:fill="auto"/>
      <w:lang w:val="zh-TW" w:eastAsia="zh-TW" w:bidi="zh-TW"/>
    </w:rPr>
  </w:style>
  <w:style w:type="paragraph" w:styleId="1273" w:customStyle="1">
    <w:name w:val="Body text|6"/>
    <w:basedOn w:val="941"/>
    <w:uiPriority w:val="0"/>
    <w:qFormat/>
    <w:pPr>
      <w:jc w:val="center"/>
      <w:spacing w:after="1440"/>
      <w:shd w:val="clear" w:color="auto" w:fill="auto"/>
      <w:widowControl w:val="off"/>
    </w:pPr>
    <w:rPr>
      <w:rFonts w:ascii="宋体" w:hAnsi="宋体" w:eastAsia="宋体" w:cs="宋体"/>
      <w:color w:val="545456"/>
      <w:sz w:val="42"/>
      <w:szCs w:val="42"/>
      <w:u w:val="none"/>
      <w:shd w:val="clear" w:color="auto" w:fill="auto"/>
      <w:lang w:val="zh-TW" w:eastAsia="zh-TW" w:bidi="zh-TW"/>
    </w:rPr>
  </w:style>
  <w:style w:type="paragraph" w:styleId="1274" w:customStyle="1">
    <w:name w:val="Body text|2"/>
    <w:basedOn w:val="941"/>
    <w:uiPriority w:val="0"/>
    <w:qFormat/>
    <w:pPr>
      <w:ind w:left="1480"/>
      <w:spacing w:line="1246" w:lineRule="exact"/>
      <w:shd w:val="clear" w:color="auto" w:fill="auto"/>
      <w:widowControl w:val="off"/>
    </w:pPr>
    <w:rPr>
      <w:rFonts w:ascii="宋体" w:hAnsi="宋体" w:eastAsia="宋体" w:cs="宋体"/>
      <w:sz w:val="32"/>
      <w:szCs w:val="32"/>
      <w:u w:val="none"/>
      <w:shd w:val="clear" w:color="auto" w:fill="auto"/>
      <w:lang w:val="zh-TW" w:eastAsia="zh-TW" w:bidi="zh-TW"/>
    </w:rPr>
  </w:style>
  <w:style w:type="paragraph" w:styleId="1275" w:customStyle="1">
    <w:name w:val="Heading #2|1"/>
    <w:basedOn w:val="941"/>
    <w:uiPriority w:val="0"/>
    <w:qFormat/>
    <w:pPr>
      <w:spacing w:line="451" w:lineRule="exact"/>
      <w:shd w:val="clear" w:color="auto" w:fill="auto"/>
      <w:widowControl w:val="off"/>
      <w:outlineLvl w:val="1"/>
    </w:pPr>
    <w:rPr>
      <w:rFonts w:ascii="宋体" w:hAnsi="宋体" w:eastAsia="宋体" w:cs="宋体"/>
      <w:u w:val="none"/>
      <w:shd w:val="clear" w:color="auto" w:fill="auto"/>
      <w:lang w:val="zh-TW" w:eastAsia="zh-TW" w:bidi="zh-TW"/>
    </w:rPr>
  </w:style>
  <w:style w:type="paragraph" w:styleId="1276" w:customStyle="1">
    <w:name w:val="Body text|1"/>
    <w:basedOn w:val="941"/>
    <w:uiPriority w:val="0"/>
    <w:qFormat/>
    <w:pPr>
      <w:ind w:firstLine="400"/>
      <w:spacing w:line="360" w:lineRule="auto"/>
      <w:shd w:val="clear" w:color="auto" w:fill="auto"/>
      <w:widowControl w:val="off"/>
    </w:pPr>
    <w:rPr>
      <w:rFonts w:ascii="宋体" w:hAnsi="宋体" w:eastAsia="宋体" w:cs="宋体"/>
      <w:u w:val="none"/>
      <w:shd w:val="clear" w:color="auto" w:fill="auto"/>
      <w:lang w:val="zh-TW" w:eastAsia="zh-TW" w:bidi="zh-TW"/>
    </w:rPr>
  </w:style>
  <w:style w:type="paragraph" w:styleId="1277" w:customStyle="1">
    <w:name w:val="Header or footer|1"/>
    <w:basedOn w:val="941"/>
    <w:uiPriority w:val="0"/>
    <w:qFormat/>
    <w:pPr>
      <w:jc w:val="center"/>
      <w:shd w:val="clear" w:color="auto" w:fill="auto"/>
      <w:widowControl w:val="off"/>
    </w:pPr>
    <w:rPr>
      <w:rFonts w:ascii="宋体" w:hAnsi="宋体" w:eastAsia="宋体" w:cs="宋体"/>
      <w:sz w:val="32"/>
      <w:szCs w:val="32"/>
      <w:u w:val="none"/>
      <w:shd w:val="clear" w:color="auto" w:fill="auto"/>
      <w:lang w:val="zh-TW" w:eastAsia="zh-TW" w:bidi="zh-TW"/>
    </w:rPr>
  </w:style>
  <w:style w:type="paragraph" w:styleId="1278" w:customStyle="1">
    <w:name w:val="Header or footer|2"/>
    <w:basedOn w:val="941"/>
    <w:uiPriority w:val="0"/>
    <w:qFormat/>
    <w:pPr>
      <w:shd w:val="clear" w:color="auto" w:fill="auto"/>
      <w:widowControl w:val="off"/>
    </w:pPr>
    <w:rPr>
      <w:sz w:val="20"/>
      <w:szCs w:val="20"/>
      <w:u w:val="none"/>
      <w:shd w:val="clear" w:color="auto" w:fill="auto"/>
      <w:lang w:val="zh-TW" w:eastAsia="zh-TW" w:bidi="zh-TW"/>
    </w:rPr>
  </w:style>
  <w:style w:type="character" w:styleId="1279" w:customStyle="1">
    <w:name w:val="hover1"/>
    <w:basedOn w:val="1138"/>
    <w:link w:val="941"/>
    <w:uiPriority w:val="0"/>
    <w:qFormat/>
    <w:rPr>
      <w:color w:val="2590eb"/>
    </w:rPr>
  </w:style>
  <w:style w:type="character" w:styleId="1280" w:customStyle="1">
    <w:name w:val="hover2"/>
    <w:basedOn w:val="1138"/>
    <w:link w:val="941"/>
    <w:uiPriority w:val="0"/>
    <w:qFormat/>
    <w:rPr>
      <w:color w:val="2590eb"/>
    </w:rPr>
  </w:style>
  <w:style w:type="character" w:styleId="1281" w:customStyle="1">
    <w:name w:val="hover3"/>
    <w:basedOn w:val="1138"/>
    <w:link w:val="941"/>
    <w:uiPriority w:val="0"/>
    <w:qFormat/>
  </w:style>
  <w:style w:type="character" w:styleId="1282" w:customStyle="1">
    <w:name w:val="hover4"/>
    <w:basedOn w:val="1138"/>
    <w:link w:val="941"/>
    <w:uiPriority w:val="0"/>
    <w:qFormat/>
    <w:rPr>
      <w:color w:val="2590eb"/>
      <w:shd w:val="clear" w:color="auto" w:fill="e9f4fd"/>
    </w:rPr>
  </w:style>
  <w:style w:type="character" w:styleId="1283" w:customStyle="1">
    <w:name w:val="hover"/>
    <w:basedOn w:val="1138"/>
    <w:link w:val="941"/>
    <w:uiPriority w:val="0"/>
    <w:qFormat/>
  </w:style>
  <w:style w:type="character" w:styleId="1284" w:customStyle="1">
    <w:name w:val="ul_li_a_1"/>
    <w:basedOn w:val="1138"/>
    <w:link w:val="941"/>
    <w:uiPriority w:val="0"/>
    <w:qFormat/>
    <w:rPr>
      <w:b/>
      <w:bCs/>
      <w:color w:val="ffffff"/>
    </w:rPr>
  </w:style>
  <w:style w:type="character" w:styleId="1285" w:customStyle="1">
    <w:name w:val="a_p_3"/>
    <w:basedOn w:val="1138"/>
    <w:link w:val="941"/>
    <w:uiPriority w:val="0"/>
    <w:qFormat/>
    <w:rPr>
      <w:sz w:val="27"/>
      <w:szCs w:val="27"/>
    </w:rPr>
  </w:style>
  <w:style w:type="character" w:styleId="1286" w:customStyle="1">
    <w:name w:val="a_p_2"/>
    <w:basedOn w:val="1138"/>
    <w:link w:val="941"/>
    <w:uiPriority w:val="0"/>
    <w:qFormat/>
  </w:style>
  <w:style w:type="character" w:styleId="1287" w:customStyle="1">
    <w:name w:val="a_p_21"/>
    <w:basedOn w:val="1138"/>
    <w:link w:val="941"/>
    <w:uiPriority w:val="0"/>
    <w:qFormat/>
    <w:rPr>
      <w:sz w:val="27"/>
      <w:szCs w:val="27"/>
    </w:rPr>
  </w:style>
  <w:style w:type="character" w:styleId="1288" w:customStyle="1">
    <w:name w:val="exap"/>
    <w:basedOn w:val="1138"/>
    <w:link w:val="941"/>
    <w:uiPriority w:val="0"/>
    <w:qFormat/>
    <w:rPr>
      <w:sz w:val="27"/>
      <w:szCs w:val="27"/>
    </w:rPr>
  </w:style>
  <w:style w:type="character" w:styleId="1289" w:customStyle="1">
    <w:name w:val="a_p_1"/>
    <w:basedOn w:val="1138"/>
    <w:link w:val="941"/>
    <w:uiPriority w:val="0"/>
    <w:qFormat/>
    <w:rPr>
      <w:sz w:val="27"/>
      <w:szCs w:val="27"/>
    </w:rPr>
  </w:style>
  <w:style w:type="paragraph" w:styleId="1290" w:customStyle="1">
    <w:name w:val="信息标题1"/>
    <w:basedOn w:val="941"/>
    <w:next w:val="941"/>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1291" w:customStyle="1">
    <w:name w:val="引文目录标题1"/>
    <w:basedOn w:val="941"/>
    <w:next w:val="941"/>
    <w:uiPriority w:val="0"/>
    <w:qFormat/>
    <w:pPr>
      <w:spacing w:before="120"/>
    </w:pPr>
    <w:rPr>
      <w:rFonts w:ascii="Arial" w:hAnsi="Arial"/>
      <w:sz w:val="24"/>
    </w:rPr>
  </w:style>
  <w:style w:type="paragraph" w:styleId="1292" w:customStyle="1">
    <w:name w:val="正文 New"/>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93" w:customStyle="1">
    <w:name w:val="正文文本缩进1"/>
    <w:basedOn w:val="941"/>
    <w:next w:val="941"/>
    <w:uiPriority w:val="0"/>
    <w:qFormat/>
    <w:pPr>
      <w:ind w:firstLine="630"/>
    </w:pPr>
    <w:rPr>
      <w:rFonts w:ascii="楷体_GB2312" w:eastAsia="楷体_GB2312"/>
      <w:sz w:val="32"/>
      <w:szCs w:val="20"/>
    </w:rPr>
  </w:style>
  <w:style w:type="character" w:styleId="1294" w:customStyle="1">
    <w:name w:val="active16"/>
    <w:basedOn w:val="951"/>
    <w:uiPriority w:val="0"/>
    <w:qFormat/>
    <w:rPr>
      <w:color w:val="ffffff"/>
      <w:shd w:val="clear" w:color="auto" w:fill="0f5bb9"/>
    </w:rPr>
  </w:style>
  <w:style w:type="paragraph" w:styleId="1295" w:customStyle="1">
    <w:name w:val="Body Text Indent 2"/>
    <w:basedOn w:val="1296"/>
    <w:uiPriority w:val="0"/>
    <w:qFormat/>
    <w:pPr>
      <w:ind w:firstLine="560"/>
      <w:jc w:val="both"/>
      <w:widowControl w:val="off"/>
    </w:pPr>
    <w:rPr>
      <w:rFonts w:ascii="宋体" w:hAnsi="宋体"/>
      <w:sz w:val="28"/>
      <w:lang w:val="en-US" w:eastAsia="zh-CN"/>
    </w:rPr>
  </w:style>
  <w:style w:type="paragraph" w:styleId="1296" w:customStyle="1">
    <w:name w:val="Normal"/>
    <w:uiPriority w:val="0"/>
    <w:qFormat/>
    <w:rPr>
      <w:rFonts w:hint="default" w:ascii="Times New Roman" w:hAnsi="Times New Roman" w:eastAsia="宋体" w:cs="Times New Roman"/>
      <w:sz w:val="24"/>
      <w:szCs w:val="24"/>
      <w:lang w:val="en-US" w:eastAsia="zh-CN" w:bidi="ar-SA"/>
    </w:rPr>
  </w:style>
  <w:style w:type="numbering" w:styleId="12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江苏永实工程项目管理有限公司</cp:lastModifiedBy>
  <cp:revision>12</cp:revision>
  <dcterms:created xsi:type="dcterms:W3CDTF">2022-04-08T02:49:00Z</dcterms:created>
  <dcterms:modified xsi:type="dcterms:W3CDTF">2026-06-01T00:58:37Z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eyJoZGlkIjoiMTYwMzVhYmJkYTEwMzAzNmQzNzk3MmY1NDFmYmNjYTYiLCJ1c2VySWQiOiI1NTUyMTU5MzgifQ==</vt:lpwstr>
  </property>
  <property fmtid="{D5CDD505-2E9C-101B-9397-08002B2CF9AE}" pid="3" name="KSOProductBuildVer">
    <vt:lpwstr>2052-12.1.0.26375</vt:lpwstr>
  </property>
  <property fmtid="{D5CDD505-2E9C-101B-9397-08002B2CF9AE}" pid="4" name="ICV">
    <vt:lpwstr>5BFF80CE42BA450F94434100D2E960A8_13</vt:lpwstr>
  </property>
</Properties>
</file>