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方正仿宋_GB2312" w:hAnsi="方正仿宋_GB2312" w:eastAsia="方正仿宋_GB2312"/>
          <w:b/>
          <w:bCs/>
          <w:color w:val="000000"/>
          <w:sz w:val="84"/>
          <w:szCs w:val="24"/>
        </w:rPr>
      </w:pPr>
      <w:r>
        <w:rPr>
          <w:rFonts w:hint="eastAsia" w:ascii="方正仿宋_GB2312" w:hAnsi="方正仿宋_GB2312" w:eastAsia="方正仿宋_GB2312"/>
          <w:b/>
          <w:bCs/>
          <w:color w:val="000000"/>
          <w:sz w:val="84"/>
          <w:szCs w:val="24"/>
        </w:rPr>
      </w:r>
      <w:r/>
    </w:p>
    <w:p>
      <w:pPr>
        <w:jc w:val="center"/>
        <w:spacing w:before="120" w:after="120" w:line="360" w:lineRule="auto"/>
        <w:rPr>
          <w:rFonts w:hint="default" w:ascii="方正仿宋_GB2312" w:hAnsi="方正仿宋_GB2312" w:eastAsia="方正仿宋_GB2312"/>
          <w:b/>
          <w:bCs/>
          <w:color w:val="000000"/>
          <w:sz w:val="84"/>
          <w:szCs w:val="24"/>
          <w:lang w:val="en-US" w:eastAsia="zh-CN"/>
        </w:rPr>
      </w:pPr>
      <w:r>
        <w:rPr>
          <w:rFonts w:hint="eastAsia" w:ascii="方正仿宋_GB2312" w:hAnsi="方正仿宋_GB2312" w:eastAsia="方正仿宋_GB2312"/>
          <w:b/>
          <w:bCs/>
          <w:color w:val="000000"/>
          <w:sz w:val="84"/>
          <w:szCs w:val="24"/>
        </w:rPr>
        <w:t xml:space="preserve">招</w:t>
      </w:r>
      <w:r>
        <w:rPr>
          <w:rFonts w:hint="eastAsia" w:ascii="方正仿宋_GB2312" w:hAnsi="方正仿宋_GB2312" w:eastAsia="方正仿宋_GB2312"/>
          <w:b/>
          <w:bCs/>
          <w:color w:val="000000"/>
          <w:sz w:val="84"/>
          <w:szCs w:val="24"/>
          <w:lang w:val="en-US" w:eastAsia="zh-CN"/>
        </w:rPr>
        <w:t xml:space="preserve"> </w:t>
      </w:r>
      <w:r>
        <w:rPr>
          <w:rFonts w:hint="eastAsia" w:ascii="方正仿宋_GB2312" w:hAnsi="方正仿宋_GB2312" w:eastAsia="方正仿宋_GB2312"/>
          <w:b/>
          <w:bCs/>
          <w:color w:val="000000"/>
          <w:sz w:val="84"/>
          <w:szCs w:val="24"/>
        </w:rPr>
        <w:t xml:space="preserve">标</w:t>
      </w:r>
      <w:r>
        <w:rPr>
          <w:rFonts w:hint="eastAsia" w:ascii="方正仿宋_GB2312" w:hAnsi="方正仿宋_GB2312" w:eastAsia="方正仿宋_GB2312"/>
          <w:b/>
          <w:bCs/>
          <w:color w:val="000000"/>
          <w:sz w:val="84"/>
          <w:szCs w:val="24"/>
          <w:lang w:val="en-US" w:eastAsia="zh-CN"/>
        </w:rPr>
        <w:t xml:space="preserve"> </w:t>
      </w:r>
      <w:r>
        <w:rPr>
          <w:rFonts w:hint="eastAsia" w:ascii="方正仿宋_GB2312" w:hAnsi="方正仿宋_GB2312" w:eastAsia="方正仿宋_GB2312"/>
          <w:b/>
          <w:bCs/>
          <w:color w:val="000000"/>
          <w:sz w:val="84"/>
          <w:szCs w:val="24"/>
        </w:rPr>
        <w:t xml:space="preserve">文</w:t>
      </w:r>
      <w:r>
        <w:rPr>
          <w:rFonts w:hint="eastAsia" w:ascii="方正仿宋_GB2312" w:hAnsi="方正仿宋_GB2312" w:eastAsia="方正仿宋_GB2312"/>
          <w:b/>
          <w:bCs/>
          <w:color w:val="000000"/>
          <w:sz w:val="84"/>
          <w:szCs w:val="24"/>
          <w:lang w:val="en-US" w:eastAsia="zh-CN"/>
        </w:rPr>
        <w:t xml:space="preserve"> </w:t>
      </w:r>
      <w:r>
        <w:rPr>
          <w:rFonts w:hint="eastAsia" w:ascii="方正仿宋_GB2312" w:hAnsi="方正仿宋_GB2312" w:eastAsia="方正仿宋_GB2312"/>
          <w:b/>
          <w:bCs/>
          <w:color w:val="000000"/>
          <w:sz w:val="84"/>
          <w:szCs w:val="24"/>
        </w:rPr>
        <w:t xml:space="preserve">件</w:t>
      </w:r>
      <w:r>
        <w:rPr>
          <w:rFonts w:hint="eastAsia" w:ascii="方正仿宋_GB2312" w:hAnsi="方正仿宋_GB2312" w:eastAsia="方正仿宋_GB2312"/>
          <w:b/>
          <w:bCs/>
          <w:color w:val="000000"/>
          <w:sz w:val="84"/>
          <w:szCs w:val="24"/>
          <w:lang w:eastAsia="zh-CN"/>
        </w:rPr>
        <w:t xml:space="preserve">（</w:t>
      </w:r>
      <w:r>
        <w:rPr>
          <w:rFonts w:hint="eastAsia" w:ascii="方正仿宋_GB2312" w:hAnsi="方正仿宋_GB2312" w:eastAsia="方正仿宋_GB2312"/>
          <w:b/>
          <w:bCs/>
          <w:color w:val="000000"/>
          <w:sz w:val="84"/>
          <w:szCs w:val="24"/>
          <w:lang w:val="en-US" w:eastAsia="zh-CN"/>
        </w:rPr>
        <w:t xml:space="preserve">更正）</w:t>
      </w:r>
      <w:r/>
    </w:p>
    <w:p>
      <w:pPr>
        <w:jc w:val="left"/>
        <w:spacing w:before="120" w:after="120" w:line="360" w:lineRule="auto"/>
        <w:rPr>
          <w:rFonts w:hint="eastAsia" w:ascii="方正仿宋_GB2312" w:hAnsi="方正仿宋_GB2312" w:eastAsia="方正仿宋_GB2312"/>
          <w:b/>
          <w:bCs/>
          <w:color w:val="000000"/>
          <w:sz w:val="32"/>
          <w:szCs w:val="24"/>
        </w:rPr>
      </w:pPr>
      <w:r>
        <w:rPr>
          <w:rFonts w:hint="eastAsia" w:ascii="方正仿宋_GB2312" w:hAnsi="方正仿宋_GB2312" w:eastAsia="方正仿宋_GB2312"/>
          <w:b/>
          <w:bCs/>
          <w:color w:val="000000"/>
          <w:sz w:val="32"/>
          <w:szCs w:val="24"/>
        </w:rPr>
      </w:r>
      <w:r/>
    </w:p>
    <w:p>
      <w:pPr>
        <w:jc w:val="left"/>
        <w:spacing w:before="120" w:after="120" w:line="360" w:lineRule="auto"/>
        <w:rPr>
          <w:rFonts w:hint="eastAsia" w:ascii="方正仿宋_GB2312" w:hAnsi="方正仿宋_GB2312" w:eastAsia="方正仿宋_GB2312"/>
          <w:b/>
          <w:bCs/>
          <w:color w:val="000000"/>
          <w:sz w:val="32"/>
          <w:szCs w:val="24"/>
        </w:rPr>
      </w:pPr>
      <w:r>
        <w:rPr>
          <w:rFonts w:hint="eastAsia" w:ascii="方正仿宋_GB2312" w:hAnsi="方正仿宋_GB2312" w:eastAsia="方正仿宋_GB2312"/>
          <w:b/>
          <w:bCs/>
          <w:color w:val="000000"/>
          <w:sz w:val="32"/>
          <w:szCs w:val="24"/>
        </w:rPr>
        <w:t xml:space="preserve">项目名称：</w:t>
      </w:r>
      <w:r>
        <w:rPr>
          <w:rFonts w:hint="eastAsia" w:ascii="方正仿宋_GB2312" w:hAnsi="方正仿宋_GB2312" w:eastAsia="方正仿宋_GB2312"/>
          <w:b/>
          <w:bCs/>
          <w:color w:val="000000"/>
          <w:sz w:val="32"/>
          <w:szCs w:val="24"/>
          <w:lang w:val="en-US" w:eastAsia="zh-CN"/>
        </w:rPr>
        <w:t xml:space="preserve">淮安市</w:t>
      </w:r>
      <w:r>
        <w:rPr>
          <w:rFonts w:hint="eastAsia" w:ascii="方正仿宋_GB2312" w:hAnsi="方正仿宋_GB2312" w:eastAsia="方正仿宋_GB2312"/>
          <w:b/>
          <w:bCs/>
          <w:color w:val="000000"/>
          <w:sz w:val="32"/>
          <w:szCs w:val="24"/>
        </w:rPr>
        <w:t xml:space="preserve">洪泽区生活垃圾分类和处理设施提升改造项目</w:t>
      </w:r>
      <w:r/>
    </w:p>
    <w:p>
      <w:pPr>
        <w:spacing w:before="120" w:after="120" w:line="360" w:lineRule="auto"/>
        <w:rPr>
          <w:rFonts w:hint="eastAsia" w:ascii="方正仿宋_GB2312" w:hAnsi="方正仿宋_GB2312" w:eastAsia="方正仿宋_GB2312"/>
          <w:b/>
          <w:bCs/>
          <w:color w:val="000000"/>
          <w:sz w:val="32"/>
          <w:szCs w:val="24"/>
        </w:rPr>
      </w:pPr>
      <w:r>
        <w:rPr>
          <w:rFonts w:hint="eastAsia" w:ascii="方正仿宋_GB2312" w:hAnsi="方正仿宋_GB2312" w:eastAsia="方正仿宋_GB2312"/>
          <w:b/>
          <w:bCs/>
          <w:color w:val="000000"/>
          <w:sz w:val="32"/>
          <w:szCs w:val="24"/>
        </w:rPr>
        <w:t xml:space="preserve">项目编号：JSZC-320813-WHZX-G2026-0005</w:t>
      </w:r>
      <w:r/>
    </w:p>
    <w:p>
      <w:pPr>
        <w:ind w:left="2800" w:hanging="2800"/>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       </w:t>
      </w:r>
      <w:r>
        <w:rPr>
          <w:rFonts w:hint="eastAsia" w:ascii="方正仿宋_GB2312" w:hAnsi="方正仿宋_GB2312" w:eastAsia="方正仿宋_GB2312"/>
          <w:b/>
          <w:color w:val="000000"/>
          <w:sz w:val="28"/>
          <w:szCs w:val="28"/>
        </w:rPr>
        <w:t xml:space="preserve"> </w:t>
      </w:r>
      <w:r/>
    </w:p>
    <w:p>
      <w:pPr>
        <w:rPr>
          <w:rFonts w:hint="eastAsia" w:ascii="方正仿宋_GB2312" w:hAnsi="方正仿宋_GB2312" w:eastAsia="方正仿宋_GB2312"/>
          <w:b/>
          <w:color w:val="000000"/>
          <w:sz w:val="24"/>
          <w:szCs w:val="24"/>
        </w:rPr>
      </w:pPr>
      <w:r>
        <w:rPr>
          <w:rFonts w:hint="eastAsia" w:ascii="方正仿宋_GB2312" w:hAnsi="方正仿宋_GB2312" w:eastAsia="方正仿宋_GB2312"/>
          <w:b/>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760" w:lineRule="exact"/>
        <w:rPr>
          <w:rFonts w:hint="eastAsia" w:ascii="方正仿宋_GB2312" w:hAnsi="方正仿宋_GB2312" w:eastAsia="方正仿宋_GB2312"/>
          <w:b/>
          <w:color w:val="000000"/>
          <w:sz w:val="36"/>
        </w:rPr>
      </w:pPr>
      <w:r>
        <w:rPr>
          <w:rFonts w:hint="eastAsia" w:ascii="方正仿宋_GB2312" w:hAnsi="方正仿宋_GB2312" w:eastAsia="方正仿宋_GB2312"/>
          <w:b/>
          <w:color w:val="000000"/>
          <w:sz w:val="36"/>
        </w:rPr>
      </w:r>
      <w:r/>
    </w:p>
    <w:p>
      <w:pPr>
        <w:jc w:val="both"/>
        <w:spacing w:line="600" w:lineRule="exact"/>
        <w:rPr>
          <w:rFonts w:hint="eastAsia" w:ascii="方正仿宋_GB2312" w:hAnsi="方正仿宋_GB2312" w:eastAsia="方正仿宋_GB2312"/>
          <w:b/>
          <w:bCs w:val="0"/>
          <w:color w:val="000000"/>
          <w:sz w:val="36"/>
          <w:szCs w:val="36"/>
          <w:lang w:val="en-US" w:eastAsia="zh-CN"/>
        </w:rPr>
      </w:pPr>
      <w:r>
        <w:rPr>
          <w:rFonts w:hint="eastAsia" w:ascii="方正仿宋_GB2312" w:hAnsi="方正仿宋_GB2312" w:eastAsia="方正仿宋_GB2312"/>
          <w:b/>
          <w:bCs w:val="0"/>
          <w:color w:val="000000"/>
          <w:sz w:val="36"/>
          <w:szCs w:val="36"/>
          <w:lang w:val="en-US" w:eastAsia="zh-CN"/>
        </w:rPr>
        <w:t xml:space="preserve">采 购 人：</w:t>
      </w:r>
      <w:r>
        <w:rPr>
          <w:rFonts w:hint="eastAsia" w:ascii="方正仿宋_GB2312" w:hAnsi="方正仿宋_GB2312" w:eastAsia="方正仿宋_GB2312"/>
          <w:b/>
          <w:bCs w:val="0"/>
          <w:color w:val="000000"/>
          <w:sz w:val="36"/>
          <w:szCs w:val="36"/>
          <w:lang w:eastAsia="zh-CN"/>
        </w:rPr>
        <w:t xml:space="preserve">淮安市洪泽区环境卫生所</w:t>
      </w:r>
      <w:r/>
    </w:p>
    <w:p>
      <w:pPr>
        <w:spacing w:line="760" w:lineRule="exact"/>
        <w:rPr>
          <w:rFonts w:hint="eastAsia" w:ascii="方正仿宋_GB2312" w:hAnsi="方正仿宋_GB2312" w:eastAsia="方正仿宋_GB2312"/>
          <w:b/>
          <w:bCs w:val="0"/>
          <w:color w:val="000000"/>
          <w:sz w:val="36"/>
          <w:szCs w:val="36"/>
          <w:lang w:val="en-US" w:eastAsia="zh-CN"/>
        </w:rPr>
      </w:pPr>
      <w:r>
        <w:rPr>
          <w:rFonts w:hint="eastAsia" w:ascii="方正仿宋_GB2312" w:hAnsi="方正仿宋_GB2312" w:eastAsia="方正仿宋_GB2312"/>
          <w:b/>
          <w:bCs w:val="0"/>
          <w:color w:val="000000"/>
          <w:sz w:val="36"/>
          <w:szCs w:val="36"/>
          <w:lang w:val="en-US" w:eastAsia="zh-CN"/>
        </w:rPr>
        <w:t xml:space="preserve">代理公司</w:t>
      </w:r>
      <w:r>
        <w:rPr>
          <w:rFonts w:hint="eastAsia" w:ascii="方正仿宋_GB2312" w:hAnsi="方正仿宋_GB2312" w:eastAsia="方正仿宋_GB2312"/>
          <w:b/>
          <w:bCs w:val="0"/>
          <w:color w:val="000000"/>
          <w:sz w:val="36"/>
          <w:szCs w:val="36"/>
        </w:rPr>
        <w:t xml:space="preserve">：</w:t>
      </w:r>
      <w:r>
        <w:rPr>
          <w:rFonts w:hint="eastAsia" w:ascii="方正仿宋_GB2312" w:hAnsi="方正仿宋_GB2312" w:eastAsia="方正仿宋_GB2312"/>
          <w:b/>
          <w:bCs w:val="0"/>
          <w:color w:val="000000"/>
          <w:sz w:val="36"/>
          <w:szCs w:val="36"/>
          <w:lang w:val="en-US" w:eastAsia="zh-CN"/>
        </w:rPr>
        <w:t xml:space="preserve">淮安万和工程咨询</w:t>
      </w:r>
      <w:r>
        <w:rPr>
          <w:rFonts w:hint="eastAsia" w:ascii="方正仿宋_GB2312" w:hAnsi="方正仿宋_GB2312" w:eastAsia="方正仿宋_GB2312"/>
          <w:b/>
          <w:bCs w:val="0"/>
          <w:color w:val="000000"/>
          <w:sz w:val="36"/>
          <w:szCs w:val="36"/>
        </w:rPr>
        <w:t xml:space="preserve">有限公司</w:t>
      </w:r>
      <w:r/>
    </w:p>
    <w:p>
      <w:pPr>
        <w:jc w:val="left"/>
        <w:spacing w:line="760" w:lineRule="exact"/>
        <w:rPr>
          <w:rFonts w:hint="eastAsia" w:ascii="方正仿宋_GB2312" w:hAnsi="方正仿宋_GB2312" w:eastAsia="方正仿宋_GB2312"/>
          <w:b/>
          <w:bCs w:val="0"/>
          <w:color w:val="000000"/>
          <w:sz w:val="36"/>
          <w:szCs w:val="36"/>
          <w:lang w:val="en-US" w:eastAsia="zh-CN"/>
        </w:rPr>
      </w:pPr>
      <w:r>
        <w:rPr>
          <w:rFonts w:hint="eastAsia" w:ascii="方正仿宋_GB2312" w:hAnsi="方正仿宋_GB2312" w:eastAsia="方正仿宋_GB2312"/>
          <w:b/>
          <w:bCs w:val="0"/>
          <w:color w:val="000000"/>
          <w:sz w:val="36"/>
          <w:szCs w:val="36"/>
          <w:lang w:val="en-US" w:eastAsia="zh-CN"/>
        </w:rPr>
        <w:t xml:space="preserve">日    期：</w:t>
      </w:r>
      <w:r>
        <w:rPr>
          <w:rFonts w:hint="eastAsia" w:ascii="方正仿宋_GB2312" w:hAnsi="方正仿宋_GB2312" w:eastAsia="方正仿宋_GB2312"/>
          <w:b/>
          <w:bCs w:val="0"/>
          <w:color w:val="000000"/>
          <w:sz w:val="36"/>
          <w:szCs w:val="36"/>
        </w:rPr>
        <w:t xml:space="preserve">二</w:t>
      </w:r>
      <w:r>
        <w:rPr>
          <w:rFonts w:hint="eastAsia" w:ascii="方正仿宋_GB2312" w:hAnsi="方正仿宋_GB2312" w:eastAsia="方正仿宋_GB2312"/>
          <w:b/>
          <w:bCs w:val="0"/>
          <w:color w:val="000000"/>
          <w:sz w:val="36"/>
          <w:szCs w:val="36"/>
          <w:lang w:eastAsia="zh-CN"/>
        </w:rPr>
        <w:t xml:space="preserve">〇</w:t>
      </w:r>
      <w:r>
        <w:rPr>
          <w:rFonts w:hint="eastAsia" w:ascii="方正仿宋_GB2312" w:hAnsi="方正仿宋_GB2312" w:eastAsia="方正仿宋_GB2312"/>
          <w:b/>
          <w:bCs w:val="0"/>
          <w:color w:val="000000"/>
          <w:sz w:val="36"/>
          <w:szCs w:val="36"/>
        </w:rPr>
        <w:t xml:space="preserve">二</w:t>
      </w:r>
      <w:r>
        <w:rPr>
          <w:rFonts w:hint="eastAsia" w:ascii="方正仿宋_GB2312" w:hAnsi="方正仿宋_GB2312" w:eastAsia="方正仿宋_GB2312"/>
          <w:b/>
          <w:bCs w:val="0"/>
          <w:color w:val="000000"/>
          <w:sz w:val="36"/>
          <w:szCs w:val="36"/>
          <w:lang w:val="en-US" w:eastAsia="zh-CN"/>
        </w:rPr>
        <w:t xml:space="preserve">六</w:t>
      </w:r>
      <w:r>
        <w:rPr>
          <w:rFonts w:hint="eastAsia" w:ascii="方正仿宋_GB2312" w:hAnsi="方正仿宋_GB2312" w:eastAsia="方正仿宋_GB2312"/>
          <w:b/>
          <w:bCs w:val="0"/>
          <w:color w:val="000000"/>
          <w:sz w:val="36"/>
          <w:szCs w:val="36"/>
        </w:rPr>
        <w:t xml:space="preserve">年</w:t>
      </w:r>
      <w:r>
        <w:rPr>
          <w:rFonts w:hint="eastAsia" w:ascii="方正仿宋_GB2312" w:hAnsi="方正仿宋_GB2312" w:eastAsia="方正仿宋_GB2312"/>
          <w:b/>
          <w:bCs w:val="0"/>
          <w:color w:val="000000"/>
          <w:sz w:val="36"/>
          <w:szCs w:val="36"/>
          <w:lang w:val="en-US" w:eastAsia="zh-CN"/>
        </w:rPr>
        <w:t xml:space="preserve">六</w:t>
      </w:r>
      <w:r>
        <w:rPr>
          <w:rFonts w:hint="eastAsia" w:ascii="方正仿宋_GB2312" w:hAnsi="方正仿宋_GB2312" w:eastAsia="方正仿宋_GB2312"/>
          <w:b/>
          <w:bCs w:val="0"/>
          <w:color w:val="000000"/>
          <w:sz w:val="36"/>
          <w:szCs w:val="36"/>
        </w:rPr>
        <w:t xml:space="preserve">月</w:t>
      </w:r>
      <w:r/>
    </w:p>
    <w:p>
      <w:pPr>
        <w:jc w:val="left"/>
        <w:spacing w:before="120" w:after="120"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                        </w:t>
      </w:r>
      <w:r/>
    </w:p>
    <w:p>
      <w:pPr>
        <w:jc w:val="center"/>
        <w:spacing w:line="480" w:lineRule="auto"/>
        <w:rPr>
          <w:rFonts w:hint="eastAsia" w:ascii="方正仿宋_GB2312" w:hAnsi="方正仿宋_GB2312" w:eastAsia="方正仿宋_GB2312"/>
          <w:color w:val="000000"/>
          <w:szCs w:val="21"/>
        </w:rPr>
        <w:outlineLvl w:val="0"/>
      </w:pPr>
      <w:r>
        <w:rPr>
          <w:rFonts w:hint="eastAsia" w:ascii="方正仿宋_GB2312" w:hAnsi="方正仿宋_GB2312" w:eastAsia="方正仿宋_GB2312"/>
          <w:color w:val="000000"/>
          <w:szCs w:val="21"/>
        </w:rPr>
        <w:br w:type="page" w:clear="all"/>
      </w:r>
      <w:r>
        <w:rPr>
          <w:rFonts w:hint="eastAsia" w:ascii="方正仿宋_GB2312" w:hAnsi="方正仿宋_GB2312" w:eastAsia="方正仿宋_GB2312"/>
          <w:color w:val="000000"/>
          <w:szCs w:val="21"/>
          <w:lang w:val="en-US" w:eastAsia="zh-CN"/>
        </w:rPr>
        <w:t xml:space="preserve"> </w:t>
      </w:r>
      <w:r>
        <w:rPr>
          <w:rFonts w:hint="eastAsia" w:ascii="方正仿宋_GB2312" w:hAnsi="方正仿宋_GB2312" w:eastAsia="方正仿宋_GB2312"/>
          <w:b/>
          <w:color w:val="000000"/>
          <w:sz w:val="44"/>
          <w:szCs w:val="21"/>
        </w:rPr>
        <w:t xml:space="preserve">总  目  录</w:t>
      </w:r>
      <w:r/>
    </w:p>
    <w:p>
      <w:pPr>
        <w:spacing w:line="480" w:lineRule="auto"/>
        <w:rPr>
          <w:rFonts w:hint="eastAsia" w:ascii="方正仿宋_GB2312" w:hAnsi="方正仿宋_GB2312" w:eastAsia="方正仿宋_GB2312"/>
          <w:b/>
          <w:color w:val="000000"/>
          <w:sz w:val="28"/>
          <w:szCs w:val="21"/>
        </w:rPr>
      </w:pPr>
      <w:r>
        <w:rPr>
          <w:rFonts w:hint="eastAsia" w:ascii="方正仿宋_GB2312" w:hAnsi="方正仿宋_GB2312" w:eastAsia="方正仿宋_GB2312"/>
          <w:b/>
          <w:color w:val="000000"/>
          <w:sz w:val="28"/>
          <w:szCs w:val="21"/>
        </w:rPr>
      </w:r>
      <w:r/>
    </w:p>
    <w:p>
      <w:pPr>
        <w:numPr>
          <w:ilvl w:val="0"/>
          <w:numId w:val="4"/>
        </w:numPr>
        <w:spacing w:line="480" w:lineRule="auto"/>
        <w:tabs>
          <w:tab w:val="clear" w:pos="1440" w:leader="none"/>
        </w:tabs>
        <w:rPr>
          <w:rFonts w:hint="eastAsia" w:ascii="方正仿宋_GB2312" w:hAnsi="方正仿宋_GB2312" w:eastAsia="方正仿宋_GB2312"/>
          <w:color w:val="000000"/>
          <w:sz w:val="36"/>
          <w:szCs w:val="21"/>
        </w:rPr>
        <w:outlineLvl w:val="0"/>
      </w:pPr>
      <w:r>
        <w:rPr>
          <w:rFonts w:hint="eastAsia" w:ascii="方正仿宋_GB2312" w:hAnsi="方正仿宋_GB2312" w:eastAsia="方正仿宋_GB2312"/>
          <w:color w:val="000000"/>
          <w:sz w:val="36"/>
          <w:szCs w:val="21"/>
        </w:rPr>
        <w:t xml:space="preserve">投标邀请……………………………………</w:t>
      </w:r>
      <w:r>
        <w:rPr>
          <w:rFonts w:hint="eastAsia" w:ascii="方正仿宋_GB2312" w:hAnsi="方正仿宋_GB2312" w:eastAsia="方正仿宋_GB2312"/>
          <w:color w:val="000000"/>
          <w:sz w:val="36"/>
          <w:szCs w:val="21"/>
          <w:lang w:val="en-US" w:eastAsia="zh-CN"/>
        </w:rPr>
        <w:t xml:space="preserve">3</w:t>
      </w:r>
      <w:r>
        <w:rPr>
          <w:rFonts w:hint="eastAsia" w:ascii="方正仿宋_GB2312" w:hAnsi="方正仿宋_GB2312" w:eastAsia="方正仿宋_GB2312"/>
          <w:color w:val="000000"/>
          <w:sz w:val="36"/>
          <w:szCs w:val="21"/>
        </w:rPr>
        <w:t xml:space="preserve"> </w:t>
      </w:r>
      <w:r/>
    </w:p>
    <w:p>
      <w:pPr>
        <w:numPr>
          <w:ilvl w:val="0"/>
          <w:numId w:val="4"/>
        </w:numPr>
        <w:spacing w:line="480" w:lineRule="auto"/>
        <w:tabs>
          <w:tab w:val="clear" w:pos="1440" w:leader="none"/>
        </w:tabs>
        <w:rPr>
          <w:rFonts w:hint="eastAsia" w:ascii="方正仿宋_GB2312" w:hAnsi="方正仿宋_GB2312" w:eastAsia="方正仿宋_GB2312"/>
          <w:bCs/>
          <w:color w:val="000000"/>
          <w:sz w:val="36"/>
          <w:szCs w:val="36"/>
        </w:rPr>
        <w:outlineLvl w:val="0"/>
      </w:pPr>
      <w:r>
        <w:rPr>
          <w:rFonts w:hint="eastAsia" w:ascii="方正仿宋_GB2312" w:hAnsi="方正仿宋_GB2312" w:eastAsia="方正仿宋_GB2312"/>
          <w:bCs/>
          <w:color w:val="000000"/>
          <w:sz w:val="36"/>
          <w:szCs w:val="36"/>
        </w:rPr>
        <w:t xml:space="preserve">投标人须知</w:t>
      </w:r>
      <w:r>
        <w:rPr>
          <w:rFonts w:hint="eastAsia" w:ascii="方正仿宋_GB2312" w:hAnsi="方正仿宋_GB2312" w:eastAsia="方正仿宋_GB2312"/>
          <w:color w:val="000000"/>
          <w:sz w:val="36"/>
          <w:szCs w:val="36"/>
        </w:rPr>
        <w:t xml:space="preserve">…</w:t>
      </w:r>
      <w:r>
        <w:rPr>
          <w:rFonts w:hint="eastAsia" w:ascii="方正仿宋_GB2312" w:hAnsi="方正仿宋_GB2312" w:eastAsia="方正仿宋_GB2312"/>
          <w:color w:val="000000"/>
          <w:sz w:val="36"/>
          <w:szCs w:val="21"/>
        </w:rPr>
        <w:t xml:space="preserve">………………………………</w:t>
      </w:r>
      <w:r>
        <w:rPr>
          <w:rFonts w:hint="eastAsia" w:ascii="方正仿宋_GB2312" w:hAnsi="方正仿宋_GB2312" w:eastAsia="方正仿宋_GB2312"/>
          <w:color w:val="000000"/>
          <w:sz w:val="36"/>
          <w:szCs w:val="21"/>
          <w:lang w:val="en-US" w:eastAsia="zh-CN"/>
        </w:rPr>
        <w:t xml:space="preserve">7</w:t>
      </w:r>
      <w:r>
        <w:rPr>
          <w:rFonts w:hint="eastAsia" w:ascii="方正仿宋_GB2312" w:hAnsi="方正仿宋_GB2312" w:eastAsia="方正仿宋_GB2312"/>
          <w:color w:val="000000"/>
          <w:sz w:val="36"/>
          <w:szCs w:val="21"/>
        </w:rPr>
        <w:t xml:space="preserve">  </w:t>
      </w:r>
      <w:r/>
    </w:p>
    <w:p>
      <w:pPr>
        <w:numPr>
          <w:ilvl w:val="0"/>
          <w:numId w:val="4"/>
        </w:numPr>
        <w:spacing w:line="480" w:lineRule="auto"/>
        <w:tabs>
          <w:tab w:val="clear" w:pos="1440" w:leader="none"/>
        </w:tabs>
        <w:rPr>
          <w:rFonts w:hint="eastAsia" w:ascii="方正仿宋_GB2312" w:hAnsi="方正仿宋_GB2312" w:eastAsia="方正仿宋_GB2312"/>
          <w:color w:val="000000"/>
          <w:sz w:val="36"/>
          <w:szCs w:val="21"/>
        </w:rPr>
        <w:outlineLvl w:val="0"/>
      </w:pPr>
      <w:r>
        <w:rPr>
          <w:rFonts w:hint="eastAsia" w:ascii="方正仿宋_GB2312" w:hAnsi="方正仿宋_GB2312" w:eastAsia="方正仿宋_GB2312"/>
          <w:color w:val="000000"/>
          <w:sz w:val="36"/>
          <w:szCs w:val="21"/>
        </w:rPr>
        <w:t xml:space="preserve">合同文本……………………………………</w:t>
      </w:r>
      <w:r>
        <w:rPr>
          <w:rFonts w:hint="eastAsia" w:ascii="方正仿宋_GB2312" w:hAnsi="方正仿宋_GB2312" w:eastAsia="方正仿宋_GB2312"/>
          <w:color w:val="000000"/>
          <w:sz w:val="36"/>
          <w:szCs w:val="21"/>
          <w:lang w:val="en-US" w:eastAsia="zh-CN"/>
        </w:rPr>
        <w:t xml:space="preserve">20</w:t>
      </w:r>
      <w:r/>
    </w:p>
    <w:p>
      <w:pPr>
        <w:numPr>
          <w:ilvl w:val="0"/>
          <w:numId w:val="4"/>
        </w:numPr>
        <w:spacing w:line="480" w:lineRule="auto"/>
        <w:tabs>
          <w:tab w:val="clear" w:pos="1440" w:leader="none"/>
        </w:tabs>
        <w:rPr>
          <w:rFonts w:hint="eastAsia" w:ascii="方正仿宋_GB2312" w:hAnsi="方正仿宋_GB2312" w:eastAsia="方正仿宋_GB2312"/>
          <w:color w:val="000000"/>
          <w:sz w:val="36"/>
          <w:szCs w:val="21"/>
        </w:rPr>
        <w:outlineLvl w:val="0"/>
      </w:pPr>
      <w:r>
        <w:rPr>
          <w:rFonts w:hint="eastAsia" w:ascii="方正仿宋_GB2312" w:hAnsi="方正仿宋_GB2312" w:eastAsia="方正仿宋_GB2312"/>
          <w:color w:val="000000"/>
          <w:sz w:val="36"/>
          <w:szCs w:val="21"/>
        </w:rPr>
        <w:t xml:space="preserve">采购需求……………………………………</w:t>
      </w:r>
      <w:r>
        <w:rPr>
          <w:rFonts w:hint="eastAsia" w:ascii="方正仿宋_GB2312" w:hAnsi="方正仿宋_GB2312" w:eastAsia="方正仿宋_GB2312"/>
          <w:color w:val="000000"/>
          <w:sz w:val="36"/>
          <w:szCs w:val="21"/>
          <w:lang w:val="en-US" w:eastAsia="zh-CN"/>
        </w:rPr>
        <w:t xml:space="preserve">36</w:t>
      </w:r>
      <w:r/>
    </w:p>
    <w:p>
      <w:pPr>
        <w:numPr>
          <w:ilvl w:val="0"/>
          <w:numId w:val="4"/>
        </w:numPr>
        <w:spacing w:line="480" w:lineRule="auto"/>
        <w:tabs>
          <w:tab w:val="clear" w:pos="1440" w:leader="none"/>
        </w:tabs>
        <w:rPr>
          <w:rFonts w:hint="eastAsia" w:ascii="方正仿宋_GB2312" w:hAnsi="方正仿宋_GB2312" w:eastAsia="方正仿宋_GB2312"/>
          <w:bCs/>
          <w:color w:val="000000"/>
          <w:sz w:val="36"/>
          <w:szCs w:val="36"/>
        </w:rPr>
        <w:outlineLvl w:val="0"/>
      </w:pPr>
      <w:r>
        <w:rPr>
          <w:rFonts w:hint="eastAsia" w:ascii="方正仿宋_GB2312" w:hAnsi="方正仿宋_GB2312" w:eastAsia="方正仿宋_GB2312"/>
          <w:bCs/>
          <w:color w:val="000000"/>
          <w:sz w:val="36"/>
          <w:szCs w:val="36"/>
        </w:rPr>
        <w:t xml:space="preserve">评标方法与评标标准</w:t>
      </w:r>
      <w:r>
        <w:rPr>
          <w:rFonts w:hint="eastAsia" w:ascii="方正仿宋_GB2312" w:hAnsi="方正仿宋_GB2312" w:eastAsia="方正仿宋_GB2312"/>
          <w:color w:val="000000"/>
          <w:sz w:val="36"/>
          <w:szCs w:val="21"/>
        </w:rPr>
        <w:t xml:space="preserve">………………………</w:t>
      </w:r>
      <w:r>
        <w:rPr>
          <w:rFonts w:hint="eastAsia" w:ascii="方正仿宋_GB2312" w:hAnsi="方正仿宋_GB2312" w:eastAsia="方正仿宋_GB2312"/>
          <w:color w:val="000000"/>
          <w:sz w:val="36"/>
          <w:szCs w:val="21"/>
          <w:lang w:val="en-US" w:eastAsia="zh-CN"/>
        </w:rPr>
        <w:t xml:space="preserve">61</w:t>
      </w:r>
      <w:r/>
    </w:p>
    <w:p>
      <w:pPr>
        <w:numPr>
          <w:ilvl w:val="0"/>
          <w:numId w:val="4"/>
        </w:numPr>
        <w:spacing w:line="480" w:lineRule="auto"/>
        <w:tabs>
          <w:tab w:val="clear" w:pos="1440" w:leader="none"/>
        </w:tabs>
        <w:rPr>
          <w:rFonts w:hint="eastAsia" w:ascii="方正仿宋_GB2312" w:hAnsi="方正仿宋_GB2312" w:eastAsia="方正仿宋_GB2312"/>
          <w:color w:val="000000"/>
          <w:sz w:val="36"/>
          <w:szCs w:val="21"/>
        </w:rPr>
        <w:outlineLvl w:val="0"/>
      </w:pPr>
      <w:r>
        <w:rPr>
          <w:rFonts w:hint="eastAsia" w:ascii="方正仿宋_GB2312" w:hAnsi="方正仿宋_GB2312" w:eastAsia="方正仿宋_GB2312"/>
          <w:color w:val="000000"/>
          <w:sz w:val="36"/>
          <w:szCs w:val="21"/>
        </w:rPr>
        <w:t xml:space="preserve">投标文件格式………………………………</w:t>
      </w:r>
      <w:r>
        <w:rPr>
          <w:rFonts w:hint="eastAsia" w:ascii="方正仿宋_GB2312" w:hAnsi="方正仿宋_GB2312" w:eastAsia="方正仿宋_GB2312"/>
          <w:color w:val="000000"/>
          <w:sz w:val="36"/>
          <w:szCs w:val="21"/>
          <w:lang w:val="en-US" w:eastAsia="zh-CN"/>
        </w:rPr>
        <w:t xml:space="preserve">75</w:t>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rPr>
      </w:pPr>
      <w:r>
        <w:rPr>
          <w:rFonts w:hint="eastAsia" w:ascii="方正仿宋_GB2312" w:hAnsi="方正仿宋_GB2312" w:eastAsia="方正仿宋_GB2312"/>
          <w:color w:val="auto"/>
          <w:szCs w:val="21"/>
        </w:rPr>
      </w:r>
      <w:r>
        <w:rPr>
          <w:rFonts w:hint="eastAsia" w:ascii="方正仿宋_GB2312" w:hAnsi="方正仿宋_GB2312" w:eastAsia="方正仿宋_GB2312"/>
          <w:color w:val="auto"/>
          <w:szCs w:val="21"/>
        </w:rPr>
      </w:r>
    </w:p>
    <w:p>
      <w:pPr>
        <w:rPr>
          <w:rFonts w:hint="eastAsia" w:ascii="方正仿宋_GB2312" w:hAnsi="方正仿宋_GB2312" w:eastAsia="方正仿宋_GB2312"/>
          <w:color w:val="auto"/>
        </w:rPr>
      </w:pPr>
      <w:r>
        <w:rPr>
          <w:rFonts w:hint="eastAsia" w:ascii="方正仿宋_GB2312" w:hAnsi="方正仿宋_GB2312" w:eastAsia="方正仿宋_GB2312"/>
          <w:color w:val="auto"/>
        </w:rPr>
      </w:r>
      <w:r>
        <w:rPr>
          <w:rFonts w:hint="eastAsia" w:ascii="方正仿宋_GB2312" w:hAnsi="方正仿宋_GB2312" w:eastAsia="方正仿宋_GB2312"/>
          <w:color w:val="auto"/>
        </w:rPr>
      </w:r>
    </w:p>
    <w:p>
      <w:pPr>
        <w:rPr>
          <w:rFonts w:hint="eastAsia" w:ascii="方正仿宋_GB2312" w:hAnsi="方正仿宋_GB2312" w:eastAsia="方正仿宋_GB2312"/>
          <w:color w:val="auto"/>
        </w:rPr>
      </w:pPr>
      <w:r>
        <w:rPr>
          <w:rFonts w:hint="eastAsia" w:ascii="方正仿宋_GB2312" w:hAnsi="方正仿宋_GB2312" w:eastAsia="方正仿宋_GB2312"/>
          <w:color w:val="auto"/>
          <w:szCs w:val="21"/>
        </w:rPr>
      </w:r>
      <w:r/>
    </w:p>
    <w:p>
      <w:pPr>
        <w:jc w:val="center"/>
        <w:keepNext/>
        <w:rPr>
          <w:rFonts w:hint="eastAsia" w:ascii="方正仿宋_GB2312" w:hAnsi="方正仿宋_GB2312" w:eastAsia="方正仿宋_GB2312"/>
          <w:color w:val="auto"/>
          <w:sz w:val="44"/>
          <w:szCs w:val="44"/>
        </w:rPr>
        <w:outlineLvl w:val="0"/>
      </w:pPr>
      <w:r>
        <w:rPr>
          <w:rFonts w:hint="eastAsia" w:ascii="方正仿宋_GB2312" w:hAnsi="方正仿宋_GB2312" w:eastAsia="方正仿宋_GB2312"/>
          <w:color w:val="auto"/>
          <w:sz w:val="44"/>
          <w:szCs w:val="44"/>
        </w:rPr>
        <w:t xml:space="preserve">第一章  投标邀请</w:t>
      </w:r>
      <w:r/>
    </w:p>
    <w:p>
      <w:pPr>
        <w:ind w:firstLine="565"/>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受</w:t>
      </w:r>
      <w:r>
        <w:rPr>
          <w:rFonts w:hint="eastAsia" w:ascii="方正仿宋_GB2312" w:hAnsi="方正仿宋_GB2312" w:eastAsia="方正仿宋_GB2312"/>
          <w:color w:val="auto"/>
          <w:sz w:val="24"/>
          <w:szCs w:val="24"/>
          <w:lang w:eastAsia="zh-CN"/>
        </w:rPr>
        <w:t xml:space="preserve">淮安市洪泽区环境卫生所</w:t>
      </w:r>
      <w:r>
        <w:rPr>
          <w:rFonts w:hint="eastAsia" w:ascii="方正仿宋_GB2312" w:hAnsi="方正仿宋_GB2312" w:eastAsia="方正仿宋_GB2312"/>
          <w:color w:val="auto"/>
          <w:sz w:val="24"/>
          <w:szCs w:val="24"/>
        </w:rPr>
        <w:t xml:space="preserve">的委托，</w:t>
      </w:r>
      <w:r>
        <w:rPr>
          <w:rFonts w:hint="eastAsia" w:ascii="方正仿宋_GB2312" w:hAnsi="方正仿宋_GB2312" w:eastAsia="方正仿宋_GB2312"/>
          <w:color w:val="auto"/>
          <w:sz w:val="24"/>
          <w:szCs w:val="24"/>
          <w:lang w:eastAsia="zh-CN"/>
        </w:rPr>
        <w:t xml:space="preserve">淮安万和工程咨询有限公司</w:t>
      </w:r>
      <w:r>
        <w:rPr>
          <w:rFonts w:hint="eastAsia" w:ascii="方正仿宋_GB2312" w:hAnsi="方正仿宋_GB2312" w:eastAsia="方正仿宋_GB2312"/>
          <w:color w:val="auto"/>
          <w:sz w:val="24"/>
          <w:szCs w:val="24"/>
        </w:rPr>
        <w:t xml:space="preserve">就</w:t>
      </w:r>
      <w:r>
        <w:rPr>
          <w:rFonts w:hint="eastAsia" w:ascii="方正仿宋_GB2312" w:hAnsi="方正仿宋_GB2312" w:eastAsia="方正仿宋_GB2312"/>
          <w:color w:val="auto"/>
          <w:sz w:val="24"/>
          <w:szCs w:val="24"/>
          <w:lang w:val="en-US" w:eastAsia="zh-CN"/>
        </w:rPr>
        <w:t xml:space="preserve">淮安市</w:t>
      </w:r>
      <w:r>
        <w:rPr>
          <w:rFonts w:hint="eastAsia" w:ascii="方正仿宋_GB2312" w:hAnsi="方正仿宋_GB2312" w:eastAsia="方正仿宋_GB2312"/>
          <w:color w:val="auto"/>
          <w:sz w:val="24"/>
          <w:szCs w:val="24"/>
        </w:rPr>
        <w:t xml:space="preserve">洪泽区生活垃圾分类和处理设施提升改造项目</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rPr>
        <w:t xml:space="preserve">项目编号</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rPr>
        <w:t xml:space="preserve">JSZC-320813-WHZX-G2026-0005</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rPr>
        <w:t xml:space="preserve">进行公开招标采购，欢迎符合条件的供应商投标。</w:t>
      </w:r>
      <w:r/>
    </w:p>
    <w:p>
      <w:pPr>
        <w:ind w:firstLine="480"/>
        <w:spacing w:line="400" w:lineRule="exact"/>
        <w:rPr>
          <w:rFonts w:hint="eastAsia" w:ascii="方正仿宋_GB2312" w:hAnsi="方正仿宋_GB2312" w:eastAsia="方正仿宋_GB2312"/>
          <w:color w:val="auto"/>
          <w:sz w:val="24"/>
          <w:szCs w:val="24"/>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olor w:val="auto"/>
          <w:sz w:val="24"/>
          <w:szCs w:val="24"/>
        </w:rPr>
        <w:t xml:space="preserve">项目概况</w:t>
      </w:r>
      <w:r/>
    </w:p>
    <w:p>
      <w:pPr>
        <w:ind w:firstLine="480"/>
        <w:spacing w:line="400" w:lineRule="exact"/>
        <w:rPr>
          <w:rFonts w:hint="eastAsia" w:ascii="方正仿宋_GB2312" w:hAnsi="方正仿宋_GB2312" w:eastAsia="方正仿宋_GB2312"/>
          <w:color w:val="auto"/>
          <w:sz w:val="24"/>
          <w:szCs w:val="24"/>
          <w:u w:val="single"/>
          <w:lang w:val="en-US" w:eastAsia="zh-CN"/>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olor w:val="auto"/>
          <w:sz w:val="24"/>
          <w:szCs w:val="24"/>
          <w:u w:val="single"/>
          <w:lang w:val="en-US" w:eastAsia="zh-CN"/>
        </w:rPr>
        <w:t xml:space="preserve">淮安市</w:t>
      </w:r>
      <w:r>
        <w:rPr>
          <w:rFonts w:hint="eastAsia" w:ascii="方正仿宋_GB2312" w:hAnsi="方正仿宋_GB2312" w:eastAsia="方正仿宋_GB2312"/>
          <w:color w:val="auto"/>
          <w:sz w:val="24"/>
          <w:szCs w:val="24"/>
          <w:u w:val="single"/>
        </w:rPr>
        <w:t xml:space="preserve">洪泽区生活垃圾分类和处理设施提升改造项目</w:t>
      </w:r>
      <w:r>
        <w:rPr>
          <w:rFonts w:hint="eastAsia" w:ascii="方正仿宋_GB2312" w:hAnsi="方正仿宋_GB2312" w:eastAsia="方正仿宋_GB2312"/>
          <w:color w:val="auto"/>
          <w:sz w:val="24"/>
          <w:szCs w:val="24"/>
        </w:rPr>
        <w:t xml:space="preserve">的潜在投标人可在</w:t>
      </w:r>
      <w:r>
        <w:rPr>
          <w:rFonts w:hint="eastAsia" w:ascii="方正仿宋_GB2312" w:hAnsi="方正仿宋_GB2312" w:eastAsia="方正仿宋_GB2312"/>
          <w:color w:val="auto"/>
          <w:sz w:val="24"/>
          <w:szCs w:val="24"/>
          <w:u w:val="single"/>
        </w:rPr>
        <w:t xml:space="preserve">“江苏政府采购网”</w:t>
      </w:r>
      <w:r>
        <w:rPr>
          <w:rFonts w:hint="eastAsia" w:ascii="方正仿宋_GB2312" w:hAnsi="方正仿宋_GB2312" w:eastAsia="方正仿宋_GB2312"/>
          <w:color w:val="auto"/>
          <w:sz w:val="24"/>
          <w:szCs w:val="24"/>
          <w:u w:val="none"/>
        </w:rPr>
        <w:t xml:space="preserve">自行免费下载</w:t>
      </w:r>
      <w:r>
        <w:rPr>
          <w:rFonts w:hint="eastAsia" w:ascii="方正仿宋_GB2312" w:hAnsi="方正仿宋_GB2312" w:eastAsia="方正仿宋_GB2312"/>
          <w:color w:val="auto"/>
          <w:sz w:val="24"/>
          <w:szCs w:val="24"/>
        </w:rPr>
        <w:t xml:space="preserve">招标文件，并于</w:t>
      </w:r>
      <w:r>
        <w:rPr>
          <w:rFonts w:hint="eastAsia" w:ascii="方正仿宋_GB2312" w:hAnsi="方正仿宋_GB2312" w:eastAsia="方正仿宋_GB2312"/>
          <w:color w:val="auto"/>
          <w:sz w:val="24"/>
          <w:szCs w:val="24"/>
          <w:u w:val="single"/>
          <w:lang w:val="en-US" w:eastAsia="zh-CN"/>
        </w:rPr>
        <w:t xml:space="preserve">2026</w:t>
      </w:r>
      <w:r>
        <w:rPr>
          <w:rFonts w:hint="eastAsia" w:ascii="方正仿宋_GB2312" w:hAnsi="方正仿宋_GB2312" w:eastAsia="方正仿宋_GB2312"/>
          <w:bCs/>
          <w:color w:val="auto"/>
          <w:sz w:val="24"/>
          <w:szCs w:val="24"/>
          <w:u w:val="single"/>
        </w:rPr>
        <w:t xml:space="preserve">年</w:t>
      </w:r>
      <w:r>
        <w:rPr>
          <w:rFonts w:hint="eastAsia" w:ascii="方正仿宋_GB2312" w:hAnsi="方正仿宋_GB2312" w:eastAsia="方正仿宋_GB2312"/>
          <w:bCs/>
          <w:color w:val="auto"/>
          <w:sz w:val="24"/>
          <w:szCs w:val="24"/>
          <w:u w:val="single"/>
          <w:lang w:val="en-US" w:eastAsia="zh-CN"/>
        </w:rPr>
        <w:t xml:space="preserve">6</w:t>
      </w:r>
      <w:r>
        <w:rPr>
          <w:rFonts w:hint="eastAsia" w:ascii="方正仿宋_GB2312" w:hAnsi="方正仿宋_GB2312" w:eastAsia="方正仿宋_GB2312"/>
          <w:bCs/>
          <w:color w:val="auto"/>
          <w:sz w:val="24"/>
          <w:szCs w:val="24"/>
          <w:u w:val="single"/>
        </w:rPr>
        <w:t xml:space="preserve">月</w:t>
      </w:r>
      <w:r>
        <w:rPr>
          <w:rFonts w:hint="eastAsia" w:ascii="方正仿宋_GB2312" w:hAnsi="方正仿宋_GB2312" w:eastAsia="方正仿宋_GB2312"/>
          <w:bCs/>
          <w:color w:val="auto"/>
          <w:sz w:val="24"/>
          <w:szCs w:val="24"/>
          <w:u w:val="single"/>
          <w:lang w:val="en-US" w:eastAsia="zh-CN"/>
        </w:rPr>
        <w:t xml:space="preserve">25</w:t>
      </w:r>
      <w:r>
        <w:rPr>
          <w:rFonts w:hint="eastAsia" w:ascii="方正仿宋_GB2312" w:hAnsi="方正仿宋_GB2312" w:eastAsia="方正仿宋_GB2312"/>
          <w:bCs/>
          <w:color w:val="auto"/>
          <w:sz w:val="24"/>
          <w:szCs w:val="24"/>
          <w:u w:val="single"/>
        </w:rPr>
        <w:t xml:space="preserve">日</w:t>
      </w:r>
      <w:r>
        <w:rPr>
          <w:rFonts w:hint="eastAsia" w:ascii="方正仿宋_GB2312" w:hAnsi="方正仿宋_GB2312" w:eastAsia="方正仿宋_GB2312"/>
          <w:bCs/>
          <w:color w:val="auto"/>
          <w:sz w:val="24"/>
          <w:szCs w:val="24"/>
          <w:u w:val="single"/>
          <w:lang w:val="en-US" w:eastAsia="zh-CN"/>
        </w:rPr>
        <w:t xml:space="preserve">9</w:t>
      </w:r>
      <w:r>
        <w:rPr>
          <w:rFonts w:hint="eastAsia" w:ascii="方正仿宋_GB2312" w:hAnsi="方正仿宋_GB2312" w:eastAsia="方正仿宋_GB2312"/>
          <w:bCs/>
          <w:color w:val="auto"/>
          <w:sz w:val="24"/>
          <w:szCs w:val="24"/>
          <w:u w:val="single"/>
        </w:rPr>
        <w:t xml:space="preserve">点</w:t>
      </w:r>
      <w:r>
        <w:rPr>
          <w:rFonts w:hint="eastAsia" w:ascii="方正仿宋_GB2312" w:hAnsi="方正仿宋_GB2312" w:eastAsia="方正仿宋_GB2312"/>
          <w:bCs/>
          <w:color w:val="auto"/>
          <w:sz w:val="24"/>
          <w:szCs w:val="24"/>
          <w:u w:val="single"/>
          <w:lang w:val="en-US" w:eastAsia="zh-CN"/>
        </w:rPr>
        <w:t xml:space="preserve">00</w:t>
      </w:r>
      <w:r>
        <w:rPr>
          <w:rFonts w:hint="eastAsia" w:ascii="方正仿宋_GB2312" w:hAnsi="方正仿宋_GB2312" w:eastAsia="方正仿宋_GB2312"/>
          <w:bCs/>
          <w:color w:val="auto"/>
          <w:sz w:val="24"/>
          <w:szCs w:val="24"/>
          <w:u w:val="single"/>
        </w:rPr>
        <w:t xml:space="preserve">分（</w:t>
      </w:r>
      <w:r>
        <w:rPr>
          <w:rFonts w:hint="eastAsia" w:ascii="方正仿宋_GB2312" w:hAnsi="方正仿宋_GB2312" w:eastAsia="方正仿宋_GB2312"/>
          <w:bCs/>
          <w:color w:val="auto"/>
          <w:sz w:val="24"/>
          <w:szCs w:val="24"/>
        </w:rPr>
        <w:t xml:space="preserve">北京时间）前递交投标文件</w:t>
      </w:r>
      <w:r>
        <w:rPr>
          <w:rFonts w:hint="eastAsia" w:ascii="方正仿宋_GB2312" w:hAnsi="方正仿宋_GB2312" w:eastAsia="方正仿宋_GB2312"/>
          <w:color w:val="auto"/>
          <w:sz w:val="24"/>
          <w:szCs w:val="24"/>
        </w:rPr>
        <w:t xml:space="preserve">。</w:t>
      </w:r>
      <w:r/>
    </w:p>
    <w:p>
      <w:pPr>
        <w:keepLines/>
        <w:keepNext/>
        <w:spacing w:before="156" w:after="156" w:line="400" w:lineRule="exact"/>
        <w:rPr>
          <w:rFonts w:hint="eastAsia" w:ascii="方正仿宋_GB2312" w:hAnsi="方正仿宋_GB2312" w:eastAsia="方正仿宋_GB2312"/>
          <w:b/>
          <w:bCs/>
          <w:color w:val="auto"/>
          <w:sz w:val="24"/>
          <w:szCs w:val="24"/>
        </w:rPr>
        <w:outlineLvl w:val="2"/>
      </w:pPr>
      <w:r/>
      <w:bookmarkStart w:id="0" w:name="_Toc38985263"/>
      <w:r/>
      <w:bookmarkStart w:id="1" w:name="_Toc28359002"/>
      <w:r/>
      <w:bookmarkStart w:id="2" w:name="_Toc28359079"/>
      <w:r/>
      <w:bookmarkStart w:id="3" w:name="_Toc35393621"/>
      <w:r/>
      <w:bookmarkStart w:id="4" w:name="_Toc35393790"/>
      <w:r>
        <w:rPr>
          <w:rFonts w:hint="eastAsia" w:ascii="方正仿宋_GB2312" w:hAnsi="方正仿宋_GB2312" w:eastAsia="方正仿宋_GB2312"/>
          <w:b/>
          <w:bCs/>
          <w:color w:val="auto"/>
          <w:sz w:val="24"/>
          <w:szCs w:val="24"/>
        </w:rPr>
        <w:t xml:space="preserve">一、项目基本情况</w:t>
      </w:r>
      <w:bookmarkEnd w:id="0"/>
      <w:r/>
      <w:bookmarkEnd w:id="1"/>
      <w:r/>
      <w:bookmarkEnd w:id="2"/>
      <w:r/>
      <w:bookmarkEnd w:id="3"/>
      <w:r/>
      <w:bookmarkEnd w:id="4"/>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1.项目编号：JSZC-320813-WHZX-G2026-0005</w:t>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2.项目名称：</w:t>
      </w:r>
      <w:r>
        <w:rPr>
          <w:rFonts w:hint="eastAsia" w:ascii="方正仿宋_GB2312" w:hAnsi="方正仿宋_GB2312" w:eastAsia="方正仿宋_GB2312"/>
          <w:color w:val="auto"/>
          <w:sz w:val="24"/>
          <w:szCs w:val="24"/>
          <w:lang w:val="en-US" w:eastAsia="zh-CN"/>
        </w:rPr>
        <w:t xml:space="preserve">淮安市</w:t>
      </w:r>
      <w:r>
        <w:rPr>
          <w:rFonts w:hint="eastAsia" w:ascii="方正仿宋_GB2312" w:hAnsi="方正仿宋_GB2312" w:eastAsia="方正仿宋_GB2312"/>
          <w:color w:val="auto"/>
          <w:sz w:val="24"/>
          <w:szCs w:val="24"/>
        </w:rPr>
        <w:t xml:space="preserve">洪泽区生活垃圾分类和处理设施提升改造项目</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3.预算金额</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lang w:val="en-US" w:eastAsia="zh-CN"/>
        </w:rPr>
        <w:t xml:space="preserve">陆佰零伍万元整（¥：605万元）</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4.</w:t>
      </w:r>
      <w:r>
        <w:rPr>
          <w:rFonts w:hint="eastAsia" w:ascii="方正仿宋_GB2312" w:hAnsi="方正仿宋_GB2312" w:eastAsia="方正仿宋_GB2312"/>
          <w:color w:val="auto"/>
          <w:sz w:val="24"/>
          <w:szCs w:val="32"/>
        </w:rPr>
        <w:t xml:space="preserve">最高限价：</w:t>
      </w:r>
      <w:r>
        <w:rPr>
          <w:rFonts w:hint="eastAsia" w:ascii="方正仿宋_GB2312" w:hAnsi="方正仿宋_GB2312" w:eastAsia="方正仿宋_GB2312"/>
          <w:color w:val="auto"/>
          <w:sz w:val="24"/>
          <w:szCs w:val="24"/>
          <w:lang w:val="en-US" w:eastAsia="zh-CN"/>
        </w:rPr>
        <w:t xml:space="preserve">605万元</w:t>
      </w:r>
      <w:r>
        <w:rPr>
          <w:rFonts w:hint="eastAsia" w:ascii="方正仿宋_GB2312" w:hAnsi="方正仿宋_GB2312" w:eastAsia="方正仿宋_GB2312"/>
          <w:color w:val="auto"/>
          <w:sz w:val="24"/>
          <w:szCs w:val="32"/>
        </w:rPr>
        <w:t xml:space="preserve">，其中：</w:t>
      </w:r>
      <w:r>
        <w:rPr>
          <w:rFonts w:hint="eastAsia" w:ascii="方正仿宋_GB2312" w:hAnsi="方正仿宋_GB2312" w:eastAsia="方正仿宋_GB2312"/>
          <w:b w:val="0"/>
          <w:bCs w:val="0"/>
          <w:color w:val="auto"/>
          <w:sz w:val="24"/>
          <w:szCs w:val="32"/>
          <w:lang w:val="en-US" w:eastAsia="zh-CN"/>
        </w:rPr>
        <w:t xml:space="preserve">采购包1</w:t>
      </w:r>
      <w:r>
        <w:rPr>
          <w:rFonts w:hint="eastAsia" w:ascii="方正仿宋_GB2312" w:hAnsi="方正仿宋_GB2312" w:eastAsia="方正仿宋_GB2312"/>
          <w:color w:val="auto"/>
          <w:sz w:val="24"/>
          <w:szCs w:val="32"/>
          <w:lang w:val="en-US" w:eastAsia="zh-CN"/>
        </w:rPr>
        <w:t xml:space="preserve">最高限价</w:t>
      </w:r>
      <w:r>
        <w:rPr>
          <w:rFonts w:hint="eastAsia" w:ascii="方正仿宋_GB2312" w:hAnsi="方正仿宋_GB2312" w:eastAsia="方正仿宋_GB2312"/>
          <w:color w:val="auto"/>
          <w:sz w:val="24"/>
          <w:szCs w:val="32"/>
        </w:rPr>
        <w:t xml:space="preserve">为</w:t>
      </w:r>
      <w:r>
        <w:rPr>
          <w:rFonts w:hint="eastAsia" w:ascii="方正仿宋_GB2312" w:hAnsi="方正仿宋_GB2312" w:eastAsia="方正仿宋_GB2312"/>
          <w:color w:val="auto"/>
          <w:sz w:val="24"/>
          <w:szCs w:val="32"/>
          <w:lang w:val="en-US" w:eastAsia="zh-CN"/>
        </w:rPr>
        <w:t xml:space="preserve">400</w:t>
      </w:r>
      <w:r>
        <w:rPr>
          <w:rFonts w:hint="eastAsia" w:ascii="方正仿宋_GB2312" w:hAnsi="方正仿宋_GB2312" w:eastAsia="方正仿宋_GB2312"/>
          <w:color w:val="auto"/>
          <w:sz w:val="24"/>
          <w:szCs w:val="32"/>
        </w:rPr>
        <w:t xml:space="preserve">万元；</w:t>
      </w:r>
      <w:r>
        <w:rPr>
          <w:rFonts w:hint="eastAsia" w:ascii="方正仿宋_GB2312" w:hAnsi="方正仿宋_GB2312" w:eastAsia="方正仿宋_GB2312"/>
          <w:b w:val="0"/>
          <w:bCs w:val="0"/>
          <w:color w:val="auto"/>
          <w:sz w:val="24"/>
          <w:szCs w:val="32"/>
          <w:lang w:val="en-US" w:eastAsia="zh-CN"/>
        </w:rPr>
        <w:t xml:space="preserve">采购包2</w:t>
      </w:r>
      <w:r>
        <w:rPr>
          <w:rFonts w:hint="eastAsia" w:ascii="方正仿宋_GB2312" w:hAnsi="方正仿宋_GB2312" w:eastAsia="方正仿宋_GB2312"/>
          <w:color w:val="auto"/>
          <w:sz w:val="24"/>
          <w:szCs w:val="32"/>
          <w:lang w:val="en-US" w:eastAsia="zh-CN"/>
        </w:rPr>
        <w:t xml:space="preserve">最高限价</w:t>
      </w:r>
      <w:r>
        <w:rPr>
          <w:rFonts w:hint="eastAsia" w:ascii="方正仿宋_GB2312" w:hAnsi="方正仿宋_GB2312" w:eastAsia="方正仿宋_GB2312"/>
          <w:color w:val="auto"/>
          <w:sz w:val="24"/>
          <w:szCs w:val="32"/>
        </w:rPr>
        <w:t xml:space="preserve">为</w:t>
      </w:r>
      <w:r>
        <w:rPr>
          <w:rFonts w:hint="eastAsia" w:ascii="方正仿宋_GB2312" w:hAnsi="方正仿宋_GB2312" w:eastAsia="方正仿宋_GB2312"/>
          <w:color w:val="auto"/>
          <w:sz w:val="24"/>
          <w:szCs w:val="32"/>
          <w:lang w:val="en-US" w:eastAsia="zh-CN"/>
        </w:rPr>
        <w:t xml:space="preserve">205</w:t>
      </w:r>
      <w:r>
        <w:rPr>
          <w:rFonts w:hint="eastAsia" w:ascii="方正仿宋_GB2312" w:hAnsi="方正仿宋_GB2312" w:eastAsia="方正仿宋_GB2312"/>
          <w:color w:val="auto"/>
          <w:sz w:val="24"/>
          <w:szCs w:val="32"/>
        </w:rPr>
        <w:t xml:space="preserve">万元</w:t>
      </w:r>
      <w:r>
        <w:rPr>
          <w:rFonts w:hint="eastAsia" w:ascii="方正仿宋_GB2312" w:hAnsi="方正仿宋_GB2312" w:eastAsia="方正仿宋_GB2312"/>
          <w:color w:val="auto"/>
          <w:sz w:val="24"/>
          <w:szCs w:val="32"/>
          <w:lang w:eastAsia="zh-CN"/>
        </w:rPr>
        <w:t xml:space="preserve">。</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5.项目</w:t>
      </w:r>
      <w:r>
        <w:rPr>
          <w:rFonts w:hint="eastAsia" w:ascii="方正仿宋_GB2312" w:hAnsi="方正仿宋_GB2312" w:eastAsia="方正仿宋_GB2312"/>
          <w:color w:val="auto"/>
          <w:sz w:val="24"/>
          <w:szCs w:val="32"/>
        </w:rPr>
        <w:t xml:space="preserve">采购需求：生活垃圾分类和处理设施提升改造项目共分为</w:t>
      </w:r>
      <w:r>
        <w:rPr>
          <w:rFonts w:hint="eastAsia" w:ascii="方正仿宋_GB2312" w:hAnsi="方正仿宋_GB2312" w:eastAsia="方正仿宋_GB2312"/>
          <w:color w:val="auto"/>
          <w:sz w:val="24"/>
          <w:szCs w:val="32"/>
          <w:lang w:val="en-US" w:eastAsia="zh-CN"/>
        </w:rPr>
        <w:t xml:space="preserve">两</w:t>
      </w:r>
      <w:r>
        <w:rPr>
          <w:rFonts w:hint="eastAsia" w:ascii="方正仿宋_GB2312" w:hAnsi="方正仿宋_GB2312" w:eastAsia="方正仿宋_GB2312"/>
          <w:color w:val="auto"/>
          <w:sz w:val="24"/>
          <w:szCs w:val="32"/>
        </w:rPr>
        <w:t xml:space="preserve">个包，其中：</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采购包1</w:t>
      </w:r>
      <w:r>
        <w:rPr>
          <w:rFonts w:hint="eastAsia" w:ascii="方正仿宋_GB2312" w:hAnsi="方正仿宋_GB2312" w:eastAsia="方正仿宋_GB2312"/>
          <w:color w:val="auto"/>
          <w:sz w:val="24"/>
          <w:szCs w:val="32"/>
        </w:rPr>
        <w:t xml:space="preserve">：城乡7座垃圾中转站设备更新改造；</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采购包2</w:t>
      </w:r>
      <w:r>
        <w:rPr>
          <w:rFonts w:hint="eastAsia" w:ascii="方正仿宋_GB2312" w:hAnsi="方正仿宋_GB2312" w:eastAsia="方正仿宋_GB2312"/>
          <w:color w:val="auto"/>
          <w:sz w:val="24"/>
          <w:szCs w:val="32"/>
        </w:rPr>
        <w:t xml:space="preserve">：</w:t>
      </w:r>
      <w:r>
        <w:rPr>
          <w:rFonts w:hint="eastAsia" w:ascii="方正仿宋_GB2312" w:hAnsi="方正仿宋_GB2312" w:eastAsia="方正仿宋_GB2312"/>
          <w:color w:val="auto"/>
          <w:sz w:val="24"/>
          <w:szCs w:val="32"/>
          <w:lang w:val="en-US" w:eastAsia="zh-CN"/>
        </w:rPr>
        <w:t xml:space="preserve">三轮电动保洁车辆和三轮高压冲洗车。</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rPr>
      </w:pPr>
      <w:r>
        <w:rPr>
          <w:rFonts w:hint="eastAsia" w:ascii="方正仿宋_GB2312" w:hAnsi="方正仿宋_GB2312" w:eastAsia="方正仿宋_GB2312"/>
          <w:color w:val="auto"/>
          <w:sz w:val="24"/>
          <w:szCs w:val="32"/>
        </w:rPr>
        <w:t xml:space="preserve">具体详见招标文件第五章项目采购需求。</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6.</w:t>
      </w:r>
      <w:r>
        <w:rPr>
          <w:rFonts w:hint="eastAsia" w:ascii="方正仿宋_GB2312" w:hAnsi="方正仿宋_GB2312" w:eastAsia="方正仿宋_GB2312"/>
          <w:color w:val="auto"/>
          <w:sz w:val="24"/>
          <w:szCs w:val="32"/>
        </w:rPr>
        <w:t xml:space="preserve">合同履行期限：</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采购包1</w:t>
      </w:r>
      <w:r>
        <w:rPr>
          <w:rFonts w:hint="eastAsia" w:ascii="方正仿宋_GB2312" w:hAnsi="方正仿宋_GB2312" w:eastAsia="方正仿宋_GB2312"/>
          <w:color w:val="auto"/>
          <w:sz w:val="24"/>
          <w:szCs w:val="32"/>
        </w:rPr>
        <w:t xml:space="preserve">：合同签订后</w:t>
      </w:r>
      <w:r>
        <w:rPr>
          <w:rFonts w:hint="eastAsia" w:ascii="方正仿宋_GB2312" w:hAnsi="方正仿宋_GB2312" w:eastAsia="方正仿宋_GB2312"/>
          <w:color w:val="auto"/>
          <w:sz w:val="24"/>
          <w:szCs w:val="32"/>
          <w:lang w:val="en-US" w:eastAsia="zh-CN"/>
        </w:rPr>
        <w:t xml:space="preserve">60</w:t>
      </w:r>
      <w:r>
        <w:rPr>
          <w:rFonts w:hint="eastAsia" w:ascii="方正仿宋_GB2312" w:hAnsi="方正仿宋_GB2312" w:eastAsia="方正仿宋_GB2312"/>
          <w:color w:val="auto"/>
          <w:sz w:val="24"/>
          <w:szCs w:val="32"/>
        </w:rPr>
        <w:t xml:space="preserve">日内</w:t>
      </w:r>
      <w:r>
        <w:rPr>
          <w:rFonts w:hint="eastAsia" w:ascii="方正仿宋_GB2312" w:hAnsi="方正仿宋_GB2312" w:eastAsia="方正仿宋_GB2312"/>
          <w:color w:val="auto"/>
          <w:sz w:val="24"/>
          <w:szCs w:val="32"/>
          <w:lang w:val="en-US" w:eastAsia="zh-CN"/>
        </w:rPr>
        <w:t xml:space="preserve">改造</w:t>
      </w:r>
      <w:r>
        <w:rPr>
          <w:rFonts w:hint="eastAsia" w:ascii="方正仿宋_GB2312" w:hAnsi="方正仿宋_GB2312" w:eastAsia="方正仿宋_GB2312"/>
          <w:color w:val="auto"/>
          <w:sz w:val="24"/>
          <w:szCs w:val="32"/>
        </w:rPr>
        <w:t xml:space="preserve">供货安装调试到位</w:t>
      </w:r>
      <w:r>
        <w:rPr>
          <w:rFonts w:hint="eastAsia" w:ascii="方正仿宋_GB2312" w:hAnsi="方正仿宋_GB2312" w:eastAsia="方正仿宋_GB2312"/>
          <w:color w:val="auto"/>
          <w:sz w:val="24"/>
          <w:szCs w:val="32"/>
          <w:lang w:val="en-US" w:eastAsia="zh-CN"/>
        </w:rPr>
        <w:t xml:space="preserve">并</w:t>
      </w:r>
      <w:r>
        <w:rPr>
          <w:rFonts w:hint="eastAsia" w:ascii="方正仿宋_GB2312" w:hAnsi="方正仿宋_GB2312" w:eastAsia="方正仿宋_GB2312"/>
          <w:color w:val="auto"/>
          <w:sz w:val="24"/>
          <w:szCs w:val="32"/>
          <w:lang w:eastAsia="zh-CN"/>
        </w:rPr>
        <w:t xml:space="preserve">验收完成</w:t>
      </w:r>
      <w:r>
        <w:rPr>
          <w:rFonts w:hint="eastAsia" w:ascii="方正仿宋_GB2312" w:hAnsi="方正仿宋_GB2312" w:eastAsia="方正仿宋_GB2312"/>
          <w:color w:val="auto"/>
          <w:sz w:val="24"/>
          <w:szCs w:val="32"/>
        </w:rPr>
        <w:t xml:space="preserve">；</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采购包2</w:t>
      </w:r>
      <w:r>
        <w:rPr>
          <w:rFonts w:hint="eastAsia" w:ascii="方正仿宋_GB2312" w:hAnsi="方正仿宋_GB2312" w:eastAsia="方正仿宋_GB2312"/>
          <w:color w:val="auto"/>
          <w:sz w:val="24"/>
          <w:szCs w:val="32"/>
        </w:rPr>
        <w:t xml:space="preserve">：合同签订后</w:t>
      </w:r>
      <w:r>
        <w:rPr>
          <w:rFonts w:hint="eastAsia" w:ascii="方正仿宋_GB2312" w:hAnsi="方正仿宋_GB2312" w:eastAsia="方正仿宋_GB2312"/>
          <w:color w:val="auto"/>
          <w:sz w:val="24"/>
          <w:szCs w:val="32"/>
          <w:lang w:val="en-US" w:eastAsia="zh-CN"/>
        </w:rPr>
        <w:t xml:space="preserve">45</w:t>
      </w:r>
      <w:r>
        <w:rPr>
          <w:rFonts w:hint="eastAsia" w:ascii="方正仿宋_GB2312" w:hAnsi="方正仿宋_GB2312" w:eastAsia="方正仿宋_GB2312"/>
          <w:color w:val="auto"/>
          <w:sz w:val="24"/>
          <w:szCs w:val="32"/>
        </w:rPr>
        <w:t xml:space="preserve">日内供货安装调试到位</w:t>
      </w:r>
      <w:r>
        <w:rPr>
          <w:rFonts w:hint="eastAsia" w:ascii="方正仿宋_GB2312" w:hAnsi="方正仿宋_GB2312" w:eastAsia="方正仿宋_GB2312"/>
          <w:color w:val="auto"/>
          <w:sz w:val="24"/>
          <w:szCs w:val="32"/>
          <w:lang w:val="en-US" w:eastAsia="zh-CN"/>
        </w:rPr>
        <w:t xml:space="preserve">并</w:t>
      </w:r>
      <w:r>
        <w:rPr>
          <w:rFonts w:hint="eastAsia" w:ascii="方正仿宋_GB2312" w:hAnsi="方正仿宋_GB2312" w:eastAsia="方正仿宋_GB2312"/>
          <w:color w:val="auto"/>
          <w:sz w:val="24"/>
          <w:szCs w:val="32"/>
          <w:lang w:eastAsia="zh-CN"/>
        </w:rPr>
        <w:t xml:space="preserve">验收完成</w:t>
      </w:r>
      <w:r>
        <w:rPr>
          <w:rFonts w:hint="eastAsia" w:ascii="方正仿宋_GB2312" w:hAnsi="方正仿宋_GB2312" w:eastAsia="方正仿宋_GB2312"/>
          <w:color w:val="auto"/>
          <w:sz w:val="24"/>
          <w:szCs w:val="32"/>
          <w:lang w:val="en-US" w:eastAsia="zh-CN"/>
        </w:rPr>
        <w:t xml:space="preserve">；</w:t>
      </w:r>
      <w:r/>
    </w:p>
    <w:p>
      <w:pPr>
        <w:numPr>
          <w:ilvl w:val="0"/>
          <w:numId w:val="0"/>
        </w:numPr>
        <w:ind w:firstLine="480"/>
        <w:keepLines/>
        <w:keepNext/>
        <w:spacing w:before="156" w:after="156" w:line="360" w:lineRule="auto"/>
        <w:rPr>
          <w:rFonts w:hint="eastAsia" w:ascii="方正仿宋_GB2312" w:hAnsi="方正仿宋_GB2312" w:eastAsia="方正仿宋_GB2312"/>
          <w:color w:val="auto"/>
          <w:sz w:val="24"/>
          <w:szCs w:val="24"/>
          <w:lang w:val="en-US" w:eastAsia="zh-CN"/>
        </w:rPr>
        <w:outlineLvl w:val="2"/>
      </w:pPr>
      <w:r>
        <w:rPr>
          <w:rFonts w:hint="eastAsia" w:ascii="方正仿宋_GB2312" w:hAnsi="方正仿宋_GB2312" w:eastAsia="方正仿宋_GB2312"/>
          <w:color w:val="auto"/>
          <w:sz w:val="24"/>
          <w:szCs w:val="24"/>
          <w:lang w:val="en-US" w:eastAsia="zh-CN"/>
        </w:rPr>
        <w:t xml:space="preserve">7.</w:t>
      </w:r>
      <w:r>
        <w:rPr>
          <w:rFonts w:hint="eastAsia" w:ascii="方正仿宋_GB2312" w:hAnsi="方正仿宋_GB2312" w:eastAsia="方正仿宋_GB2312"/>
          <w:color w:val="auto"/>
          <w:sz w:val="24"/>
          <w:szCs w:val="24"/>
          <w:lang w:val="zh-CN"/>
        </w:rPr>
        <w:t xml:space="preserve">本项目（</w:t>
      </w:r>
      <w:r>
        <w:rPr>
          <w:rFonts w:ascii="Wingdings" w:hAnsi="Wingdings" w:eastAsia="Wingdings" w:cs="Wingdings"/>
          <w:color w:val="auto"/>
          <w:sz w:val="24"/>
          <w:szCs w:val="24"/>
          <w:lang w:val="zh-CN"/>
        </w:rPr>
        <w:t xml:space="preserve">¨</w:t>
      </w:r>
      <w:r>
        <w:rPr>
          <w:rFonts w:hint="eastAsia" w:ascii="方正仿宋_GB2312" w:hAnsi="方正仿宋_GB2312" w:eastAsia="方正仿宋_GB2312"/>
          <w:color w:val="auto"/>
          <w:sz w:val="24"/>
          <w:szCs w:val="24"/>
          <w:lang w:val="zh-CN"/>
        </w:rPr>
        <w:t xml:space="preserve">是</w:t>
      </w:r>
      <w:r>
        <w:rPr>
          <w:rFonts w:hint="eastAsia" w:ascii="方正仿宋_GB2312" w:hAnsi="方正仿宋_GB2312" w:eastAsia="方正仿宋_GB2312"/>
          <w:color w:val="auto"/>
          <w:sz w:val="24"/>
          <w:szCs w:val="24"/>
          <w:lang w:val="zh-CN" w:eastAsia="zh-CN"/>
        </w:rPr>
        <w:t xml:space="preserve">☑</w:t>
      </w:r>
      <w:r>
        <w:rPr>
          <w:rFonts w:hint="eastAsia" w:ascii="方正仿宋_GB2312" w:hAnsi="方正仿宋_GB2312" w:eastAsia="方正仿宋_GB2312"/>
          <w:color w:val="auto"/>
          <w:sz w:val="24"/>
          <w:szCs w:val="24"/>
          <w:lang w:val="zh-CN"/>
        </w:rPr>
        <w:t xml:space="preserve">否）接受联合体投标。</w:t>
      </w:r>
      <w:r/>
    </w:p>
    <w:p>
      <w:pPr>
        <w:numPr>
          <w:ilvl w:val="0"/>
          <w:numId w:val="0"/>
        </w:numPr>
        <w:keepLines/>
        <w:keepNext/>
        <w:spacing w:before="156" w:after="156" w:line="360" w:lineRule="auto"/>
        <w:rPr>
          <w:rFonts w:hint="eastAsia" w:ascii="方正仿宋_GB2312" w:hAnsi="方正仿宋_GB2312" w:eastAsia="方正仿宋_GB2312"/>
          <w:b/>
          <w:bCs/>
          <w:color w:val="auto"/>
          <w:sz w:val="24"/>
          <w:szCs w:val="24"/>
        </w:rPr>
        <w:outlineLvl w:val="2"/>
      </w:pPr>
      <w:r>
        <w:rPr>
          <w:rFonts w:hint="eastAsia" w:ascii="方正仿宋_GB2312" w:hAnsi="方正仿宋_GB2312" w:eastAsia="方正仿宋_GB2312"/>
          <w:b/>
          <w:bCs/>
          <w:color w:val="auto"/>
          <w:sz w:val="24"/>
          <w:szCs w:val="24"/>
        </w:rPr>
        <w:t xml:space="preserve">二、申请人的资格要求</w:t>
      </w:r>
      <w:r>
        <w:rPr>
          <w:rFonts w:hint="eastAsia" w:ascii="方正仿宋_GB2312" w:hAnsi="方正仿宋_GB2312" w:eastAsia="方正仿宋_GB2312"/>
          <w:b/>
          <w:bCs/>
          <w:color w:val="auto"/>
          <w:sz w:val="24"/>
          <w:szCs w:val="24"/>
          <w:lang w:eastAsia="zh-CN"/>
        </w:rPr>
        <w:t xml:space="preserve">(各采购包均适用）</w:t>
      </w:r>
      <w:r/>
    </w:p>
    <w:p>
      <w:pPr>
        <w:ind w:firstLine="480"/>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（一）满足《中华人民共和国政府采购法》第二十二条规定，并提供下列材料：</w:t>
      </w:r>
      <w:r/>
    </w:p>
    <w:p>
      <w:pPr>
        <w:ind w:firstLine="480"/>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1.法人或者其他组织的营业执照等证明文件，自然人的身份证明；</w:t>
      </w:r>
      <w:r/>
    </w:p>
    <w:p>
      <w:pPr>
        <w:ind w:firstLine="480"/>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w:t>
      </w:r>
      <w:r>
        <w:rPr>
          <w:rFonts w:hint="eastAsia" w:ascii="方正仿宋_GB2312" w:hAnsi="方正仿宋_GB2312" w:eastAsia="方正仿宋_GB2312"/>
          <w:color w:val="auto"/>
          <w:sz w:val="24"/>
          <w:szCs w:val="24"/>
          <w:lang w:val="en-US" w:eastAsia="zh-CN"/>
        </w:rPr>
        <w:t xml:space="preserve">.</w:t>
      </w:r>
      <w:r>
        <w:rPr>
          <w:rFonts w:hint="eastAsia" w:ascii="方正仿宋_GB2312" w:hAnsi="方正仿宋_GB2312" w:eastAsia="方正仿宋_GB2312"/>
          <w:color w:val="auto"/>
          <w:sz w:val="24"/>
          <w:szCs w:val="24"/>
        </w:rPr>
        <w:t xml:space="preserve">上一年度的财务状况报告；</w:t>
      </w:r>
      <w:r/>
    </w:p>
    <w:p>
      <w:pPr>
        <w:ind w:firstLine="480"/>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w:t>
      </w:r>
      <w:r>
        <w:rPr>
          <w:rFonts w:hint="eastAsia" w:ascii="方正仿宋_GB2312" w:hAnsi="方正仿宋_GB2312" w:eastAsia="方正仿宋_GB2312"/>
          <w:color w:val="auto"/>
          <w:sz w:val="24"/>
          <w:szCs w:val="24"/>
          <w:lang w:val="en-US" w:eastAsia="zh-CN"/>
        </w:rPr>
        <w:t xml:space="preserve">.</w:t>
      </w:r>
      <w:r>
        <w:rPr>
          <w:rFonts w:hint="eastAsia" w:ascii="方正仿宋_GB2312" w:hAnsi="方正仿宋_GB2312" w:eastAsia="方正仿宋_GB2312"/>
          <w:color w:val="auto"/>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78" w:firstLine="0"/>
        <w:spacing w:line="520" w:lineRule="exact"/>
        <w:rPr>
          <w:rFonts w:hint="eastAsia" w:ascii="方正仿宋_GB2312" w:hAnsi="方正仿宋_GB2312" w:eastAsia="方正仿宋_GB2312"/>
          <w:b w:val="0"/>
          <w:bCs w:val="0"/>
          <w:color w:val="auto"/>
          <w:sz w:val="24"/>
          <w:szCs w:val="24"/>
          <w:lang w:val="en-US" w:eastAsia="zh-CN"/>
        </w:rPr>
      </w:pPr>
      <w:r>
        <w:rPr>
          <w:rFonts w:hint="eastAsia" w:ascii="方正仿宋_GB2312" w:hAnsi="方正仿宋_GB2312" w:eastAsia="方正仿宋_GB2312"/>
          <w:b w:val="0"/>
          <w:bCs w:val="0"/>
          <w:color w:val="auto"/>
          <w:sz w:val="24"/>
          <w:szCs w:val="24"/>
          <w:lang w:val="en-US" w:eastAsia="zh-CN"/>
        </w:rPr>
        <w:t xml:space="preserve">4.具备履行合同所必需的设备和专业技术能力的书面声明；</w:t>
      </w:r>
      <w:r/>
    </w:p>
    <w:p>
      <w:pPr>
        <w:ind w:left="478" w:firstLine="0"/>
        <w:jc w:val="left"/>
        <w:keepLines w:val="0"/>
        <w:keepNext w:val="0"/>
        <w:pageBreakBefore w:val="0"/>
        <w:spacing w:line="520" w:lineRule="exact"/>
        <w:widowControl w:val="off"/>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5.参加政府采购活动前3年内在经营活动中没有重大违法记录的书面声明；</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(二)投标人未被列入失信被执行人、重大税收违法案件当事人名单、政府采购严重</w:t>
      </w:r>
      <w:r/>
    </w:p>
    <w:p>
      <w:pPr>
        <w:jc w:val="left"/>
        <w:keepLines w:val="0"/>
        <w:keepNext w:val="0"/>
        <w:pageBreakBefore w:val="0"/>
        <w:spacing w:line="520" w:lineRule="exact"/>
        <w:widowControl w:val="off"/>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失信行为记录名单（在“信用中国”网站（www.creditchina.gov.cn）查询）及其他不符合《中华人民共和国政府采购法》第二十二条规定条件的信用记录情形。（投标文件中无需提供证明材料）</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（三）落实政府采购政策需满足的资格要求:</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本项目按照以下第</w:t>
      </w:r>
      <w:r>
        <w:rPr>
          <w:rFonts w:hint="eastAsia" w:ascii="方正仿宋_GB2312" w:hAnsi="方正仿宋_GB2312" w:eastAsia="方正仿宋_GB2312"/>
          <w:color w:val="auto"/>
          <w:sz w:val="24"/>
          <w:szCs w:val="24"/>
          <w:u w:val="single"/>
          <w:lang w:val="en-US" w:eastAsia="zh-CN"/>
        </w:rPr>
        <w:t xml:space="preserve"> 1 </w:t>
      </w:r>
      <w:r>
        <w:rPr>
          <w:rFonts w:hint="eastAsia" w:ascii="方正仿宋_GB2312" w:hAnsi="方正仿宋_GB2312" w:eastAsia="方正仿宋_GB2312"/>
          <w:color w:val="auto"/>
          <w:sz w:val="24"/>
          <w:szCs w:val="24"/>
          <w:lang w:val="en-US" w:eastAsia="zh-CN"/>
        </w:rPr>
        <w:t xml:space="preserve">种方式落实政府采购促进中小企业发展的要求：</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1.本项目为专门面向中小企业采购的项目。</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2.本项目通过以下第（）种方式预留部分采购份额采购中小企业服务：</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（1）本项目要求投标人以联合体形式参加，中小企业合同金额应当达到的比例为</w:t>
      </w:r>
      <w:r>
        <w:rPr>
          <w:rFonts w:hint="eastAsia" w:ascii="方正仿宋_GB2312" w:hAnsi="方正仿宋_GB2312" w:eastAsia="方正仿宋_GB2312"/>
          <w:color w:val="auto"/>
          <w:sz w:val="24"/>
          <w:szCs w:val="24"/>
          <w:u w:val="single"/>
          <w:lang w:val="en-US" w:eastAsia="zh-CN"/>
        </w:rPr>
        <w:t xml:space="preserve"> </w:t>
      </w:r>
      <w:r>
        <w:rPr>
          <w:rFonts w:hint="eastAsia" w:ascii="方正仿宋_GB2312" w:hAnsi="方正仿宋_GB2312" w:eastAsia="方正仿宋_GB2312"/>
          <w:color w:val="auto"/>
          <w:sz w:val="24"/>
          <w:szCs w:val="24"/>
          <w:lang w:val="en-US" w:eastAsia="zh-CN"/>
        </w:rPr>
        <w:t xml:space="preserve">%，其中小微企业所占比例应为</w:t>
      </w:r>
      <w:r>
        <w:rPr>
          <w:rFonts w:hint="eastAsia" w:ascii="方正仿宋_GB2312" w:hAnsi="方正仿宋_GB2312" w:eastAsia="方正仿宋_GB2312"/>
          <w:color w:val="auto"/>
          <w:sz w:val="24"/>
          <w:szCs w:val="24"/>
          <w:u w:val="single"/>
          <w:lang w:val="en-US" w:eastAsia="zh-CN"/>
        </w:rPr>
        <w:t xml:space="preserve"> </w:t>
      </w:r>
      <w:r>
        <w:rPr>
          <w:rFonts w:hint="eastAsia" w:ascii="方正仿宋_GB2312" w:hAnsi="方正仿宋_GB2312" w:eastAsia="方正仿宋_GB2312"/>
          <w:color w:val="auto"/>
          <w:sz w:val="24"/>
          <w:szCs w:val="24"/>
          <w:lang w:val="en-US" w:eastAsia="zh-CN"/>
        </w:rPr>
        <w:t xml:space="preserve">%（两项比例均应符合《政府采购促进中小企业发展管理办法》第八条规定）。</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b w:val="0"/>
          <w:bCs w:val="0"/>
          <w:color w:val="auto"/>
          <w:sz w:val="24"/>
          <w:szCs w:val="24"/>
          <w:lang w:val="en-US" w:eastAsia="zh-CN"/>
        </w:rPr>
        <w:t xml:space="preserve">  （2）本项目要求投标人进行合同分包，中小企业合同金额应当达到的比例为</w:t>
      </w:r>
      <w:r>
        <w:rPr>
          <w:rFonts w:hint="eastAsia" w:ascii="方正仿宋_GB2312" w:hAnsi="方正仿宋_GB2312" w:eastAsia="方正仿宋_GB2312"/>
          <w:b w:val="0"/>
          <w:bCs w:val="0"/>
          <w:color w:val="auto"/>
          <w:sz w:val="24"/>
          <w:szCs w:val="24"/>
          <w:u w:val="single"/>
          <w:lang w:val="en-US" w:eastAsia="zh-CN"/>
        </w:rPr>
        <w:t xml:space="preserve">  </w:t>
      </w:r>
      <w:r>
        <w:rPr>
          <w:rFonts w:hint="eastAsia" w:ascii="方正仿宋_GB2312" w:hAnsi="方正仿宋_GB2312" w:eastAsia="方正仿宋_GB2312"/>
          <w:b w:val="0"/>
          <w:bCs w:val="0"/>
          <w:color w:val="auto"/>
          <w:sz w:val="24"/>
          <w:szCs w:val="24"/>
          <w:lang w:val="en-US" w:eastAsia="zh-CN"/>
        </w:rPr>
        <w:t xml:space="preserve">%，</w:t>
      </w:r>
      <w:r/>
    </w:p>
    <w:p>
      <w:pPr>
        <w:jc w:val="left"/>
        <w:spacing w:line="520" w:lineRule="exact"/>
        <w:rPr>
          <w:rFonts w:hint="eastAsia" w:ascii="方正仿宋_GB2312" w:hAnsi="方正仿宋_GB2312" w:eastAsia="方正仿宋_GB2312"/>
          <w:b w:val="0"/>
          <w:bCs w:val="0"/>
          <w:color w:val="auto"/>
          <w:sz w:val="24"/>
          <w:szCs w:val="24"/>
          <w:lang w:val="en-US" w:eastAsia="zh-CN"/>
        </w:rPr>
      </w:pPr>
      <w:r>
        <w:rPr>
          <w:rFonts w:hint="eastAsia" w:ascii="方正仿宋_GB2312" w:hAnsi="方正仿宋_GB2312" w:eastAsia="方正仿宋_GB2312"/>
          <w:b w:val="0"/>
          <w:bCs w:val="0"/>
          <w:color w:val="auto"/>
          <w:sz w:val="24"/>
          <w:szCs w:val="24"/>
          <w:lang w:val="en-US" w:eastAsia="zh-CN"/>
        </w:rPr>
        <w:t xml:space="preserve">其中小微企业所占比例应不低于</w:t>
      </w:r>
      <w:r>
        <w:rPr>
          <w:rFonts w:hint="eastAsia" w:ascii="方正仿宋_GB2312" w:hAnsi="方正仿宋_GB2312" w:eastAsia="方正仿宋_GB2312"/>
          <w:b w:val="0"/>
          <w:bCs w:val="0"/>
          <w:color w:val="auto"/>
          <w:sz w:val="24"/>
          <w:szCs w:val="24"/>
          <w:u w:val="single"/>
          <w:lang w:val="en-US" w:eastAsia="zh-CN"/>
        </w:rPr>
        <w:t xml:space="preserve">   </w:t>
      </w:r>
      <w:r>
        <w:rPr>
          <w:rFonts w:hint="eastAsia" w:ascii="方正仿宋_GB2312" w:hAnsi="方正仿宋_GB2312" w:eastAsia="方正仿宋_GB2312"/>
          <w:b w:val="0"/>
          <w:bCs w:val="0"/>
          <w:color w:val="auto"/>
          <w:sz w:val="24"/>
          <w:szCs w:val="24"/>
          <w:lang w:val="en-US" w:eastAsia="zh-CN"/>
        </w:rPr>
        <w:t xml:space="preserve">%（两项比例均应符合《政府采购促进中小企业发展管理办法》第八条规定）。</w:t>
      </w:r>
      <w:r>
        <w:rPr>
          <w:rFonts w:hint="eastAsia" w:ascii="方正仿宋_GB2312" w:hAnsi="方正仿宋_GB2312" w:eastAsia="方正仿宋_GB2312"/>
          <w:b w:val="0"/>
          <w:bCs w:val="0"/>
          <w:color w:val="auto"/>
          <w:sz w:val="24"/>
          <w:szCs w:val="24"/>
          <w:lang w:val="en-US" w:eastAsia="zh-CN"/>
        </w:rPr>
        <w:br/>
      </w:r>
      <w:r>
        <w:rPr>
          <w:rFonts w:hint="eastAsia" w:ascii="方正仿宋_GB2312" w:hAnsi="方正仿宋_GB2312" w:eastAsia="方正仿宋_GB2312"/>
          <w:b w:val="0"/>
          <w:bCs w:val="0"/>
          <w:color w:val="auto"/>
          <w:sz w:val="24"/>
          <w:szCs w:val="24"/>
          <w:lang w:val="en-US" w:eastAsia="zh-CN"/>
        </w:rPr>
        <w:t xml:space="preserve">  3.本项目为非预留份额的采购项目，对小微企业报价给予扣除，用扣除后的价格参加评审。</w:t>
      </w:r>
      <w:r>
        <w:rPr>
          <w:rFonts w:hint="eastAsia" w:ascii="方正仿宋_GB2312" w:hAnsi="方正仿宋_GB2312" w:eastAsia="方正仿宋_GB2312"/>
          <w:b w:val="0"/>
          <w:bCs w:val="0"/>
          <w:color w:val="auto"/>
          <w:sz w:val="24"/>
          <w:szCs w:val="24"/>
          <w:lang w:val="en-US" w:eastAsia="zh-CN"/>
        </w:rPr>
        <w:br/>
      </w:r>
      <w:r>
        <w:rPr>
          <w:rFonts w:hint="eastAsia" w:ascii="方正仿宋_GB2312" w:hAnsi="方正仿宋_GB2312" w:eastAsia="方正仿宋_GB2312"/>
          <w:b w:val="0"/>
          <w:bCs w:val="0"/>
          <w:color w:val="auto"/>
          <w:sz w:val="24"/>
          <w:szCs w:val="24"/>
          <w:lang w:val="en-US" w:eastAsia="zh-CN"/>
        </w:rPr>
        <w:t xml:space="preserve">  </w:t>
      </w:r>
      <w:r>
        <w:rPr>
          <w:rFonts w:hint="eastAsia" w:ascii="方正仿宋_GB2312" w:hAnsi="方正仿宋_GB2312" w:eastAsia="方正仿宋_GB2312"/>
          <w:color w:val="auto"/>
          <w:sz w:val="24"/>
          <w:szCs w:val="24"/>
          <w:lang w:val="en-US" w:eastAsia="zh-CN"/>
        </w:rPr>
        <w:t xml:space="preserve">注：</w:t>
      </w:r>
      <w:r>
        <w:rPr>
          <w:rFonts w:hint="eastAsia" w:ascii="方正仿宋_GB2312" w:hAnsi="方正仿宋_GB2312" w:eastAsia="方正仿宋_GB2312"/>
          <w:color w:val="auto"/>
          <w:sz w:val="24"/>
          <w:szCs w:val="24"/>
          <w:lang w:val="zh-CN" w:eastAsia="zh-CN"/>
        </w:rPr>
        <w:t xml:space="preserve">残疾人福利性单位、监狱和戒毒企业（简称监狱企业）视同小型、微型企业。</w:t>
      </w:r>
      <w:r>
        <w:rPr>
          <w:rFonts w:hint="eastAsia" w:ascii="方正仿宋_GB2312" w:hAnsi="方正仿宋_GB2312" w:eastAsia="方正仿宋_GB2312"/>
          <w:color w:val="auto"/>
          <w:sz w:val="24"/>
          <w:szCs w:val="24"/>
          <w:lang w:val="zh-CN"/>
        </w:rPr>
        <w:t xml:space="preserve">（供应商按要求填写并提供《中小微企业声明函》或《残疾人福利性单位声明函》，或提供由省级以上监狱管理局、戒毒管理局(含新疆生产建设兵团)出具的属于监狱企业的证明文件。）</w:t>
      </w:r>
      <w:r/>
    </w:p>
    <w:p>
      <w:pPr>
        <w:ind w:left="478" w:firstLine="0"/>
        <w:spacing w:line="520" w:lineRule="exact"/>
        <w:rPr>
          <w:rFonts w:hint="eastAsia" w:ascii="方正仿宋_GB2312" w:hAnsi="方正仿宋_GB2312" w:eastAsia="方正仿宋_GB2312"/>
          <w:b w:val="0"/>
          <w:bCs w:val="0"/>
          <w:color w:val="auto"/>
          <w:sz w:val="24"/>
          <w:szCs w:val="24"/>
          <w:lang w:val="en-US" w:eastAsia="zh-CN"/>
        </w:rPr>
      </w:pPr>
      <w:r>
        <w:rPr>
          <w:rFonts w:hint="eastAsia" w:ascii="方正仿宋_GB2312" w:hAnsi="方正仿宋_GB2312" w:eastAsia="方正仿宋_GB2312"/>
          <w:b w:val="0"/>
          <w:bCs w:val="0"/>
          <w:color w:val="auto"/>
          <w:sz w:val="24"/>
          <w:szCs w:val="24"/>
          <w:lang w:val="en-US" w:eastAsia="zh-CN"/>
        </w:rPr>
        <w:t xml:space="preserve">（四）本项目的特定资格要求:无。</w:t>
      </w:r>
      <w:r/>
    </w:p>
    <w:p>
      <w:pPr>
        <w:keepLines/>
        <w:keepNext/>
        <w:spacing w:before="156" w:after="156" w:line="360" w:lineRule="auto"/>
        <w:rPr>
          <w:rFonts w:hint="eastAsia" w:ascii="方正仿宋_GB2312" w:hAnsi="方正仿宋_GB2312" w:eastAsia="方正仿宋_GB2312"/>
          <w:b/>
          <w:bCs/>
          <w:color w:val="auto"/>
          <w:sz w:val="24"/>
          <w:szCs w:val="24"/>
        </w:rPr>
        <w:outlineLvl w:val="2"/>
      </w:pPr>
      <w:r>
        <w:rPr>
          <w:rFonts w:hint="eastAsia" w:ascii="方正仿宋_GB2312" w:hAnsi="方正仿宋_GB2312" w:eastAsia="方正仿宋_GB2312"/>
          <w:b/>
          <w:bCs/>
          <w:color w:val="auto"/>
          <w:sz w:val="24"/>
          <w:szCs w:val="24"/>
        </w:rPr>
        <w:t xml:space="preserve">三、获取招标文件</w:t>
      </w:r>
      <w:r/>
    </w:p>
    <w:p>
      <w:pPr>
        <w:ind w:firstLine="540"/>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1.时间：自招标文件公告发布之日起5个工作日。</w:t>
      </w:r>
      <w:r/>
    </w:p>
    <w:p>
      <w:pPr>
        <w:ind w:firstLine="540"/>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2.方式：在“江苏政府采购网”自行免费下载招标文件。</w:t>
      </w:r>
      <w:r/>
    </w:p>
    <w:p>
      <w:pPr>
        <w:keepLines/>
        <w:keepNext/>
        <w:spacing w:before="156" w:after="156" w:line="400" w:lineRule="exact"/>
        <w:rPr>
          <w:rFonts w:hint="eastAsia" w:ascii="方正仿宋_GB2312" w:hAnsi="方正仿宋_GB2312" w:eastAsia="方正仿宋_GB2312"/>
          <w:b/>
          <w:bCs/>
          <w:color w:val="auto"/>
          <w:sz w:val="24"/>
          <w:szCs w:val="24"/>
        </w:rPr>
        <w:outlineLvl w:val="2"/>
      </w:pPr>
      <w:r/>
      <w:bookmarkStart w:id="5" w:name="_Toc28359082"/>
      <w:r/>
      <w:bookmarkStart w:id="6" w:name="_Toc28359005"/>
      <w:r/>
      <w:bookmarkStart w:id="7" w:name="_Toc38985266"/>
      <w:r/>
      <w:bookmarkStart w:id="8" w:name="_Toc35393793"/>
      <w:r/>
      <w:bookmarkStart w:id="9" w:name="_Toc35393624"/>
      <w:r>
        <w:rPr>
          <w:rFonts w:hint="eastAsia" w:ascii="方正仿宋_GB2312" w:hAnsi="方正仿宋_GB2312" w:eastAsia="方正仿宋_GB2312"/>
          <w:b/>
          <w:bCs/>
          <w:color w:val="auto"/>
          <w:sz w:val="24"/>
          <w:szCs w:val="24"/>
        </w:rPr>
        <w:t xml:space="preserve">四、提交投标文件</w:t>
      </w:r>
      <w:bookmarkEnd w:id="5"/>
      <w:r/>
      <w:bookmarkEnd w:id="6"/>
      <w:r>
        <w:rPr>
          <w:rFonts w:hint="eastAsia" w:ascii="方正仿宋_GB2312" w:hAnsi="方正仿宋_GB2312" w:eastAsia="方正仿宋_GB2312"/>
          <w:b/>
          <w:bCs/>
          <w:color w:val="auto"/>
          <w:sz w:val="24"/>
          <w:szCs w:val="24"/>
        </w:rPr>
        <w:t xml:space="preserve">截止时间、开标时间和地点</w:t>
      </w:r>
      <w:bookmarkEnd w:id="7"/>
      <w:r/>
      <w:bookmarkEnd w:id="8"/>
      <w:r/>
      <w:bookmarkEnd w:id="9"/>
      <w:r/>
      <w:r/>
    </w:p>
    <w:p>
      <w:pPr>
        <w:ind w:firstLine="480"/>
        <w:spacing w:line="400" w:lineRule="exact"/>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1.投标文件提交截止时间及开标时间:</w:t>
      </w:r>
      <w:r>
        <w:rPr>
          <w:rFonts w:hint="eastAsia" w:ascii="方正仿宋_GB2312" w:hAnsi="方正仿宋_GB2312" w:eastAsia="方正仿宋_GB2312"/>
          <w:bCs/>
          <w:color w:val="auto"/>
          <w:sz w:val="24"/>
          <w:szCs w:val="24"/>
          <w:u w:val="single"/>
          <w:lang w:val="en-US" w:eastAsia="zh-CN"/>
        </w:rPr>
        <w:t xml:space="preserve">2026</w:t>
      </w:r>
      <w:r>
        <w:rPr>
          <w:rFonts w:hint="eastAsia" w:ascii="方正仿宋_GB2312" w:hAnsi="方正仿宋_GB2312" w:eastAsia="方正仿宋_GB2312"/>
          <w:bCs/>
          <w:color w:val="auto"/>
          <w:sz w:val="24"/>
          <w:szCs w:val="24"/>
        </w:rPr>
        <w:t xml:space="preserve">年</w:t>
      </w:r>
      <w:r>
        <w:rPr>
          <w:rFonts w:hint="eastAsia" w:ascii="方正仿宋_GB2312" w:hAnsi="方正仿宋_GB2312" w:eastAsia="方正仿宋_GB2312"/>
          <w:bCs/>
          <w:color w:val="auto"/>
          <w:sz w:val="24"/>
          <w:szCs w:val="24"/>
          <w:u w:val="single"/>
          <w:lang w:val="en-US" w:eastAsia="zh-CN"/>
        </w:rPr>
        <w:t xml:space="preserve">6 </w:t>
      </w:r>
      <w:r>
        <w:rPr>
          <w:rFonts w:hint="eastAsia" w:ascii="方正仿宋_GB2312" w:hAnsi="方正仿宋_GB2312" w:eastAsia="方正仿宋_GB2312"/>
          <w:bCs/>
          <w:color w:val="auto"/>
          <w:sz w:val="24"/>
          <w:szCs w:val="24"/>
        </w:rPr>
        <w:t xml:space="preserve">月</w:t>
      </w:r>
      <w:r>
        <w:rPr>
          <w:rFonts w:hint="eastAsia" w:ascii="方正仿宋_GB2312" w:hAnsi="方正仿宋_GB2312" w:eastAsia="方正仿宋_GB2312"/>
          <w:bCs/>
          <w:color w:val="auto"/>
          <w:sz w:val="24"/>
          <w:szCs w:val="24"/>
          <w:u w:val="single"/>
          <w:lang w:val="en-US" w:eastAsia="zh-CN"/>
        </w:rPr>
        <w:t xml:space="preserve"> 25 </w:t>
      </w:r>
      <w:r>
        <w:rPr>
          <w:rFonts w:hint="eastAsia" w:ascii="方正仿宋_GB2312" w:hAnsi="方正仿宋_GB2312" w:eastAsia="方正仿宋_GB2312"/>
          <w:bCs/>
          <w:color w:val="auto"/>
          <w:sz w:val="24"/>
          <w:szCs w:val="24"/>
        </w:rPr>
        <w:t xml:space="preserve">日</w:t>
      </w:r>
      <w:r>
        <w:rPr>
          <w:rFonts w:hint="eastAsia" w:ascii="方正仿宋_GB2312" w:hAnsi="方正仿宋_GB2312" w:eastAsia="方正仿宋_GB2312"/>
          <w:bCs/>
          <w:color w:val="auto"/>
          <w:sz w:val="24"/>
          <w:szCs w:val="24"/>
          <w:u w:val="single"/>
          <w:lang w:val="en-US" w:eastAsia="zh-CN"/>
        </w:rPr>
        <w:t xml:space="preserve">9</w:t>
      </w:r>
      <w:r>
        <w:rPr>
          <w:rFonts w:hint="eastAsia" w:ascii="方正仿宋_GB2312" w:hAnsi="方正仿宋_GB2312" w:eastAsia="方正仿宋_GB2312"/>
          <w:bCs/>
          <w:color w:val="auto"/>
          <w:sz w:val="24"/>
          <w:szCs w:val="24"/>
        </w:rPr>
        <w:t xml:space="preserve">点</w:t>
      </w:r>
      <w:r>
        <w:rPr>
          <w:rFonts w:hint="eastAsia" w:ascii="方正仿宋_GB2312" w:hAnsi="方正仿宋_GB2312" w:eastAsia="方正仿宋_GB2312"/>
          <w:bCs/>
          <w:color w:val="auto"/>
          <w:sz w:val="24"/>
          <w:szCs w:val="24"/>
          <w:u w:val="single"/>
          <w:lang w:val="en-US" w:eastAsia="zh-CN"/>
        </w:rPr>
        <w:t xml:space="preserve">00</w:t>
      </w:r>
      <w:r>
        <w:rPr>
          <w:rFonts w:hint="eastAsia" w:ascii="方正仿宋_GB2312" w:hAnsi="方正仿宋_GB2312" w:eastAsia="方正仿宋_GB2312"/>
          <w:bCs/>
          <w:color w:val="auto"/>
          <w:sz w:val="24"/>
          <w:szCs w:val="24"/>
        </w:rPr>
        <w:t xml:space="preserve">分（北京时间）。</w:t>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2.投标文件上传地址：“苏采云”政府采购交易系统。</w:t>
      </w:r>
      <w:r/>
    </w:p>
    <w:p>
      <w:pPr>
        <w:keepLines/>
        <w:keepNext/>
        <w:spacing w:before="156" w:after="156" w:line="360" w:lineRule="auto"/>
        <w:rPr>
          <w:rFonts w:hint="eastAsia" w:ascii="方正仿宋_GB2312" w:hAnsi="方正仿宋_GB2312" w:eastAsia="方正仿宋_GB2312"/>
          <w:b/>
          <w:bCs/>
          <w:color w:val="auto"/>
          <w:sz w:val="24"/>
          <w:szCs w:val="24"/>
        </w:rPr>
        <w:outlineLvl w:val="2"/>
      </w:pPr>
      <w:r/>
      <w:bookmarkStart w:id="10" w:name="_Toc28359007"/>
      <w:r/>
      <w:bookmarkStart w:id="11" w:name="_Toc35393794"/>
      <w:r/>
      <w:bookmarkStart w:id="12" w:name="_Toc28359084"/>
      <w:r/>
      <w:bookmarkStart w:id="13" w:name="_Toc35393625"/>
      <w:r/>
      <w:bookmarkStart w:id="14" w:name="_Toc38985267"/>
      <w:r>
        <w:rPr>
          <w:rFonts w:hint="eastAsia" w:ascii="方正仿宋_GB2312" w:hAnsi="方正仿宋_GB2312" w:eastAsia="方正仿宋_GB2312"/>
          <w:b/>
          <w:bCs/>
          <w:color w:val="auto"/>
          <w:sz w:val="24"/>
          <w:szCs w:val="24"/>
        </w:rPr>
        <w:t xml:space="preserve">五、公告期限</w:t>
      </w:r>
      <w:bookmarkEnd w:id="10"/>
      <w:r/>
      <w:bookmarkEnd w:id="11"/>
      <w:r/>
      <w:bookmarkEnd w:id="12"/>
      <w:r/>
      <w:bookmarkEnd w:id="13"/>
      <w:r/>
      <w:bookmarkEnd w:id="14"/>
      <w:r/>
      <w:r/>
    </w:p>
    <w:p>
      <w:pPr>
        <w:ind w:firstLine="480"/>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招标公告及招标文件公告期限为自本公告发布之日起5个工作日。</w:t>
      </w:r>
      <w:r/>
    </w:p>
    <w:p>
      <w:pPr>
        <w:numPr>
          <w:ilvl w:val="0"/>
          <w:numId w:val="0"/>
        </w:numPr>
        <w:keepLines/>
        <w:keepNext/>
        <w:spacing w:before="156" w:after="156" w:line="400" w:lineRule="exact"/>
        <w:rPr>
          <w:rFonts w:hint="eastAsia" w:ascii="方正仿宋_GB2312" w:hAnsi="方正仿宋_GB2312" w:eastAsia="方正仿宋_GB2312"/>
          <w:b/>
          <w:bCs/>
          <w:color w:val="000000"/>
          <w:sz w:val="24"/>
          <w:szCs w:val="24"/>
          <w:lang w:val="en-US" w:eastAsia="zh-CN"/>
        </w:rPr>
        <w:outlineLvl w:val="2"/>
      </w:pPr>
      <w:r/>
      <w:bookmarkStart w:id="15" w:name="_Toc35393626"/>
      <w:r/>
      <w:bookmarkStart w:id="16" w:name="_Toc38985268"/>
      <w:r/>
      <w:bookmarkStart w:id="17" w:name="_Toc35393795"/>
      <w:r>
        <w:rPr>
          <w:rFonts w:hint="eastAsia" w:ascii="方正仿宋_GB2312" w:hAnsi="方正仿宋_GB2312" w:eastAsia="方正仿宋_GB2312"/>
          <w:b/>
          <w:bCs/>
          <w:color w:val="000000"/>
          <w:sz w:val="24"/>
          <w:szCs w:val="24"/>
          <w:lang w:val="en-US" w:eastAsia="zh-CN"/>
        </w:rPr>
        <w:t xml:space="preserve">六、</w:t>
      </w:r>
      <w:r>
        <w:rPr>
          <w:rFonts w:hint="eastAsia" w:ascii="方正仿宋_GB2312" w:hAnsi="方正仿宋_GB2312" w:eastAsia="方正仿宋_GB2312"/>
          <w:b/>
          <w:bCs/>
          <w:color w:val="000000"/>
          <w:sz w:val="24"/>
          <w:szCs w:val="24"/>
        </w:rPr>
        <w:t xml:space="preserve">其他补充事宜</w:t>
      </w:r>
      <w:bookmarkEnd w:id="15"/>
      <w:r/>
      <w:bookmarkEnd w:id="16"/>
      <w:r/>
      <w:bookmarkEnd w:id="17"/>
      <w:r>
        <w:rPr>
          <w:rFonts w:hint="eastAsia" w:ascii="方正仿宋_GB2312" w:hAnsi="方正仿宋_GB2312" w:eastAsia="方正仿宋_GB2312"/>
          <w:b/>
          <w:bCs/>
          <w:color w:val="000000"/>
          <w:sz w:val="24"/>
          <w:szCs w:val="24"/>
          <w:lang w:eastAsia="zh-CN"/>
        </w:rPr>
        <w:t xml:space="preserve">：</w:t>
      </w:r>
      <w:r/>
    </w:p>
    <w:p>
      <w:pPr>
        <w:numPr>
          <w:ilvl w:val="0"/>
          <w:numId w:val="0"/>
        </w:numPr>
        <w:ind w:firstLine="480"/>
        <w:keepLines/>
        <w:keepNext/>
        <w:spacing w:before="156" w:after="156" w:line="400" w:lineRule="exact"/>
        <w:rPr>
          <w:rFonts w:hint="eastAsia" w:ascii="方正仿宋_GB2312" w:hAnsi="方正仿宋_GB2312" w:eastAsia="方正仿宋_GB2312"/>
          <w:b w:val="0"/>
          <w:bCs w:val="0"/>
          <w:color w:val="000000"/>
          <w:sz w:val="24"/>
          <w:szCs w:val="24"/>
          <w:lang w:eastAsia="zh-CN"/>
        </w:rPr>
        <w:outlineLvl w:val="2"/>
      </w:pPr>
      <w:r>
        <w:rPr>
          <w:rFonts w:hint="eastAsia" w:ascii="方正仿宋_GB2312" w:hAnsi="方正仿宋_GB2312" w:eastAsia="方正仿宋_GB2312"/>
          <w:b w:val="0"/>
          <w:bCs w:val="0"/>
          <w:color w:val="000000"/>
          <w:sz w:val="24"/>
          <w:szCs w:val="24"/>
          <w:lang w:eastAsia="zh-CN"/>
        </w:rPr>
        <w:t xml:space="preserve">本项目仅采购非进口产品（注:本文件所称进口产品是指通过中国海关报关验放进入中国境内且产自关境外的产品）。</w:t>
      </w:r>
      <w:r/>
    </w:p>
    <w:p>
      <w:pPr>
        <w:keepLines/>
        <w:keepNext/>
        <w:spacing w:before="156" w:after="156" w:line="400" w:lineRule="exact"/>
        <w:rPr>
          <w:rFonts w:hint="eastAsia" w:ascii="方正仿宋_GB2312" w:hAnsi="方正仿宋_GB2312" w:eastAsia="方正仿宋_GB2312"/>
          <w:b/>
          <w:bCs/>
          <w:color w:val="000000"/>
          <w:sz w:val="24"/>
          <w:szCs w:val="24"/>
        </w:rPr>
        <w:outlineLvl w:val="2"/>
      </w:pPr>
      <w:r/>
      <w:bookmarkStart w:id="18" w:name="_Toc35393796"/>
      <w:r/>
      <w:bookmarkStart w:id="19" w:name="_Toc28359085"/>
      <w:r/>
      <w:bookmarkStart w:id="20" w:name="_Toc35393627"/>
      <w:r/>
      <w:bookmarkStart w:id="21" w:name="_Toc38985269"/>
      <w:r/>
      <w:bookmarkStart w:id="22" w:name="_Toc28359008"/>
      <w:r>
        <w:rPr>
          <w:rFonts w:hint="eastAsia" w:ascii="方正仿宋_GB2312" w:hAnsi="方正仿宋_GB2312" w:eastAsia="方正仿宋_GB2312"/>
          <w:b/>
          <w:bCs/>
          <w:color w:val="000000"/>
          <w:sz w:val="24"/>
          <w:szCs w:val="24"/>
        </w:rPr>
        <w:t xml:space="preserve">七、本次招标联系方式</w:t>
      </w:r>
      <w:bookmarkEnd w:id="18"/>
      <w:r/>
      <w:bookmarkEnd w:id="19"/>
      <w:r/>
      <w:bookmarkEnd w:id="20"/>
      <w:r/>
      <w:bookmarkEnd w:id="21"/>
      <w:r/>
      <w:bookmarkEnd w:id="22"/>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1.采购人信息</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名</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称：</w:t>
      </w:r>
      <w:r>
        <w:rPr>
          <w:rFonts w:hint="eastAsia" w:ascii="方正仿宋_GB2312" w:hAnsi="方正仿宋_GB2312" w:eastAsia="方正仿宋_GB2312"/>
          <w:color w:val="000000"/>
          <w:sz w:val="24"/>
          <w:szCs w:val="24"/>
          <w:lang w:eastAsia="zh-CN"/>
        </w:rPr>
        <w:t xml:space="preserve">淮安市洪泽区环境卫生所</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地</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址：</w:t>
      </w:r>
      <w:r>
        <w:rPr>
          <w:rFonts w:hint="eastAsia" w:ascii="方正仿宋_GB2312" w:hAnsi="方正仿宋_GB2312" w:eastAsia="方正仿宋_GB2312"/>
          <w:color w:val="000000"/>
          <w:sz w:val="24"/>
          <w:szCs w:val="24"/>
          <w:lang w:val="en-US" w:eastAsia="zh-CN"/>
        </w:rPr>
        <w:t xml:space="preserve">淮安市洪泽区浔河西路53号</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系</w:t>
      </w:r>
      <w:r>
        <w:rPr>
          <w:rFonts w:hint="eastAsia" w:ascii="方正仿宋_GB2312" w:hAnsi="方正仿宋_GB2312" w:eastAsia="方正仿宋_GB2312"/>
          <w:color w:val="000000"/>
          <w:sz w:val="24"/>
          <w:szCs w:val="24"/>
          <w:lang w:val="en-US" w:eastAsia="zh-CN"/>
        </w:rPr>
        <w:t xml:space="preserve"> 人</w:t>
      </w:r>
      <w:r>
        <w:rPr>
          <w:rFonts w:hint="eastAsia" w:ascii="方正仿宋_GB2312" w:hAnsi="方正仿宋_GB2312" w:eastAsia="方正仿宋_GB2312"/>
          <w:color w:val="000000"/>
          <w:sz w:val="24"/>
          <w:szCs w:val="24"/>
        </w:rPr>
        <w:t xml:space="preserve">：</w:t>
      </w:r>
      <w:r>
        <w:rPr>
          <w:rFonts w:hint="eastAsia" w:ascii="方正仿宋_GB2312" w:hAnsi="方正仿宋_GB2312" w:eastAsia="方正仿宋_GB2312"/>
          <w:color w:val="000000"/>
          <w:sz w:val="24"/>
          <w:szCs w:val="21"/>
          <w:lang w:val="en-US" w:eastAsia="zh-CN"/>
        </w:rPr>
        <w:t xml:space="preserve">卢女士</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联系</w:t>
      </w:r>
      <w:r>
        <w:rPr>
          <w:rFonts w:hint="eastAsia" w:ascii="方正仿宋_GB2312" w:hAnsi="方正仿宋_GB2312" w:eastAsia="方正仿宋_GB2312"/>
          <w:color w:val="000000"/>
          <w:sz w:val="24"/>
          <w:szCs w:val="24"/>
          <w:lang w:val="en-US" w:eastAsia="zh-CN"/>
        </w:rPr>
        <w:t xml:space="preserve">方式</w:t>
      </w:r>
      <w:r>
        <w:rPr>
          <w:rFonts w:hint="eastAsia" w:ascii="方正仿宋_GB2312" w:hAnsi="方正仿宋_GB2312" w:eastAsia="方正仿宋_GB2312"/>
          <w:color w:val="000000"/>
          <w:sz w:val="24"/>
          <w:szCs w:val="24"/>
        </w:rPr>
        <w:t xml:space="preserve">：</w:t>
      </w:r>
      <w:r>
        <w:rPr>
          <w:rFonts w:hint="eastAsia" w:ascii="方正仿宋_GB2312" w:hAnsi="方正仿宋_GB2312" w:eastAsia="方正仿宋_GB2312"/>
          <w:color w:val="000000"/>
          <w:sz w:val="24"/>
          <w:szCs w:val="21"/>
          <w:lang w:val="en-US" w:eastAsia="zh-CN"/>
        </w:rPr>
        <w:t xml:space="preserve">18252392369</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2.采购</w:t>
      </w:r>
      <w:r>
        <w:rPr>
          <w:rFonts w:hint="eastAsia" w:ascii="方正仿宋_GB2312" w:hAnsi="方正仿宋_GB2312" w:eastAsia="方正仿宋_GB2312"/>
          <w:color w:val="000000"/>
          <w:sz w:val="24"/>
          <w:szCs w:val="24"/>
          <w:lang w:eastAsia="zh-CN"/>
        </w:rPr>
        <w:t xml:space="preserve">政府采购代理机构</w:t>
      </w:r>
      <w:r>
        <w:rPr>
          <w:rFonts w:hint="eastAsia" w:ascii="方正仿宋_GB2312" w:hAnsi="方正仿宋_GB2312" w:eastAsia="方正仿宋_GB2312"/>
          <w:color w:val="000000"/>
          <w:sz w:val="24"/>
          <w:szCs w:val="24"/>
        </w:rPr>
        <w:t xml:space="preserve">信息</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名</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称：</w:t>
      </w:r>
      <w:r>
        <w:rPr>
          <w:rFonts w:hint="eastAsia" w:ascii="方正仿宋_GB2312" w:hAnsi="方正仿宋_GB2312" w:eastAsia="方正仿宋_GB2312"/>
          <w:color w:val="000000"/>
          <w:sz w:val="24"/>
          <w:szCs w:val="24"/>
          <w:lang w:eastAsia="zh-CN"/>
        </w:rPr>
        <w:t xml:space="preserve">淮安万和</w:t>
      </w:r>
      <w:r>
        <w:rPr>
          <w:rFonts w:hint="eastAsia" w:ascii="方正仿宋_GB2312" w:hAnsi="方正仿宋_GB2312" w:eastAsia="方正仿宋_GB2312"/>
          <w:color w:val="000000"/>
          <w:sz w:val="24"/>
          <w:szCs w:val="24"/>
        </w:rPr>
        <w:t xml:space="preserve">工程咨询有限公司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地</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址：</w:t>
      </w:r>
      <w:r>
        <w:rPr>
          <w:rFonts w:hint="eastAsia" w:ascii="方正仿宋_GB2312" w:hAnsi="方正仿宋_GB2312" w:eastAsia="方正仿宋_GB2312"/>
          <w:color w:val="000000"/>
          <w:sz w:val="24"/>
          <w:szCs w:val="24"/>
          <w:lang w:eastAsia="zh-CN"/>
        </w:rPr>
        <w:t xml:space="preserve">淮安市</w:t>
      </w:r>
      <w:r>
        <w:rPr>
          <w:rFonts w:hint="eastAsia" w:ascii="方正仿宋_GB2312" w:hAnsi="方正仿宋_GB2312" w:eastAsia="方正仿宋_GB2312"/>
          <w:color w:val="000000"/>
          <w:sz w:val="24"/>
          <w:szCs w:val="24"/>
          <w:lang w:val="en-US" w:eastAsia="zh-CN"/>
        </w:rPr>
        <w:t xml:space="preserve">恒盛科技园40B座</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系</w:t>
      </w:r>
      <w:r>
        <w:rPr>
          <w:rFonts w:hint="eastAsia" w:ascii="方正仿宋_GB2312" w:hAnsi="方正仿宋_GB2312" w:eastAsia="方正仿宋_GB2312"/>
          <w:color w:val="000000"/>
          <w:sz w:val="24"/>
          <w:szCs w:val="24"/>
          <w:lang w:val="en-US" w:eastAsia="zh-CN"/>
        </w:rPr>
        <w:t xml:space="preserve"> 人</w:t>
      </w:r>
      <w:r>
        <w:rPr>
          <w:rFonts w:hint="eastAsia" w:ascii="方正仿宋_GB2312" w:hAnsi="方正仿宋_GB2312" w:eastAsia="方正仿宋_GB2312"/>
          <w:color w:val="000000"/>
          <w:sz w:val="24"/>
          <w:szCs w:val="24"/>
        </w:rPr>
        <w:t xml:space="preserve">：</w:t>
      </w:r>
      <w:r>
        <w:rPr>
          <w:rFonts w:hint="eastAsia" w:ascii="方正仿宋_GB2312" w:hAnsi="方正仿宋_GB2312" w:eastAsia="方正仿宋_GB2312"/>
          <w:color w:val="000000"/>
          <w:sz w:val="24"/>
          <w:szCs w:val="24"/>
          <w:lang w:val="en-US" w:eastAsia="zh-CN"/>
        </w:rPr>
        <w:t xml:space="preserve">孙工</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联系</w:t>
      </w:r>
      <w:r>
        <w:rPr>
          <w:rFonts w:hint="eastAsia" w:ascii="方正仿宋_GB2312" w:hAnsi="方正仿宋_GB2312" w:eastAsia="方正仿宋_GB2312"/>
          <w:color w:val="000000"/>
          <w:sz w:val="24"/>
          <w:szCs w:val="24"/>
          <w:lang w:val="en-US" w:eastAsia="zh-CN"/>
        </w:rPr>
        <w:t xml:space="preserve">方式</w:t>
      </w:r>
      <w:r>
        <w:rPr>
          <w:rFonts w:hint="eastAsia" w:ascii="方正仿宋_GB2312" w:hAnsi="方正仿宋_GB2312" w:eastAsia="方正仿宋_GB2312"/>
          <w:color w:val="000000"/>
          <w:sz w:val="24"/>
          <w:szCs w:val="24"/>
        </w:rPr>
        <w:t xml:space="preserve">：</w:t>
      </w:r>
      <w:r>
        <w:rPr>
          <w:rFonts w:hint="eastAsia" w:ascii="方正仿宋_GB2312" w:hAnsi="方正仿宋_GB2312" w:eastAsia="方正仿宋_GB2312"/>
          <w:color w:val="000000"/>
          <w:sz w:val="24"/>
          <w:szCs w:val="24"/>
          <w:lang w:val="en-US" w:eastAsia="zh-CN"/>
        </w:rPr>
        <w:t xml:space="preserve">18082015222</w:t>
      </w:r>
      <w:r/>
    </w:p>
    <w:p>
      <w:pPr>
        <w:spacing w:line="360" w:lineRule="auto"/>
        <w:rPr>
          <w:rFonts w:hint="eastAsia" w:ascii="方正仿宋_GB2312" w:hAnsi="方正仿宋_GB2312" w:eastAsia="方正仿宋_GB2312"/>
          <w:b/>
          <w:bCs/>
          <w:color w:val="000000"/>
          <w:sz w:val="24"/>
          <w:szCs w:val="24"/>
        </w:rPr>
      </w:pPr>
      <w:r>
        <w:rPr>
          <w:rFonts w:hint="eastAsia" w:ascii="方正仿宋_GB2312" w:hAnsi="方正仿宋_GB2312" w:eastAsia="方正仿宋_GB2312"/>
          <w:b/>
          <w:bCs/>
          <w:color w:val="000000"/>
          <w:sz w:val="24"/>
          <w:szCs w:val="24"/>
        </w:rPr>
        <w:t xml:space="preserve">八、其他</w:t>
      </w:r>
      <w:r/>
    </w:p>
    <w:p>
      <w:pPr>
        <w:ind w:firstLine="440"/>
        <w:jc w:val="left"/>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方正仿宋_GB2312" w:hAnsi="方正仿宋_GB2312" w:eastAsia="方正仿宋_GB2312"/>
          <w:color w:val="000000"/>
          <w:spacing w:val="-20"/>
          <w:sz w:val="22"/>
          <w:szCs w:val="22"/>
          <w:lang w:val="zh-CN"/>
        </w:rPr>
        <w:t xml:space="preserve">http://www.ccgp-jiangsu.gov.cn/jiangsu/zlxz/ee/ee3a4bc5a3454aa2b0d9312230633ce9.html。</w:t>
      </w:r>
      <w:r/>
    </w:p>
    <w:p>
      <w:pPr>
        <w:ind w:firstLine="440"/>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p>
    <w:p>
      <w:pPr>
        <w:ind w:firstLine="440"/>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如果“江苏政府采购网”（www.ccgp-jiangsu.gov.cn）信息与“江苏政务服务网” （www.jszwfw.gov.cn），“一企来办”专栏下“政府采购”模块中信息不一致，以“江苏政府采购网”信息为准。</w:t>
      </w:r>
      <w:r/>
    </w:p>
    <w:p>
      <w:pPr>
        <w:ind w:firstLine="440"/>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2.有关本次招标的事项若存在变动或修改，敬请及时关注</w:t>
      </w:r>
      <w:r>
        <w:rPr>
          <w:rFonts w:hint="eastAsia" w:ascii="方正仿宋_GB2312" w:hAnsi="方正仿宋_GB2312" w:eastAsia="方正仿宋_GB2312"/>
          <w:color w:val="000000"/>
          <w:sz w:val="22"/>
          <w:szCs w:val="22"/>
          <w:lang w:val="zh-CN" w:eastAsia="zh-CN"/>
        </w:rPr>
        <w:t xml:space="preserve">淮安万和工程咨询有限公司</w:t>
      </w:r>
      <w:r>
        <w:rPr>
          <w:rFonts w:hint="eastAsia" w:ascii="方正仿宋_GB2312" w:hAnsi="方正仿宋_GB2312" w:eastAsia="方正仿宋_GB2312"/>
          <w:color w:val="000000"/>
          <w:sz w:val="22"/>
          <w:szCs w:val="22"/>
          <w:lang w:val="zh-CN"/>
        </w:rPr>
        <w:t xml:space="preserve">在“江苏政府采购网”发布的更正公告。</w:t>
      </w:r>
      <w:r/>
    </w:p>
    <w:p>
      <w:pPr>
        <w:ind w:firstLine="440"/>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3.本次招标不收取投标保证金。</w:t>
      </w:r>
      <w:r/>
    </w:p>
    <w:p>
      <w:pPr>
        <w:ind w:right="840"/>
        <w:jc w:val="center"/>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br w:type="page" w:clear="all"/>
      </w:r>
      <w:bookmarkStart w:id="23" w:name="_Toc120614211"/>
      <w:r>
        <w:rPr>
          <w:rFonts w:hint="eastAsia" w:ascii="方正仿宋_GB2312" w:hAnsi="方正仿宋_GB2312" w:eastAsia="方正仿宋_GB2312"/>
          <w:b/>
          <w:bCs/>
          <w:color w:val="000000"/>
          <w:sz w:val="44"/>
          <w:szCs w:val="44"/>
        </w:rPr>
        <w:t xml:space="preserve">第二章  </w:t>
      </w:r>
      <w:bookmarkEnd w:id="23"/>
      <w:r/>
      <w:bookmarkStart w:id="24" w:name="_Toc120614213"/>
      <w:r/>
      <w:bookmarkStart w:id="25" w:name="_Toc16938518"/>
      <w:r/>
      <w:bookmarkStart w:id="26" w:name="_Toc20823274"/>
      <w:r/>
      <w:bookmarkStart w:id="27" w:name="_Toc513029202"/>
      <w:r>
        <w:rPr>
          <w:rFonts w:hint="eastAsia" w:ascii="方正仿宋_GB2312" w:hAnsi="方正仿宋_GB2312" w:eastAsia="方正仿宋_GB2312"/>
          <w:b/>
          <w:bCs/>
          <w:color w:val="000000"/>
          <w:sz w:val="44"/>
          <w:szCs w:val="44"/>
        </w:rPr>
        <w:t xml:space="preserve">投标人须知</w:t>
      </w:r>
      <w:bookmarkEnd w:id="24"/>
      <w:r/>
      <w:bookmarkEnd w:id="25"/>
      <w:r/>
      <w:bookmarkEnd w:id="26"/>
      <w:r/>
      <w:bookmarkEnd w:id="27"/>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28" w:name="_Toc513029203"/>
      <w:r/>
      <w:bookmarkStart w:id="29" w:name="_Toc16938519"/>
      <w:r/>
      <w:bookmarkStart w:id="30" w:name="_Toc20823275"/>
      <w:r/>
      <w:bookmarkStart w:id="31" w:name="_Toc120614214"/>
      <w:r>
        <w:rPr>
          <w:rFonts w:hint="eastAsia" w:ascii="方正仿宋_GB2312" w:hAnsi="方正仿宋_GB2312" w:eastAsia="方正仿宋_GB2312"/>
          <w:b/>
          <w:bCs/>
          <w:color w:val="000000"/>
          <w:sz w:val="32"/>
          <w:szCs w:val="32"/>
        </w:rPr>
        <w:t xml:space="preserve">一、总则</w:t>
      </w:r>
      <w:bookmarkEnd w:id="28"/>
      <w:r/>
      <w:bookmarkEnd w:id="29"/>
      <w:r/>
      <w:bookmarkEnd w:id="30"/>
      <w:r/>
      <w:bookmarkEnd w:id="31"/>
      <w:r/>
      <w:bookmarkStart w:id="32" w:name="_Hlt16619475"/>
      <w:r/>
      <w:bookmarkEnd w:id="32"/>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招标方式</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1.1本次招标采取公开招标方式，本招标文件仅适用于招标公告中所述项目。</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2</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合格的投标人</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2.1满足招标公告中供应商的资格要求的规定。</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2.2 满足本文件实质性要求的规定。</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3</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适用法律和标准</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3.</w:t>
      </w:r>
      <w:r>
        <w:rPr>
          <w:rFonts w:hint="eastAsia" w:ascii="方正仿宋_GB2312" w:hAnsi="方正仿宋_GB2312" w:eastAsia="方正仿宋_GB2312"/>
          <w:color w:val="000000"/>
          <w:sz w:val="24"/>
          <w:szCs w:val="21"/>
          <w:lang w:val="en-US" w:eastAsia="zh-CN"/>
        </w:rPr>
        <w:t xml:space="preserve">1</w:t>
      </w:r>
      <w:r>
        <w:rPr>
          <w:rFonts w:hint="eastAsia" w:ascii="方正仿宋_GB2312" w:hAnsi="方正仿宋_GB2312" w:eastAsia="方正仿宋_GB2312"/>
          <w:color w:val="000000"/>
          <w:sz w:val="24"/>
          <w:szCs w:val="21"/>
        </w:rPr>
        <w:t xml:space="preserve">本次招标及由此产生的合同受中华人民共和国有关的法律法规制约和保护。</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3.2在本项目政府采购活动过程中，如果所执行的标准有更新的，按照最新标准执行。</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4</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投标费用</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4.1投标人应自行承担所有与参加投标有关的费用，无论投标过程中的做法和结果如何，</w:t>
      </w:r>
      <w:r>
        <w:rPr>
          <w:rFonts w:hint="eastAsia" w:ascii="方正仿宋_GB2312" w:hAnsi="方正仿宋_GB2312" w:eastAsia="方正仿宋_GB2312"/>
          <w:color w:val="000000"/>
          <w:sz w:val="24"/>
          <w:szCs w:val="21"/>
          <w:lang w:eastAsia="zh-CN"/>
        </w:rPr>
        <w:t xml:space="preserve">淮安万和工程咨询有限公司</w:t>
      </w:r>
      <w:r>
        <w:rPr>
          <w:rFonts w:hint="eastAsia" w:ascii="方正仿宋_GB2312" w:hAnsi="方正仿宋_GB2312" w:eastAsia="方正仿宋_GB2312"/>
          <w:color w:val="000000"/>
          <w:sz w:val="24"/>
          <w:szCs w:val="21"/>
        </w:rPr>
        <w:t xml:space="preserve">（以下简称</w:t>
      </w:r>
      <w:r>
        <w:rPr>
          <w:rFonts w:hint="eastAsia" w:ascii="方正仿宋_GB2312" w:hAnsi="方正仿宋_GB2312" w:eastAsia="方正仿宋_GB2312"/>
          <w:color w:val="000000"/>
          <w:sz w:val="24"/>
          <w:szCs w:val="21"/>
          <w:lang w:eastAsia="zh-CN"/>
        </w:rPr>
        <w:t xml:space="preserve">政府采购代理机构</w:t>
      </w:r>
      <w:r>
        <w:rPr>
          <w:rFonts w:hint="eastAsia" w:ascii="方正仿宋_GB2312" w:hAnsi="方正仿宋_GB2312" w:eastAsia="方正仿宋_GB2312"/>
          <w:color w:val="000000"/>
          <w:sz w:val="24"/>
          <w:szCs w:val="21"/>
        </w:rPr>
        <w:t xml:space="preserve">）和</w:t>
      </w:r>
      <w:r>
        <w:rPr>
          <w:rFonts w:hint="eastAsia" w:ascii="方正仿宋_GB2312" w:hAnsi="方正仿宋_GB2312" w:eastAsia="方正仿宋_GB2312"/>
          <w:color w:val="000000"/>
          <w:sz w:val="24"/>
          <w:szCs w:val="21"/>
          <w:lang w:eastAsia="zh-CN"/>
        </w:rPr>
        <w:t xml:space="preserve">淮安市洪泽区环境卫生所</w:t>
      </w:r>
      <w:r>
        <w:rPr>
          <w:rFonts w:hint="eastAsia" w:ascii="方正仿宋_GB2312" w:hAnsi="方正仿宋_GB2312" w:eastAsia="方正仿宋_GB2312"/>
          <w:color w:val="000000"/>
          <w:sz w:val="24"/>
          <w:szCs w:val="21"/>
        </w:rPr>
        <w:t xml:space="preserve">（以下简称采购人）在任何情况下均无义务和责任承担这些费用。</w:t>
      </w:r>
      <w:r/>
    </w:p>
    <w:p>
      <w:pPr>
        <w:ind w:firstLine="555"/>
        <w:spacing w:line="520" w:lineRule="exact"/>
        <w:rPr>
          <w:rFonts w:hint="eastAsia" w:ascii="方正仿宋_GB2312" w:hAnsi="方正仿宋_GB2312" w:eastAsia="方正仿宋_GB2312"/>
          <w:b/>
          <w:bCs/>
          <w:color w:val="auto"/>
          <w:sz w:val="24"/>
          <w:szCs w:val="21"/>
        </w:rPr>
      </w:pPr>
      <w:r>
        <w:rPr>
          <w:rFonts w:hint="eastAsia" w:ascii="方正仿宋_GB2312" w:hAnsi="方正仿宋_GB2312" w:eastAsia="方正仿宋_GB2312"/>
          <w:b/>
          <w:bCs/>
          <w:color w:val="auto"/>
          <w:sz w:val="24"/>
          <w:szCs w:val="21"/>
        </w:rPr>
        <w:t xml:space="preserve">4.2</w:t>
      </w:r>
      <w:r>
        <w:rPr>
          <w:rFonts w:hint="eastAsia" w:ascii="方正仿宋_GB2312" w:hAnsi="方正仿宋_GB2312" w:eastAsia="方正仿宋_GB2312"/>
          <w:b/>
          <w:bCs/>
          <w:color w:val="auto"/>
          <w:sz w:val="24"/>
          <w:szCs w:val="21"/>
          <w:lang w:val="en-US" w:eastAsia="zh-CN"/>
        </w:rPr>
        <w:t xml:space="preserve">本项目采购包1的中转站设备改造，建议投标人进行现场勘察，因勘察产生的一切费用和安全责任均由投标人自行承担。联系人：卢女士  联系电话：18252392369</w:t>
      </w:r>
      <w:r/>
    </w:p>
    <w:p>
      <w:pPr>
        <w:ind w:firstLine="555"/>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4.3</w:t>
      </w:r>
      <w:r>
        <w:rPr>
          <w:rFonts w:hint="eastAsia" w:ascii="方正仿宋_GB2312" w:hAnsi="方正仿宋_GB2312" w:eastAsia="方正仿宋_GB2312"/>
          <w:color w:val="000000"/>
          <w:sz w:val="24"/>
          <w:szCs w:val="21"/>
          <w:lang w:val="zh-CN"/>
        </w:rPr>
        <w:t xml:space="preserve">中标人在合同签订之前，必须提供</w:t>
      </w:r>
      <w:r>
        <w:rPr>
          <w:rFonts w:hint="eastAsia" w:ascii="方正仿宋_GB2312" w:hAnsi="方正仿宋_GB2312" w:eastAsia="方正仿宋_GB2312"/>
          <w:color w:val="000000"/>
          <w:sz w:val="24"/>
          <w:szCs w:val="21"/>
          <w:lang w:val="en-US" w:eastAsia="zh-CN"/>
        </w:rPr>
        <w:t xml:space="preserve">4</w:t>
      </w:r>
      <w:r>
        <w:rPr>
          <w:rFonts w:hint="eastAsia" w:ascii="方正仿宋_GB2312" w:hAnsi="方正仿宋_GB2312" w:eastAsia="方正仿宋_GB2312"/>
          <w:color w:val="000000"/>
          <w:sz w:val="24"/>
          <w:szCs w:val="21"/>
          <w:lang w:val="zh-CN"/>
        </w:rPr>
        <w:t xml:space="preserve">份与电子投标文件一致的纸质打印投标文件。</w:t>
      </w:r>
      <w:r/>
    </w:p>
    <w:p>
      <w:pPr>
        <w:ind w:firstLine="555"/>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4.</w:t>
      </w:r>
      <w:r>
        <w:rPr>
          <w:rFonts w:hint="eastAsia" w:ascii="方正仿宋_GB2312" w:hAnsi="方正仿宋_GB2312" w:eastAsia="方正仿宋_GB2312"/>
          <w:color w:val="000000"/>
          <w:sz w:val="24"/>
          <w:szCs w:val="21"/>
          <w:lang w:val="en-US" w:eastAsia="zh-CN"/>
        </w:rPr>
        <w:t xml:space="preserve">4</w:t>
      </w:r>
      <w:r>
        <w:rPr>
          <w:rFonts w:hint="eastAsia" w:ascii="方正仿宋_GB2312" w:hAnsi="方正仿宋_GB2312" w:eastAsia="方正仿宋_GB2312"/>
          <w:color w:val="000000"/>
          <w:sz w:val="24"/>
          <w:szCs w:val="21"/>
          <w:lang w:val="zh-CN"/>
        </w:rPr>
        <w:t xml:space="preserve">本项目代理服务费</w:t>
      </w:r>
      <w:r>
        <w:rPr>
          <w:rFonts w:hint="eastAsia" w:ascii="方正仿宋_GB2312" w:hAnsi="方正仿宋_GB2312" w:eastAsia="方正仿宋_GB2312"/>
          <w:color w:val="000000"/>
          <w:sz w:val="24"/>
          <w:szCs w:val="21"/>
          <w:lang w:val="zh-CN" w:eastAsia="zh-CN"/>
        </w:rPr>
        <w:t xml:space="preserve">：以中标金额为基数，</w:t>
      </w:r>
      <w:r>
        <w:rPr>
          <w:rFonts w:hint="eastAsia" w:ascii="方正仿宋_GB2312" w:hAnsi="方正仿宋_GB2312" w:eastAsia="方正仿宋_GB2312"/>
          <w:color w:val="000000"/>
          <w:sz w:val="24"/>
          <w:szCs w:val="21"/>
          <w:lang w:val="en-US" w:eastAsia="zh-CN"/>
        </w:rPr>
        <w:t xml:space="preserve">参</w:t>
      </w:r>
      <w:r>
        <w:rPr>
          <w:rFonts w:hint="eastAsia" w:ascii="方正仿宋_GB2312" w:hAnsi="方正仿宋_GB2312" w:eastAsia="方正仿宋_GB2312"/>
          <w:color w:val="000000"/>
          <w:sz w:val="24"/>
          <w:szCs w:val="21"/>
          <w:lang w:val="zh-CN" w:eastAsia="zh-CN"/>
        </w:rPr>
        <w:t xml:space="preserve">照苏政采协[2024]20号文件</w:t>
      </w:r>
      <w:r>
        <w:rPr>
          <w:rFonts w:hint="eastAsia" w:ascii="方正仿宋_GB2312" w:hAnsi="方正仿宋_GB2312" w:eastAsia="方正仿宋_GB2312"/>
          <w:color w:val="000000"/>
          <w:sz w:val="24"/>
          <w:szCs w:val="21"/>
          <w:lang w:val="en-US" w:eastAsia="zh-CN"/>
        </w:rPr>
        <w:t xml:space="preserve">*1</w:t>
      </w:r>
      <w:r>
        <w:rPr>
          <w:rFonts w:hint="eastAsia" w:ascii="方正仿宋_GB2312" w:hAnsi="方正仿宋_GB2312" w:eastAsia="方正仿宋_GB2312"/>
          <w:color w:val="000000"/>
          <w:sz w:val="24"/>
          <w:szCs w:val="21"/>
          <w:lang w:val="zh-CN" w:eastAsia="zh-CN"/>
        </w:rPr>
        <w:t xml:space="preserve">%</w:t>
      </w:r>
      <w:r>
        <w:rPr>
          <w:rFonts w:hint="eastAsia" w:ascii="方正仿宋_GB2312" w:hAnsi="方正仿宋_GB2312" w:eastAsia="方正仿宋_GB2312"/>
          <w:color w:val="000000"/>
          <w:sz w:val="24"/>
          <w:szCs w:val="21"/>
          <w:lang w:val="zh-CN"/>
        </w:rPr>
        <w:t xml:space="preserve">。由</w:t>
      </w:r>
      <w:r>
        <w:rPr>
          <w:rFonts w:hint="eastAsia" w:ascii="方正仿宋_GB2312" w:hAnsi="方正仿宋_GB2312" w:eastAsia="方正仿宋_GB2312"/>
          <w:color w:val="000000"/>
          <w:sz w:val="24"/>
          <w:szCs w:val="21"/>
          <w:lang w:val="en-US" w:eastAsia="zh-CN"/>
        </w:rPr>
        <w:t xml:space="preserve">中标</w:t>
      </w:r>
      <w:r>
        <w:rPr>
          <w:rFonts w:hint="eastAsia" w:ascii="方正仿宋_GB2312" w:hAnsi="方正仿宋_GB2312" w:eastAsia="方正仿宋_GB2312"/>
          <w:color w:val="000000"/>
          <w:sz w:val="24"/>
          <w:szCs w:val="21"/>
          <w:lang w:val="zh-CN"/>
        </w:rPr>
        <w:t xml:space="preserve">单位在</w:t>
      </w:r>
      <w:r>
        <w:rPr>
          <w:rFonts w:hint="eastAsia" w:ascii="方正仿宋_GB2312" w:hAnsi="方正仿宋_GB2312" w:eastAsia="方正仿宋_GB2312"/>
          <w:color w:val="000000"/>
          <w:sz w:val="24"/>
          <w:szCs w:val="21"/>
          <w:lang w:val="en-US" w:eastAsia="zh-CN"/>
        </w:rPr>
        <w:t xml:space="preserve">中标</w:t>
      </w:r>
      <w:r>
        <w:rPr>
          <w:rFonts w:hint="eastAsia" w:ascii="方正仿宋_GB2312" w:hAnsi="方正仿宋_GB2312" w:eastAsia="方正仿宋_GB2312"/>
          <w:color w:val="000000"/>
          <w:sz w:val="24"/>
          <w:szCs w:val="21"/>
          <w:lang w:val="zh-CN"/>
        </w:rPr>
        <w:t xml:space="preserve">公告结束后两日内支付给采购代理机构。</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5</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招标文件的约束力</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5.1 投标人一旦参加本项目采购活动，即被认为接受了本招标文件的规定和约束。</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33" w:name="_Toc513029209"/>
      <w:r/>
      <w:bookmarkStart w:id="34" w:name="_Toc120614215"/>
      <w:r/>
      <w:bookmarkStart w:id="35" w:name="_Toc16938525"/>
      <w:r/>
      <w:bookmarkStart w:id="36" w:name="_Toc20823281"/>
      <w:r>
        <w:rPr>
          <w:rFonts w:hint="eastAsia" w:ascii="方正仿宋_GB2312" w:hAnsi="方正仿宋_GB2312" w:eastAsia="方正仿宋_GB2312"/>
          <w:b/>
          <w:bCs/>
          <w:color w:val="000000"/>
          <w:sz w:val="32"/>
          <w:szCs w:val="32"/>
        </w:rPr>
        <w:t xml:space="preserve">二、招标文件</w:t>
      </w:r>
      <w:bookmarkEnd w:id="33"/>
      <w:r/>
      <w:bookmarkEnd w:id="34"/>
      <w:r/>
      <w:bookmarkEnd w:id="35"/>
      <w:r/>
      <w:bookmarkEnd w:id="36"/>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6</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招标文件构成</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6.1 招标文件由以下部分组成：</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（1）投标邀请</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（2）投标人须知</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（3）合同文本</w:t>
      </w:r>
      <w:r>
        <w:rPr>
          <w:rFonts w:hint="eastAsia" w:ascii="方正仿宋_GB2312" w:hAnsi="方正仿宋_GB2312" w:eastAsia="方正仿宋_GB2312"/>
          <w:color w:val="000000"/>
          <w:sz w:val="24"/>
          <w:szCs w:val="21"/>
          <w:lang w:val="en-US" w:eastAsia="zh-CN"/>
        </w:rPr>
        <w:t xml:space="preserve">     </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（4）采购需求</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（5）评标方法与评标标准</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（6）投标文件格式</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请仔细检查招标文件是否齐全，如有缺漏请立即与</w:t>
      </w:r>
      <w:r>
        <w:rPr>
          <w:rFonts w:hint="eastAsia" w:ascii="方正仿宋_GB2312" w:hAnsi="方正仿宋_GB2312" w:eastAsia="方正仿宋_GB2312"/>
          <w:color w:val="000000"/>
          <w:sz w:val="24"/>
          <w:szCs w:val="21"/>
          <w:lang w:val="en-US" w:eastAsia="zh-CN"/>
        </w:rPr>
        <w:t xml:space="preserve">采购人和</w:t>
      </w:r>
      <w:r>
        <w:rPr>
          <w:rFonts w:hint="eastAsia" w:ascii="方正仿宋_GB2312" w:hAnsi="方正仿宋_GB2312" w:eastAsia="方正仿宋_GB2312"/>
          <w:color w:val="000000"/>
          <w:sz w:val="24"/>
          <w:szCs w:val="21"/>
          <w:lang w:eastAsia="zh-CN"/>
        </w:rPr>
        <w:t xml:space="preserve">政府采购代理机构</w:t>
      </w:r>
      <w:r>
        <w:rPr>
          <w:rFonts w:hint="eastAsia" w:ascii="方正仿宋_GB2312" w:hAnsi="方正仿宋_GB2312" w:eastAsia="方正仿宋_GB2312"/>
          <w:color w:val="000000"/>
          <w:sz w:val="24"/>
          <w:szCs w:val="21"/>
        </w:rPr>
        <w:t xml:space="preserve">联系解决。</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55"/>
        <w:spacing w:line="520" w:lineRule="exact"/>
        <w:rPr>
          <w:rFonts w:hint="eastAsia" w:ascii="方正仿宋_GB2312" w:hAnsi="方正仿宋_GB2312" w:eastAsia="方正仿宋_GB2312"/>
          <w:color w:val="000000"/>
          <w:sz w:val="24"/>
          <w:szCs w:val="21"/>
        </w:rPr>
      </w:pPr>
      <w:r/>
      <w:bookmarkStart w:id="37" w:name="_Toc20823284"/>
      <w:r/>
      <w:bookmarkStart w:id="38" w:name="_Toc462564071"/>
      <w:r/>
      <w:bookmarkStart w:id="39" w:name="_Toc513029212"/>
      <w:r/>
      <w:bookmarkStart w:id="40" w:name="_Toc16938528"/>
      <w:r>
        <w:rPr>
          <w:rFonts w:hint="eastAsia" w:ascii="方正仿宋_GB2312" w:hAnsi="方正仿宋_GB2312" w:eastAsia="方正仿宋_GB2312"/>
          <w:color w:val="000000"/>
          <w:sz w:val="24"/>
          <w:szCs w:val="21"/>
        </w:rPr>
        <w:t xml:space="preserve">7</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招标文件的修改</w:t>
      </w:r>
      <w:bookmarkEnd w:id="37"/>
      <w:r/>
      <w:bookmarkEnd w:id="38"/>
      <w:r/>
      <w:bookmarkEnd w:id="39"/>
      <w:r/>
      <w:bookmarkEnd w:id="40"/>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7.1 在投标截止时间前，采购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rPr>
        <w:t xml:space="preserve">可以对招标文件进行修改。</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7.2 采购</w:t>
      </w:r>
      <w:r>
        <w:rPr>
          <w:rFonts w:hint="eastAsia" w:ascii="方正仿宋_GB2312" w:hAnsi="方正仿宋_GB2312" w:eastAsia="方正仿宋_GB2312"/>
          <w:color w:val="000000"/>
          <w:sz w:val="24"/>
          <w:szCs w:val="21"/>
          <w:lang w:val="en-US" w:eastAsia="zh-CN"/>
        </w:rPr>
        <w:t xml:space="preserve">人和政府采购代理机构</w:t>
      </w:r>
      <w:r>
        <w:rPr>
          <w:rFonts w:hint="eastAsia" w:ascii="方正仿宋_GB2312" w:hAnsi="方正仿宋_GB2312" w:eastAsia="方正仿宋_GB2312"/>
          <w:color w:val="000000"/>
          <w:sz w:val="24"/>
          <w:szCs w:val="21"/>
        </w:rPr>
        <w:t xml:space="preserve">有权按照法定的要求推迟投标截止日期和开标日期。</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7.3 招标文件的修改将在江苏政府采购网公布，补充文件将作为招标文件的组成部分，并对投标人具有约束力。</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41" w:name="_Toc120614216"/>
      <w:r/>
      <w:bookmarkStart w:id="42" w:name="_Toc20823285"/>
      <w:r/>
      <w:bookmarkStart w:id="43" w:name="_Toc462564072"/>
      <w:r/>
      <w:bookmarkStart w:id="44" w:name="_Toc16938529"/>
      <w:r/>
      <w:bookmarkStart w:id="45" w:name="_Toc513029213"/>
      <w:r>
        <w:rPr>
          <w:rFonts w:hint="eastAsia" w:ascii="方正仿宋_GB2312" w:hAnsi="方正仿宋_GB2312" w:eastAsia="方正仿宋_GB2312"/>
          <w:b/>
          <w:bCs/>
          <w:color w:val="000000"/>
          <w:sz w:val="32"/>
          <w:szCs w:val="32"/>
        </w:rPr>
        <w:t xml:space="preserve">三、投标文件的编制</w:t>
      </w:r>
      <w:bookmarkEnd w:id="41"/>
      <w:r/>
      <w:bookmarkEnd w:id="42"/>
      <w:r/>
      <w:bookmarkEnd w:id="43"/>
      <w:r/>
      <w:bookmarkEnd w:id="44"/>
      <w:r/>
      <w:bookmarkEnd w:id="45"/>
      <w:r/>
      <w:r/>
    </w:p>
    <w:p>
      <w:pPr>
        <w:ind w:firstLine="480"/>
        <w:keepLines/>
        <w:keepNext/>
        <w:spacing w:line="400" w:lineRule="exact"/>
        <w:rPr>
          <w:rFonts w:hint="eastAsia" w:ascii="方正仿宋_GB2312" w:hAnsi="方正仿宋_GB2312" w:eastAsia="方正仿宋_GB2312"/>
          <w:color w:val="000000"/>
          <w:sz w:val="24"/>
          <w:szCs w:val="21"/>
        </w:rPr>
        <w:outlineLvl w:val="3"/>
      </w:pPr>
      <w:r/>
      <w:bookmarkStart w:id="46" w:name="_Toc513029214"/>
      <w:r/>
      <w:bookmarkStart w:id="47" w:name="_Toc16938530"/>
      <w:r/>
      <w:bookmarkStart w:id="48" w:name="_Toc20823286"/>
      <w:r/>
      <w:bookmarkStart w:id="49" w:name="_Toc462564073"/>
      <w:r>
        <w:rPr>
          <w:rFonts w:hint="eastAsia" w:ascii="方正仿宋_GB2312" w:hAnsi="方正仿宋_GB2312" w:eastAsia="方正仿宋_GB2312"/>
          <w:color w:val="000000"/>
          <w:sz w:val="24"/>
          <w:szCs w:val="21"/>
        </w:rPr>
        <w:t xml:space="preserve">8</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投标文件的语言及度量衡单位</w:t>
      </w:r>
      <w:bookmarkEnd w:id="46"/>
      <w:r/>
      <w:bookmarkEnd w:id="47"/>
      <w:r/>
      <w:bookmarkEnd w:id="48"/>
      <w:r/>
      <w:bookmarkEnd w:id="49"/>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8.1 投标人提交的投标文件以及投标人与采购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rPr>
        <w:t xml:space="preserve">就有关投标的所有来往通知、函件和文件均应使用</w:t>
      </w:r>
      <w:r>
        <w:rPr>
          <w:rFonts w:hint="eastAsia" w:ascii="方正仿宋_GB2312" w:hAnsi="方正仿宋_GB2312" w:eastAsia="方正仿宋_GB2312"/>
          <w:b/>
          <w:bCs/>
          <w:color w:val="000000"/>
          <w:sz w:val="24"/>
          <w:szCs w:val="21"/>
        </w:rPr>
        <w:t xml:space="preserve">简体中文</w:t>
      </w:r>
      <w:r>
        <w:rPr>
          <w:rFonts w:hint="eastAsia" w:ascii="方正仿宋_GB2312" w:hAnsi="方正仿宋_GB2312" w:eastAsia="方正仿宋_GB2312"/>
          <w:color w:val="000000"/>
          <w:sz w:val="24"/>
          <w:szCs w:val="21"/>
        </w:rPr>
        <w:t xml:space="preserve">。</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8.2 除技术性能另有规定外，投标文件所使用的度量衡单位，均须采用国家法定计量单位。</w:t>
      </w:r>
      <w:r/>
    </w:p>
    <w:p>
      <w:pPr>
        <w:ind w:firstLine="480"/>
        <w:keepLines/>
        <w:keepNext/>
        <w:spacing w:line="400" w:lineRule="exact"/>
        <w:rPr>
          <w:rFonts w:hint="eastAsia" w:ascii="方正仿宋_GB2312" w:hAnsi="方正仿宋_GB2312" w:eastAsia="方正仿宋_GB2312"/>
          <w:color w:val="000000"/>
          <w:sz w:val="24"/>
          <w:szCs w:val="21"/>
        </w:rPr>
        <w:outlineLvl w:val="3"/>
      </w:pPr>
      <w:r/>
      <w:bookmarkStart w:id="50" w:name="_Toc20823287"/>
      <w:r/>
      <w:bookmarkStart w:id="51" w:name="_Toc16938531"/>
      <w:r/>
      <w:bookmarkStart w:id="52" w:name="_Toc462564074"/>
      <w:r/>
      <w:bookmarkStart w:id="53" w:name="_Toc513029215"/>
      <w:r>
        <w:rPr>
          <w:rFonts w:hint="eastAsia" w:ascii="方正仿宋_GB2312" w:hAnsi="方正仿宋_GB2312" w:eastAsia="方正仿宋_GB2312"/>
          <w:color w:val="000000"/>
          <w:sz w:val="24"/>
          <w:szCs w:val="21"/>
        </w:rPr>
        <w:t xml:space="preserve">9</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投标文件构成</w:t>
      </w:r>
      <w:bookmarkEnd w:id="50"/>
      <w:r/>
      <w:bookmarkEnd w:id="51"/>
      <w:r/>
      <w:bookmarkEnd w:id="52"/>
      <w:r/>
      <w:bookmarkEnd w:id="53"/>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9.2 如标书制作工具中格式和内容与“江苏政府采购网”发布的招标文件不一致，请以“江苏政府采购网”发布的招标文件为准。</w:t>
      </w:r>
      <w:bookmarkStart w:id="54" w:name="_Hlt26668975"/>
      <w:r/>
      <w:bookmarkEnd w:id="54"/>
      <w:r/>
      <w:bookmarkStart w:id="55" w:name="_Hlt26954838"/>
      <w:r/>
      <w:bookmarkEnd w:id="55"/>
      <w:r/>
      <w:bookmarkStart w:id="56" w:name="_Hlt26670360"/>
      <w:r/>
      <w:bookmarkEnd w:id="56"/>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10</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证明投标人及投标标的符合招标文件规定的文件</w:t>
      </w:r>
      <w:r>
        <w:rPr>
          <w:rFonts w:hint="eastAsia" w:ascii="方正仿宋_GB2312" w:hAnsi="方正仿宋_GB2312" w:eastAsia="方正仿宋_GB2312"/>
          <w:color w:val="000000"/>
          <w:sz w:val="24"/>
          <w:szCs w:val="21"/>
          <w:lang w:val="en-US" w:eastAsia="zh-CN"/>
        </w:rPr>
        <w:t xml:space="preserve"> </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10.1 投标人应按照招标文件要求提交证明文件，证明其及投标标的符合招标文件规定。</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10.2招标文件对证明文件无明确形式要求的，证明文件可以以文字资料、图纸和数据等形式提交。</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11</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投标分项报价表</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11.1 投</w:t>
      </w:r>
      <w:bookmarkStart w:id="57" w:name="_Hlt26954840"/>
      <w:r/>
      <w:bookmarkEnd w:id="57"/>
      <w:r>
        <w:rPr>
          <w:rFonts w:hint="eastAsia" w:ascii="方正仿宋_GB2312" w:hAnsi="方正仿宋_GB2312" w:eastAsia="方正仿宋_GB2312"/>
          <w:color w:val="000000"/>
          <w:sz w:val="24"/>
          <w:szCs w:val="21"/>
        </w:rPr>
        <w:t xml:space="preserve">标人按照招标文件规定格式填报投标分项报价表</w:t>
      </w:r>
      <w:bookmarkStart w:id="58" w:name="_Hlt26670399"/>
      <w:r/>
      <w:bookmarkEnd w:id="58"/>
      <w:r>
        <w:rPr>
          <w:rFonts w:hint="eastAsia" w:ascii="方正仿宋_GB2312" w:hAnsi="方正仿宋_GB2312" w:eastAsia="方正仿宋_GB2312"/>
          <w:color w:val="000000"/>
          <w:sz w:val="24"/>
          <w:szCs w:val="21"/>
        </w:rPr>
        <w:t xml:space="preserve">。</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11.2投标货币。投标文件中的单价和总价无特殊规定的采用人民币报价，以元为单位标注。招标文件中另有规定的按规定执行。</w:t>
      </w:r>
      <w:r/>
    </w:p>
    <w:p>
      <w:pPr>
        <w:ind w:firstLine="480"/>
        <w:spacing w:line="520" w:lineRule="exact"/>
        <w:rPr>
          <w:rFonts w:hint="eastAsia" w:ascii="方正仿宋_GB2312" w:hAnsi="方正仿宋_GB2312" w:eastAsia="方正仿宋_GB2312"/>
          <w:color w:val="000000"/>
          <w:sz w:val="24"/>
          <w:szCs w:val="21"/>
        </w:rPr>
      </w:pPr>
      <w:r/>
      <w:bookmarkStart w:id="59" w:name="_Hlt26670486"/>
      <w:r/>
      <w:bookmarkEnd w:id="59"/>
      <w:r/>
      <w:bookmarkStart w:id="60" w:name="_Hlt26954731"/>
      <w:r/>
      <w:bookmarkEnd w:id="60"/>
      <w:r/>
      <w:bookmarkStart w:id="61" w:name="_Hlt26670482"/>
      <w:r/>
      <w:bookmarkEnd w:id="61"/>
      <w:r/>
      <w:bookmarkStart w:id="62" w:name="_Hlt26954848"/>
      <w:r/>
      <w:bookmarkEnd w:id="62"/>
      <w:r/>
      <w:bookmarkStart w:id="63" w:name="_Hlt26954846"/>
      <w:r/>
      <w:bookmarkEnd w:id="63"/>
      <w:r>
        <w:rPr>
          <w:rFonts w:hint="eastAsia" w:ascii="方正仿宋_GB2312" w:hAnsi="方正仿宋_GB2312" w:eastAsia="方正仿宋_GB2312"/>
          <w:color w:val="000000"/>
          <w:sz w:val="24"/>
          <w:szCs w:val="21"/>
        </w:rPr>
        <w:t xml:space="preserve">12</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技术要求响应及偏离表、商务要求响应及偏离表</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12.1 投标人需对招标文件中的技术要求与商务要求逐项作出响应或偏离，并说明原因。</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12.2 投标人需按照招标文件要求，在投标文件中提供与技术要求和商务要求相关的证明材料。</w:t>
      </w:r>
      <w:r/>
    </w:p>
    <w:p>
      <w:pPr>
        <w:ind w:firstLine="480"/>
        <w:spacing w:line="5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13</w:t>
      </w:r>
      <w:r>
        <w:rPr>
          <w:rFonts w:hint="eastAsia" w:ascii="方正仿宋_GB2312" w:hAnsi="方正仿宋_GB2312" w:eastAsia="方正仿宋_GB2312"/>
          <w:color w:val="auto"/>
          <w:sz w:val="24"/>
          <w:szCs w:val="21"/>
          <w:lang w:val="en-US" w:eastAsia="zh-CN"/>
        </w:rPr>
        <w:t xml:space="preserve">.</w:t>
      </w:r>
      <w:r>
        <w:rPr>
          <w:rFonts w:hint="eastAsia" w:ascii="方正仿宋_GB2312" w:hAnsi="方正仿宋_GB2312" w:eastAsia="方正仿宋_GB2312"/>
          <w:color w:val="auto"/>
          <w:sz w:val="24"/>
          <w:szCs w:val="21"/>
        </w:rPr>
        <w:t xml:space="preserve">服务承诺、培训计划及其他</w:t>
      </w:r>
      <w:r/>
    </w:p>
    <w:p>
      <w:pPr>
        <w:ind w:firstLine="480"/>
        <w:spacing w:line="520" w:lineRule="exact"/>
        <w:rPr>
          <w:rFonts w:hint="eastAsia" w:ascii="方正仿宋_GB2312" w:hAnsi="方正仿宋_GB2312" w:eastAsia="方正仿宋_GB2312"/>
          <w:color w:val="auto"/>
          <w:sz w:val="24"/>
          <w:szCs w:val="21"/>
          <w:lang w:val="zh-CN"/>
        </w:rPr>
      </w:pPr>
      <w:r>
        <w:rPr>
          <w:rFonts w:hint="eastAsia" w:ascii="方正仿宋_GB2312" w:hAnsi="方正仿宋_GB2312" w:eastAsia="方正仿宋_GB2312"/>
          <w:color w:val="auto"/>
          <w:sz w:val="24"/>
          <w:szCs w:val="21"/>
          <w:lang w:val="zh-CN"/>
        </w:rPr>
        <w:t xml:space="preserve">13.1 投标人需根据招标文件要求提供有关售后服务的管理制度。</w:t>
      </w:r>
      <w:r/>
    </w:p>
    <w:p>
      <w:pPr>
        <w:ind w:firstLine="480"/>
        <w:spacing w:line="520" w:lineRule="exact"/>
        <w:rPr>
          <w:rFonts w:hint="eastAsia" w:ascii="方正仿宋_GB2312" w:hAnsi="方正仿宋_GB2312" w:eastAsia="方正仿宋_GB2312"/>
          <w:color w:val="auto"/>
          <w:sz w:val="24"/>
          <w:szCs w:val="21"/>
          <w:lang w:val="zh-CN"/>
        </w:rPr>
      </w:pPr>
      <w:r>
        <w:rPr>
          <w:rFonts w:hint="eastAsia" w:ascii="方正仿宋_GB2312" w:hAnsi="方正仿宋_GB2312" w:eastAsia="方正仿宋_GB2312"/>
          <w:color w:val="auto"/>
          <w:sz w:val="24"/>
          <w:szCs w:val="21"/>
          <w:lang w:val="zh-CN"/>
        </w:rPr>
        <w:t xml:space="preserve">13.2 投标人需根据招标文件要求提供培训计划。</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auto"/>
          <w:sz w:val="24"/>
          <w:szCs w:val="21"/>
          <w:lang w:val="zh-CN"/>
        </w:rPr>
        <w:t xml:space="preserve">13.3 投标人需根据招标</w:t>
      </w:r>
      <w:r>
        <w:rPr>
          <w:rFonts w:hint="eastAsia" w:ascii="方正仿宋_GB2312" w:hAnsi="方正仿宋_GB2312" w:eastAsia="方正仿宋_GB2312"/>
          <w:color w:val="000000"/>
          <w:sz w:val="24"/>
          <w:szCs w:val="21"/>
          <w:lang w:val="zh-CN"/>
        </w:rPr>
        <w:t xml:space="preserve">文件要求提供所投标的的主要组成部分、功能设计、实现思路及关键技术等。</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14</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投标函和开标一览表</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14.1 投标人应按照招标文件中提供的格式完整、正确填写投标函、开标一览表。</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14.2 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rPr>
          <w:rFonts w:hint="eastAsia" w:ascii="方正仿宋_GB2312" w:hAnsi="方正仿宋_GB2312" w:eastAsia="方正仿宋_GB2312"/>
          <w:color w:val="000000"/>
          <w:sz w:val="24"/>
          <w:szCs w:val="21"/>
          <w:lang w:val="zh-CN"/>
        </w:rPr>
      </w:pPr>
      <w:r/>
      <w:bookmarkStart w:id="64" w:name="_Toc49090511"/>
      <w:r/>
      <w:bookmarkStart w:id="65" w:name="_Toc14577360"/>
      <w:r>
        <w:rPr>
          <w:rFonts w:hint="eastAsia" w:ascii="方正仿宋_GB2312" w:hAnsi="方正仿宋_GB2312" w:eastAsia="方正仿宋_GB2312"/>
          <w:color w:val="000000"/>
          <w:sz w:val="24"/>
          <w:szCs w:val="21"/>
          <w:lang w:val="zh-CN"/>
        </w:rPr>
        <w:t xml:space="preserve">15</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投标有效期</w:t>
      </w:r>
      <w:bookmarkEnd w:id="64"/>
      <w:r/>
      <w:bookmarkEnd w:id="65"/>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15.1投标有效期为采购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规定的开标之日后</w:t>
      </w:r>
      <w:r>
        <w:rPr>
          <w:rFonts w:hint="eastAsia" w:ascii="方正仿宋_GB2312" w:hAnsi="方正仿宋_GB2312" w:eastAsia="方正仿宋_GB2312"/>
          <w:b/>
          <w:bCs/>
          <w:color w:val="000000"/>
          <w:sz w:val="24"/>
          <w:szCs w:val="21"/>
          <w:u w:val="single"/>
          <w:lang w:val="en-US" w:eastAsia="zh-CN"/>
        </w:rPr>
        <w:t xml:space="preserve">六</w:t>
      </w:r>
      <w:r>
        <w:rPr>
          <w:rFonts w:hint="eastAsia" w:ascii="方正仿宋_GB2312" w:hAnsi="方正仿宋_GB2312" w:eastAsia="方正仿宋_GB2312"/>
          <w:b/>
          <w:bCs/>
          <w:color w:val="000000"/>
          <w:sz w:val="24"/>
          <w:szCs w:val="21"/>
          <w:u w:val="single"/>
          <w:lang w:val="zh-CN"/>
        </w:rPr>
        <w:t xml:space="preserve">十（</w:t>
      </w:r>
      <w:r>
        <w:rPr>
          <w:rFonts w:hint="eastAsia" w:ascii="方正仿宋_GB2312" w:hAnsi="方正仿宋_GB2312" w:eastAsia="方正仿宋_GB2312"/>
          <w:b/>
          <w:bCs/>
          <w:color w:val="000000"/>
          <w:sz w:val="24"/>
          <w:szCs w:val="21"/>
          <w:u w:val="single"/>
          <w:lang w:val="en-US" w:eastAsia="zh-CN"/>
        </w:rPr>
        <w:t xml:space="preserve">6</w:t>
      </w:r>
      <w:r>
        <w:rPr>
          <w:rFonts w:hint="eastAsia" w:ascii="方正仿宋_GB2312" w:hAnsi="方正仿宋_GB2312" w:eastAsia="方正仿宋_GB2312"/>
          <w:b/>
          <w:bCs/>
          <w:color w:val="000000"/>
          <w:sz w:val="24"/>
          <w:szCs w:val="21"/>
          <w:u w:val="single"/>
          <w:lang w:val="zh-CN"/>
        </w:rPr>
        <w:t xml:space="preserve">0）天</w:t>
      </w:r>
      <w:r>
        <w:rPr>
          <w:rFonts w:hint="eastAsia" w:ascii="方正仿宋_GB2312" w:hAnsi="方正仿宋_GB2312" w:eastAsia="方正仿宋_GB2312"/>
          <w:color w:val="000000"/>
          <w:sz w:val="24"/>
          <w:szCs w:val="21"/>
          <w:lang w:val="zh-CN"/>
        </w:rPr>
        <w:t xml:space="preserve">。投标有效期比规定短的将被视为未实质性响应招标文件而予以拒绝。</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16</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投标有效期的延长</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16.1在特殊情况下，采购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于原投标有效期满之前，可向投标人提出延长投标有效期的要求。这种要求与答复均应采用书面形式。投标人可以拒绝采购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的这一要求而放弃投标，同意延长投标有效期的投标人既不能要求也不允许修改其投标文件。受投标有效期约束的所有权利与义务均延长至新的有效期。</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66" w:name="_Hlt26954739"/>
      <w:r/>
      <w:bookmarkEnd w:id="66"/>
      <w:r/>
      <w:bookmarkStart w:id="67" w:name="_Hlt26954852"/>
      <w:r/>
      <w:bookmarkEnd w:id="67"/>
      <w:r/>
      <w:bookmarkStart w:id="68" w:name="_Toc513029224"/>
      <w:r/>
      <w:bookmarkStart w:id="69" w:name="_Toc20823296"/>
      <w:r/>
      <w:bookmarkStart w:id="70" w:name="_Toc120614217"/>
      <w:r/>
      <w:bookmarkStart w:id="71" w:name="_Toc16938540"/>
      <w:r>
        <w:rPr>
          <w:rFonts w:hint="eastAsia" w:ascii="方正仿宋_GB2312" w:hAnsi="方正仿宋_GB2312" w:eastAsia="方正仿宋_GB2312"/>
          <w:b/>
          <w:bCs/>
          <w:color w:val="000000"/>
          <w:sz w:val="32"/>
          <w:szCs w:val="32"/>
        </w:rPr>
        <w:t xml:space="preserve">四、投标文件的递交</w:t>
      </w:r>
      <w:bookmarkEnd w:id="68"/>
      <w:r/>
      <w:bookmarkEnd w:id="69"/>
      <w:r/>
      <w:bookmarkEnd w:id="70"/>
      <w:r/>
      <w:bookmarkEnd w:id="71"/>
      <w:r>
        <w:rPr>
          <w:rFonts w:hint="eastAsia" w:ascii="方正仿宋_GB2312" w:hAnsi="方正仿宋_GB2312" w:eastAsia="方正仿宋_GB2312"/>
          <w:b/>
          <w:bCs/>
          <w:color w:val="000000"/>
          <w:sz w:val="32"/>
          <w:szCs w:val="32"/>
          <w:lang w:val="en-US" w:eastAsia="zh-CN"/>
        </w:rPr>
        <w:t xml:space="preserve">  </w:t>
      </w:r>
      <w:r/>
    </w:p>
    <w:p>
      <w:pPr>
        <w:ind w:firstLine="480"/>
        <w:spacing w:line="520" w:lineRule="exact"/>
        <w:rPr>
          <w:rFonts w:hint="eastAsia" w:ascii="方正仿宋_GB2312" w:hAnsi="方正仿宋_GB2312" w:eastAsia="方正仿宋_GB2312"/>
          <w:color w:val="000000"/>
          <w:sz w:val="24"/>
          <w:szCs w:val="21"/>
          <w:lang w:val="zh-CN"/>
        </w:rPr>
      </w:pPr>
      <w:r/>
      <w:bookmarkStart w:id="72" w:name="_Toc513029225"/>
      <w:r/>
      <w:bookmarkStart w:id="73" w:name="_Toc462564084"/>
      <w:r/>
      <w:bookmarkStart w:id="74" w:name="_Toc16938541"/>
      <w:r/>
      <w:bookmarkStart w:id="75" w:name="_Toc20823297"/>
      <w:r>
        <w:rPr>
          <w:rFonts w:hint="eastAsia" w:ascii="方正仿宋_GB2312" w:hAnsi="方正仿宋_GB2312" w:eastAsia="方正仿宋_GB2312"/>
          <w:color w:val="000000"/>
          <w:sz w:val="24"/>
          <w:szCs w:val="21"/>
          <w:lang w:val="zh-CN"/>
        </w:rPr>
        <w:t xml:space="preserve">17</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电子投标文件</w:t>
      </w:r>
      <w:bookmarkEnd w:id="72"/>
      <w:r/>
      <w:bookmarkEnd w:id="73"/>
      <w:r/>
      <w:bookmarkEnd w:id="74"/>
      <w:r/>
      <w:bookmarkEnd w:id="75"/>
      <w:r>
        <w:rPr>
          <w:rFonts w:hint="eastAsia" w:ascii="方正仿宋_GB2312" w:hAnsi="方正仿宋_GB2312" w:eastAsia="方正仿宋_GB2312"/>
          <w:color w:val="000000"/>
          <w:sz w:val="24"/>
          <w:szCs w:val="21"/>
          <w:lang w:val="zh-CN"/>
        </w:rPr>
        <w:t xml:space="preserve">的递交</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17.1投标人应当按照《操作手册》规定，在投标截止时间前制作并上传电子投标文件。</w:t>
      </w:r>
      <w:r/>
    </w:p>
    <w:p>
      <w:pPr>
        <w:ind w:firstLine="480"/>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18.</w:t>
      </w:r>
      <w:r>
        <w:rPr>
          <w:rFonts w:hint="eastAsia" w:ascii="方正仿宋_GB2312" w:hAnsi="方正仿宋_GB2312" w:eastAsia="方正仿宋_GB2312"/>
          <w:color w:val="000000"/>
          <w:sz w:val="24"/>
          <w:szCs w:val="21"/>
          <w:lang w:val="zh-CN"/>
        </w:rPr>
        <w:t xml:space="preserve">投标截止日期</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18.1 投标人上传电子投标文件的时间不得迟于招标公告中规定的投标截止时间。</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18.2 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80"/>
        <w:spacing w:line="520" w:lineRule="exact"/>
        <w:rPr>
          <w:rFonts w:hint="eastAsia" w:ascii="方正仿宋_GB2312" w:hAnsi="方正仿宋_GB2312" w:eastAsia="方正仿宋_GB2312"/>
          <w:color w:val="000000"/>
          <w:sz w:val="24"/>
          <w:szCs w:val="21"/>
          <w:lang w:val="zh-CN"/>
        </w:rPr>
      </w:pPr>
      <w:r/>
      <w:bookmarkStart w:id="76" w:name="_Toc16938543"/>
      <w:r/>
      <w:bookmarkStart w:id="77" w:name="_Toc20823299"/>
      <w:r/>
      <w:bookmarkStart w:id="78" w:name="_Toc513029227"/>
      <w:r>
        <w:rPr>
          <w:rFonts w:hint="eastAsia" w:ascii="方正仿宋_GB2312" w:hAnsi="方正仿宋_GB2312" w:eastAsia="方正仿宋_GB2312"/>
          <w:color w:val="000000"/>
          <w:sz w:val="24"/>
          <w:szCs w:val="21"/>
          <w:lang w:val="zh-CN"/>
        </w:rPr>
        <w:t xml:space="preserve">19</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投标文件</w:t>
      </w:r>
      <w:bookmarkEnd w:id="76"/>
      <w:r/>
      <w:bookmarkEnd w:id="77"/>
      <w:r/>
      <w:bookmarkEnd w:id="78"/>
      <w:r>
        <w:rPr>
          <w:rFonts w:hint="eastAsia" w:ascii="方正仿宋_GB2312" w:hAnsi="方正仿宋_GB2312" w:eastAsia="方正仿宋_GB2312"/>
          <w:color w:val="000000"/>
          <w:sz w:val="24"/>
          <w:szCs w:val="21"/>
          <w:lang w:val="zh-CN"/>
        </w:rPr>
        <w:t xml:space="preserve">的拒收</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19.1 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拒绝接收在其规定的投标截止时间后上传的任何投标文件。</w:t>
      </w:r>
      <w:r/>
    </w:p>
    <w:p>
      <w:pPr>
        <w:ind w:firstLine="480"/>
        <w:spacing w:line="520" w:lineRule="exact"/>
        <w:rPr>
          <w:rFonts w:hint="eastAsia" w:ascii="方正仿宋_GB2312" w:hAnsi="方正仿宋_GB2312" w:eastAsia="方正仿宋_GB2312"/>
          <w:color w:val="000000"/>
          <w:sz w:val="24"/>
          <w:szCs w:val="21"/>
          <w:lang w:val="zh-CN"/>
        </w:rPr>
      </w:pPr>
      <w:r/>
      <w:bookmarkStart w:id="79" w:name="_Toc20823300"/>
      <w:r/>
      <w:bookmarkStart w:id="80" w:name="_Toc16938544"/>
      <w:r/>
      <w:bookmarkStart w:id="81" w:name="_Toc513029228"/>
      <w:r>
        <w:rPr>
          <w:rFonts w:hint="eastAsia" w:ascii="方正仿宋_GB2312" w:hAnsi="方正仿宋_GB2312" w:eastAsia="方正仿宋_GB2312"/>
          <w:color w:val="000000"/>
          <w:sz w:val="24"/>
          <w:szCs w:val="21"/>
          <w:lang w:val="zh-CN"/>
        </w:rPr>
        <w:t xml:space="preserve">20</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投标文件的撤回和修改</w:t>
      </w:r>
      <w:bookmarkEnd w:id="79"/>
      <w:r/>
      <w:bookmarkEnd w:id="80"/>
      <w:r/>
      <w:bookmarkEnd w:id="81"/>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20.1 投标文件的撤回</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20.1.1 电子投标文件的撤回</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投标人可在投标截止时间前，撤回其电子投标文件，具体操作方法见《操作手册》。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20.1.2 投标人撤回电子投标文件，则认为其不再参与本项目投标活动。</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20.2 投标文件的修改</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20.2.1投标人可在投标截止时间前，对其电子投标文件进行修改，具体操作方法见《操作手册》。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20.2.2 在投标截止时间之后，投标人不得对其电子投标文件作任何修改。</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20.3 在投标截止时间至招标文件中规定的投标有效期满之间的这段时间内，投标人不得撤回其投标。</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82" w:name="_Toc20823301"/>
      <w:r/>
      <w:bookmarkStart w:id="83" w:name="_Toc16938545"/>
      <w:r/>
      <w:bookmarkStart w:id="84" w:name="_Toc120614218"/>
      <w:r/>
      <w:bookmarkStart w:id="85" w:name="_Toc513029229"/>
      <w:r>
        <w:rPr>
          <w:rFonts w:hint="eastAsia" w:ascii="方正仿宋_GB2312" w:hAnsi="方正仿宋_GB2312" w:eastAsia="方正仿宋_GB2312"/>
          <w:b/>
          <w:bCs/>
          <w:color w:val="000000"/>
          <w:sz w:val="32"/>
          <w:szCs w:val="32"/>
        </w:rPr>
        <w:t xml:space="preserve">五、开标与评标</w:t>
      </w:r>
      <w:bookmarkEnd w:id="82"/>
      <w:r/>
      <w:bookmarkEnd w:id="83"/>
      <w:r/>
      <w:bookmarkEnd w:id="84"/>
      <w:r/>
      <w:bookmarkEnd w:id="85"/>
      <w:r/>
      <w:r/>
    </w:p>
    <w:p>
      <w:pPr>
        <w:ind w:firstLine="480"/>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21.开标</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21.1 </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21.2开标仪式由</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组织。苏采云系统将自动对项目进行开标，并宣布各投标人名称和投标价格。</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21.3投标人在开标过程中涉及到的投标文件解密、开标结果确认等工作，应按照《操作手册》规定执行。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22</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评标委员会</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22.1 开标后，</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将立即组织评标委员会（以下简称评委会）进行评标。</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22.2 评委会由采购人代表和有关技术、经济等方面的专家组成，且人员构成符合政府采购有关规定。</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22.3评委会独立工作，负责评审所有投标文件并确定中标</w:t>
      </w:r>
      <w:r>
        <w:rPr>
          <w:rFonts w:hint="eastAsia" w:ascii="方正仿宋_GB2312" w:hAnsi="方正仿宋_GB2312" w:eastAsia="方正仿宋_GB2312"/>
          <w:color w:val="000000"/>
          <w:sz w:val="24"/>
          <w:szCs w:val="21"/>
          <w:lang w:val="en-US" w:eastAsia="zh-CN"/>
        </w:rPr>
        <w:t xml:space="preserve">候</w:t>
      </w:r>
      <w:r>
        <w:rPr>
          <w:rFonts w:hint="eastAsia" w:ascii="方正仿宋_GB2312" w:hAnsi="方正仿宋_GB2312" w:eastAsia="方正仿宋_GB2312"/>
          <w:color w:val="000000"/>
          <w:sz w:val="24"/>
          <w:szCs w:val="21"/>
          <w:lang w:val="zh-CN"/>
        </w:rPr>
        <w:t xml:space="preserve">选人。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评标过程的保密与公正</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23.1凡是与审查、澄清、评价和比较投标的有关资料以及授标建议等，采购人、评委、</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均不得向投标人或与评标无关的其他人员透露。</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23.2在评标过程中，投标人不得以任何行为影响评标过程，否则其投标文件将被作为无效投标文件。</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23.3 </w:t>
      </w:r>
      <w:r>
        <w:rPr>
          <w:rFonts w:hint="eastAsia" w:ascii="方正仿宋_GB2312" w:hAnsi="方正仿宋_GB2312" w:eastAsia="方正仿宋_GB2312"/>
          <w:color w:val="000000"/>
          <w:sz w:val="24"/>
          <w:szCs w:val="21"/>
          <w:lang w:val="en-US" w:eastAsia="zh-CN"/>
        </w:rPr>
        <w:t xml:space="preserve">采购人、政府采购代理机构</w:t>
      </w:r>
      <w:r>
        <w:rPr>
          <w:rFonts w:hint="eastAsia" w:ascii="方正仿宋_GB2312" w:hAnsi="方正仿宋_GB2312" w:eastAsia="方正仿宋_GB2312"/>
          <w:color w:val="000000"/>
          <w:sz w:val="24"/>
          <w:szCs w:val="21"/>
          <w:lang w:val="zh-CN"/>
        </w:rPr>
        <w:t xml:space="preserve">和评标委员会不向未中标的投标人解释未中标原因，也不公布评标过程中的相关细节。</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23.4 采用综合评分法的项目，未中标的投标人可于中标结果公告期限届满之日起通过苏采云系统查看自己的评审得分及排序情况。</w:t>
      </w:r>
      <w:r/>
    </w:p>
    <w:p>
      <w:pPr>
        <w:ind w:firstLine="480"/>
        <w:spacing w:line="520" w:lineRule="exact"/>
        <w:rPr>
          <w:rFonts w:hint="eastAsia" w:ascii="方正仿宋_GB2312" w:hAnsi="方正仿宋_GB2312" w:eastAsia="方正仿宋_GB2312"/>
          <w:color w:val="000000"/>
          <w:sz w:val="24"/>
          <w:szCs w:val="21"/>
          <w:lang w:val="zh-CN"/>
        </w:rPr>
      </w:pPr>
      <w:r/>
      <w:bookmarkStart w:id="86" w:name="_Toc513029232"/>
      <w:r/>
      <w:bookmarkStart w:id="87" w:name="_Toc16938548"/>
      <w:r/>
      <w:bookmarkStart w:id="88" w:name="_Toc20823304"/>
      <w:r>
        <w:rPr>
          <w:rFonts w:hint="eastAsia" w:ascii="方正仿宋_GB2312" w:hAnsi="方正仿宋_GB2312" w:eastAsia="方正仿宋_GB2312"/>
          <w:color w:val="000000"/>
          <w:sz w:val="24"/>
          <w:szCs w:val="21"/>
          <w:lang w:val="zh-CN"/>
        </w:rPr>
        <w:t xml:space="preserve">24</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投标文件的澄清</w:t>
      </w:r>
      <w:bookmarkEnd w:id="86"/>
      <w:r/>
      <w:bookmarkEnd w:id="87"/>
      <w:r/>
      <w:bookmarkEnd w:id="88"/>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24.1评标期间，评委会对投标文件中含义不明确、同类问题表述不一致或者有明显文字和计算错误的内容 ，有权要求投标人作出必要的澄清、说明或者补正。</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投标人的澄清、说明或者补正不得超出投标文件的范围或者改变投标文件的实质性内容。</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评标委员会并非对每个投标人都做澄清要求。</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24.3 接到评委会澄清、说明和补正要求的投标人如未按规定做出澄清、说明和补正，其风险由投标人自行承担。</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对投标文件的初审</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25.1投标文件初审分为资格审查和符合性审查。</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25.1.1 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采购人在进行资格性审查的同时，将在“信用中国”网站查询投标人的信用记录，以确定投标人是否具备投标资格,查询结果留存并归档。</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25.1.3 未通过资格审查或符合性审查的投标人，</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将在苏采云系统中告知未通过资格审查或符合性审查的原因，评审结束后，</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将不再告知未通过资格审查或符合性审查的原因。</w:t>
      </w:r>
      <w:r/>
    </w:p>
    <w:p>
      <w:pPr>
        <w:ind w:firstLine="480"/>
        <w:spacing w:line="520" w:lineRule="exact"/>
        <w:rPr>
          <w:rFonts w:hint="eastAsia" w:ascii="方正仿宋_GB2312" w:hAnsi="方正仿宋_GB2312" w:eastAsia="方正仿宋_GB2312"/>
          <w:color w:val="auto"/>
          <w:sz w:val="24"/>
          <w:szCs w:val="21"/>
          <w:lang w:val="zh-CN"/>
        </w:rPr>
      </w:pPr>
      <w:r>
        <w:rPr>
          <w:rFonts w:hint="eastAsia" w:ascii="方正仿宋_GB2312" w:hAnsi="方正仿宋_GB2312" w:eastAsia="方正仿宋_GB2312"/>
          <w:color w:val="auto"/>
          <w:sz w:val="24"/>
          <w:szCs w:val="21"/>
          <w:lang w:val="zh-CN"/>
        </w:rPr>
        <w:t xml:space="preserve">25.2在详细评标之前，评委会将首先审查每份投标文件是否实质性响应了招标文件的要求。实质性响应的投标应该是与招标文件要求的加</w:t>
      </w:r>
      <w:r>
        <w:rPr>
          <w:rFonts w:hint="eastAsia" w:ascii="方正仿宋_GB2312" w:hAnsi="方正仿宋_GB2312" w:eastAsia="方正仿宋_GB2312"/>
          <w:color w:val="auto"/>
          <w:sz w:val="24"/>
          <w:szCs w:val="21"/>
          <w:lang w:val="zh-CN" w:eastAsia="zh-CN"/>
        </w:rPr>
        <w:t xml:space="preserve">★</w:t>
      </w:r>
      <w:r>
        <w:rPr>
          <w:rFonts w:hint="eastAsia" w:ascii="方正仿宋_GB2312" w:hAnsi="方正仿宋_GB2312" w:eastAsia="方正仿宋_GB2312"/>
          <w:color w:val="auto"/>
          <w:sz w:val="24"/>
          <w:szCs w:val="21"/>
          <w:lang w:val="zh-CN"/>
        </w:rPr>
        <w:t xml:space="preserve">号条款、条件和规格相符，没有重大偏离或保留的投标。</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25.4评委会将对确定为实质性响应的投标进行进一步审核，看其是否有计算上或累加上的算术错误，修正错误的原则如下：</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（1）投标文件中开标一览表内容与投标文件中相应内容不一致的，以开标一览表为准。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（2）大写金额和小写金额不一致的，以大写金额为准。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（3）单价金额小数点或者百分比有明显错位的，以开标一览表的总价为准，并修改单价。</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（4）总价金额与按单价汇总金额不一致的，以单价金额计算结果为准。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同时出现两种以上错误的，按照前款规定的顺序修正。</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25.7</w:t>
      </w:r>
      <w:r>
        <w:rPr>
          <w:rFonts w:hint="eastAsia" w:ascii="方正仿宋_GB2312" w:hAnsi="方正仿宋_GB2312" w:eastAsia="方正仿宋_GB2312"/>
          <w:color w:val="000000"/>
          <w:sz w:val="24"/>
          <w:szCs w:val="21"/>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25.8本项目</w:t>
      </w:r>
      <w:r>
        <w:rPr>
          <w:rFonts w:hint="eastAsia" w:ascii="方正仿宋_GB2312" w:hAnsi="方正仿宋_GB2312" w:eastAsia="方正仿宋_GB2312"/>
          <w:color w:val="000000"/>
          <w:sz w:val="24"/>
          <w:szCs w:val="21"/>
          <w:lang w:val="zh-CN"/>
        </w:rPr>
        <w:t xml:space="preserve">非单一产品采购，</w:t>
      </w:r>
      <w:r>
        <w:rPr>
          <w:rFonts w:hint="eastAsia" w:ascii="方正仿宋_GB2312" w:hAnsi="方正仿宋_GB2312" w:eastAsia="方正仿宋_GB2312"/>
          <w:b w:val="0"/>
          <w:bCs w:val="0"/>
          <w:color w:val="000000"/>
          <w:sz w:val="24"/>
          <w:szCs w:val="21"/>
          <w:lang w:val="zh-CN"/>
        </w:rPr>
        <w:t xml:space="preserve">核心产品</w:t>
      </w:r>
      <w:r>
        <w:rPr>
          <w:rFonts w:hint="eastAsia" w:ascii="方正仿宋_GB2312" w:hAnsi="方正仿宋_GB2312" w:eastAsia="方正仿宋_GB2312"/>
          <w:b w:val="0"/>
          <w:bCs w:val="0"/>
          <w:color w:val="000000"/>
          <w:sz w:val="24"/>
          <w:szCs w:val="21"/>
          <w:lang w:val="en-US" w:eastAsia="zh-CN"/>
        </w:rPr>
        <w:t xml:space="preserve">为</w:t>
      </w:r>
      <w:r>
        <w:rPr>
          <w:rFonts w:hint="eastAsia" w:ascii="方正仿宋_GB2312" w:hAnsi="方正仿宋_GB2312" w:eastAsia="方正仿宋_GB2312"/>
          <w:b/>
          <w:bCs/>
          <w:color w:val="auto"/>
          <w:sz w:val="24"/>
          <w:szCs w:val="21"/>
          <w:u w:val="single"/>
          <w:lang w:val="zh-CN" w:eastAsia="zh-CN"/>
        </w:rPr>
        <w:t xml:space="preserve">三轮电动保洁车</w:t>
      </w:r>
      <w:r>
        <w:rPr>
          <w:rFonts w:hint="eastAsia" w:ascii="方正仿宋_GB2312" w:hAnsi="方正仿宋_GB2312" w:eastAsia="方正仿宋_GB2312"/>
          <w:b/>
          <w:bCs/>
          <w:color w:val="auto"/>
          <w:sz w:val="24"/>
          <w:szCs w:val="21"/>
          <w:lang w:val="zh-CN"/>
        </w:rPr>
        <w:t xml:space="preserve">。</w:t>
      </w:r>
      <w:r>
        <w:rPr>
          <w:rFonts w:hint="eastAsia" w:ascii="方正仿宋_GB2312" w:hAnsi="方正仿宋_GB2312" w:eastAsia="方正仿宋_GB2312"/>
          <w:color w:val="000000"/>
          <w:sz w:val="24"/>
          <w:szCs w:val="21"/>
          <w:lang w:val="zh-CN"/>
        </w:rPr>
        <w:t xml:space="preserve">多家投标人提供的核心产品品牌相同的，按前两款规定处理。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w:t>
      </w:r>
      <w:r>
        <w:rPr>
          <w:rFonts w:hint="eastAsia" w:ascii="方正仿宋_GB2312" w:hAnsi="方正仿宋_GB2312" w:eastAsia="方正仿宋_GB2312"/>
          <w:color w:val="000000"/>
          <w:sz w:val="24"/>
          <w:szCs w:val="21"/>
          <w:lang w:val="en-US" w:eastAsia="zh-CN"/>
        </w:rPr>
        <w:t xml:space="preserve">9</w:t>
      </w:r>
      <w:r>
        <w:rPr>
          <w:rFonts w:hint="eastAsia" w:ascii="方正仿宋_GB2312" w:hAnsi="方正仿宋_GB2312" w:eastAsia="方正仿宋_GB2312"/>
          <w:color w:val="000000"/>
          <w:sz w:val="24"/>
          <w:szCs w:val="21"/>
          <w:lang w:val="zh-CN"/>
        </w:rPr>
        <w:t xml:space="preserve">投标人在开、评标全过程中应保持通讯畅通，及时登录苏采云系统查阅、答复相关信息，并安排专人与</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及评标委员会联系。</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无效投标条款和废标条款</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26.1无效投标条款</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 投标人在苏采云系统规定的时间内未成功解密电子投标文件的。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26.1.2 投标人未按照招标文件要求上传电子投标文件的。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26.1.3 投标人同一采购包提交两个（含两个）以上不同的投标报价的。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26.1.4投标人不具备招标文件中规定资格要求的。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26.1.5投标人的报价超过了采购预算或最高限价的。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26.1.6未通过符合性审查的。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26.1.7不符合招标文件中规定的实质性要求的（本招标文件中加</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号条款为实质性要求）。</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26.1.9  投标文件含有采购人不能接受的附加条件的。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26.1.10 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政府采购评审中出现下列情形之一的，评审委员会应当启动异常低价投标审查程序：</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w:t>
      </w:r>
      <w:r>
        <w:rPr>
          <w:rFonts w:hint="eastAsia" w:ascii="方正仿宋_GB2312" w:hAnsi="方正仿宋_GB2312" w:eastAsia="方正仿宋_GB2312"/>
          <w:color w:val="000000"/>
          <w:sz w:val="24"/>
          <w:szCs w:val="21"/>
          <w:lang w:val="en-US" w:eastAsia="zh-CN"/>
        </w:rPr>
        <w:t xml:space="preserve">1</w:t>
      </w:r>
      <w:r>
        <w:rPr>
          <w:rFonts w:hint="eastAsia" w:ascii="方正仿宋_GB2312" w:hAnsi="方正仿宋_GB2312" w:eastAsia="方正仿宋_GB2312"/>
          <w:color w:val="000000"/>
          <w:sz w:val="24"/>
          <w:szCs w:val="21"/>
          <w:lang w:val="zh-CN"/>
        </w:rPr>
        <w:t xml:space="preserve">）投标报价低于全部通过符合性审查供应商投标报价平均值</w:t>
      </w:r>
      <w:r>
        <w:rPr>
          <w:rFonts w:hint="eastAsia" w:ascii="方正仿宋_GB2312" w:hAnsi="方正仿宋_GB2312" w:eastAsia="方正仿宋_GB2312"/>
          <w:b/>
          <w:bCs/>
          <w:color w:val="000000"/>
          <w:sz w:val="24"/>
          <w:szCs w:val="21"/>
          <w:lang w:val="zh-CN"/>
        </w:rPr>
        <w:t xml:space="preserve">50%</w:t>
      </w:r>
      <w:r>
        <w:rPr>
          <w:rFonts w:hint="eastAsia" w:ascii="方正仿宋_GB2312" w:hAnsi="方正仿宋_GB2312" w:eastAsia="方正仿宋_GB2312"/>
          <w:color w:val="000000"/>
          <w:sz w:val="24"/>
          <w:szCs w:val="21"/>
          <w:lang w:val="zh-CN"/>
        </w:rPr>
        <w:t xml:space="preserve">的，即投标报价&lt;全部通过符合性审查供应商投标报价平均值×</w:t>
      </w:r>
      <w:r>
        <w:rPr>
          <w:rFonts w:hint="eastAsia" w:ascii="方正仿宋_GB2312" w:hAnsi="方正仿宋_GB2312" w:eastAsia="方正仿宋_GB2312"/>
          <w:b/>
          <w:bCs/>
          <w:color w:val="000000"/>
          <w:sz w:val="24"/>
          <w:szCs w:val="21"/>
          <w:lang w:val="zh-CN"/>
        </w:rPr>
        <w:t xml:space="preserve">50%</w:t>
      </w:r>
      <w:r>
        <w:rPr>
          <w:rFonts w:hint="eastAsia" w:ascii="方正仿宋_GB2312" w:hAnsi="方正仿宋_GB2312" w:eastAsia="方正仿宋_GB2312"/>
          <w:color w:val="000000"/>
          <w:sz w:val="24"/>
          <w:szCs w:val="21"/>
          <w:lang w:val="zh-CN"/>
        </w:rPr>
        <w:t xml:space="preserve">；</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w:t>
      </w:r>
      <w:r>
        <w:rPr>
          <w:rFonts w:hint="eastAsia" w:ascii="方正仿宋_GB2312" w:hAnsi="方正仿宋_GB2312" w:eastAsia="方正仿宋_GB2312"/>
          <w:color w:val="000000"/>
          <w:sz w:val="24"/>
          <w:szCs w:val="21"/>
          <w:lang w:val="en-US" w:eastAsia="zh-CN"/>
        </w:rPr>
        <w:t xml:space="preserve">2</w:t>
      </w:r>
      <w:r>
        <w:rPr>
          <w:rFonts w:hint="eastAsia" w:ascii="方正仿宋_GB2312" w:hAnsi="方正仿宋_GB2312" w:eastAsia="方正仿宋_GB2312"/>
          <w:color w:val="000000"/>
          <w:sz w:val="24"/>
          <w:szCs w:val="21"/>
          <w:lang w:val="zh-CN"/>
        </w:rPr>
        <w:t xml:space="preserve">）投标报价低于通过符合性审查的次低报价供应商投标报价</w:t>
      </w:r>
      <w:r>
        <w:rPr>
          <w:rFonts w:hint="eastAsia" w:ascii="方正仿宋_GB2312" w:hAnsi="方正仿宋_GB2312" w:eastAsia="方正仿宋_GB2312"/>
          <w:b/>
          <w:bCs/>
          <w:color w:val="000000"/>
          <w:sz w:val="24"/>
          <w:szCs w:val="21"/>
          <w:lang w:val="zh-CN"/>
        </w:rPr>
        <w:t xml:space="preserve">50%</w:t>
      </w:r>
      <w:r>
        <w:rPr>
          <w:rFonts w:hint="eastAsia" w:ascii="方正仿宋_GB2312" w:hAnsi="方正仿宋_GB2312" w:eastAsia="方正仿宋_GB2312"/>
          <w:color w:val="000000"/>
          <w:sz w:val="24"/>
          <w:szCs w:val="21"/>
          <w:lang w:val="zh-CN"/>
        </w:rPr>
        <w:t xml:space="preserve">的，即投标报价&lt;通过符合性审查的次低报价供应商投标报价×</w:t>
      </w:r>
      <w:r>
        <w:rPr>
          <w:rFonts w:hint="eastAsia" w:ascii="方正仿宋_GB2312" w:hAnsi="方正仿宋_GB2312" w:eastAsia="方正仿宋_GB2312"/>
          <w:b/>
          <w:bCs/>
          <w:color w:val="000000"/>
          <w:sz w:val="24"/>
          <w:szCs w:val="21"/>
          <w:lang w:val="zh-CN"/>
        </w:rPr>
        <w:t xml:space="preserve">50%</w:t>
      </w:r>
      <w:r>
        <w:rPr>
          <w:rFonts w:hint="eastAsia" w:ascii="方正仿宋_GB2312" w:hAnsi="方正仿宋_GB2312" w:eastAsia="方正仿宋_GB2312"/>
          <w:color w:val="000000"/>
          <w:sz w:val="24"/>
          <w:szCs w:val="21"/>
          <w:lang w:val="zh-CN"/>
        </w:rPr>
        <w:t xml:space="preserve">；</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w:t>
      </w:r>
      <w:r>
        <w:rPr>
          <w:rFonts w:hint="eastAsia" w:ascii="方正仿宋_GB2312" w:hAnsi="方正仿宋_GB2312" w:eastAsia="方正仿宋_GB2312"/>
          <w:color w:val="000000"/>
          <w:sz w:val="24"/>
          <w:szCs w:val="21"/>
          <w:lang w:val="en-US" w:eastAsia="zh-CN"/>
        </w:rPr>
        <w:t xml:space="preserve">3</w:t>
      </w:r>
      <w:r>
        <w:rPr>
          <w:rFonts w:hint="eastAsia" w:ascii="方正仿宋_GB2312" w:hAnsi="方正仿宋_GB2312" w:eastAsia="方正仿宋_GB2312"/>
          <w:color w:val="000000"/>
          <w:sz w:val="24"/>
          <w:szCs w:val="21"/>
          <w:lang w:val="zh-CN"/>
        </w:rPr>
        <w:t xml:space="preserve">）投标报价低于采购项目最高限</w:t>
      </w:r>
      <w:r>
        <w:rPr>
          <w:rFonts w:hint="eastAsia" w:ascii="方正仿宋_GB2312" w:hAnsi="方正仿宋_GB2312" w:eastAsia="方正仿宋_GB2312"/>
          <w:b w:val="0"/>
          <w:bCs w:val="0"/>
          <w:color w:val="000000"/>
          <w:sz w:val="24"/>
          <w:szCs w:val="21"/>
          <w:lang w:val="zh-CN"/>
        </w:rPr>
        <w:t xml:space="preserve">价</w:t>
      </w:r>
      <w:r>
        <w:rPr>
          <w:rFonts w:hint="eastAsia" w:ascii="方正仿宋_GB2312" w:hAnsi="方正仿宋_GB2312" w:eastAsia="方正仿宋_GB2312"/>
          <w:b/>
          <w:bCs/>
          <w:color w:val="000000"/>
          <w:sz w:val="24"/>
          <w:szCs w:val="21"/>
          <w:lang w:val="zh-CN"/>
        </w:rPr>
        <w:t xml:space="preserve">45%</w:t>
      </w:r>
      <w:r>
        <w:rPr>
          <w:rFonts w:hint="eastAsia" w:ascii="方正仿宋_GB2312" w:hAnsi="方正仿宋_GB2312" w:eastAsia="方正仿宋_GB2312"/>
          <w:b w:val="0"/>
          <w:bCs w:val="0"/>
          <w:color w:val="000000"/>
          <w:sz w:val="24"/>
          <w:szCs w:val="21"/>
          <w:lang w:val="zh-CN"/>
        </w:rPr>
        <w:t xml:space="preserve">的，即投标报价&lt;采购项目最高限价×</w:t>
      </w:r>
      <w:r>
        <w:rPr>
          <w:rFonts w:hint="eastAsia" w:ascii="方正仿宋_GB2312" w:hAnsi="方正仿宋_GB2312" w:eastAsia="方正仿宋_GB2312"/>
          <w:b/>
          <w:bCs/>
          <w:color w:val="000000"/>
          <w:sz w:val="24"/>
          <w:szCs w:val="21"/>
          <w:lang w:val="zh-CN"/>
        </w:rPr>
        <w:t xml:space="preserve">45%</w:t>
      </w:r>
      <w:r>
        <w:rPr>
          <w:rFonts w:hint="eastAsia" w:ascii="方正仿宋_GB2312" w:hAnsi="方正仿宋_GB2312" w:eastAsia="方正仿宋_GB2312"/>
          <w:b w:val="0"/>
          <w:bCs w:val="0"/>
          <w:color w:val="000000"/>
          <w:sz w:val="24"/>
          <w:szCs w:val="21"/>
          <w:lang w:val="zh-CN"/>
        </w:rPr>
        <w:t xml:space="preserve">；</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w:t>
      </w:r>
      <w:r>
        <w:rPr>
          <w:rFonts w:hint="eastAsia" w:ascii="方正仿宋_GB2312" w:hAnsi="方正仿宋_GB2312" w:eastAsia="方正仿宋_GB2312"/>
          <w:color w:val="000000"/>
          <w:sz w:val="24"/>
          <w:szCs w:val="21"/>
          <w:lang w:val="en-US" w:eastAsia="zh-CN"/>
        </w:rPr>
        <w:t xml:space="preserve">4</w:t>
      </w:r>
      <w:r>
        <w:rPr>
          <w:rFonts w:hint="eastAsia" w:ascii="方正仿宋_GB2312" w:hAnsi="方正仿宋_GB2312" w:eastAsia="方正仿宋_GB2312"/>
          <w:color w:val="000000"/>
          <w:sz w:val="24"/>
          <w:szCs w:val="21"/>
          <w:lang w:val="zh-CN"/>
        </w:rPr>
        <w:t xml:space="preserve">）评审委员会基于专业判断，认为供应商报价过低，有可能影响产品质量或者不能诚信履约的其他情形。</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26.1.10.1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异常低价投标审查的启动原因、审查意见和审查结果应当在评审报告中记录。</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26.1.11 投标文件未按照招标文件要求加盖CA电子公章的。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w:t>
      </w:r>
      <w:r>
        <w:rPr>
          <w:rFonts w:hint="eastAsia" w:ascii="方正仿宋_GB2312" w:hAnsi="方正仿宋_GB2312" w:eastAsia="方正仿宋_GB2312"/>
          <w:color w:val="000000"/>
          <w:sz w:val="24"/>
          <w:szCs w:val="21"/>
          <w:lang w:val="en-US" w:eastAsia="zh-CN"/>
        </w:rPr>
        <w:t xml:space="preserve">2</w:t>
      </w:r>
      <w:r>
        <w:rPr>
          <w:rFonts w:hint="eastAsia" w:ascii="方正仿宋_GB2312" w:hAnsi="方正仿宋_GB2312" w:eastAsia="方正仿宋_GB2312"/>
          <w:color w:val="000000"/>
          <w:sz w:val="24"/>
          <w:szCs w:val="21"/>
          <w:lang w:val="zh-CN"/>
        </w:rPr>
        <w:t xml:space="preserve"> 投标人所投标产品不符合招标文件中所列国家强制性标准的。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w:t>
      </w:r>
      <w:r>
        <w:rPr>
          <w:rFonts w:hint="eastAsia" w:ascii="方正仿宋_GB2312" w:hAnsi="方正仿宋_GB2312" w:eastAsia="方正仿宋_GB2312"/>
          <w:color w:val="000000"/>
          <w:sz w:val="24"/>
          <w:szCs w:val="21"/>
          <w:lang w:val="en-US" w:eastAsia="zh-CN"/>
        </w:rPr>
        <w:t xml:space="preserve">3</w:t>
      </w:r>
      <w:r>
        <w:rPr>
          <w:rFonts w:hint="eastAsia" w:ascii="方正仿宋_GB2312" w:hAnsi="方正仿宋_GB2312" w:eastAsia="方正仿宋_GB2312"/>
          <w:color w:val="000000"/>
          <w:sz w:val="24"/>
          <w:szCs w:val="21"/>
          <w:lang w:val="zh-CN"/>
        </w:rPr>
        <w:t xml:space="preserve">其他法律、法规及本招标文件规定的属无效投标的情形。</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26.2废标条款 </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26.2.1符合专业条件的供应商或者对招标文件作实质响应的供应商不足三家的。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26.2.2出现影响采购公正的违法、违规行为的。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26.2.3因重大变故，采购任务取消的。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26.2.4评标委员会认定招标文件存在歧义、重大缺陷导致评审工作无法进行。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26.2.5 因苏采云系统故障原因造成开标不成功的。  </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26.3 投标截止时间结束后参加投标的供应商不足三家的处理：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26.3.1如出现投标截止时间结束后参加投标的供应商或者在评标期间对招标文件做出实质响应的供应商不足三家情况，按政府采购相关规定执行</w:t>
      </w:r>
      <w:r>
        <w:rPr>
          <w:rFonts w:hint="eastAsia" w:ascii="方正仿宋_GB2312" w:hAnsi="方正仿宋_GB2312" w:eastAsia="方正仿宋_GB2312"/>
          <w:bCs/>
          <w:color w:val="000000"/>
          <w:sz w:val="24"/>
          <w:szCs w:val="21"/>
        </w:rPr>
        <w:t xml:space="preserve">。</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89" w:name="_Toc120614219"/>
      <w:r>
        <w:rPr>
          <w:rFonts w:hint="eastAsia" w:ascii="方正仿宋_GB2312" w:hAnsi="方正仿宋_GB2312" w:eastAsia="方正仿宋_GB2312"/>
          <w:b/>
          <w:bCs/>
          <w:color w:val="000000"/>
          <w:sz w:val="32"/>
          <w:szCs w:val="32"/>
        </w:rPr>
        <w:t xml:space="preserve">六、定标</w:t>
      </w:r>
      <w:bookmarkEnd w:id="89"/>
      <w:r>
        <w:rPr>
          <w:rFonts w:hint="eastAsia" w:ascii="方正仿宋_GB2312" w:hAnsi="方正仿宋_GB2312" w:eastAsia="方正仿宋_GB2312"/>
          <w:b/>
          <w:bCs/>
          <w:color w:val="000000"/>
          <w:sz w:val="32"/>
          <w:szCs w:val="32"/>
          <w:lang w:val="en-US" w:eastAsia="zh-CN"/>
        </w:rPr>
        <w:t xml:space="preserve"> </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确定中标人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27.1中标候选人的选取原则和数量见招标文件第五章规定。 </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27.2 采购人应根据评委会推荐的中标候选人确定中标人。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27.3 </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将在“江苏政府采购网”发布中标公告，公告期限为1个工作日。</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 若有充分证据证明，中标人出现下列情况之一的，一经查实，将被取消中标资格：</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27.4.1提供虚假材料谋取中标的。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27.4.2向采购人、</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行贿或者提供其他不正当利益的。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27.4.3属于本文件规定的无效条件，但在评标过程中又未被评委会发现的。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27.4.4与采购人或者其他供应商恶意串通的。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27.4.5采取不正当手段诋毁、排挤其他供应商的。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 有下列情形之一的，视为投标人串通投标，投标无效：</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27.5.1不同投标人的投标文件由同一单位或者个人编制。</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27.5.2不同投标人委托同一单位或者个人办理投标事宜。</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27.5.3 不同投标人的投标文件载明的项目管理成员或者联系人员为同一人。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27.5.4不同投标人的投标文件异常一致或者投标报价呈规律性差异。</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质疑处理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28.1 提出质疑的供应商应当是参与所质疑项目采购活动的供应商。潜在供应商依法获取其可质疑的采购文件的，可以对采购文件提出质疑。</w:t>
      </w:r>
      <w:r/>
    </w:p>
    <w:p>
      <w:pPr>
        <w:ind w:firstLine="480"/>
        <w:jc w:val="left"/>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28.2.1对可以质疑的采购文件提出质疑的，为收到采购文件之日或者采购文件公告期限届满之日；</w:t>
      </w:r>
      <w:r>
        <w:rPr>
          <w:rFonts w:hint="eastAsia" w:ascii="方正仿宋_GB2312" w:hAnsi="方正仿宋_GB2312" w:eastAsia="方正仿宋_GB2312"/>
          <w:color w:val="000000"/>
          <w:sz w:val="24"/>
          <w:szCs w:val="21"/>
          <w:lang w:val="zh-CN"/>
        </w:rPr>
        <w:br/>
      </w:r>
      <w:r>
        <w:rPr>
          <w:rFonts w:hint="eastAsia" w:ascii="方正仿宋_GB2312" w:hAnsi="方正仿宋_GB2312" w:eastAsia="方正仿宋_GB2312"/>
          <w:color w:val="000000"/>
          <w:sz w:val="24"/>
          <w:szCs w:val="21"/>
          <w:lang w:val="zh-CN"/>
        </w:rPr>
        <w:t xml:space="preserve">　　28.2.2对采购过程提出质疑的，为各采购程序环节结束之日；</w:t>
      </w:r>
      <w:r>
        <w:rPr>
          <w:rFonts w:hint="eastAsia" w:ascii="方正仿宋_GB2312" w:hAnsi="方正仿宋_GB2312" w:eastAsia="方正仿宋_GB2312"/>
          <w:color w:val="000000"/>
          <w:sz w:val="24"/>
          <w:szCs w:val="21"/>
          <w:lang w:val="zh-CN"/>
        </w:rPr>
        <w:br/>
      </w:r>
      <w:r>
        <w:rPr>
          <w:rFonts w:hint="eastAsia" w:ascii="方正仿宋_GB2312" w:hAnsi="方正仿宋_GB2312" w:eastAsia="方正仿宋_GB2312"/>
          <w:color w:val="000000"/>
          <w:sz w:val="24"/>
          <w:szCs w:val="21"/>
          <w:lang w:val="zh-CN"/>
        </w:rPr>
        <w:t xml:space="preserve">　　28.2.3对中标或者成交结果提出质疑的，为中标或者成交结果公告期限届满之日。</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供应商应当在法定质疑期内一次性提出针对同一采购程序环节的质疑。供应商如在法定期限内对同一采购程序环节提出多次质疑的，</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、采购人将只对供应商第一次质疑作出答复。</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28.4 供应商（含潜在供应商）对与本项目有关的所有询问、质疑均请向采购人提出，由采购人负责答复。</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采购人及</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只接收以纸质原件形式送达的质疑,建议供应商尽量通过邮寄方式提交质疑（采购人和</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不接受无快递运单号的快递）。</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采购人</w:t>
      </w:r>
      <w:r>
        <w:rPr>
          <w:rFonts w:hint="eastAsia" w:ascii="方正仿宋_GB2312" w:hAnsi="方正仿宋_GB2312" w:eastAsia="方正仿宋_GB2312"/>
          <w:color w:val="000000"/>
          <w:sz w:val="24"/>
          <w:szCs w:val="21"/>
          <w:lang w:val="en-US" w:eastAsia="zh-CN"/>
        </w:rPr>
        <w:t xml:space="preserve">及政府采购代理机构</w:t>
      </w:r>
      <w:r>
        <w:rPr>
          <w:rFonts w:hint="eastAsia" w:ascii="方正仿宋_GB2312" w:hAnsi="方正仿宋_GB2312" w:eastAsia="方正仿宋_GB2312"/>
          <w:color w:val="000000"/>
          <w:sz w:val="24"/>
          <w:szCs w:val="21"/>
          <w:lang w:val="zh-CN"/>
        </w:rPr>
        <w:t xml:space="preserve">质疑接收人及联系方式见招标文件第一章。</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 以下情形的质疑不予受理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28.5.1 内容不符合《政府采购质疑和投诉办法》第十二条规定的质疑。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28.5.2 超出政府采购法定期限的质疑。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28.5.3 以传真、电子邮件等方式递交的非原件形式的质疑。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28.5.4 未参加投标活动的供应商或在投标活动中自身权益未受到损害的供应商所提出的质疑。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28.5.5供应商组成联合体参加投标，联合体中任何一方或多方未按要求签字、盖章、加盖公章的质疑。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28.6 供应商提出书面质疑必须有理、有据，不得捏造事实、提供虚假材料进行恶意质疑。否则，一经查实，</w:t>
      </w:r>
      <w:r>
        <w:rPr>
          <w:rFonts w:hint="eastAsia" w:ascii="方正仿宋_GB2312" w:hAnsi="方正仿宋_GB2312" w:eastAsia="方正仿宋_GB2312"/>
          <w:color w:val="000000"/>
          <w:sz w:val="24"/>
          <w:szCs w:val="21"/>
          <w:lang w:val="en-US" w:eastAsia="zh-CN"/>
        </w:rPr>
        <w:t xml:space="preserve">采购人</w:t>
      </w:r>
      <w:r>
        <w:rPr>
          <w:rFonts w:hint="eastAsia" w:ascii="方正仿宋_GB2312" w:hAnsi="方正仿宋_GB2312" w:eastAsia="方正仿宋_GB2312"/>
          <w:color w:val="000000"/>
          <w:sz w:val="24"/>
          <w:szCs w:val="21"/>
          <w:lang w:val="zh-CN"/>
        </w:rPr>
        <w:t xml:space="preserve">有权依据政府采购的有关规定，报请政府采购监管部门对该供应商进行相应的行政处罚和记录该供应商的失信信息。</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29</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中标通知书</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29.l中标结果确定后，在公告中标结果的同时，采购人</w:t>
      </w:r>
      <w:r>
        <w:rPr>
          <w:rFonts w:hint="eastAsia" w:ascii="方正仿宋_GB2312" w:hAnsi="方正仿宋_GB2312" w:eastAsia="方正仿宋_GB2312"/>
          <w:color w:val="000000"/>
          <w:sz w:val="24"/>
          <w:szCs w:val="21"/>
          <w:lang w:val="en-US" w:eastAsia="zh-CN"/>
        </w:rPr>
        <w:t xml:space="preserve">将</w:t>
      </w:r>
      <w:r>
        <w:rPr>
          <w:rFonts w:hint="eastAsia" w:ascii="方正仿宋_GB2312" w:hAnsi="方正仿宋_GB2312" w:eastAsia="方正仿宋_GB2312"/>
          <w:color w:val="000000"/>
          <w:sz w:val="24"/>
          <w:szCs w:val="21"/>
          <w:lang w:val="zh-CN"/>
        </w:rPr>
        <w:t xml:space="preserve">向中标人发出中标通知书。请中标</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自行承担。</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90" w:name="_Toc120614220"/>
      <w:r>
        <w:rPr>
          <w:rFonts w:hint="eastAsia" w:ascii="方正仿宋_GB2312" w:hAnsi="方正仿宋_GB2312" w:eastAsia="方正仿宋_GB2312"/>
          <w:b/>
          <w:bCs/>
          <w:color w:val="000000"/>
          <w:sz w:val="32"/>
          <w:szCs w:val="32"/>
        </w:rPr>
        <w:t xml:space="preserve">七、授予合同</w:t>
      </w:r>
      <w:bookmarkEnd w:id="90"/>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30</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签订合同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30.l中标人应当在中标通知书发出之日起三十日内，按照招标文件确定的事项与采购人签订政府采购合同。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30.2 招标文件、中标人的投标文件及招标过程中有关澄清、承诺文件均应作为合同附件。</w:t>
      </w:r>
      <w:r/>
    </w:p>
    <w:p>
      <w:pPr>
        <w:ind w:firstLine="480"/>
        <w:jc w:val="left"/>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方正仿宋_GB2312" w:hAnsi="方正仿宋_GB2312" w:eastAsia="方正仿宋_GB2312"/>
          <w:color w:val="000000"/>
          <w:sz w:val="24"/>
          <w:szCs w:val="21"/>
          <w:lang w:val="zh-CN"/>
        </w:rPr>
        <w:br/>
      </w:r>
      <w:r>
        <w:rPr>
          <w:rFonts w:hint="eastAsia" w:ascii="方正仿宋_GB2312" w:hAnsi="方正仿宋_GB2312" w:eastAsia="方正仿宋_GB2312"/>
          <w:color w:val="000000"/>
          <w:sz w:val="24"/>
          <w:szCs w:val="21"/>
          <w:lang w:val="zh-CN" w:eastAsia="zh-CN"/>
        </w:rPr>
        <w:t xml:space="preserve"> </w:t>
      </w:r>
      <w:r>
        <w:rPr>
          <w:rFonts w:hint="eastAsia" w:ascii="方正仿宋_GB2312" w:hAnsi="方正仿宋_GB2312" w:eastAsia="方正仿宋_GB2312"/>
          <w:color w:val="000000"/>
          <w:sz w:val="24"/>
          <w:szCs w:val="21"/>
          <w:lang w:val="en-US" w:eastAsia="zh-CN"/>
        </w:rPr>
        <w:t xml:space="preserve">   </w:t>
      </w:r>
      <w:r>
        <w:rPr>
          <w:rFonts w:hint="eastAsia" w:ascii="方正仿宋_GB2312" w:hAnsi="方正仿宋_GB2312" w:eastAsia="方正仿宋_GB2312"/>
          <w:color w:val="000000"/>
          <w:sz w:val="24"/>
          <w:szCs w:val="21"/>
          <w:lang w:val="zh-CN" w:eastAsia="zh-CN"/>
        </w:rPr>
        <w:t xml:space="preserve">30.4</w:t>
      </w:r>
      <w:r>
        <w:rPr>
          <w:rFonts w:hint="eastAsia" w:ascii="方正仿宋_GB2312" w:hAnsi="方正仿宋_GB2312" w:eastAsia="方正仿宋_GB2312"/>
          <w:color w:val="000000"/>
          <w:sz w:val="24"/>
          <w:szCs w:val="21"/>
          <w:lang w:val="zh-CN"/>
        </w:rPr>
        <w:t xml:space="preserve">采购人在自合同签订之日起2个工作日内，将合同在指定的媒体上公告。</w:t>
      </w:r>
      <w:r/>
    </w:p>
    <w:p>
      <w:pPr>
        <w:ind w:firstLine="480"/>
        <w:jc w:val="left"/>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31</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货物（包含与货物相关的服务）的追加</w:t>
      </w:r>
      <w:r/>
    </w:p>
    <w:p>
      <w:pPr>
        <w:ind w:firstLine="480"/>
        <w:jc w:val="left"/>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32</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政府采购履约资金扶持政策</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中标人可凭政府采购合同办理融资贷款，详情请见江苏政府采购网“政采贷”专栏。</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spacing w:line="500" w:lineRule="exact"/>
        <w:rPr>
          <w:rFonts w:hint="eastAsia" w:ascii="方正仿宋_GB2312" w:hAnsi="方正仿宋_GB2312" w:eastAsia="方正仿宋_GB2312"/>
          <w:bCs/>
          <w:color w:val="000000"/>
          <w:sz w:val="24"/>
          <w:szCs w:val="24"/>
        </w:rPr>
      </w:pPr>
      <w:r>
        <w:rPr>
          <w:rFonts w:hint="eastAsia" w:ascii="方正仿宋_GB2312" w:hAnsi="方正仿宋_GB2312" w:eastAsia="方正仿宋_GB2312"/>
          <w:bCs/>
          <w:color w:val="000000"/>
          <w:sz w:val="24"/>
          <w:szCs w:val="24"/>
        </w:rPr>
      </w:r>
      <w:r/>
    </w:p>
    <w:p>
      <w:pPr>
        <w:jc w:val="left"/>
        <w:keepNext/>
        <w:rPr>
          <w:rFonts w:hint="eastAsia" w:ascii="方正仿宋_GB2312" w:hAnsi="方正仿宋_GB2312" w:eastAsia="方正仿宋_GB2312"/>
          <w:bCs/>
          <w:color w:val="000000"/>
          <w:sz w:val="44"/>
          <w:szCs w:val="28"/>
        </w:rPr>
        <w:outlineLvl w:val="0"/>
      </w:pPr>
      <w:r>
        <w:rPr>
          <w:rFonts w:hint="eastAsia" w:ascii="方正仿宋_GB2312" w:hAnsi="方正仿宋_GB2312" w:eastAsia="方正仿宋_GB2312"/>
          <w:bCs/>
          <w:color w:val="000000"/>
          <w:sz w:val="44"/>
          <w:szCs w:val="28"/>
        </w:rPr>
      </w:r>
      <w:r/>
    </w:p>
    <w:p>
      <w:pPr>
        <w:pStyle w:val="870"/>
        <w:rPr>
          <w:rFonts w:hint="eastAsia"/>
          <w:color w:val="000000"/>
        </w:rPr>
      </w:pPr>
      <w:r>
        <w:rPr>
          <w:rFonts w:hint="eastAsia"/>
          <w:color w:val="000000"/>
        </w:rPr>
      </w:r>
      <w:r/>
    </w:p>
    <w:p>
      <w:pPr>
        <w:pStyle w:val="870"/>
        <w:rPr>
          <w:rFonts w:hint="eastAsia" w:ascii="方正仿宋_GB2312" w:hAnsi="方正仿宋_GB2312" w:eastAsia="方正仿宋_GB2312"/>
          <w:bCs/>
          <w:color w:val="000000"/>
          <w:sz w:val="44"/>
          <w:szCs w:val="28"/>
        </w:rPr>
      </w:pPr>
      <w:r>
        <w:rPr>
          <w:rFonts w:hint="eastAsia" w:ascii="方正仿宋_GB2312" w:hAnsi="方正仿宋_GB2312" w:eastAsia="方正仿宋_GB2312"/>
          <w:bCs/>
          <w:color w:val="000000"/>
          <w:sz w:val="44"/>
          <w:szCs w:val="28"/>
        </w:rPr>
      </w:r>
      <w:r/>
    </w:p>
    <w:p>
      <w:pPr>
        <w:jc w:val="left"/>
        <w:keepNext/>
        <w:rPr>
          <w:rFonts w:hint="eastAsia" w:ascii="方正仿宋_GB2312" w:hAnsi="方正仿宋_GB2312" w:eastAsia="方正仿宋_GB2312"/>
          <w:bCs/>
          <w:color w:val="000000"/>
          <w:sz w:val="44"/>
          <w:szCs w:val="28"/>
        </w:rPr>
        <w:outlineLvl w:val="0"/>
      </w:pPr>
      <w:r>
        <w:rPr>
          <w:rFonts w:hint="eastAsia" w:ascii="方正仿宋_GB2312" w:hAnsi="方正仿宋_GB2312" w:eastAsia="方正仿宋_GB2312"/>
          <w:bCs/>
          <w:color w:val="000000"/>
          <w:sz w:val="44"/>
          <w:szCs w:val="28"/>
        </w:rPr>
      </w:r>
      <w:r/>
    </w:p>
    <w:p>
      <w:pPr>
        <w:rPr>
          <w:rFonts w:hint="eastAsia"/>
        </w:rPr>
      </w:pPr>
      <w:r>
        <w:rPr>
          <w:rFonts w:hint="eastAsia"/>
        </w:rPr>
      </w:r>
      <w:r/>
    </w:p>
    <w:p>
      <w:pPr>
        <w:jc w:val="center"/>
        <w:keepNext/>
        <w:rPr>
          <w:rFonts w:hint="eastAsia" w:ascii="方正仿宋_GB2312" w:hAnsi="方正仿宋_GB2312" w:eastAsia="方正仿宋_GB2312"/>
          <w:b/>
          <w:bCs w:val="0"/>
          <w:color w:val="000000"/>
          <w:sz w:val="44"/>
          <w:szCs w:val="28"/>
        </w:rPr>
        <w:outlineLvl w:val="0"/>
      </w:pPr>
      <w:r>
        <w:rPr>
          <w:rFonts w:hint="eastAsia" w:ascii="方正仿宋_GB2312" w:hAnsi="方正仿宋_GB2312" w:eastAsia="方正仿宋_GB2312"/>
          <w:b/>
          <w:bCs w:val="0"/>
          <w:color w:val="000000"/>
          <w:sz w:val="44"/>
          <w:szCs w:val="28"/>
        </w:rPr>
        <w:t xml:space="preserve">第三章  合同文本</w:t>
      </w:r>
      <w:r/>
    </w:p>
    <w:p>
      <w:pPr>
        <w:spacing w:line="400" w:lineRule="exact"/>
        <w:rPr>
          <w:rFonts w:hint="eastAsia" w:ascii="方正仿宋_GB2312" w:hAnsi="方正仿宋_GB2312" w:eastAsia="方正仿宋_GB2312"/>
          <w:bCs/>
          <w:color w:val="000000"/>
          <w:sz w:val="24"/>
          <w:szCs w:val="24"/>
        </w:rPr>
      </w:pPr>
      <w:r>
        <w:rPr>
          <w:rFonts w:hint="eastAsia" w:ascii="方正仿宋_GB2312" w:hAnsi="方正仿宋_GB2312" w:eastAsia="方正仿宋_GB2312"/>
          <w:bCs/>
          <w:color w:val="000000"/>
          <w:sz w:val="24"/>
          <w:szCs w:val="24"/>
        </w:rPr>
      </w:r>
      <w:r/>
    </w:p>
    <w:p>
      <w:pPr>
        <w:spacing w:line="500" w:lineRule="exact"/>
        <w:rPr>
          <w:rFonts w:hint="eastAsia" w:ascii="方正仿宋_GB2312" w:hAnsi="方正仿宋_GB2312" w:eastAsia="方正仿宋_GB2312"/>
          <w:bCs/>
          <w:color w:val="000000"/>
          <w:sz w:val="24"/>
          <w:szCs w:val="24"/>
        </w:rPr>
      </w:pPr>
      <w:r>
        <w:rPr>
          <w:rFonts w:hint="eastAsia" w:ascii="方正仿宋_GB2312" w:hAnsi="方正仿宋_GB2312" w:eastAsia="方正仿宋_GB2312"/>
          <w:bCs/>
          <w:color w:val="000000"/>
          <w:sz w:val="24"/>
          <w:szCs w:val="24"/>
        </w:rPr>
      </w:r>
      <w:r/>
    </w:p>
    <w:p>
      <w:pPr>
        <w:pStyle w:val="890"/>
        <w:jc w:val="center"/>
        <w:rPr>
          <w:rFonts w:hint="eastAsia" w:ascii="方正仿宋_GB2312" w:hAnsi="方正仿宋_GB2312" w:eastAsia="方正仿宋_GB2312"/>
          <w:b/>
          <w:bCs/>
          <w:color w:val="000000"/>
          <w:spacing w:val="-20"/>
          <w:sz w:val="32"/>
          <w:szCs w:val="32"/>
        </w:rPr>
      </w:pPr>
      <w:r>
        <w:rPr>
          <w:rFonts w:hint="eastAsia" w:ascii="方正仿宋_GB2312" w:hAnsi="方正仿宋_GB2312" w:eastAsia="方正仿宋_GB2312"/>
          <w:b/>
          <w:bCs/>
          <w:color w:val="000000"/>
          <w:spacing w:val="-20"/>
          <w:sz w:val="32"/>
          <w:szCs w:val="32"/>
        </w:rPr>
      </w:r>
      <w:r/>
    </w:p>
    <w:p>
      <w:pPr>
        <w:pStyle w:val="890"/>
        <w:jc w:val="center"/>
        <w:rPr>
          <w:rFonts w:hint="eastAsia" w:ascii="方正仿宋_GB2312" w:hAnsi="方正仿宋_GB2312" w:eastAsia="方正仿宋_GB2312"/>
          <w:b/>
          <w:bCs/>
          <w:color w:val="000000"/>
          <w:spacing w:val="-20"/>
          <w:sz w:val="32"/>
          <w:szCs w:val="32"/>
        </w:rPr>
      </w:pPr>
      <w:r>
        <w:rPr>
          <w:rFonts w:hint="eastAsia" w:ascii="方正仿宋_GB2312" w:hAnsi="方正仿宋_GB2312" w:eastAsia="方正仿宋_GB2312"/>
          <w:b/>
          <w:bCs/>
          <w:color w:val="000000"/>
          <w:spacing w:val="-20"/>
          <w:sz w:val="32"/>
          <w:szCs w:val="32"/>
        </w:rPr>
      </w:r>
      <w:r/>
    </w:p>
    <w:p>
      <w:pPr>
        <w:pStyle w:val="890"/>
        <w:jc w:val="center"/>
        <w:rPr>
          <w:rFonts w:hint="eastAsia" w:ascii="方正仿宋_GB2312" w:hAnsi="方正仿宋_GB2312" w:eastAsia="方正仿宋_GB2312"/>
          <w:b/>
          <w:bCs/>
          <w:color w:val="000000"/>
          <w:spacing w:val="0"/>
          <w:sz w:val="32"/>
          <w:szCs w:val="32"/>
        </w:rPr>
      </w:pPr>
      <w:r>
        <w:rPr>
          <w:rFonts w:hint="eastAsia" w:ascii="方正仿宋_GB2312" w:hAnsi="方正仿宋_GB2312" w:eastAsia="方正仿宋_GB2312"/>
          <w:b/>
          <w:bCs/>
          <w:color w:val="000000"/>
          <w:spacing w:val="0"/>
          <w:sz w:val="32"/>
          <w:szCs w:val="32"/>
        </w:rPr>
        <w:t xml:space="preserve">财政部政府采购货物买卖合同</w:t>
      </w:r>
      <w:r>
        <w:rPr>
          <w:rFonts w:hint="eastAsia" w:ascii="方正仿宋_GB2312" w:hAnsi="方正仿宋_GB2312" w:eastAsia="方正仿宋_GB2312"/>
          <w:b/>
          <w:bCs/>
          <w:color w:val="000000"/>
          <w:spacing w:val="-20"/>
          <w:sz w:val="32"/>
          <w:szCs w:val="32"/>
        </w:rPr>
        <w:t xml:space="preserve">（试行）</w:t>
      </w:r>
      <w:r/>
    </w:p>
    <w:p>
      <w:pPr>
        <w:pStyle w:val="890"/>
        <w:jc w:val="center"/>
        <w:rPr>
          <w:rFonts w:hint="eastAsia" w:ascii="方正仿宋_GB2312" w:hAnsi="方正仿宋_GB2312" w:eastAsia="方正仿宋_GB2312"/>
          <w:b/>
          <w:bCs/>
          <w:color w:val="000000"/>
          <w:spacing w:val="-20"/>
          <w:sz w:val="32"/>
          <w:szCs w:val="32"/>
        </w:rPr>
      </w:pPr>
      <w:r>
        <w:rPr>
          <w:rFonts w:hint="eastAsia" w:ascii="方正仿宋_GB2312" w:hAnsi="方正仿宋_GB2312" w:eastAsia="方正仿宋_GB2312"/>
          <w:b/>
          <w:bCs/>
          <w:color w:val="000000"/>
          <w:spacing w:val="-20"/>
          <w:sz w:val="32"/>
          <w:szCs w:val="32"/>
        </w:rPr>
        <w:t xml:space="preserve">范    本</w:t>
      </w:r>
      <w:r/>
    </w:p>
    <w:p>
      <w:pPr>
        <w:rPr>
          <w:rFonts w:hint="eastAsia" w:ascii="方正仿宋_GB2312" w:hAnsi="方正仿宋_GB2312" w:eastAsia="方正仿宋_GB2312"/>
          <w:b/>
          <w:bCs/>
          <w:color w:val="000000"/>
          <w:spacing w:val="-20"/>
          <w:sz w:val="40"/>
          <w:szCs w:val="40"/>
        </w:rPr>
      </w:pPr>
      <w:r>
        <w:rPr>
          <w:rFonts w:hint="eastAsia" w:ascii="方正仿宋_GB2312" w:hAnsi="方正仿宋_GB2312" w:eastAsia="方正仿宋_GB2312"/>
          <w:b/>
          <w:bCs/>
          <w:color w:val="000000"/>
          <w:spacing w:val="-20"/>
          <w:sz w:val="40"/>
          <w:szCs w:val="40"/>
        </w:rPr>
      </w:r>
      <w:r/>
    </w:p>
    <w:p>
      <w:pPr>
        <w:rPr>
          <w:rFonts w:hint="eastAsia" w:ascii="方正仿宋_GB2312" w:hAnsi="方正仿宋_GB2312" w:eastAsia="方正仿宋_GB2312"/>
          <w:b/>
          <w:bCs/>
          <w:color w:val="000000"/>
          <w:spacing w:val="-20"/>
          <w:sz w:val="40"/>
          <w:szCs w:val="40"/>
        </w:rPr>
      </w:pPr>
      <w:r>
        <w:rPr>
          <w:rFonts w:hint="eastAsia" w:ascii="方正仿宋_GB2312" w:hAnsi="方正仿宋_GB2312" w:eastAsia="方正仿宋_GB2312"/>
          <w:b/>
          <w:bCs/>
          <w:color w:val="000000"/>
          <w:spacing w:val="-20"/>
          <w:sz w:val="40"/>
          <w:szCs w:val="40"/>
        </w:rPr>
      </w:r>
      <w:r/>
    </w:p>
    <w:p>
      <w:pPr>
        <w:rPr>
          <w:rFonts w:hint="eastAsia" w:ascii="方正仿宋_GB2312" w:hAnsi="方正仿宋_GB2312" w:eastAsia="方正仿宋_GB2312"/>
          <w:b/>
          <w:bCs/>
          <w:color w:val="000000"/>
          <w:spacing w:val="-20"/>
          <w:sz w:val="40"/>
          <w:szCs w:val="40"/>
        </w:rPr>
      </w:pPr>
      <w:r>
        <w:rPr>
          <w:rFonts w:hint="eastAsia" w:ascii="方正仿宋_GB2312" w:hAnsi="方正仿宋_GB2312" w:eastAsia="方正仿宋_GB2312"/>
          <w:b/>
          <w:bCs/>
          <w:color w:val="000000"/>
          <w:spacing w:val="-20"/>
          <w:sz w:val="40"/>
          <w:szCs w:val="40"/>
        </w:rPr>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项目名称：</w:t>
      </w:r>
      <w:r>
        <w:rPr>
          <w:rFonts w:hint="eastAsia" w:ascii="方正仿宋_GB2312" w:hAnsi="方正仿宋_GB2312" w:eastAsia="方正仿宋_GB2312"/>
          <w:color w:val="000000"/>
          <w:sz w:val="28"/>
          <w:szCs w:val="28"/>
          <w:u w:val="single"/>
        </w:rPr>
        <w:t xml:space="preserve">                             </w:t>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合同编号：</w:t>
      </w:r>
      <w:r>
        <w:rPr>
          <w:rFonts w:hint="eastAsia" w:ascii="方正仿宋_GB2312" w:hAnsi="方正仿宋_GB2312" w:eastAsia="方正仿宋_GB2312"/>
          <w:color w:val="000000"/>
          <w:sz w:val="28"/>
          <w:szCs w:val="28"/>
          <w:u w:val="single"/>
        </w:rPr>
        <w:t xml:space="preserve">                             </w:t>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甲    方：</w:t>
      </w:r>
      <w:r>
        <w:rPr>
          <w:rFonts w:hint="eastAsia" w:ascii="方正仿宋_GB2312" w:hAnsi="方正仿宋_GB2312" w:eastAsia="方正仿宋_GB2312"/>
          <w:color w:val="000000"/>
          <w:sz w:val="28"/>
          <w:szCs w:val="28"/>
          <w:u w:val="single"/>
        </w:rPr>
        <w:t xml:space="preserve">                             </w:t>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乙    方：</w:t>
      </w:r>
      <w:r>
        <w:rPr>
          <w:rFonts w:hint="eastAsia" w:ascii="方正仿宋_GB2312" w:hAnsi="方正仿宋_GB2312" w:eastAsia="方正仿宋_GB2312"/>
          <w:color w:val="000000"/>
          <w:sz w:val="28"/>
          <w:szCs w:val="28"/>
          <w:u w:val="single"/>
        </w:rPr>
        <w:t xml:space="preserve">                             </w:t>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签订时间：</w:t>
      </w:r>
      <w:r>
        <w:rPr>
          <w:rFonts w:hint="eastAsia" w:ascii="方正仿宋_GB2312" w:hAnsi="方正仿宋_GB2312" w:eastAsia="方正仿宋_GB2312"/>
          <w:color w:val="000000"/>
          <w:sz w:val="28"/>
          <w:szCs w:val="28"/>
          <w:u w:val="single"/>
        </w:rPr>
        <w:t xml:space="preserve">                             </w:t>
      </w:r>
      <w:r/>
    </w:p>
    <w:p>
      <w:pPr>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rPr>
          <w:rFonts w:hint="eastAsia" w:ascii="方正仿宋_GB2312" w:hAnsi="方正仿宋_GB2312" w:eastAsia="方正仿宋_GB2312"/>
          <w:color w:val="000000"/>
          <w:sz w:val="44"/>
          <w:szCs w:val="44"/>
        </w:rPr>
      </w:pPr>
      <w:r>
        <w:rPr>
          <w:rFonts w:hint="eastAsia" w:ascii="方正仿宋_GB2312" w:hAnsi="方正仿宋_GB2312" w:eastAsia="方正仿宋_GB2312"/>
          <w:color w:val="000000"/>
          <w:sz w:val="44"/>
          <w:szCs w:val="44"/>
        </w:rPr>
      </w:r>
      <w:r/>
    </w:p>
    <w:p>
      <w:pPr>
        <w:rPr>
          <w:rFonts w:hint="eastAsia" w:ascii="方正仿宋_GB2312" w:hAnsi="方正仿宋_GB2312" w:eastAsia="方正仿宋_GB2312"/>
          <w:color w:val="000000"/>
          <w:sz w:val="44"/>
          <w:szCs w:val="44"/>
        </w:rPr>
      </w:pPr>
      <w:r>
        <w:rPr>
          <w:rFonts w:hint="eastAsia" w:ascii="方正仿宋_GB2312" w:hAnsi="方正仿宋_GB2312" w:eastAsia="方正仿宋_GB2312"/>
          <w:color w:val="000000"/>
          <w:sz w:val="44"/>
          <w:szCs w:val="44"/>
        </w:rPr>
      </w:r>
      <w:r/>
    </w:p>
    <w:p>
      <w:pPr>
        <w:rPr>
          <w:rFonts w:hint="eastAsia" w:ascii="方正仿宋_GB2312" w:hAnsi="方正仿宋_GB2312" w:eastAsia="方正仿宋_GB2312"/>
          <w:color w:val="000000"/>
          <w:sz w:val="44"/>
          <w:szCs w:val="44"/>
        </w:rPr>
      </w:pPr>
      <w:r>
        <w:rPr>
          <w:rFonts w:hint="eastAsia" w:ascii="方正仿宋_GB2312" w:hAnsi="方正仿宋_GB2312" w:eastAsia="方正仿宋_GB2312"/>
          <w:color w:val="000000"/>
          <w:sz w:val="44"/>
          <w:szCs w:val="44"/>
        </w:rPr>
      </w:r>
      <w:r/>
    </w:p>
    <w:p>
      <w:pPr>
        <w:ind w:firstLine="880"/>
        <w:rPr>
          <w:rFonts w:hint="eastAsia" w:ascii="方正仿宋_GB2312" w:hAnsi="方正仿宋_GB2312" w:eastAsia="方正仿宋_GB2312"/>
          <w:color w:val="000000"/>
          <w:sz w:val="44"/>
          <w:szCs w:val="44"/>
        </w:rPr>
        <w:sectPr>
          <w:footerReference w:type="default" r:id="rId10"/>
          <w:footnotePr/>
          <w:endnotePr/>
          <w:type w:val="nextPage"/>
          <w:pgSz w:w="11906" w:h="16838" w:orient="portrait"/>
          <w:pgMar w:top="1440" w:right="1400" w:bottom="1157" w:left="1457" w:header="851" w:footer="992" w:gutter="0"/>
          <w:pgNumType w:start="1"/>
          <w:cols w:num="1" w:sep="0" w:space="720" w:equalWidth="1"/>
          <w:docGrid w:linePitch="360"/>
        </w:sectPr>
      </w:pPr>
      <w:r>
        <w:rPr>
          <w:rFonts w:hint="eastAsia" w:ascii="方正仿宋_GB2312" w:hAnsi="方正仿宋_GB2312" w:eastAsia="方正仿宋_GB2312"/>
          <w:color w:val="000000"/>
          <w:sz w:val="44"/>
          <w:szCs w:val="44"/>
        </w:rPr>
      </w:r>
      <w:r/>
    </w:p>
    <w:p>
      <w:pPr>
        <w:pStyle w:val="860"/>
        <w:spacing w:line="400" w:lineRule="exact"/>
        <w:rPr>
          <w:rFonts w:hint="eastAsia" w:ascii="方正仿宋_GB2312" w:hAnsi="方正仿宋_GB2312" w:eastAsia="方正仿宋_GB2312"/>
          <w:b w:val="0"/>
          <w:bCs w:val="0"/>
          <w:color w:val="000000"/>
          <w:sz w:val="28"/>
          <w:szCs w:val="28"/>
        </w:rPr>
      </w:pPr>
      <w:r>
        <w:rPr>
          <w:rFonts w:hint="eastAsia" w:ascii="方正仿宋_GB2312" w:hAnsi="方正仿宋_GB2312" w:eastAsia="方正仿宋_GB2312"/>
          <w:b w:val="0"/>
          <w:bCs w:val="0"/>
          <w:color w:val="000000"/>
          <w:sz w:val="28"/>
          <w:szCs w:val="28"/>
        </w:rPr>
        <w:t xml:space="preserve">第一节 政府采购合同协议书</w:t>
      </w:r>
      <w:r/>
    </w:p>
    <w:p>
      <w:pPr>
        <w:pStyle w:val="860"/>
        <w:spacing w:line="400" w:lineRule="exact"/>
        <w:rPr>
          <w:rFonts w:hint="eastAsia" w:ascii="方正仿宋_GB2312" w:hAnsi="方正仿宋_GB2312" w:eastAsia="方正仿宋_GB2312"/>
          <w:b w:val="0"/>
          <w:bCs w:val="0"/>
          <w:color w:val="000000"/>
          <w:sz w:val="28"/>
          <w:szCs w:val="28"/>
        </w:rPr>
      </w:pPr>
      <w:r>
        <w:rPr>
          <w:rFonts w:hint="eastAsia" w:ascii="方正仿宋_GB2312" w:hAnsi="方正仿宋_GB2312" w:eastAsia="方正仿宋_GB2312"/>
          <w:b w:val="0"/>
          <w:bCs w:val="0"/>
          <w:color w:val="000000"/>
          <w:sz w:val="28"/>
          <w:szCs w:val="28"/>
        </w:rPr>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甲方（全称）：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（采购人）</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乙方（全称）：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 </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（供应商）</w:t>
      </w:r>
      <w:r/>
    </w:p>
    <w:p>
      <w:pPr>
        <w:spacing w:line="400" w:lineRule="exact"/>
        <w:rPr>
          <w:rFonts w:hint="eastAsia" w:ascii="方正仿宋_GB2312" w:hAnsi="方正仿宋_GB2312" w:eastAsia="方正仿宋_GB2312"/>
          <w:color w:val="000000"/>
          <w:lang w:val="en-US" w:eastAsia="zh-CN"/>
        </w:rPr>
      </w:pPr>
      <w:r>
        <w:rPr>
          <w:rFonts w:hint="eastAsia" w:ascii="方正仿宋_GB2312" w:hAnsi="方正仿宋_GB2312" w:eastAsia="方正仿宋_GB2312"/>
          <w:color w:val="000000"/>
          <w:lang w:val="en-US" w:eastAsia="zh-CN"/>
        </w:rPr>
        <w:t xml:space="preserve"> </w:t>
      </w:r>
      <w:r/>
    </w:p>
    <w:p>
      <w:pPr>
        <w:pStyle w:val="892"/>
        <w:ind w:left="0" w:firstLine="420"/>
        <w:spacing w:after="0"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依据《中华人民共和国民法典》、《中华人民共和国政府采购法》等有关的法律法规，以及本采购项目采购文件、乙方的《投标文件》及《中标通知书》，甲乙双方同意签订本合同。具体情况及要求如下：     </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1.</w:t>
      </w:r>
      <w:r>
        <w:rPr>
          <w:rFonts w:hint="eastAsia" w:ascii="方正仿宋_GB2312" w:hAnsi="方正仿宋_GB2312" w:eastAsia="方正仿宋_GB2312"/>
          <w:b/>
          <w:color w:val="000000"/>
          <w:szCs w:val="21"/>
        </w:rPr>
        <w:t xml:space="preserve">项目信息</w:t>
      </w:r>
      <w:r/>
    </w:p>
    <w:p>
      <w:pPr>
        <w:pStyle w:val="892"/>
        <w:numPr>
          <w:ilvl w:val="0"/>
          <w:numId w:val="5"/>
        </w:numPr>
        <w:ind w:left="0" w:firstLine="420"/>
        <w:spacing w:after="0"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采购项目名称：</w:t>
      </w:r>
      <w:r>
        <w:rPr>
          <w:rFonts w:hint="eastAsia" w:ascii="方正仿宋_GB2312" w:hAnsi="方正仿宋_GB2312" w:eastAsia="方正仿宋_GB2312"/>
          <w:color w:val="000000"/>
          <w:szCs w:val="21"/>
          <w:u w:val="single"/>
        </w:rPr>
        <w:t xml:space="preserve">                                          </w:t>
      </w:r>
      <w:r/>
    </w:p>
    <w:p>
      <w:pPr>
        <w:pStyle w:val="892"/>
        <w:ind w:left="0"/>
        <w:spacing w:after="0" w:line="400" w:lineRule="exact"/>
        <w:tabs>
          <w:tab w:val="left" w:pos="999"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采购项目编号：</w:t>
      </w:r>
      <w:r>
        <w:rPr>
          <w:rFonts w:hint="eastAsia" w:ascii="方正仿宋_GB2312" w:hAnsi="方正仿宋_GB2312" w:eastAsia="方正仿宋_GB2312"/>
          <w:color w:val="000000"/>
          <w:szCs w:val="21"/>
          <w:u w:val="single"/>
        </w:rPr>
        <w:t xml:space="preserve">                                          </w:t>
      </w:r>
      <w:r/>
    </w:p>
    <w:p>
      <w:pPr>
        <w:pStyle w:val="892"/>
        <w:ind w:left="0" w:firstLine="420"/>
        <w:spacing w:after="0"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（2）采购计划编号：</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（3）项目内容：</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采购标的及数量（台/套</w:t>
      </w:r>
      <w:r>
        <w:rPr>
          <w:rFonts w:hint="eastAsia" w:ascii="方正仿宋_GB2312" w:hAnsi="方正仿宋_GB2312" w:eastAsia="方正仿宋_GB2312"/>
          <w:color w:val="000000"/>
          <w:szCs w:val="21"/>
          <w:lang w:val="en"/>
        </w:rPr>
        <w:t xml:space="preserve">/个/架/组等</w:t>
      </w:r>
      <w:r>
        <w:rPr>
          <w:rFonts w:hint="eastAsia" w:ascii="方正仿宋_GB2312" w:hAnsi="方正仿宋_GB2312" w:eastAsia="方正仿宋_GB2312"/>
          <w:color w:val="000000"/>
          <w:szCs w:val="21"/>
        </w:rPr>
        <w:t xml:space="preserve">）：</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品牌：</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lang w:val="en"/>
        </w:rPr>
        <w:t xml:space="preserve">     </w:t>
      </w:r>
      <w:r>
        <w:rPr>
          <w:rFonts w:hint="eastAsia" w:ascii="方正仿宋_GB2312" w:hAnsi="方正仿宋_GB2312" w:eastAsia="方正仿宋_GB2312"/>
          <w:color w:val="000000"/>
          <w:szCs w:val="21"/>
        </w:rPr>
        <w:t xml:space="preserve">规格型号：</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p>
    <w:p>
      <w:pPr>
        <w:ind w:firstLine="945"/>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采购标的的技术要求、商务要求具体见附件。</w:t>
      </w:r>
      <w:r/>
    </w:p>
    <w:p>
      <w:pPr>
        <w:ind w:firstLine="945"/>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涉及信息类产品，请填写该产品关键部件的品牌、型号：</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标的名称：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rPr>
          <w:rFonts w:hint="eastAsia" w:ascii="方正仿宋_GB2312" w:hAnsi="方正仿宋_GB2312" w:eastAsia="方正仿宋_GB2312"/>
          <w:color w:val="000000"/>
          <w:szCs w:val="21"/>
          <w:u w:val="single"/>
        </w:rPr>
        <w:t xml:space="preserve">    </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关键部件：</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品牌：</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型号：</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w:t>
      </w:r>
      <w:r/>
    </w:p>
    <w:p>
      <w:pPr>
        <w:pStyle w:val="975"/>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关键部件：</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品牌：</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型号：</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w:t>
      </w:r>
      <w:r/>
    </w:p>
    <w:p>
      <w:pPr>
        <w:pStyle w:val="975"/>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关键部件：</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品牌：</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型号：</w:t>
      </w:r>
      <w:r>
        <w:rPr>
          <w:rFonts w:hint="eastAsia" w:ascii="方正仿宋_GB2312" w:hAnsi="方正仿宋_GB2312" w:eastAsia="方正仿宋_GB2312"/>
          <w:color w:val="000000"/>
          <w:sz w:val="21"/>
          <w:u w:val="single"/>
        </w:rPr>
        <w:t xml:space="preserve">       </w:t>
      </w:r>
      <w:r/>
    </w:p>
    <w:p>
      <w:pPr>
        <w:pStyle w:val="975"/>
        <w:ind w:firstLine="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75"/>
        <w:ind w:firstLine="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w:t>
      </w:r>
      <w:r>
        <w:rPr>
          <w:rFonts w:hint="eastAsia" w:ascii="方正仿宋_GB2312" w:hAnsi="方正仿宋_GB2312" w:eastAsia="方正仿宋_GB2312"/>
          <w:color w:val="000000"/>
          <w:sz w:val="21"/>
          <w:lang w:val="en"/>
        </w:rPr>
        <w:t xml:space="preserve">4</w:t>
      </w:r>
      <w:r>
        <w:rPr>
          <w:rFonts w:hint="eastAsia" w:ascii="方正仿宋_GB2312" w:hAnsi="方正仿宋_GB2312" w:eastAsia="方正仿宋_GB2312"/>
          <w:color w:val="000000"/>
          <w:sz w:val="21"/>
        </w:rPr>
        <w:t xml:space="preserve">）政府采购组织形式：</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政府集中采购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部门集中采购  </w:t>
      </w:r>
      <w:r>
        <w:rPr>
          <w:rFonts w:ascii="Wingdings" w:hAnsi="Wingdings" w:eastAsia="Wingdings" w:cs="Wingdings"/>
          <w:color w:val="000000"/>
          <w:sz w:val="21"/>
        </w:rPr>
        <w:t xml:space="preserve">þ</w:t>
      </w:r>
      <w:r>
        <w:rPr>
          <w:rFonts w:hint="eastAsia" w:ascii="方正仿宋_GB2312" w:hAnsi="方正仿宋_GB2312" w:eastAsia="方正仿宋_GB2312"/>
          <w:color w:val="000000"/>
          <w:sz w:val="21"/>
        </w:rPr>
        <w:t xml:space="preserve">分散采购</w:t>
      </w:r>
      <w:r/>
    </w:p>
    <w:p>
      <w:pPr>
        <w:pStyle w:val="975"/>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w:t>
      </w:r>
      <w:r>
        <w:rPr>
          <w:rFonts w:hint="eastAsia" w:ascii="方正仿宋_GB2312" w:hAnsi="方正仿宋_GB2312" w:eastAsia="方正仿宋_GB2312"/>
          <w:color w:val="000000"/>
          <w:sz w:val="21"/>
          <w:lang w:val="en"/>
        </w:rPr>
        <w:t xml:space="preserve">5</w:t>
      </w:r>
      <w:r>
        <w:rPr>
          <w:rFonts w:hint="eastAsia" w:ascii="方正仿宋_GB2312" w:hAnsi="方正仿宋_GB2312" w:eastAsia="方正仿宋_GB2312"/>
          <w:color w:val="000000"/>
          <w:sz w:val="21"/>
        </w:rPr>
        <w:t xml:space="preserve">）政府采购方式：</w:t>
      </w:r>
      <w:r>
        <w:rPr>
          <w:rFonts w:ascii="Wingdings" w:hAnsi="Wingdings" w:eastAsia="Wingdings" w:cs="Wingdings"/>
          <w:color w:val="000000"/>
          <w:sz w:val="21"/>
        </w:rPr>
        <w:t xml:space="preserve">þ</w:t>
      </w:r>
      <w:r>
        <w:rPr>
          <w:rFonts w:hint="eastAsia" w:ascii="方正仿宋_GB2312" w:hAnsi="方正仿宋_GB2312" w:eastAsia="方正仿宋_GB2312"/>
          <w:color w:val="000000"/>
          <w:sz w:val="21"/>
        </w:rPr>
        <w:t xml:space="preserve">公开招标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邀请招标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竞争性谈判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竞争性磋商</w:t>
      </w:r>
      <w:r/>
    </w:p>
    <w:p>
      <w:pPr>
        <w:pStyle w:val="975"/>
        <w:ind w:firstLine="420"/>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询价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单一来源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框架协议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其他：</w:t>
      </w:r>
      <w:r>
        <w:rPr>
          <w:rFonts w:hint="eastAsia" w:ascii="方正仿宋_GB2312" w:hAnsi="方正仿宋_GB2312" w:eastAsia="方正仿宋_GB2312"/>
          <w:color w:val="000000"/>
          <w:sz w:val="21"/>
          <w:u w:val="single"/>
        </w:rPr>
        <w:t xml:space="preserve">          </w:t>
      </w:r>
      <w:r/>
    </w:p>
    <w:p>
      <w:pPr>
        <w:pStyle w:val="975"/>
        <w:ind w:firstLine="220"/>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w:t>
      </w:r>
      <w:r>
        <w:rPr>
          <w:rFonts w:hint="eastAsia" w:ascii="方正仿宋_GB2312" w:hAnsi="方正仿宋_GB2312" w:eastAsia="方正仿宋_GB2312"/>
          <w:color w:val="000000"/>
          <w:lang w:val="en"/>
        </w:rPr>
        <w:t xml:space="preserve">6</w:t>
      </w:r>
      <w:r>
        <w:rPr>
          <w:rFonts w:hint="eastAsia" w:ascii="方正仿宋_GB2312" w:hAnsi="方正仿宋_GB2312" w:eastAsia="方正仿宋_GB2312"/>
          <w:color w:val="000000"/>
        </w:rPr>
        <w:t xml:space="preserve">）</w:t>
      </w:r>
      <w:r>
        <w:rPr>
          <w:rFonts w:hint="eastAsia" w:ascii="方正仿宋_GB2312" w:hAnsi="方正仿宋_GB2312" w:eastAsia="方正仿宋_GB2312"/>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方正仿宋_GB2312" w:hAnsi="方正仿宋_GB2312" w:eastAsia="方正仿宋_GB2312"/>
          <w:color w:val="000000"/>
          <w:sz w:val="21"/>
        </w:rPr>
        <w:t xml:space="preserve">是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否</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否</w:t>
      </w:r>
      <w:r/>
    </w:p>
    <w:p>
      <w:pPr>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否</w:t>
      </w:r>
      <w:r/>
    </w:p>
    <w:p>
      <w:pPr>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否</w:t>
      </w:r>
      <w:r/>
    </w:p>
    <w:p>
      <w:pPr>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否</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w:t>
      </w:r>
      <w:r>
        <w:rPr>
          <w:rFonts w:hint="eastAsia" w:ascii="方正仿宋_GB2312" w:hAnsi="方正仿宋_GB2312" w:eastAsia="方正仿宋_GB2312"/>
          <w:color w:val="000000"/>
          <w:szCs w:val="21"/>
          <w:lang w:val="en"/>
        </w:rPr>
        <w:t xml:space="preserve">7</w:t>
      </w:r>
      <w:r>
        <w:rPr>
          <w:rFonts w:hint="eastAsia" w:ascii="方正仿宋_GB2312" w:hAnsi="方正仿宋_GB2312" w:eastAsia="方正仿宋_GB2312"/>
          <w:color w:val="000000"/>
          <w:szCs w:val="21"/>
        </w:rPr>
        <w:t xml:space="preserve">）合同是否分包：</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þ</w:t>
      </w:r>
      <w:r>
        <w:rPr>
          <w:rFonts w:hint="eastAsia" w:ascii="方正仿宋_GB2312" w:hAnsi="方正仿宋_GB2312" w:eastAsia="方正仿宋_GB2312"/>
          <w:iCs/>
          <w:color w:val="000000"/>
          <w:szCs w:val="21"/>
        </w:rPr>
        <w:t xml:space="preserve">否</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w:t>
      </w:r>
      <w:r>
        <w:rPr>
          <w:rFonts w:hint="eastAsia" w:ascii="方正仿宋_GB2312" w:hAnsi="方正仿宋_GB2312" w:eastAsia="方正仿宋_GB2312"/>
          <w:color w:val="000000"/>
          <w:szCs w:val="21"/>
          <w:lang w:val="en"/>
        </w:rPr>
        <w:t xml:space="preserve">8</w:t>
      </w:r>
      <w:r>
        <w:rPr>
          <w:rFonts w:hint="eastAsia" w:ascii="方正仿宋_GB2312" w:hAnsi="方正仿宋_GB2312" w:eastAsia="方正仿宋_GB2312"/>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þ</w:t>
      </w:r>
      <w:r>
        <w:rPr>
          <w:rFonts w:hint="eastAsia" w:ascii="方正仿宋_GB2312" w:hAnsi="方正仿宋_GB2312" w:eastAsia="方正仿宋_GB2312"/>
          <w:iCs/>
          <w:color w:val="000000"/>
          <w:szCs w:val="21"/>
        </w:rPr>
        <w:t xml:space="preserve">否</w:t>
      </w:r>
      <w:r/>
    </w:p>
    <w:p>
      <w:pPr>
        <w:pStyle w:val="975"/>
        <w:ind w:firstLine="420"/>
        <w:tabs>
          <w:tab w:val="left" w:pos="1340" w:leader="none"/>
        </w:tabs>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外商投资企业类型：</w:t>
      </w:r>
      <w:r>
        <w:rPr>
          <w:rFonts w:ascii="Wingdings" w:hAnsi="Wingdings" w:eastAsia="Wingdings" w:cs="Wingdings"/>
          <w:iCs/>
          <w:color w:val="000000"/>
          <w:sz w:val="21"/>
        </w:rPr>
        <w:t xml:space="preserve">¨</w:t>
      </w:r>
      <w:r>
        <w:rPr>
          <w:rFonts w:hint="eastAsia" w:ascii="方正仿宋_GB2312" w:hAnsi="方正仿宋_GB2312" w:eastAsia="方正仿宋_GB2312"/>
          <w:color w:val="000000"/>
          <w:sz w:val="21"/>
        </w:rPr>
        <w:t xml:space="preserve">全部由外国投资者投资  </w:t>
      </w:r>
      <w:r>
        <w:rPr>
          <w:rFonts w:ascii="Wingdings" w:hAnsi="Wingdings" w:eastAsia="Wingdings" w:cs="Wingdings"/>
          <w:iCs/>
          <w:color w:val="000000"/>
          <w:sz w:val="21"/>
        </w:rPr>
        <w:t xml:space="preserve">¨</w:t>
      </w:r>
      <w:r>
        <w:rPr>
          <w:rFonts w:hint="eastAsia" w:ascii="方正仿宋_GB2312" w:hAnsi="方正仿宋_GB2312" w:eastAsia="方正仿宋_GB2312"/>
          <w:iCs/>
          <w:color w:val="000000"/>
          <w:sz w:val="21"/>
        </w:rPr>
        <w:t xml:space="preserve">部分由外国投资者投资</w:t>
      </w:r>
      <w:r/>
    </w:p>
    <w:p>
      <w:pPr>
        <w:ind w:firstLine="420"/>
        <w:spacing w:line="400" w:lineRule="exact"/>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w:t>
      </w:r>
      <w:r>
        <w:rPr>
          <w:rFonts w:hint="eastAsia" w:ascii="方正仿宋_GB2312" w:hAnsi="方正仿宋_GB2312" w:eastAsia="方正仿宋_GB2312"/>
          <w:color w:val="auto"/>
          <w:szCs w:val="21"/>
          <w:lang w:val="en"/>
        </w:rPr>
        <w:t xml:space="preserve">9</w:t>
      </w:r>
      <w:r>
        <w:rPr>
          <w:rFonts w:hint="eastAsia" w:ascii="方正仿宋_GB2312" w:hAnsi="方正仿宋_GB2312" w:eastAsia="方正仿宋_GB2312"/>
          <w:color w:val="auto"/>
          <w:szCs w:val="21"/>
        </w:rPr>
        <w:t xml:space="preserve">）是否涉及进口产品：</w:t>
      </w:r>
      <w:r/>
    </w:p>
    <w:p>
      <w:pPr>
        <w:ind w:firstLine="840"/>
        <w:spacing w:line="400" w:lineRule="exact"/>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w:t>
      </w:r>
      <w:r>
        <w:rPr>
          <w:rFonts w:ascii="Wingdings" w:hAnsi="Wingdings" w:eastAsia="Wingdings" w:cs="Wingdings"/>
          <w:color w:val="auto"/>
          <w:szCs w:val="21"/>
        </w:rPr>
        <w:t xml:space="preserve">¨</w:t>
      </w:r>
      <w:r>
        <w:rPr>
          <w:rFonts w:hint="eastAsia" w:ascii="方正仿宋_GB2312" w:hAnsi="方正仿宋_GB2312" w:eastAsia="方正仿宋_GB2312"/>
          <w:color w:val="auto"/>
          <w:szCs w:val="21"/>
        </w:rPr>
        <w:t xml:space="preserve">是，《政府采购品目分类目录》底级品目名称：</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color w:val="auto"/>
          <w:szCs w:val="21"/>
        </w:rPr>
        <w:t xml:space="preserve"> 金额：</w:t>
      </w:r>
      <w:r>
        <w:rPr>
          <w:rFonts w:hint="eastAsia" w:ascii="方正仿宋_GB2312" w:hAnsi="方正仿宋_GB2312" w:eastAsia="方正仿宋_GB2312"/>
          <w:color w:val="auto"/>
          <w:szCs w:val="21"/>
          <w:u w:val="single"/>
        </w:rPr>
        <w:t xml:space="preserve">        </w:t>
      </w:r>
      <w:r/>
    </w:p>
    <w:p>
      <w:pPr>
        <w:ind w:firstLine="840"/>
        <w:spacing w:line="400" w:lineRule="exact"/>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国别：</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color w:val="auto"/>
          <w:szCs w:val="21"/>
        </w:rPr>
        <w:t xml:space="preserve"> 品牌：</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color w:val="auto"/>
          <w:szCs w:val="21"/>
        </w:rPr>
        <w:t xml:space="preserve"> 规格型号：</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color w:val="auto"/>
          <w:szCs w:val="21"/>
        </w:rPr>
        <w:t xml:space="preserve">      </w:t>
      </w:r>
      <w:r/>
    </w:p>
    <w:p>
      <w:pPr>
        <w:ind w:firstLine="840"/>
        <w:spacing w:line="400" w:lineRule="exact"/>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w:t>
      </w:r>
      <w:r>
        <w:rPr>
          <w:rFonts w:ascii="Wingdings" w:hAnsi="Wingdings" w:eastAsia="Wingdings" w:cs="Wingdings"/>
          <w:color w:val="auto"/>
          <w:szCs w:val="21"/>
        </w:rPr>
        <w:t xml:space="preserve">þ</w:t>
      </w:r>
      <w:r>
        <w:rPr>
          <w:rFonts w:hint="eastAsia" w:ascii="方正仿宋_GB2312" w:hAnsi="方正仿宋_GB2312" w:eastAsia="方正仿宋_GB2312"/>
          <w:color w:val="auto"/>
          <w:szCs w:val="21"/>
        </w:rPr>
        <w:t xml:space="preserve">否</w:t>
      </w:r>
      <w:r/>
    </w:p>
    <w:p>
      <w:pPr>
        <w:spacing w:line="400" w:lineRule="exact"/>
        <w:tabs>
          <w:tab w:val="left" w:pos="740" w:leader="none"/>
        </w:tabs>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（1</w:t>
      </w:r>
      <w:r>
        <w:rPr>
          <w:rFonts w:hint="eastAsia" w:ascii="方正仿宋_GB2312" w:hAnsi="方正仿宋_GB2312" w:eastAsia="方正仿宋_GB2312"/>
          <w:color w:val="auto"/>
          <w:szCs w:val="21"/>
          <w:lang w:val="en"/>
        </w:rPr>
        <w:t xml:space="preserve">0</w:t>
      </w:r>
      <w:r>
        <w:rPr>
          <w:rFonts w:hint="eastAsia" w:ascii="方正仿宋_GB2312" w:hAnsi="方正仿宋_GB2312" w:eastAsia="方正仿宋_GB2312"/>
          <w:color w:val="auto"/>
          <w:szCs w:val="21"/>
        </w:rPr>
        <w:t xml:space="preserve">）是否涉及节能产品：</w:t>
      </w:r>
      <w:r/>
    </w:p>
    <w:p>
      <w:pPr>
        <w:spacing w:line="400" w:lineRule="exact"/>
        <w:tabs>
          <w:tab w:val="left" w:pos="740" w:leader="none"/>
        </w:tabs>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w:t>
      </w:r>
      <w:r>
        <w:rPr>
          <w:rFonts w:ascii="Wingdings" w:hAnsi="Wingdings" w:eastAsia="Wingdings" w:cs="Wingdings"/>
          <w:color w:val="auto"/>
          <w:szCs w:val="21"/>
        </w:rPr>
        <w:t xml:space="preserve">¨</w:t>
      </w:r>
      <w:r>
        <w:rPr>
          <w:rFonts w:hint="eastAsia" w:ascii="方正仿宋_GB2312" w:hAnsi="方正仿宋_GB2312" w:eastAsia="方正仿宋_GB2312"/>
          <w:color w:val="auto"/>
          <w:szCs w:val="21"/>
        </w:rPr>
        <w:t xml:space="preserve">是，《节能产品政府采购品目清单》的底级品目名称：</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iCs/>
          <w:color w:val="auto"/>
          <w:szCs w:val="21"/>
        </w:rPr>
        <w:t xml:space="preserve">     </w:t>
      </w:r>
      <w:r/>
    </w:p>
    <w:p>
      <w:pPr>
        <w:spacing w:line="400" w:lineRule="exact"/>
        <w:tabs>
          <w:tab w:val="left" w:pos="740" w:leader="none"/>
        </w:tabs>
        <w:rPr>
          <w:rFonts w:hint="eastAsia" w:ascii="方正仿宋_GB2312" w:hAnsi="方正仿宋_GB2312" w:eastAsia="方正仿宋_GB2312"/>
          <w:iCs/>
          <w:color w:val="auto"/>
          <w:szCs w:val="21"/>
        </w:rPr>
      </w:pPr>
      <w:r>
        <w:rPr>
          <w:rFonts w:hint="eastAsia" w:ascii="方正仿宋_GB2312" w:hAnsi="方正仿宋_GB2312" w:eastAsia="方正仿宋_GB2312"/>
          <w:iCs/>
          <w:color w:val="auto"/>
          <w:szCs w:val="21"/>
        </w:rPr>
        <w:t xml:space="preserve">                </w:t>
      </w:r>
      <w:r>
        <w:rPr>
          <w:rFonts w:ascii="Wingdings" w:hAnsi="Wingdings" w:eastAsia="Wingdings" w:cs="Wingdings"/>
          <w:iCs/>
          <w:color w:val="auto"/>
          <w:szCs w:val="21"/>
        </w:rPr>
        <w:t xml:space="preserve">¨</w:t>
      </w:r>
      <w:r>
        <w:rPr>
          <w:rFonts w:hint="eastAsia" w:ascii="方正仿宋_GB2312" w:hAnsi="方正仿宋_GB2312" w:eastAsia="方正仿宋_GB2312"/>
          <w:iCs/>
          <w:color w:val="auto"/>
          <w:szCs w:val="21"/>
        </w:rPr>
        <w:t xml:space="preserve">强制采购       </w:t>
      </w:r>
      <w:r>
        <w:rPr>
          <w:rFonts w:ascii="Wingdings" w:hAnsi="Wingdings" w:eastAsia="Wingdings" w:cs="Wingdings"/>
          <w:iCs/>
          <w:color w:val="auto"/>
          <w:szCs w:val="21"/>
        </w:rPr>
        <w:t xml:space="preserve">¨</w:t>
      </w:r>
      <w:r>
        <w:rPr>
          <w:rFonts w:hint="eastAsia" w:ascii="方正仿宋_GB2312" w:hAnsi="方正仿宋_GB2312" w:eastAsia="方正仿宋_GB2312"/>
          <w:iCs/>
          <w:color w:val="auto"/>
          <w:szCs w:val="21"/>
        </w:rPr>
        <w:t xml:space="preserve">优先采购    </w:t>
      </w:r>
      <w:r/>
    </w:p>
    <w:p>
      <w:pPr>
        <w:spacing w:line="400" w:lineRule="exact"/>
        <w:tabs>
          <w:tab w:val="left" w:pos="740" w:leader="none"/>
        </w:tabs>
        <w:rPr>
          <w:rFonts w:hint="eastAsia" w:ascii="方正仿宋_GB2312" w:hAnsi="方正仿宋_GB2312" w:eastAsia="方正仿宋_GB2312"/>
          <w:iCs/>
          <w:color w:val="auto"/>
          <w:szCs w:val="21"/>
        </w:rPr>
      </w:pPr>
      <w:r>
        <w:rPr>
          <w:rFonts w:hint="eastAsia" w:ascii="方正仿宋_GB2312" w:hAnsi="方正仿宋_GB2312" w:eastAsia="方正仿宋_GB2312"/>
          <w:iCs/>
          <w:color w:val="auto"/>
          <w:szCs w:val="21"/>
        </w:rPr>
        <w:t xml:space="preserve">         </w:t>
      </w:r>
      <w:r>
        <w:rPr>
          <w:rFonts w:ascii="Wingdings" w:hAnsi="Wingdings" w:eastAsia="Wingdings" w:cs="Wingdings"/>
          <w:color w:val="auto"/>
          <w:szCs w:val="21"/>
        </w:rPr>
        <w:t xml:space="preserve">þ</w:t>
      </w:r>
      <w:r>
        <w:rPr>
          <w:rFonts w:hint="eastAsia" w:ascii="方正仿宋_GB2312" w:hAnsi="方正仿宋_GB2312" w:eastAsia="方正仿宋_GB2312"/>
          <w:color w:val="auto"/>
          <w:szCs w:val="21"/>
        </w:rPr>
        <w:t xml:space="preserve">否</w:t>
      </w:r>
      <w:r/>
    </w:p>
    <w:p>
      <w:pPr>
        <w:spacing w:line="400" w:lineRule="exact"/>
        <w:tabs>
          <w:tab w:val="left" w:pos="740" w:leader="none"/>
        </w:tabs>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是否涉及环境标志产品：</w:t>
      </w:r>
      <w:r/>
    </w:p>
    <w:p>
      <w:pPr>
        <w:spacing w:line="400" w:lineRule="exact"/>
        <w:tabs>
          <w:tab w:val="left" w:pos="740" w:leader="none"/>
        </w:tabs>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w:t>
      </w:r>
      <w:r>
        <w:rPr>
          <w:rFonts w:ascii="Wingdings" w:hAnsi="Wingdings" w:eastAsia="Wingdings" w:cs="Wingdings"/>
          <w:color w:val="auto"/>
          <w:szCs w:val="21"/>
        </w:rPr>
        <w:t xml:space="preserve">¨</w:t>
      </w:r>
      <w:r>
        <w:rPr>
          <w:rFonts w:hint="eastAsia" w:ascii="方正仿宋_GB2312" w:hAnsi="方正仿宋_GB2312" w:eastAsia="方正仿宋_GB2312"/>
          <w:color w:val="auto"/>
          <w:szCs w:val="21"/>
        </w:rPr>
        <w:t xml:space="preserve">是，《环境标志产品政府采购品目清单》的底级品目名称：</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iCs/>
          <w:color w:val="auto"/>
          <w:szCs w:val="21"/>
        </w:rPr>
        <w:t xml:space="preserve"> </w:t>
      </w:r>
      <w:r/>
    </w:p>
    <w:p>
      <w:pPr>
        <w:spacing w:line="400" w:lineRule="exact"/>
        <w:tabs>
          <w:tab w:val="left" w:pos="740" w:leader="none"/>
        </w:tabs>
        <w:rPr>
          <w:rFonts w:hint="eastAsia" w:ascii="方正仿宋_GB2312" w:hAnsi="方正仿宋_GB2312" w:eastAsia="方正仿宋_GB2312"/>
          <w:iCs/>
          <w:color w:val="auto"/>
          <w:szCs w:val="21"/>
        </w:rPr>
      </w:pPr>
      <w:r>
        <w:rPr>
          <w:rFonts w:hint="eastAsia" w:ascii="方正仿宋_GB2312" w:hAnsi="方正仿宋_GB2312" w:eastAsia="方正仿宋_GB2312"/>
          <w:iCs/>
          <w:color w:val="auto"/>
          <w:szCs w:val="21"/>
        </w:rPr>
        <w:t xml:space="preserve">                </w:t>
      </w:r>
      <w:r>
        <w:rPr>
          <w:rFonts w:ascii="Wingdings" w:hAnsi="Wingdings" w:eastAsia="Wingdings" w:cs="Wingdings"/>
          <w:iCs/>
          <w:color w:val="auto"/>
          <w:szCs w:val="21"/>
        </w:rPr>
        <w:t xml:space="preserve">¨</w:t>
      </w:r>
      <w:r>
        <w:rPr>
          <w:rFonts w:hint="eastAsia" w:ascii="方正仿宋_GB2312" w:hAnsi="方正仿宋_GB2312" w:eastAsia="方正仿宋_GB2312"/>
          <w:iCs/>
          <w:color w:val="auto"/>
          <w:szCs w:val="21"/>
        </w:rPr>
        <w:t xml:space="preserve">强制采购       </w:t>
      </w:r>
      <w:r>
        <w:rPr>
          <w:rFonts w:ascii="Wingdings" w:hAnsi="Wingdings" w:eastAsia="Wingdings" w:cs="Wingdings"/>
          <w:iCs/>
          <w:color w:val="auto"/>
          <w:szCs w:val="21"/>
        </w:rPr>
        <w:t xml:space="preserve">þ</w:t>
      </w:r>
      <w:r>
        <w:rPr>
          <w:rFonts w:hint="eastAsia" w:ascii="方正仿宋_GB2312" w:hAnsi="方正仿宋_GB2312" w:eastAsia="方正仿宋_GB2312"/>
          <w:iCs/>
          <w:color w:val="auto"/>
          <w:szCs w:val="21"/>
        </w:rPr>
        <w:t xml:space="preserve">优先采购    </w:t>
      </w:r>
      <w:r/>
    </w:p>
    <w:p>
      <w:pPr>
        <w:spacing w:line="400" w:lineRule="exact"/>
        <w:tabs>
          <w:tab w:val="left" w:pos="740" w:leader="none"/>
        </w:tabs>
        <w:rPr>
          <w:rFonts w:hint="eastAsia" w:ascii="方正仿宋_GB2312" w:hAnsi="方正仿宋_GB2312" w:eastAsia="方正仿宋_GB2312"/>
          <w:iCs/>
          <w:color w:val="auto"/>
          <w:szCs w:val="21"/>
        </w:rPr>
      </w:pPr>
      <w:r>
        <w:rPr>
          <w:rFonts w:hint="eastAsia" w:ascii="方正仿宋_GB2312" w:hAnsi="方正仿宋_GB2312" w:eastAsia="方正仿宋_GB2312"/>
          <w:iCs/>
          <w:color w:val="auto"/>
          <w:szCs w:val="21"/>
        </w:rPr>
        <w:t xml:space="preserve">         </w:t>
      </w:r>
      <w:r>
        <w:rPr>
          <w:rFonts w:ascii="Wingdings" w:hAnsi="Wingdings" w:eastAsia="Wingdings" w:cs="Wingdings"/>
          <w:color w:val="auto"/>
          <w:szCs w:val="21"/>
        </w:rPr>
        <w:t xml:space="preserve">þ</w:t>
      </w:r>
      <w:r>
        <w:rPr>
          <w:rFonts w:hint="eastAsia" w:ascii="方正仿宋_GB2312" w:hAnsi="方正仿宋_GB2312" w:eastAsia="方正仿宋_GB2312"/>
          <w:color w:val="auto"/>
          <w:szCs w:val="21"/>
        </w:rPr>
        <w:t xml:space="preserve">否</w:t>
      </w:r>
      <w:r/>
    </w:p>
    <w:p>
      <w:pPr>
        <w:pStyle w:val="975"/>
        <w:ind w:firstLine="0"/>
        <w:rPr>
          <w:rFonts w:hint="eastAsia" w:ascii="方正仿宋_GB2312" w:hAnsi="方正仿宋_GB2312" w:eastAsia="方正仿宋_GB2312"/>
          <w:color w:val="ff0000"/>
          <w:sz w:val="21"/>
        </w:rPr>
      </w:pPr>
      <w:r>
        <w:rPr>
          <w:rFonts w:hint="eastAsia" w:ascii="方正仿宋_GB2312" w:hAnsi="方正仿宋_GB2312" w:eastAsia="方正仿宋_GB2312"/>
          <w:color w:val="auto"/>
          <w:sz w:val="21"/>
        </w:rPr>
        <w:t xml:space="preserve">          是否</w:t>
      </w:r>
      <w:r>
        <w:rPr>
          <w:rFonts w:hint="eastAsia" w:ascii="方正仿宋_GB2312" w:hAnsi="方正仿宋_GB2312" w:eastAsia="方正仿宋_GB2312"/>
          <w:color w:val="000000"/>
          <w:sz w:val="21"/>
        </w:rPr>
        <w:t xml:space="preserve">涉及绿色产品： </w:t>
      </w:r>
      <w:r/>
    </w:p>
    <w:p>
      <w:pPr>
        <w:pStyle w:val="975"/>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是，绿色产品政府采购相关政策确定的底级品目名称：</w:t>
      </w:r>
      <w:r>
        <w:rPr>
          <w:rFonts w:hint="eastAsia" w:ascii="方正仿宋_GB2312" w:hAnsi="方正仿宋_GB2312" w:eastAsia="方正仿宋_GB2312"/>
          <w:color w:val="000000"/>
          <w:u w:val="single"/>
        </w:rPr>
        <w:t xml:space="preserve">         </w:t>
      </w:r>
      <w:r/>
    </w:p>
    <w:p>
      <w:pPr>
        <w:spacing w:line="400" w:lineRule="exact"/>
        <w:tabs>
          <w:tab w:val="left" w:pos="740" w:leader="none"/>
        </w:tabs>
        <w:rPr>
          <w:rFonts w:hint="eastAsia" w:ascii="方正仿宋_GB2312" w:hAnsi="方正仿宋_GB2312" w:eastAsia="方正仿宋_GB2312"/>
          <w:iCs/>
          <w:color w:val="000000"/>
          <w:szCs w:val="21"/>
        </w:rPr>
      </w:pPr>
      <w:r>
        <w:rPr>
          <w:rFonts w:hint="eastAsia" w:ascii="方正仿宋_GB2312" w:hAnsi="方正仿宋_GB2312" w:eastAsia="方正仿宋_GB2312"/>
          <w:iCs/>
          <w:color w:val="000000"/>
          <w:szCs w:val="21"/>
        </w:rPr>
        <w:t xml:space="preserve">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强制采购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优先采购    </w:t>
      </w:r>
      <w:r/>
    </w:p>
    <w:p>
      <w:pPr>
        <w:pStyle w:val="975"/>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w:t>
      </w:r>
      <w:r>
        <w:rPr>
          <w:rFonts w:ascii="Wingdings" w:hAnsi="Wingdings" w:eastAsia="Wingdings" w:cs="Wingdings"/>
          <w:color w:val="000000"/>
          <w:sz w:val="21"/>
        </w:rPr>
        <w:t xml:space="preserve">þ</w:t>
      </w:r>
      <w:r>
        <w:rPr>
          <w:rFonts w:hint="eastAsia" w:ascii="方正仿宋_GB2312" w:hAnsi="方正仿宋_GB2312" w:eastAsia="方正仿宋_GB2312"/>
          <w:color w:val="000000"/>
          <w:sz w:val="21"/>
        </w:rPr>
        <w:t xml:space="preserve">否</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（1</w:t>
      </w:r>
      <w:r>
        <w:rPr>
          <w:rFonts w:hint="eastAsia" w:ascii="方正仿宋_GB2312" w:hAnsi="方正仿宋_GB2312" w:eastAsia="方正仿宋_GB2312"/>
          <w:color w:val="000000"/>
          <w:szCs w:val="21"/>
          <w:lang w:val="en"/>
        </w:rPr>
        <w:t xml:space="preserve">1</w:t>
      </w:r>
      <w:r>
        <w:rPr>
          <w:rFonts w:hint="eastAsia" w:ascii="方正仿宋_GB2312" w:hAnsi="方正仿宋_GB2312" w:eastAsia="方正仿宋_GB2312"/>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2312" w:hAnsi="方正仿宋_GB2312" w:eastAsia="方正仿宋_GB2312"/>
          <w:color w:val="000000"/>
          <w:szCs w:val="21"/>
        </w:rPr>
      </w:pPr>
      <w:r>
        <w:rPr>
          <w:rFonts w:ascii="Wingdings" w:hAnsi="Wingdings" w:eastAsia="Wingdings" w:cs="Wingdings"/>
          <w:color w:val="000000"/>
          <w:szCs w:val="21"/>
        </w:rPr>
        <w:t xml:space="preserve">þ</w:t>
      </w:r>
      <w:r>
        <w:rPr>
          <w:rFonts w:hint="eastAsia" w:ascii="方正仿宋_GB2312" w:hAnsi="方正仿宋_GB2312" w:eastAsia="方正仿宋_GB2312"/>
          <w:color w:val="000000"/>
          <w:szCs w:val="21"/>
        </w:rPr>
        <w:t xml:space="preserve">是       </w:t>
      </w:r>
      <w:r>
        <w:rPr>
          <w:rFonts w:ascii="Wingdings" w:hAnsi="Wingdings" w:eastAsia="Wingdings" w:cs="Wingdings"/>
          <w:color w:val="000000"/>
          <w:szCs w:val="21"/>
        </w:rPr>
        <w:t xml:space="preserve">¨</w:t>
      </w:r>
      <w:r>
        <w:rPr>
          <w:rFonts w:hint="eastAsia" w:ascii="方正仿宋_GB2312" w:hAnsi="方正仿宋_GB2312" w:eastAsia="方正仿宋_GB2312"/>
          <w:color w:val="000000"/>
          <w:szCs w:val="21"/>
        </w:rPr>
        <w:t xml:space="preserve">否      </w:t>
      </w:r>
      <w:r>
        <w:rPr>
          <w:rFonts w:ascii="Wingdings" w:hAnsi="Wingdings" w:eastAsia="Wingdings" w:cs="Wingdings"/>
          <w:color w:val="000000"/>
          <w:szCs w:val="21"/>
        </w:rPr>
        <w:t xml:space="preserve">¨</w:t>
      </w:r>
      <w:r>
        <w:rPr>
          <w:rFonts w:hint="eastAsia" w:ascii="方正仿宋_GB2312" w:hAnsi="方正仿宋_GB2312" w:eastAsia="方正仿宋_GB2312"/>
          <w:color w:val="000000"/>
          <w:szCs w:val="21"/>
        </w:rPr>
        <w:t xml:space="preserve">不涉及</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2.</w:t>
      </w:r>
      <w:r>
        <w:rPr>
          <w:rFonts w:hint="eastAsia" w:ascii="方正仿宋_GB2312" w:hAnsi="方正仿宋_GB2312" w:eastAsia="方正仿宋_GB2312"/>
          <w:b/>
          <w:color w:val="000000"/>
          <w:szCs w:val="21"/>
        </w:rPr>
        <w:t xml:space="preserve">合同金额</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（1）合同金额小写：</w:t>
      </w:r>
      <w:r>
        <w:rPr>
          <w:rFonts w:hint="eastAsia" w:ascii="方正仿宋_GB2312" w:hAnsi="方正仿宋_GB2312" w:eastAsia="方正仿宋_GB2312"/>
          <w:color w:val="000000"/>
          <w:szCs w:val="21"/>
          <w:u w:val="single"/>
        </w:rPr>
        <w:t xml:space="preserve">                           </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大写：</w:t>
      </w:r>
      <w:r>
        <w:rPr>
          <w:rFonts w:hint="eastAsia" w:ascii="方正仿宋_GB2312" w:hAnsi="方正仿宋_GB2312" w:eastAsia="方正仿宋_GB2312"/>
          <w:color w:val="000000"/>
          <w:szCs w:val="21"/>
          <w:u w:val="single"/>
        </w:rPr>
        <w:t xml:space="preserve">                           </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（2）合同定价方式（采用组合定价方式的，可以勾选多项）：</w:t>
      </w:r>
      <w:r/>
    </w:p>
    <w:p>
      <w:pPr>
        <w:ind w:firstLine="420"/>
        <w:spacing w:line="400" w:lineRule="exact"/>
        <w:rPr>
          <w:rFonts w:hint="eastAsia" w:ascii="方正仿宋_GB2312" w:hAnsi="方正仿宋_GB2312" w:eastAsia="方正仿宋_GB2312"/>
          <w:iCs/>
          <w:color w:val="000000"/>
          <w:szCs w:val="21"/>
        </w:rPr>
      </w:pPr>
      <w:r>
        <w:rPr>
          <w:rFonts w:hint="eastAsia" w:ascii="方正仿宋_GB2312" w:hAnsi="方正仿宋_GB2312" w:eastAsia="方正仿宋_GB2312"/>
          <w:iCs/>
          <w:color w:val="000000"/>
          <w:szCs w:val="21"/>
        </w:rPr>
        <w:t xml:space="preserve">  </w:t>
      </w:r>
      <w:r>
        <w:rPr>
          <w:rFonts w:ascii="Wingdings" w:hAnsi="Wingdings" w:eastAsia="Wingdings" w:cs="Wingdings"/>
          <w:iCs/>
          <w:color w:val="000000"/>
          <w:szCs w:val="21"/>
        </w:rPr>
        <w:t xml:space="preserve">þ</w:t>
      </w:r>
      <w:r>
        <w:rPr>
          <w:rFonts w:hint="eastAsia" w:ascii="方正仿宋_GB2312" w:hAnsi="方正仿宋_GB2312" w:eastAsia="方正仿宋_GB2312"/>
          <w:iCs/>
          <w:color w:val="000000"/>
          <w:szCs w:val="21"/>
        </w:rPr>
        <w:t xml:space="preserve">固定总价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固定单价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固定费率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成本补偿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绩效激励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其他</w:t>
      </w:r>
      <w:r>
        <w:rPr>
          <w:rFonts w:hint="eastAsia" w:ascii="方正仿宋_GB2312" w:hAnsi="方正仿宋_GB2312" w:eastAsia="方正仿宋_GB2312"/>
          <w:color w:val="000000"/>
          <w:szCs w:val="21"/>
          <w:u w:val="single"/>
        </w:rPr>
        <w:t xml:space="preserve">       </w:t>
      </w:r>
      <w:r/>
    </w:p>
    <w:p>
      <w:pPr>
        <w:pStyle w:val="944"/>
        <w:ind w:left="0" w:firstLine="420"/>
        <w:spacing w:line="400" w:lineRule="exact"/>
        <w:rPr>
          <w:rFonts w:hint="eastAsia" w:ascii="方正仿宋_GB2312" w:hAnsi="方正仿宋_GB2312" w:eastAsia="方正仿宋_GB2312"/>
          <w:color w:val="000000"/>
          <w:sz w:val="21"/>
          <w:szCs w:val="21"/>
          <w:lang w:eastAsia="zh-CN"/>
        </w:rPr>
      </w:pPr>
      <w:r>
        <w:rPr>
          <w:rFonts w:hint="eastAsia" w:ascii="方正仿宋_GB2312" w:hAnsi="方正仿宋_GB2312" w:eastAsia="方正仿宋_GB2312"/>
          <w:color w:val="000000"/>
          <w:sz w:val="21"/>
          <w:szCs w:val="21"/>
          <w:lang w:eastAsia="zh-CN"/>
        </w:rPr>
        <w:t xml:space="preserve">（3）付款方式：</w:t>
      </w:r>
      <w:r/>
    </w:p>
    <w:p>
      <w:pPr>
        <w:ind w:firstLine="630"/>
        <w:spacing w:line="400" w:lineRule="exact"/>
        <w:rPr>
          <w:rFonts w:hint="eastAsia" w:ascii="方正仿宋_GB2312" w:hAnsi="方正仿宋_GB2312" w:eastAsia="方正仿宋_GB2312"/>
          <w:color w:val="000000"/>
          <w:szCs w:val="21"/>
        </w:rPr>
      </w:pPr>
      <w:r>
        <w:rPr>
          <w:rFonts w:ascii="Wingdings" w:hAnsi="Wingdings" w:eastAsia="Wingdings" w:cs="Wingdings"/>
          <w:color w:val="000000"/>
          <w:szCs w:val="21"/>
        </w:rPr>
        <w:t xml:space="preserve">¨</w:t>
      </w:r>
      <w:r>
        <w:rPr>
          <w:rFonts w:hint="eastAsia" w:ascii="方正仿宋_GB2312" w:hAnsi="方正仿宋_GB2312" w:eastAsia="方正仿宋_GB2312"/>
          <w:color w:val="000000"/>
          <w:szCs w:val="21"/>
        </w:rPr>
        <w:t xml:space="preserve">全额付款：</w:t>
      </w:r>
      <w:r>
        <w:rPr>
          <w:rFonts w:hint="eastAsia" w:ascii="方正仿宋_GB2312" w:hAnsi="方正仿宋_GB2312" w:eastAsia="方正仿宋_GB2312"/>
          <w:color w:val="000000"/>
          <w:szCs w:val="21"/>
          <w:u w:val="single"/>
        </w:rPr>
        <w:t xml:space="preserve">                    </w:t>
      </w:r>
      <w:r/>
    </w:p>
    <w:p>
      <w:pPr>
        <w:numPr>
          <w:ilvl w:val="0"/>
          <w:numId w:val="0"/>
        </w:numPr>
        <w:ind w:firstLine="630"/>
        <w:spacing w:line="400" w:lineRule="exact"/>
        <w:rPr>
          <w:rFonts w:hint="eastAsia" w:ascii="方正仿宋_GB2312" w:hAnsi="方正仿宋_GB2312" w:eastAsia="方正仿宋_GB2312"/>
          <w:color w:val="000000"/>
          <w:szCs w:val="21"/>
        </w:rPr>
      </w:pPr>
      <w:r>
        <w:rPr>
          <w:rFonts w:ascii="Wingdings" w:hAnsi="Wingdings" w:eastAsia="Wingdings" w:cs="Wingdings"/>
          <w:color w:val="000000"/>
          <w:szCs w:val="21"/>
        </w:rPr>
        <w:t xml:space="preserve">þ</w:t>
      </w:r>
      <w:r>
        <w:rPr>
          <w:rFonts w:hint="eastAsia" w:ascii="方正仿宋_GB2312" w:hAnsi="方正仿宋_GB2312" w:eastAsia="方正仿宋_GB2312"/>
          <w:color w:val="000000"/>
          <w:szCs w:val="21"/>
        </w:rPr>
        <w:t xml:space="preserve">分期付款：</w:t>
      </w:r>
      <w:r/>
    </w:p>
    <w:p>
      <w:pPr>
        <w:pStyle w:val="921"/>
        <w:ind w:left="0" w:firstLine="480"/>
        <w:jc w:val="left"/>
        <w:keepLines w:val="0"/>
        <w:keepNext w:val="0"/>
        <w:spacing w:before="0" w:beforeAutospacing="0" w:after="0" w:afterAutospacing="0" w:line="360" w:lineRule="auto"/>
        <w:widowControl w:val="off"/>
        <w:rPr>
          <w:rFonts w:hint="eastAsia" w:ascii="方正仿宋_GB2312" w:hAnsi="方正仿宋_GB2312" w:eastAsia="方正仿宋_GB2312"/>
          <w:color w:val="000000"/>
          <w:sz w:val="22"/>
          <w:szCs w:val="20"/>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2"/>
          <w:szCs w:val="20"/>
          <w:u w:val="single"/>
          <w:lang w:val="en-US" w:eastAsia="zh-CN"/>
        </w:rPr>
        <w:t xml:space="preserve">采购包1</w:t>
      </w:r>
      <w:r>
        <w:rPr>
          <w:rFonts w:hint="eastAsia" w:ascii="方正仿宋_GB2312" w:hAnsi="方正仿宋_GB2312" w:eastAsia="方正仿宋_GB2312"/>
          <w:color w:val="000000"/>
          <w:sz w:val="22"/>
          <w:szCs w:val="20"/>
          <w:u w:val="single"/>
        </w:rPr>
        <w:t xml:space="preserve">： 依据苏财购【2020】52号文和淮审批发【2022】23号文的相关规定，合同签订后15日内预付合同款项的40%，</w:t>
      </w:r>
      <w:r>
        <w:rPr>
          <w:rFonts w:hint="eastAsia" w:ascii="方正仿宋_GB2312" w:hAnsi="方正仿宋_GB2312" w:eastAsia="方正仿宋_GB2312"/>
          <w:color w:val="000000"/>
          <w:sz w:val="22"/>
          <w:szCs w:val="20"/>
          <w:u w:val="single"/>
          <w:lang w:val="en-US" w:eastAsia="zh-CN"/>
        </w:rPr>
        <w:t xml:space="preserve">供货安装完成，经第三方质量监督检验部门出具合格验收检测报告及采购人验收合格后15日内一次性付清剩余货款。</w:t>
      </w:r>
      <w:r>
        <w:rPr>
          <w:rFonts w:hint="eastAsia" w:ascii="方正仿宋_GB2312" w:hAnsi="方正仿宋_GB2312" w:eastAsia="方正仿宋_GB2312"/>
          <w:color w:val="000000"/>
          <w:sz w:val="22"/>
          <w:szCs w:val="20"/>
          <w:u w:val="single"/>
          <w:lang w:val="en-US" w:eastAsia="zh-CN"/>
        </w:rPr>
        <w:br/>
      </w:r>
      <w:r>
        <w:rPr>
          <w:rFonts w:hint="eastAsia" w:ascii="方正仿宋_GB2312" w:hAnsi="方正仿宋_GB2312" w:eastAsia="方正仿宋_GB2312"/>
          <w:color w:val="000000"/>
          <w:sz w:val="22"/>
          <w:szCs w:val="20"/>
          <w:u w:val="single"/>
          <w:lang w:val="en-US" w:eastAsia="zh-CN"/>
        </w:rPr>
        <w:t xml:space="preserve">    采购包2：</w:t>
      </w:r>
      <w:r>
        <w:rPr>
          <w:rFonts w:hint="eastAsia" w:ascii="方正仿宋_GB2312" w:hAnsi="方正仿宋_GB2312" w:eastAsia="方正仿宋_GB2312"/>
          <w:color w:val="000000"/>
          <w:sz w:val="22"/>
          <w:szCs w:val="20"/>
          <w:u w:val="single"/>
        </w:rPr>
        <w:t xml:space="preserve"> 依据苏财购【2020】52号文和淮审批发【2022】23号文的相关规定，合同签订后15日内预付合同款项的40%，货到安装、验收合格，设备正常使用，采购人自验收合格之日起15日内一次性付清剩余货款。</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3.</w:t>
      </w:r>
      <w:r>
        <w:rPr>
          <w:rFonts w:hint="eastAsia" w:ascii="方正仿宋_GB2312" w:hAnsi="方正仿宋_GB2312" w:eastAsia="方正仿宋_GB2312"/>
          <w:b/>
          <w:color w:val="000000"/>
          <w:szCs w:val="21"/>
        </w:rPr>
        <w:t xml:space="preserve">合同履行</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（1）起始日期：</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2026</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年</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月</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日，完成日期：</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2026</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年</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月</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日。</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（2）履约地点</w:t>
      </w:r>
      <w:r>
        <w:rPr>
          <w:rFonts w:hint="eastAsia" w:ascii="方正仿宋_GB2312" w:hAnsi="方正仿宋_GB2312" w:eastAsia="方正仿宋_GB2312"/>
          <w:bCs/>
          <w:color w:val="000000"/>
          <w:szCs w:val="21"/>
        </w:rPr>
        <w:t xml:space="preserve">：</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甲方指定地点</w:t>
      </w:r>
      <w:r>
        <w:rPr>
          <w:rFonts w:hint="eastAsia" w:ascii="方正仿宋_GB2312" w:hAnsi="方正仿宋_GB2312" w:eastAsia="方正仿宋_GB2312"/>
          <w:color w:val="000000"/>
          <w:szCs w:val="21"/>
          <w:u w:val="single"/>
        </w:rPr>
        <w:t xml:space="preserve">                    </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（3）履约担保：</w:t>
      </w:r>
      <w:r>
        <w:rPr>
          <w:rFonts w:hint="eastAsia" w:ascii="方正仿宋_GB2312" w:hAnsi="方正仿宋_GB2312" w:eastAsia="方正仿宋_GB2312"/>
          <w:color w:val="000000"/>
        </w:rPr>
        <w:t xml:space="preserve">是否收取履约保证金：</w:t>
      </w:r>
      <w:r>
        <w:rPr>
          <w:rFonts w:ascii="Wingdings" w:hAnsi="Wingdings" w:eastAsia="Wingdings" w:cs="Wingdings"/>
          <w:color w:val="000000"/>
          <w:szCs w:val="21"/>
        </w:rPr>
        <w:t xml:space="preserve">þ</w:t>
      </w:r>
      <w:r>
        <w:rPr>
          <w:rFonts w:hint="eastAsia" w:ascii="方正仿宋_GB2312" w:hAnsi="方正仿宋_GB2312" w:eastAsia="方正仿宋_GB2312"/>
          <w:color w:val="000000"/>
          <w:szCs w:val="21"/>
        </w:rPr>
        <w:t xml:space="preserve">是    </w:t>
      </w:r>
      <w:r>
        <w:rPr>
          <w:rFonts w:ascii="Wingdings" w:hAnsi="Wingdings" w:eastAsia="Wingdings" w:cs="Wingdings"/>
          <w:color w:val="000000"/>
          <w:szCs w:val="21"/>
        </w:rPr>
        <w:t xml:space="preserve">¨</w:t>
      </w:r>
      <w:r>
        <w:rPr>
          <w:rFonts w:hint="eastAsia" w:ascii="方正仿宋_GB2312" w:hAnsi="方正仿宋_GB2312" w:eastAsia="方正仿宋_GB2312"/>
          <w:color w:val="000000"/>
          <w:szCs w:val="21"/>
        </w:rPr>
        <w:t xml:space="preserve">否</w:t>
      </w:r>
      <w:r/>
    </w:p>
    <w:p>
      <w:pPr>
        <w:pStyle w:val="975"/>
        <w:rPr>
          <w:rFonts w:hint="eastAsia" w:ascii="方正仿宋_GB2312" w:hAnsi="方正仿宋_GB2312" w:eastAsia="方正仿宋_GB2312"/>
          <w:bCs/>
          <w:color w:val="000000"/>
        </w:rPr>
      </w:pPr>
      <w:r>
        <w:rPr>
          <w:rFonts w:hint="eastAsia" w:ascii="方正仿宋_GB2312" w:hAnsi="方正仿宋_GB2312" w:eastAsia="方正仿宋_GB2312"/>
          <w:bCs/>
          <w:color w:val="000000"/>
        </w:rPr>
        <w:t xml:space="preserve"> </w:t>
      </w:r>
      <w:r>
        <w:rPr>
          <w:rFonts w:hint="eastAsia" w:ascii="方正仿宋_GB2312" w:hAnsi="方正仿宋_GB2312" w:eastAsia="方正仿宋_GB2312"/>
          <w:color w:val="000000"/>
          <w:sz w:val="21"/>
        </w:rPr>
        <w:t xml:space="preserve">收取履约保证金形式：</w:t>
      </w:r>
      <w:r>
        <w:rPr>
          <w:rFonts w:hint="eastAsia" w:ascii="方正仿宋_GB2312" w:hAnsi="方正仿宋_GB2312" w:eastAsia="方正仿宋_GB2312"/>
          <w:bCs/>
          <w:color w:val="000000"/>
          <w:sz w:val="21"/>
          <w:u w:val="single"/>
        </w:rPr>
        <w:t xml:space="preserve">支票、汇票、本票或者金融机构、担保机构出具的保函等非现金形式提交</w:t>
      </w:r>
      <w:r>
        <w:rPr>
          <w:rFonts w:hint="eastAsia" w:ascii="方正仿宋_GB2312" w:hAnsi="方正仿宋_GB2312" w:eastAsia="方正仿宋_GB2312"/>
          <w:bCs/>
          <w:color w:val="000000"/>
          <w:sz w:val="21"/>
          <w:u w:val="none"/>
          <w:lang w:eastAsia="zh-CN"/>
        </w:rPr>
        <w:t xml:space="preserve">。</w:t>
      </w:r>
      <w:r/>
    </w:p>
    <w:p>
      <w:pPr>
        <w:pStyle w:val="975"/>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收取履约保证金金额：</w:t>
      </w:r>
      <w:r>
        <w:rPr>
          <w:rFonts w:hint="eastAsia" w:ascii="方正仿宋_GB2312" w:hAnsi="方正仿宋_GB2312" w:eastAsia="方正仿宋_GB2312"/>
          <w:bCs/>
          <w:color w:val="000000"/>
          <w:sz w:val="21"/>
          <w:u w:val="single"/>
        </w:rPr>
        <w:t xml:space="preserve">    </w:t>
      </w:r>
      <w:r>
        <w:rPr>
          <w:rFonts w:hint="eastAsia" w:ascii="方正仿宋_GB2312" w:hAnsi="方正仿宋_GB2312" w:eastAsia="方正仿宋_GB2312"/>
          <w:b/>
          <w:bCs/>
          <w:color w:val="000000"/>
          <w:sz w:val="21"/>
          <w:szCs w:val="21"/>
          <w:u w:val="single"/>
          <w:lang w:val="en-US" w:eastAsia="zh-CN" w:bidi="ar-SA"/>
        </w:rPr>
        <w:t xml:space="preserve">合同金额的1%</w:t>
      </w:r>
      <w:r>
        <w:rPr>
          <w:rFonts w:hint="eastAsia" w:ascii="方正仿宋_GB2312" w:hAnsi="方正仿宋_GB2312" w:eastAsia="方正仿宋_GB2312"/>
          <w:bCs/>
          <w:color w:val="000000"/>
          <w:sz w:val="21"/>
          <w:u w:val="single"/>
        </w:rPr>
        <w:t xml:space="preserve">    </w:t>
      </w:r>
      <w:r>
        <w:rPr>
          <w:rFonts w:hint="eastAsia" w:ascii="方正仿宋_GB2312" w:hAnsi="方正仿宋_GB2312" w:eastAsia="方正仿宋_GB2312"/>
          <w:bCs/>
          <w:color w:val="000000"/>
          <w:sz w:val="21"/>
          <w:u w:val="none"/>
          <w:lang w:eastAsia="zh-CN"/>
        </w:rPr>
        <w:t xml:space="preserve">。</w:t>
      </w:r>
      <w:r/>
    </w:p>
    <w:p>
      <w:pPr>
        <w:numPr>
          <w:ilvl w:val="0"/>
          <w:numId w:val="0"/>
        </w:numPr>
        <w:ind w:firstLine="560"/>
        <w:spacing w:line="52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履约担保期限：</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single"/>
          <w:lang w:val="en-US" w:eastAsia="zh-CN"/>
        </w:rPr>
        <w:t xml:space="preserve">与供货期限一致</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none"/>
          <w:lang w:eastAsia="zh-CN"/>
        </w:rPr>
        <w:t xml:space="preserve">。</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乙方选取银行保函、担保公司的保证担保或保险公司的保证保险等形式的向甲方缴纳的，如保函（担保、保险等）的约定期到期但乙方履约仍未结束的，乙方须进行续保。</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如乙方未能履行合同规定的义务，甲方有权从履约保证金中取得补偿。</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自身原因导致无法及时退还的除外。</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履约保证金在合同约定期间内不予退还或者应完全有效，履约保证金在项目验收合格后无息退还给乙方。</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（4）分期履行要求：</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single"/>
          <w:lang w:val="en-US" w:eastAsia="zh-CN"/>
        </w:rPr>
        <w:t xml:space="preserve">无</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none"/>
          <w:lang w:eastAsia="zh-CN"/>
        </w:rPr>
        <w:t xml:space="preserve">。</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（5）</w:t>
      </w:r>
      <w:r>
        <w:rPr>
          <w:rFonts w:hint="eastAsia" w:ascii="方正仿宋_GB2312" w:hAnsi="方正仿宋_GB2312" w:eastAsia="方正仿宋_GB2312"/>
          <w:color w:val="000000"/>
          <w:szCs w:val="21"/>
        </w:rPr>
        <w:t xml:space="preserve">合同履行顺序</w:t>
      </w:r>
      <w:r>
        <w:rPr>
          <w:rFonts w:hint="eastAsia" w:ascii="方正仿宋_GB2312" w:hAnsi="方正仿宋_GB2312" w:eastAsia="方正仿宋_GB2312"/>
          <w:color w:val="000000"/>
          <w:szCs w:val="21"/>
          <w:lang w:eastAsia="zh-CN"/>
        </w:rPr>
        <w:t xml:space="preserve">：</w:t>
      </w:r>
      <w:r>
        <w:rPr>
          <w:rFonts w:hint="eastAsia" w:ascii="方正仿宋_GB2312" w:hAnsi="方正仿宋_GB2312" w:eastAsia="方正仿宋_GB2312"/>
          <w:color w:val="000000"/>
          <w:szCs w:val="21"/>
          <w:u w:val="single"/>
          <w:lang w:val="en-US" w:eastAsia="zh-CN"/>
        </w:rPr>
        <w:t xml:space="preserve">乙方先履行，</w:t>
      </w:r>
      <w:r>
        <w:rPr>
          <w:rFonts w:hint="eastAsia" w:ascii="方正仿宋_GB2312" w:hAnsi="方正仿宋_GB2312" w:eastAsia="方正仿宋_GB2312"/>
          <w:color w:val="000000"/>
          <w:szCs w:val="21"/>
          <w:u w:val="single"/>
        </w:rPr>
        <w:t xml:space="preserve">不履行或履行不符合约定需承担继续履行、采取补救措施或赔偿损失等责任，依据《</w:t>
      </w:r>
      <w:r>
        <w:rPr>
          <w:rFonts w:hint="eastAsia" w:ascii="方正仿宋_GB2312" w:hAnsi="方正仿宋_GB2312" w:eastAsia="方正仿宋_GB2312"/>
          <w:color w:val="000000"/>
          <w:szCs w:val="21"/>
          <w:u w:val="single"/>
          <w:lang w:eastAsia="zh-CN"/>
        </w:rPr>
        <w:t xml:space="preserve">中华人民共和国</w:t>
      </w:r>
      <w:r>
        <w:rPr>
          <w:rFonts w:hint="eastAsia" w:ascii="方正仿宋_GB2312" w:hAnsi="方正仿宋_GB2312" w:eastAsia="方正仿宋_GB2312"/>
          <w:color w:val="000000"/>
          <w:szCs w:val="21"/>
          <w:u w:val="single"/>
        </w:rPr>
        <w:t xml:space="preserve">民法典》第五百七十七条。</w:t>
      </w:r>
      <w:r/>
    </w:p>
    <w:p>
      <w:pPr>
        <w:ind w:firstLine="420"/>
        <w:spacing w:line="360" w:lineRule="auto"/>
        <w:rPr>
          <w:rFonts w:hint="eastAsia" w:ascii="方正仿宋_GB2312" w:hAnsi="方正仿宋_GB2312" w:eastAsia="方正仿宋_GB2312"/>
          <w:bCs/>
          <w:color w:val="000000"/>
          <w:szCs w:val="21"/>
          <w:lang w:eastAsia="zh-CN"/>
        </w:rPr>
      </w:pPr>
      <w:r>
        <w:rPr>
          <w:rFonts w:hint="eastAsia" w:ascii="方正仿宋_GB2312" w:hAnsi="方正仿宋_GB2312" w:eastAsia="方正仿宋_GB2312"/>
          <w:bCs/>
          <w:color w:val="000000"/>
          <w:szCs w:val="21"/>
          <w:lang w:eastAsia="zh-CN"/>
        </w:rPr>
        <w:t xml:space="preserve">（</w:t>
      </w:r>
      <w:r>
        <w:rPr>
          <w:rFonts w:hint="eastAsia" w:ascii="方正仿宋_GB2312" w:hAnsi="方正仿宋_GB2312" w:eastAsia="方正仿宋_GB2312"/>
          <w:bCs/>
          <w:color w:val="000000"/>
          <w:sz w:val="21"/>
          <w:szCs w:val="21"/>
          <w:lang w:val="en-US" w:eastAsia="zh-CN"/>
        </w:rPr>
        <w:t xml:space="preserve">6）</w:t>
      </w:r>
      <w:r>
        <w:rPr>
          <w:rFonts w:hint="eastAsia" w:ascii="方正仿宋_GB2312" w:hAnsi="方正仿宋_GB2312" w:eastAsia="方正仿宋_GB2312"/>
          <w:bCs/>
          <w:color w:val="000000"/>
          <w:sz w:val="21"/>
          <w:szCs w:val="21"/>
        </w:rPr>
        <w:t xml:space="preserve">风险处置措施和替代方案：</w:t>
      </w:r>
      <w:r>
        <w:rPr>
          <w:rFonts w:hint="eastAsia" w:ascii="方正仿宋_GB2312" w:hAnsi="方正仿宋_GB2312" w:eastAsia="方正仿宋_GB2312"/>
          <w:color w:val="000000"/>
          <w:sz w:val="21"/>
          <w:szCs w:val="21"/>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4.</w:t>
      </w:r>
      <w:r>
        <w:rPr>
          <w:rFonts w:hint="eastAsia" w:ascii="方正仿宋_GB2312" w:hAnsi="方正仿宋_GB2312" w:eastAsia="方正仿宋_GB2312"/>
          <w:b/>
          <w:color w:val="000000"/>
          <w:szCs w:val="21"/>
        </w:rPr>
        <w:t xml:space="preserve">合同验收</w:t>
      </w:r>
      <w:r/>
    </w:p>
    <w:p>
      <w:pPr>
        <w:numPr>
          <w:ilvl w:val="0"/>
          <w:numId w:val="0"/>
        </w:numPr>
        <w:ind w:firstLine="420"/>
        <w:spacing w:line="400" w:lineRule="exact"/>
        <w:rPr>
          <w:rFonts w:hint="eastAsia" w:ascii="方正仿宋_GB2312" w:hAnsi="方正仿宋_GB2312" w:eastAsia="方正仿宋_GB2312"/>
          <w:bCs/>
          <w:color w:val="ff0000"/>
          <w:sz w:val="21"/>
          <w:szCs w:val="21"/>
          <w:lang w:val="en-US" w:eastAsia="zh-CN" w:bidi="ar-SA"/>
        </w:rPr>
      </w:pPr>
      <w:r>
        <w:rPr>
          <w:rFonts w:hint="eastAsia" w:ascii="方正仿宋_GB2312" w:hAnsi="方正仿宋_GB2312" w:eastAsia="方正仿宋_GB2312"/>
          <w:bCs/>
          <w:color w:val="ff0000"/>
          <w:sz w:val="21"/>
          <w:szCs w:val="21"/>
          <w:lang w:val="en-US" w:eastAsia="zh-CN" w:bidi="ar-SA"/>
        </w:rPr>
        <w:t xml:space="preserve">（1）</w:t>
      </w:r>
      <w:r>
        <w:rPr>
          <w:rFonts w:hint="eastAsia" w:ascii="方正仿宋_GB2312" w:hAnsi="方正仿宋_GB2312" w:eastAsia="方正仿宋_GB2312"/>
          <w:bCs/>
          <w:color w:val="ff0000"/>
          <w:szCs w:val="21"/>
        </w:rPr>
        <w:t xml:space="preserve">验收组织方式：</w:t>
      </w:r>
      <w:r>
        <w:rPr>
          <w:rFonts w:ascii="Wingdings" w:hAnsi="Wingdings" w:eastAsia="Wingdings" w:cs="Wingdings"/>
          <w:color w:val="ff0000"/>
          <w:szCs w:val="21"/>
        </w:rPr>
        <w:t xml:space="preserve">¨</w:t>
      </w:r>
      <w:r>
        <w:rPr>
          <w:rFonts w:hint="eastAsia" w:ascii="方正仿宋_GB2312" w:hAnsi="方正仿宋_GB2312" w:eastAsia="方正仿宋_GB2312"/>
          <w:bCs/>
          <w:color w:val="ff0000"/>
          <w:szCs w:val="21"/>
        </w:rPr>
        <w:t xml:space="preserve">自行组织 </w:t>
      </w:r>
      <w:r>
        <w:rPr>
          <w:rFonts w:ascii="Wingdings" w:hAnsi="Wingdings" w:eastAsia="Wingdings" w:cs="Wingdings"/>
          <w:color w:val="ff0000"/>
          <w:szCs w:val="21"/>
        </w:rPr>
        <w:t xml:space="preserve">þ</w:t>
      </w:r>
      <w:r>
        <w:rPr>
          <w:rFonts w:hint="eastAsia" w:ascii="方正仿宋_GB2312" w:hAnsi="方正仿宋_GB2312" w:eastAsia="方正仿宋_GB2312"/>
          <w:bCs/>
          <w:color w:val="ff0000"/>
          <w:szCs w:val="21"/>
        </w:rPr>
        <w:t xml:space="preserve">委托第三方组织</w:t>
      </w:r>
      <w:r/>
    </w:p>
    <w:p>
      <w:pPr>
        <w:spacing w:line="400" w:lineRule="exact"/>
        <w:rPr>
          <w:rFonts w:hint="eastAsia" w:ascii="方正仿宋_GB2312" w:hAnsi="方正仿宋_GB2312" w:eastAsia="方正仿宋_GB2312"/>
          <w:bCs/>
          <w:color w:val="ff0000"/>
          <w:szCs w:val="21"/>
        </w:rPr>
      </w:pPr>
      <w:r>
        <w:rPr>
          <w:rFonts w:hint="eastAsia" w:ascii="方正仿宋_GB2312" w:hAnsi="方正仿宋_GB2312" w:eastAsia="方正仿宋_GB2312"/>
          <w:bCs/>
          <w:color w:val="ff0000"/>
          <w:szCs w:val="21"/>
        </w:rPr>
        <w:t xml:space="preserve">     验收主体：</w:t>
      </w:r>
      <w:r>
        <w:rPr>
          <w:rFonts w:hint="eastAsia" w:ascii="方正仿宋_GB2312" w:hAnsi="方正仿宋_GB2312" w:eastAsia="方正仿宋_GB2312"/>
          <w:bCs/>
          <w:color w:val="ff0000"/>
          <w:szCs w:val="21"/>
          <w:u w:val="single"/>
        </w:rPr>
        <w:t xml:space="preserve">        </w:t>
      </w:r>
      <w:r>
        <w:rPr>
          <w:rFonts w:hint="eastAsia" w:ascii="方正仿宋_GB2312" w:hAnsi="方正仿宋_GB2312" w:eastAsia="方正仿宋_GB2312"/>
          <w:bCs/>
          <w:color w:val="ff0000"/>
          <w:szCs w:val="21"/>
          <w:u w:val="single"/>
          <w:lang w:val="en-US" w:eastAsia="zh-CN"/>
        </w:rPr>
        <w:t xml:space="preserve">甲方</w:t>
      </w:r>
      <w:r>
        <w:rPr>
          <w:rFonts w:hint="eastAsia" w:ascii="方正仿宋_GB2312" w:hAnsi="方正仿宋_GB2312" w:eastAsia="方正仿宋_GB2312"/>
          <w:bCs/>
          <w:color w:val="ff0000"/>
          <w:szCs w:val="21"/>
          <w:u w:val="single"/>
        </w:rPr>
        <w:t xml:space="preserve">          </w:t>
      </w:r>
      <w:r/>
    </w:p>
    <w:p>
      <w:pPr>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是  </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是否邀请专家参加验收：</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是  </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是否邀请服务对象参加验收：</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是  </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是  </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是否进行抽查检测：</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是，抽查比例：</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rPr>
        <w:t xml:space="preserve"> </w:t>
      </w:r>
      <w:r>
        <w:rPr>
          <w:rFonts w:hint="eastAsia" w:ascii="方正仿宋_GB2312" w:hAnsi="方正仿宋_GB2312" w:eastAsia="方正仿宋_GB2312"/>
          <w:bCs/>
          <w:color w:val="000000"/>
          <w:szCs w:val="21"/>
          <w:lang w:val="en-US" w:eastAsia="zh-CN"/>
        </w:rPr>
        <w:t xml:space="preserve">   </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是否存在破坏性检测：</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是，</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验收组织的其他事项：</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single"/>
          <w:lang w:val="en-US" w:eastAsia="zh-CN"/>
        </w:rPr>
        <w:t xml:space="preserve">无</w:t>
      </w:r>
      <w:r>
        <w:rPr>
          <w:rFonts w:hint="eastAsia" w:ascii="方正仿宋_GB2312" w:hAnsi="方正仿宋_GB2312" w:eastAsia="方正仿宋_GB2312"/>
          <w:bCs/>
          <w:color w:val="000000"/>
          <w:szCs w:val="21"/>
          <w:u w:val="single"/>
        </w:rPr>
        <w:t xml:space="preserve">         </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（2）履约验收时间：</w:t>
      </w:r>
      <w:r>
        <w:rPr>
          <w:rFonts w:hint="eastAsia" w:ascii="方正仿宋_GB2312" w:hAnsi="方正仿宋_GB2312" w:eastAsia="方正仿宋_GB2312"/>
          <w:bCs/>
          <w:color w:val="000000"/>
          <w:szCs w:val="21"/>
          <w:u w:val="single"/>
        </w:rPr>
        <w:t xml:space="preserve">安装调试结束之日起</w:t>
      </w:r>
      <w:r>
        <w:rPr>
          <w:rFonts w:hint="eastAsia" w:ascii="方正仿宋_GB2312" w:hAnsi="方正仿宋_GB2312" w:eastAsia="方正仿宋_GB2312"/>
          <w:bCs/>
          <w:color w:val="000000"/>
          <w:szCs w:val="21"/>
          <w:u w:val="single"/>
          <w:lang w:val="en-US" w:eastAsia="zh-CN"/>
        </w:rPr>
        <w:t xml:space="preserve">5</w:t>
      </w:r>
      <w:r>
        <w:rPr>
          <w:rFonts w:hint="eastAsia" w:ascii="方正仿宋_GB2312" w:hAnsi="方正仿宋_GB2312" w:eastAsia="方正仿宋_GB2312"/>
          <w:bCs/>
          <w:color w:val="000000"/>
          <w:szCs w:val="21"/>
          <w:u w:val="single"/>
        </w:rPr>
        <w:t xml:space="preserve">日内组织验收</w:t>
      </w:r>
      <w:r>
        <w:rPr>
          <w:rFonts w:hint="eastAsia" w:ascii="方正仿宋_GB2312" w:hAnsi="方正仿宋_GB2312" w:eastAsia="方正仿宋_GB2312"/>
          <w:bCs/>
          <w:color w:val="000000"/>
          <w:szCs w:val="21"/>
          <w:u w:val="none"/>
          <w:lang w:eastAsia="zh-CN"/>
        </w:rPr>
        <w:t xml:space="preserve">，</w:t>
      </w:r>
      <w:r>
        <w:rPr>
          <w:rFonts w:hint="eastAsia" w:ascii="方正仿宋_GB2312" w:hAnsi="方正仿宋_GB2312" w:eastAsia="方正仿宋_GB2312"/>
          <w:color w:val="000000"/>
          <w:szCs w:val="21"/>
        </w:rPr>
        <w:t xml:space="preserve">甲方</w:t>
      </w:r>
      <w:r>
        <w:rPr>
          <w:rFonts w:hint="eastAsia" w:ascii="方正仿宋_GB2312" w:hAnsi="方正仿宋_GB2312" w:eastAsia="方正仿宋_GB2312"/>
          <w:color w:val="000000"/>
          <w:szCs w:val="21"/>
          <w:lang w:val="en-US" w:eastAsia="zh-CN"/>
        </w:rPr>
        <w:t xml:space="preserve">未</w:t>
      </w:r>
      <w:r>
        <w:rPr>
          <w:rFonts w:hint="eastAsia" w:ascii="方正仿宋_GB2312" w:hAnsi="方正仿宋_GB2312" w:eastAsia="方正仿宋_GB2312"/>
          <w:color w:val="000000"/>
          <w:szCs w:val="21"/>
        </w:rPr>
        <w:t xml:space="preserve">按照合同约定及时对交付的货物进行验收，未在约定的期限内对乙方履约提出任何异议或者向乙方作出任何说明的，视为验收通过。</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（3）履约验收方式：</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一次性验收         </w:t>
      </w:r>
      <w:r/>
    </w:p>
    <w:p>
      <w:pPr>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                       </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分期/分项验收</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（4）履约验收程序：</w:t>
      </w:r>
      <w:r>
        <w:rPr>
          <w:rFonts w:hint="eastAsia" w:ascii="方正仿宋_GB2312" w:hAnsi="方正仿宋_GB2312" w:eastAsia="方正仿宋_GB2312"/>
          <w:bCs/>
          <w:color w:val="000000"/>
          <w:szCs w:val="21"/>
          <w:u w:val="single"/>
        </w:rPr>
        <w:t xml:space="preserve"> 方案前置 — 申请启动 — 小组组建 — 实施验收 — 意见确认 — 资料归档”</w:t>
      </w:r>
      <w:r>
        <w:rPr>
          <w:rFonts w:hint="eastAsia" w:ascii="方正仿宋_GB2312" w:hAnsi="方正仿宋_GB2312" w:eastAsia="方正仿宋_GB2312"/>
          <w:bCs/>
          <w:color w:val="000000"/>
          <w:szCs w:val="21"/>
          <w:u w:val="none"/>
          <w:lang w:eastAsia="zh-CN"/>
        </w:rPr>
        <w:t xml:space="preserve">。</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（5）履约验收的内容：</w:t>
      </w:r>
      <w:r>
        <w:rPr>
          <w:rFonts w:hint="eastAsia" w:ascii="方正仿宋_GB2312" w:hAnsi="方正仿宋_GB2312" w:eastAsia="方正仿宋_GB2312"/>
          <w:bCs/>
          <w:color w:val="000000"/>
          <w:szCs w:val="21"/>
          <w:u w:val="single"/>
        </w:rPr>
        <w:t xml:space="preserve"> （应当包括每一项技术和商务要求的履约情况，特别是落实政府采购扶持中小企业，支持绿色发展和乡村振兴等政策情况）</w:t>
      </w:r>
      <w:r>
        <w:rPr>
          <w:rFonts w:hint="eastAsia" w:ascii="方正仿宋_GB2312" w:hAnsi="方正仿宋_GB2312" w:eastAsia="方正仿宋_GB2312"/>
          <w:bCs/>
          <w:color w:val="000000"/>
          <w:szCs w:val="21"/>
          <w:u w:val="none"/>
          <w:lang w:eastAsia="zh-CN"/>
        </w:rPr>
        <w:t xml:space="preserve">。</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（6）履约验收标准：</w:t>
      </w:r>
      <w:r>
        <w:rPr>
          <w:rFonts w:hint="eastAsia" w:ascii="方正仿宋_GB2312" w:hAnsi="方正仿宋_GB2312" w:eastAsia="方正仿宋_GB2312"/>
          <w:bCs/>
          <w:color w:val="000000"/>
          <w:szCs w:val="21"/>
          <w:u w:val="single"/>
        </w:rPr>
        <w:t xml:space="preserve"> 依据</w:t>
      </w:r>
      <w:r>
        <w:rPr>
          <w:rFonts w:hint="eastAsia" w:ascii="方正仿宋_GB2312" w:hAnsi="方正仿宋_GB2312" w:eastAsia="方正仿宋_GB2312"/>
          <w:bCs/>
          <w:color w:val="000000"/>
          <w:szCs w:val="21"/>
          <w:u w:val="single"/>
          <w:lang w:val="en-US" w:eastAsia="zh-CN"/>
        </w:rPr>
        <w:t xml:space="preserve">法律</w:t>
      </w:r>
      <w:r>
        <w:rPr>
          <w:rFonts w:hint="eastAsia" w:ascii="方正仿宋_GB2312" w:hAnsi="方正仿宋_GB2312" w:eastAsia="方正仿宋_GB2312"/>
          <w:bCs/>
          <w:color w:val="000000"/>
          <w:szCs w:val="21"/>
          <w:u w:val="single"/>
        </w:rPr>
        <w:t xml:space="preserve">法规、采购文件与合同，对货物、工程、服务的技术、商务、数量、质量、服务等进行客观量化核验，确保合规履约并形成可追溯结论</w:t>
      </w:r>
      <w:r>
        <w:rPr>
          <w:rFonts w:hint="eastAsia" w:ascii="方正仿宋_GB2312" w:hAnsi="方正仿宋_GB2312" w:eastAsia="方正仿宋_GB2312"/>
          <w:bCs/>
          <w:color w:val="000000"/>
          <w:szCs w:val="21"/>
          <w:u w:val="none"/>
          <w:lang w:eastAsia="zh-CN"/>
        </w:rPr>
        <w:t xml:space="preserve">。</w:t>
      </w:r>
      <w:r/>
    </w:p>
    <w:p>
      <w:pPr>
        <w:pStyle w:val="975"/>
        <w:ind w:firstLine="420"/>
        <w:rPr>
          <w:rFonts w:hint="eastAsia" w:ascii="方正仿宋_GB2312" w:hAnsi="方正仿宋_GB2312" w:eastAsia="方正仿宋_GB2312"/>
          <w:bCs/>
          <w:color w:val="000000"/>
          <w:sz w:val="21"/>
        </w:rPr>
      </w:pPr>
      <w:r>
        <w:rPr>
          <w:rFonts w:hint="eastAsia" w:ascii="方正仿宋_GB2312" w:hAnsi="方正仿宋_GB2312" w:eastAsia="方正仿宋_GB2312"/>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方正仿宋_GB2312" w:hAnsi="方正仿宋_GB2312" w:eastAsia="方正仿宋_GB2312"/>
          <w:bCs/>
          <w:color w:val="000000"/>
          <w:sz w:val="21"/>
        </w:rPr>
        <w:t xml:space="preserve">是  </w:t>
      </w:r>
      <w:r>
        <w:rPr>
          <w:rFonts w:ascii="Wingdings" w:hAnsi="Wingdings" w:eastAsia="Wingdings" w:cs="Wingdings"/>
          <w:color w:val="000000"/>
          <w:sz w:val="21"/>
        </w:rPr>
        <w:t xml:space="preserve">þ</w:t>
      </w:r>
      <w:r>
        <w:rPr>
          <w:rFonts w:hint="eastAsia" w:ascii="方正仿宋_GB2312" w:hAnsi="方正仿宋_GB2312" w:eastAsia="方正仿宋_GB2312"/>
          <w:bCs/>
          <w:color w:val="000000"/>
          <w:sz w:val="21"/>
        </w:rPr>
        <w:t xml:space="preserve">否</w:t>
      </w:r>
      <w:r/>
    </w:p>
    <w:p>
      <w:pPr>
        <w:ind w:firstLine="420"/>
        <w:spacing w:line="400" w:lineRule="exact"/>
        <w:rPr>
          <w:rFonts w:hint="eastAsia" w:ascii="方正仿宋_GB2312" w:hAnsi="方正仿宋_GB2312" w:eastAsia="方正仿宋_GB2312"/>
          <w:bCs/>
          <w:color w:val="ff0000"/>
          <w:szCs w:val="21"/>
          <w:highlight w:val="yellow"/>
        </w:rPr>
      </w:pPr>
      <w:r>
        <w:rPr>
          <w:rFonts w:hint="eastAsia" w:ascii="方正仿宋_GB2312" w:hAnsi="方正仿宋_GB2312" w:eastAsia="方正仿宋_GB2312"/>
          <w:b/>
          <w:bCs/>
          <w:color w:val="ff0000"/>
          <w:sz w:val="24"/>
          <w:szCs w:val="24"/>
          <w:highlight w:val="yellow"/>
          <w:lang w:val="en-US" w:eastAsia="zh-CN"/>
        </w:rPr>
        <w:t xml:space="preserve">（8）履约验收其他事项：</w:t>
      </w:r>
      <w:r>
        <w:rPr>
          <w:rFonts w:hint="eastAsia" w:ascii="方正仿宋_GB2312" w:hAnsi="方正仿宋_GB2312" w:eastAsia="方正仿宋_GB2312"/>
          <w:b/>
          <w:bCs/>
          <w:color w:val="ff0000"/>
          <w:sz w:val="24"/>
          <w:szCs w:val="24"/>
          <w:highlight w:val="yellow"/>
          <w:u w:val="single"/>
          <w:lang w:val="en-US" w:eastAsia="zh-CN"/>
        </w:rPr>
        <w:t xml:space="preserve">采购包1在项目履约验收时，乙方须提供具有CMA或CNAS标识的第三方检测机构出具的检测报告，验收小组按检验检测报告内容，对项目各项参数进行逐条验收。没提供检测报告且验收不合格的，甲方将拒绝付款并扣除履约保证金，由乙方承担法律责任和经济赔偿。第三方检测的检测费用和验收不合格导致甲方重复支出的验收费用，均由乙方承担。</w:t>
      </w:r>
      <w:r>
        <w:rPr>
          <w:rFonts w:hint="eastAsia" w:ascii="方正仿宋_GB2312" w:hAnsi="方正仿宋_GB2312" w:eastAsia="方正仿宋_GB2312"/>
          <w:bCs/>
          <w:color w:val="ff0000"/>
          <w:szCs w:val="21"/>
          <w:highlight w:val="yellow"/>
          <w:u w:val="none"/>
          <w:lang w:val="zh-CN"/>
        </w:rPr>
        <w:t xml:space="preserve"> </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5.</w:t>
      </w:r>
      <w:r>
        <w:rPr>
          <w:rFonts w:hint="eastAsia" w:ascii="方正仿宋_GB2312" w:hAnsi="方正仿宋_GB2312" w:eastAsia="方正仿宋_GB2312"/>
          <w:b/>
          <w:color w:val="000000"/>
          <w:szCs w:val="21"/>
        </w:rPr>
        <w:t xml:space="preserve">组成合同的文件</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本协议书与下列文件一起构成合同文件，如下述文件之间有任何抵触、矛盾或歧义，应按以下顺序解释：</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（1）政府采购合同协议书及其变更、补充协议</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（2）政府采购合同专用条款</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（3）政府采购合同通用条款</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（4）中标通知书</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（5）投标文件</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（6）采购文件</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（7）有关技术文件，图纸</w:t>
      </w:r>
      <w:r/>
    </w:p>
    <w:p>
      <w:pPr>
        <w:pStyle w:val="975"/>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（8）国家法律、行政法规和规章制度规定或合同约定的作为合同组成部分的其他文件</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6.</w:t>
      </w:r>
      <w:r>
        <w:rPr>
          <w:rFonts w:hint="eastAsia" w:ascii="方正仿宋_GB2312" w:hAnsi="方正仿宋_GB2312" w:eastAsia="方正仿宋_GB2312"/>
          <w:b/>
          <w:color w:val="000000"/>
          <w:szCs w:val="21"/>
        </w:rPr>
        <w:t xml:space="preserve">合同生效</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本合同自</w:t>
      </w:r>
      <w:r>
        <w:rPr>
          <w:rFonts w:hint="eastAsia" w:ascii="方正仿宋_GB2312" w:hAnsi="方正仿宋_GB2312" w:eastAsia="方正仿宋_GB2312"/>
          <w:color w:val="000000"/>
          <w:sz w:val="21"/>
          <w:szCs w:val="21"/>
        </w:rPr>
        <w:t xml:space="preserve">双方盖章</w:t>
      </w:r>
      <w:r>
        <w:rPr>
          <w:rFonts w:hint="eastAsia" w:ascii="方正仿宋_GB2312" w:hAnsi="方正仿宋_GB2312" w:eastAsia="方正仿宋_GB2312"/>
          <w:color w:val="000000"/>
          <w:sz w:val="21"/>
          <w:szCs w:val="21"/>
          <w:lang w:eastAsia="zh-CN"/>
        </w:rPr>
        <w:t xml:space="preserve">签字，</w:t>
      </w:r>
      <w:r>
        <w:rPr>
          <w:rFonts w:hint="eastAsia" w:ascii="方正仿宋_GB2312" w:hAnsi="方正仿宋_GB2312" w:eastAsia="方正仿宋_GB2312"/>
          <w:color w:val="000000"/>
          <w:sz w:val="21"/>
          <w:szCs w:val="21"/>
          <w:lang w:val="en-US" w:eastAsia="zh-CN"/>
        </w:rPr>
        <w:t xml:space="preserve">乙方缴纳履约保证金后</w:t>
      </w:r>
      <w:r>
        <w:rPr>
          <w:rFonts w:hint="eastAsia" w:ascii="方正仿宋_GB2312" w:hAnsi="方正仿宋_GB2312" w:eastAsia="方正仿宋_GB2312"/>
          <w:color w:val="000000"/>
          <w:szCs w:val="21"/>
        </w:rPr>
        <w:t xml:space="preserve">生效。</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7.</w:t>
      </w:r>
      <w:r>
        <w:rPr>
          <w:rFonts w:hint="eastAsia" w:ascii="方正仿宋_GB2312" w:hAnsi="方正仿宋_GB2312" w:eastAsia="方正仿宋_GB2312"/>
          <w:b/>
          <w:color w:val="000000"/>
          <w:szCs w:val="21"/>
        </w:rPr>
        <w:t xml:space="preserve">合同份数</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本合同一式</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陆</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份，甲方执</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份，乙方执</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份</w:t>
      </w:r>
      <w:r>
        <w:rPr>
          <w:rFonts w:hint="eastAsia" w:ascii="方正仿宋_GB2312" w:hAnsi="方正仿宋_GB2312" w:eastAsia="方正仿宋_GB2312"/>
          <w:color w:val="000000"/>
          <w:szCs w:val="21"/>
          <w:lang w:eastAsia="zh-CN"/>
        </w:rPr>
        <w:t xml:space="preserve">，</w:t>
      </w:r>
      <w:r>
        <w:rPr>
          <w:rFonts w:hint="eastAsia" w:ascii="方正仿宋_GB2312" w:hAnsi="方正仿宋_GB2312" w:eastAsia="方正仿宋_GB2312"/>
          <w:color w:val="000000"/>
          <w:szCs w:val="21"/>
          <w:lang w:val="en-US" w:eastAsia="zh-CN"/>
        </w:rPr>
        <w:t xml:space="preserve">政府采购代理机构</w:t>
      </w:r>
      <w:r>
        <w:rPr>
          <w:rFonts w:hint="eastAsia" w:ascii="方正仿宋_GB2312" w:hAnsi="方正仿宋_GB2312" w:eastAsia="方正仿宋_GB2312"/>
          <w:color w:val="000000"/>
          <w:szCs w:val="21"/>
        </w:rPr>
        <w:t xml:space="preserve">执</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份，均具有同等法律效力。</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合同订立时间：</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年</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月</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日</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合同订立地点：</w:t>
      </w:r>
      <w:r>
        <w:rPr>
          <w:rFonts w:hint="eastAsia" w:ascii="方正仿宋_GB2312" w:hAnsi="方正仿宋_GB2312" w:eastAsia="方正仿宋_GB2312"/>
          <w:color w:val="000000"/>
          <w:szCs w:val="21"/>
          <w:u w:val="single"/>
        </w:rPr>
        <w:t xml:space="preserve">                           </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具体标的及其技术要求和商务要求、联合协议、分包意向协议等</w:t>
      </w:r>
      <w:r>
        <w:rPr>
          <w:rFonts w:hint="eastAsia" w:ascii="方正仿宋_GB2312" w:hAnsi="方正仿宋_GB2312" w:eastAsia="方正仿宋_GB2312"/>
          <w:color w:val="000000"/>
          <w:lang w:val="en"/>
        </w:rPr>
        <w:t xml:space="preserve"> </w:t>
      </w:r>
      <w:r>
        <w:rPr>
          <w:rFonts w:hint="eastAsia" w:ascii="方正仿宋_GB2312" w:hAnsi="方正仿宋_GB2312" w:eastAsia="方正仿宋_GB2312"/>
          <w:color w:val="000000"/>
          <w:lang w:val="en" w:eastAsia="zh-CN"/>
        </w:rPr>
        <w:t xml:space="preserve">。</w:t>
      </w:r>
      <w:r>
        <w:rPr>
          <w:rFonts w:hint="eastAsia" w:ascii="方正仿宋_GB2312" w:hAnsi="方正仿宋_GB2312" w:eastAsia="方正仿宋_GB2312"/>
          <w:color w:val="000000"/>
          <w:lang w:val="en"/>
        </w:rPr>
        <w:t xml:space="preserve">  </w:t>
      </w:r>
      <w:r/>
    </w:p>
    <w:p>
      <w:pPr>
        <w:pStyle w:val="944"/>
        <w:rPr>
          <w:rFonts w:hint="eastAsia" w:ascii="方正仿宋_GB2312" w:hAnsi="方正仿宋_GB2312" w:eastAsia="方正仿宋_GB2312"/>
          <w:color w:val="000000"/>
          <w:lang w:eastAsia="zh-CN"/>
        </w:rPr>
      </w:pPr>
      <w:r>
        <w:rPr>
          <w:rFonts w:hint="eastAsia" w:ascii="方正仿宋_GB2312" w:hAnsi="方正仿宋_GB2312" w:eastAsia="方正仿宋_GB2312"/>
          <w:color w:val="000000"/>
          <w:lang w:eastAsia="zh-CN"/>
        </w:rPr>
      </w:r>
      <w:r/>
    </w:p>
    <w:tbl>
      <w:tblPr>
        <w:tblStyle w:val="689"/>
        <w:tblW w:w="4927" w:type="pct"/>
        <w:tblInd w:w="-222"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809"/>
        <w:gridCol w:w="1177"/>
        <w:gridCol w:w="3520"/>
      </w:tblGrid>
      <w:tr>
        <w:trPr>
          <w:trHeight w:val="490"/>
        </w:trPr>
        <w:tc>
          <w:tcPr>
            <w:gridSpan w:val="2"/>
            <w:tcW w:w="4934"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甲方（采购人）</w:t>
            </w:r>
            <w:r/>
          </w:p>
        </w:tc>
        <w:tc>
          <w:tcPr>
            <w:gridSpan w:val="2"/>
            <w:tcW w:w="469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乙方（供应商）</w:t>
            </w:r>
            <w:r/>
          </w:p>
        </w:tc>
      </w:tr>
      <w:tr>
        <w:trPr>
          <w:trHeight w:val="917"/>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单位名称（公章或合同章）</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单位名称（公章或合同章）</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1171"/>
        </w:trPr>
        <w:tc>
          <w:tcPr>
            <w:tcW w:w="1125" w:type="dxa"/>
            <w:vAlign w:val="center"/>
            <w:vMerge w:val="restart"/>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法定代表人</w:t>
            </w:r>
            <w:r/>
          </w:p>
          <w:p>
            <w:pPr>
              <w:ind w:firstLine="100"/>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或其委托代理人（签章）</w:t>
            </w:r>
            <w:r/>
          </w:p>
        </w:tc>
        <w:tc>
          <w:tcPr>
            <w:tcW w:w="1435" w:type="dxa"/>
            <w:vAlign w:val="center"/>
            <w:vMerge w:val="restart"/>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法定代表人</w:t>
            </w:r>
            <w:r/>
          </w:p>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或其委托代理人（签章）</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r>
      <w:tr>
        <w:trPr>
          <w:trHeight w:val="483"/>
        </w:trPr>
        <w:tc>
          <w:tcPr>
            <w:tcW w:w="1125" w:type="dxa"/>
            <w:vAlign w:val="center"/>
            <w:vMerge w:val="continue"/>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435" w:type="dxa"/>
            <w:vAlign w:val="center"/>
            <w:vMerge w:val="continue"/>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拥有者性别</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住  所</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住  所</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联 系 人</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联 系 人</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联系电话</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联系电话</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通信地址</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通信地址</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邮政编码</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邮政编码</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电子邮箱</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电子邮箱</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统一社会信用代码</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统一社会信用代码</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开户名称</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开户银行</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银行账号</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bl>
    <w:p>
      <w:pPr>
        <w:pStyle w:val="860"/>
        <w:spacing w:before="156"/>
        <w:rPr>
          <w:rFonts w:hint="eastAsia" w:ascii="方正仿宋_GB2312" w:hAnsi="方正仿宋_GB2312" w:eastAsia="方正仿宋_GB2312"/>
          <w:color w:val="000000"/>
          <w:sz w:val="21"/>
          <w:szCs w:val="21"/>
          <w:u w:val="single"/>
        </w:rPr>
      </w:pPr>
      <w:r>
        <w:rPr>
          <w:rFonts w:hint="eastAsia" w:ascii="方正仿宋_GB2312" w:hAnsi="方正仿宋_GB2312" w:eastAsia="方正仿宋_GB2312"/>
          <w:color w:val="000000"/>
          <w:sz w:val="21"/>
          <w:szCs w:val="21"/>
          <w:u w:val="single"/>
        </w:rPr>
        <w:br w:type="page" w:clear="all"/>
      </w:r>
      <w:r>
        <w:rPr>
          <w:rFonts w:hint="eastAsia" w:ascii="方正仿宋_GB2312" w:hAnsi="方正仿宋_GB2312" w:eastAsia="方正仿宋_GB2312"/>
          <w:b w:val="0"/>
          <w:bCs w:val="0"/>
          <w:color w:val="00000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1. </w:t>
      </w:r>
      <w:r>
        <w:rPr>
          <w:rFonts w:hint="eastAsia" w:ascii="方正仿宋_GB2312" w:hAnsi="方正仿宋_GB2312" w:eastAsia="方正仿宋_GB2312"/>
          <w:b/>
          <w:bCs/>
          <w:color w:val="000000"/>
          <w:sz w:val="24"/>
        </w:rPr>
        <w:t xml:space="preserve">定义</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1.1合同当事人</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（3）其他合同主体是指除采购人和供应商以外，</w:t>
      </w:r>
      <w:r>
        <w:rPr>
          <w:rFonts w:hint="eastAsia" w:ascii="方正仿宋_GB2312" w:hAnsi="方正仿宋_GB2312" w:eastAsia="方正仿宋_GB2312"/>
          <w:bCs/>
          <w:color w:val="000000"/>
          <w:szCs w:val="21"/>
        </w:rPr>
        <w:t xml:space="preserve">依法参与合同缔结或履行，享有权利、承担义务的合同当事人</w:t>
      </w:r>
      <w:r>
        <w:rPr>
          <w:rFonts w:hint="eastAsia" w:ascii="方正仿宋_GB2312" w:hAnsi="方正仿宋_GB2312" w:eastAsia="方正仿宋_GB2312"/>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1.2本合同下列术语应解释为：</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（1）“合同”系指</w:t>
      </w:r>
      <w:r>
        <w:rPr>
          <w:rFonts w:hint="eastAsia" w:ascii="方正仿宋_GB2312" w:hAnsi="方正仿宋_GB2312" w:eastAsia="方正仿宋_GB2312"/>
          <w:bCs/>
          <w:color w:val="000000"/>
          <w:szCs w:val="21"/>
        </w:rPr>
        <w:t xml:space="preserve">合同当事人意思表示达成一致的任何协议，包括签署的</w:t>
      </w:r>
      <w:r>
        <w:rPr>
          <w:rFonts w:hint="eastAsia" w:ascii="方正仿宋_GB2312" w:hAnsi="方正仿宋_GB2312" w:eastAsia="方正仿宋_GB2312"/>
          <w:color w:val="000000"/>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（3）“货物”系指乙方根据本合同规定须向甲方提供的各种形态和种类的物品，包括原材料、设备、产品（包括软件）及相关的备品备件、工具、手册及</w:t>
      </w:r>
      <w:r>
        <w:rPr>
          <w:rFonts w:hint="eastAsia" w:ascii="方正仿宋_GB2312" w:hAnsi="方正仿宋_GB2312" w:eastAsia="方正仿宋_GB2312"/>
          <w:color w:val="000000"/>
          <w:szCs w:val="21"/>
          <w:lang w:val="en"/>
        </w:rPr>
        <w:t xml:space="preserve">其他</w:t>
      </w:r>
      <w:r>
        <w:rPr>
          <w:rFonts w:hint="eastAsia" w:ascii="方正仿宋_GB2312" w:hAnsi="方正仿宋_GB2312" w:eastAsia="方正仿宋_GB2312"/>
          <w:color w:val="000000"/>
          <w:szCs w:val="21"/>
        </w:rPr>
        <w:t xml:space="preserve">技术资料和材料等。</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（4）“相关服务”系指根据合同规定，乙方应提供的与货物有关的技术、管理和</w:t>
      </w:r>
      <w:r>
        <w:rPr>
          <w:rFonts w:hint="eastAsia" w:ascii="方正仿宋_GB2312" w:hAnsi="方正仿宋_GB2312" w:eastAsia="方正仿宋_GB2312"/>
          <w:color w:val="000000"/>
          <w:szCs w:val="21"/>
          <w:lang w:val="en"/>
        </w:rPr>
        <w:t xml:space="preserve">其他</w:t>
      </w:r>
      <w:r>
        <w:rPr>
          <w:rFonts w:hint="eastAsia" w:ascii="方正仿宋_GB2312" w:hAnsi="方正仿宋_GB2312" w:eastAsia="方正仿宋_GB2312"/>
          <w:color w:val="000000"/>
          <w:szCs w:val="21"/>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olor w:val="000000"/>
          <w:szCs w:val="21"/>
          <w:lang w:val="en"/>
        </w:rPr>
        <w:t xml:space="preserve">其他</w:t>
      </w:r>
      <w:r>
        <w:rPr>
          <w:rFonts w:hint="eastAsia" w:ascii="方正仿宋_GB2312" w:hAnsi="方正仿宋_GB2312" w:eastAsia="方正仿宋_GB2312"/>
          <w:color w:val="000000"/>
          <w:szCs w:val="21"/>
        </w:rPr>
        <w:t xml:space="preserve">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（7）其他术语解释，见【</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w:t>
      </w:r>
      <w:r/>
    </w:p>
    <w:p>
      <w:pPr>
        <w:numPr>
          <w:ilvl w:val="0"/>
          <w:numId w:val="0"/>
        </w:num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cs="Times New Roman"/>
          <w:b/>
          <w:color w:val="000000"/>
          <w:sz w:val="24"/>
          <w:szCs w:val="22"/>
          <w:lang w:val="en-US" w:eastAsia="zh-CN" w:bidi="ar-SA"/>
        </w:rPr>
        <w:t xml:space="preserve">2.</w:t>
      </w:r>
      <w:r>
        <w:rPr>
          <w:rFonts w:hint="eastAsia" w:ascii="方正仿宋_GB2312" w:hAnsi="方正仿宋_GB2312" w:eastAsia="方正仿宋_GB2312"/>
          <w:b/>
          <w:color w:val="000000"/>
          <w:sz w:val="24"/>
        </w:rPr>
        <w:t xml:space="preserve">合同标的及金额</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olor w:val="000000"/>
          <w:szCs w:val="21"/>
          <w:lang w:val="en"/>
        </w:rPr>
        <w:t xml:space="preserve">其他</w:t>
      </w:r>
      <w:r>
        <w:rPr>
          <w:rFonts w:hint="eastAsia" w:ascii="方正仿宋_GB2312" w:hAnsi="方正仿宋_GB2312" w:eastAsia="方正仿宋_GB2312"/>
          <w:color w:val="000000"/>
          <w:szCs w:val="21"/>
        </w:rPr>
        <w:t xml:space="preserve">任何费用。</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3. 履行合同的时间、地点和方式</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3.1 乙方应当在约定的时间、地点，按照约定方式履行合同。</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4. 甲方的权利和义务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4.3 甲方有权要求乙方对缺陷部分予以修复，并按合同约定享有货物保修及其他合同约定的权利。</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4.4 甲方应当按照合同约定及时对交付的货物进行验收，未在</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约定的期限内对乙方履约提出任何异议或者向乙方作出任何说明的，视为验收通过。</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4.6 国家法律法规规定及</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约定应由甲方承担的其他义务和责任。</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5. 乙方的权利和义务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5.1 签署合同后，乙方应确定项目负责人（或项目联系人），负责与本合同有关的事务。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5.3乙方有权根据合同约定向甲方收取合同价款。</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5.4国家法律法规规定及</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约定应由乙方承担的其他义务和责任。</w:t>
      </w:r>
      <w:r/>
    </w:p>
    <w:p>
      <w:pPr>
        <w:numPr>
          <w:ilvl w:val="0"/>
          <w:numId w:val="6"/>
        </w:num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合同履行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6.1 甲乙双方应当按照</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约定顺序履行合同义务；如果没有先后顺序的，应当同时履行。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7. 货物包装、运输、保险和交付要求</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7.1 本合同</w:t>
      </w:r>
      <w:r>
        <w:rPr>
          <w:rFonts w:hint="eastAsia" w:ascii="方正仿宋_GB2312" w:hAnsi="方正仿宋_GB2312" w:eastAsia="方正仿宋_GB2312"/>
          <w:bCs/>
          <w:color w:val="000000"/>
          <w:szCs w:val="21"/>
        </w:rPr>
        <w:t xml:space="preserve">涉及商品包装、快递包装的，</w:t>
      </w:r>
      <w:r>
        <w:rPr>
          <w:rFonts w:hint="eastAsia" w:ascii="方正仿宋_GB2312" w:hAnsi="方正仿宋_GB2312" w:eastAsia="方正仿宋_GB2312"/>
          <w:color w:val="000000"/>
          <w:szCs w:val="21"/>
        </w:rPr>
        <w:t xml:space="preserve">除</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另有约定外，</w:t>
      </w:r>
      <w:r>
        <w:rPr>
          <w:rFonts w:hint="eastAsia" w:ascii="方正仿宋_GB2312" w:hAnsi="方正仿宋_GB2312" w:eastAsia="方正仿宋_GB2312"/>
          <w:color w:val="000000"/>
          <w:szCs w:val="21"/>
        </w:rPr>
        <w:t xml:space="preserve">包装应适应远距离运输、防潮、防震、防锈和防野蛮装卸等要求，确保货物安全无损地运抵</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约定的</w:t>
      </w:r>
      <w:r>
        <w:rPr>
          <w:rFonts w:hint="eastAsia" w:ascii="方正仿宋_GB2312" w:hAnsi="方正仿宋_GB2312" w:eastAsia="方正仿宋_GB2312"/>
          <w:color w:val="000000"/>
          <w:szCs w:val="21"/>
        </w:rPr>
        <w:t xml:space="preserve">指定现场。</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7.2 除</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另有约定外，</w:t>
      </w:r>
      <w:r>
        <w:rPr>
          <w:rFonts w:hint="eastAsia" w:ascii="方正仿宋_GB2312" w:hAnsi="方正仿宋_GB2312" w:eastAsia="方正仿宋_GB2312"/>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7.3 货物保险要求按</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规定执行</w:t>
      </w:r>
      <w:r>
        <w:rPr>
          <w:rFonts w:hint="eastAsia" w:ascii="方正仿宋_GB2312" w:hAnsi="方正仿宋_GB2312" w:eastAsia="方正仿宋_GB2312"/>
          <w:color w:val="000000"/>
          <w:szCs w:val="21"/>
        </w:rPr>
        <w:t xml:space="preserve">。</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7.5 乙方在运输到达之前应提前通知甲方，并提示货物运输装卸的注意事项，甲方配合乙方做好货物的接收工作。</w:t>
      </w:r>
      <w:r/>
    </w:p>
    <w:p>
      <w:pPr>
        <w:pStyle w:val="975"/>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8. 质量标准和保证</w:t>
      </w:r>
      <w:r/>
    </w:p>
    <w:p>
      <w:pPr>
        <w:pStyle w:val="897"/>
        <w:ind w:firstLine="420"/>
        <w:jc w:val="left"/>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8.1 质量标准</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7"/>
        <w:ind w:firstLine="420"/>
        <w:jc w:val="left"/>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（2）采用中华人民共和国法定计量单位。</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（3）乙方所提供的货物应符合国家有关安全、卫生的规定。</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8.2 保证</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规定或乙方书面承诺（两者以较长的为准）的质量保证期内，本保证保持有效。</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（2）在质量保证期内所发现的缺陷，甲方应尽快以书面形式通知乙方。</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（3）乙方收到通知后，应在</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规定的响应时间内以合理的速度免费维修或更换有缺陷的货物或部件。</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9. 权利瑕疵担保</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9.1 乙方保证对其出售的货物享有合法的权利。</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9.2 </w:t>
      </w:r>
      <w:r>
        <w:rPr>
          <w:rFonts w:hint="eastAsia" w:ascii="方正仿宋_GB2312" w:hAnsi="方正仿宋_GB2312" w:eastAsia="方正仿宋_GB2312"/>
          <w:color w:val="000000"/>
          <w:szCs w:val="15"/>
        </w:rPr>
        <w:t xml:space="preserve">乙方保证在交付的货物上不存在抵押权等担保物权。</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9.3 如甲方使用上述货物构成对第三人侵权的，则由乙方承担全部责任。</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10. 知识产权保护</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10.1 乙方对其所销售的货物应当享有知识产权或经权利人合法授权，保证没有侵犯任何第三人的知识产权等权利。</w:t>
      </w:r>
      <w:r>
        <w:rPr>
          <w:rFonts w:hint="eastAsia" w:ascii="方正仿宋_GB2312" w:hAnsi="方正仿宋_GB2312" w:eastAsia="方正仿宋_GB2312"/>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方正仿宋_GB2312" w:hAnsi="方正仿宋_GB2312" w:eastAsia="方正仿宋_GB2312"/>
          <w:color w:val="000000"/>
          <w:szCs w:val="21"/>
        </w:rPr>
        <w:t xml:space="preserve">。</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11. 保密义务</w:t>
      </w:r>
      <w:r/>
    </w:p>
    <w:p>
      <w:pPr>
        <w:ind w:firstLine="420"/>
        <w:jc w:val="left"/>
        <w:spacing w:line="400" w:lineRule="exact"/>
        <w:rPr>
          <w:rFonts w:hint="eastAsia" w:ascii="方正仿宋_GB2312" w:hAnsi="方正仿宋_GB2312" w:eastAsia="方正仿宋_GB2312"/>
          <w:color w:val="000000"/>
          <w:szCs w:val="15"/>
        </w:rPr>
      </w:pPr>
      <w:r>
        <w:rPr>
          <w:rFonts w:hint="eastAsia" w:ascii="方正仿宋_GB2312" w:hAnsi="方正仿宋_GB2312" w:eastAsia="方正仿宋_GB2312"/>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b/>
          <w:bCs/>
          <w:color w:val="000000"/>
          <w:szCs w:val="15"/>
        </w:rPr>
        <w:t xml:space="preserve">【政府采购合同专用条款】</w:t>
      </w:r>
      <w:r>
        <w:rPr>
          <w:rFonts w:hint="eastAsia" w:ascii="方正仿宋_GB2312" w:hAnsi="方正仿宋_GB2312" w:eastAsia="方正仿宋_GB2312"/>
          <w:color w:val="000000"/>
          <w:szCs w:val="15"/>
        </w:rPr>
        <w:t xml:space="preserve">中约定。</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12. 合同价款支付</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12.1 合同价款支付按照国库集中支付制度及财政管理相关规定执行。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】中约定。</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13. 履约保证金</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13.1 </w:t>
      </w:r>
      <w:r>
        <w:rPr>
          <w:rFonts w:hint="eastAsia" w:ascii="方正仿宋_GB2312" w:hAnsi="方正仿宋_GB2312" w:eastAsia="方正仿宋_GB2312"/>
          <w:color w:val="000000"/>
          <w:szCs w:val="15"/>
        </w:rPr>
        <w:t xml:space="preserve">乙方应当以支票、汇票、本票或者金融机构、担保机构出具的保函等非现金形式提交。</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13.2 如果乙方出现</w:t>
      </w:r>
      <w:r>
        <w:rPr>
          <w:rFonts w:hint="eastAsia" w:ascii="方正仿宋_GB2312" w:hAnsi="方正仿宋_GB2312" w:eastAsia="方正仿宋_GB2312"/>
          <w:b/>
          <w:bCs/>
          <w:color w:val="000000"/>
          <w:szCs w:val="15"/>
        </w:rPr>
        <w:t xml:space="preserve">【政府采购合同专用条款】</w:t>
      </w:r>
      <w:r>
        <w:rPr>
          <w:rFonts w:hint="eastAsia" w:ascii="方正仿宋_GB2312" w:hAnsi="方正仿宋_GB2312" w:eastAsia="方正仿宋_GB2312"/>
          <w:color w:val="000000"/>
          <w:szCs w:val="15"/>
        </w:rPr>
        <w:t xml:space="preserve">约定情形的</w:t>
      </w:r>
      <w:r>
        <w:rPr>
          <w:rFonts w:hint="eastAsia" w:ascii="方正仿宋_GB2312" w:hAnsi="方正仿宋_GB2312" w:eastAsia="方正仿宋_GB2312"/>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13.3 甲方在项目通过验收后按照</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规定的时间内将履约保证金退还乙方；逾期退还的，乙方可要求甲方支付违约金，违约金按照</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规定支付。</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14. </w:t>
      </w:r>
      <w:r>
        <w:rPr>
          <w:rFonts w:hint="eastAsia" w:ascii="方正仿宋_GB2312" w:hAnsi="方正仿宋_GB2312" w:eastAsia="方正仿宋_GB2312"/>
          <w:b/>
          <w:color w:val="000000"/>
          <w:sz w:val="24"/>
        </w:rPr>
        <w:t xml:space="preserve">售后服务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14.1 除项目不涉及或采购活动中明确约定无须承担外，乙方还应提供下列服务：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（1）货物的现场移动、安装、调试、启动监督及技术支持；</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（2）提供货物组装和维修所需的专用工具和辅助材料；</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（3）在</w:t>
      </w:r>
      <w:r>
        <w:rPr>
          <w:rFonts w:hint="eastAsia" w:ascii="方正仿宋_GB2312" w:hAnsi="方正仿宋_GB2312" w:eastAsia="方正仿宋_GB2312"/>
          <w:b/>
          <w:bCs/>
          <w:color w:val="000000"/>
          <w:szCs w:val="15"/>
        </w:rPr>
        <w:t xml:space="preserve">【政府采购合同专用条款】</w:t>
      </w:r>
      <w:r>
        <w:rPr>
          <w:rFonts w:hint="eastAsia" w:ascii="方正仿宋_GB2312" w:hAnsi="方正仿宋_GB2312" w:eastAsia="方正仿宋_GB2312"/>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（4）在制造商所在地或指定现场就货物的安装、启动、运营、维护、废弃处置等对甲方操作人员进行培训</w:t>
      </w:r>
      <w:r>
        <w:rPr>
          <w:rFonts w:hint="eastAsia" w:ascii="方正仿宋_GB2312" w:hAnsi="方正仿宋_GB2312" w:eastAsia="方正仿宋_GB2312"/>
          <w:color w:val="000000"/>
          <w:szCs w:val="15"/>
        </w:rPr>
        <w:t xml:space="preserve">；</w:t>
      </w:r>
      <w:r/>
    </w:p>
    <w:p>
      <w:pPr>
        <w:pStyle w:val="975"/>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（5）依照法律、行政法规的规定或者按照</w:t>
      </w:r>
      <w:r>
        <w:rPr>
          <w:rFonts w:hint="eastAsia" w:ascii="方正仿宋_GB2312" w:hAnsi="方正仿宋_GB2312" w:eastAsia="方正仿宋_GB2312"/>
          <w:b/>
          <w:bCs/>
          <w:color w:val="000000"/>
          <w:sz w:val="21"/>
        </w:rPr>
        <w:t xml:space="preserve">【政府采购合同专用条款】</w:t>
      </w:r>
      <w:r>
        <w:rPr>
          <w:rFonts w:hint="eastAsia" w:ascii="方正仿宋_GB2312" w:hAnsi="方正仿宋_GB2312" w:eastAsia="方正仿宋_GB2312"/>
          <w:color w:val="000000"/>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规定由乙方提供的其他服务。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14.2 乙方提供的售后服务的费用已包含在合同价款中，甲方不再另行支付。</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15. 违约责任</w:t>
      </w:r>
      <w:r/>
    </w:p>
    <w:p>
      <w:pPr>
        <w:ind w:firstLine="420"/>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15.1质量瑕疵的违约责任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乙方提供的产品不符合合同约定的质量标准或存在产品质量缺陷，甲方有权要求乙方根据</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要求</w:t>
      </w:r>
      <w:r>
        <w:rPr>
          <w:rFonts w:hint="eastAsia" w:ascii="方正仿宋_GB2312" w:hAnsi="方正仿宋_GB2312" w:eastAsia="方正仿宋_GB2312"/>
          <w:color w:val="000000"/>
          <w:szCs w:val="21"/>
        </w:rPr>
        <w:t xml:space="preserve">及时修理、重作、更换</w:t>
      </w:r>
      <w:r>
        <w:rPr>
          <w:rFonts w:hint="eastAsia" w:ascii="方正仿宋_GB2312" w:hAnsi="方正仿宋_GB2312" w:eastAsia="方正仿宋_GB2312"/>
          <w:color w:val="000000"/>
          <w:szCs w:val="21"/>
          <w:lang w:val="en-US" w:eastAsia="zh-CN"/>
        </w:rPr>
        <w:t xml:space="preserve">或无条件退货</w:t>
      </w:r>
      <w:r>
        <w:rPr>
          <w:rFonts w:hint="eastAsia" w:ascii="方正仿宋_GB2312" w:hAnsi="方正仿宋_GB2312" w:eastAsia="方正仿宋_GB2312"/>
          <w:color w:val="000000"/>
          <w:szCs w:val="21"/>
        </w:rPr>
        <w:t xml:space="preserve">，并承担由此给甲方造成的损失。</w:t>
      </w:r>
      <w:r/>
    </w:p>
    <w:p>
      <w:pPr>
        <w:ind w:firstLine="420"/>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15.2 迟延交货的违约责任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15.3 迟延支付的违约责任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甲方存在迟延支付乙方合同款项的，应当承担</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规定的逾期付款利息。</w:t>
      </w:r>
      <w:r/>
    </w:p>
    <w:p>
      <w:pPr>
        <w:ind w:firstLine="420"/>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15.4其他违约责任根据项目实际需要按</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规定执行。</w:t>
      </w:r>
      <w:r/>
    </w:p>
    <w:p>
      <w:pPr>
        <w:numPr>
          <w:ilvl w:val="0"/>
          <w:numId w:val="7"/>
        </w:num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合同变更、中止与终止</w:t>
      </w:r>
      <w:r/>
    </w:p>
    <w:p>
      <w:pPr>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16.1合同的变更</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16.2合同的中止</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75"/>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（4）甲方不得以行政区划调整、政府换届、机构或者职能调整以及相关责任人更替为由中止合同。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16.3合同的终止</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（1）合同因有效期限届满而终止；</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（2）乙方未按合同约定履行，构成根本性违约的，甲方有权终止合同，并追究乙方的违约责任。</w:t>
      </w:r>
      <w:r/>
    </w:p>
    <w:p>
      <w:pPr>
        <w:pStyle w:val="975"/>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16.4 </w:t>
      </w:r>
      <w:r>
        <w:rPr>
          <w:rFonts w:hint="eastAsia" w:ascii="方正仿宋_GB2312" w:hAnsi="方正仿宋_GB2312" w:eastAsia="方正仿宋_GB2312"/>
          <w:color w:val="000000"/>
          <w:sz w:val="21"/>
        </w:rPr>
        <w:t xml:space="preserve">涉及国家利益、社会公共利益的情形</w:t>
      </w:r>
      <w:r/>
    </w:p>
    <w:p>
      <w:pPr>
        <w:pStyle w:val="975"/>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17. 合同分包</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18. 不可抗力</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18.1 不可抗力是指合同双方不能预见、不能避免且不能克服的客观情况。</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19. 解决争议的方法</w:t>
      </w:r>
      <w:r/>
    </w:p>
    <w:p>
      <w:pPr>
        <w:pStyle w:val="975"/>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75"/>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19.2 选择仲裁的，应在</w:t>
      </w:r>
      <w:r>
        <w:rPr>
          <w:rFonts w:hint="eastAsia" w:ascii="方正仿宋_GB2312" w:hAnsi="方正仿宋_GB2312" w:eastAsia="方正仿宋_GB2312"/>
          <w:b/>
          <w:bCs/>
          <w:color w:val="000000"/>
          <w:sz w:val="21"/>
        </w:rPr>
        <w:t xml:space="preserve">【政府采购合同专用条款】</w:t>
      </w:r>
      <w:r>
        <w:rPr>
          <w:rFonts w:hint="eastAsia" w:ascii="方正仿宋_GB2312" w:hAnsi="方正仿宋_GB2312" w:eastAsia="方正仿宋_GB2312"/>
          <w:color w:val="000000"/>
          <w:sz w:val="21"/>
        </w:rPr>
        <w:t xml:space="preserve">中明确仲裁机构及仲裁地；通过诉讼方式解决的，可以在</w:t>
      </w:r>
      <w:r>
        <w:rPr>
          <w:rFonts w:hint="eastAsia" w:ascii="方正仿宋_GB2312" w:hAnsi="方正仿宋_GB2312" w:eastAsia="方正仿宋_GB2312"/>
          <w:b/>
          <w:bCs/>
          <w:color w:val="000000"/>
          <w:sz w:val="21"/>
        </w:rPr>
        <w:t xml:space="preserve">【政府采购合同专用条款】</w:t>
      </w:r>
      <w:r>
        <w:rPr>
          <w:rFonts w:hint="eastAsia" w:ascii="方正仿宋_GB2312" w:hAnsi="方正仿宋_GB2312" w:eastAsia="方正仿宋_GB2312"/>
          <w:color w:val="000000"/>
          <w:sz w:val="21"/>
        </w:rPr>
        <w:t xml:space="preserve">中进一步约定选择与争议有实际联系的地点的人民法院管辖，但管辖法院的约定不得违反级别管辖和专属管辖的规定。</w:t>
      </w:r>
      <w:r/>
    </w:p>
    <w:p>
      <w:pPr>
        <w:pStyle w:val="975"/>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19.3 如甲乙双方有争议的事项不影响合同其他部分的履行，在争议解决期间，合同其他部分应当继续履行。</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20. 政府采购政策</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20.1 </w:t>
      </w:r>
      <w:r>
        <w:rPr>
          <w:rFonts w:hint="eastAsia" w:ascii="方正仿宋_GB2312" w:hAnsi="方正仿宋_GB2312" w:eastAsia="方正仿宋_GB2312"/>
          <w:color w:val="000000"/>
          <w:lang w:val="en-GB"/>
        </w:rPr>
        <w:t xml:space="preserve">本合同应当按照规定执行政府采购政策。</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20.2 本合同依法执行政府采购政策的方式和内容，属于合同履约验收的范围。</w:t>
      </w:r>
      <w:r>
        <w:rPr>
          <w:rFonts w:hint="eastAsia" w:ascii="方正仿宋_GB2312" w:hAnsi="方正仿宋_GB2312" w:eastAsia="方正仿宋_GB2312"/>
          <w:color w:val="000000"/>
        </w:rPr>
        <w:t xml:space="preserve">甲乙双方</w:t>
      </w:r>
      <w:r>
        <w:rPr>
          <w:rFonts w:hint="eastAsia" w:ascii="方正仿宋_GB2312" w:hAnsi="方正仿宋_GB2312" w:eastAsia="方正仿宋_GB2312"/>
          <w:color w:val="000000"/>
          <w:lang w:val="en-GB"/>
        </w:rPr>
        <w:t xml:space="preserve">未按规定要求执行政府采购政策造成损失的</w:t>
      </w:r>
      <w:r>
        <w:rPr>
          <w:rFonts w:hint="eastAsia" w:ascii="方正仿宋_GB2312" w:hAnsi="方正仿宋_GB2312" w:eastAsia="方正仿宋_GB2312"/>
          <w:color w:val="000000"/>
          <w:szCs w:val="21"/>
        </w:rPr>
        <w:t xml:space="preserve">，有过错的一方应当承担赔偿责任，双方都有过错的，各自承担相应的责任。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21. 法律适用</w:t>
      </w:r>
      <w:r/>
    </w:p>
    <w:p>
      <w:pPr>
        <w:pStyle w:val="975"/>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21.1 本合同的订立、生效、解释、履行及与本合同有关的争议解决，均适用法律、行政法规。</w:t>
      </w:r>
      <w:r/>
    </w:p>
    <w:p>
      <w:pPr>
        <w:pStyle w:val="975"/>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22. 通知</w:t>
      </w:r>
      <w:r/>
    </w:p>
    <w:p>
      <w:pPr>
        <w:pStyle w:val="975"/>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22.1 本合同任何一方向对方发出的通知、信件、数据电文等，应当发送至本合同第一部分《政府采购合同协议书》所约定的通讯地址、联系人、联系电话或电子邮箱。</w:t>
      </w:r>
      <w:r/>
    </w:p>
    <w:p>
      <w:pPr>
        <w:pStyle w:val="975"/>
        <w:ind w:firstLine="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22.4通知以送达之日或通知书中规定的生效之日起生效，两者中以较迟之日为准。</w:t>
      </w:r>
      <w:r/>
    </w:p>
    <w:p>
      <w:pPr>
        <w:numPr>
          <w:ilvl w:val="0"/>
          <w:numId w:val="8"/>
        </w:num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合同未尽事项</w:t>
      </w:r>
      <w:r/>
    </w:p>
    <w:p>
      <w:pPr>
        <w:ind w:firstLine="420"/>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23.1合同未尽事项见</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w:t>
      </w:r>
      <w:r/>
    </w:p>
    <w:p>
      <w:pPr>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    23.2 合同附件与合同正文具有同等的法律效力。</w:t>
      </w:r>
      <w:r/>
    </w:p>
    <w:p>
      <w:pPr>
        <w:jc w:val="center"/>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br w:type="page" w:clear="all"/>
      </w:r>
      <w:r>
        <w:rPr>
          <w:rFonts w:hint="eastAsia" w:ascii="方正仿宋_GB2312" w:hAnsi="方正仿宋_GB2312" w:eastAsia="方正仿宋_GB2312"/>
          <w:b/>
          <w:bCs/>
          <w:color w:val="000000"/>
          <w:sz w:val="28"/>
          <w:szCs w:val="28"/>
        </w:rPr>
        <w:t xml:space="preserve">第三节 政府采购合同专用条款</w:t>
      </w:r>
      <w:r/>
    </w:p>
    <w:tbl>
      <w:tblPr>
        <w:tblStyle w:val="689"/>
        <w:tblW w:w="9959" w:type="dxa"/>
        <w:tblInd w:w="-12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80"/>
        <w:gridCol w:w="1821"/>
        <w:gridCol w:w="6458"/>
      </w:tblGrid>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第1.2（6）项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联合体具体要求</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本项目不涉及联合体。</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第1.2（7）项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其他术语解释</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第4.4款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履约验收中甲方提出异议或作出说明的期限</w:t>
            </w:r>
            <w:r/>
          </w:p>
        </w:tc>
        <w:tc>
          <w:tcPr>
            <w:tcW w:w="6458" w:type="dxa"/>
            <w:vAlign w:val="center"/>
            <w:textDirection w:val="lrTb"/>
            <w:noWrap w:val="false"/>
          </w:tcPr>
          <w:p>
            <w:pPr>
              <w:pStyle w:val="921"/>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1.</w:t>
            </w:r>
            <w:r>
              <w:rPr>
                <w:rFonts w:hint="eastAsia" w:ascii="方正仿宋_GB2312" w:hAnsi="方正仿宋_GB2312" w:eastAsia="方正仿宋_GB2312"/>
                <w:color w:val="000000"/>
                <w:sz w:val="24"/>
                <w:szCs w:val="24"/>
              </w:rPr>
              <w:t xml:space="preserve">验收标准：满足国家相关标准及有关规定和采购文件要求，并由采购方验收通过。</w:t>
            </w:r>
            <w:r/>
          </w:p>
          <w:p>
            <w:pPr>
              <w:pStyle w:val="921"/>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（1）中标人向采购人提供详细的设备供货清单，由采购人确认。当货物到达采购人指定的现场后，采购人</w:t>
            </w:r>
            <w:r>
              <w:rPr>
                <w:rFonts w:hint="eastAsia" w:ascii="方正仿宋_GB2312" w:hAnsi="方正仿宋_GB2312" w:eastAsia="方正仿宋_GB2312"/>
                <w:color w:val="000000"/>
                <w:sz w:val="24"/>
                <w:szCs w:val="24"/>
                <w:lang w:val="en-US" w:eastAsia="zh-CN"/>
              </w:rPr>
              <w:t xml:space="preserve">将</w:t>
            </w:r>
            <w:r>
              <w:rPr>
                <w:rFonts w:hint="eastAsia" w:ascii="方正仿宋_GB2312" w:hAnsi="方正仿宋_GB2312" w:eastAsia="方正仿宋_GB2312"/>
                <w:color w:val="000000"/>
                <w:sz w:val="24"/>
                <w:szCs w:val="24"/>
              </w:rPr>
              <w:t xml:space="preserve">对设备的数量、品质进行逐项检查；</w:t>
            </w:r>
            <w:r/>
          </w:p>
          <w:p>
            <w:pPr>
              <w:pStyle w:val="921"/>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（2）验收以最终采购人及相关部门（如有）验收为准。投标货物和设备经过双方检验认可后，签署验收报告，货物保修期自验收合格之日起算，由</w:t>
            </w:r>
            <w:r>
              <w:rPr>
                <w:rFonts w:hint="eastAsia" w:ascii="方正仿宋_GB2312" w:hAnsi="方正仿宋_GB2312" w:eastAsia="方正仿宋_GB2312"/>
                <w:color w:val="000000"/>
                <w:sz w:val="24"/>
                <w:szCs w:val="24"/>
                <w:lang w:eastAsia="zh-CN"/>
              </w:rPr>
              <w:t xml:space="preserve">中标人</w:t>
            </w:r>
            <w:r>
              <w:rPr>
                <w:rFonts w:hint="eastAsia" w:ascii="方正仿宋_GB2312" w:hAnsi="方正仿宋_GB2312" w:eastAsia="方正仿宋_GB2312"/>
                <w:color w:val="000000"/>
                <w:sz w:val="24"/>
                <w:szCs w:val="24"/>
              </w:rPr>
              <w:t xml:space="preserve">提供货物保修文件</w:t>
            </w:r>
            <w:r>
              <w:rPr>
                <w:rFonts w:hint="eastAsia" w:ascii="方正仿宋_GB2312" w:hAnsi="方正仿宋_GB2312" w:eastAsia="方正仿宋_GB2312"/>
                <w:color w:val="000000"/>
                <w:sz w:val="24"/>
                <w:szCs w:val="24"/>
                <w:lang w:eastAsia="zh-CN"/>
              </w:rPr>
              <w:t xml:space="preserve">。</w:t>
            </w:r>
            <w:r/>
          </w:p>
          <w:p>
            <w:pPr>
              <w:pStyle w:val="921"/>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 验收要求</w:t>
            </w:r>
            <w:r/>
          </w:p>
          <w:p>
            <w:pPr>
              <w:pStyle w:val="921"/>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（1）中标人必须严格按照投标时所投原产品品牌进行供货，提供货物绝不低于投标和招标文件规定的规格和材质要求，</w:t>
            </w:r>
            <w:r>
              <w:rPr>
                <w:rFonts w:hint="eastAsia" w:ascii="方正仿宋_GB2312" w:hAnsi="方正仿宋_GB2312" w:eastAsia="方正仿宋_GB2312"/>
                <w:color w:val="000000"/>
                <w:sz w:val="24"/>
                <w:szCs w:val="24"/>
                <w:lang w:val="en-US" w:eastAsia="zh-CN"/>
              </w:rPr>
              <w:t xml:space="preserve">验收时将</w:t>
            </w:r>
            <w:r>
              <w:rPr>
                <w:rFonts w:hint="eastAsia" w:ascii="方正仿宋_GB2312" w:hAnsi="方正仿宋_GB2312" w:eastAsia="方正仿宋_GB2312"/>
                <w:color w:val="000000"/>
                <w:sz w:val="24"/>
                <w:szCs w:val="24"/>
              </w:rPr>
              <w:t xml:space="preserve">逐项核对</w:t>
            </w:r>
            <w:r>
              <w:rPr>
                <w:rFonts w:hint="eastAsia" w:ascii="方正仿宋_GB2312" w:hAnsi="方正仿宋_GB2312" w:eastAsia="方正仿宋_GB2312"/>
                <w:color w:val="000000"/>
                <w:sz w:val="24"/>
                <w:szCs w:val="24"/>
                <w:lang w:val="en-US" w:eastAsia="zh-CN"/>
              </w:rPr>
              <w:t xml:space="preserve">货物的</w:t>
            </w:r>
            <w:r>
              <w:rPr>
                <w:rFonts w:hint="eastAsia" w:ascii="方正仿宋_GB2312" w:hAnsi="方正仿宋_GB2312" w:eastAsia="方正仿宋_GB2312"/>
                <w:color w:val="000000"/>
                <w:sz w:val="24"/>
                <w:szCs w:val="24"/>
              </w:rPr>
              <w:t xml:space="preserve">技术、服务、安全标准</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验收结果须经</w:t>
            </w:r>
            <w:r>
              <w:rPr>
                <w:rFonts w:hint="eastAsia" w:ascii="方正仿宋_GB2312" w:hAnsi="方正仿宋_GB2312" w:eastAsia="方正仿宋_GB2312"/>
                <w:color w:val="000000"/>
                <w:sz w:val="24"/>
                <w:szCs w:val="24"/>
              </w:rPr>
              <w:t xml:space="preserve">采购</w:t>
            </w:r>
            <w:r>
              <w:rPr>
                <w:rFonts w:hint="eastAsia" w:ascii="方正仿宋_GB2312" w:hAnsi="方正仿宋_GB2312" w:eastAsia="方正仿宋_GB2312"/>
                <w:color w:val="000000"/>
                <w:sz w:val="24"/>
                <w:szCs w:val="24"/>
                <w:lang w:val="en-US" w:eastAsia="zh-CN"/>
              </w:rPr>
              <w:t xml:space="preserve">人确认。</w:t>
            </w:r>
            <w:r/>
          </w:p>
          <w:p>
            <w:pPr>
              <w:pStyle w:val="921"/>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（2）验收标准：中标人提供的货物必须符合我国最新颁布的与之相关的技术规范与标准，同时必须满足招标文件中所列规格、具体配置、技术条件及功能要求和中标人承诺的其它指标。</w:t>
            </w:r>
            <w:r/>
          </w:p>
          <w:p>
            <w:pPr>
              <w:pStyle w:val="921"/>
              <w:jc w:val="both"/>
              <w:keepLines w:val="0"/>
              <w:keepNext w:val="0"/>
              <w:spacing w:before="0" w:beforeAutospacing="0" w:after="0" w:afterAutospacing="0" w:line="360" w:lineRule="auto"/>
              <w:widowControl w:val="off"/>
              <w:rPr>
                <w:rFonts w:hint="eastAsia" w:ascii="方正仿宋_GB2312" w:hAnsi="方正仿宋_GB2312" w:eastAsia="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（3）在质保期内，如果标的物的数量、质量或规格与合同不符或证实标的物是具有缺陷的，包括潜在缺陷或使用不符合要求</w:t>
            </w:r>
            <w:r>
              <w:rPr>
                <w:rFonts w:hint="eastAsia" w:ascii="方正仿宋_GB2312" w:hAnsi="方正仿宋_GB2312" w:eastAsia="方正仿宋_GB2312"/>
                <w:color w:val="auto"/>
                <w:sz w:val="24"/>
                <w:szCs w:val="24"/>
              </w:rPr>
              <w:t xml:space="preserve">的材料等，采购人将以书面形式通知中标人并提出索赔。</w:t>
            </w:r>
            <w:r/>
          </w:p>
          <w:p>
            <w:pPr>
              <w:jc w:val="left"/>
              <w:keepLines w:val="0"/>
              <w:keepNext w:val="0"/>
              <w:pageBreakBefore w:val="0"/>
              <w:spacing w:line="500" w:lineRule="exact"/>
              <w:widowControl w:val="off"/>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（4）验收期限</w:t>
            </w:r>
            <w:r>
              <w:rPr>
                <w:rFonts w:hint="eastAsia" w:ascii="方正仿宋_GB2312" w:hAnsi="方正仿宋_GB2312" w:eastAsia="方正仿宋_GB2312"/>
                <w:color w:val="auto"/>
                <w:sz w:val="24"/>
                <w:szCs w:val="24"/>
                <w:lang w:eastAsia="zh-CN"/>
              </w:rPr>
              <w:t xml:space="preserve">：</w:t>
            </w:r>
            <w:r/>
          </w:p>
          <w:p>
            <w:pPr>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采购包1</w:t>
            </w:r>
            <w:r>
              <w:rPr>
                <w:rFonts w:hint="eastAsia" w:ascii="方正仿宋_GB2312" w:hAnsi="方正仿宋_GB2312" w:eastAsia="方正仿宋_GB2312"/>
                <w:color w:val="auto"/>
                <w:sz w:val="24"/>
                <w:szCs w:val="32"/>
                <w:lang w:eastAsia="zh-CN"/>
              </w:rPr>
              <w:t xml:space="preserve">，</w:t>
            </w:r>
            <w:r>
              <w:rPr>
                <w:rFonts w:hint="eastAsia" w:ascii="方正仿宋_GB2312" w:hAnsi="方正仿宋_GB2312" w:eastAsia="方正仿宋_GB2312"/>
                <w:color w:val="auto"/>
                <w:sz w:val="24"/>
                <w:szCs w:val="32"/>
              </w:rPr>
              <w:t xml:space="preserve">合同签订后</w:t>
            </w:r>
            <w:r>
              <w:rPr>
                <w:rFonts w:hint="eastAsia" w:ascii="方正仿宋_GB2312" w:hAnsi="方正仿宋_GB2312" w:eastAsia="方正仿宋_GB2312"/>
                <w:color w:val="auto"/>
                <w:sz w:val="24"/>
                <w:szCs w:val="32"/>
                <w:lang w:val="en-US" w:eastAsia="zh-CN"/>
              </w:rPr>
              <w:t xml:space="preserve">60</w:t>
            </w:r>
            <w:r>
              <w:rPr>
                <w:rFonts w:hint="eastAsia" w:ascii="方正仿宋_GB2312" w:hAnsi="方正仿宋_GB2312" w:eastAsia="方正仿宋_GB2312"/>
                <w:color w:val="auto"/>
                <w:sz w:val="24"/>
                <w:szCs w:val="32"/>
              </w:rPr>
              <w:t xml:space="preserve">日内供货安装调试到位</w:t>
            </w:r>
            <w:r>
              <w:rPr>
                <w:rFonts w:hint="eastAsia" w:ascii="方正仿宋_GB2312" w:hAnsi="方正仿宋_GB2312" w:eastAsia="方正仿宋_GB2312"/>
                <w:color w:val="auto"/>
                <w:sz w:val="24"/>
                <w:szCs w:val="32"/>
                <w:lang w:val="en-US" w:eastAsia="zh-CN"/>
              </w:rPr>
              <w:t xml:space="preserve">并</w:t>
            </w:r>
            <w:r>
              <w:rPr>
                <w:rFonts w:hint="eastAsia" w:ascii="方正仿宋_GB2312" w:hAnsi="方正仿宋_GB2312" w:eastAsia="方正仿宋_GB2312"/>
                <w:color w:val="auto"/>
                <w:sz w:val="24"/>
                <w:szCs w:val="32"/>
                <w:lang w:eastAsia="zh-CN"/>
              </w:rPr>
              <w:t xml:space="preserve">完成验收</w:t>
            </w:r>
            <w:r>
              <w:rPr>
                <w:rFonts w:hint="eastAsia" w:ascii="方正仿宋_GB2312" w:hAnsi="方正仿宋_GB2312" w:eastAsia="方正仿宋_GB2312"/>
                <w:color w:val="auto"/>
                <w:sz w:val="24"/>
                <w:szCs w:val="32"/>
              </w:rPr>
              <w:t xml:space="preserve">；</w:t>
            </w:r>
            <w:r>
              <w:rPr>
                <w:rFonts w:hint="eastAsia" w:ascii="方正仿宋_GB2312" w:hAnsi="方正仿宋_GB2312" w:eastAsia="方正仿宋_GB2312"/>
                <w:color w:val="auto"/>
                <w:sz w:val="24"/>
                <w:szCs w:val="32"/>
              </w:rPr>
              <w:br/>
            </w:r>
            <w:r>
              <w:rPr>
                <w:rFonts w:hint="eastAsia" w:ascii="方正仿宋_GB2312" w:hAnsi="方正仿宋_GB2312" w:eastAsia="方正仿宋_GB2312"/>
                <w:color w:val="auto"/>
                <w:sz w:val="24"/>
                <w:szCs w:val="32"/>
                <w:lang w:val="en-US" w:eastAsia="zh-CN"/>
              </w:rPr>
              <w:t xml:space="preserve">采购包2</w:t>
            </w:r>
            <w:r>
              <w:rPr>
                <w:rFonts w:hint="eastAsia" w:ascii="方正仿宋_GB2312" w:hAnsi="方正仿宋_GB2312" w:eastAsia="方正仿宋_GB2312"/>
                <w:color w:val="auto"/>
                <w:sz w:val="24"/>
                <w:szCs w:val="32"/>
                <w:lang w:eastAsia="zh-CN"/>
              </w:rPr>
              <w:t xml:space="preserve">，</w:t>
            </w:r>
            <w:r>
              <w:rPr>
                <w:rFonts w:hint="eastAsia" w:ascii="方正仿宋_GB2312" w:hAnsi="方正仿宋_GB2312" w:eastAsia="方正仿宋_GB2312"/>
                <w:color w:val="auto"/>
                <w:sz w:val="24"/>
                <w:szCs w:val="32"/>
              </w:rPr>
              <w:t xml:space="preserve">合同签订后45日内供货安装调试到位</w:t>
            </w:r>
            <w:r>
              <w:rPr>
                <w:rFonts w:hint="eastAsia" w:ascii="方正仿宋_GB2312" w:hAnsi="方正仿宋_GB2312" w:eastAsia="方正仿宋_GB2312"/>
                <w:color w:val="auto"/>
                <w:sz w:val="24"/>
                <w:szCs w:val="32"/>
                <w:lang w:val="en-US" w:eastAsia="zh-CN"/>
              </w:rPr>
              <w:t xml:space="preserve">并</w:t>
            </w:r>
            <w:r>
              <w:rPr>
                <w:rFonts w:hint="eastAsia" w:ascii="方正仿宋_GB2312" w:hAnsi="方正仿宋_GB2312" w:eastAsia="方正仿宋_GB2312"/>
                <w:color w:val="auto"/>
                <w:sz w:val="24"/>
                <w:szCs w:val="32"/>
                <w:lang w:eastAsia="zh-CN"/>
              </w:rPr>
              <w:t xml:space="preserve">完成验收</w:t>
            </w:r>
            <w:r>
              <w:rPr>
                <w:rFonts w:hint="eastAsia" w:ascii="方正仿宋_GB2312" w:hAnsi="方正仿宋_GB2312" w:eastAsia="方正仿宋_GB2312"/>
                <w:color w:val="auto"/>
                <w:sz w:val="24"/>
                <w:szCs w:val="32"/>
              </w:rPr>
              <w:t xml:space="preserve">；</w:t>
            </w:r>
            <w:r/>
          </w:p>
          <w:p>
            <w:pPr>
              <w:jc w:val="left"/>
              <w:keepLines w:val="0"/>
              <w:keepNext w:val="0"/>
              <w:pageBreakBefore w:val="0"/>
              <w:spacing w:line="500" w:lineRule="exact"/>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auto"/>
                <w:sz w:val="24"/>
                <w:szCs w:val="24"/>
              </w:rPr>
              <w:t xml:space="preserve">特殊情况需延长的，双方应特别约定。</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第4.6款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约定甲方承担的其他义务和责任</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甲方</w:t>
            </w:r>
            <w:r>
              <w:rPr>
                <w:rFonts w:hint="eastAsia" w:ascii="方正仿宋_GB2312" w:hAnsi="方正仿宋_GB2312" w:eastAsia="方正仿宋_GB2312"/>
                <w:color w:val="000000"/>
                <w:sz w:val="24"/>
                <w:szCs w:val="24"/>
                <w:lang w:val="en-US" w:eastAsia="zh-CN"/>
              </w:rPr>
              <w:t xml:space="preserve">按双方合同约定支付合同款</w:t>
            </w:r>
            <w:r>
              <w:rPr>
                <w:rFonts w:hint="eastAsia" w:ascii="方正仿宋_GB2312" w:hAnsi="方正仿宋_GB2312" w:eastAsia="方正仿宋_GB2312"/>
                <w:color w:val="000000"/>
                <w:sz w:val="24"/>
                <w:szCs w:val="24"/>
              </w:rPr>
              <w:t xml:space="preserve">。</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第5.4款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约定乙方承担的其他义务和责任</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1.设备交付</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（1）按时交付：按照合同约定的时间、地点交付设备，确保运输过程中设备完好无损，附随文件（如说明书、合格证、保修卡）齐全。</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（2）质量</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设备需符合国家相关规定及合同约定的技术参数（如性能指标、使用寿命）；提供设备质量检测报告、生产许可证等证明文件，确保无质量缺陷或安全隐患。</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2.安装、调试与培训</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（1）专业安装调试：派遣具备资质的技术人员到现场进行设备安装、校准及功能调试，确保设备达到正常运行标准。</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（2）操作培训服务：为甲方提供免费技术培训，内容包括设备操作流程、日常维护、常见故障处理等，培训后需通过甲方考核确认。</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第6.1款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履行合同义务的顺序</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签约→供货→验收→付款→质保。</w:t>
            </w:r>
            <w:r/>
          </w:p>
        </w:tc>
      </w:tr>
      <w:tr>
        <w:trPr>
          <w:trHeight w:val="90"/>
        </w:trPr>
        <w:tc>
          <w:tcPr>
            <w:tcW w:w="1680" w:type="dxa"/>
            <w:vAlign w:val="center"/>
            <w:vMerge w:val="restart"/>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第7.1款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包装特殊要求</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1.每件包装箱内应附一份详细装箱单和质量合格证。</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2.装运标志</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（3）因缺少装运标志或者装运标志不明确导致货物在运输、装卸过程中产生的损失，乙方应承担相应的过错责任。</w:t>
            </w:r>
            <w:r/>
          </w:p>
        </w:tc>
      </w:tr>
      <w:tr>
        <w:trPr>
          <w:trHeight w:val="90"/>
        </w:trPr>
        <w:tc>
          <w:tcPr>
            <w:tcW w:w="1680" w:type="dxa"/>
            <w:vAlign w:val="center"/>
            <w:vMerge w:val="continue"/>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指定现场</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淮安市洪泽区环境卫生所，具体地点由甲方指定。</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第7.2款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运输特殊要求</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第7.3款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保险要求</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本项目涉及的保险均由乙方全额购买。</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第8.2（1）项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质量保证期</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免费质保</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验收合格之日起三年，产生设备的损坏和故障，由</w:t>
            </w:r>
            <w:r>
              <w:rPr>
                <w:rFonts w:hint="eastAsia" w:ascii="方正仿宋_GB2312" w:hAnsi="方正仿宋_GB2312" w:eastAsia="方正仿宋_GB2312"/>
                <w:color w:val="000000"/>
                <w:sz w:val="24"/>
                <w:szCs w:val="24"/>
                <w:lang w:eastAsia="zh-CN"/>
              </w:rPr>
              <w:t xml:space="preserve">中标人</w:t>
            </w:r>
            <w:r>
              <w:rPr>
                <w:rFonts w:hint="eastAsia" w:ascii="方正仿宋_GB2312" w:hAnsi="方正仿宋_GB2312" w:eastAsia="方正仿宋_GB2312"/>
                <w:color w:val="000000"/>
                <w:sz w:val="24"/>
                <w:szCs w:val="24"/>
              </w:rPr>
              <w:t xml:space="preserve">负责免费更换或维修，保修期内，所有货物维护保养服务均为上门服务，由此产生的费用均不再收取。</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第8.2（3）项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货物质量缺陷</w:t>
            </w:r>
            <w:r/>
          </w:p>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响应时间</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乙方</w:t>
            </w:r>
            <w:r>
              <w:rPr>
                <w:rFonts w:hint="eastAsia" w:ascii="方正仿宋_GB2312" w:hAnsi="方正仿宋_GB2312" w:eastAsia="方正仿宋_GB2312"/>
                <w:color w:val="000000"/>
                <w:sz w:val="24"/>
                <w:szCs w:val="24"/>
                <w:lang w:eastAsia="zh-CN"/>
              </w:rPr>
              <w:t xml:space="preserve">提供 7</w:t>
            </w:r>
            <w:r>
              <w:rPr>
                <w:rFonts w:hint="eastAsia" w:ascii="方正仿宋_GB2312" w:hAnsi="方正仿宋_GB2312" w:eastAsia="方正仿宋_GB2312"/>
                <w:color w:val="000000"/>
                <w:sz w:val="24"/>
                <w:szCs w:val="24"/>
                <w:lang w:val="en-US" w:eastAsia="zh-CN"/>
              </w:rPr>
              <w:t xml:space="preserve">*</w:t>
            </w:r>
            <w:r>
              <w:rPr>
                <w:rFonts w:hint="eastAsia" w:ascii="方正仿宋_GB2312" w:hAnsi="方正仿宋_GB2312" w:eastAsia="方正仿宋_GB2312"/>
                <w:color w:val="000000"/>
                <w:sz w:val="24"/>
                <w:szCs w:val="24"/>
                <w:lang w:eastAsia="zh-CN"/>
              </w:rPr>
              <w:t xml:space="preserve">24小时售后服务，接到采购人报修电话后及时响应，</w:t>
            </w:r>
            <w:r>
              <w:rPr>
                <w:rFonts w:hint="eastAsia" w:ascii="方正仿宋_GB2312" w:hAnsi="方正仿宋_GB2312" w:eastAsia="方正仿宋_GB2312"/>
                <w:color w:val="000000"/>
                <w:sz w:val="24"/>
                <w:szCs w:val="24"/>
                <w:lang w:val="en-US" w:eastAsia="zh-CN"/>
              </w:rPr>
              <w:t xml:space="preserve">在2</w:t>
            </w:r>
            <w:r>
              <w:rPr>
                <w:rFonts w:hint="eastAsia" w:ascii="方正仿宋_GB2312" w:hAnsi="方正仿宋_GB2312" w:eastAsia="方正仿宋_GB2312"/>
                <w:color w:val="000000"/>
                <w:sz w:val="24"/>
                <w:szCs w:val="24"/>
                <w:lang w:eastAsia="zh-CN"/>
              </w:rPr>
              <w:t xml:space="preserve">小时之内响应，</w:t>
            </w:r>
            <w:r>
              <w:rPr>
                <w:rFonts w:hint="eastAsia" w:ascii="方正仿宋_GB2312" w:hAnsi="方正仿宋_GB2312" w:eastAsia="方正仿宋_GB2312"/>
                <w:color w:val="000000"/>
                <w:sz w:val="24"/>
                <w:szCs w:val="24"/>
                <w:lang w:val="en-US" w:eastAsia="zh-CN"/>
              </w:rPr>
              <w:t xml:space="preserve">6</w:t>
            </w:r>
            <w:r>
              <w:rPr>
                <w:rFonts w:hint="eastAsia" w:ascii="方正仿宋_GB2312" w:hAnsi="方正仿宋_GB2312" w:eastAsia="方正仿宋_GB2312"/>
                <w:color w:val="000000"/>
                <w:sz w:val="24"/>
                <w:szCs w:val="24"/>
                <w:lang w:eastAsia="zh-CN"/>
              </w:rPr>
              <w:t xml:space="preserve">小时内到达现场</w:t>
            </w:r>
            <w:r>
              <w:rPr>
                <w:rFonts w:hint="eastAsia" w:ascii="方正仿宋_GB2312" w:hAnsi="方正仿宋_GB2312" w:eastAsia="方正仿宋_GB2312"/>
                <w:color w:val="000000"/>
                <w:sz w:val="24"/>
                <w:szCs w:val="24"/>
                <w:lang w:val="en-US" w:eastAsia="zh-CN"/>
              </w:rPr>
              <w:t xml:space="preserve">并</w:t>
            </w:r>
            <w:r>
              <w:rPr>
                <w:rFonts w:hint="eastAsia" w:ascii="方正仿宋_GB2312" w:hAnsi="方正仿宋_GB2312" w:eastAsia="方正仿宋_GB2312"/>
                <w:color w:val="000000"/>
                <w:sz w:val="24"/>
                <w:szCs w:val="24"/>
                <w:lang w:eastAsia="zh-CN"/>
              </w:rPr>
              <w:t xml:space="preserve">解决故障，如遇特殊性故障或</w:t>
            </w:r>
            <w:r>
              <w:rPr>
                <w:rFonts w:hint="eastAsia" w:ascii="方正仿宋_GB2312" w:hAnsi="方正仿宋_GB2312" w:eastAsia="方正仿宋_GB2312"/>
                <w:color w:val="000000"/>
                <w:sz w:val="24"/>
                <w:szCs w:val="24"/>
                <w:lang w:val="en-US" w:eastAsia="zh-CN"/>
              </w:rPr>
              <w:t xml:space="preserve">12</w:t>
            </w:r>
            <w:r>
              <w:rPr>
                <w:rFonts w:hint="eastAsia" w:ascii="方正仿宋_GB2312" w:hAnsi="方正仿宋_GB2312" w:eastAsia="方正仿宋_GB2312"/>
                <w:color w:val="000000"/>
                <w:sz w:val="24"/>
                <w:szCs w:val="24"/>
                <w:lang w:eastAsia="zh-CN"/>
              </w:rPr>
              <w:t xml:space="preserve"> 小时内未能排除的故障，</w:t>
            </w:r>
            <w:r>
              <w:rPr>
                <w:rFonts w:hint="eastAsia" w:ascii="方正仿宋_GB2312" w:hAnsi="方正仿宋_GB2312" w:eastAsia="方正仿宋_GB2312"/>
                <w:color w:val="000000"/>
                <w:sz w:val="24"/>
                <w:szCs w:val="24"/>
              </w:rPr>
              <w:t xml:space="preserve">乙方</w:t>
            </w:r>
            <w:r>
              <w:rPr>
                <w:rFonts w:hint="eastAsia" w:ascii="方正仿宋_GB2312" w:hAnsi="方正仿宋_GB2312" w:eastAsia="方正仿宋_GB2312"/>
                <w:color w:val="000000"/>
                <w:sz w:val="24"/>
                <w:szCs w:val="24"/>
                <w:lang w:eastAsia="zh-CN"/>
              </w:rPr>
              <w:t xml:space="preserve">须提供不低于同等规格技术指标的备品备件，原厂备件到场后及时更换。否则</w:t>
            </w:r>
            <w:r>
              <w:rPr>
                <w:rFonts w:hint="eastAsia" w:ascii="方正仿宋_GB2312" w:hAnsi="方正仿宋_GB2312" w:eastAsia="方正仿宋_GB2312"/>
                <w:color w:val="000000"/>
                <w:sz w:val="24"/>
                <w:szCs w:val="24"/>
                <w:lang w:val="en-US" w:eastAsia="zh-CN"/>
              </w:rPr>
              <w:t xml:space="preserve">甲方</w:t>
            </w:r>
            <w:r>
              <w:rPr>
                <w:rFonts w:hint="eastAsia" w:ascii="方正仿宋_GB2312" w:hAnsi="方正仿宋_GB2312" w:eastAsia="方正仿宋_GB2312"/>
                <w:color w:val="000000"/>
                <w:sz w:val="24"/>
                <w:szCs w:val="24"/>
                <w:lang w:eastAsia="zh-CN"/>
              </w:rPr>
              <w:t xml:space="preserve">将采取必要的措施，由此产生的风险和费用以及产生的其他直接和间接损失由</w:t>
            </w:r>
            <w:r>
              <w:rPr>
                <w:rFonts w:hint="eastAsia" w:ascii="方正仿宋_GB2312" w:hAnsi="方正仿宋_GB2312" w:eastAsia="方正仿宋_GB2312"/>
                <w:color w:val="000000"/>
                <w:sz w:val="24"/>
                <w:szCs w:val="24"/>
              </w:rPr>
              <w:t xml:space="preserve">乙方</w:t>
            </w:r>
            <w:r>
              <w:rPr>
                <w:rFonts w:hint="eastAsia" w:ascii="方正仿宋_GB2312" w:hAnsi="方正仿宋_GB2312" w:eastAsia="方正仿宋_GB2312"/>
                <w:color w:val="000000"/>
                <w:sz w:val="24"/>
                <w:szCs w:val="24"/>
                <w:lang w:eastAsia="zh-CN"/>
              </w:rPr>
              <w:t xml:space="preserve">承担。</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pStyle w:val="975"/>
              <w:ind w:firstLine="0"/>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第11.1款</w:t>
            </w:r>
            <w:r/>
          </w:p>
        </w:tc>
        <w:tc>
          <w:tcPr>
            <w:tcW w:w="1821" w:type="dxa"/>
            <w:vAlign w:val="center"/>
            <w:textDirection w:val="lrTb"/>
            <w:noWrap w:val="false"/>
          </w:tcPr>
          <w:p>
            <w:pP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其他应当保密的信息</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第12.2款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合同价款支付时间</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执行政府采购合同协议书中约定。</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第13.2款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履约保证金不予退还的情形</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乙方未能履行合同规定的义务。</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第13.3款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履约保证金退还时间及逾期退还的违约金</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自身原因导致无法及时退还的除外。</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第14.1（3）项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运行监督、维修期限</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免费维修期限</w:t>
            </w:r>
            <w:r>
              <w:rPr>
                <w:rFonts w:hint="eastAsia" w:ascii="方正仿宋_GB2312" w:hAnsi="方正仿宋_GB2312" w:eastAsia="方正仿宋_GB2312"/>
                <w:color w:val="000000"/>
                <w:sz w:val="24"/>
                <w:szCs w:val="24"/>
                <w:lang w:val="en-US" w:eastAsia="zh-CN"/>
              </w:rPr>
              <w:t xml:space="preserve">三</w:t>
            </w:r>
            <w:r>
              <w:rPr>
                <w:rFonts w:hint="eastAsia" w:ascii="方正仿宋_GB2312" w:hAnsi="方正仿宋_GB2312" w:eastAsia="方正仿宋_GB2312"/>
                <w:color w:val="000000"/>
                <w:sz w:val="24"/>
                <w:szCs w:val="24"/>
              </w:rPr>
              <w:t xml:space="preserve">年，自货物交验后计算</w:t>
            </w:r>
            <w:r>
              <w:rPr>
                <w:rFonts w:hint="eastAsia" w:ascii="方正仿宋_GB2312" w:hAnsi="方正仿宋_GB2312" w:eastAsia="方正仿宋_GB2312"/>
                <w:color w:val="000000"/>
                <w:sz w:val="24"/>
                <w:szCs w:val="24"/>
                <w:lang w:eastAsia="zh-CN"/>
              </w:rPr>
              <w:t xml:space="preserve">。</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第14.1（5）项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货物回收的约定</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第14.1（6）项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乙方提供的其他服务</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rPr>
                <w:rFonts w:hint="eastAsia" w:ascii="方正仿宋_GB2312" w:hAnsi="方正仿宋_GB2312" w:eastAsia="方正仿宋_GB2312"/>
                <w:color w:val="000000"/>
                <w:sz w:val="24"/>
                <w:szCs w:val="24"/>
              </w:rPr>
              <w:t xml:space="preserve">货物到</w:t>
            </w:r>
            <w:r>
              <w:rPr>
                <w:rFonts w:hint="eastAsia" w:ascii="方正仿宋_GB2312" w:hAnsi="方正仿宋_GB2312" w:eastAsia="方正仿宋_GB2312"/>
                <w:color w:val="000000"/>
                <w:sz w:val="24"/>
                <w:szCs w:val="24"/>
                <w:lang w:val="en-US" w:eastAsia="zh-CN"/>
              </w:rPr>
              <w:t xml:space="preserve">实施地点</w:t>
            </w:r>
            <w:r>
              <w:rPr>
                <w:rFonts w:hint="eastAsia" w:ascii="方正仿宋_GB2312" w:hAnsi="方正仿宋_GB2312" w:eastAsia="方正仿宋_GB2312"/>
                <w:color w:val="000000"/>
                <w:sz w:val="24"/>
                <w:szCs w:val="24"/>
              </w:rPr>
              <w:t xml:space="preserve">至安装验收</w:t>
            </w:r>
            <w:r>
              <w:rPr>
                <w:rFonts w:hint="eastAsia" w:ascii="方正仿宋_GB2312" w:hAnsi="方正仿宋_GB2312" w:eastAsia="方正仿宋_GB2312"/>
                <w:color w:val="000000"/>
                <w:sz w:val="24"/>
                <w:szCs w:val="24"/>
                <w:lang w:val="en-US" w:eastAsia="zh-CN"/>
              </w:rPr>
              <w:t xml:space="preserve">合格</w:t>
            </w:r>
            <w:r>
              <w:rPr>
                <w:rFonts w:hint="eastAsia" w:ascii="方正仿宋_GB2312" w:hAnsi="方正仿宋_GB2312" w:eastAsia="方正仿宋_GB2312"/>
                <w:color w:val="000000"/>
                <w:sz w:val="24"/>
                <w:szCs w:val="24"/>
              </w:rPr>
              <w:t xml:space="preserve">之前，由乙方负责保管和看护，若因保管和看护不当造成的一切责任与经济损失由乙方承担。</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设备安装须按</w:t>
            </w:r>
            <w:r>
              <w:rPr>
                <w:rFonts w:hint="eastAsia" w:ascii="方正仿宋_GB2312" w:hAnsi="方正仿宋_GB2312" w:eastAsia="方正仿宋_GB2312"/>
                <w:color w:val="000000"/>
                <w:sz w:val="24"/>
                <w:szCs w:val="24"/>
                <w:lang w:val="en-US" w:eastAsia="zh-CN"/>
              </w:rPr>
              <w:t xml:space="preserve">实施</w:t>
            </w:r>
            <w:r>
              <w:rPr>
                <w:rFonts w:hint="eastAsia" w:ascii="方正仿宋_GB2312" w:hAnsi="方正仿宋_GB2312" w:eastAsia="方正仿宋_GB2312"/>
                <w:color w:val="000000"/>
                <w:sz w:val="24"/>
                <w:szCs w:val="24"/>
              </w:rPr>
              <w:t xml:space="preserve">方案进行，涉及</w:t>
            </w:r>
            <w:r>
              <w:rPr>
                <w:rFonts w:hint="eastAsia" w:ascii="方正仿宋_GB2312" w:hAnsi="方正仿宋_GB2312" w:eastAsia="方正仿宋_GB2312"/>
                <w:color w:val="000000"/>
                <w:sz w:val="24"/>
                <w:szCs w:val="24"/>
                <w:lang w:val="en-US" w:eastAsia="zh-CN"/>
              </w:rPr>
              <w:t xml:space="preserve">基础</w:t>
            </w:r>
            <w:r>
              <w:rPr>
                <w:rFonts w:hint="eastAsia" w:ascii="方正仿宋_GB2312" w:hAnsi="方正仿宋_GB2312" w:eastAsia="方正仿宋_GB2312"/>
                <w:color w:val="000000"/>
                <w:sz w:val="24"/>
                <w:szCs w:val="24"/>
              </w:rPr>
              <w:t xml:space="preserve">项目乙方必须定期向甲方汇报</w:t>
            </w:r>
            <w:r>
              <w:rPr>
                <w:rFonts w:hint="eastAsia" w:ascii="方正仿宋_GB2312" w:hAnsi="方正仿宋_GB2312" w:eastAsia="方正仿宋_GB2312"/>
                <w:color w:val="000000"/>
                <w:sz w:val="24"/>
                <w:szCs w:val="24"/>
                <w:lang w:val="en-US" w:eastAsia="zh-CN"/>
              </w:rPr>
              <w:t xml:space="preserve">项目</w:t>
            </w:r>
            <w:r>
              <w:rPr>
                <w:rFonts w:hint="eastAsia" w:ascii="方正仿宋_GB2312" w:hAnsi="方正仿宋_GB2312" w:eastAsia="方正仿宋_GB2312"/>
                <w:color w:val="000000"/>
                <w:sz w:val="24"/>
                <w:szCs w:val="24"/>
              </w:rPr>
              <w:t xml:space="preserve">进度，涉及隐蔽工程，</w:t>
            </w:r>
            <w:r>
              <w:rPr>
                <w:rFonts w:hint="eastAsia" w:ascii="方正仿宋_GB2312" w:hAnsi="方正仿宋_GB2312" w:eastAsia="方正仿宋_GB2312"/>
                <w:color w:val="000000"/>
                <w:sz w:val="24"/>
                <w:szCs w:val="24"/>
                <w:lang w:eastAsia="zh-CN"/>
              </w:rPr>
              <w:t xml:space="preserve">在</w:t>
            </w:r>
            <w:r>
              <w:rPr>
                <w:rFonts w:hint="eastAsia" w:ascii="方正仿宋_GB2312" w:hAnsi="方正仿宋_GB2312" w:eastAsia="方正仿宋_GB2312"/>
                <w:color w:val="000000"/>
                <w:sz w:val="24"/>
                <w:szCs w:val="24"/>
              </w:rPr>
              <w:t xml:space="preserve">将被下一工序所封闭前，乙方须通知甲方现场进行查勘确认。</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rPr>
                <w:rFonts w:hint="eastAsia" w:ascii="方正仿宋_GB2312" w:hAnsi="方正仿宋_GB2312" w:eastAsia="方正仿宋_GB2312"/>
                <w:color w:val="000000"/>
                <w:sz w:val="24"/>
                <w:szCs w:val="24"/>
              </w:rPr>
              <w:t xml:space="preserve">设备安装及施工时，乙方必须做好各项安全防护措施，确保安全施工、文明施工，若发生安全事故，全部责任与经济损失由乙方承担，与甲方无关。</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第15.1款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修理、重</w:t>
            </w:r>
            <w:r>
              <w:rPr>
                <w:rFonts w:hint="eastAsia" w:ascii="方正仿宋_GB2312" w:hAnsi="方正仿宋_GB2312" w:eastAsia="方正仿宋_GB2312"/>
                <w:color w:val="000000"/>
                <w:sz w:val="24"/>
                <w:szCs w:val="24"/>
                <w:lang w:eastAsia="zh-CN"/>
              </w:rPr>
              <w:t xml:space="preserve">做</w:t>
            </w:r>
            <w:r>
              <w:rPr>
                <w:rFonts w:hint="eastAsia" w:ascii="方正仿宋_GB2312" w:hAnsi="方正仿宋_GB2312" w:eastAsia="方正仿宋_GB2312"/>
                <w:color w:val="000000"/>
                <w:sz w:val="24"/>
                <w:szCs w:val="24"/>
              </w:rPr>
              <w:t xml:space="preserve">、更换相关具体规定</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安装验收时，双方需一起现场开箱验货，按招标</w:t>
            </w:r>
            <w:r>
              <w:rPr>
                <w:rFonts w:hint="eastAsia" w:ascii="方正仿宋_GB2312" w:hAnsi="方正仿宋_GB2312" w:eastAsia="方正仿宋_GB2312"/>
                <w:color w:val="000000"/>
                <w:sz w:val="24"/>
                <w:szCs w:val="24"/>
                <w:lang w:val="en-US" w:eastAsia="zh-CN"/>
              </w:rPr>
              <w:t xml:space="preserve">文件</w:t>
            </w:r>
            <w:r>
              <w:rPr>
                <w:rFonts w:hint="eastAsia" w:ascii="方正仿宋_GB2312" w:hAnsi="方正仿宋_GB2312" w:eastAsia="方正仿宋_GB2312"/>
                <w:color w:val="000000"/>
                <w:sz w:val="24"/>
                <w:szCs w:val="24"/>
              </w:rPr>
              <w:t xml:space="preserve">技术参数要求和</w:t>
            </w:r>
            <w:r>
              <w:rPr>
                <w:rFonts w:hint="eastAsia" w:ascii="方正仿宋_GB2312" w:hAnsi="方正仿宋_GB2312" w:eastAsia="方正仿宋_GB2312"/>
                <w:color w:val="000000"/>
                <w:sz w:val="24"/>
                <w:szCs w:val="24"/>
                <w:lang w:val="en-US" w:eastAsia="zh-CN"/>
              </w:rPr>
              <w:t xml:space="preserve">投标</w:t>
            </w:r>
            <w:r>
              <w:rPr>
                <w:rFonts w:hint="eastAsia" w:ascii="方正仿宋_GB2312" w:hAnsi="方正仿宋_GB2312" w:eastAsia="方正仿宋_GB2312"/>
                <w:color w:val="000000"/>
                <w:sz w:val="24"/>
                <w:szCs w:val="24"/>
                <w:lang w:eastAsia="zh-CN"/>
              </w:rPr>
              <w:t xml:space="preserve">文件</w:t>
            </w:r>
            <w:r>
              <w:rPr>
                <w:rFonts w:hint="eastAsia" w:ascii="方正仿宋_GB2312" w:hAnsi="方正仿宋_GB2312" w:eastAsia="方正仿宋_GB2312"/>
                <w:color w:val="000000"/>
                <w:sz w:val="24"/>
                <w:szCs w:val="24"/>
              </w:rPr>
              <w:t xml:space="preserve">及其承诺内容，验收合格后，填写验收报告单，双方签字确认，使用科室办理入库手续，如发现货物短缺、质次、损坏和规格不符等问题，应</w:t>
            </w:r>
            <w:r>
              <w:rPr>
                <w:rFonts w:hint="eastAsia" w:ascii="方正仿宋_GB2312" w:hAnsi="方正仿宋_GB2312" w:eastAsia="方正仿宋_GB2312"/>
                <w:color w:val="000000"/>
                <w:sz w:val="24"/>
                <w:szCs w:val="24"/>
                <w:lang w:eastAsia="zh-CN"/>
              </w:rPr>
              <w:t xml:space="preserve">做</w:t>
            </w:r>
            <w:r>
              <w:rPr>
                <w:rFonts w:hint="eastAsia" w:ascii="方正仿宋_GB2312" w:hAnsi="方正仿宋_GB2312" w:eastAsia="方正仿宋_GB2312"/>
                <w:color w:val="000000"/>
                <w:sz w:val="24"/>
                <w:szCs w:val="24"/>
              </w:rPr>
              <w:t xml:space="preserve">详细记录，</w:t>
            </w:r>
            <w:r>
              <w:rPr>
                <w:rFonts w:hint="eastAsia" w:ascii="方正仿宋_GB2312" w:hAnsi="方正仿宋_GB2312" w:eastAsia="方正仿宋_GB2312"/>
                <w:color w:val="000000"/>
                <w:sz w:val="24"/>
                <w:szCs w:val="24"/>
                <w:lang w:val="en-US" w:eastAsia="zh-CN"/>
              </w:rPr>
              <w:t xml:space="preserve">乙方所供设备如验收不合格，根据甲方的要求，乙方必须无条件退货，本次合同作废，由此引起的一切损失由乙方承担，同时如不符合招标文件中技术参数等要求造成的退货，本次合同取消，乙方按照20%中标价赔偿给甲方</w:t>
            </w:r>
            <w:r>
              <w:rPr>
                <w:rFonts w:hint="eastAsia" w:ascii="方正仿宋_GB2312" w:hAnsi="方正仿宋_GB2312" w:eastAsia="方正仿宋_GB2312"/>
                <w:color w:val="000000"/>
                <w:sz w:val="24"/>
                <w:szCs w:val="24"/>
              </w:rPr>
              <w:t xml:space="preserve">。</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第15.2（2）项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迟延交货赔偿费</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乙方逾期交付合同标的的，乙方应按逾期交付合同总额每日</w:t>
            </w:r>
            <w:r>
              <w:rPr>
                <w:rFonts w:hint="eastAsia" w:ascii="方正仿宋_GB2312" w:hAnsi="方正仿宋_GB2312" w:eastAsia="方正仿宋_GB2312"/>
                <w:color w:val="000000"/>
                <w:sz w:val="24"/>
                <w:szCs w:val="24"/>
                <w:lang w:val="en-US" w:eastAsia="zh-CN"/>
              </w:rPr>
              <w:t xml:space="preserve">万</w:t>
            </w:r>
            <w:r>
              <w:rPr>
                <w:rFonts w:hint="eastAsia" w:ascii="方正仿宋_GB2312" w:hAnsi="方正仿宋_GB2312" w:eastAsia="方正仿宋_GB2312"/>
                <w:color w:val="000000"/>
                <w:sz w:val="24"/>
                <w:szCs w:val="24"/>
              </w:rPr>
              <w:t xml:space="preserve">分之</w:t>
            </w:r>
            <w:r>
              <w:rPr>
                <w:rFonts w:hint="eastAsia" w:ascii="方正仿宋_GB2312" w:hAnsi="方正仿宋_GB2312" w:eastAsia="方正仿宋_GB2312"/>
                <w:color w:val="000000"/>
                <w:sz w:val="24"/>
                <w:szCs w:val="24"/>
                <w:lang w:val="en-US" w:eastAsia="zh-CN"/>
              </w:rPr>
              <w:t xml:space="preserve">五</w:t>
            </w:r>
            <w:r>
              <w:rPr>
                <w:rFonts w:hint="eastAsia" w:ascii="方正仿宋_GB2312" w:hAnsi="方正仿宋_GB2312" w:eastAsia="方正仿宋_GB2312"/>
                <w:color w:val="000000"/>
                <w:sz w:val="24"/>
                <w:szCs w:val="24"/>
              </w:rPr>
              <w:t xml:space="preserve">向甲方支付违约金，由甲方从待付合同款项中扣除。逾期超过约定日期10日不能交付合同标的的，甲方可解除本合同。乙方因逾期交付合同标的或因其他违约行为导致甲方解除合同的，乙方应向甲方支付合同价款总额</w:t>
            </w:r>
            <w:r>
              <w:rPr>
                <w:rFonts w:hint="eastAsia" w:ascii="方正仿宋_GB2312" w:hAnsi="方正仿宋_GB2312" w:eastAsia="方正仿宋_GB2312"/>
                <w:color w:val="000000"/>
                <w:sz w:val="24"/>
                <w:szCs w:val="24"/>
                <w:lang w:val="en-US" w:eastAsia="zh-CN"/>
              </w:rPr>
              <w:t xml:space="preserve">20%</w:t>
            </w:r>
            <w:r>
              <w:rPr>
                <w:rFonts w:hint="eastAsia" w:ascii="方正仿宋_GB2312" w:hAnsi="方正仿宋_GB2312" w:eastAsia="方正仿宋_GB2312"/>
                <w:color w:val="000000"/>
                <w:sz w:val="24"/>
                <w:szCs w:val="24"/>
              </w:rPr>
              <w:t xml:space="preserve">的违约金，如造成甲方损失超过违约金的，超出部分由乙方继续承担赔偿责任。 </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第15.3款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逾期付款利息</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甲方无故逾期验收和办理合同款项支付手续</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资金审批流程除外</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的,甲方应按逾期付款总额</w:t>
            </w:r>
            <w:r>
              <w:rPr>
                <w:rFonts w:hint="eastAsia" w:ascii="方正仿宋_GB2312" w:hAnsi="方正仿宋_GB2312" w:eastAsia="方正仿宋_GB2312"/>
                <w:color w:val="000000"/>
                <w:sz w:val="24"/>
                <w:szCs w:val="24"/>
                <w:u w:val="single"/>
              </w:rPr>
              <w:t xml:space="preserve">  </w:t>
            </w:r>
            <w:r>
              <w:rPr>
                <w:rFonts w:hint="eastAsia" w:ascii="方正仿宋_GB2312" w:hAnsi="方正仿宋_GB2312" w:eastAsia="方正仿宋_GB2312"/>
                <w:color w:val="000000"/>
                <w:sz w:val="24"/>
                <w:szCs w:val="24"/>
                <w:u w:val="single"/>
                <w:lang w:val="en-US" w:eastAsia="zh-CN"/>
              </w:rPr>
              <w:t xml:space="preserve">万分之五</w:t>
            </w:r>
            <w:r>
              <w:rPr>
                <w:rFonts w:hint="eastAsia" w:ascii="方正仿宋_GB2312" w:hAnsi="方正仿宋_GB2312" w:eastAsia="方正仿宋_GB2312"/>
                <w:color w:val="000000"/>
                <w:sz w:val="24"/>
                <w:szCs w:val="24"/>
                <w:u w:val="single"/>
              </w:rPr>
              <w:t xml:space="preserve"> </w:t>
            </w:r>
            <w:r>
              <w:rPr>
                <w:rFonts w:hint="eastAsia" w:ascii="方正仿宋_GB2312" w:hAnsi="方正仿宋_GB2312" w:eastAsia="方正仿宋_GB2312"/>
                <w:color w:val="000000"/>
                <w:sz w:val="24"/>
                <w:szCs w:val="24"/>
              </w:rPr>
              <w:t xml:space="preserve">每日向乙方支付违约金。</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第15.4款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其他违约责任</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第19.2款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解决争议的方法</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因本合同及合同有关事项发生的争议，按下列第</w:t>
            </w:r>
            <w:r>
              <w:rPr>
                <w:rFonts w:hint="eastAsia" w:ascii="方正仿宋_GB2312" w:hAnsi="方正仿宋_GB2312" w:eastAsia="方正仿宋_GB2312"/>
                <w:color w:val="000000"/>
                <w:sz w:val="24"/>
                <w:szCs w:val="24"/>
                <w:u w:val="single"/>
              </w:rPr>
              <w:t xml:space="preserve"> </w:t>
            </w:r>
            <w:r>
              <w:rPr>
                <w:rFonts w:hint="eastAsia" w:ascii="方正仿宋_GB2312" w:hAnsi="方正仿宋_GB2312" w:eastAsia="方正仿宋_GB2312"/>
                <w:color w:val="000000"/>
                <w:sz w:val="24"/>
                <w:szCs w:val="24"/>
                <w:u w:val="single"/>
                <w:lang w:val="en-US" w:eastAsia="zh-CN"/>
              </w:rPr>
              <w:t xml:space="preserve">2</w:t>
            </w:r>
            <w:r>
              <w:rPr>
                <w:rFonts w:hint="eastAsia" w:ascii="方正仿宋_GB2312" w:hAnsi="方正仿宋_GB2312" w:eastAsia="方正仿宋_GB2312"/>
                <w:color w:val="000000"/>
                <w:sz w:val="24"/>
                <w:szCs w:val="24"/>
                <w:u w:val="single"/>
              </w:rPr>
              <w:t xml:space="preserve"> </w:t>
            </w:r>
            <w:r>
              <w:rPr>
                <w:rFonts w:hint="eastAsia" w:ascii="方正仿宋_GB2312" w:hAnsi="方正仿宋_GB2312" w:eastAsia="方正仿宋_GB2312"/>
                <w:color w:val="000000"/>
                <w:sz w:val="24"/>
                <w:szCs w:val="24"/>
              </w:rPr>
              <w:t xml:space="preserve">种方式解决：</w:t>
            </w:r>
            <w:r/>
          </w:p>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（1）向</w:t>
            </w:r>
            <w:r>
              <w:rPr>
                <w:rFonts w:hint="eastAsia" w:ascii="方正仿宋_GB2312" w:hAnsi="方正仿宋_GB2312" w:eastAsia="方正仿宋_GB2312"/>
                <w:color w:val="000000"/>
                <w:sz w:val="24"/>
                <w:szCs w:val="24"/>
                <w:lang w:val="en-US" w:eastAsia="zh-CN"/>
              </w:rPr>
              <w:t xml:space="preserve">淮安</w:t>
            </w:r>
            <w:r>
              <w:rPr>
                <w:rFonts w:hint="eastAsia" w:ascii="方正仿宋_GB2312" w:hAnsi="方正仿宋_GB2312" w:eastAsia="方正仿宋_GB2312"/>
                <w:color w:val="000000"/>
                <w:sz w:val="24"/>
                <w:szCs w:val="24"/>
              </w:rPr>
              <w:t xml:space="preserve">仲裁委员会申请仲裁；</w:t>
            </w:r>
            <w:r/>
          </w:p>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（2）向</w:t>
            </w:r>
            <w:r>
              <w:rPr>
                <w:rFonts w:hint="eastAsia" w:ascii="方正仿宋_GB2312" w:hAnsi="方正仿宋_GB2312" w:eastAsia="方正仿宋_GB2312"/>
                <w:color w:val="000000"/>
                <w:sz w:val="24"/>
                <w:szCs w:val="24"/>
                <w:lang w:val="en-US" w:eastAsia="zh-CN"/>
              </w:rPr>
              <w:t xml:space="preserve">洪泽区</w:t>
            </w:r>
            <w:r>
              <w:rPr>
                <w:rFonts w:hint="eastAsia" w:ascii="方正仿宋_GB2312" w:hAnsi="方正仿宋_GB2312" w:eastAsia="方正仿宋_GB2312"/>
                <w:color w:val="000000"/>
                <w:sz w:val="24"/>
                <w:szCs w:val="24"/>
              </w:rPr>
              <w:t xml:space="preserve">人民法院起诉。</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第23.1款</w:t>
            </w:r>
            <w:r/>
          </w:p>
        </w:tc>
        <w:tc>
          <w:tcPr>
            <w:tcW w:w="1821" w:type="dxa"/>
            <w:vAlign w:val="center"/>
            <w:textDirection w:val="lrTb"/>
            <w:noWrap w:val="false"/>
          </w:tcPr>
          <w:p>
            <w:pPr>
              <w:jc w:val="left"/>
              <w:spacing w:line="240" w:lineRule="auto"/>
              <w:rPr>
                <w:rFonts w:hint="eastAsia" w:ascii="方正仿宋_GB2312" w:hAnsi="方正仿宋_GB2312" w:eastAsia="方正仿宋_GB2312"/>
                <w:bCs/>
                <w:color w:val="000000"/>
                <w:sz w:val="24"/>
                <w:szCs w:val="24"/>
              </w:rPr>
            </w:pPr>
            <w:r>
              <w:rPr>
                <w:rFonts w:hint="eastAsia" w:ascii="方正仿宋_GB2312" w:hAnsi="方正仿宋_GB2312" w:eastAsia="方正仿宋_GB2312"/>
                <w:bCs/>
                <w:color w:val="000000"/>
                <w:sz w:val="24"/>
                <w:szCs w:val="24"/>
              </w:rPr>
              <w:t xml:space="preserve">其他专用条款</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bl>
    <w:p>
      <w:pPr>
        <w:pStyle w:val="890"/>
        <w:jc w:val="center"/>
        <w:rPr>
          <w:rFonts w:hint="eastAsia" w:ascii="方正仿宋_GB2312" w:hAnsi="方正仿宋_GB2312" w:eastAsia="方正仿宋_GB2312"/>
          <w:bCs/>
          <w:color w:val="000000"/>
          <w:sz w:val="44"/>
          <w:szCs w:val="21"/>
        </w:rPr>
      </w:pPr>
      <w:r>
        <w:rPr>
          <w:rFonts w:hint="eastAsia" w:ascii="方正仿宋_GB2312" w:hAnsi="方正仿宋_GB2312" w:eastAsia="方正仿宋_GB2312"/>
          <w:bCs/>
          <w:color w:val="000000"/>
          <w:sz w:val="44"/>
          <w:szCs w:val="21"/>
        </w:rPr>
      </w:r>
      <w:r/>
    </w:p>
    <w:p>
      <w:pPr>
        <w:rPr>
          <w:rFonts w:hint="eastAsia" w:ascii="方正仿宋_GB2312" w:hAnsi="方正仿宋_GB2312" w:eastAsia="方正仿宋_GB2312"/>
          <w:bCs/>
          <w:color w:val="000000"/>
          <w:sz w:val="44"/>
          <w:szCs w:val="21"/>
        </w:rPr>
      </w:pPr>
      <w:r>
        <w:rPr>
          <w:rFonts w:hint="eastAsia" w:ascii="方正仿宋_GB2312" w:hAnsi="方正仿宋_GB2312" w:eastAsia="方正仿宋_GB2312"/>
          <w:bCs/>
          <w:color w:val="000000"/>
          <w:sz w:val="44"/>
          <w:szCs w:val="21"/>
        </w:rPr>
      </w:r>
      <w:r/>
    </w:p>
    <w:p>
      <w:pPr>
        <w:rPr>
          <w:rFonts w:hint="eastAsia" w:ascii="方正仿宋_GB2312" w:hAnsi="方正仿宋_GB2312" w:eastAsia="方正仿宋_GB2312"/>
          <w:bCs/>
          <w:color w:val="000000"/>
          <w:sz w:val="44"/>
          <w:szCs w:val="21"/>
        </w:rPr>
      </w:pPr>
      <w:r>
        <w:rPr>
          <w:rFonts w:hint="eastAsia" w:ascii="方正仿宋_GB2312" w:hAnsi="方正仿宋_GB2312" w:eastAsia="方正仿宋_GB2312"/>
          <w:bCs/>
          <w:color w:val="000000"/>
          <w:sz w:val="44"/>
          <w:szCs w:val="21"/>
        </w:rPr>
      </w:r>
      <w:r/>
    </w:p>
    <w:p>
      <w:pPr>
        <w:pStyle w:val="890"/>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890"/>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890"/>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890"/>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890"/>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902"/>
        <w:ind w:left="0" w:firstLine="0"/>
        <w:rPr>
          <w:rFonts w:hint="eastAsia" w:ascii="方正仿宋_GB2312" w:hAnsi="方正仿宋_GB2312" w:eastAsia="方正仿宋_GB2312"/>
          <w:bCs/>
          <w:color w:val="000000"/>
          <w:sz w:val="44"/>
          <w:szCs w:val="21"/>
        </w:rPr>
      </w:pPr>
      <w:r>
        <w:rPr>
          <w:rFonts w:hint="eastAsia" w:ascii="方正仿宋_GB2312" w:hAnsi="方正仿宋_GB2312" w:eastAsia="方正仿宋_GB2312"/>
          <w:bCs/>
          <w:color w:val="000000"/>
          <w:sz w:val="44"/>
          <w:szCs w:val="21"/>
        </w:rPr>
      </w:r>
      <w:r/>
    </w:p>
    <w:p>
      <w:pPr>
        <w:jc w:val="center"/>
        <w:spacing w:before="120" w:after="120" w:line="0" w:lineRule="atLeast"/>
        <w:rPr>
          <w:rFonts w:hint="eastAsia" w:ascii="方正仿宋_GB2312" w:hAnsi="方正仿宋_GB2312" w:eastAsia="方正仿宋_GB2312"/>
          <w:b/>
          <w:bCs w:val="0"/>
          <w:color w:val="000000"/>
          <w:sz w:val="44"/>
          <w:szCs w:val="21"/>
        </w:rPr>
      </w:pPr>
      <w:r>
        <w:rPr>
          <w:rFonts w:hint="eastAsia" w:ascii="方正仿宋_GB2312" w:hAnsi="方正仿宋_GB2312" w:eastAsia="方正仿宋_GB2312"/>
          <w:b/>
          <w:bCs w:val="0"/>
          <w:color w:val="000000"/>
          <w:sz w:val="44"/>
          <w:szCs w:val="21"/>
        </w:rPr>
        <w:t xml:space="preserve">第四章 </w:t>
      </w:r>
      <w:r>
        <w:rPr>
          <w:rFonts w:hint="eastAsia" w:ascii="方正仿宋_GB2312" w:hAnsi="方正仿宋_GB2312" w:eastAsia="方正仿宋_GB2312"/>
          <w:b/>
          <w:bCs w:val="0"/>
          <w:color w:val="000000"/>
          <w:sz w:val="44"/>
          <w:szCs w:val="21"/>
          <w:lang w:val="en-US" w:eastAsia="zh-CN"/>
        </w:rPr>
        <w:t xml:space="preserve">项目</w:t>
      </w:r>
      <w:r>
        <w:rPr>
          <w:rFonts w:hint="eastAsia" w:ascii="方正仿宋_GB2312" w:hAnsi="方正仿宋_GB2312" w:eastAsia="方正仿宋_GB2312"/>
          <w:b/>
          <w:bCs w:val="0"/>
          <w:color w:val="000000"/>
          <w:sz w:val="44"/>
          <w:szCs w:val="21"/>
        </w:rPr>
        <w:t xml:space="preserve">采购需求</w:t>
      </w:r>
      <w:r/>
    </w:p>
    <w:p>
      <w:pPr>
        <w:pStyle w:val="921"/>
        <w:ind w:left="0" w:right="0" w:firstLine="422"/>
        <w:jc w:val="both"/>
        <w:keepLines w:val="0"/>
        <w:keepNext w:val="0"/>
        <w:spacing w:before="0" w:beforeAutospacing="0" w:after="0" w:afterAutospacing="0" w:line="360" w:lineRule="auto"/>
        <w:widowControl/>
        <w:rPr>
          <w:rFonts w:hint="eastAsia" w:ascii="仿宋" w:hAnsi="仿宋" w:eastAsia="仿宋"/>
          <w:b/>
          <w:bCs/>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b/>
          <w:bCs/>
          <w:color w:val="000000"/>
          <w:sz w:val="28"/>
          <w:szCs w:val="28"/>
          <w:lang w:val="en-US" w:eastAsia="zh-CN" w:bidi="ar-SA"/>
        </w:rPr>
        <w:t xml:space="preserve">一、项目内容</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（1）项目编号：</w:t>
      </w:r>
      <w:r>
        <w:rPr>
          <w:rFonts w:hint="eastAsia" w:ascii="方正仿宋_GB2312" w:hAnsi="方正仿宋_GB2312" w:eastAsia="方正仿宋_GB2312"/>
          <w:color w:val="000000"/>
          <w:sz w:val="24"/>
          <w:szCs w:val="24"/>
        </w:rPr>
        <w:t xml:space="preserve">JSZC-320813-WHZX-G2026-0005</w:t>
      </w:r>
      <w:r>
        <w:rPr>
          <w:rFonts w:hint="eastAsia" w:ascii="仿宋" w:hAnsi="仿宋" w:eastAsia="仿宋"/>
          <w:color w:val="000000"/>
          <w:sz w:val="28"/>
          <w:szCs w:val="28"/>
          <w:lang w:val="en-US" w:eastAsia="zh-CN"/>
        </w:rPr>
        <w:t xml:space="preserve"> </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（2）项目名称：淮安市洪泽区生活垃圾分类和处理设施提升改造项目</w:t>
      </w:r>
      <w:r>
        <w:rPr>
          <w:rFonts w:hint="eastAsia" w:ascii="仿宋" w:hAnsi="仿宋" w:eastAsia="仿宋"/>
          <w:color w:val="000000"/>
          <w:sz w:val="28"/>
          <w:szCs w:val="28"/>
          <w:lang w:eastAsia="zh-CN"/>
        </w:rPr>
        <w:t xml:space="preserve"> </w:t>
      </w:r>
      <w:r/>
    </w:p>
    <w:p>
      <w:pPr>
        <w:ind w:firstLine="565"/>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（3）预算金额：陆佰零伍万元整（¥：605万元）</w:t>
      </w:r>
      <w:r/>
    </w:p>
    <w:p>
      <w:pPr>
        <w:ind w:firstLine="565"/>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（4）最高限价：605万元，其中：采购包1最高限价为400万元；采购包2最高限价为205万元。</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合同履行期限：</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采购包1</w:t>
      </w:r>
      <w:r>
        <w:rPr>
          <w:rFonts w:hint="eastAsia" w:ascii="仿宋" w:hAnsi="仿宋" w:eastAsia="仿宋"/>
          <w:color w:val="000000"/>
          <w:sz w:val="28"/>
          <w:szCs w:val="28"/>
        </w:rPr>
        <w:t xml:space="preserve">：合同签订后</w:t>
      </w:r>
      <w:r>
        <w:rPr>
          <w:rFonts w:hint="eastAsia" w:ascii="仿宋" w:hAnsi="仿宋" w:eastAsia="仿宋"/>
          <w:color w:val="000000"/>
          <w:sz w:val="28"/>
          <w:szCs w:val="28"/>
          <w:lang w:val="en-US" w:eastAsia="zh-CN"/>
        </w:rPr>
        <w:t xml:space="preserve">60</w:t>
      </w:r>
      <w:r>
        <w:rPr>
          <w:rFonts w:hint="eastAsia" w:ascii="仿宋" w:hAnsi="仿宋" w:eastAsia="仿宋"/>
          <w:color w:val="000000"/>
          <w:sz w:val="28"/>
          <w:szCs w:val="28"/>
        </w:rPr>
        <w:t xml:space="preserve">日内</w:t>
      </w:r>
      <w:r>
        <w:rPr>
          <w:rFonts w:hint="eastAsia" w:ascii="仿宋" w:hAnsi="仿宋" w:eastAsia="仿宋"/>
          <w:color w:val="000000"/>
          <w:sz w:val="28"/>
          <w:szCs w:val="28"/>
          <w:lang w:val="en-US" w:eastAsia="zh-CN"/>
        </w:rPr>
        <w:t xml:space="preserve">改造</w:t>
      </w:r>
      <w:r>
        <w:rPr>
          <w:rFonts w:hint="eastAsia" w:ascii="仿宋" w:hAnsi="仿宋" w:eastAsia="仿宋"/>
          <w:color w:val="000000"/>
          <w:sz w:val="28"/>
          <w:szCs w:val="28"/>
        </w:rPr>
        <w:t xml:space="preserve">供货安装调试到位</w:t>
      </w:r>
      <w:r>
        <w:rPr>
          <w:rFonts w:hint="eastAsia" w:ascii="仿宋" w:hAnsi="仿宋" w:eastAsia="仿宋"/>
          <w:color w:val="000000"/>
          <w:sz w:val="28"/>
          <w:szCs w:val="28"/>
          <w:lang w:val="en-US" w:eastAsia="zh-CN"/>
        </w:rPr>
        <w:t xml:space="preserve">并</w:t>
      </w:r>
      <w:r>
        <w:rPr>
          <w:rFonts w:hint="eastAsia" w:ascii="仿宋" w:hAnsi="仿宋" w:eastAsia="仿宋"/>
          <w:color w:val="000000"/>
          <w:sz w:val="28"/>
          <w:szCs w:val="28"/>
          <w:lang w:eastAsia="zh-CN"/>
        </w:rPr>
        <w:t xml:space="preserve">验收完成</w:t>
      </w:r>
      <w:r>
        <w:rPr>
          <w:rFonts w:hint="eastAsia" w:ascii="仿宋" w:hAnsi="仿宋" w:eastAsia="仿宋"/>
          <w:color w:val="000000"/>
          <w:sz w:val="28"/>
          <w:szCs w:val="28"/>
        </w:rPr>
        <w:t xml:space="preserve">；</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采购包2</w:t>
      </w:r>
      <w:r>
        <w:rPr>
          <w:rFonts w:hint="eastAsia" w:ascii="仿宋" w:hAnsi="仿宋" w:eastAsia="仿宋"/>
          <w:color w:val="000000"/>
          <w:sz w:val="28"/>
          <w:szCs w:val="28"/>
        </w:rPr>
        <w:t xml:space="preserve">：合同签订后</w:t>
      </w:r>
      <w:r>
        <w:rPr>
          <w:rFonts w:hint="eastAsia" w:ascii="仿宋" w:hAnsi="仿宋" w:eastAsia="仿宋"/>
          <w:color w:val="000000"/>
          <w:sz w:val="28"/>
          <w:szCs w:val="28"/>
          <w:lang w:val="en-US" w:eastAsia="zh-CN"/>
        </w:rPr>
        <w:t xml:space="preserve">45</w:t>
      </w:r>
      <w:r>
        <w:rPr>
          <w:rFonts w:hint="eastAsia" w:ascii="仿宋" w:hAnsi="仿宋" w:eastAsia="仿宋"/>
          <w:color w:val="000000"/>
          <w:sz w:val="28"/>
          <w:szCs w:val="28"/>
        </w:rPr>
        <w:t xml:space="preserve">日内供货安装调试到位</w:t>
      </w:r>
      <w:r>
        <w:rPr>
          <w:rFonts w:hint="eastAsia" w:ascii="仿宋" w:hAnsi="仿宋" w:eastAsia="仿宋"/>
          <w:color w:val="000000"/>
          <w:sz w:val="28"/>
          <w:szCs w:val="28"/>
          <w:lang w:val="en-US" w:eastAsia="zh-CN"/>
        </w:rPr>
        <w:t xml:space="preserve">并</w:t>
      </w:r>
      <w:r>
        <w:rPr>
          <w:rFonts w:hint="eastAsia" w:ascii="仿宋" w:hAnsi="仿宋" w:eastAsia="仿宋"/>
          <w:color w:val="000000"/>
          <w:sz w:val="28"/>
          <w:szCs w:val="28"/>
          <w:lang w:eastAsia="zh-CN"/>
        </w:rPr>
        <w:t xml:space="preserve">验收完成</w:t>
      </w:r>
      <w:r>
        <w:rPr>
          <w:rFonts w:hint="eastAsia" w:ascii="仿宋" w:hAnsi="仿宋" w:eastAsia="仿宋"/>
          <w:color w:val="000000"/>
          <w:sz w:val="28"/>
          <w:szCs w:val="28"/>
        </w:rPr>
        <w:t xml:space="preserve">。</w:t>
      </w:r>
      <w:r/>
    </w:p>
    <w:p>
      <w:pPr>
        <w:spacing w:line="520" w:lineRule="exact"/>
        <w:rPr>
          <w:rFonts w:hint="eastAsia"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二、服务需求</w:t>
      </w:r>
      <w:r/>
    </w:p>
    <w:p>
      <w:pPr>
        <w:ind w:firstLine="565"/>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（1）提供技术支持服务，其中采购包1拟派的安装人员需具有焊接操作证和热切割作业操作证。</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（2）提供能尽量满足采购人日常维护/维修需求的服务，售后服务承诺内容详细；</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（3）提供7*24小时技术支持和售后服务。接到报修通知后2小时内响应；6小时内赶到现场；12小时内解决问题。</w:t>
      </w:r>
      <w:r/>
    </w:p>
    <w:p>
      <w:pPr>
        <w:pStyle w:val="921"/>
        <w:ind w:right="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000000"/>
          <w:sz w:val="28"/>
          <w:szCs w:val="28"/>
          <w:lang w:val="en-US" w:eastAsia="zh-CN"/>
        </w:rPr>
        <w:t xml:space="preserve">三、</w:t>
      </w:r>
      <w:r>
        <w:rPr>
          <w:rFonts w:hint="eastAsia" w:ascii="方正仿宋_GB2312" w:hAnsi="方正仿宋_GB2312" w:eastAsia="方正仿宋_GB2312"/>
          <w:b/>
          <w:bCs/>
          <w:color w:val="000000"/>
          <w:sz w:val="28"/>
          <w:szCs w:val="28"/>
        </w:rPr>
        <w:t xml:space="preserve">采购标的清单</w:t>
      </w:r>
      <w:r/>
    </w:p>
    <w:tbl>
      <w:tblPr>
        <w:tblStyle w:val="689"/>
        <w:tblW w:w="10292"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4864"/>
        <w:gridCol w:w="997"/>
        <w:gridCol w:w="3413"/>
      </w:tblGrid>
      <w:tr>
        <w:trPr>
          <w:trHeight w:val="940"/>
        </w:trPr>
        <w:tc>
          <w:tcPr>
            <w:tcW w:w="1018" w:type="dxa"/>
            <w:vAlign w:val="center"/>
            <w:textDirection w:val="lrTb"/>
            <w:noWrap w:val="false"/>
          </w:tcPr>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采购包</w:t>
            </w:r>
            <w:r/>
          </w:p>
        </w:tc>
        <w:tc>
          <w:tcPr>
            <w:tcW w:w="4864" w:type="dxa"/>
            <w:vAlign w:val="center"/>
            <w:textDirection w:val="lrTb"/>
            <w:noWrap w:val="false"/>
          </w:tcPr>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采购标的</w:t>
            </w:r>
            <w:r/>
          </w:p>
        </w:tc>
        <w:tc>
          <w:tcPr>
            <w:tcW w:w="997" w:type="dxa"/>
            <w:vAlign w:val="center"/>
            <w:textDirection w:val="lrTb"/>
            <w:noWrap w:val="false"/>
          </w:tcPr>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数量</w:t>
            </w:r>
            <w:r/>
          </w:p>
        </w:tc>
        <w:tc>
          <w:tcPr>
            <w:tcW w:w="3413" w:type="dxa"/>
            <w:vAlign w:val="center"/>
            <w:textDirection w:val="lrTb"/>
            <w:noWrap w:val="false"/>
          </w:tcPr>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对应中小企业划分</w:t>
            </w:r>
            <w:r/>
          </w:p>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标准所属行业</w:t>
            </w:r>
            <w:r/>
          </w:p>
        </w:tc>
      </w:tr>
      <w:tr>
        <w:trPr>
          <w:trHeight w:val="624"/>
        </w:trPr>
        <w:tc>
          <w:tcPr>
            <w:tcW w:w="1018" w:type="dxa"/>
            <w:vAlign w:val="center"/>
            <w:textDirection w:val="lrTb"/>
            <w:noWrap w:val="false"/>
          </w:tcPr>
          <w:p>
            <w:pPr>
              <w:jc w:val="center"/>
              <w:keepLines w:val="0"/>
              <w:keepNext w:val="0"/>
              <w:widowControl/>
              <w:rPr>
                <w:rFonts w:hint="eastAsia" w:ascii="方正仿宋_GB2312" w:hAnsi="方正仿宋_GB2312" w:eastAsia="方正仿宋_GB2312"/>
                <w:b w:val="0"/>
                <w:bCs w:val="0"/>
                <w:i w:val="0"/>
                <w:iCs w:val="0"/>
                <w:color w:val="000000"/>
                <w:sz w:val="24"/>
                <w:szCs w:val="24"/>
                <w:u w:val="none"/>
                <w:lang w:val="en-US" w:eastAsia="zh-CN"/>
              </w:rPr>
              <w:suppressLineNumbers w:val="0"/>
            </w:pPr>
            <w:r>
              <w:rPr>
                <w:rFonts w:hint="eastAsia" w:ascii="方正仿宋_GB2312" w:hAnsi="方正仿宋_GB2312" w:eastAsia="方正仿宋_GB2312"/>
                <w:b w:val="0"/>
                <w:bCs w:val="0"/>
                <w:i w:val="0"/>
                <w:iCs w:val="0"/>
                <w:color w:val="000000"/>
                <w:sz w:val="24"/>
                <w:szCs w:val="24"/>
                <w:u w:val="none"/>
                <w:lang w:val="en-US" w:eastAsia="zh-CN"/>
              </w:rPr>
              <w:t xml:space="preserve">1</w:t>
            </w:r>
            <w:r/>
          </w:p>
        </w:tc>
        <w:tc>
          <w:tcPr>
            <w:tcW w:w="4864" w:type="dxa"/>
            <w:vAlign w:val="center"/>
            <w:textDirection w:val="lrTb"/>
            <w:noWrap w:val="false"/>
          </w:tcPr>
          <w:p>
            <w:pPr>
              <w:jc w:val="center"/>
              <w:keepLines w:val="0"/>
              <w:keepNext w:val="0"/>
              <w:widowControl/>
              <w:rPr>
                <w:rFonts w:hint="eastAsia" w:ascii="方正仿宋_GB2312" w:hAnsi="方正仿宋_GB2312" w:eastAsia="方正仿宋_GB2312"/>
                <w:b w:val="0"/>
                <w:bCs w:val="0"/>
                <w:i w:val="0"/>
                <w:iCs w:val="0"/>
                <w:color w:val="000000"/>
                <w:sz w:val="24"/>
                <w:szCs w:val="24"/>
                <w:u w:val="none"/>
                <w:lang w:val="en-US" w:eastAsia="zh-CN" w:bidi="ar"/>
              </w:rPr>
              <w:suppressLineNumbers w:val="0"/>
            </w:pPr>
            <w:r>
              <w:rPr>
                <w:rFonts w:hint="eastAsia" w:ascii="方正仿宋_GB2312" w:hAnsi="方正仿宋_GB2312" w:eastAsia="方正仿宋_GB2312"/>
                <w:b w:val="0"/>
                <w:bCs w:val="0"/>
                <w:i w:val="0"/>
                <w:iCs w:val="0"/>
                <w:color w:val="000000"/>
                <w:sz w:val="24"/>
                <w:szCs w:val="24"/>
                <w:u w:val="none"/>
                <w:lang w:val="en-US" w:eastAsia="zh-CN" w:bidi="ar"/>
              </w:rPr>
              <w:t xml:space="preserve">城乡7座垃圾中转站设备更新改造</w:t>
            </w:r>
            <w:r/>
          </w:p>
        </w:tc>
        <w:tc>
          <w:tcPr>
            <w:tcW w:w="997"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7座</w:t>
            </w:r>
            <w:r/>
          </w:p>
        </w:tc>
        <w:tc>
          <w:tcPr>
            <w:tcW w:w="3413"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工业</w:t>
            </w:r>
            <w:r/>
          </w:p>
        </w:tc>
      </w:tr>
      <w:tr>
        <w:trPr>
          <w:trHeight w:val="624"/>
        </w:trPr>
        <w:tc>
          <w:tcPr>
            <w:tcW w:w="1018" w:type="dxa"/>
            <w:vAlign w:val="center"/>
            <w:vMerge w:val="restart"/>
            <w:textDirection w:val="lrTb"/>
            <w:noWrap w:val="false"/>
          </w:tcPr>
          <w:p>
            <w:pPr>
              <w:jc w:val="center"/>
              <w:keepLines w:val="0"/>
              <w:keepNext w:val="0"/>
              <w:widowControl/>
              <w:rPr>
                <w:rFonts w:hint="eastAsia" w:ascii="方正仿宋_GB2312" w:hAnsi="方正仿宋_GB2312" w:eastAsia="方正仿宋_GB2312"/>
                <w:b w:val="0"/>
                <w:bCs w:val="0"/>
                <w:i w:val="0"/>
                <w:iCs w:val="0"/>
                <w:color w:val="000000"/>
                <w:sz w:val="24"/>
                <w:szCs w:val="24"/>
                <w:u w:val="none"/>
                <w:lang w:val="en-US" w:eastAsia="zh-CN"/>
              </w:rPr>
              <w:suppressLineNumbers w:val="0"/>
            </w:pPr>
            <w:r>
              <w:rPr>
                <w:rFonts w:hint="eastAsia" w:ascii="方正仿宋_GB2312" w:hAnsi="方正仿宋_GB2312" w:eastAsia="方正仿宋_GB2312"/>
                <w:b w:val="0"/>
                <w:bCs w:val="0"/>
                <w:i w:val="0"/>
                <w:iCs w:val="0"/>
                <w:color w:val="000000"/>
                <w:sz w:val="24"/>
                <w:szCs w:val="24"/>
                <w:u w:val="none"/>
                <w:lang w:val="en-US" w:eastAsia="zh-CN"/>
              </w:rPr>
              <w:t xml:space="preserve">2</w:t>
            </w:r>
            <w:r/>
          </w:p>
        </w:tc>
        <w:tc>
          <w:tcPr>
            <w:tcW w:w="4864" w:type="dxa"/>
            <w:vAlign w:val="center"/>
            <w:textDirection w:val="lrTb"/>
            <w:noWrap w:val="false"/>
          </w:tcPr>
          <w:p>
            <w:pPr>
              <w:jc w:val="center"/>
              <w:keepLines w:val="0"/>
              <w:keepNext w:val="0"/>
              <w:widowControl/>
              <w:rPr>
                <w:rFonts w:hint="eastAsia" w:ascii="方正仿宋_GB2312" w:hAnsi="方正仿宋_GB2312" w:eastAsia="方正仿宋_GB2312"/>
                <w:b w:val="0"/>
                <w:bCs w:val="0"/>
                <w:i w:val="0"/>
                <w:iCs w:val="0"/>
                <w:color w:val="000000"/>
                <w:sz w:val="24"/>
                <w:szCs w:val="24"/>
                <w:u w:val="none"/>
                <w:lang w:val="en-US" w:eastAsia="zh-CN" w:bidi="ar"/>
              </w:rPr>
              <w:suppressLineNumbers w:val="0"/>
            </w:pPr>
            <w:r>
              <w:rPr>
                <w:rFonts w:hint="eastAsia" w:ascii="方正仿宋_GB2312" w:hAnsi="方正仿宋_GB2312" w:eastAsia="方正仿宋_GB2312"/>
                <w:b w:val="0"/>
                <w:bCs w:val="0"/>
                <w:i w:val="0"/>
                <w:iCs w:val="0"/>
                <w:color w:val="000000"/>
                <w:sz w:val="24"/>
                <w:szCs w:val="24"/>
                <w:u w:val="none"/>
                <w:lang w:val="en-US" w:eastAsia="zh-CN" w:bidi="ar"/>
              </w:rPr>
              <w:t xml:space="preserve">电动三轮保洁车</w:t>
            </w:r>
            <w:r/>
          </w:p>
        </w:tc>
        <w:tc>
          <w:tcPr>
            <w:tcW w:w="997"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300辆</w:t>
            </w:r>
            <w:r/>
          </w:p>
        </w:tc>
        <w:tc>
          <w:tcPr>
            <w:tcW w:w="3413"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工业</w:t>
            </w:r>
            <w:r/>
          </w:p>
        </w:tc>
      </w:tr>
      <w:tr>
        <w:trPr>
          <w:trHeight w:val="624"/>
        </w:trPr>
        <w:tc>
          <w:tcPr>
            <w:tcW w:w="1018" w:type="dxa"/>
            <w:vAlign w:val="center"/>
            <w:vMerge w:val="continue"/>
            <w:textDirection w:val="lrTb"/>
            <w:noWrap w:val="false"/>
          </w:tcPr>
          <w:p>
            <w:pPr>
              <w:jc w:val="center"/>
              <w:rPr>
                <w:rFonts w:hint="eastAsia" w:ascii="方正仿宋_GB2312" w:hAnsi="方正仿宋_GB2312" w:eastAsia="方正仿宋_GB2312"/>
                <w:b/>
                <w:bCs/>
                <w:i w:val="0"/>
                <w:iCs w:val="0"/>
                <w:color w:val="000000"/>
                <w:sz w:val="24"/>
                <w:szCs w:val="24"/>
                <w:u w:val="none"/>
              </w:rPr>
            </w:pPr>
            <w:r>
              <w:rPr>
                <w:rFonts w:hint="eastAsia" w:ascii="方正仿宋_GB2312" w:hAnsi="方正仿宋_GB2312" w:eastAsia="方正仿宋_GB2312"/>
                <w:b/>
                <w:bCs/>
                <w:i w:val="0"/>
                <w:iCs w:val="0"/>
                <w:color w:val="000000"/>
                <w:sz w:val="24"/>
                <w:szCs w:val="24"/>
                <w:u w:val="none"/>
              </w:rPr>
            </w:r>
            <w:r/>
          </w:p>
        </w:tc>
        <w:tc>
          <w:tcPr>
            <w:tcW w:w="4864"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三轮高压冲洗车</w:t>
            </w:r>
            <w:r/>
          </w:p>
        </w:tc>
        <w:tc>
          <w:tcPr>
            <w:tcW w:w="997"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25辆</w:t>
            </w:r>
            <w:r/>
          </w:p>
        </w:tc>
        <w:tc>
          <w:tcPr>
            <w:tcW w:w="3413"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工业</w:t>
            </w:r>
            <w:r/>
          </w:p>
        </w:tc>
      </w:tr>
    </w:tbl>
    <w:p>
      <w:pPr>
        <w:ind w:firstLine="480"/>
        <w:spacing w:line="0" w:lineRule="atLeast"/>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p>
      <w:pPr>
        <w:pStyle w:val="921"/>
        <w:ind w:right="0"/>
        <w:jc w:val="both"/>
        <w:keepLines w:val="0"/>
        <w:keepNext w:val="0"/>
        <w:spacing w:before="0" w:beforeAutospacing="0" w:after="0" w:afterAutospacing="0" w:line="360" w:lineRule="auto"/>
        <w:widowControl w:val="off"/>
        <w:rPr>
          <w:rFonts w:hint="eastAsia" w:ascii="仿宋" w:hAnsi="仿宋" w:eastAsia="仿宋"/>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b/>
          <w:bCs/>
          <w:color w:val="000000"/>
          <w:sz w:val="28"/>
          <w:szCs w:val="28"/>
          <w:lang w:val="en-US" w:eastAsia="zh-CN"/>
        </w:rPr>
        <w:t xml:space="preserve">四、</w:t>
      </w:r>
      <w:r>
        <w:rPr>
          <w:rFonts w:hint="eastAsia" w:ascii="仿宋" w:hAnsi="仿宋" w:eastAsia="仿宋"/>
          <w:b/>
          <w:bCs/>
          <w:color w:val="000000"/>
          <w:sz w:val="28"/>
          <w:szCs w:val="28"/>
          <w:lang w:eastAsia="zh-CN"/>
        </w:rPr>
        <w:t xml:space="preserve">技术参数要求</w:t>
      </w:r>
      <w:r/>
    </w:p>
    <w:p>
      <w:pPr>
        <w:ind w:firstLine="280"/>
        <w:jc w:val="center"/>
        <w:keepLines w:val="0"/>
        <w:keepNext w:val="0"/>
        <w:pageBreakBefore w:val="0"/>
        <w:spacing w:line="500" w:lineRule="exact"/>
        <w:widowControl/>
        <w:rPr>
          <w:rFonts w:hint="eastAsia" w:ascii="方正仿宋_GB2312" w:hAnsi="方正仿宋_GB2312" w:eastAsia="方正仿宋_GB2312"/>
          <w:b/>
          <w:color w:val="ff0000"/>
          <w:sz w:val="28"/>
          <w:szCs w:val="32"/>
          <w:lang w:val="en-US" w:eastAsia="zh-CN"/>
        </w:rPr>
      </w:pPr>
      <w:r>
        <w:rPr>
          <w:rFonts w:hint="eastAsia" w:ascii="方正仿宋_GB2312" w:hAnsi="方正仿宋_GB2312" w:eastAsia="方正仿宋_GB2312"/>
          <w:b/>
          <w:color w:val="auto"/>
          <w:sz w:val="28"/>
          <w:szCs w:val="32"/>
          <w:lang w:val="en-US" w:eastAsia="zh-CN"/>
        </w:rPr>
        <w:t xml:space="preserve">采购包1（</w:t>
      </w:r>
      <w:r>
        <w:rPr>
          <w:rFonts w:hint="eastAsia" w:ascii="方正仿宋_GB2312" w:hAnsi="方正仿宋_GB2312" w:eastAsia="方正仿宋_GB2312"/>
          <w:b/>
          <w:color w:val="000000"/>
          <w:sz w:val="28"/>
          <w:szCs w:val="32"/>
        </w:rPr>
        <w:t xml:space="preserve">城乡7座垃圾中转站设备更新改造</w:t>
      </w:r>
      <w:r>
        <w:rPr>
          <w:rFonts w:hint="eastAsia" w:ascii="方正仿宋_GB2312" w:hAnsi="方正仿宋_GB2312" w:eastAsia="方正仿宋_GB2312"/>
          <w:b/>
          <w:color w:val="000000"/>
          <w:sz w:val="28"/>
          <w:szCs w:val="32"/>
          <w:lang w:eastAsia="zh-CN"/>
        </w:rPr>
        <w:t xml:space="preserve">）</w:t>
      </w:r>
      <w:r>
        <w:rPr>
          <w:rFonts w:hint="eastAsia" w:ascii="仿宋" w:hAnsi="仿宋" w:eastAsia="仿宋"/>
          <w:b/>
          <w:bCs/>
          <w:color w:val="000000"/>
          <w:sz w:val="28"/>
          <w:szCs w:val="28"/>
          <w:lang w:eastAsia="zh-CN"/>
        </w:rPr>
        <w:t xml:space="preserve">技术参数要求</w:t>
      </w:r>
      <w:r/>
    </w:p>
    <w:p>
      <w:pPr>
        <w:ind w:firstLine="280"/>
        <w:jc w:val="left"/>
        <w:keepLines w:val="0"/>
        <w:keepNext w:val="0"/>
        <w:pageBreakBefore w:val="0"/>
        <w:spacing w:line="500" w:lineRule="exact"/>
        <w:widowControl/>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（1）</w:t>
      </w:r>
      <w:r>
        <w:rPr>
          <w:rFonts w:hint="eastAsia" w:ascii="方正仿宋_GB2312" w:hAnsi="方正仿宋_GB2312" w:eastAsia="方正仿宋_GB2312"/>
          <w:b/>
          <w:color w:val="000000"/>
          <w:sz w:val="28"/>
          <w:szCs w:val="32"/>
        </w:rPr>
        <w:t xml:space="preserve">转站设备更新改造</w:t>
      </w:r>
      <w:r>
        <w:rPr>
          <w:rFonts w:hint="eastAsia" w:ascii="方正仿宋_GB2312" w:hAnsi="方正仿宋_GB2312" w:eastAsia="方正仿宋_GB2312"/>
          <w:b/>
          <w:color w:val="000000"/>
          <w:sz w:val="28"/>
          <w:szCs w:val="32"/>
          <w:lang w:val="en-US" w:eastAsia="zh-CN"/>
        </w:rPr>
        <w:t xml:space="preserve">设备技术参数</w:t>
      </w:r>
      <w:r/>
    </w:p>
    <w:tbl>
      <w:tblPr>
        <w:tblStyle w:val="984"/>
        <w:tblW w:w="9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7"/>
        <w:gridCol w:w="5077"/>
        <w:gridCol w:w="3385"/>
      </w:tblGrid>
      <w:tr>
        <w:trPr>
          <w:trHeight w:val="382"/>
        </w:trPr>
        <w:tc>
          <w:tcPr>
            <w:tcW w:w="105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序号</w:t>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项</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目</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名</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称</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数</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量</w:t>
            </w:r>
            <w:r/>
          </w:p>
        </w:tc>
      </w:tr>
      <w:tr>
        <w:trPr>
          <w:trHeight w:val="382"/>
        </w:trPr>
        <w:tc>
          <w:tcPr>
            <w:tcW w:w="1057" w:type="dxa"/>
            <w:vAlign w:val="center"/>
            <w:vMerge w:val="restart"/>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水平直压</w:t>
            </w:r>
            <w:r>
              <w:rPr>
                <w:rFonts w:hint="eastAsia" w:ascii="方正仿宋_GB2312" w:hAnsi="方正仿宋_GB2312" w:eastAsia="方正仿宋_GB2312"/>
                <w:color w:val="000000"/>
                <w:sz w:val="24"/>
                <w:szCs w:val="24"/>
              </w:rPr>
              <w:t xml:space="preserve">前翻主机</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lang w:eastAsia="zh-CN"/>
              </w:rPr>
              <w:t xml:space="preserve">套</w:t>
            </w:r>
            <w:r/>
          </w:p>
        </w:tc>
      </w:tr>
      <w:tr>
        <w:trPr>
          <w:trHeight w:val="382"/>
        </w:trPr>
        <w:tc>
          <w:tcPr>
            <w:tcW w:w="1057" w:type="dxa"/>
            <w:vAlign w:val="center"/>
            <w:vMerge w:val="continue"/>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垃圾集装箱</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lang w:eastAsia="zh-CN"/>
              </w:rPr>
              <w:t xml:space="preserve">只</w:t>
            </w:r>
            <w:r/>
          </w:p>
        </w:tc>
      </w:tr>
      <w:tr>
        <w:trPr>
          <w:trHeight w:val="382"/>
        </w:trPr>
        <w:tc>
          <w:tcPr>
            <w:tcW w:w="1057" w:type="dxa"/>
            <w:vAlign w:val="center"/>
            <w:vMerge w:val="continue"/>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移动盖板</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rPr>
              <w:t xml:space="preserve">块</w:t>
            </w:r>
            <w:r/>
          </w:p>
        </w:tc>
      </w:tr>
      <w:tr>
        <w:trPr>
          <w:trHeight w:val="478"/>
        </w:trPr>
        <w:tc>
          <w:tcPr>
            <w:tcW w:w="1057" w:type="dxa"/>
            <w:vAlign w:val="center"/>
            <w:vMerge w:val="continue"/>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空间喷淋除臭系统</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套</w:t>
            </w:r>
            <w:r/>
          </w:p>
        </w:tc>
      </w:tr>
      <w:tr>
        <w:trPr>
          <w:trHeight w:val="382"/>
        </w:trPr>
        <w:tc>
          <w:tcPr>
            <w:tcW w:w="1057" w:type="dxa"/>
            <w:vAlign w:val="center"/>
            <w:vMerge w:val="restart"/>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水平直压</w:t>
            </w:r>
            <w:r>
              <w:rPr>
                <w:rFonts w:hint="eastAsia" w:ascii="方正仿宋_GB2312" w:hAnsi="方正仿宋_GB2312" w:eastAsia="方正仿宋_GB2312"/>
                <w:color w:val="000000"/>
                <w:sz w:val="24"/>
                <w:szCs w:val="24"/>
              </w:rPr>
              <w:t xml:space="preserve">平台上料主机</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套</w:t>
            </w:r>
            <w:r/>
          </w:p>
        </w:tc>
      </w:tr>
      <w:tr>
        <w:trPr>
          <w:trHeight w:val="382"/>
        </w:trPr>
        <w:tc>
          <w:tcPr>
            <w:tcW w:w="1057" w:type="dxa"/>
            <w:vAlign w:val="center"/>
            <w:vMerge w:val="continue"/>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垃圾集装箱</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rPr>
              <w:t xml:space="preserve">只</w:t>
            </w:r>
            <w:r/>
          </w:p>
        </w:tc>
      </w:tr>
      <w:tr>
        <w:trPr>
          <w:trHeight w:val="382"/>
        </w:trPr>
        <w:tc>
          <w:tcPr>
            <w:tcW w:w="1057" w:type="dxa"/>
            <w:vAlign w:val="center"/>
            <w:vMerge w:val="continue"/>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空间喷淋除臭系统</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套</w:t>
            </w:r>
            <w:r/>
          </w:p>
        </w:tc>
      </w:tr>
      <w:tr>
        <w:trPr>
          <w:trHeight w:val="420"/>
        </w:trPr>
        <w:tc>
          <w:tcPr>
            <w:tcW w:w="1057" w:type="dxa"/>
            <w:vAlign w:val="center"/>
            <w:vMerge w:val="continue"/>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前端降尘除臭系统</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套</w:t>
            </w:r>
            <w:r/>
          </w:p>
        </w:tc>
      </w:tr>
      <w:tr>
        <w:trPr>
          <w:trHeight w:val="382"/>
        </w:trPr>
        <w:tc>
          <w:tcPr>
            <w:tcW w:w="1057" w:type="dxa"/>
            <w:vAlign w:val="center"/>
            <w:vMerge w:val="restart"/>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水平预压式侧翻垃圾压缩设备</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rPr>
                <w:rFonts w:hint="eastAsia" w:ascii="方正仿宋_GB2312" w:hAnsi="方正仿宋_GB2312" w:eastAsia="方正仿宋_GB2312"/>
                <w:color w:val="000000"/>
                <w:sz w:val="24"/>
                <w:szCs w:val="24"/>
              </w:rPr>
              <w:t xml:space="preserve">套</w:t>
            </w:r>
            <w:r/>
          </w:p>
        </w:tc>
      </w:tr>
      <w:tr>
        <w:trPr>
          <w:trHeight w:val="484"/>
        </w:trPr>
        <w:tc>
          <w:tcPr>
            <w:tcW w:w="1057" w:type="dxa"/>
            <w:vAlign w:val="center"/>
            <w:vMerge w:val="continue"/>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空间喷淋除臭系统</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3</w:t>
            </w:r>
            <w:r>
              <w:rPr>
                <w:rFonts w:hint="eastAsia" w:ascii="方正仿宋_GB2312" w:hAnsi="方正仿宋_GB2312" w:eastAsia="方正仿宋_GB2312"/>
                <w:color w:val="auto"/>
                <w:sz w:val="24"/>
                <w:szCs w:val="24"/>
              </w:rPr>
              <w:t xml:space="preserve">套</w:t>
            </w:r>
            <w:r/>
          </w:p>
        </w:tc>
      </w:tr>
      <w:tr>
        <w:trPr>
          <w:trHeight w:val="386"/>
        </w:trPr>
        <w:tc>
          <w:tcPr>
            <w:tcW w:w="105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4</w:t>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lang w:eastAsia="zh-CN"/>
              </w:rPr>
              <w:t xml:space="preserve">土建改造、粉刷（各站点）甲方组织现场勘察</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lang w:val="en-US" w:eastAsia="zh-CN"/>
              </w:rPr>
              <w:t xml:space="preserve">1项</w:t>
            </w:r>
            <w:r/>
          </w:p>
        </w:tc>
      </w:tr>
      <w:tr>
        <w:trPr>
          <w:trHeight w:val="386"/>
        </w:trPr>
        <w:tc>
          <w:tcPr>
            <w:tcW w:w="105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5</w:t>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lang w:eastAsia="zh-CN"/>
              </w:rPr>
            </w:pPr>
            <w:r>
              <w:rPr>
                <w:rFonts w:hint="eastAsia" w:ascii="方正仿宋_GB2312" w:hAnsi="方正仿宋_GB2312" w:eastAsia="方正仿宋_GB2312"/>
                <w:color w:val="auto"/>
                <w:sz w:val="24"/>
                <w:szCs w:val="24"/>
                <w:lang w:eastAsia="zh-CN"/>
              </w:rPr>
              <w:t xml:space="preserve">原中转站大门更换</w:t>
            </w:r>
            <w:r>
              <w:rPr>
                <w:rFonts w:hint="eastAsia" w:ascii="方正仿宋_GB2312" w:hAnsi="方正仿宋_GB2312" w:eastAsia="方正仿宋_GB2312"/>
                <w:color w:val="auto"/>
                <w:sz w:val="24"/>
                <w:szCs w:val="24"/>
                <w:lang w:val="en-US" w:eastAsia="zh-CN"/>
              </w:rPr>
              <w:t xml:space="preserve">4个（参照原大门制作）</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1项</w:t>
            </w:r>
            <w:r/>
          </w:p>
        </w:tc>
      </w:tr>
      <w:tr>
        <w:trPr>
          <w:trHeight w:val="386"/>
        </w:trPr>
        <w:tc>
          <w:tcPr>
            <w:tcW w:w="105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6</w:t>
            </w:r>
            <w:r/>
          </w:p>
        </w:tc>
        <w:tc>
          <w:tcPr>
            <w:tcW w:w="5077"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lang w:eastAsia="zh-CN"/>
              </w:rPr>
            </w:pPr>
            <w:r>
              <w:rPr>
                <w:rFonts w:hint="eastAsia" w:ascii="方正仿宋_GB2312" w:hAnsi="方正仿宋_GB2312" w:eastAsia="方正仿宋_GB2312"/>
                <w:color w:val="auto"/>
                <w:sz w:val="24"/>
                <w:szCs w:val="24"/>
                <w:lang w:eastAsia="zh-CN"/>
              </w:rPr>
              <w:t xml:space="preserve">旧设备拆除、</w:t>
            </w:r>
            <w:r>
              <w:rPr>
                <w:rFonts w:hint="eastAsia" w:ascii="方正仿宋_GB2312" w:hAnsi="方正仿宋_GB2312" w:eastAsia="方正仿宋_GB2312"/>
                <w:color w:val="auto"/>
                <w:sz w:val="24"/>
                <w:szCs w:val="24"/>
                <w:lang w:val="en-US" w:eastAsia="zh-CN"/>
              </w:rPr>
              <w:t xml:space="preserve">运输、垃圾清运等</w:t>
            </w:r>
            <w:r/>
          </w:p>
        </w:tc>
        <w:tc>
          <w:tcPr>
            <w:tcW w:w="3385" w:type="dxa"/>
            <w:vAlign w:val="center"/>
            <w:textDirection w:val="lrTb"/>
            <w:noWrap w:val="false"/>
          </w:tcPr>
          <w:p>
            <w:pPr>
              <w:pStyle w:val="890"/>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1项</w:t>
            </w:r>
            <w:r/>
          </w:p>
        </w:tc>
      </w:tr>
    </w:tbl>
    <w:p>
      <w:pPr>
        <w:spacing w:line="360" w:lineRule="auto"/>
        <w:rPr>
          <w:rFonts w:hint="default" w:ascii="方正仿宋_GB2312" w:hAnsi="方正仿宋_GB2312" w:eastAsia="方正仿宋_GB2312"/>
          <w:b/>
          <w:color w:val="auto"/>
          <w:sz w:val="28"/>
          <w:szCs w:val="32"/>
          <w:lang w:val="en-US" w:eastAsia="zh-CN"/>
        </w:rPr>
      </w:pPr>
      <w:r>
        <w:rPr>
          <w:rFonts w:hint="eastAsia" w:ascii="方正仿宋_GB2312" w:hAnsi="方正仿宋_GB2312" w:eastAsia="方正仿宋_GB2312"/>
          <w:b/>
          <w:color w:val="auto"/>
          <w:sz w:val="28"/>
          <w:szCs w:val="32"/>
          <w:lang w:val="en-US" w:eastAsia="zh-CN"/>
        </w:rPr>
        <w:t xml:space="preserve">（2）垃圾压缩</w:t>
      </w:r>
      <w:r>
        <w:rPr>
          <w:rFonts w:hint="eastAsia" w:ascii="方正仿宋_GB2312" w:hAnsi="方正仿宋_GB2312" w:eastAsia="方正仿宋_GB2312"/>
          <w:b/>
          <w:bCs/>
          <w:color w:val="auto"/>
          <w:sz w:val="28"/>
          <w:szCs w:val="28"/>
          <w:lang w:val="en-US" w:eastAsia="zh-CN"/>
        </w:rPr>
        <w:t xml:space="preserve">主机（水平直压前翻主机）</w:t>
      </w:r>
      <w:r>
        <w:rPr>
          <w:rFonts w:hint="eastAsia" w:ascii="方正仿宋_GB2312" w:hAnsi="方正仿宋_GB2312" w:eastAsia="方正仿宋_GB2312"/>
          <w:b/>
          <w:color w:val="auto"/>
          <w:sz w:val="28"/>
          <w:szCs w:val="32"/>
          <w:lang w:val="en-US" w:eastAsia="zh-CN"/>
        </w:rPr>
        <w:t xml:space="preserve">性能要求</w:t>
      </w:r>
      <w:r/>
    </w:p>
    <w:p>
      <w:pPr>
        <w:ind w:firstLine="240"/>
        <w:spacing w:line="360" w:lineRule="auto"/>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垃圾压缩设备由压缩机箱、压缩推头、液压锁箱装置、闸门升降装置、推拉箱装置、液压系统、控制系统、污水导流装置,移位装置等组成;采取水平直压工艺。 </w:t>
      </w:r>
      <w:r/>
    </w:p>
    <w:p>
      <w:pPr>
        <w:spacing w:line="360" w:lineRule="auto"/>
        <w:rPr>
          <w:rFonts w:hint="eastAsia" w:ascii="方正仿宋_GB2312" w:hAnsi="方正仿宋_GB2312" w:eastAsia="方正仿宋_GB2312"/>
          <w:color w:val="auto"/>
          <w:sz w:val="24"/>
          <w:szCs w:val="24"/>
          <w:lang w:val="zh-CN"/>
        </w:rPr>
      </w:pPr>
      <w:r>
        <w:rPr>
          <w:rFonts w:hint="eastAsia" w:ascii="方正仿宋_GB2312" w:hAnsi="方正仿宋_GB2312" w:eastAsia="方正仿宋_GB2312"/>
          <w:color w:val="auto"/>
          <w:sz w:val="24"/>
          <w:szCs w:val="24"/>
          <w:lang w:val="zh-CN"/>
        </w:rPr>
        <w:t xml:space="preserve">▲</w:t>
      </w:r>
      <w:r>
        <w:rPr>
          <w:rFonts w:hint="eastAsia" w:ascii="方正仿宋_GB2312" w:hAnsi="方正仿宋_GB2312" w:eastAsia="方正仿宋_GB2312"/>
          <w:color w:val="auto"/>
          <w:sz w:val="24"/>
          <w:szCs w:val="24"/>
          <w:lang w:val="en-US" w:eastAsia="zh-CN"/>
        </w:rPr>
        <w:t xml:space="preserve">1.主机材质：侧板、底板、压头采用12mm NM450钢制作。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auto"/>
          <w:sz w:val="24"/>
          <w:szCs w:val="24"/>
          <w:lang w:val="en-US" w:eastAsia="zh-CN"/>
        </w:rPr>
        <w:t xml:space="preserve">2.压缩机运转顺畅，在规定的程序下应正常、连续、平稳，不卡</w:t>
      </w:r>
      <w:r>
        <w:rPr>
          <w:rFonts w:hint="eastAsia" w:ascii="方正仿宋_GB2312" w:hAnsi="方正仿宋_GB2312" w:eastAsia="方正仿宋_GB2312"/>
          <w:color w:val="000000"/>
          <w:sz w:val="24"/>
          <w:szCs w:val="24"/>
          <w:lang w:val="en-US" w:eastAsia="zh-CN"/>
        </w:rPr>
        <w:t xml:space="preserve">滞及无异响。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3.油漆面平整无针孔、气泡、裂纹、漏涂、局部剥落等缺陷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4.焊接质量:无咬边、焊接变形、弧坑、气孔、裂纹、未融合等缺陷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5.结构要求: 压缩机绝缘电阻≥10MΩ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6.压缩推头运行稳定、在压缩过程中垃圾和污水不得进入压缩腔后部。压缩过程中实现污水的有序排放。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7.垃圾压缩设备及垃圾集装箱设备所用</w:t>
      </w:r>
      <w:r>
        <w:rPr>
          <w:rFonts w:hint="eastAsia" w:ascii="方正仿宋_GB2312" w:hAnsi="方正仿宋_GB2312" w:eastAsia="方正仿宋_GB2312"/>
          <w:color w:val="000000"/>
          <w:sz w:val="24"/>
          <w:szCs w:val="24"/>
        </w:rPr>
        <w:t xml:space="preserve">涂装采用</w:t>
      </w:r>
      <w:r>
        <w:rPr>
          <w:rFonts w:hint="eastAsia" w:ascii="方正仿宋_GB2312" w:hAnsi="方正仿宋_GB2312" w:eastAsia="方正仿宋_GB2312"/>
          <w:color w:val="000000"/>
          <w:sz w:val="24"/>
          <w:szCs w:val="24"/>
          <w:lang w:val="en-US" w:eastAsia="zh-CN"/>
        </w:rPr>
        <w:t xml:space="preserve">水性聚氨酯</w:t>
      </w:r>
      <w:r>
        <w:rPr>
          <w:rFonts w:hint="eastAsia" w:ascii="方正仿宋_GB2312" w:hAnsi="方正仿宋_GB2312" w:eastAsia="方正仿宋_GB2312"/>
          <w:color w:val="000000"/>
          <w:sz w:val="24"/>
          <w:szCs w:val="24"/>
        </w:rPr>
        <w:t xml:space="preserve">面漆适用于金属材质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检测结果为合格</w:t>
      </w:r>
      <w:r>
        <w:rPr>
          <w:rFonts w:hint="eastAsia" w:ascii="方正仿宋_GB2312" w:hAnsi="方正仿宋_GB2312" w:eastAsia="方正仿宋_GB2312"/>
          <w:color w:val="000000"/>
          <w:sz w:val="24"/>
          <w:szCs w:val="24"/>
          <w:lang w:eastAsia="zh-CN"/>
        </w:rPr>
        <w:t xml:space="preserve">。</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8.垃圾压缩设备及垃圾集装箱设备所用</w:t>
      </w:r>
      <w:r>
        <w:rPr>
          <w:rFonts w:hint="eastAsia" w:ascii="方正仿宋_GB2312" w:hAnsi="方正仿宋_GB2312" w:eastAsia="方正仿宋_GB2312"/>
          <w:color w:val="000000"/>
          <w:sz w:val="24"/>
          <w:szCs w:val="24"/>
        </w:rPr>
        <w:t xml:space="preserve">涂装采用水性</w:t>
      </w:r>
      <w:r>
        <w:rPr>
          <w:rFonts w:hint="eastAsia" w:ascii="方正仿宋_GB2312" w:hAnsi="方正仿宋_GB2312" w:eastAsia="方正仿宋_GB2312"/>
          <w:color w:val="000000"/>
          <w:sz w:val="24"/>
          <w:szCs w:val="24"/>
          <w:lang w:eastAsia="zh-CN"/>
        </w:rPr>
        <w:t xml:space="preserve">环氧富锌底</w:t>
      </w:r>
      <w:r>
        <w:rPr>
          <w:rFonts w:hint="eastAsia" w:ascii="方正仿宋_GB2312" w:hAnsi="方正仿宋_GB2312" w:eastAsia="方正仿宋_GB2312"/>
          <w:color w:val="000000"/>
          <w:sz w:val="24"/>
          <w:szCs w:val="24"/>
        </w:rPr>
        <w:t xml:space="preserve">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，附着力</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9.压缩机实际处理量 ≥20t/h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10.最大推力 ≥330kN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11.最大系统压力 ≥22Mpa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12.设备最大噪声 ≤80dB/A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13.压缩机最大理论处理能力 ≥123m³/h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14.压缩比 1：3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15.压实密度 ≥750Kg/m³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16.压缩机电机功率 ≤22kw </w:t>
      </w:r>
      <w:r/>
    </w:p>
    <w:p>
      <w:pPr>
        <w:ind w:firstLine="240"/>
        <w:spacing w:line="360" w:lineRule="auto"/>
        <w:rPr>
          <w:rFonts w:hint="eastAsia" w:ascii="方正仿宋_GB2312" w:hAnsi="方正仿宋_GB2312" w:eastAsia="方正仿宋_GB2312"/>
          <w:b/>
          <w:bCs/>
          <w:color w:val="000000"/>
          <w:sz w:val="24"/>
          <w:szCs w:val="24"/>
          <w:highlight w:val="yellow"/>
          <w:lang w:val="en-US" w:eastAsia="zh-CN"/>
        </w:rPr>
      </w:pPr>
      <w:r>
        <w:rPr>
          <w:rFonts w:hint="eastAsia" w:ascii="方正仿宋_GB2312" w:hAnsi="方正仿宋_GB2312" w:eastAsia="方正仿宋_GB2312"/>
          <w:b/>
          <w:bCs/>
          <w:color w:val="000000"/>
          <w:sz w:val="24"/>
          <w:szCs w:val="24"/>
          <w:highlight w:val="yellow"/>
          <w:lang w:val="en-US" w:eastAsia="zh-CN"/>
        </w:rPr>
        <w:t xml:space="preserve">17.需与各城乡现有转运车辆匹配（现有转运车辆见附件13）</w:t>
      </w:r>
      <w:r/>
    </w:p>
    <w:p>
      <w:pPr>
        <w:ind w:firstLine="280"/>
        <w:spacing w:line="360" w:lineRule="auto"/>
        <w:rPr>
          <w:rFonts w:hint="eastAsia" w:ascii="方正仿宋_GB2312" w:hAnsi="方正仿宋_GB2312" w:eastAsia="方正仿宋_GB2312"/>
          <w:b/>
          <w:bCs/>
          <w:color w:val="000000"/>
          <w:sz w:val="28"/>
          <w:szCs w:val="28"/>
          <w:lang w:val="en-US" w:eastAsia="zh-CN"/>
        </w:rPr>
      </w:pPr>
      <w:r>
        <w:rPr>
          <w:rFonts w:hint="eastAsia" w:ascii="方正仿宋_GB2312" w:hAnsi="方正仿宋_GB2312" w:eastAsia="方正仿宋_GB2312"/>
          <w:b/>
          <w:bCs/>
          <w:color w:val="000000"/>
          <w:sz w:val="28"/>
          <w:szCs w:val="28"/>
          <w:lang w:val="en-US" w:eastAsia="zh-CN"/>
        </w:rPr>
        <w:t xml:space="preserve">18.水平直压前翻垃圾压缩设备具体参数</w:t>
      </w:r>
      <w:r/>
    </w:p>
    <w:tbl>
      <w:tblPr>
        <w:tblStyle w:val="984"/>
        <w:tblW w:w="9304"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7"/>
        <w:gridCol w:w="2419"/>
        <w:gridCol w:w="3593"/>
        <w:gridCol w:w="2175"/>
      </w:tblGrid>
      <w:tr>
        <w:trPr>
          <w:trHeight w:val="646"/>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序号</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项目名称</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技术参数</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备注</w:t>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翻斗容积</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≥3.5m³</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压缩比</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压缩循环时间</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≤60s</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实际垃圾处理量</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≥20T/h</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额定压缩力</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≥280KN</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最大压缩力</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≥330KN</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电机功率</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≤22Kw</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最大噪声</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≤80db/A</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9</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垃圾集装箱容积</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13m³</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979"/>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10</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地坑移动盖板</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地坑移动盖板为Q355材质制作，用于车辆行驶时料斗基坑的覆盖，防止人及车辆掉入坑洞中。</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检测报告的焊接件母材抗拉强度检测结果为合格。</w:t>
            </w:r>
            <w:r/>
          </w:p>
        </w:tc>
      </w:tr>
      <w:tr>
        <w:trPr>
          <w:trHeight w:val="979"/>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11</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垃圾压缩设备所用Q355焊接件射线探伤I级。</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检测报告的Q355焊接件射线探伤I级。</w:t>
            </w:r>
            <w:r/>
          </w:p>
        </w:tc>
      </w:tr>
    </w:tbl>
    <w:p>
      <w:pPr>
        <w:ind w:firstLine="560"/>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（3）</w:t>
      </w:r>
      <w:r>
        <w:rPr>
          <w:rFonts w:hint="eastAsia" w:ascii="方正仿宋_GB2312" w:hAnsi="方正仿宋_GB2312" w:eastAsia="方正仿宋_GB2312"/>
          <w:b/>
          <w:bCs/>
          <w:color w:val="000000"/>
          <w:sz w:val="28"/>
          <w:szCs w:val="28"/>
          <w:lang w:val="en-US" w:eastAsia="zh-CN"/>
        </w:rPr>
        <w:t xml:space="preserve">垃圾压缩主机（水平直压</w:t>
      </w:r>
      <w:r>
        <w:rPr>
          <w:rFonts w:hint="eastAsia" w:ascii="方正仿宋_GB2312" w:hAnsi="方正仿宋_GB2312" w:eastAsia="方正仿宋_GB2312"/>
          <w:b/>
          <w:bCs/>
          <w:color w:val="000000"/>
          <w:sz w:val="28"/>
          <w:szCs w:val="28"/>
        </w:rPr>
        <w:t xml:space="preserve">平台上料主机</w:t>
      </w:r>
      <w:r>
        <w:rPr>
          <w:rFonts w:hint="eastAsia" w:ascii="方正仿宋_GB2312" w:hAnsi="方正仿宋_GB2312" w:eastAsia="方正仿宋_GB2312"/>
          <w:b/>
          <w:bCs/>
          <w:color w:val="000000"/>
          <w:sz w:val="28"/>
          <w:szCs w:val="28"/>
          <w:lang w:val="en-US" w:eastAsia="zh-CN"/>
        </w:rPr>
        <w:t xml:space="preserve">）</w:t>
      </w:r>
      <w:r>
        <w:rPr>
          <w:rFonts w:hint="eastAsia" w:ascii="方正仿宋_GB2312" w:hAnsi="方正仿宋_GB2312" w:eastAsia="方正仿宋_GB2312"/>
          <w:b/>
          <w:color w:val="000000"/>
          <w:sz w:val="28"/>
          <w:szCs w:val="32"/>
          <w:lang w:val="en-US" w:eastAsia="zh-CN"/>
        </w:rPr>
        <w:t xml:space="preserve">性能要求</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垃圾压缩设备由压缩机箱、压缩推头、液压锁箱装置、闸门升降装置、推拉箱装置、液压系统、控制系统、污水导流装置,移位装置等组成;采取水平直压工艺、二层上料形式。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1.主机材质：侧板、底板、压头采用12mm NM450钢制作。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2.压缩机运转顺畅，在规定的程序下应正常、连续、平稳，不卡滞及无异响。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3.油漆面平整无针孔、气泡、裂纹、漏涂、局部剥落等缺陷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4.焊接质量:无咬边、焊接变形、弧坑、气孔、裂纹、未融合等缺陷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5.结构要求: 压缩机绝缘电阻≥10MΩ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6.压缩推头运行稳定、在压缩过程中垃圾和污水不得进入压缩腔后部。压缩过程中实现污水的有序排放。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7.垃圾压缩设备及垃圾集装箱设备所用</w:t>
      </w:r>
      <w:r>
        <w:rPr>
          <w:rFonts w:hint="eastAsia" w:ascii="方正仿宋_GB2312" w:hAnsi="方正仿宋_GB2312" w:eastAsia="方正仿宋_GB2312"/>
          <w:color w:val="000000"/>
          <w:sz w:val="24"/>
          <w:szCs w:val="24"/>
        </w:rPr>
        <w:t xml:space="preserve">涂装采用</w:t>
      </w:r>
      <w:r>
        <w:rPr>
          <w:rFonts w:hint="eastAsia" w:ascii="方正仿宋_GB2312" w:hAnsi="方正仿宋_GB2312" w:eastAsia="方正仿宋_GB2312"/>
          <w:color w:val="000000"/>
          <w:sz w:val="24"/>
          <w:szCs w:val="24"/>
          <w:lang w:val="en-US" w:eastAsia="zh-CN"/>
        </w:rPr>
        <w:t xml:space="preserve">水性聚氨酯</w:t>
      </w:r>
      <w:r>
        <w:rPr>
          <w:rFonts w:hint="eastAsia" w:ascii="方正仿宋_GB2312" w:hAnsi="方正仿宋_GB2312" w:eastAsia="方正仿宋_GB2312"/>
          <w:color w:val="000000"/>
          <w:sz w:val="24"/>
          <w:szCs w:val="24"/>
        </w:rPr>
        <w:t xml:space="preserve">面漆适用于金属材质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8.垃圾压缩设备及垃圾集装箱设备所用</w:t>
      </w:r>
      <w:r>
        <w:rPr>
          <w:rFonts w:hint="eastAsia" w:ascii="方正仿宋_GB2312" w:hAnsi="方正仿宋_GB2312" w:eastAsia="方正仿宋_GB2312"/>
          <w:color w:val="000000"/>
          <w:sz w:val="24"/>
          <w:szCs w:val="24"/>
        </w:rPr>
        <w:t xml:space="preserve">涂装采用水性</w:t>
      </w:r>
      <w:r>
        <w:rPr>
          <w:rFonts w:hint="eastAsia" w:ascii="方正仿宋_GB2312" w:hAnsi="方正仿宋_GB2312" w:eastAsia="方正仿宋_GB2312"/>
          <w:color w:val="000000"/>
          <w:sz w:val="24"/>
          <w:szCs w:val="24"/>
          <w:lang w:eastAsia="zh-CN"/>
        </w:rPr>
        <w:t xml:space="preserve">环氧富锌底</w:t>
      </w:r>
      <w:r>
        <w:rPr>
          <w:rFonts w:hint="eastAsia" w:ascii="方正仿宋_GB2312" w:hAnsi="方正仿宋_GB2312" w:eastAsia="方正仿宋_GB2312"/>
          <w:color w:val="000000"/>
          <w:sz w:val="24"/>
          <w:szCs w:val="24"/>
        </w:rPr>
        <w:t xml:space="preserve">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，附着力</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9.压缩机实际处理量 ≥20t/h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10.最大推力 ≥330kN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11.最大系统压力 ≥22Mpa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12.设备最大噪声 ≤80dB/A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13.压缩机最大理论处理能力 ≥123m³/h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14.压缩比 1：3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15.压实密度 ≥750Kg/m³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16.压缩机电机功率 ≤22kw </w:t>
      </w:r>
      <w:r/>
    </w:p>
    <w:p>
      <w:pPr>
        <w:pStyle w:val="890"/>
        <w:ind w:firstLine="480"/>
        <w:spacing w:line="360" w:lineRule="auto"/>
        <w:tabs>
          <w:tab w:val="left" w:pos="567" w:leader="none"/>
        </w:tabs>
        <w:rPr>
          <w:rFonts w:hint="eastAsia" w:ascii="方正仿宋_GB2312" w:hAnsi="方正仿宋_GB2312" w:eastAsia="方正仿宋_GB2312"/>
          <w:color w:val="000000"/>
          <w:sz w:val="24"/>
          <w:szCs w:val="24"/>
          <w:highlight w:val="yellow"/>
          <w:lang w:val="en-US" w:eastAsia="zh-CN"/>
        </w:rPr>
      </w:pPr>
      <w:r>
        <w:rPr>
          <w:rFonts w:hint="eastAsia" w:ascii="方正仿宋_GB2312" w:hAnsi="方正仿宋_GB2312" w:eastAsia="方正仿宋_GB2312"/>
          <w:color w:val="000000"/>
          <w:sz w:val="24"/>
          <w:szCs w:val="24"/>
          <w:highlight w:val="yellow"/>
          <w:lang w:val="en-US" w:eastAsia="zh-CN"/>
        </w:rPr>
        <w:t xml:space="preserve">17.需与各城乡现有转运车辆匹配</w:t>
      </w:r>
      <w:r>
        <w:rPr>
          <w:rFonts w:hint="eastAsia" w:ascii="方正仿宋_GB2312" w:hAnsi="方正仿宋_GB2312" w:eastAsia="方正仿宋_GB2312"/>
          <w:b/>
          <w:bCs/>
          <w:color w:val="000000"/>
          <w:sz w:val="24"/>
          <w:szCs w:val="24"/>
          <w:highlight w:val="yellow"/>
          <w:lang w:val="en-US" w:eastAsia="zh-CN"/>
        </w:rPr>
        <w:t xml:space="preserve">（现有转运车辆见附件13）</w:t>
      </w:r>
      <w:r>
        <w:rPr>
          <w:rFonts w:hint="eastAsia" w:ascii="方正仿宋_GB2312" w:hAnsi="方正仿宋_GB2312" w:eastAsia="方正仿宋_GB2312"/>
          <w:color w:val="000000"/>
          <w:sz w:val="24"/>
          <w:szCs w:val="24"/>
          <w:highlight w:val="yellow"/>
          <w:lang w:val="en-US" w:eastAsia="zh-CN"/>
        </w:rPr>
        <w:t xml:space="preserve">。</w:t>
      </w:r>
      <w:r/>
    </w:p>
    <w:p>
      <w:pPr>
        <w:pStyle w:val="890"/>
        <w:ind w:firstLine="480"/>
        <w:spacing w:line="360" w:lineRule="auto"/>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18.</w:t>
      </w:r>
      <w:r>
        <w:rPr>
          <w:rFonts w:hint="eastAsia" w:ascii="方正仿宋_GB2312" w:hAnsi="方正仿宋_GB2312" w:eastAsia="方正仿宋_GB2312"/>
          <w:b/>
          <w:bCs/>
          <w:color w:val="000000"/>
          <w:sz w:val="24"/>
          <w:szCs w:val="24"/>
        </w:rPr>
        <w:t xml:space="preserve">水平直压平台上料垃圾压缩设备具体参数</w:t>
      </w:r>
      <w:r/>
    </w:p>
    <w:tbl>
      <w:tblPr>
        <w:tblStyle w:val="984"/>
        <w:tblW w:w="8018"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5"/>
        <w:gridCol w:w="3087"/>
        <w:gridCol w:w="2188"/>
        <w:gridCol w:w="2008"/>
      </w:tblGrid>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序号</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项目名称</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技术参数</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备注</w:t>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卸料槽容积</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≥8m³</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压缩比</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压缩循环时间</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≤60s</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实际垃圾处理量</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≥20T/h</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额定压缩力</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≥280KN</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最大压缩力</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≥330KN</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电机功率</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≤22Kw</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最大噪声</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≤80db/A</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71"/>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9</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垃圾集装箱容积</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≥13m³</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bl>
    <w:p>
      <w:pPr>
        <w:rPr>
          <w:rFonts w:hint="eastAsia" w:ascii="方正仿宋_GB2312" w:hAnsi="方正仿宋_GB2312" w:eastAsia="方正仿宋_GB2312"/>
          <w:b/>
          <w:bCs/>
          <w:color w:val="000000"/>
          <w:sz w:val="28"/>
          <w:szCs w:val="28"/>
          <w:lang w:val="en-US" w:eastAsia="zh-CN"/>
        </w:rPr>
      </w:pPr>
      <w:r>
        <w:rPr>
          <w:rFonts w:hint="eastAsia" w:ascii="方正仿宋_GB2312" w:hAnsi="方正仿宋_GB2312" w:eastAsia="方正仿宋_GB2312"/>
          <w:b/>
          <w:bCs/>
          <w:color w:val="000000"/>
          <w:sz w:val="28"/>
          <w:szCs w:val="28"/>
          <w:lang w:val="en-US" w:eastAsia="zh-CN"/>
        </w:rPr>
      </w:r>
      <w:r/>
    </w:p>
    <w:p>
      <w:pPr>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（4）</w:t>
      </w:r>
      <w:r>
        <w:rPr>
          <w:rFonts w:hint="eastAsia" w:ascii="方正仿宋_GB2312" w:hAnsi="方正仿宋_GB2312" w:eastAsia="方正仿宋_GB2312"/>
          <w:b/>
          <w:bCs/>
          <w:color w:val="000000"/>
          <w:sz w:val="28"/>
          <w:szCs w:val="28"/>
          <w:lang w:val="en-US" w:eastAsia="zh-CN"/>
        </w:rPr>
        <w:t xml:space="preserve">垃圾集装箱</w:t>
      </w:r>
      <w:r>
        <w:rPr>
          <w:rFonts w:hint="eastAsia" w:ascii="方正仿宋_GB2312" w:hAnsi="方正仿宋_GB2312" w:eastAsia="方正仿宋_GB2312"/>
          <w:b/>
          <w:color w:val="000000"/>
          <w:sz w:val="28"/>
          <w:szCs w:val="32"/>
          <w:lang w:val="en-US" w:eastAsia="zh-CN"/>
        </w:rPr>
        <w:t xml:space="preserve">性能要求</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用于集装和存储垃圾，随车厢可卸式垃圾车将垃圾运至焚烧厂或填埋场进行最终处理。该集装箱满足公路运输要求，具有特殊的密封装置，可满足密闭和卸料要求，具有特殊设计存水装置，解决垃圾渗沥液的渗漏，在运输过程中防止二次污染。垃圾集装箱由箱体、锁紧机构、密封装置等组成。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1.箱体外形：箱体表面为光滑弧形面，方便清洗；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2.材质：垃圾集装箱结构良好，抗变型能力强。采用顶板、侧板不小于4mm厚、底板不小于6mm 厚的不锈钢材制作； 垃圾集装箱设备所用</w:t>
      </w:r>
      <w:r>
        <w:rPr>
          <w:rFonts w:hint="eastAsia" w:ascii="方正仿宋_GB2312" w:hAnsi="方正仿宋_GB2312" w:eastAsia="方正仿宋_GB2312"/>
          <w:bCs/>
          <w:color w:val="000000"/>
          <w:sz w:val="24"/>
          <w:szCs w:val="24"/>
          <w:lang w:val="en-US" w:eastAsia="zh-CN"/>
        </w:rPr>
        <w:t xml:space="preserve">不锈钢钢板焊接件母材屈服强度</w:t>
      </w:r>
      <w:r>
        <w:rPr>
          <w:rFonts w:hint="eastAsia" w:ascii="方正仿宋_GB2312" w:hAnsi="方正仿宋_GB2312" w:eastAsia="方正仿宋_GB2312"/>
          <w:color w:val="000000"/>
          <w:sz w:val="24"/>
          <w:szCs w:val="24"/>
          <w:lang w:val="en-US" w:eastAsia="zh-CN"/>
        </w:rPr>
        <w:t xml:space="preserve">检测结果为合格。</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3.后门锁紧装置 垃圾集装箱后门采用液压锁紧，须保证在配套车辆的驾驶室控制箱体后门的打开和锁紧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4.密封：垃圾集装箱在闸门和排污口正常关闭后应处于完全密封状态，并具有良好的密封性；</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5.整体造型：压缩垃圾存储部分的整体造型应为倒锥体，保证垃圾可以依靠自重完全倾倒出箱；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6.锁紧方式：垃圾集装箱的后门采用液压锁紧，保证在配套车辆的驾驶室控制箱体后门的打开和锁紧；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7.有效容积：垃圾集装箱的有效容积为13m³，垃圾压缩箱容积可正偏离2%，不可负偏离。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8.额定装载能力：额定装载能力为≥8吨。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9.外形尺寸：垃圾集装箱的外形尺寸约为：（长*宽*高）4900mm*2500mm*1900mm（±50mm）； 垃圾集装箱自重：≤3500Kg。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10.结构：垃圾集装箱结构良好，抗变形能力强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11.密封 ：垃圾集装箱具有良好的与压缩机对接和密封设计，在压缩和运输过程中没有垃圾卡滞、留挂 、抛洒以及污水渗漏现象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12.后门：垃圾集装箱后门应采用三角形优质硅胶密封胶条；确保后门的密封性能，且左右侧各设置 1 个污水排放口，保证压缩过程中垃圾渗滤液的及时排放，运输过程中保证污水排放口的密闭；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13.集水装置：箱体下部两侧设置冲孔板隔层集水装置， 采用不小于 4mm 厚的 304 不锈钢冲孔板 ，便于排水，箱体前后部对应位置设置垃圾清理孔，便于隔层内部垃圾清理。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14.回水装置：箱体后门门洞处为防止运输过程中水从洞口溢出，设置门洞口到箱体隔层处回水装置。 </w:t>
      </w:r>
      <w:r/>
    </w:p>
    <w:p>
      <w:pPr>
        <w:ind w:firstLine="240"/>
        <w:spacing w:line="360" w:lineRule="auto"/>
        <w:rPr>
          <w:rFonts w:hint="eastAsia" w:ascii="方正仿宋_GB2312" w:hAnsi="方正仿宋_GB2312" w:eastAsia="方正仿宋_GB2312"/>
          <w:color w:val="000000"/>
          <w:sz w:val="24"/>
          <w:szCs w:val="24"/>
          <w:lang w:val="zh-CN" w:eastAsia="zh-CN"/>
        </w:rPr>
      </w:pPr>
      <w:r>
        <w:rPr>
          <w:rFonts w:hint="eastAsia" w:ascii="方正仿宋_GB2312" w:hAnsi="方正仿宋_GB2312" w:eastAsia="方正仿宋_GB2312"/>
          <w:color w:val="000000"/>
          <w:sz w:val="24"/>
          <w:szCs w:val="24"/>
          <w:lang w:val="zh-CN" w:eastAsia="zh-CN"/>
        </w:rPr>
        <w:t xml:space="preserve">▲</w:t>
      </w:r>
      <w:r>
        <w:rPr>
          <w:rFonts w:hint="eastAsia" w:ascii="方正仿宋_GB2312" w:hAnsi="方正仿宋_GB2312" w:eastAsia="方正仿宋_GB2312"/>
          <w:color w:val="000000"/>
          <w:sz w:val="24"/>
          <w:szCs w:val="24"/>
          <w:lang w:val="en-US" w:eastAsia="zh-CN"/>
        </w:rPr>
        <w:t xml:space="preserve">15.箱体结构：箱体结构，密闭式，上角采用圆角设计，侧面采用内凹式圆弧面箱体（圆规格 r=5m正负偏差 0.05m 范围内），承受压力大，压缩时防止箱体变形。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16.翻转门：箱体尾部采用三门(卸料门+闸门+密封门)结构，卸料门采用门框式结构，内门为闸门,可与压缩机提门机构对接，上下提升:外框通过液压锁紧机构与箱体后部紧闭，对接面安装密封胶条，机箱压缩过程中无需打开，保证压缩过程中无污水滴漏:外门为密封门，采用液压驱动可上下开合，在垃圾运输过程中密闭和外观保持，保证无污水滴漏。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17.垃圾压缩设备及垃圾集装箱设备所用</w:t>
      </w:r>
      <w:r>
        <w:rPr>
          <w:rFonts w:hint="eastAsia" w:ascii="方正仿宋_GB2312" w:hAnsi="方正仿宋_GB2312" w:eastAsia="方正仿宋_GB2312"/>
          <w:color w:val="000000"/>
          <w:sz w:val="24"/>
          <w:szCs w:val="24"/>
        </w:rPr>
        <w:t xml:space="preserve">涂装采用</w:t>
      </w:r>
      <w:r>
        <w:rPr>
          <w:rFonts w:hint="eastAsia" w:ascii="方正仿宋_GB2312" w:hAnsi="方正仿宋_GB2312" w:eastAsia="方正仿宋_GB2312"/>
          <w:color w:val="000000"/>
          <w:sz w:val="24"/>
          <w:szCs w:val="24"/>
          <w:lang w:val="en-US" w:eastAsia="zh-CN"/>
        </w:rPr>
        <w:t xml:space="preserve">水性聚氨酯</w:t>
      </w:r>
      <w:r>
        <w:rPr>
          <w:rFonts w:hint="eastAsia" w:ascii="方正仿宋_GB2312" w:hAnsi="方正仿宋_GB2312" w:eastAsia="方正仿宋_GB2312"/>
          <w:color w:val="000000"/>
          <w:sz w:val="24"/>
          <w:szCs w:val="24"/>
        </w:rPr>
        <w:t xml:space="preserve">面漆适用于金属材质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18.垃圾压缩设备及垃圾集装箱设备所用</w:t>
      </w:r>
      <w:r>
        <w:rPr>
          <w:rFonts w:hint="eastAsia" w:ascii="方正仿宋_GB2312" w:hAnsi="方正仿宋_GB2312" w:eastAsia="方正仿宋_GB2312"/>
          <w:color w:val="000000"/>
          <w:sz w:val="24"/>
          <w:szCs w:val="24"/>
        </w:rPr>
        <w:t xml:space="preserve">涂装采用水性</w:t>
      </w:r>
      <w:r>
        <w:rPr>
          <w:rFonts w:hint="eastAsia" w:ascii="方正仿宋_GB2312" w:hAnsi="方正仿宋_GB2312" w:eastAsia="方正仿宋_GB2312"/>
          <w:color w:val="000000"/>
          <w:sz w:val="24"/>
          <w:szCs w:val="24"/>
          <w:lang w:eastAsia="zh-CN"/>
        </w:rPr>
        <w:t xml:space="preserve">环氧富锌底</w:t>
      </w:r>
      <w:r>
        <w:rPr>
          <w:rFonts w:hint="eastAsia" w:ascii="方正仿宋_GB2312" w:hAnsi="方正仿宋_GB2312" w:eastAsia="方正仿宋_GB2312"/>
          <w:color w:val="000000"/>
          <w:sz w:val="24"/>
          <w:szCs w:val="24"/>
        </w:rPr>
        <w:t xml:space="preserve">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，附着力</w:t>
      </w:r>
      <w:r>
        <w:rPr>
          <w:rFonts w:hint="eastAsia" w:ascii="方正仿宋_GB2312" w:hAnsi="方正仿宋_GB2312" w:eastAsia="方正仿宋_GB2312"/>
          <w:color w:val="000000"/>
          <w:sz w:val="24"/>
          <w:szCs w:val="24"/>
          <w:lang w:val="en-US" w:eastAsia="zh-CN"/>
        </w:rPr>
        <w:t xml:space="preserve">检测结果为合格。</w:t>
      </w:r>
      <w:r/>
    </w:p>
    <w:p>
      <w:pPr>
        <w:pStyle w:val="890"/>
        <w:ind w:firstLine="480"/>
        <w:spacing w:line="360" w:lineRule="auto"/>
        <w:tabs>
          <w:tab w:val="left" w:pos="567" w:leader="none"/>
        </w:tabs>
        <w:rPr>
          <w:rFonts w:hint="eastAsia" w:ascii="方正仿宋_GB2312" w:hAnsi="方正仿宋_GB2312" w:eastAsia="方正仿宋_GB2312"/>
          <w:b/>
          <w:bCs/>
          <w:color w:val="000000"/>
          <w:sz w:val="24"/>
          <w:szCs w:val="24"/>
          <w:highlight w:val="yellow"/>
          <w:lang w:val="en-US" w:eastAsia="zh-CN"/>
        </w:rPr>
      </w:pPr>
      <w:r>
        <w:rPr>
          <w:rFonts w:hint="eastAsia" w:ascii="方正仿宋_GB2312" w:hAnsi="方正仿宋_GB2312" w:eastAsia="方正仿宋_GB2312"/>
          <w:b/>
          <w:bCs/>
          <w:color w:val="000000"/>
          <w:sz w:val="24"/>
          <w:szCs w:val="24"/>
          <w:highlight w:val="yellow"/>
          <w:lang w:val="en-US" w:eastAsia="zh-CN"/>
        </w:rPr>
        <w:t xml:space="preserve">19.需与各城乡现有转运车辆匹配（现有转运车辆见附件13）。</w:t>
      </w:r>
      <w:r/>
    </w:p>
    <w:p>
      <w:pPr>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（5）</w:t>
      </w:r>
      <w:r>
        <w:rPr>
          <w:rFonts w:hint="eastAsia" w:ascii="方正仿宋_GB2312" w:hAnsi="方正仿宋_GB2312" w:eastAsia="方正仿宋_GB2312"/>
          <w:b/>
          <w:bCs/>
          <w:color w:val="000000"/>
          <w:sz w:val="28"/>
          <w:szCs w:val="28"/>
          <w:lang w:val="en-US" w:eastAsia="zh-CN"/>
        </w:rPr>
        <w:t xml:space="preserve">水平预压式侧翻垃圾压缩设备</w:t>
      </w:r>
      <w:r>
        <w:rPr>
          <w:rFonts w:hint="eastAsia" w:ascii="方正仿宋_GB2312" w:hAnsi="方正仿宋_GB2312" w:eastAsia="方正仿宋_GB2312"/>
          <w:b/>
          <w:color w:val="000000"/>
          <w:sz w:val="28"/>
          <w:szCs w:val="32"/>
          <w:lang w:val="en-US" w:eastAsia="zh-CN"/>
        </w:rPr>
        <w:t xml:space="preserve">性能要求</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水平预压式侧翻垃圾压缩设备分为：压缩仓、受料仓、防尘罩、压缩装置、前闸门、卸料斗、液压系统、电器控制系统、监控系统及排污装置。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1.主机材质：侧板、底板、压头采用12mm NM450钢制作。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2.整机大梁、立柱采用H型钢、Q235方管及Q355钢板组成，保证整体结构的强度、刚度和稳定性。 垃圾压缩设备所用Q235 120*120*5mm方管与NM450 12mm钢板母材抗拉强度检测结果为合格。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3.额定压缩力（T）≥100。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4.单机重量（T）≥15 。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5.单机日处理能力（T）：80。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6.垃圾块成型密度(kg/m3)≥750。</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7.垃圾块成型尺寸（mm）长*宽*高：（3000-3500）*1980*1300 (8吨汽车可一次装车完成)。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8.压缩机噪声（dB）：&lt;80。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9.压头压缩到极限位置设置自动保险装置。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10.整机的表面采用防腐工艺进行防腐处理。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11.箱体具有专门的污水收集槽，可实现污水密闭化收集和有序排放，通过排水管道排入室外沉淀池，减少恶臭源头。 </w:t>
      </w:r>
      <w:r/>
    </w:p>
    <w:p>
      <w:pPr>
        <w:pStyle w:val="890"/>
        <w:ind w:firstLine="480"/>
        <w:spacing w:line="36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12.卸料斗能满足各种垃圾收集车一次性卸完。</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采用PLC可编程控制器及HMI人机界面。PLC控制维护简单方便；HMI应用实现设备运行状态及垃圾压缩情况。控制设有自动和手动切换，方便操作。系统可自动记录垃圾压缩的时间和体积，方便识别和统计。控制按钮相互连锁，防止误操作。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14.垃圾压缩设备及垃圾集装箱设备所用</w:t>
      </w:r>
      <w:r>
        <w:rPr>
          <w:rFonts w:hint="eastAsia" w:ascii="方正仿宋_GB2312" w:hAnsi="方正仿宋_GB2312" w:eastAsia="方正仿宋_GB2312"/>
          <w:color w:val="000000"/>
          <w:sz w:val="24"/>
          <w:szCs w:val="24"/>
        </w:rPr>
        <w:t xml:space="preserve">涂装采用</w:t>
      </w:r>
      <w:r>
        <w:rPr>
          <w:rFonts w:hint="eastAsia" w:ascii="方正仿宋_GB2312" w:hAnsi="方正仿宋_GB2312" w:eastAsia="方正仿宋_GB2312"/>
          <w:color w:val="000000"/>
          <w:sz w:val="24"/>
          <w:szCs w:val="24"/>
          <w:lang w:val="en-US" w:eastAsia="zh-CN"/>
        </w:rPr>
        <w:t xml:space="preserve">水性聚氨酯</w:t>
      </w:r>
      <w:r>
        <w:rPr>
          <w:rFonts w:hint="eastAsia" w:ascii="方正仿宋_GB2312" w:hAnsi="方正仿宋_GB2312" w:eastAsia="方正仿宋_GB2312"/>
          <w:color w:val="000000"/>
          <w:sz w:val="24"/>
          <w:szCs w:val="24"/>
        </w:rPr>
        <w:t xml:space="preserve">面漆适用于金属材质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15.垃圾压缩设备及垃圾集装箱设备所用</w:t>
      </w:r>
      <w:r>
        <w:rPr>
          <w:rFonts w:hint="eastAsia" w:ascii="方正仿宋_GB2312" w:hAnsi="方正仿宋_GB2312" w:eastAsia="方正仿宋_GB2312"/>
          <w:color w:val="000000"/>
          <w:sz w:val="24"/>
          <w:szCs w:val="24"/>
        </w:rPr>
        <w:t xml:space="preserve">涂装采用水性</w:t>
      </w:r>
      <w:r>
        <w:rPr>
          <w:rFonts w:hint="eastAsia" w:ascii="方正仿宋_GB2312" w:hAnsi="方正仿宋_GB2312" w:eastAsia="方正仿宋_GB2312"/>
          <w:color w:val="000000"/>
          <w:sz w:val="24"/>
          <w:szCs w:val="24"/>
          <w:lang w:eastAsia="zh-CN"/>
        </w:rPr>
        <w:t xml:space="preserve">环氧富锌底</w:t>
      </w:r>
      <w:r>
        <w:rPr>
          <w:rFonts w:hint="eastAsia" w:ascii="方正仿宋_GB2312" w:hAnsi="方正仿宋_GB2312" w:eastAsia="方正仿宋_GB2312"/>
          <w:color w:val="000000"/>
          <w:sz w:val="24"/>
          <w:szCs w:val="24"/>
        </w:rPr>
        <w:t xml:space="preserve">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，附着力</w:t>
      </w:r>
      <w:r>
        <w:rPr>
          <w:rFonts w:hint="eastAsia" w:ascii="方正仿宋_GB2312" w:hAnsi="方正仿宋_GB2312" w:eastAsia="方正仿宋_GB2312"/>
          <w:color w:val="000000"/>
          <w:sz w:val="24"/>
          <w:szCs w:val="24"/>
          <w:lang w:val="en-US" w:eastAsia="zh-CN"/>
        </w:rPr>
        <w:t xml:space="preserve">检测结果为合格。</w:t>
      </w:r>
      <w:r/>
    </w:p>
    <w:p>
      <w:pPr>
        <w:pStyle w:val="890"/>
        <w:ind w:firstLine="480"/>
        <w:spacing w:line="360" w:lineRule="auto"/>
        <w:tabs>
          <w:tab w:val="left" w:pos="567" w:leader="none"/>
        </w:tabs>
        <w:rPr>
          <w:rFonts w:hint="eastAsia" w:ascii="方正仿宋_GB2312" w:hAnsi="方正仿宋_GB2312" w:eastAsia="方正仿宋_GB2312"/>
          <w:b/>
          <w:bCs/>
          <w:color w:val="000000"/>
          <w:sz w:val="24"/>
          <w:szCs w:val="24"/>
          <w:highlight w:val="yellow"/>
          <w:lang w:val="en-US" w:eastAsia="zh-CN"/>
        </w:rPr>
      </w:pPr>
      <w:r>
        <w:rPr>
          <w:rFonts w:hint="eastAsia" w:ascii="方正仿宋_GB2312" w:hAnsi="方正仿宋_GB2312" w:eastAsia="方正仿宋_GB2312"/>
          <w:b/>
          <w:bCs/>
          <w:color w:val="000000"/>
          <w:sz w:val="24"/>
          <w:szCs w:val="24"/>
          <w:highlight w:val="yellow"/>
          <w:lang w:val="en-US" w:eastAsia="zh-CN"/>
        </w:rPr>
        <w:t xml:space="preserve">16.需与各城乡现有转运车辆匹配（现有转运车辆见附件13）。</w:t>
      </w:r>
      <w:r/>
    </w:p>
    <w:p>
      <w:pPr>
        <w:ind w:firstLine="480"/>
        <w:jc w:val="both"/>
        <w:spacing w:before="190"/>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17.水平预压式侧翻垃圾压缩设备</w:t>
      </w:r>
      <w:r>
        <w:rPr>
          <w:rFonts w:hint="eastAsia" w:ascii="方正仿宋_GB2312" w:hAnsi="方正仿宋_GB2312" w:eastAsia="方正仿宋_GB2312"/>
          <w:b/>
          <w:bCs/>
          <w:color w:val="000000"/>
          <w:sz w:val="24"/>
          <w:szCs w:val="24"/>
        </w:rPr>
        <w:t xml:space="preserve">具体参数</w:t>
      </w:r>
      <w:r/>
    </w:p>
    <w:tbl>
      <w:tblPr>
        <w:tblStyle w:val="984"/>
        <w:tblW w:w="8077"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40"/>
        <w:gridCol w:w="3110"/>
        <w:gridCol w:w="2204"/>
        <w:gridCol w:w="2023"/>
      </w:tblGrid>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序号</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项目名称</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技术参数</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备注</w:t>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单机重量</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≥15 t</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单机日处理能力</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80t</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额定压缩力</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≥100t</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垃圾块成型密度</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≥750kg/m3</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最大噪声</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≤80db/A</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501"/>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垃圾块成型尺寸长*宽*高</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（3000-3500）*1980*1300 （mm）</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bl>
    <w:p>
      <w:pPr>
        <w:rPr>
          <w:rFonts w:hint="eastAsia" w:ascii="方正仿宋_GB2312" w:hAnsi="方正仿宋_GB2312" w:eastAsia="方正仿宋_GB2312"/>
          <w:b/>
          <w:bCs/>
          <w:color w:val="000000"/>
          <w:sz w:val="28"/>
          <w:szCs w:val="28"/>
          <w:lang w:val="en-US" w:eastAsia="zh-CN"/>
        </w:rPr>
      </w:pPr>
      <w:r>
        <w:rPr>
          <w:rFonts w:hint="eastAsia" w:ascii="方正仿宋_GB2312" w:hAnsi="方正仿宋_GB2312" w:eastAsia="方正仿宋_GB2312"/>
          <w:b/>
          <w:bCs/>
          <w:color w:val="000000"/>
          <w:sz w:val="28"/>
          <w:szCs w:val="28"/>
          <w:lang w:val="en-US" w:eastAsia="zh-CN"/>
        </w:rPr>
      </w:r>
      <w:r/>
    </w:p>
    <w:p>
      <w:pPr>
        <w:ind w:firstLine="560"/>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（6）</w:t>
      </w:r>
      <w:r>
        <w:rPr>
          <w:rFonts w:hint="eastAsia" w:ascii="方正仿宋_GB2312" w:hAnsi="方正仿宋_GB2312" w:eastAsia="方正仿宋_GB2312"/>
          <w:b/>
          <w:bCs/>
          <w:color w:val="000000"/>
          <w:sz w:val="28"/>
          <w:szCs w:val="28"/>
          <w:lang w:val="en-US" w:eastAsia="zh-CN"/>
        </w:rPr>
        <w:t xml:space="preserve">喷淋除臭系统技术参数及</w:t>
      </w:r>
      <w:r>
        <w:rPr>
          <w:rFonts w:hint="eastAsia" w:ascii="方正仿宋_GB2312" w:hAnsi="方正仿宋_GB2312" w:eastAsia="方正仿宋_GB2312"/>
          <w:b/>
          <w:color w:val="000000"/>
          <w:sz w:val="28"/>
          <w:szCs w:val="32"/>
          <w:lang w:val="en-US" w:eastAsia="zh-CN"/>
        </w:rPr>
        <w:t xml:space="preserve">性能要求</w:t>
      </w:r>
      <w:r>
        <w:rPr>
          <w:rFonts w:hint="eastAsia" w:ascii="方正仿宋_GB2312" w:hAnsi="方正仿宋_GB2312" w:eastAsia="方正仿宋_GB2312"/>
          <w:b/>
          <w:bCs/>
          <w:color w:val="000000"/>
          <w:sz w:val="28"/>
          <w:szCs w:val="28"/>
          <w:lang w:val="en-US" w:eastAsia="zh-CN"/>
        </w:rPr>
        <w:t xml:space="preserve"> </w:t>
      </w:r>
      <w:r/>
    </w:p>
    <w:p>
      <w:pPr>
        <w:pStyle w:val="987"/>
        <w:ind w:firstLine="480"/>
        <w:jc w:val="both"/>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1.前端降尘除臭系统</w:t>
      </w:r>
      <w:r/>
    </w:p>
    <w:p>
      <w:pPr>
        <w:pStyle w:val="987"/>
        <w:ind w:firstLine="480"/>
        <w:jc w:val="both"/>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前端降尘除臭系统</w:t>
      </w:r>
      <w:r>
        <w:rPr>
          <w:rFonts w:hint="eastAsia" w:ascii="方正仿宋_GB2312" w:hAnsi="方正仿宋_GB2312" w:eastAsia="方正仿宋_GB2312"/>
          <w:color w:val="000000"/>
          <w:sz w:val="24"/>
          <w:szCs w:val="24"/>
        </w:rPr>
        <w:t xml:space="preserve">由控制系统、储液箱、管道、喷头等组成。 </w:t>
      </w:r>
      <w:r/>
    </w:p>
    <w:p>
      <w:pPr>
        <w:pStyle w:val="987"/>
        <w:ind w:firstLine="480"/>
        <w:jc w:val="left"/>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降尘喷口应安装在卸料口周边附近，喷头喷射水雾成圆锥形区域，可覆盖整个卸料口； 卸料口喷口数量不少于6个。 </w:t>
      </w:r>
      <w:r/>
    </w:p>
    <w:p>
      <w:pPr>
        <w:pStyle w:val="987"/>
        <w:ind w:firstLine="480"/>
        <w:jc w:val="left"/>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3.</w:t>
      </w:r>
      <w:r>
        <w:rPr>
          <w:rFonts w:hint="eastAsia" w:ascii="方正仿宋_GB2312" w:hAnsi="方正仿宋_GB2312" w:eastAsia="方正仿宋_GB2312"/>
          <w:color w:val="000000"/>
          <w:sz w:val="24"/>
          <w:szCs w:val="24"/>
        </w:rPr>
        <w:t xml:space="preserve">系统既可单独喷射自来水降尘，也可喷射自来水与植物除臭液的混合液进行降尘、除臭。 </w:t>
      </w:r>
      <w:r/>
    </w:p>
    <w:p>
      <w:pPr>
        <w:pStyle w:val="987"/>
        <w:ind w:firstLine="480"/>
        <w:jc w:val="left"/>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rPr>
        <w:t xml:space="preserve">主要结构要求：储液箱、喷口均为不锈钢材料制作，管道采用 PVC 材质。 </w:t>
      </w:r>
      <w:r/>
    </w:p>
    <w:p>
      <w:pPr>
        <w:pStyle w:val="987"/>
        <w:ind w:firstLine="480"/>
        <w:jc w:val="both"/>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5.</w:t>
      </w:r>
      <w:r>
        <w:rPr>
          <w:rFonts w:hint="eastAsia" w:ascii="方正仿宋_GB2312" w:hAnsi="方正仿宋_GB2312" w:eastAsia="方正仿宋_GB2312"/>
          <w:color w:val="000000"/>
          <w:sz w:val="24"/>
          <w:szCs w:val="24"/>
        </w:rPr>
        <w:t xml:space="preserve">空间喷淋除臭系统</w:t>
      </w:r>
      <w:r/>
    </w:p>
    <w:p>
      <w:pPr>
        <w:pStyle w:val="987"/>
        <w:ind w:firstLine="480"/>
        <w:jc w:val="both"/>
        <w:spacing w:line="560" w:lineRule="exact"/>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采用空间雾化除臭系统进行转运站内扬尘控制和异常臭味的有效清除，包括控制装置、压力泵、溶液输送装置、雾化喷嘴装置、溶液过滤装置等单元组成。</w:t>
      </w:r>
      <w:r/>
    </w:p>
    <w:p>
      <w:pPr>
        <w:pStyle w:val="987"/>
        <w:jc w:val="both"/>
        <w:spacing w:line="560" w:lineRule="exact"/>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具体配置及性能要求如下：</w:t>
      </w:r>
      <w:r/>
    </w:p>
    <w:p>
      <w:pPr>
        <w:pStyle w:val="987"/>
        <w:ind w:firstLine="480"/>
        <w:jc w:val="both"/>
        <w:spacing w:line="560" w:lineRule="exact"/>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w:t>
      </w:r>
      <w:r>
        <w:rPr>
          <w:rFonts w:hint="eastAsia" w:ascii="方正仿宋_GB2312" w:hAnsi="方正仿宋_GB2312" w:eastAsia="方正仿宋_GB2312"/>
          <w:color w:val="000000"/>
          <w:sz w:val="24"/>
          <w:szCs w:val="24"/>
        </w:rPr>
        <w:t xml:space="preserve">压缩机作业面、一层区域、二层卸料平台设置雾化喷头，雾化效果好，有防堵塞、结垢措施；</w:t>
      </w:r>
      <w:r/>
    </w:p>
    <w:p>
      <w:pPr>
        <w:pStyle w:val="987"/>
        <w:ind w:firstLine="480"/>
        <w:jc w:val="both"/>
        <w:spacing w:line="560" w:lineRule="exact"/>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w:t>
      </w:r>
      <w:r>
        <w:rPr>
          <w:rFonts w:hint="eastAsia" w:ascii="方正仿宋_GB2312" w:hAnsi="方正仿宋_GB2312" w:eastAsia="方正仿宋_GB2312"/>
          <w:color w:val="000000"/>
          <w:sz w:val="24"/>
          <w:szCs w:val="24"/>
        </w:rPr>
        <w:t xml:space="preserve">主控制箱：釆用 PLC控制；设备的加药箱与混药箱采用集成一体化设计，能实现自动配液，并提供产品实物照片</w:t>
      </w:r>
      <w:r/>
    </w:p>
    <w:p>
      <w:pPr>
        <w:pStyle w:val="987"/>
        <w:ind w:firstLine="480"/>
        <w:jc w:val="both"/>
        <w:spacing w:line="560" w:lineRule="exact"/>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w:t>
      </w:r>
      <w:r>
        <w:rPr>
          <w:rFonts w:hint="eastAsia" w:ascii="方正仿宋_GB2312" w:hAnsi="方正仿宋_GB2312" w:eastAsia="方正仿宋_GB2312"/>
          <w:color w:val="000000"/>
          <w:sz w:val="24"/>
          <w:szCs w:val="24"/>
        </w:rPr>
        <w:t xml:space="preserve">喷嘴能分组或全部工作；</w:t>
      </w:r>
      <w:r/>
    </w:p>
    <w:p>
      <w:pPr>
        <w:pStyle w:val="987"/>
        <w:ind w:firstLine="480"/>
        <w:jc w:val="both"/>
        <w:spacing w:line="560" w:lineRule="exact"/>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9.</w:t>
      </w:r>
      <w:r>
        <w:rPr>
          <w:rFonts w:hint="eastAsia" w:ascii="方正仿宋_GB2312" w:hAnsi="方正仿宋_GB2312" w:eastAsia="方正仿宋_GB2312"/>
          <w:b/>
          <w:bCs/>
          <w:color w:val="000000"/>
          <w:sz w:val="24"/>
          <w:szCs w:val="24"/>
        </w:rPr>
        <w:t xml:space="preserve">主要技术参数</w:t>
      </w:r>
      <w:r/>
    </w:p>
    <w:tbl>
      <w:tblPr>
        <w:tblStyle w:val="689"/>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60"/>
        <w:gridCol w:w="2017"/>
        <w:gridCol w:w="6522"/>
      </w:tblGrid>
      <w:tr>
        <w:trPr>
          <w:jc w:val="center"/>
          <w:trHeight w:val="407"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序号</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项目</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技术参数</w:t>
            </w:r>
            <w:r/>
          </w:p>
        </w:tc>
      </w:tr>
      <w:tr>
        <w:trPr>
          <w:jc w:val="center"/>
          <w:trHeight w:val="399"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除臭范围</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卸料大厅、压缩装箱作业区</w:t>
            </w:r>
            <w:r/>
          </w:p>
        </w:tc>
      </w:tr>
      <w:tr>
        <w:trPr>
          <w:jc w:val="center"/>
          <w:trHeight w:val="394"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2</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主控箱柜体</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val="en-US" w:eastAsia="en-US"/>
              </w:rPr>
              <w:t xml:space="preserve">SUS304</w:t>
            </w:r>
            <w:r>
              <w:rPr>
                <w:rFonts w:hint="eastAsia" w:ascii="方正仿宋_GB2312" w:hAnsi="方正仿宋_GB2312" w:eastAsia="方正仿宋_GB2312"/>
                <w:color w:val="000000"/>
                <w:sz w:val="24"/>
                <w:szCs w:val="24"/>
              </w:rPr>
              <w:t xml:space="preserve">不锈钢</w:t>
            </w:r>
            <w:r/>
          </w:p>
        </w:tc>
      </w:tr>
      <w:tr>
        <w:trPr>
          <w:jc w:val="center"/>
          <w:trHeight w:val="524"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3</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药剂</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除臭剂应釆用植物提取液</w:t>
            </w:r>
            <w:r>
              <w:rPr>
                <w:rFonts w:hint="eastAsia" w:ascii="方正仿宋_GB2312" w:hAnsi="方正仿宋_GB2312" w:eastAsia="方正仿宋_GB2312"/>
                <w:color w:val="000000"/>
                <w:sz w:val="24"/>
                <w:szCs w:val="24"/>
                <w:lang w:eastAsia="zh-CN"/>
              </w:rPr>
              <w:t xml:space="preserve">或生物除臭液</w:t>
            </w:r>
            <w:r>
              <w:rPr>
                <w:rFonts w:hint="eastAsia" w:ascii="方正仿宋_GB2312" w:hAnsi="方正仿宋_GB2312" w:eastAsia="方正仿宋_GB2312"/>
                <w:color w:val="000000"/>
                <w:sz w:val="24"/>
                <w:szCs w:val="24"/>
              </w:rPr>
              <w:t xml:space="preserve">；</w:t>
            </w:r>
            <w:r/>
          </w:p>
        </w:tc>
      </w:tr>
      <w:tr>
        <w:trPr>
          <w:jc w:val="center"/>
          <w:trHeight w:val="1112"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4</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输送泵</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rPr>
                <w:rFonts w:hint="eastAsia" w:ascii="方正仿宋_GB2312" w:hAnsi="方正仿宋_GB2312" w:eastAsia="方正仿宋_GB2312"/>
                <w:color w:val="000000"/>
                <w:sz w:val="24"/>
                <w:szCs w:val="24"/>
              </w:rPr>
              <w:tab/>
            </w:r>
            <w:r>
              <w:rPr>
                <w:rFonts w:hint="eastAsia" w:ascii="方正仿宋_GB2312" w:hAnsi="方正仿宋_GB2312" w:eastAsia="方正仿宋_GB2312"/>
                <w:color w:val="000000"/>
                <w:sz w:val="24"/>
                <w:szCs w:val="24"/>
              </w:rPr>
              <w:t xml:space="preserve">流量</w:t>
            </w:r>
            <w:r>
              <w:rPr>
                <w:rFonts w:hint="eastAsia" w:ascii="方正仿宋_GB2312" w:hAnsi="方正仿宋_GB2312" w:eastAsia="方正仿宋_GB2312"/>
                <w:color w:val="000000"/>
                <w:sz w:val="24"/>
                <w:szCs w:val="24"/>
                <w:lang w:val="en-US" w:eastAsia="zh-CN"/>
              </w:rPr>
              <w:t xml:space="preserve">≥</w:t>
            </w:r>
            <w:r>
              <w:rPr>
                <w:rFonts w:hint="eastAsia" w:ascii="方正仿宋_GB2312" w:hAnsi="方正仿宋_GB2312" w:eastAsia="方正仿宋_GB2312"/>
                <w:color w:val="000000"/>
                <w:sz w:val="24"/>
                <w:szCs w:val="24"/>
                <w:lang w:val="en-US" w:eastAsia="en-US"/>
              </w:rPr>
              <w:t xml:space="preserve">20L/min；</w:t>
            </w:r>
            <w:r/>
          </w:p>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2）</w:t>
            </w:r>
            <w:r>
              <w:rPr>
                <w:rFonts w:hint="eastAsia" w:ascii="方正仿宋_GB2312" w:hAnsi="方正仿宋_GB2312" w:eastAsia="方正仿宋_GB2312"/>
                <w:color w:val="000000"/>
                <w:sz w:val="24"/>
                <w:szCs w:val="24"/>
              </w:rPr>
              <w:tab/>
            </w:r>
            <w:r>
              <w:rPr>
                <w:rFonts w:hint="eastAsia" w:ascii="方正仿宋_GB2312" w:hAnsi="方正仿宋_GB2312" w:eastAsia="方正仿宋_GB2312"/>
                <w:color w:val="000000"/>
                <w:sz w:val="24"/>
                <w:szCs w:val="24"/>
              </w:rPr>
              <w:t xml:space="preserve">功率 </w:t>
            </w:r>
            <w:r>
              <w:rPr>
                <w:rFonts w:hint="eastAsia" w:ascii="方正仿宋_GB2312" w:hAnsi="方正仿宋_GB2312" w:eastAsia="方正仿宋_GB2312"/>
                <w:color w:val="000000"/>
                <w:sz w:val="24"/>
                <w:szCs w:val="24"/>
                <w:lang w:val="en-US" w:eastAsia="zh-CN"/>
              </w:rPr>
              <w:t xml:space="preserve">≤</w:t>
            </w:r>
            <w:r>
              <w:rPr>
                <w:rFonts w:hint="eastAsia" w:ascii="方正仿宋_GB2312" w:hAnsi="方正仿宋_GB2312" w:eastAsia="方正仿宋_GB2312"/>
                <w:color w:val="000000"/>
                <w:sz w:val="24"/>
                <w:szCs w:val="24"/>
                <w:lang w:val="en-US" w:eastAsia="en-US"/>
              </w:rPr>
              <w:t xml:space="preserve">3kw；</w:t>
            </w:r>
            <w:r/>
          </w:p>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3）</w:t>
            </w:r>
            <w:r>
              <w:rPr>
                <w:rFonts w:hint="eastAsia" w:ascii="方正仿宋_GB2312" w:hAnsi="方正仿宋_GB2312" w:eastAsia="方正仿宋_GB2312"/>
                <w:color w:val="000000"/>
                <w:sz w:val="24"/>
                <w:szCs w:val="24"/>
              </w:rPr>
              <w:tab/>
            </w:r>
            <w:r>
              <w:rPr>
                <w:rFonts w:hint="eastAsia" w:ascii="方正仿宋_GB2312" w:hAnsi="方正仿宋_GB2312" w:eastAsia="方正仿宋_GB2312"/>
                <w:color w:val="000000"/>
                <w:sz w:val="24"/>
                <w:szCs w:val="24"/>
              </w:rPr>
              <w:t xml:space="preserve">压力</w:t>
            </w:r>
            <w:r>
              <w:rPr>
                <w:rFonts w:hint="eastAsia" w:ascii="方正仿宋_GB2312" w:hAnsi="方正仿宋_GB2312" w:eastAsia="方正仿宋_GB2312"/>
                <w:color w:val="000000"/>
                <w:sz w:val="24"/>
                <w:szCs w:val="24"/>
                <w:lang w:val="en-US" w:eastAsia="zh-CN"/>
              </w:rPr>
              <w:t xml:space="preserve">≥100</w:t>
            </w:r>
            <w:r>
              <w:rPr>
                <w:rFonts w:hint="eastAsia" w:ascii="方正仿宋_GB2312" w:hAnsi="方正仿宋_GB2312" w:eastAsia="方正仿宋_GB2312"/>
                <w:color w:val="000000"/>
                <w:sz w:val="24"/>
                <w:szCs w:val="24"/>
                <w:lang w:val="en-US" w:eastAsia="en-US"/>
              </w:rPr>
              <w:t xml:space="preserve">bar。</w:t>
            </w:r>
            <w:r/>
          </w:p>
        </w:tc>
      </w:tr>
      <w:tr>
        <w:trPr>
          <w:jc w:val="center"/>
          <w:trHeight w:val="537"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5</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高压管路</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采用</w:t>
            </w:r>
            <w:r>
              <w:rPr>
                <w:rFonts w:hint="eastAsia" w:ascii="方正仿宋_GB2312" w:hAnsi="方正仿宋_GB2312" w:eastAsia="方正仿宋_GB2312"/>
                <w:color w:val="000000"/>
                <w:sz w:val="24"/>
                <w:szCs w:val="24"/>
                <w:lang w:val="en-US" w:eastAsia="en-US"/>
              </w:rPr>
              <w:t xml:space="preserve">SUS304</w:t>
            </w:r>
            <w:r>
              <w:rPr>
                <w:rFonts w:hint="eastAsia" w:ascii="方正仿宋_GB2312" w:hAnsi="方正仿宋_GB2312" w:eastAsia="方正仿宋_GB2312"/>
                <w:color w:val="000000"/>
                <w:sz w:val="24"/>
                <w:szCs w:val="24"/>
              </w:rPr>
              <w:t xml:space="preserve">不锈钢管路</w:t>
            </w:r>
            <w:r/>
          </w:p>
        </w:tc>
      </w:tr>
    </w:tbl>
    <w:p>
      <w:pPr>
        <w:numPr>
          <w:ilvl w:val="0"/>
          <w:numId w:val="0"/>
        </w:numPr>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r>
      <w:r/>
    </w:p>
    <w:p>
      <w:pPr>
        <w:pStyle w:val="921"/>
        <w:ind w:right="0" w:firstLine="280"/>
        <w:jc w:val="both"/>
        <w:keepLines w:val="0"/>
        <w:keepNext w:val="0"/>
        <w:spacing w:before="0" w:beforeAutospacing="0" w:after="0" w:afterAutospacing="0" w:line="360" w:lineRule="auto"/>
        <w:widowControl w:val="off"/>
        <w:rPr>
          <w:rFonts w:hint="eastAsia" w:ascii="方正仿宋_GB2312" w:hAnsi="方正仿宋_GB2312" w:eastAsia="方正仿宋_GB2312"/>
          <w:b/>
          <w:color w:val="000000"/>
          <w:sz w:val="28"/>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color w:val="000000"/>
          <w:sz w:val="28"/>
          <w:szCs w:val="32"/>
          <w:lang w:val="en-US" w:eastAsia="zh-CN"/>
        </w:rPr>
        <w:t xml:space="preserve">（7）</w:t>
      </w:r>
      <w:r>
        <w:rPr>
          <w:rFonts w:hint="eastAsia" w:ascii="方正仿宋_GB2312" w:hAnsi="方正仿宋_GB2312" w:eastAsia="方正仿宋_GB2312"/>
          <w:b/>
          <w:bCs/>
          <w:color w:val="000000"/>
          <w:sz w:val="28"/>
          <w:szCs w:val="28"/>
          <w:lang w:val="en-US" w:eastAsia="zh-CN"/>
        </w:rPr>
        <w:t xml:space="preserve">其他</w:t>
      </w:r>
      <w:r>
        <w:rPr>
          <w:rFonts w:hint="eastAsia" w:ascii="方正仿宋_GB2312" w:hAnsi="方正仿宋_GB2312" w:eastAsia="方正仿宋_GB2312"/>
          <w:b/>
          <w:bCs/>
          <w:color w:val="000000"/>
          <w:sz w:val="28"/>
          <w:szCs w:val="28"/>
        </w:rPr>
        <w:t xml:space="preserve">要求</w:t>
      </w:r>
      <w:r/>
    </w:p>
    <w:p>
      <w:pPr>
        <w:ind w:firstLine="480"/>
        <w:rPr>
          <w:rFonts w:hint="eastAsia" w:ascii="方正仿宋_GB2312" w:hAnsi="方正仿宋_GB2312" w:eastAsia="方正仿宋_GB2312"/>
          <w:bCs/>
          <w:color w:val="000000"/>
          <w:sz w:val="24"/>
          <w:szCs w:val="24"/>
          <w:lang w:val="en-US" w:eastAsia="zh-CN"/>
        </w:rPr>
      </w:pPr>
      <w:r>
        <w:rPr>
          <w:rFonts w:hint="eastAsia" w:ascii="方正仿宋_GB2312" w:hAnsi="方正仿宋_GB2312" w:eastAsia="方正仿宋_GB2312"/>
          <w:bCs/>
          <w:color w:val="000000"/>
          <w:sz w:val="24"/>
          <w:szCs w:val="24"/>
          <w:lang w:val="en-US" w:eastAsia="zh-CN"/>
        </w:rPr>
        <w:t xml:space="preserve">1.</w:t>
      </w:r>
      <w:r>
        <w:rPr>
          <w:rFonts w:hint="eastAsia" w:ascii="方正仿宋_GB2312" w:hAnsi="方正仿宋_GB2312" w:eastAsia="方正仿宋_GB2312"/>
          <w:b w:val="0"/>
          <w:bCs w:val="0"/>
          <w:color w:val="000000"/>
          <w:sz w:val="24"/>
          <w:szCs w:val="24"/>
          <w:lang w:val="en-US" w:eastAsia="zh-CN"/>
        </w:rPr>
        <w:t xml:space="preserve">投标人需编制</w:t>
      </w:r>
      <w:r>
        <w:rPr>
          <w:rFonts w:hint="eastAsia" w:ascii="方正仿宋_GB2312" w:hAnsi="方正仿宋_GB2312" w:eastAsia="方正仿宋_GB2312"/>
          <w:color w:val="000000"/>
          <w:sz w:val="24"/>
          <w:szCs w:val="24"/>
          <w:shd w:val="clear" w:color="auto" w:fill="auto"/>
          <w:lang w:val="en-US" w:eastAsia="zh-CN"/>
        </w:rPr>
        <w:t xml:space="preserve">垃圾中转站设备改造设计方案、包含但不限于项目现状了解分析、场地设备布置方案、</w:t>
      </w:r>
      <w:r>
        <w:rPr>
          <w:rFonts w:hint="eastAsia" w:ascii="方正仿宋_GB2312" w:hAnsi="方正仿宋_GB2312" w:eastAsia="方正仿宋_GB2312"/>
          <w:color w:val="000000"/>
          <w:sz w:val="24"/>
          <w:szCs w:val="24"/>
          <w:shd w:val="clear" w:color="auto" w:fill="auto"/>
          <w:lang w:val="zh-CN"/>
        </w:rPr>
        <w:t xml:space="preserve">3D效果图、垃圾中转站房屋内布局平面图、垃圾中转站房屋立面图</w:t>
      </w:r>
      <w:r>
        <w:rPr>
          <w:rFonts w:hint="eastAsia" w:ascii="方正仿宋_GB2312" w:hAnsi="方正仿宋_GB2312" w:eastAsia="方正仿宋_GB2312"/>
          <w:color w:val="000000"/>
          <w:sz w:val="24"/>
          <w:szCs w:val="24"/>
          <w:shd w:val="clear" w:color="auto" w:fill="auto"/>
          <w:lang w:val="en-US" w:eastAsia="zh-CN"/>
        </w:rPr>
        <w:t xml:space="preserve">等。</w:t>
      </w:r>
      <w:r/>
    </w:p>
    <w:p>
      <w:pPr>
        <w:numPr>
          <w:ilvl w:val="0"/>
          <w:numId w:val="0"/>
        </w:numPr>
        <w:ind w:firstLine="480"/>
        <w:jc w:val="left"/>
        <w:keepLines w:val="0"/>
        <w:keepNext w:val="0"/>
        <w:spacing w:line="360" w:lineRule="auto"/>
        <w:widowControl/>
        <w:rPr>
          <w:rFonts w:hint="eastAsia" w:ascii="方正仿宋_GB2312" w:hAnsi="方正仿宋_GB2312" w:eastAsia="方正仿宋_GB2312"/>
          <w:b w:val="0"/>
          <w:bCs w:val="0"/>
          <w:color w:val="000000"/>
          <w:sz w:val="24"/>
          <w:szCs w:val="24"/>
          <w:lang w:val="en-US" w:eastAsia="zh-CN"/>
        </w:rPr>
        <w:suppressLineNumbers w:val="0"/>
      </w:pPr>
      <w:r>
        <w:rPr>
          <w:rFonts w:hint="eastAsia" w:ascii="方正仿宋_GB2312" w:hAnsi="方正仿宋_GB2312" w:eastAsia="方正仿宋_GB2312"/>
          <w:b w:val="0"/>
          <w:bCs w:val="0"/>
          <w:color w:val="000000"/>
          <w:sz w:val="24"/>
          <w:szCs w:val="24"/>
          <w:lang w:val="en-US" w:eastAsia="zh-CN"/>
        </w:rPr>
        <w:t xml:space="preserve">2.</w:t>
      </w:r>
      <w:r>
        <w:rPr>
          <w:rFonts w:hint="eastAsia" w:ascii="方正仿宋_GB2312" w:hAnsi="方正仿宋_GB2312" w:eastAsia="方正仿宋_GB2312"/>
          <w:b w:val="0"/>
          <w:bCs w:val="0"/>
          <w:color w:val="000000"/>
          <w:sz w:val="24"/>
          <w:lang w:val="en-US" w:eastAsia="zh-CN"/>
        </w:rPr>
        <w:t xml:space="preserve">投标人编制的</w:t>
      </w:r>
      <w:r>
        <w:rPr>
          <w:rFonts w:hint="eastAsia" w:ascii="方正仿宋_GB2312" w:hAnsi="方正仿宋_GB2312" w:eastAsia="方正仿宋_GB2312"/>
          <w:b w:val="0"/>
          <w:bCs w:val="0"/>
          <w:color w:val="000000"/>
          <w:sz w:val="24"/>
          <w:szCs w:val="24"/>
          <w:lang w:val="en-US" w:eastAsia="zh-CN"/>
        </w:rPr>
        <w:t xml:space="preserve">售后服务实施方案</w:t>
      </w:r>
      <w:r>
        <w:rPr>
          <w:rFonts w:hint="eastAsia" w:ascii="方正仿宋_GB2312" w:hAnsi="方正仿宋_GB2312" w:eastAsia="方正仿宋_GB2312"/>
          <w:b w:val="0"/>
          <w:bCs w:val="0"/>
          <w:color w:val="000000"/>
          <w:sz w:val="24"/>
          <w:lang w:val="en-US" w:eastAsia="zh-CN"/>
        </w:rPr>
        <w:t xml:space="preserve">需包含</w:t>
      </w:r>
      <w:r>
        <w:rPr>
          <w:rFonts w:hint="eastAsia" w:ascii="方正仿宋_GB2312" w:hAnsi="方正仿宋_GB2312" w:eastAsia="方正仿宋_GB2312"/>
          <w:color w:val="000000"/>
          <w:sz w:val="24"/>
          <w:szCs w:val="24"/>
          <w:lang w:val="en-US" w:eastAsia="zh-CN"/>
        </w:rPr>
        <w:t xml:space="preserve">报修响应时间、备品保障、定期巡检等内容。</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Cs/>
          <w:color w:val="000000"/>
          <w:sz w:val="24"/>
          <w:szCs w:val="24"/>
          <w:lang w:val="en-US" w:eastAsia="zh-CN"/>
        </w:rPr>
        <w:t xml:space="preserve">3.</w:t>
      </w:r>
      <w:r>
        <w:rPr>
          <w:rFonts w:hint="eastAsia" w:ascii="方正仿宋_GB2312" w:hAnsi="方正仿宋_GB2312" w:eastAsia="方正仿宋_GB2312"/>
          <w:color w:val="000000"/>
          <w:sz w:val="24"/>
          <w:szCs w:val="24"/>
        </w:rPr>
        <w:t xml:space="preserve">货物交货地点统一由采购人指定目的地。</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rPr>
        <w:t xml:space="preserve">培训计划，培训时间为货到后不得超过15个工作日，培训用的文字或影视资料，需包含产品介绍、操作使用、维护保养、常见故障判断等内容。</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5.投</w:t>
      </w:r>
      <w:r>
        <w:rPr>
          <w:rFonts w:hint="eastAsia" w:ascii="方正仿宋_GB2312" w:hAnsi="方正仿宋_GB2312" w:eastAsia="方正仿宋_GB2312"/>
          <w:color w:val="000000"/>
          <w:sz w:val="24"/>
          <w:szCs w:val="24"/>
        </w:rPr>
        <w:t xml:space="preserve">标人应保证在本国因使用本项目涉及的设备任何一部分而引起第三方提出的专利权、商标权或工业设计权侵权时的采购人无责任。并由</w:t>
      </w:r>
      <w:r>
        <w:rPr>
          <w:rFonts w:hint="eastAsia" w:ascii="方正仿宋_GB2312" w:hAnsi="方正仿宋_GB2312" w:eastAsia="方正仿宋_GB2312"/>
          <w:color w:val="000000"/>
          <w:sz w:val="24"/>
          <w:szCs w:val="24"/>
          <w:lang w:val="en-US" w:eastAsia="zh-CN"/>
        </w:rPr>
        <w:t xml:space="preserve">投</w:t>
      </w:r>
      <w:r>
        <w:rPr>
          <w:rFonts w:hint="eastAsia" w:ascii="方正仿宋_GB2312" w:hAnsi="方正仿宋_GB2312" w:eastAsia="方正仿宋_GB2312"/>
          <w:color w:val="000000"/>
          <w:sz w:val="24"/>
          <w:szCs w:val="24"/>
        </w:rPr>
        <w:t xml:space="preserve">标人承担由此产生起诉、行动、行政程序索赔、请求等的应对流程及责任以及采购人为此而产生的损失和损害、费用和支出（包括律师费）。</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b w:val="0"/>
          <w:bCs w:val="0"/>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val="0"/>
          <w:bCs w:val="0"/>
          <w:color w:val="000000"/>
          <w:sz w:val="24"/>
          <w:szCs w:val="24"/>
          <w:lang w:val="en-US" w:eastAsia="zh-CN" w:bidi="ar-SA"/>
        </w:rPr>
        <w:t xml:space="preserve">6.</w:t>
      </w:r>
      <w:r>
        <w:rPr>
          <w:rFonts w:hint="eastAsia" w:ascii="方正仿宋_GB2312" w:hAnsi="方正仿宋_GB2312" w:eastAsia="方正仿宋_GB2312"/>
          <w:color w:val="000000"/>
          <w:sz w:val="24"/>
          <w:szCs w:val="24"/>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olor w:val="000000"/>
          <w:sz w:val="24"/>
          <w:szCs w:val="24"/>
          <w:lang w:val="en-US" w:eastAsia="zh-CN"/>
        </w:rPr>
        <w:t xml:space="preserve">投标人</w:t>
      </w:r>
      <w:r>
        <w:rPr>
          <w:rFonts w:hint="eastAsia" w:ascii="方正仿宋_GB2312" w:hAnsi="方正仿宋_GB2312" w:eastAsia="方正仿宋_GB2312"/>
          <w:color w:val="000000"/>
          <w:sz w:val="24"/>
          <w:szCs w:val="24"/>
        </w:rPr>
        <w:t xml:space="preserve">所提交的技术资料应随每批货物包装发运，其费用应包括在该品目的基本报价中，</w:t>
      </w:r>
      <w:r>
        <w:rPr>
          <w:rFonts w:hint="eastAsia" w:ascii="方正仿宋_GB2312" w:hAnsi="方正仿宋_GB2312" w:eastAsia="方正仿宋_GB2312"/>
          <w:color w:val="000000"/>
          <w:sz w:val="24"/>
          <w:szCs w:val="24"/>
          <w:lang w:val="en-US" w:eastAsia="zh-CN"/>
        </w:rPr>
        <w:t xml:space="preserve">投标人</w:t>
      </w:r>
      <w:r>
        <w:rPr>
          <w:rFonts w:hint="eastAsia" w:ascii="方正仿宋_GB2312" w:hAnsi="方正仿宋_GB2312" w:eastAsia="方正仿宋_GB2312"/>
          <w:color w:val="000000"/>
          <w:sz w:val="24"/>
          <w:szCs w:val="24"/>
        </w:rPr>
        <w:t xml:space="preserve">提供的技术资料应与其提供的货物相一致，技术资料应该全面、详细。</w:t>
      </w:r>
      <w:r/>
    </w:p>
    <w:p>
      <w:pPr>
        <w:pStyle w:val="890"/>
        <w:ind w:firstLine="480"/>
        <w:jc w:val="both"/>
        <w:keepLines w:val="0"/>
        <w:keepNext w:val="0"/>
        <w:pageBreakBefore w:val="0"/>
        <w:spacing w:before="0" w:line="360" w:lineRule="auto"/>
        <w:widowControl w:val="off"/>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7.投标人</w:t>
      </w:r>
      <w:r>
        <w:rPr>
          <w:rFonts w:hint="eastAsia" w:ascii="方正仿宋_GB2312" w:hAnsi="方正仿宋_GB2312" w:eastAsia="方正仿宋_GB2312"/>
          <w:color w:val="000000"/>
          <w:sz w:val="24"/>
          <w:szCs w:val="24"/>
        </w:rPr>
        <w:t xml:space="preserve">报价应包含所需供货的材料货物、人工、备品、备件、辅配件、专用工具、包装就运输至最终目的地的运输、保险、检测</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验收、安装、调试、技术支持与培训、售后服务与维保</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税金</w:t>
      </w:r>
      <w:r>
        <w:rPr>
          <w:rFonts w:hint="eastAsia" w:ascii="方正仿宋_GB2312" w:hAnsi="方正仿宋_GB2312" w:eastAsia="方正仿宋_GB2312"/>
          <w:color w:val="000000"/>
          <w:sz w:val="24"/>
          <w:szCs w:val="24"/>
        </w:rPr>
        <w:t xml:space="preserve">等一切费用及政策性文件规定及合同包含的所有风险、责任等各项应有费用，采购人不再支付其他任何费用。</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8.投</w:t>
      </w:r>
      <w:r>
        <w:rPr>
          <w:rFonts w:hint="eastAsia" w:ascii="方正仿宋_GB2312" w:hAnsi="方正仿宋_GB2312" w:eastAsia="方正仿宋_GB2312"/>
          <w:color w:val="000000"/>
          <w:sz w:val="24"/>
          <w:szCs w:val="24"/>
        </w:rPr>
        <w:t xml:space="preserve">标人必须严格按照投标时所投原产品品牌进行供货，提供货物绝不低于投标和招标文件规定的规格和材质要求，如果采购人发现一件产品不符合国家标准及采购文件要求，</w:t>
      </w:r>
      <w:r>
        <w:rPr>
          <w:rFonts w:hint="eastAsia" w:ascii="方正仿宋_GB2312" w:hAnsi="方正仿宋_GB2312" w:eastAsia="方正仿宋_GB2312"/>
          <w:color w:val="000000"/>
          <w:sz w:val="24"/>
          <w:szCs w:val="24"/>
          <w:lang w:val="en-US" w:eastAsia="zh-CN"/>
        </w:rPr>
        <w:t xml:space="preserve">采购人</w:t>
      </w:r>
      <w:r>
        <w:rPr>
          <w:rFonts w:hint="eastAsia" w:ascii="方正仿宋_GB2312" w:hAnsi="方正仿宋_GB2312" w:eastAsia="方正仿宋_GB2312"/>
          <w:b w:val="0"/>
          <w:bCs w:val="0"/>
          <w:color w:val="000000"/>
          <w:sz w:val="24"/>
          <w:szCs w:val="24"/>
          <w:lang w:val="en-US" w:eastAsia="zh-CN"/>
        </w:rPr>
        <w:t xml:space="preserve">有权</w:t>
      </w:r>
      <w:r>
        <w:rPr>
          <w:rFonts w:hint="eastAsia" w:ascii="方正仿宋_GB2312" w:hAnsi="方正仿宋_GB2312" w:eastAsia="方正仿宋_GB2312"/>
          <w:b w:val="0"/>
          <w:bCs w:val="0"/>
          <w:color w:val="000000"/>
          <w:szCs w:val="21"/>
        </w:rPr>
        <w:t xml:space="preserve">要求</w:t>
      </w:r>
      <w:r>
        <w:rPr>
          <w:rFonts w:hint="eastAsia" w:ascii="方正仿宋_GB2312" w:hAnsi="方正仿宋_GB2312" w:eastAsia="方正仿宋_GB2312"/>
          <w:b w:val="0"/>
          <w:bCs w:val="0"/>
          <w:color w:val="000000"/>
          <w:szCs w:val="21"/>
          <w:lang w:val="en-US" w:eastAsia="zh-CN"/>
        </w:rPr>
        <w:t xml:space="preserve">中标人</w:t>
      </w:r>
      <w:r>
        <w:rPr>
          <w:rFonts w:hint="eastAsia" w:ascii="方正仿宋_GB2312" w:hAnsi="方正仿宋_GB2312" w:eastAsia="方正仿宋_GB2312"/>
          <w:b w:val="0"/>
          <w:bCs w:val="0"/>
          <w:color w:val="000000"/>
          <w:szCs w:val="21"/>
        </w:rPr>
        <w:t xml:space="preserve">及时修理、重作、更换</w:t>
      </w:r>
      <w:r>
        <w:rPr>
          <w:rFonts w:hint="eastAsia" w:ascii="方正仿宋_GB2312" w:hAnsi="方正仿宋_GB2312" w:eastAsia="方正仿宋_GB2312"/>
          <w:b w:val="0"/>
          <w:bCs w:val="0"/>
          <w:color w:val="000000"/>
          <w:szCs w:val="21"/>
          <w:lang w:val="en-US" w:eastAsia="zh-CN"/>
        </w:rPr>
        <w:t xml:space="preserve">或无条件退货</w:t>
      </w:r>
      <w:r>
        <w:rPr>
          <w:rFonts w:hint="eastAsia" w:ascii="方正仿宋_GB2312" w:hAnsi="方正仿宋_GB2312" w:eastAsia="方正仿宋_GB2312"/>
          <w:b w:val="0"/>
          <w:bCs w:val="0"/>
          <w:color w:val="000000"/>
          <w:szCs w:val="21"/>
        </w:rPr>
        <w:t xml:space="preserve">，并承担由此给甲方造成的损失</w:t>
      </w:r>
      <w:r>
        <w:rPr>
          <w:rFonts w:hint="eastAsia" w:ascii="方正仿宋_GB2312" w:hAnsi="方正仿宋_GB2312" w:eastAsia="方正仿宋_GB2312"/>
          <w:b w:val="0"/>
          <w:bCs w:val="0"/>
          <w:color w:val="000000"/>
          <w:sz w:val="24"/>
          <w:szCs w:val="24"/>
        </w:rPr>
        <w:t xml:space="preserve">并保留追究</w:t>
      </w:r>
      <w:r>
        <w:rPr>
          <w:rFonts w:hint="eastAsia" w:ascii="方正仿宋_GB2312" w:hAnsi="方正仿宋_GB2312" w:eastAsia="方正仿宋_GB2312"/>
          <w:b w:val="0"/>
          <w:bCs w:val="0"/>
          <w:color w:val="000000"/>
          <w:sz w:val="24"/>
          <w:szCs w:val="24"/>
          <w:lang w:val="en-US" w:eastAsia="zh-CN"/>
        </w:rPr>
        <w:t xml:space="preserve">其法律</w:t>
      </w:r>
      <w:r>
        <w:rPr>
          <w:rFonts w:hint="eastAsia" w:ascii="方正仿宋_GB2312" w:hAnsi="方正仿宋_GB2312" w:eastAsia="方正仿宋_GB2312"/>
          <w:b w:val="0"/>
          <w:bCs w:val="0"/>
          <w:color w:val="000000"/>
          <w:sz w:val="24"/>
          <w:szCs w:val="24"/>
        </w:rPr>
        <w:t xml:space="preserve">责任的权利。</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auto"/>
          <w:sz w:val="24"/>
          <w:szCs w:val="24"/>
          <w:highlight w:val="cyan"/>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auto"/>
          <w:sz w:val="24"/>
          <w:szCs w:val="24"/>
          <w:highlight w:val="cyan"/>
          <w:lang w:val="en-US" w:eastAsia="zh-CN"/>
        </w:rPr>
        <w:t xml:space="preserve">9.★</w:t>
      </w:r>
      <w:r>
        <w:rPr>
          <w:rFonts w:hint="eastAsia" w:ascii="方正仿宋_GB2312" w:hAnsi="方正仿宋_GB2312" w:eastAsia="方正仿宋_GB2312"/>
          <w:b/>
          <w:bCs/>
          <w:color w:val="auto"/>
          <w:sz w:val="24"/>
          <w:szCs w:val="24"/>
          <w:highlight w:val="cyan"/>
        </w:rPr>
        <w:t xml:space="preserve">免费质保</w:t>
      </w:r>
      <w:r>
        <w:rPr>
          <w:rFonts w:hint="eastAsia" w:ascii="方正仿宋_GB2312" w:hAnsi="方正仿宋_GB2312" w:eastAsia="方正仿宋_GB2312"/>
          <w:b/>
          <w:bCs/>
          <w:color w:val="auto"/>
          <w:sz w:val="24"/>
          <w:szCs w:val="24"/>
          <w:highlight w:val="cyan"/>
          <w:lang w:eastAsia="zh-CN"/>
        </w:rPr>
        <w:t xml:space="preserve">：</w:t>
      </w:r>
      <w:r>
        <w:rPr>
          <w:rFonts w:hint="eastAsia" w:ascii="方正仿宋_GB2312" w:hAnsi="方正仿宋_GB2312" w:eastAsia="方正仿宋_GB2312"/>
          <w:b/>
          <w:bCs/>
          <w:color w:val="auto"/>
          <w:sz w:val="24"/>
          <w:szCs w:val="24"/>
          <w:highlight w:val="cyan"/>
        </w:rPr>
        <w:t xml:space="preserve">验收合格之日起三年，产生设备的损坏和故障，由</w:t>
      </w:r>
      <w:r>
        <w:rPr>
          <w:rFonts w:hint="eastAsia" w:ascii="方正仿宋_GB2312" w:hAnsi="方正仿宋_GB2312" w:eastAsia="方正仿宋_GB2312"/>
          <w:b/>
          <w:bCs/>
          <w:color w:val="auto"/>
          <w:sz w:val="24"/>
          <w:szCs w:val="24"/>
          <w:highlight w:val="cyan"/>
          <w:lang w:val="en-US" w:eastAsia="zh-CN"/>
        </w:rPr>
        <w:t xml:space="preserve">投</w:t>
      </w:r>
      <w:r>
        <w:rPr>
          <w:rFonts w:hint="eastAsia" w:ascii="方正仿宋_GB2312" w:hAnsi="方正仿宋_GB2312" w:eastAsia="方正仿宋_GB2312"/>
          <w:b/>
          <w:bCs/>
          <w:color w:val="auto"/>
          <w:sz w:val="24"/>
          <w:szCs w:val="24"/>
          <w:highlight w:val="cyan"/>
          <w:lang w:eastAsia="zh-CN"/>
        </w:rPr>
        <w:t xml:space="preserve">标人</w:t>
      </w:r>
      <w:r>
        <w:rPr>
          <w:rFonts w:hint="eastAsia" w:ascii="方正仿宋_GB2312" w:hAnsi="方正仿宋_GB2312" w:eastAsia="方正仿宋_GB2312"/>
          <w:b/>
          <w:bCs/>
          <w:color w:val="auto"/>
          <w:sz w:val="24"/>
          <w:szCs w:val="24"/>
          <w:highlight w:val="cyan"/>
        </w:rPr>
        <w:t xml:space="preserve">负责免费更换或维修，保修期内，所有货物维护保养服务均为上门服务，由此产生的费用均</w:t>
      </w:r>
      <w:r>
        <w:rPr>
          <w:rFonts w:hint="eastAsia" w:ascii="方正仿宋_GB2312" w:hAnsi="方正仿宋_GB2312" w:eastAsia="方正仿宋_GB2312"/>
          <w:b/>
          <w:bCs/>
          <w:color w:val="auto"/>
          <w:sz w:val="24"/>
          <w:szCs w:val="24"/>
          <w:highlight w:val="cyan"/>
          <w:lang w:val="en-US" w:eastAsia="zh-CN"/>
        </w:rPr>
        <w:t xml:space="preserve">含在报价中，采购人</w:t>
      </w:r>
      <w:r>
        <w:rPr>
          <w:rFonts w:hint="eastAsia" w:ascii="方正仿宋_GB2312" w:hAnsi="方正仿宋_GB2312" w:eastAsia="方正仿宋_GB2312"/>
          <w:b/>
          <w:bCs/>
          <w:color w:val="auto"/>
          <w:sz w:val="24"/>
          <w:szCs w:val="24"/>
          <w:highlight w:val="cyan"/>
        </w:rPr>
        <w:t xml:space="preserve">不再</w:t>
      </w:r>
      <w:r>
        <w:rPr>
          <w:rFonts w:hint="eastAsia" w:ascii="方正仿宋_GB2312" w:hAnsi="方正仿宋_GB2312" w:eastAsia="方正仿宋_GB2312"/>
          <w:b/>
          <w:bCs/>
          <w:color w:val="auto"/>
          <w:sz w:val="24"/>
          <w:szCs w:val="24"/>
          <w:highlight w:val="cyan"/>
          <w:lang w:val="en-US" w:eastAsia="zh-CN"/>
        </w:rPr>
        <w:t xml:space="preserve">因些支付任何费用</w:t>
      </w:r>
      <w:r>
        <w:rPr>
          <w:rFonts w:hint="eastAsia" w:ascii="方正仿宋_GB2312" w:hAnsi="方正仿宋_GB2312" w:eastAsia="方正仿宋_GB2312"/>
          <w:b/>
          <w:bCs/>
          <w:color w:val="auto"/>
          <w:sz w:val="24"/>
          <w:szCs w:val="24"/>
          <w:highlight w:val="cyan"/>
        </w:rPr>
        <w:t xml:space="preserve">。</w:t>
      </w:r>
      <w:r/>
    </w:p>
    <w:p>
      <w:pPr>
        <w:numPr>
          <w:ilvl w:val="0"/>
          <w:numId w:val="0"/>
        </w:numPr>
        <w:ind w:firstLine="480"/>
        <w:spacing w:line="360" w:lineRule="auto"/>
        <w:rPr>
          <w:rFonts w:hint="eastAsia" w:ascii="方正仿宋_GB2312" w:hAnsi="方正仿宋_GB2312" w:eastAsia="方正仿宋_GB2312"/>
          <w:b w:val="0"/>
          <w:bCs w:val="0"/>
          <w:color w:val="000000"/>
          <w:sz w:val="24"/>
          <w:szCs w:val="24"/>
          <w:lang w:val="en-US" w:eastAsia="zh-CN" w:bidi="ar-SA"/>
        </w:rPr>
      </w:pPr>
      <w:r>
        <w:rPr>
          <w:rFonts w:hint="eastAsia" w:ascii="方正仿宋_GB2312" w:hAnsi="方正仿宋_GB2312" w:eastAsia="方正仿宋_GB2312"/>
          <w:b w:val="0"/>
          <w:bCs w:val="0"/>
          <w:color w:val="000000"/>
          <w:sz w:val="24"/>
          <w:szCs w:val="24"/>
          <w:lang w:val="en-US" w:eastAsia="zh-CN" w:bidi="ar-SA"/>
        </w:rPr>
        <w:t xml:space="preserve">10.</w:t>
      </w:r>
      <w:r>
        <w:rPr>
          <w:rFonts w:hint="eastAsia" w:ascii="方正仿宋_GB2312" w:hAnsi="方正仿宋_GB2312" w:eastAsia="方正仿宋_GB2312"/>
          <w:b w:val="0"/>
          <w:bCs w:val="0"/>
          <w:color w:val="000000"/>
          <w:sz w:val="24"/>
          <w:szCs w:val="24"/>
          <w:lang w:val="en-US" w:eastAsia="zh-CN"/>
        </w:rPr>
        <w:t xml:space="preserve">基建改造，本项目为改造项目，建议投标人进行现场勘察，因勘察产生的一切费用和安全责任均由投标人自行承担。联系人：卢女士   联系电话：18252392369</w:t>
      </w:r>
      <w:r/>
    </w:p>
    <w:p>
      <w:pPr>
        <w:numPr>
          <w:ilvl w:val="0"/>
          <w:numId w:val="0"/>
        </w:numPr>
        <w:ind w:firstLine="480"/>
        <w:spacing w:line="360" w:lineRule="auto"/>
        <w:rPr>
          <w:rFonts w:hint="eastAsia" w:ascii="方正仿宋_GB2312" w:hAnsi="方正仿宋_GB2312" w:eastAsia="方正仿宋_GB2312"/>
          <w:b/>
          <w:color w:val="auto"/>
          <w:sz w:val="28"/>
          <w:szCs w:val="32"/>
          <w:lang w:val="en-US" w:eastAsia="zh-CN"/>
        </w:rPr>
      </w:pPr>
      <w:r>
        <w:rPr>
          <w:rFonts w:hint="eastAsia" w:ascii="方正仿宋_GB2312" w:hAnsi="方正仿宋_GB2312" w:eastAsia="方正仿宋_GB2312"/>
          <w:b w:val="0"/>
          <w:bCs w:val="0"/>
          <w:color w:val="000000"/>
          <w:sz w:val="24"/>
          <w:szCs w:val="24"/>
          <w:lang w:val="en-US" w:eastAsia="zh-CN" w:bidi="ar-SA"/>
        </w:rPr>
        <w:t xml:space="preserve">11.旧设备拆除，</w:t>
      </w:r>
      <w:r>
        <w:rPr>
          <w:rFonts w:hint="eastAsia" w:ascii="方正仿宋_GB2312" w:hAnsi="方正仿宋_GB2312" w:eastAsia="方正仿宋_GB2312"/>
          <w:b w:val="0"/>
          <w:bCs w:val="0"/>
          <w:color w:val="000000"/>
          <w:sz w:val="24"/>
          <w:szCs w:val="24"/>
          <w:lang w:val="en-US" w:eastAsia="zh-CN"/>
        </w:rPr>
        <w:t xml:space="preserve">投标人需负责拆除原有设备，交付采购单位。</w:t>
      </w:r>
      <w:r/>
    </w:p>
    <w:p>
      <w:pPr>
        <w:ind w:firstLine="280"/>
        <w:jc w:val="center"/>
        <w:rPr>
          <w:rFonts w:hint="eastAsia" w:ascii="方正仿宋_GB2312" w:hAnsi="方正仿宋_GB2312" w:eastAsia="方正仿宋_GB2312"/>
          <w:b/>
          <w:color w:val="auto"/>
          <w:sz w:val="28"/>
          <w:szCs w:val="32"/>
          <w:lang w:val="en-US" w:eastAsia="zh-CN"/>
        </w:rPr>
      </w:pPr>
      <w:r>
        <w:rPr>
          <w:rFonts w:hint="eastAsia" w:ascii="方正仿宋_GB2312" w:hAnsi="方正仿宋_GB2312" w:eastAsia="方正仿宋_GB2312"/>
          <w:b/>
          <w:color w:val="auto"/>
          <w:sz w:val="28"/>
          <w:szCs w:val="32"/>
          <w:lang w:val="en-US" w:eastAsia="zh-CN"/>
        </w:rPr>
      </w:r>
      <w:r/>
    </w:p>
    <w:p>
      <w:pPr>
        <w:ind w:firstLine="280"/>
        <w:jc w:val="center"/>
        <w:rPr>
          <w:rFonts w:hint="eastAsia" w:ascii="方正仿宋_GB2312" w:hAnsi="方正仿宋_GB2312" w:eastAsia="方正仿宋_GB2312"/>
          <w:b/>
          <w:color w:val="auto"/>
          <w:sz w:val="28"/>
          <w:szCs w:val="32"/>
          <w:lang w:val="en-US" w:eastAsia="zh-CN"/>
        </w:rPr>
      </w:pPr>
      <w:r>
        <w:rPr>
          <w:rFonts w:hint="eastAsia" w:ascii="方正仿宋_GB2312" w:hAnsi="方正仿宋_GB2312" w:eastAsia="方正仿宋_GB2312"/>
          <w:b/>
          <w:color w:val="auto"/>
          <w:sz w:val="28"/>
          <w:szCs w:val="32"/>
          <w:lang w:val="en-US" w:eastAsia="zh-CN"/>
        </w:rPr>
        <w:t xml:space="preserve">采购包2（三轮电动保洁车辆和三轮高压冲洗车）</w:t>
      </w:r>
      <w:r>
        <w:rPr>
          <w:rFonts w:hint="eastAsia" w:ascii="仿宋" w:hAnsi="仿宋" w:eastAsia="仿宋"/>
          <w:b/>
          <w:bCs/>
          <w:color w:val="auto"/>
          <w:sz w:val="28"/>
          <w:szCs w:val="28"/>
          <w:lang w:eastAsia="zh-CN"/>
        </w:rPr>
        <w:t xml:space="preserve">技术参数要求</w:t>
      </w:r>
      <w:r/>
    </w:p>
    <w:p>
      <w:pPr>
        <w:ind w:firstLine="280"/>
        <w:jc w:val="both"/>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(1)</w:t>
      </w:r>
      <w:r>
        <w:rPr>
          <w:rFonts w:hint="eastAsia" w:ascii="方正仿宋_GB2312" w:hAnsi="方正仿宋_GB2312" w:eastAsia="方正仿宋_GB2312"/>
          <w:b/>
          <w:bCs/>
          <w:color w:val="000000"/>
          <w:spacing w:val="0"/>
          <w:sz w:val="28"/>
          <w:szCs w:val="28"/>
          <w:lang w:val="en-US" w:eastAsia="zh-CN"/>
        </w:rPr>
        <w:t xml:space="preserve">电动三轮保洁车</w:t>
      </w:r>
      <w:r>
        <w:rPr>
          <w:rFonts w:hint="eastAsia" w:ascii="方正仿宋_GB2312" w:hAnsi="方正仿宋_GB2312" w:eastAsia="方正仿宋_GB2312"/>
          <w:b/>
          <w:color w:val="000000"/>
          <w:sz w:val="28"/>
          <w:szCs w:val="32"/>
          <w:lang w:val="en-US" w:eastAsia="zh-CN"/>
        </w:rPr>
        <w:t xml:space="preserve">技术参数</w:t>
      </w:r>
      <w:r/>
    </w:p>
    <w:tbl>
      <w:tblPr>
        <w:tblStyle w:val="929"/>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4238"/>
        <w:gridCol w:w="4212"/>
      </w:tblGrid>
      <w:tr>
        <w:trPr>
          <w:jc w:val="center"/>
          <w:trHeight w:val="642"/>
        </w:trPr>
        <w:tc>
          <w:tcPr>
            <w:tcW w:w="1037" w:type="dxa"/>
            <w:vAlign w:val="center"/>
            <w:textDirection w:val="lrTb"/>
            <w:noWrap w:val="false"/>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b/>
                <w:bCs/>
                <w:i w:val="0"/>
                <w:iCs w:val="0"/>
                <w:color w:val="000000"/>
                <w:sz w:val="24"/>
                <w:szCs w:val="24"/>
                <w:highlight w:val="none"/>
                <w:u w:val="none"/>
                <w:lang w:val="en-US" w:eastAsia="zh-CN" w:bidi="ar"/>
              </w:rPr>
              <w:t xml:space="preserve">序号</w:t>
            </w:r>
            <w:r/>
          </w:p>
        </w:tc>
        <w:tc>
          <w:tcPr>
            <w:tcW w:w="4238" w:type="dxa"/>
            <w:vAlign w:val="center"/>
            <w:textDirection w:val="lrTb"/>
            <w:noWrap w:val="false"/>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highlight w:val="none"/>
                <w:u w:val="none"/>
                <w:lang w:val="en-US" w:eastAsia="zh-CN"/>
              </w:rPr>
              <w:suppressLineNumbers w:val="0"/>
            </w:pPr>
            <w:r>
              <w:rPr>
                <w:rFonts w:hint="eastAsia" w:ascii="方正仿宋_GB2312" w:hAnsi="方正仿宋_GB2312" w:eastAsia="方正仿宋_GB2312"/>
                <w:b/>
                <w:bCs/>
                <w:i w:val="0"/>
                <w:iCs w:val="0"/>
                <w:color w:val="000000"/>
                <w:sz w:val="24"/>
                <w:szCs w:val="24"/>
                <w:highlight w:val="none"/>
                <w:u w:val="none"/>
                <w:lang w:val="en-US" w:eastAsia="zh-CN"/>
              </w:rPr>
              <w:t xml:space="preserve">名称</w:t>
            </w:r>
            <w:r/>
          </w:p>
        </w:tc>
        <w:tc>
          <w:tcPr>
            <w:tcW w:w="4212" w:type="dxa"/>
            <w:vAlign w:val="center"/>
            <w:textDirection w:val="lrTb"/>
            <w:noWrap w:val="false"/>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b/>
                <w:bCs/>
                <w:i w:val="0"/>
                <w:iCs w:val="0"/>
                <w:color w:val="000000"/>
                <w:sz w:val="24"/>
                <w:szCs w:val="24"/>
                <w:highlight w:val="none"/>
                <w:u w:val="none"/>
                <w:lang w:val="en-US" w:eastAsia="zh-CN" w:bidi="ar"/>
              </w:rPr>
              <w:t xml:space="preserve">技术参数</w:t>
            </w:r>
            <w:r/>
          </w:p>
        </w:tc>
      </w:tr>
      <w:tr>
        <w:trPr>
          <w:jc w:val="center"/>
          <w:trHeight w:val="917"/>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highlight w:val="none"/>
                <w:lang w:eastAsia="zh-CN"/>
              </w:rPr>
            </w:pPr>
            <w:r>
              <w:rPr>
                <w:rFonts w:hint="eastAsia" w:ascii="方正仿宋_GB2312" w:hAnsi="方正仿宋_GB2312" w:eastAsia="方正仿宋_GB2312"/>
                <w:color w:val="000000"/>
                <w:sz w:val="24"/>
                <w:szCs w:val="24"/>
                <w:highlight w:val="none"/>
                <w:lang w:val="en-US" w:eastAsia="zh-CN" w:bidi="ar-SA"/>
              </w:rPr>
              <w:t xml:space="preserve">整车尺寸(长*宽*高)mm（外径,</w:t>
            </w:r>
            <w:r/>
          </w:p>
          <w:p>
            <w:pPr>
              <w:ind w:firstLine="198"/>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不含后视镜）</w:t>
            </w:r>
            <w:r/>
          </w:p>
        </w:tc>
        <w:tc>
          <w:tcPr>
            <w:tcW w:w="4212" w:type="dxa"/>
            <w:vAlign w:val="top"/>
            <w:textDirection w:val="lrTb"/>
            <w:noWrap w:val="false"/>
          </w:tcPr>
          <w:p>
            <w:pPr>
              <w:jc w:val="left"/>
              <w:keepLines w:val="0"/>
              <w:keepNext w:val="0"/>
              <w:pageBreakBefore w:val="0"/>
              <w:spacing w:line="360" w:lineRule="auto"/>
              <w:widowControl w:val="off"/>
              <w:rPr>
                <w:rFonts w:hint="default"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≤2700*1015*1700</w:t>
            </w:r>
            <w:r/>
          </w:p>
        </w:tc>
      </w:tr>
      <w:tr>
        <w:trPr>
          <w:jc w:val="center"/>
          <w:trHeight w:val="90"/>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highlight w:val="none"/>
                <w:lang w:eastAsia="zh-CN"/>
              </w:rPr>
            </w:pPr>
            <w:r>
              <w:rPr>
                <w:rFonts w:hint="eastAsia" w:ascii="方正仿宋_GB2312" w:hAnsi="方正仿宋_GB2312" w:eastAsia="方正仿宋_GB2312"/>
                <w:color w:val="000000"/>
                <w:sz w:val="24"/>
                <w:szCs w:val="24"/>
                <w:highlight w:val="none"/>
                <w:lang w:val="en-US" w:eastAsia="zh-CN" w:bidi="ar-SA"/>
              </w:rPr>
              <w:t xml:space="preserve">车厢尺寸(长*宽*高)mm（外径）</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≤1250x800x820</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3</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highlight w:val="none"/>
                <w:lang w:eastAsia="zh-CN"/>
              </w:rPr>
            </w:pPr>
            <w:r>
              <w:rPr>
                <w:rFonts w:hint="eastAsia" w:ascii="方正仿宋_GB2312" w:hAnsi="方正仿宋_GB2312" w:eastAsia="方正仿宋_GB2312"/>
                <w:i w:val="0"/>
                <w:color w:val="000000"/>
                <w:spacing w:val="0"/>
                <w:sz w:val="24"/>
                <w:szCs w:val="24"/>
                <w:highlight w:val="none"/>
                <w:lang w:eastAsia="zh-CN"/>
              </w:rPr>
              <w:t xml:space="preserve">▲</w:t>
            </w:r>
            <w:r>
              <w:rPr>
                <w:rFonts w:hint="eastAsia" w:ascii="方正仿宋_GB2312" w:hAnsi="方正仿宋_GB2312" w:eastAsia="方正仿宋_GB2312"/>
                <w:color w:val="000000"/>
                <w:sz w:val="24"/>
                <w:szCs w:val="24"/>
                <w:highlight w:val="none"/>
                <w:lang w:val="en-US" w:eastAsia="zh-CN" w:bidi="ar-SA"/>
              </w:rPr>
              <w:t xml:space="preserve">轴距：mm</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≥1650</w:t>
            </w:r>
            <w:r/>
          </w:p>
        </w:tc>
      </w:tr>
      <w:tr>
        <w:trPr>
          <w:jc w:val="center"/>
          <w:trHeight w:val="464"/>
        </w:trPr>
        <w:tc>
          <w:tcPr>
            <w:tcW w:w="1037" w:type="dxa"/>
            <w:vAlign w:val="top"/>
            <w:textDirection w:val="lrTb"/>
            <w:noWrap w:val="false"/>
          </w:tcPr>
          <w:p>
            <w:pPr>
              <w:ind w:firstLine="240"/>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4</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highlight w:val="none"/>
                <w:lang w:eastAsia="zh-CN"/>
              </w:rPr>
            </w:pPr>
            <w:r>
              <w:rPr>
                <w:rFonts w:hint="eastAsia" w:ascii="方正仿宋_GB2312" w:hAnsi="方正仿宋_GB2312" w:eastAsia="方正仿宋_GB2312"/>
                <w:i w:val="0"/>
                <w:color w:val="000000"/>
                <w:spacing w:val="0"/>
                <w:sz w:val="24"/>
                <w:szCs w:val="24"/>
                <w:highlight w:val="none"/>
                <w:lang w:eastAsia="zh-CN"/>
              </w:rPr>
              <w:t xml:space="preserve">▲</w:t>
            </w:r>
            <w:r>
              <w:rPr>
                <w:rFonts w:hint="eastAsia" w:ascii="方正仿宋_GB2312" w:hAnsi="方正仿宋_GB2312" w:eastAsia="方正仿宋_GB2312"/>
                <w:color w:val="000000"/>
                <w:sz w:val="24"/>
                <w:szCs w:val="24"/>
                <w:highlight w:val="none"/>
                <w:lang w:val="en-US" w:eastAsia="zh-CN" w:bidi="ar-SA"/>
              </w:rPr>
              <w:t xml:space="preserve">轮距：mm</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≥800</w:t>
            </w:r>
            <w:r/>
          </w:p>
        </w:tc>
      </w:tr>
      <w:tr>
        <w:trPr>
          <w:jc w:val="center"/>
          <w:trHeight w:val="464"/>
        </w:trPr>
        <w:tc>
          <w:tcPr>
            <w:tcW w:w="1037" w:type="dxa"/>
            <w:vAlign w:val="center"/>
            <w:textDirection w:val="lrTb"/>
            <w:noWrap w:val="false"/>
          </w:tcPr>
          <w:p>
            <w:pPr>
              <w:ind w:left="0" w:right="0"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5</w:t>
            </w:r>
            <w:r/>
          </w:p>
        </w:tc>
        <w:tc>
          <w:tcPr>
            <w:tcW w:w="4238" w:type="dxa"/>
            <w:vAlign w:val="center"/>
            <w:textDirection w:val="lrTb"/>
            <w:noWrap w:val="false"/>
          </w:tcPr>
          <w:p>
            <w:pPr>
              <w:ind w:right="0"/>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highlight w:val="none"/>
                <w:lang w:eastAsia="zh-CN"/>
              </w:rPr>
            </w:pPr>
            <w:r>
              <w:rPr>
                <w:rFonts w:hint="eastAsia" w:ascii="方正仿宋_GB2312" w:hAnsi="方正仿宋_GB2312" w:eastAsia="方正仿宋_GB2312"/>
                <w:i w:val="0"/>
                <w:color w:val="000000"/>
                <w:spacing w:val="0"/>
                <w:sz w:val="24"/>
                <w:szCs w:val="24"/>
                <w:highlight w:val="none"/>
                <w:lang w:eastAsia="zh-CN"/>
              </w:rPr>
              <w:t xml:space="preserve">▲</w:t>
            </w:r>
            <w:r>
              <w:rPr>
                <w:rFonts w:hint="eastAsia" w:ascii="方正仿宋_GB2312" w:hAnsi="方正仿宋_GB2312" w:eastAsia="方正仿宋_GB2312"/>
                <w:color w:val="000000"/>
                <w:sz w:val="24"/>
                <w:szCs w:val="24"/>
                <w:highlight w:val="none"/>
                <w:lang w:val="en-US" w:eastAsia="zh-CN" w:bidi="ar-SA"/>
              </w:rPr>
              <w:t xml:space="preserve">总质量：kg</w:t>
            </w:r>
            <w:r/>
          </w:p>
        </w:tc>
        <w:tc>
          <w:tcPr>
            <w:tcW w:w="4212" w:type="dxa"/>
            <w:vAlign w:val="center"/>
            <w:textDirection w:val="lrTb"/>
            <w:noWrap w:val="false"/>
          </w:tcPr>
          <w:p>
            <w:pPr>
              <w:ind w:right="0"/>
              <w:jc w:val="left"/>
              <w:keepLines w:val="0"/>
              <w:keepNext w:val="0"/>
              <w:pageBreakBefore w:val="0"/>
              <w:spacing w:line="360" w:lineRule="auto"/>
              <w:shd w:val="clear" w:color="auto" w:fill="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≥400</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6</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highlight w:val="none"/>
                <w:lang w:eastAsia="zh-CN"/>
              </w:rPr>
            </w:pPr>
            <w:r>
              <w:rPr>
                <w:rFonts w:hint="eastAsia" w:ascii="方正仿宋_GB2312" w:hAnsi="方正仿宋_GB2312" w:eastAsia="方正仿宋_GB2312"/>
                <w:i w:val="0"/>
                <w:color w:val="000000"/>
                <w:spacing w:val="0"/>
                <w:sz w:val="24"/>
                <w:szCs w:val="24"/>
                <w:highlight w:val="none"/>
                <w:lang w:eastAsia="zh-CN"/>
              </w:rPr>
              <w:t xml:space="preserve">▲</w:t>
            </w:r>
            <w:r>
              <w:rPr>
                <w:rFonts w:hint="eastAsia" w:ascii="方正仿宋_GB2312" w:hAnsi="方正仿宋_GB2312" w:eastAsia="方正仿宋_GB2312"/>
                <w:color w:val="000000"/>
                <w:sz w:val="24"/>
                <w:szCs w:val="24"/>
                <w:highlight w:val="none"/>
                <w:lang w:val="en-US" w:eastAsia="zh-CN" w:bidi="ar-SA"/>
              </w:rPr>
              <w:t xml:space="preserve">载重量：kg</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≥200</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7</w:t>
            </w:r>
            <w:r/>
          </w:p>
        </w:tc>
        <w:tc>
          <w:tcPr>
            <w:tcW w:w="4238" w:type="dxa"/>
            <w:vAlign w:val="top"/>
            <w:textDirection w:val="lrTb"/>
            <w:noWrap w:val="false"/>
          </w:tcPr>
          <w:p>
            <w:pPr>
              <w:ind w:firstLine="198"/>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续航里程：km</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≥40km</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8</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电池容量：ah</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≥32ah铅酸免维护蓄电池</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9</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标准电压：V</w:t>
            </w:r>
            <w:r/>
          </w:p>
        </w:tc>
        <w:tc>
          <w:tcPr>
            <w:tcW w:w="4212" w:type="dxa"/>
            <w:vAlign w:val="top"/>
            <w:textDirection w:val="lrTb"/>
            <w:noWrap w:val="false"/>
          </w:tcPr>
          <w:p>
            <w:pPr>
              <w:jc w:val="left"/>
              <w:keepLines w:val="0"/>
              <w:keepNext w:val="0"/>
              <w:pageBreakBefore w:val="0"/>
              <w:spacing w:line="360" w:lineRule="auto"/>
              <w:widowControl w:val="off"/>
              <w:rPr>
                <w:rFonts w:hint="default" w:ascii="方正仿宋_GB2312" w:hAnsi="方正仿宋_GB2312" w:eastAsia="方正仿宋_GB2312"/>
                <w:color w:val="000000"/>
                <w:sz w:val="24"/>
                <w:highlight w:val="none"/>
                <w:lang w:val="en-US" w:eastAsia="zh-CN" w:bidi="ar-SA"/>
              </w:rPr>
            </w:pPr>
            <w:r>
              <w:rPr>
                <w:rFonts w:hint="eastAsia" w:ascii="方正仿宋_GB2312" w:hAnsi="方正仿宋_GB2312" w:eastAsia="方正仿宋_GB2312"/>
                <w:color w:val="000000"/>
                <w:sz w:val="24"/>
                <w:highlight w:val="none"/>
                <w:lang w:val="en-US" w:eastAsia="zh-CN" w:bidi="ar-SA"/>
              </w:rPr>
              <w:t xml:space="preserve">≥48</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10</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行走电机功率：w</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b w:val="0"/>
                <w:i w:val="0"/>
                <w:color w:val="000000"/>
                <w:sz w:val="21"/>
                <w:szCs w:val="24"/>
                <w:highlight w:val="none"/>
                <w:u w:val="none"/>
                <w:lang w:val="en-US" w:eastAsia="zh-CN" w:bidi="ar-SA"/>
              </w:rPr>
              <w:t xml:space="preserve">（免维护无刷电机）≥800W，</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11</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电控系统</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采用≥48v-800W无刷控制器。</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12</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轮胎尺寸及要求（前轮、后轮）</w:t>
            </w:r>
            <w:r/>
          </w:p>
        </w:tc>
        <w:tc>
          <w:tcPr>
            <w:tcW w:w="4212" w:type="dxa"/>
            <w:vAlign w:val="top"/>
            <w:textDirection w:val="lrTb"/>
            <w:noWrap w:val="false"/>
          </w:tcPr>
          <w:p>
            <w:pPr>
              <w:jc w:val="left"/>
              <w:keepLines w:val="0"/>
              <w:keepNext w:val="0"/>
              <w:pageBreakBefore w:val="0"/>
              <w:spacing w:line="360" w:lineRule="auto"/>
              <w:widowControl w:val="off"/>
              <w:rPr>
                <w:rFonts w:hint="default"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≥3.0-10</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13</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轮圈材质及涂装工艺</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铝合金，表面抛光。</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14</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前悬挂</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内外簧油压伸缩管式前减震器。</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15</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后悬挂</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左右弹簧钢板，单边≥3片钢板。</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16</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驱动桥</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采用≥56mm桥管，直径≥200mm制动鼓</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17</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控制行走方式</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按钮式。</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18</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驾驶方式</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方向把式。</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19</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制动方式</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机械鼓式。</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20</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车架材质</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大梁采用≥40*40*1.5矩形管。</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21</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最大爬坡度</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≥15°</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22</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倒车语音控制方式</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采用可控式倒车语音提示系统。</w:t>
            </w:r>
            <w:r/>
          </w:p>
        </w:tc>
      </w:tr>
      <w:tr>
        <w:trPr>
          <w:jc w:val="center"/>
          <w:trHeight w:val="917"/>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23</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highlight w:val="none"/>
                <w:lang w:eastAsia="zh-CN"/>
              </w:rPr>
            </w:pPr>
            <w:r>
              <w:rPr>
                <w:rFonts w:hint="eastAsia" w:ascii="方正仿宋_GB2312" w:hAnsi="方正仿宋_GB2312" w:eastAsia="方正仿宋_GB2312"/>
                <w:i w:val="0"/>
                <w:color w:val="000000"/>
                <w:spacing w:val="0"/>
                <w:sz w:val="24"/>
                <w:szCs w:val="24"/>
                <w:highlight w:val="none"/>
                <w:lang w:eastAsia="zh-CN"/>
              </w:rPr>
              <w:t xml:space="preserve">▲</w:t>
            </w:r>
            <w:r>
              <w:rPr>
                <w:rFonts w:hint="eastAsia" w:ascii="方正仿宋_GB2312" w:hAnsi="方正仿宋_GB2312" w:eastAsia="方正仿宋_GB2312"/>
                <w:color w:val="000000"/>
                <w:sz w:val="24"/>
                <w:szCs w:val="24"/>
                <w:highlight w:val="none"/>
                <w:lang w:val="en-US" w:eastAsia="zh-CN" w:bidi="ar-SA"/>
              </w:rPr>
              <w:t xml:space="preserve">车厢材质及工艺</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箱采用一体注塑成型，带上盖，上盖可分别打开。</w:t>
            </w:r>
            <w:r/>
          </w:p>
        </w:tc>
      </w:tr>
      <w:tr>
        <w:trPr>
          <w:jc w:val="center"/>
          <w:trHeight w:val="1338"/>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24</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highlight w:val="none"/>
                <w:lang w:eastAsia="zh-CN"/>
              </w:rPr>
            </w:pPr>
            <w:r>
              <w:rPr>
                <w:rFonts w:hint="eastAsia" w:ascii="方正仿宋_GB2312" w:hAnsi="方正仿宋_GB2312" w:eastAsia="方正仿宋_GB2312"/>
                <w:i w:val="0"/>
                <w:color w:val="000000"/>
                <w:spacing w:val="0"/>
                <w:sz w:val="24"/>
                <w:szCs w:val="24"/>
                <w:highlight w:val="none"/>
                <w:lang w:eastAsia="zh-CN"/>
              </w:rPr>
              <w:t xml:space="preserve">▲</w:t>
            </w:r>
            <w:r>
              <w:rPr>
                <w:rFonts w:hint="eastAsia" w:ascii="方正仿宋_GB2312" w:hAnsi="方正仿宋_GB2312" w:eastAsia="方正仿宋_GB2312"/>
                <w:color w:val="000000"/>
                <w:sz w:val="24"/>
                <w:szCs w:val="24"/>
                <w:highlight w:val="none"/>
                <w:lang w:val="en-US" w:eastAsia="zh-CN" w:bidi="ar-SA"/>
              </w:rPr>
              <w:t xml:space="preserve">驾驶室</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auto"/>
                <w:sz w:val="24"/>
                <w:szCs w:val="24"/>
                <w:highlight w:val="none"/>
                <w:lang w:val="en-US" w:eastAsia="zh-CN" w:bidi="ar-SA"/>
              </w:rPr>
              <w:t xml:space="preserve">采用≥0.8mm冷板模具冲压一次成型，注塑成型仪表台、下包围，高光ABS前中网。后立柱采用≥20mm*40mm*1.5mm椭圆</w:t>
            </w:r>
            <w:r>
              <w:rPr>
                <w:rFonts w:hint="eastAsia" w:ascii="方正仿宋_GB2312" w:hAnsi="方正仿宋_GB2312" w:eastAsia="方正仿宋_GB2312"/>
                <w:color w:val="000000"/>
                <w:sz w:val="24"/>
                <w:szCs w:val="24"/>
                <w:highlight w:val="none"/>
                <w:lang w:val="en-US" w:eastAsia="zh-CN" w:bidi="ar-SA"/>
              </w:rPr>
              <w:t xml:space="preserve">管。</w:t>
            </w:r>
            <w:r/>
          </w:p>
        </w:tc>
      </w:tr>
      <w:tr>
        <w:trPr>
          <w:jc w:val="center"/>
          <w:trHeight w:val="615"/>
        </w:trPr>
        <w:tc>
          <w:tcPr>
            <w:tcW w:w="1037" w:type="dxa"/>
            <w:vAlign w:val="top"/>
            <w:textDirection w:val="lrTb"/>
            <w:noWrap w:val="false"/>
          </w:tcPr>
          <w:p>
            <w:pPr>
              <w:jc w:val="center"/>
              <w:spacing w:line="360" w:lineRule="auto"/>
              <w:rPr>
                <w:rFonts w:hint="eastAsia" w:ascii="方正仿宋_GB2312" w:hAnsi="方正仿宋_GB2312" w:eastAsia="方正仿宋_GB2312"/>
                <w:b w:val="0"/>
                <w:bCs w:val="0"/>
                <w:color w:val="000000"/>
                <w:sz w:val="24"/>
                <w:szCs w:val="24"/>
                <w:highlight w:val="none"/>
                <w:lang w:val="en-US" w:eastAsia="zh-CN"/>
              </w:rPr>
            </w:pPr>
            <w:r>
              <w:rPr>
                <w:rFonts w:hint="eastAsia" w:ascii="方正仿宋_GB2312" w:hAnsi="方正仿宋_GB2312" w:eastAsia="方正仿宋_GB2312"/>
                <w:b w:val="0"/>
                <w:bCs w:val="0"/>
                <w:color w:val="000000"/>
                <w:sz w:val="24"/>
                <w:szCs w:val="24"/>
                <w:highlight w:val="none"/>
                <w:lang w:val="en-US" w:eastAsia="zh-CN"/>
              </w:rPr>
              <w:t xml:space="preserve">25</w:t>
            </w:r>
            <w:r/>
          </w:p>
        </w:tc>
        <w:tc>
          <w:tcPr>
            <w:tcW w:w="4238" w:type="dxa"/>
            <w:vAlign w:val="top"/>
            <w:textDirection w:val="lrTb"/>
            <w:noWrap w:val="false"/>
          </w:tcPr>
          <w:p>
            <w:pPr>
              <w:jc w:val="left"/>
              <w:spacing w:line="360" w:lineRule="auto"/>
              <w:rPr>
                <w:rFonts w:hint="eastAsia" w:ascii="方正仿宋_GB2312" w:hAnsi="方正仿宋_GB2312" w:eastAsia="方正仿宋_GB2312"/>
                <w:i w:val="0"/>
                <w:color w:val="000000"/>
                <w:spacing w:val="0"/>
                <w:sz w:val="24"/>
                <w:szCs w:val="24"/>
                <w:highlight w:val="none"/>
                <w:lang w:eastAsia="zh-CN"/>
              </w:rPr>
            </w:pPr>
            <w:r>
              <w:rPr>
                <w:rFonts w:hint="eastAsia" w:ascii="方正仿宋_GB2312" w:hAnsi="方正仿宋_GB2312" w:eastAsia="方正仿宋_GB2312"/>
                <w:i w:val="0"/>
                <w:color w:val="000000"/>
                <w:spacing w:val="0"/>
                <w:sz w:val="24"/>
                <w:szCs w:val="24"/>
                <w:highlight w:val="none"/>
                <w:lang w:eastAsia="zh-CN"/>
              </w:rPr>
              <w:t xml:space="preserve">▲</w:t>
            </w:r>
            <w:r>
              <w:rPr>
                <w:rFonts w:hint="eastAsia" w:ascii="方正仿宋_GB2312" w:hAnsi="方正仿宋_GB2312" w:eastAsia="方正仿宋_GB2312"/>
                <w:b w:val="0"/>
                <w:bCs w:val="0"/>
                <w:color w:val="000000"/>
                <w:sz w:val="24"/>
                <w:szCs w:val="24"/>
                <w:highlight w:val="none"/>
                <w:lang w:val="en-US" w:eastAsia="zh-CN"/>
              </w:rPr>
              <w:t xml:space="preserve">工具箱</w:t>
            </w:r>
            <w:r/>
          </w:p>
        </w:tc>
        <w:tc>
          <w:tcPr>
            <w:tcW w:w="4212" w:type="dxa"/>
            <w:vAlign w:val="top"/>
            <w:textDirection w:val="lrTb"/>
            <w:noWrap w:val="false"/>
          </w:tcPr>
          <w:p>
            <w:pPr>
              <w:ind w:left="0" w:right="0" w:firstLine="0"/>
              <w:jc w:val="left"/>
              <w:spacing w:line="360" w:lineRule="auto"/>
              <w:rPr>
                <w:rFonts w:hint="eastAsia" w:ascii="方正仿宋_GB2312" w:hAnsi="方正仿宋_GB2312" w:eastAsia="方正仿宋_GB2312"/>
                <w:b w:val="0"/>
                <w:bCs w:val="0"/>
                <w:color w:val="000000"/>
                <w:sz w:val="24"/>
                <w:szCs w:val="24"/>
                <w:highlight w:val="none"/>
                <w:lang w:val="en-US" w:eastAsia="zh-CN"/>
              </w:rPr>
            </w:pPr>
            <w:r>
              <w:rPr>
                <w:rFonts w:hint="eastAsia" w:ascii="方正仿宋_GB2312" w:hAnsi="方正仿宋_GB2312" w:eastAsia="方正仿宋_GB2312"/>
                <w:b w:val="0"/>
                <w:bCs w:val="0"/>
                <w:color w:val="000000"/>
                <w:sz w:val="24"/>
                <w:szCs w:val="24"/>
                <w:highlight w:val="none"/>
                <w:lang w:val="en-US" w:eastAsia="zh-CN"/>
              </w:rPr>
              <w:t xml:space="preserve">驾驶室下方配有模具冲压成型的工具箱，工具箱门采用隐藏式合页。</w:t>
            </w:r>
            <w:r/>
          </w:p>
        </w:tc>
      </w:tr>
      <w:tr>
        <w:trPr>
          <w:jc w:val="center"/>
          <w:trHeight w:val="917"/>
        </w:trPr>
        <w:tc>
          <w:tcPr>
            <w:tcW w:w="1037" w:type="dxa"/>
            <w:vAlign w:val="top"/>
            <w:textDirection w:val="lrTb"/>
            <w:noWrap w:val="false"/>
          </w:tcPr>
          <w:p>
            <w:pPr>
              <w:jc w:val="center"/>
              <w:spacing w:line="360" w:lineRule="auto"/>
              <w:rPr>
                <w:rFonts w:hint="eastAsia" w:ascii="方正仿宋_GB2312" w:hAnsi="方正仿宋_GB2312" w:eastAsia="方正仿宋_GB2312"/>
                <w:b w:val="0"/>
                <w:bCs w:val="0"/>
                <w:color w:val="000000"/>
                <w:sz w:val="24"/>
                <w:szCs w:val="24"/>
                <w:highlight w:val="none"/>
                <w:lang w:val="en-US" w:eastAsia="zh-CN"/>
              </w:rPr>
            </w:pPr>
            <w:r>
              <w:rPr>
                <w:rFonts w:hint="eastAsia" w:ascii="方正仿宋_GB2312" w:hAnsi="方正仿宋_GB2312" w:eastAsia="方正仿宋_GB2312"/>
                <w:b w:val="0"/>
                <w:bCs w:val="0"/>
                <w:color w:val="000000"/>
                <w:sz w:val="24"/>
                <w:szCs w:val="24"/>
                <w:highlight w:val="none"/>
                <w:lang w:val="en-US" w:eastAsia="zh-CN"/>
              </w:rPr>
              <w:t xml:space="preserve">26</w:t>
            </w:r>
            <w:r/>
          </w:p>
        </w:tc>
        <w:tc>
          <w:tcPr>
            <w:tcW w:w="4238" w:type="dxa"/>
            <w:vAlign w:val="top"/>
            <w:textDirection w:val="lrTb"/>
            <w:noWrap w:val="false"/>
          </w:tcPr>
          <w:p>
            <w:pPr>
              <w:jc w:val="left"/>
              <w:spacing w:line="360" w:lineRule="auto"/>
              <w:rPr>
                <w:rFonts w:hint="eastAsia" w:ascii="方正仿宋_GB2312" w:hAnsi="方正仿宋_GB2312" w:eastAsia="方正仿宋_GB2312"/>
                <w:b w:val="0"/>
                <w:bCs w:val="0"/>
                <w:color w:val="000000"/>
                <w:sz w:val="24"/>
                <w:szCs w:val="24"/>
                <w:highlight w:val="none"/>
                <w:lang w:val="en-US" w:eastAsia="zh-CN"/>
              </w:rPr>
            </w:pPr>
            <w:r>
              <w:rPr>
                <w:rFonts w:hint="eastAsia" w:ascii="方正仿宋_GB2312" w:hAnsi="方正仿宋_GB2312" w:eastAsia="方正仿宋_GB2312"/>
                <w:b w:val="0"/>
                <w:bCs w:val="0"/>
                <w:color w:val="000000"/>
                <w:sz w:val="24"/>
                <w:szCs w:val="24"/>
                <w:highlight w:val="none"/>
                <w:lang w:val="en-US" w:eastAsia="zh-CN"/>
              </w:rPr>
              <w:t xml:space="preserve">驾驶室手刹把护盖及右侧护板</w:t>
            </w:r>
            <w:r/>
          </w:p>
        </w:tc>
        <w:tc>
          <w:tcPr>
            <w:tcW w:w="4212" w:type="dxa"/>
            <w:vAlign w:val="top"/>
            <w:textDirection w:val="lrTb"/>
            <w:noWrap w:val="false"/>
          </w:tcPr>
          <w:p>
            <w:pPr>
              <w:ind w:left="0" w:right="0" w:firstLine="0"/>
              <w:jc w:val="left"/>
              <w:spacing w:line="360" w:lineRule="auto"/>
              <w:rPr>
                <w:rFonts w:hint="eastAsia" w:ascii="方正仿宋_GB2312" w:hAnsi="方正仿宋_GB2312" w:eastAsia="方正仿宋_GB2312"/>
                <w:b w:val="0"/>
                <w:bCs w:val="0"/>
                <w:color w:val="000000"/>
                <w:sz w:val="24"/>
                <w:szCs w:val="24"/>
                <w:highlight w:val="none"/>
                <w:lang w:val="en-US" w:eastAsia="zh-CN"/>
              </w:rPr>
            </w:pPr>
            <w:r>
              <w:rPr>
                <w:rFonts w:hint="eastAsia" w:ascii="方正仿宋_GB2312" w:hAnsi="方正仿宋_GB2312" w:eastAsia="方正仿宋_GB2312"/>
                <w:b w:val="0"/>
                <w:bCs w:val="0"/>
                <w:color w:val="000000"/>
                <w:sz w:val="24"/>
                <w:szCs w:val="24"/>
                <w:highlight w:val="none"/>
                <w:lang w:val="en-US" w:eastAsia="zh-CN"/>
              </w:rPr>
              <w:t xml:space="preserve">驾驶室座椅右侧设有手刹把，手刹把用注塑成型的塑料盖板进行覆盖，手刹把外口有采用模具冲压成型的护板。</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27</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脚踏板</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采用≥0.7mm厚冷板，模具冲压成型</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28</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大灯</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左右双大灯，带日行灯。</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29</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前方向灯、后尾灯</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t xml:space="preserve">左右独立方向灯</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auto"/>
                <w:sz w:val="24"/>
                <w:szCs w:val="24"/>
                <w:highlight w:val="none"/>
                <w:lang w:val="en-US" w:eastAsia="zh-CN" w:bidi="ar-SA"/>
              </w:rPr>
            </w:pPr>
            <w:r>
              <w:rPr>
                <w:rFonts w:hint="eastAsia" w:ascii="方正仿宋_GB2312" w:hAnsi="方正仿宋_GB2312" w:eastAsia="方正仿宋_GB2312"/>
                <w:color w:val="auto"/>
                <w:sz w:val="24"/>
                <w:szCs w:val="24"/>
                <w:highlight w:val="none"/>
                <w:lang w:val="en-US" w:eastAsia="zh-CN" w:bidi="ar-SA"/>
              </w:rPr>
              <w:t xml:space="preserve">30</w:t>
            </w:r>
            <w:r/>
          </w:p>
        </w:tc>
        <w:tc>
          <w:tcPr>
            <w:tcW w:w="4238" w:type="dxa"/>
            <w:vAlign w:val="top"/>
            <w:textDirection w:val="lrTb"/>
            <w:noWrap w:val="false"/>
          </w:tcPr>
          <w:p>
            <w:pPr>
              <w:spacing w:line="520" w:lineRule="exact"/>
              <w:rPr>
                <w:rStyle w:val="988"/>
                <w:rFonts w:hint="eastAsia" w:ascii="方正仿宋_GB2312" w:hAnsi="方正仿宋_GB2312" w:eastAsia="方正仿宋_GB2312"/>
                <w:color w:val="auto"/>
                <w:sz w:val="24"/>
                <w:szCs w:val="24"/>
                <w:highlight w:val="none"/>
                <w:lang w:val="en-US" w:eastAsia="zh-CN" w:bidi="ar"/>
              </w:rPr>
            </w:pPr>
            <w:r>
              <w:rPr>
                <w:rFonts w:hint="eastAsia" w:ascii="方正仿宋_GB2312" w:hAnsi="方正仿宋_GB2312" w:eastAsia="方正仿宋_GB2312"/>
                <w:b w:val="0"/>
                <w:bCs w:val="0"/>
                <w:color w:val="auto"/>
                <w:sz w:val="24"/>
                <w:szCs w:val="24"/>
                <w:highlight w:val="none"/>
                <w:lang w:val="en-US" w:eastAsia="zh-CN"/>
              </w:rPr>
              <w:t xml:space="preserve">车型须列入中华人民共和国工业和信息化部发布的《道路机动车辆生产企业及产品公告》中， 具有ccc认证并满足上牌要求。</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highlight w:val="none"/>
                <w:lang w:val="en-US" w:eastAsia="zh-CN" w:bidi="ar-SA"/>
              </w:rPr>
            </w:pPr>
            <w:r>
              <w:rPr>
                <w:rFonts w:hint="eastAsia" w:ascii="方正仿宋_GB2312" w:hAnsi="方正仿宋_GB2312" w:eastAsia="方正仿宋_GB2312"/>
                <w:color w:val="000000"/>
                <w:sz w:val="24"/>
                <w:szCs w:val="24"/>
                <w:highlight w:val="none"/>
                <w:lang w:val="en-US" w:eastAsia="zh-CN" w:bidi="ar-SA"/>
              </w:rPr>
            </w:r>
            <w:r/>
          </w:p>
        </w:tc>
      </w:tr>
    </w:tbl>
    <w:p>
      <w:pPr>
        <w:jc w:val="both"/>
        <w:rPr>
          <w:rFonts w:hint="eastAsia" w:ascii="方正仿宋_GB2312" w:hAnsi="方正仿宋_GB2312" w:eastAsia="方正仿宋_GB2312"/>
          <w:b/>
          <w:bCs/>
          <w:color w:val="000000"/>
          <w:spacing w:val="0"/>
          <w:sz w:val="28"/>
          <w:szCs w:val="28"/>
          <w:lang w:val="en-US" w:eastAsia="zh-CN"/>
        </w:rPr>
      </w:pPr>
      <w:r>
        <w:rPr>
          <w:rFonts w:hint="eastAsia" w:ascii="方正仿宋_GB2312" w:hAnsi="方正仿宋_GB2312" w:eastAsia="方正仿宋_GB2312"/>
          <w:b/>
          <w:bCs/>
          <w:color w:val="000000"/>
          <w:spacing w:val="0"/>
          <w:sz w:val="28"/>
          <w:szCs w:val="28"/>
          <w:lang w:val="en-US" w:eastAsia="zh-CN"/>
        </w:rPr>
      </w:r>
      <w:r/>
    </w:p>
    <w:p>
      <w:pPr>
        <w:jc w:val="both"/>
        <w:rPr>
          <w:rFonts w:hint="eastAsia" w:ascii="方正仿宋_GB2312" w:hAnsi="方正仿宋_GB2312" w:eastAsia="方正仿宋_GB2312"/>
          <w:b/>
          <w:bCs/>
          <w:color w:val="000000"/>
          <w:spacing w:val="0"/>
          <w:sz w:val="28"/>
          <w:szCs w:val="28"/>
          <w:lang w:val="en-US" w:eastAsia="zh-CN"/>
        </w:rPr>
      </w:pPr>
      <w:r>
        <w:rPr>
          <w:rFonts w:hint="eastAsia" w:ascii="方正仿宋_GB2312" w:hAnsi="方正仿宋_GB2312" w:eastAsia="方正仿宋_GB2312"/>
          <w:b/>
          <w:bCs/>
          <w:color w:val="000000"/>
          <w:spacing w:val="0"/>
          <w:sz w:val="28"/>
          <w:szCs w:val="28"/>
          <w:lang w:val="en-US" w:eastAsia="zh-CN"/>
        </w:rPr>
        <w:t xml:space="preserve">(2)三轮高压冲洗车辆</w:t>
      </w:r>
      <w:r>
        <w:rPr>
          <w:rFonts w:hint="eastAsia" w:ascii="方正仿宋_GB2312" w:hAnsi="方正仿宋_GB2312" w:eastAsia="方正仿宋_GB2312"/>
          <w:b/>
          <w:color w:val="000000"/>
          <w:sz w:val="28"/>
          <w:szCs w:val="32"/>
          <w:lang w:val="en-US" w:eastAsia="zh-CN"/>
        </w:rPr>
        <w:t xml:space="preserve">技术参数</w:t>
      </w:r>
      <w:r/>
    </w:p>
    <w:tbl>
      <w:tblPr>
        <w:tblStyle w:val="689"/>
        <w:tblW w:w="954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4225"/>
        <w:gridCol w:w="4238"/>
      </w:tblGrid>
      <w:tr>
        <w:trPr>
          <w:trHeight w:val="600"/>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序号</w:t>
            </w:r>
            <w:r/>
          </w:p>
        </w:tc>
        <w:tc>
          <w:tcPr>
            <w:tcW w:w="4225" w:type="dxa"/>
            <w:vAlign w:val="center"/>
            <w:textDirection w:val="lrTb"/>
            <w:noWrap/>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u w:val="none"/>
                <w:lang w:val="en-US" w:eastAsia="zh-CN"/>
              </w:rPr>
              <w:suppressLineNumbers w:val="0"/>
            </w:pPr>
            <w:r>
              <w:rPr>
                <w:rFonts w:hint="eastAsia" w:ascii="方正仿宋_GB2312" w:hAnsi="方正仿宋_GB2312" w:eastAsia="方正仿宋_GB2312"/>
                <w:b/>
                <w:bCs/>
                <w:i w:val="0"/>
                <w:iCs w:val="0"/>
                <w:color w:val="000000"/>
                <w:sz w:val="24"/>
                <w:szCs w:val="24"/>
                <w:u w:val="none"/>
                <w:lang w:val="en-US" w:eastAsia="zh-CN"/>
              </w:rPr>
              <w:t xml:space="preserve">名称</w:t>
            </w:r>
            <w:r/>
          </w:p>
        </w:tc>
        <w:tc>
          <w:tcPr>
            <w:tcW w:w="4238" w:type="dxa"/>
            <w:vAlign w:val="center"/>
            <w:textDirection w:val="lrTb"/>
            <w:noWrap/>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技术参数</w:t>
            </w:r>
            <w:r/>
          </w:p>
        </w:tc>
      </w:tr>
      <w:tr>
        <w:trPr>
          <w:trHeight w:val="600"/>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1</w:t>
            </w:r>
            <w:r/>
          </w:p>
        </w:tc>
        <w:tc>
          <w:tcPr>
            <w:tcW w:w="4225"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外形尺寸（长*宽*高）(mm)</w:t>
            </w:r>
            <w:r/>
          </w:p>
        </w:tc>
        <w:tc>
          <w:tcPr>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≥2900*950*1650</w:t>
            </w:r>
            <w:r/>
          </w:p>
        </w:tc>
      </w:tr>
      <w:tr>
        <w:trPr>
          <w:trHeight w:val="546"/>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2</w:t>
            </w:r>
            <w:r/>
          </w:p>
        </w:tc>
        <w:tc>
          <w:tcPr>
            <w:tcW w:w="4225"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▲连续作业时间</w:t>
            </w:r>
            <w:r/>
          </w:p>
        </w:tc>
        <w:tc>
          <w:tcPr>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≥6小时</w:t>
            </w:r>
            <w:r/>
          </w:p>
        </w:tc>
      </w:tr>
      <w:tr>
        <w:trPr>
          <w:trHeight w:val="90"/>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3</w:t>
            </w:r>
            <w:r/>
          </w:p>
        </w:tc>
        <w:tc>
          <w:tcPr>
            <w:tcW w:w="4225" w:type="dxa"/>
            <w:vAlign w:val="center"/>
            <w:textDirection w:val="lrTb"/>
            <w:noWrap/>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▲高压水泵功率（kw）</w:t>
            </w:r>
            <w:r/>
          </w:p>
        </w:tc>
        <w:tc>
          <w:tcPr>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≥4</w:t>
            </w:r>
            <w:r/>
          </w:p>
        </w:tc>
      </w:tr>
      <w:tr>
        <w:trPr>
          <w:trHeight w:val="546"/>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4</w:t>
            </w:r>
            <w:r/>
          </w:p>
        </w:tc>
        <w:tc>
          <w:tcPr>
            <w:tcW w:w="4225"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▲水箱容积（L)</w:t>
            </w:r>
            <w:r/>
          </w:p>
        </w:tc>
        <w:tc>
          <w:tcPr>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≥600</w:t>
            </w:r>
            <w:r/>
          </w:p>
        </w:tc>
      </w:tr>
      <w:tr>
        <w:trPr>
          <w:trHeight w:val="546"/>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5</w:t>
            </w:r>
            <w:r/>
          </w:p>
        </w:tc>
        <w:tc>
          <w:tcPr>
            <w:tcW w:w="4225"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▲行走电池容量</w:t>
            </w:r>
            <w:r/>
          </w:p>
        </w:tc>
        <w:tc>
          <w:tcPr>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≥45ah铅酸免维护蓄电池，6节</w:t>
            </w:r>
            <w:r/>
          </w:p>
        </w:tc>
      </w:tr>
      <w:tr>
        <w:trPr>
          <w:trHeight w:val="546"/>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6</w:t>
            </w:r>
            <w:r/>
          </w:p>
        </w:tc>
        <w:tc>
          <w:tcPr>
            <w:tcW w:w="4225" w:type="dxa"/>
            <w:vAlign w:val="center"/>
            <w:textDirection w:val="lrTb"/>
            <w:noWrap/>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▲电动泵电池</w:t>
            </w:r>
            <w:r/>
          </w:p>
        </w:tc>
        <w:tc>
          <w:tcPr>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≥72V160AH磷酸铁锂电池</w:t>
            </w:r>
            <w:r/>
          </w:p>
        </w:tc>
      </w:tr>
      <w:tr>
        <w:trPr>
          <w:trHeight w:val="546"/>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7</w:t>
            </w:r>
            <w:r/>
          </w:p>
        </w:tc>
        <w:tc>
          <w:tcPr>
            <w:tcW w:w="4225" w:type="dxa"/>
            <w:vAlign w:val="center"/>
            <w:textDirection w:val="lrTb"/>
            <w:noWrap/>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▲电控</w:t>
            </w:r>
            <w:r/>
          </w:p>
        </w:tc>
        <w:tc>
          <w:tcPr>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≥72V/150A控制器</w:t>
            </w:r>
            <w:r/>
          </w:p>
        </w:tc>
      </w:tr>
      <w:tr>
        <w:trPr>
          <w:trHeight w:val="546"/>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8</w:t>
            </w:r>
            <w:r/>
          </w:p>
        </w:tc>
        <w:tc>
          <w:tcPr>
            <w:tcW w:w="4225" w:type="dxa"/>
            <w:vAlign w:val="center"/>
            <w:textDirection w:val="lrTb"/>
            <w:noWrap/>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▲行驶驱动电机</w:t>
            </w:r>
            <w:r/>
          </w:p>
        </w:tc>
        <w:tc>
          <w:tcPr>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≥60V/1.5KW电机</w:t>
            </w:r>
            <w:r/>
          </w:p>
        </w:tc>
      </w:tr>
      <w:tr>
        <w:trPr>
          <w:trHeight w:val="546"/>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9</w:t>
            </w:r>
            <w:r/>
          </w:p>
        </w:tc>
        <w:tc>
          <w:tcPr>
            <w:tcW w:w="4225"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▲水泵压力（bar）</w:t>
            </w:r>
            <w:r/>
          </w:p>
        </w:tc>
        <w:tc>
          <w:tcPr>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≥130</w:t>
            </w:r>
            <w:r/>
          </w:p>
        </w:tc>
      </w:tr>
      <w:tr>
        <w:trPr>
          <w:trHeight w:val="546"/>
        </w:trPr>
        <w:tc>
          <w:tcPr>
            <w:tcW w:w="1084" w:type="dxa"/>
            <w:vAlign w:val="center"/>
            <w:textDirection w:val="lrTb"/>
            <w:noWrap/>
          </w:tcPr>
          <w:p>
            <w:pPr>
              <w:jc w:val="center"/>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10</w:t>
            </w:r>
            <w:r/>
          </w:p>
        </w:tc>
        <w:tc>
          <w:tcPr>
            <w:shd w:val="clear" w:color="auto" w:fill="ffffff"/>
            <w:tcW w:w="4225"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流量（L/Min)</w:t>
            </w:r>
            <w:r/>
          </w:p>
        </w:tc>
        <w:tc>
          <w:tcPr>
            <w:shd w:val="clear" w:color="auto" w:fill="ffffff"/>
            <w:tcW w:w="4238" w:type="dxa"/>
            <w:vAlign w:val="center"/>
            <w:textDirection w:val="lrTb"/>
            <w:noWrap w:val="false"/>
          </w:tcPr>
          <w:p>
            <w:pPr>
              <w:jc w:val="left"/>
              <w:keepLines w:val="0"/>
              <w:keepNext w:val="0"/>
              <w:spacing w:line="360" w:lineRule="auto"/>
              <w:widowControl/>
              <w:rPr>
                <w:rStyle w:val="988"/>
                <w:rFonts w:hint="eastAsia" w:ascii="方正仿宋_GB2312" w:hAnsi="方正仿宋_GB2312" w:eastAsia="方正仿宋_GB2312"/>
                <w:color w:val="000000"/>
                <w:sz w:val="24"/>
                <w:szCs w:val="24"/>
                <w:lang w:val="en-US" w:eastAsia="zh-CN" w:bidi="ar"/>
              </w:rPr>
              <w:suppressLineNumbers w:val="0"/>
            </w:pPr>
            <w:r>
              <w:rPr>
                <w:rStyle w:val="988"/>
                <w:rFonts w:hint="eastAsia" w:ascii="方正仿宋_GB2312" w:hAnsi="方正仿宋_GB2312" w:eastAsia="方正仿宋_GB2312"/>
                <w:color w:val="000000"/>
                <w:sz w:val="24"/>
                <w:szCs w:val="24"/>
                <w:lang w:val="en-US" w:eastAsia="zh-CN" w:bidi="ar"/>
              </w:rPr>
              <w:t xml:space="preserve">≥10</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11</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总质量（kg）</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≥800</w:t>
            </w:r>
            <w:r/>
          </w:p>
        </w:tc>
      </w:tr>
      <w:tr>
        <w:trPr>
          <w:trHeight w:val="671"/>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12</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额定载荷（kg）</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≥300</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13</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auto"/>
                <w:sz w:val="24"/>
                <w:szCs w:val="24"/>
                <w:u w:val="none"/>
                <w:lang w:val="en-US" w:eastAsia="zh-CN" w:bidi="ar"/>
              </w:rPr>
              <w:suppressLineNumbers w:val="0"/>
            </w:pPr>
            <w:r>
              <w:rPr>
                <w:rFonts w:hint="eastAsia" w:ascii="方正仿宋_GB2312" w:hAnsi="方正仿宋_GB2312" w:eastAsia="方正仿宋_GB2312"/>
                <w:i w:val="0"/>
                <w:iCs w:val="0"/>
                <w:color w:val="auto"/>
                <w:sz w:val="24"/>
                <w:szCs w:val="24"/>
                <w:u w:val="none"/>
                <w:lang w:val="en-US" w:eastAsia="zh-CN" w:bidi="ar"/>
              </w:rPr>
              <w:t xml:space="preserve">充电时间</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ascii="方正仿宋_GB2312" w:hAnsi="方正仿宋_GB2312" w:eastAsia="方正仿宋_GB2312"/>
                <w:i w:val="0"/>
                <w:iCs w:val="0"/>
                <w:color w:val="auto"/>
                <w:sz w:val="24"/>
                <w:szCs w:val="24"/>
                <w:u w:val="none"/>
                <w:lang w:val="en-US" w:eastAsia="zh-CN" w:bidi="ar"/>
              </w:rPr>
              <w:t xml:space="preserve">8小时</w:t>
            </w:r>
            <w:r/>
          </w:p>
        </w:tc>
      </w:tr>
      <w:tr>
        <w:trPr>
          <w:trHeight w:val="604"/>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14</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驾驶室</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模具冲压成型，驾驶室顶棚及玻璃框和前脸下半部分为快速可拆卸结构。驾驶室有可拆卸式后围板。</w:t>
            </w:r>
            <w:r/>
          </w:p>
        </w:tc>
      </w:tr>
      <w:tr>
        <w:trPr>
          <w:trHeight w:val="604"/>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15</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工具箱及工具盒</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坐垫板下为主工具箱，工具箱设有锁，坐垫左侧另设有副工具盒，工具盒的门上需带有锁，主工具箱和副工具盒的钥匙和车辆电源锁为同一把。</w:t>
            </w:r>
            <w:r/>
          </w:p>
        </w:tc>
      </w:tr>
      <w:tr>
        <w:trPr>
          <w:trHeight w:val="604"/>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16</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尾灯</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左尾灯，带LED刹车灯、位置灯、方向灯、雾灯，右尾灯带带LED刹车灯、位置灯、方向灯、倒车灯。</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17</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冲洗功能</w:t>
            </w:r>
            <w:r/>
          </w:p>
        </w:tc>
        <w:tc>
          <w:tcPr>
            <w:tcW w:w="4238"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配备高压水泵及喷枪，水压可调节</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18</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安全配置</w:t>
            </w:r>
            <w:r/>
          </w:p>
        </w:tc>
        <w:tc>
          <w:tcPr>
            <w:tcW w:w="4238"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标配防滑制动、灯光警示、紧急断电等装置</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19</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高压泵</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纯电动高压泵</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20</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喷洗装置</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前置两侧对冲</w:t>
            </w:r>
            <w:r/>
          </w:p>
        </w:tc>
      </w:tr>
      <w:tr>
        <w:trPr>
          <w:trHeight w:val="590"/>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21</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倒车语音控制方式</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采用可控式倒车语音提示系统</w:t>
            </w:r>
            <w:r/>
          </w:p>
        </w:tc>
      </w:tr>
      <w:tr>
        <w:trPr>
          <w:trHeight w:val="590"/>
        </w:trPr>
        <w:tc>
          <w:tcPr>
            <w:tcW w:w="1084" w:type="dxa"/>
            <w:vAlign w:val="center"/>
            <w:textDirection w:val="lrTb"/>
            <w:noWrap/>
          </w:tcPr>
          <w:p>
            <w:pPr>
              <w:jc w:val="center"/>
              <w:keepLines w:val="0"/>
              <w:keepNext w:val="0"/>
              <w:spacing w:line="360" w:lineRule="auto"/>
              <w:widowControl/>
              <w:rPr>
                <w:rFonts w:hint="default" w:ascii="方正仿宋_GB2312" w:hAnsi="方正仿宋_GB2312" w:eastAsia="方正仿宋_GB2312"/>
                <w:i w:val="0"/>
                <w:iCs w:val="0"/>
                <w:color w:val="auto"/>
                <w:sz w:val="24"/>
                <w:szCs w:val="24"/>
                <w:highlight w:val="none"/>
                <w:u w:val="none"/>
                <w:lang w:val="en-US" w:eastAsia="zh-CN" w:bidi="ar"/>
              </w:rPr>
              <w:suppressLineNumbers w:val="0"/>
            </w:pPr>
            <w:r>
              <w:rPr>
                <w:rFonts w:hint="eastAsia" w:ascii="方正仿宋_GB2312" w:hAnsi="方正仿宋_GB2312" w:eastAsia="方正仿宋_GB2312"/>
                <w:i w:val="0"/>
                <w:iCs w:val="0"/>
                <w:color w:val="auto"/>
                <w:sz w:val="24"/>
                <w:szCs w:val="24"/>
                <w:highlight w:val="none"/>
                <w:u w:val="none"/>
                <w:lang w:val="en-US" w:eastAsia="zh-CN" w:bidi="ar"/>
              </w:rPr>
              <w:t xml:space="preserve">  22</w:t>
            </w:r>
            <w:r/>
          </w:p>
        </w:tc>
        <w:tc>
          <w:tcPr>
            <w:tcW w:w="4225" w:type="dxa"/>
            <w:vAlign w:val="center"/>
            <w:textDirection w:val="lrTb"/>
            <w:noWrap w:val="false"/>
          </w:tcPr>
          <w:p>
            <w:pPr>
              <w:spacing w:line="520" w:lineRule="exact"/>
              <w:rPr>
                <w:rStyle w:val="988"/>
                <w:rFonts w:hint="default" w:ascii="方正仿宋_GB2312" w:hAnsi="方正仿宋_GB2312" w:eastAsia="方正仿宋_GB2312"/>
                <w:color w:val="auto"/>
                <w:sz w:val="24"/>
                <w:szCs w:val="24"/>
                <w:highlight w:val="none"/>
                <w:lang w:val="en-US" w:eastAsia="zh-CN" w:bidi="ar"/>
              </w:rPr>
            </w:pPr>
            <w:r/>
            <w:bookmarkStart w:id="94" w:name="_GoBack"/>
            <w:r>
              <w:rPr>
                <w:rFonts w:hint="eastAsia" w:ascii="方正仿宋_GB2312" w:hAnsi="方正仿宋_GB2312" w:eastAsia="方正仿宋_GB2312"/>
                <w:b w:val="0"/>
                <w:bCs w:val="0"/>
                <w:color w:val="auto"/>
                <w:sz w:val="24"/>
                <w:szCs w:val="24"/>
                <w:highlight w:val="none"/>
                <w:lang w:val="en-US" w:eastAsia="zh-CN"/>
              </w:rPr>
              <w:t xml:space="preserve">车型须列入中华人民共和国工业和信息化部发布的《道路机动车辆生产企业及产品公告》中， 具有ccc认证并满足上牌要求。</w:t>
            </w:r>
            <w:bookmarkEnd w:id="94"/>
            <w:r/>
            <w:r/>
          </w:p>
        </w:tc>
        <w:tc>
          <w:tcPr>
            <w:tcW w:w="4238" w:type="dxa"/>
            <w:vAlign w:val="center"/>
            <w:textDirection w:val="lrTb"/>
            <w:noWrap w:val="false"/>
          </w:tcPr>
          <w:p>
            <w:pPr>
              <w:jc w:val="left"/>
              <w:keepLines w:val="0"/>
              <w:keepNext w:val="0"/>
              <w:spacing w:line="360" w:lineRule="auto"/>
              <w:widowControl/>
              <w:rPr>
                <w:rFonts w:hint="default" w:ascii="方正仿宋_GB2312" w:hAnsi="方正仿宋_GB2312" w:eastAsia="方正仿宋_GB2312"/>
                <w:i w:val="0"/>
                <w:iCs w:val="0"/>
                <w:color w:val="auto"/>
                <w:sz w:val="24"/>
                <w:szCs w:val="24"/>
                <w:highlight w:val="none"/>
                <w:u w:val="none"/>
                <w:lang w:val="en-US" w:eastAsia="zh-CN" w:bidi="ar"/>
              </w:rPr>
              <w:suppressLineNumbers w:val="0"/>
            </w:pPr>
            <w:r>
              <w:rPr>
                <w:rFonts w:hint="default" w:ascii="方正仿宋_GB2312" w:hAnsi="方正仿宋_GB2312" w:eastAsia="方正仿宋_GB2312"/>
                <w:i w:val="0"/>
                <w:iCs w:val="0"/>
                <w:color w:val="auto"/>
                <w:sz w:val="24"/>
                <w:szCs w:val="24"/>
                <w:highlight w:val="none"/>
                <w:u w:val="none"/>
                <w:lang w:val="en-US" w:eastAsia="zh-CN" w:bidi="ar"/>
              </w:rPr>
            </w:r>
            <w:r/>
          </w:p>
        </w:tc>
      </w:tr>
    </w:tbl>
    <w:p>
      <w:pPr>
        <w:spacing w:line="0" w:lineRule="atLeast"/>
        <w:rPr>
          <w:rFonts w:hint="eastAsia" w:ascii="方正仿宋_GB2312" w:hAnsi="方正仿宋_GB2312" w:eastAsia="方正仿宋_GB2312"/>
          <w:b/>
          <w:bCs/>
          <w:color w:val="000000"/>
          <w:sz w:val="24"/>
          <w:szCs w:val="24"/>
        </w:rPr>
      </w:pPr>
      <w:r>
        <w:rPr>
          <w:rFonts w:hint="eastAsia" w:ascii="方正仿宋_GB2312" w:hAnsi="方正仿宋_GB2312" w:eastAsia="方正仿宋_GB2312"/>
          <w:b/>
          <w:bCs/>
          <w:color w:val="000000"/>
          <w:sz w:val="24"/>
          <w:szCs w:val="24"/>
        </w:rPr>
      </w:r>
      <w:r/>
    </w:p>
    <w:p>
      <w:pPr>
        <w:pStyle w:val="921"/>
        <w:ind w:right="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000000"/>
          <w:sz w:val="28"/>
          <w:szCs w:val="28"/>
        </w:rPr>
      </w:r>
      <w:r/>
    </w:p>
    <w:p>
      <w:pPr>
        <w:pStyle w:val="921"/>
        <w:ind w:right="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000000"/>
          <w:sz w:val="28"/>
          <w:szCs w:val="28"/>
          <w:lang w:val="en-US" w:eastAsia="zh-CN"/>
        </w:rPr>
        <w:t xml:space="preserve">(3)</w:t>
      </w:r>
      <w:r>
        <w:rPr>
          <w:rFonts w:hint="eastAsia" w:ascii="方正仿宋_GB2312" w:hAnsi="方正仿宋_GB2312" w:eastAsia="方正仿宋_GB2312"/>
          <w:b/>
          <w:bCs/>
          <w:color w:val="000000"/>
          <w:sz w:val="28"/>
          <w:szCs w:val="28"/>
          <w:lang w:val="en-US" w:eastAsia="zh-CN" w:bidi="ar-SA"/>
        </w:rPr>
        <w:t xml:space="preserve">其他要求</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1.</w:t>
      </w:r>
      <w:r>
        <w:rPr>
          <w:rFonts w:hint="eastAsia" w:ascii="方正仿宋_GB2312" w:hAnsi="方正仿宋_GB2312" w:eastAsia="方正仿宋_GB2312"/>
          <w:color w:val="000000"/>
          <w:sz w:val="24"/>
          <w:szCs w:val="24"/>
        </w:rPr>
        <w:t xml:space="preserve">中标人应保证在本国因使用本项目涉及的车辆任何设备或车辆任何一部分而引起第三方提出的专利权、商标权或工业设计权侵权时的采购人无责任。并由中标人承担由此产生起诉、行动、行政程序索赔、请求等的应对流程及责任以及采购人为此而产生的损失和损害、费用和支出（包括律师费）。</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olor w:val="000000"/>
          <w:sz w:val="24"/>
          <w:szCs w:val="24"/>
          <w:lang w:val="en-US" w:eastAsia="zh-CN"/>
        </w:rPr>
        <w:t xml:space="preserve">中标人</w:t>
      </w:r>
      <w:r>
        <w:rPr>
          <w:rFonts w:hint="eastAsia" w:ascii="方正仿宋_GB2312" w:hAnsi="方正仿宋_GB2312" w:eastAsia="方正仿宋_GB2312"/>
          <w:color w:val="000000"/>
          <w:sz w:val="24"/>
          <w:szCs w:val="24"/>
        </w:rPr>
        <w:t xml:space="preserve">所提交的技术资料应随每批货物包装发运，其费用应包括在该品目的基本报价中，</w:t>
      </w:r>
      <w:r>
        <w:rPr>
          <w:rFonts w:hint="eastAsia" w:ascii="方正仿宋_GB2312" w:hAnsi="方正仿宋_GB2312" w:eastAsia="方正仿宋_GB2312"/>
          <w:color w:val="000000"/>
          <w:sz w:val="24"/>
          <w:szCs w:val="24"/>
          <w:lang w:val="en-US" w:eastAsia="zh-CN"/>
        </w:rPr>
        <w:t xml:space="preserve">中标人</w:t>
      </w:r>
      <w:r>
        <w:rPr>
          <w:rFonts w:hint="eastAsia" w:ascii="方正仿宋_GB2312" w:hAnsi="方正仿宋_GB2312" w:eastAsia="方正仿宋_GB2312"/>
          <w:color w:val="000000"/>
          <w:sz w:val="24"/>
          <w:szCs w:val="24"/>
        </w:rPr>
        <w:t xml:space="preserve">提</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供的技术资料应与其提供的货物相一致，技术资料应该全面、详细。</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3.投标人</w:t>
      </w:r>
      <w:r>
        <w:rPr>
          <w:rFonts w:hint="eastAsia" w:ascii="方正仿宋_GB2312" w:hAnsi="方正仿宋_GB2312" w:eastAsia="方正仿宋_GB2312"/>
          <w:color w:val="000000"/>
          <w:sz w:val="24"/>
          <w:szCs w:val="24"/>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验收、安装、调试、技术支持与培训、售后服务与维保、</w:t>
      </w:r>
      <w:r>
        <w:rPr>
          <w:rFonts w:hint="eastAsia" w:ascii="方正仿宋_GB2312" w:hAnsi="方正仿宋_GB2312" w:eastAsia="方正仿宋_GB2312"/>
          <w:color w:val="000000"/>
          <w:sz w:val="24"/>
          <w:szCs w:val="24"/>
          <w:lang w:val="en-US" w:eastAsia="zh-CN"/>
        </w:rPr>
        <w:t xml:space="preserve">咨询服务</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税金</w:t>
      </w:r>
      <w:r>
        <w:rPr>
          <w:rFonts w:hint="eastAsia" w:ascii="方正仿宋_GB2312" w:hAnsi="方正仿宋_GB2312" w:eastAsia="方正仿宋_GB2312"/>
          <w:color w:val="000000"/>
          <w:sz w:val="24"/>
          <w:szCs w:val="24"/>
        </w:rPr>
        <w:t xml:space="preserve">等一切费用及政策性文件规定及合同包含的所有风险、责任等各项应有费用，采购人不再支付其他任何费用。</w:t>
      </w:r>
      <w:r/>
    </w:p>
    <w:p>
      <w:pPr>
        <w:pStyle w:val="921"/>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auto"/>
          <w:sz w:val="24"/>
          <w:szCs w:val="24"/>
          <w:highlight w:val="cyan"/>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auto"/>
          <w:sz w:val="24"/>
          <w:szCs w:val="24"/>
          <w:highlight w:val="cyan"/>
          <w:lang w:val="en-US" w:eastAsia="zh-CN"/>
        </w:rPr>
        <w:t xml:space="preserve">4.</w:t>
      </w:r>
      <w:r>
        <w:rPr>
          <w:rFonts w:hint="eastAsia" w:ascii="方正仿宋_GB2312" w:hAnsi="方正仿宋_GB2312" w:eastAsia="方正仿宋_GB2312"/>
          <w:b/>
          <w:bCs/>
          <w:color w:val="auto"/>
          <w:sz w:val="24"/>
          <w:szCs w:val="21"/>
          <w:highlight w:val="cyan"/>
          <w:lang w:val="zh-CN" w:eastAsia="zh-CN"/>
        </w:rPr>
        <w:t xml:space="preserve">★</w:t>
      </w:r>
      <w:r>
        <w:rPr>
          <w:rFonts w:hint="eastAsia" w:ascii="方正仿宋_GB2312" w:hAnsi="方正仿宋_GB2312" w:eastAsia="方正仿宋_GB2312"/>
          <w:b/>
          <w:bCs/>
          <w:color w:val="auto"/>
          <w:sz w:val="24"/>
          <w:szCs w:val="24"/>
          <w:highlight w:val="cyan"/>
        </w:rPr>
        <w:t xml:space="preserve">免费质保</w:t>
      </w:r>
      <w:r>
        <w:rPr>
          <w:rFonts w:hint="eastAsia" w:ascii="方正仿宋_GB2312" w:hAnsi="方正仿宋_GB2312" w:eastAsia="方正仿宋_GB2312"/>
          <w:b/>
          <w:bCs/>
          <w:color w:val="auto"/>
          <w:sz w:val="24"/>
          <w:szCs w:val="24"/>
          <w:highlight w:val="cyan"/>
          <w:lang w:eastAsia="zh-CN"/>
        </w:rPr>
        <w:t xml:space="preserve">：</w:t>
      </w:r>
      <w:r>
        <w:rPr>
          <w:rFonts w:hint="eastAsia" w:ascii="方正仿宋_GB2312" w:hAnsi="方正仿宋_GB2312" w:eastAsia="方正仿宋_GB2312"/>
          <w:b/>
          <w:bCs/>
          <w:color w:val="auto"/>
          <w:sz w:val="24"/>
          <w:szCs w:val="24"/>
          <w:highlight w:val="cyan"/>
        </w:rPr>
        <w:t xml:space="preserve">验收合格之日起三年，</w:t>
      </w:r>
      <w:r>
        <w:rPr>
          <w:rFonts w:hint="eastAsia" w:ascii="方正仿宋_GB2312" w:hAnsi="方正仿宋_GB2312" w:eastAsia="方正仿宋_GB2312"/>
          <w:b/>
          <w:bCs/>
          <w:color w:val="auto"/>
          <w:sz w:val="24"/>
          <w:szCs w:val="24"/>
          <w:highlight w:val="cyan"/>
          <w:lang w:val="en-US" w:eastAsia="zh-CN"/>
        </w:rPr>
        <w:t xml:space="preserve">车辆</w:t>
      </w:r>
      <w:r>
        <w:rPr>
          <w:rFonts w:hint="eastAsia" w:ascii="方正仿宋_GB2312" w:hAnsi="方正仿宋_GB2312" w:eastAsia="方正仿宋_GB2312"/>
          <w:b/>
          <w:bCs/>
          <w:color w:val="auto"/>
          <w:sz w:val="24"/>
          <w:szCs w:val="24"/>
          <w:highlight w:val="cyan"/>
        </w:rPr>
        <w:t xml:space="preserve">损坏和故障，由</w:t>
      </w:r>
      <w:r>
        <w:rPr>
          <w:rFonts w:hint="eastAsia" w:ascii="方正仿宋_GB2312" w:hAnsi="方正仿宋_GB2312" w:eastAsia="方正仿宋_GB2312"/>
          <w:b/>
          <w:bCs/>
          <w:color w:val="auto"/>
          <w:sz w:val="24"/>
          <w:szCs w:val="24"/>
          <w:highlight w:val="cyan"/>
          <w:lang w:eastAsia="zh-CN"/>
        </w:rPr>
        <w:t xml:space="preserve">中标人</w:t>
      </w:r>
      <w:r>
        <w:rPr>
          <w:rFonts w:hint="eastAsia" w:ascii="方正仿宋_GB2312" w:hAnsi="方正仿宋_GB2312" w:eastAsia="方正仿宋_GB2312"/>
          <w:b/>
          <w:bCs/>
          <w:color w:val="auto"/>
          <w:sz w:val="24"/>
          <w:szCs w:val="24"/>
          <w:highlight w:val="cyan"/>
        </w:rPr>
        <w:t xml:space="preserve">负责免费更换或维修，保修期内，所有货物维护保养服务均为上门服务，由此产生的费用均</w:t>
      </w:r>
      <w:r>
        <w:rPr>
          <w:rFonts w:hint="eastAsia" w:ascii="方正仿宋_GB2312" w:hAnsi="方正仿宋_GB2312" w:eastAsia="方正仿宋_GB2312"/>
          <w:b/>
          <w:bCs/>
          <w:color w:val="auto"/>
          <w:sz w:val="24"/>
          <w:szCs w:val="24"/>
          <w:highlight w:val="cyan"/>
          <w:lang w:val="en-US" w:eastAsia="zh-CN"/>
        </w:rPr>
        <w:t xml:space="preserve">含在报价中，采购人</w:t>
      </w:r>
      <w:r>
        <w:rPr>
          <w:rFonts w:hint="eastAsia" w:ascii="方正仿宋_GB2312" w:hAnsi="方正仿宋_GB2312" w:eastAsia="方正仿宋_GB2312"/>
          <w:b/>
          <w:bCs/>
          <w:color w:val="auto"/>
          <w:sz w:val="24"/>
          <w:szCs w:val="24"/>
          <w:highlight w:val="cyan"/>
        </w:rPr>
        <w:t xml:space="preserve">不再</w:t>
      </w:r>
      <w:r>
        <w:rPr>
          <w:rFonts w:hint="eastAsia" w:ascii="方正仿宋_GB2312" w:hAnsi="方正仿宋_GB2312" w:eastAsia="方正仿宋_GB2312"/>
          <w:b/>
          <w:bCs/>
          <w:color w:val="auto"/>
          <w:sz w:val="24"/>
          <w:szCs w:val="24"/>
          <w:highlight w:val="cyan"/>
          <w:lang w:val="en-US" w:eastAsia="zh-CN"/>
        </w:rPr>
        <w:t xml:space="preserve">因些支付任何费用</w:t>
      </w:r>
      <w:r>
        <w:rPr>
          <w:rFonts w:hint="eastAsia" w:ascii="方正仿宋_GB2312" w:hAnsi="方正仿宋_GB2312" w:eastAsia="方正仿宋_GB2312"/>
          <w:b/>
          <w:bCs/>
          <w:color w:val="auto"/>
          <w:sz w:val="24"/>
          <w:szCs w:val="24"/>
          <w:highlight w:val="cyan"/>
        </w:rPr>
        <w:t xml:space="preserve">。</w:t>
      </w:r>
      <w:r/>
    </w:p>
    <w:p>
      <w:pPr>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870"/>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870"/>
        <w:ind w:left="0" w:firstLine="0"/>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870"/>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jc w:val="center"/>
        <w:keepNext/>
        <w:rPr>
          <w:rFonts w:hint="eastAsia" w:ascii="方正仿宋_GB2312" w:hAnsi="方正仿宋_GB2312" w:eastAsia="方正仿宋_GB2312"/>
          <w:b w:val="0"/>
          <w:bCs/>
          <w:color w:val="000000"/>
          <w:sz w:val="44"/>
          <w:szCs w:val="21"/>
        </w:rPr>
        <w:outlineLvl w:val="0"/>
      </w:pPr>
      <w:r>
        <w:rPr>
          <w:rFonts w:hint="eastAsia" w:ascii="方正仿宋_GB2312" w:hAnsi="方正仿宋_GB2312" w:eastAsia="方正仿宋_GB2312"/>
          <w:b w:val="0"/>
          <w:bCs/>
          <w:color w:val="000000"/>
          <w:sz w:val="44"/>
          <w:szCs w:val="21"/>
        </w:rPr>
        <w:t xml:space="preserve">第五章  评</w:t>
      </w:r>
      <w:r>
        <w:rPr>
          <w:rFonts w:hint="eastAsia" w:ascii="方正仿宋_GB2312" w:hAnsi="方正仿宋_GB2312" w:eastAsia="方正仿宋_GB2312"/>
          <w:b w:val="0"/>
          <w:bCs/>
          <w:color w:val="000000"/>
          <w:sz w:val="44"/>
          <w:szCs w:val="28"/>
        </w:rPr>
        <w:t xml:space="preserve">标方法与评标标准</w:t>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ind w:firstLine="480"/>
        <w:keepLines w:val="0"/>
        <w:keepNext w:val="0"/>
        <w:pageBreakBefore w:val="0"/>
        <w:spacing w:line="460" w:lineRule="exact"/>
        <w:widowControl w:val="off"/>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一、评标方法</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本项目采用综合评分法。投标文件满足招标文件全部实质性要求，且按照评审因素的量化指标评审得分最高的投标人为中标候选人的评标方法。</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rPr>
      </w:pPr>
      <w:r>
        <w:rPr>
          <w:rFonts w:hint="eastAsia" w:ascii="方正仿宋_GB2312" w:hAnsi="方正仿宋_GB2312" w:eastAsia="方正仿宋_GB2312"/>
          <w:b w:val="0"/>
          <w:bCs w:val="0"/>
          <w:color w:val="000000"/>
          <w:sz w:val="24"/>
          <w:szCs w:val="24"/>
        </w:rPr>
        <w:t xml:space="preserve">采用综合评分法的，评标结果按评审后得分由高到低顺序排列。得分相同的，按投标报价由低到高顺序排列。得分且投标报价相同的</w:t>
      </w:r>
      <w:r>
        <w:rPr>
          <w:rFonts w:hint="eastAsia" w:ascii="方正仿宋_GB2312" w:hAnsi="方正仿宋_GB2312" w:eastAsia="方正仿宋_GB2312"/>
          <w:b w:val="0"/>
          <w:bCs w:val="0"/>
          <w:color w:val="000000"/>
          <w:sz w:val="24"/>
          <w:szCs w:val="24"/>
          <w:lang w:eastAsia="zh-CN"/>
        </w:rPr>
        <w:t xml:space="preserve">，</w:t>
      </w:r>
      <w:r>
        <w:rPr>
          <w:rFonts w:hint="eastAsia" w:ascii="方正仿宋_GB2312" w:hAnsi="方正仿宋_GB2312" w:eastAsia="方正仿宋_GB2312"/>
          <w:color w:val="000000"/>
          <w:sz w:val="24"/>
          <w:szCs w:val="24"/>
        </w:rPr>
        <w:t xml:space="preserve">以技术得分</w:t>
      </w:r>
      <w:r>
        <w:rPr>
          <w:rFonts w:hint="eastAsia" w:ascii="方正仿宋_GB2312" w:hAnsi="方正仿宋_GB2312" w:eastAsia="方正仿宋_GB2312"/>
          <w:color w:val="000000"/>
          <w:sz w:val="24"/>
          <w:szCs w:val="24"/>
          <w:lang w:val="en-US" w:eastAsia="zh-CN"/>
        </w:rPr>
        <w:t xml:space="preserve">由</w:t>
      </w:r>
      <w:r>
        <w:rPr>
          <w:rFonts w:hint="eastAsia" w:ascii="方正仿宋_GB2312" w:hAnsi="方正仿宋_GB2312" w:eastAsia="方正仿宋_GB2312"/>
          <w:color w:val="000000"/>
          <w:sz w:val="24"/>
          <w:szCs w:val="24"/>
        </w:rPr>
        <w:t xml:space="preserve">高</w:t>
      </w:r>
      <w:r>
        <w:rPr>
          <w:rFonts w:hint="eastAsia" w:ascii="方正仿宋_GB2312" w:hAnsi="方正仿宋_GB2312" w:eastAsia="方正仿宋_GB2312"/>
          <w:color w:val="000000"/>
          <w:sz w:val="24"/>
          <w:szCs w:val="24"/>
          <w:lang w:val="en-US" w:eastAsia="zh-CN"/>
        </w:rPr>
        <w:t xml:space="preserve">到低</w:t>
      </w:r>
      <w:r>
        <w:rPr>
          <w:rFonts w:hint="eastAsia" w:ascii="方正仿宋_GB2312" w:hAnsi="方正仿宋_GB2312" w:eastAsia="方正仿宋_GB2312"/>
          <w:color w:val="000000"/>
          <w:sz w:val="24"/>
          <w:szCs w:val="24"/>
        </w:rPr>
        <w:t xml:space="preserve">的</w:t>
      </w:r>
      <w:r>
        <w:rPr>
          <w:rFonts w:hint="eastAsia" w:ascii="方正仿宋_GB2312" w:hAnsi="方正仿宋_GB2312" w:eastAsia="方正仿宋_GB2312"/>
          <w:b w:val="0"/>
          <w:bCs w:val="0"/>
          <w:color w:val="000000"/>
          <w:sz w:val="24"/>
          <w:szCs w:val="24"/>
        </w:rPr>
        <w:t xml:space="preserve">顺序排列</w:t>
      </w:r>
      <w:r>
        <w:rPr>
          <w:rFonts w:hint="eastAsia" w:ascii="方正仿宋_GB2312" w:hAnsi="方正仿宋_GB2312" w:eastAsia="方正仿宋_GB2312"/>
          <w:b w:val="0"/>
          <w:bCs w:val="0"/>
          <w:color w:val="000000"/>
          <w:sz w:val="24"/>
          <w:szCs w:val="24"/>
          <w:lang w:eastAsia="zh-CN"/>
        </w:rPr>
        <w:t xml:space="preserve">。</w:t>
      </w:r>
      <w:r>
        <w:rPr>
          <w:rFonts w:hint="eastAsia" w:ascii="方正仿宋_GB2312" w:hAnsi="方正仿宋_GB2312" w:eastAsia="方正仿宋_GB2312"/>
          <w:b w:val="0"/>
          <w:bCs w:val="0"/>
          <w:color w:val="000000"/>
          <w:sz w:val="24"/>
          <w:szCs w:val="24"/>
          <w:lang w:val="en-US" w:eastAsia="zh-CN"/>
        </w:rPr>
        <w:t xml:space="preserve">并推荐</w:t>
      </w:r>
      <w:r>
        <w:rPr>
          <w:rFonts w:hint="eastAsia" w:ascii="方正仿宋_GB2312" w:hAnsi="方正仿宋_GB2312" w:eastAsia="方正仿宋_GB2312"/>
          <w:b w:val="0"/>
          <w:bCs w:val="0"/>
          <w:color w:val="000000"/>
          <w:sz w:val="24"/>
          <w:szCs w:val="24"/>
        </w:rPr>
        <w:t xml:space="preserve">为第一中标候选人。</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评审</w:t>
      </w:r>
      <w:r>
        <w:rPr>
          <w:rFonts w:hint="eastAsia" w:ascii="方正仿宋_GB2312" w:hAnsi="方正仿宋_GB2312" w:eastAsia="方正仿宋_GB2312"/>
          <w:b w:val="0"/>
          <w:bCs w:val="0"/>
          <w:color w:val="000000"/>
          <w:sz w:val="24"/>
          <w:szCs w:val="24"/>
        </w:rPr>
        <w:t xml:space="preserve">小组将依据下列评标标准进行评审，本评标标准的总分为</w:t>
      </w:r>
      <w:r>
        <w:rPr>
          <w:rFonts w:hint="eastAsia" w:ascii="方正仿宋_GB2312" w:hAnsi="方正仿宋_GB2312" w:eastAsia="方正仿宋_GB2312"/>
          <w:b w:val="0"/>
          <w:bCs w:val="0"/>
          <w:color w:val="000000"/>
          <w:sz w:val="24"/>
          <w:szCs w:val="24"/>
          <w:lang w:val="en-US" w:eastAsia="zh-CN"/>
        </w:rPr>
        <w:t xml:space="preserve">100</w:t>
      </w:r>
      <w:r>
        <w:rPr>
          <w:rFonts w:hint="eastAsia" w:ascii="方正仿宋_GB2312" w:hAnsi="方正仿宋_GB2312" w:eastAsia="方正仿宋_GB2312"/>
          <w:b w:val="0"/>
          <w:bCs w:val="0"/>
          <w:color w:val="000000"/>
          <w:sz w:val="24"/>
          <w:szCs w:val="24"/>
        </w:rPr>
        <w:t xml:space="preserve">分</w:t>
      </w:r>
      <w:r/>
    </w:p>
    <w:tbl>
      <w:tblPr>
        <w:tblStyle w:val="689"/>
        <w:tblW w:w="1002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1883"/>
        <w:gridCol w:w="6552"/>
      </w:tblGrid>
      <w:tr>
        <w:trPr>
          <w:trHeight w:val="1006"/>
        </w:trPr>
        <w:tc>
          <w:tcPr>
            <w:tcW w:w="1586"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采购包号</w:t>
            </w:r>
            <w:r/>
          </w:p>
        </w:tc>
        <w:tc>
          <w:tcPr>
            <w:tcW w:w="1883"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选取中标候选人数量</w:t>
            </w:r>
            <w:r/>
          </w:p>
        </w:tc>
        <w:tc>
          <w:tcPr>
            <w:tcW w:w="6552"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选取中标候选人的原则</w:t>
            </w:r>
            <w:r/>
          </w:p>
        </w:tc>
      </w:tr>
      <w:tr>
        <w:trPr>
          <w:trHeight w:val="1006"/>
        </w:trPr>
        <w:tc>
          <w:tcPr>
            <w:tcW w:w="1586"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p>
        </w:tc>
        <w:tc>
          <w:tcPr>
            <w:tcW w:w="1883"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p>
        </w:tc>
        <w:tc>
          <w:tcPr>
            <w:tcW w:w="6552" w:type="dxa"/>
            <w:vAlign w:val="center"/>
            <w:textDirection w:val="lrTb"/>
            <w:noWrap w:val="false"/>
          </w:tcPr>
          <w:p>
            <w:pPr>
              <w:pStyle w:val="870"/>
              <w:ind w:left="0" w:firstLine="0"/>
              <w:keepLines w:val="0"/>
              <w:keepNext w:val="0"/>
              <w:pageBreakBefore w:val="0"/>
              <w:spacing w:line="440" w:lineRule="exact"/>
              <w:widowControl w:val="off"/>
              <w:rPr>
                <w:rFonts w:hint="eastAsia" w:ascii="方正仿宋_GB2312" w:hAnsi="方正仿宋_GB2312" w:eastAsia="方正仿宋_GB2312"/>
                <w:b w:val="0"/>
                <w:bCs w:val="0"/>
                <w:color w:val="000000"/>
                <w:sz w:val="24"/>
                <w:szCs w:val="24"/>
                <w:shd w:val="clear" w:color="auto" w:fill="auto"/>
                <w:lang w:val="en-US" w:eastAsia="zh-CN"/>
              </w:rPr>
            </w:pPr>
            <w:r>
              <w:rPr>
                <w:rFonts w:hint="eastAsia" w:ascii="方正仿宋_GB2312" w:hAnsi="方正仿宋_GB2312" w:eastAsia="方正仿宋_GB2312"/>
                <w:b w:val="0"/>
                <w:bCs w:val="0"/>
                <w:color w:val="000000"/>
                <w:sz w:val="24"/>
                <w:szCs w:val="24"/>
                <w:shd w:val="clear" w:color="auto" w:fill="auto"/>
                <w:lang w:val="en-US" w:eastAsia="zh-CN"/>
              </w:rPr>
              <w:t xml:space="preserve">满足招标文件全部实质性要求，且按照评审因素的量化指标评审得分最高的投标人为中标候选人。</w:t>
            </w:r>
            <w:r/>
          </w:p>
        </w:tc>
      </w:tr>
      <w:tr>
        <w:trPr>
          <w:trHeight w:val="1006"/>
        </w:trPr>
        <w:tc>
          <w:tcPr>
            <w:tcW w:w="1586"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1883"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p>
        </w:tc>
        <w:tc>
          <w:tcPr>
            <w:tcW w:w="6552" w:type="dxa"/>
            <w:vAlign w:val="center"/>
            <w:textDirection w:val="lrTb"/>
            <w:noWrap w:val="false"/>
          </w:tcPr>
          <w:p>
            <w:pPr>
              <w:pStyle w:val="870"/>
              <w:ind w:left="0" w:firstLine="0"/>
              <w:keepLines w:val="0"/>
              <w:keepNext w:val="0"/>
              <w:pageBreakBefore w:val="0"/>
              <w:spacing w:line="440" w:lineRule="exact"/>
              <w:widowControl w:val="off"/>
              <w:rPr>
                <w:rFonts w:hint="eastAsia" w:ascii="方正仿宋_GB2312" w:hAnsi="方正仿宋_GB2312" w:eastAsia="方正仿宋_GB2312"/>
                <w:b w:val="0"/>
                <w:bCs w:val="0"/>
                <w:color w:val="000000"/>
                <w:sz w:val="24"/>
                <w:szCs w:val="24"/>
                <w:shd w:val="clear" w:color="auto" w:fill="auto"/>
                <w:lang w:val="en-US" w:eastAsia="zh-CN"/>
              </w:rPr>
            </w:pPr>
            <w:r>
              <w:rPr>
                <w:rFonts w:hint="eastAsia" w:ascii="方正仿宋_GB2312" w:hAnsi="方正仿宋_GB2312" w:eastAsia="方正仿宋_GB2312"/>
                <w:b w:val="0"/>
                <w:bCs w:val="0"/>
                <w:color w:val="000000"/>
                <w:sz w:val="24"/>
                <w:szCs w:val="24"/>
                <w:shd w:val="clear" w:color="auto" w:fill="auto"/>
                <w:lang w:val="en-US" w:eastAsia="zh-CN"/>
              </w:rPr>
              <w:t xml:space="preserve">满足招标文件全部实质性要求，且按照评审因素的量化指标评审得分最高的投标人为中标候选人。</w:t>
            </w:r>
            <w:r/>
          </w:p>
        </w:tc>
      </w:tr>
    </w:tbl>
    <w:p>
      <w:pPr>
        <w:ind w:firstLine="439"/>
        <w:jc w:val="left"/>
        <w:keepLines w:val="0"/>
        <w:keepNext w:val="0"/>
        <w:pageBreakBefore w:val="0"/>
        <w:spacing w:before="120" w:after="120" w:line="360" w:lineRule="auto"/>
        <w:widowControl w:val="off"/>
        <w:rPr>
          <w:rFonts w:hint="eastAsia" w:ascii="方正仿宋_GB2312" w:hAnsi="方正仿宋_GB2312" w:eastAsia="方正仿宋_GB2312"/>
          <w:b/>
          <w:color w:val="000000"/>
          <w:sz w:val="24"/>
          <w:szCs w:val="24"/>
          <w:lang w:val="en-US" w:eastAsia="zh-CN"/>
        </w:rPr>
      </w:pPr>
      <w:r>
        <w:rPr>
          <w:rFonts w:hint="eastAsia" w:ascii="方正仿宋_GB2312" w:hAnsi="方正仿宋_GB2312" w:eastAsia="方正仿宋_GB2312"/>
          <w:b/>
          <w:color w:val="000000"/>
          <w:sz w:val="24"/>
          <w:szCs w:val="24"/>
          <w:lang w:val="en-US" w:eastAsia="zh-CN"/>
        </w:rPr>
        <w:t xml:space="preserve">二、</w:t>
      </w:r>
      <w:r>
        <w:rPr>
          <w:rFonts w:hint="eastAsia" w:ascii="方正仿宋_GB2312" w:hAnsi="方正仿宋_GB2312" w:eastAsia="方正仿宋_GB2312"/>
          <w:b/>
          <w:color w:val="000000"/>
          <w:sz w:val="24"/>
          <w:szCs w:val="24"/>
        </w:rPr>
        <w:t xml:space="preserve">政府采购政策功能落实</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1.本项目专门面向中小微型企业采购。</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2.本项目专门采购本国产品。</w:t>
      </w:r>
      <w:r/>
    </w:p>
    <w:p>
      <w:pPr>
        <w:ind w:firstLine="480"/>
        <w:jc w:val="both"/>
        <w:spacing w:before="120" w:after="120" w:line="360" w:lineRule="auto"/>
        <w:rPr>
          <w:rFonts w:hint="eastAsia" w:ascii="方正仿宋_GB2312" w:hAnsi="方正仿宋_GB2312" w:eastAsia="方正仿宋_GB2312"/>
          <w:b/>
          <w:color w:val="000000"/>
          <w:sz w:val="24"/>
          <w:szCs w:val="24"/>
          <w:lang w:val="en-US" w:eastAsia="zh-CN"/>
        </w:rPr>
      </w:pPr>
      <w:r>
        <w:rPr>
          <w:rFonts w:hint="eastAsia" w:ascii="方正仿宋_GB2312" w:hAnsi="方正仿宋_GB2312" w:eastAsia="方正仿宋_GB2312"/>
          <w:b/>
          <w:color w:val="000000"/>
          <w:sz w:val="24"/>
          <w:szCs w:val="24"/>
          <w:lang w:val="en-US" w:eastAsia="zh-CN"/>
        </w:rPr>
        <w:t xml:space="preserve">三、</w:t>
      </w:r>
      <w:r>
        <w:rPr>
          <w:rFonts w:hint="eastAsia" w:ascii="方正仿宋_GB2312" w:hAnsi="方正仿宋_GB2312" w:eastAsia="方正仿宋_GB2312"/>
          <w:b/>
          <w:color w:val="000000"/>
          <w:sz w:val="24"/>
          <w:szCs w:val="24"/>
        </w:rPr>
        <w:t xml:space="preserve">评标方法与评标标准</w:t>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t xml:space="preserve">采购包1（城乡7座垃圾中转站设备更新改造）评标标准</w:t>
      </w:r>
      <w:r/>
    </w:p>
    <w:tbl>
      <w:tblPr>
        <w:tblStyle w:val="689"/>
        <w:tblW w:w="10080"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90"/>
        </w:trPr>
        <w:tc>
          <w:tcPr>
            <w:tcW w:w="10080"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一、</w:t>
            </w:r>
            <w:r>
              <w:rPr>
                <w:rFonts w:hint="eastAsia" w:ascii="方正仿宋_GB2312" w:hAnsi="方正仿宋_GB2312" w:eastAsia="方正仿宋_GB2312"/>
                <w:b/>
                <w:bCs/>
                <w:color w:val="000000"/>
                <w:sz w:val="24"/>
                <w:szCs w:val="24"/>
              </w:rPr>
              <w:t xml:space="preserve">投标报价</w:t>
            </w:r>
            <w:r>
              <w:rPr>
                <w:rFonts w:hint="eastAsia" w:ascii="方正仿宋_GB2312" w:hAnsi="方正仿宋_GB2312" w:eastAsia="方正仿宋_GB2312"/>
                <w:b/>
                <w:bCs/>
                <w:color w:val="000000"/>
                <w:sz w:val="24"/>
                <w:szCs w:val="24"/>
                <w:lang w:eastAsia="zh-CN"/>
              </w:rPr>
              <w:t xml:space="preserve">：</w:t>
            </w:r>
            <w:r>
              <w:rPr>
                <w:rFonts w:hint="eastAsia" w:ascii="方正仿宋_GB2312" w:hAnsi="方正仿宋_GB2312" w:eastAsia="方正仿宋_GB2312"/>
                <w:b/>
                <w:bCs/>
                <w:color w:val="000000"/>
                <w:sz w:val="24"/>
                <w:szCs w:val="24"/>
                <w:lang w:val="en-US" w:eastAsia="zh-CN"/>
              </w:rPr>
              <w:t xml:space="preserve">50分</w:t>
            </w:r>
            <w:r/>
          </w:p>
        </w:tc>
      </w:tr>
      <w:tr>
        <w:trPr>
          <w:trHeight w:val="90"/>
        </w:trPr>
        <w:tc>
          <w:tcPr>
            <w:tcW w:w="10080" w:type="dxa"/>
            <w:vAlign w:val="center"/>
            <w:textDirection w:val="lrTb"/>
            <w:noWrap w:val="false"/>
          </w:tcPr>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采用低价优先法计算，即满足招标文件要求且投标价格最低的投标报价为评标基准价，其价格分为满分。其他投标人的价格分统一按照下列公式计算（小数点保留两位）:</w:t>
            </w:r>
            <w:r/>
          </w:p>
          <w:p>
            <w:pPr>
              <w:ind w:firstLine="480"/>
              <w:jc w:val="center"/>
              <w:keepLines w:val="0"/>
              <w:keepNext w:val="0"/>
              <w:pageBreakBefore w:val="0"/>
              <w:spacing w:before="120" w:after="120" w:line="440" w:lineRule="exact"/>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投标报价得分＝（评标基准价/投标报价）×</w:t>
            </w:r>
            <w:r>
              <w:rPr>
                <w:rFonts w:hint="eastAsia" w:ascii="方正仿宋_GB2312" w:hAnsi="方正仿宋_GB2312" w:eastAsia="方正仿宋_GB2312"/>
                <w:color w:val="000000"/>
                <w:sz w:val="24"/>
                <w:szCs w:val="24"/>
                <w:lang w:val="en-US" w:eastAsia="zh-CN"/>
              </w:rPr>
              <w:t xml:space="preserve">50</w:t>
            </w:r>
            <w:r>
              <w:rPr>
                <w:rFonts w:hint="eastAsia" w:ascii="方正仿宋_GB2312" w:hAnsi="方正仿宋_GB2312" w:eastAsia="方正仿宋_GB2312"/>
                <w:color w:val="000000"/>
                <w:sz w:val="24"/>
                <w:szCs w:val="24"/>
              </w:rPr>
              <w:t xml:space="preserve">分</w:t>
            </w:r>
            <w:r/>
          </w:p>
        </w:tc>
      </w:tr>
      <w:tr>
        <w:trPr>
          <w:trHeight w:val="90"/>
        </w:trPr>
        <w:tc>
          <w:tcPr>
            <w:tcW w:w="10080"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ff0000"/>
                <w:sz w:val="24"/>
                <w:szCs w:val="24"/>
                <w:lang w:val="en-US" w:eastAsia="zh-CN"/>
              </w:rPr>
            </w:pPr>
            <w:r>
              <w:rPr>
                <w:rFonts w:hint="eastAsia" w:ascii="方正仿宋_GB2312" w:hAnsi="方正仿宋_GB2312" w:eastAsia="方正仿宋_GB2312"/>
                <w:b/>
                <w:bCs/>
                <w:color w:val="auto"/>
                <w:sz w:val="24"/>
                <w:szCs w:val="24"/>
                <w:lang w:val="en-US" w:eastAsia="zh-CN"/>
              </w:rPr>
              <w:t xml:space="preserve">二、技术参数及性能要求：39分</w:t>
            </w:r>
            <w:r/>
          </w:p>
        </w:tc>
      </w:tr>
      <w:tr>
        <w:trPr>
          <w:trHeight w:val="90"/>
        </w:trPr>
        <w:tc>
          <w:tcPr>
            <w:tcW w:w="10080" w:type="dxa"/>
            <w:vAlign w:val="center"/>
            <w:textDirection w:val="lrTb"/>
            <w:noWrap w:val="false"/>
          </w:tcPr>
          <w:p>
            <w:pPr>
              <w:keepLines w:val="0"/>
              <w:keepNext w:val="0"/>
              <w:pageBreakBefore w:val="0"/>
              <w:spacing w:line="440" w:lineRule="exact"/>
              <w:widowControl w:val="off"/>
              <w:rPr>
                <w:rFonts w:hint="eastAsia" w:ascii="方正仿宋_GB2312" w:hAnsi="方正仿宋_GB2312" w:eastAsia="方正仿宋_GB2312"/>
                <w:color w:val="auto"/>
                <w:sz w:val="24"/>
                <w:szCs w:val="24"/>
                <w:highlight w:val="none"/>
                <w:lang w:val="en-US" w:eastAsia="zh-CN"/>
              </w:rPr>
            </w:pPr>
            <w:r>
              <w:rPr>
                <w:rFonts w:hint="eastAsia" w:ascii="方正仿宋_GB2312" w:hAnsi="方正仿宋_GB2312" w:eastAsia="方正仿宋_GB2312"/>
                <w:color w:val="auto"/>
                <w:sz w:val="24"/>
                <w:szCs w:val="24"/>
                <w:highlight w:val="none"/>
                <w:lang w:val="en-US" w:eastAsia="zh-CN"/>
              </w:rPr>
              <w:t xml:space="preserve">投标人</w:t>
            </w:r>
            <w:r>
              <w:rPr>
                <w:rFonts w:hint="eastAsia" w:ascii="方正仿宋_GB2312" w:hAnsi="方正仿宋_GB2312" w:eastAsia="方正仿宋_GB2312"/>
                <w:color w:val="auto"/>
                <w:sz w:val="24"/>
                <w:szCs w:val="24"/>
                <w:highlight w:val="none"/>
                <w:lang w:val="zh-CN"/>
              </w:rPr>
              <w:t xml:space="preserve">所投设备的技术参数及性能与招标文件要求的响应程度进行比较，</w:t>
            </w:r>
            <w:r>
              <w:rPr>
                <w:rFonts w:hint="eastAsia" w:ascii="方正仿宋_GB2312" w:hAnsi="方正仿宋_GB2312" w:eastAsia="方正仿宋_GB2312"/>
                <w:color w:val="auto"/>
                <w:sz w:val="24"/>
                <w:szCs w:val="24"/>
                <w:highlight w:val="none"/>
                <w:lang w:val="en-US" w:eastAsia="zh-CN"/>
              </w:rPr>
              <w:t xml:space="preserve">投标人</w:t>
            </w:r>
            <w:r>
              <w:rPr>
                <w:rFonts w:hint="eastAsia" w:ascii="方正仿宋_GB2312" w:hAnsi="方正仿宋_GB2312" w:eastAsia="方正仿宋_GB2312"/>
                <w:color w:val="auto"/>
                <w:sz w:val="24"/>
                <w:szCs w:val="24"/>
                <w:highlight w:val="none"/>
                <w:lang w:val="zh-CN"/>
              </w:rPr>
              <w:t xml:space="preserve">所投产品的技术参数、规格及材质能够完全响应采购文件要求的得</w:t>
            </w:r>
            <w:r>
              <w:rPr>
                <w:rFonts w:hint="eastAsia" w:ascii="方正仿宋_GB2312" w:hAnsi="方正仿宋_GB2312" w:eastAsia="方正仿宋_GB2312"/>
                <w:color w:val="auto"/>
                <w:sz w:val="24"/>
                <w:szCs w:val="24"/>
                <w:highlight w:val="none"/>
                <w:lang w:val="en-US" w:eastAsia="zh-CN"/>
              </w:rPr>
              <w:t xml:space="preserve">39</w:t>
            </w:r>
            <w:r>
              <w:rPr>
                <w:rFonts w:hint="eastAsia" w:ascii="方正仿宋_GB2312" w:hAnsi="方正仿宋_GB2312" w:eastAsia="方正仿宋_GB2312"/>
                <w:color w:val="auto"/>
                <w:sz w:val="24"/>
                <w:szCs w:val="24"/>
                <w:highlight w:val="none"/>
                <w:lang w:val="zh-CN"/>
              </w:rPr>
              <w:t xml:space="preserve">分，标“▲”</w:t>
            </w:r>
            <w:r>
              <w:rPr>
                <w:rFonts w:hint="eastAsia" w:ascii="方正仿宋_GB2312" w:hAnsi="方正仿宋_GB2312" w:eastAsia="方正仿宋_GB2312"/>
                <w:color w:val="auto"/>
                <w:sz w:val="24"/>
                <w:szCs w:val="24"/>
                <w:highlight w:val="none"/>
                <w:lang w:val="en-US" w:eastAsia="zh-CN"/>
              </w:rPr>
              <w:t xml:space="preserve">项技术</w:t>
            </w:r>
            <w:r>
              <w:rPr>
                <w:rFonts w:hint="eastAsia" w:ascii="方正仿宋_GB2312" w:hAnsi="方正仿宋_GB2312" w:eastAsia="方正仿宋_GB2312"/>
                <w:color w:val="auto"/>
                <w:sz w:val="24"/>
                <w:szCs w:val="24"/>
                <w:highlight w:val="none"/>
                <w:lang w:val="zh-CN"/>
              </w:rPr>
              <w:t xml:space="preserve">参数</w:t>
            </w:r>
            <w:r>
              <w:rPr>
                <w:rFonts w:hint="eastAsia" w:ascii="方正仿宋_GB2312" w:hAnsi="方正仿宋_GB2312" w:eastAsia="方正仿宋_GB2312"/>
                <w:color w:val="auto"/>
                <w:sz w:val="24"/>
                <w:szCs w:val="24"/>
                <w:highlight w:val="none"/>
                <w:lang w:val="en-US" w:eastAsia="zh-CN"/>
              </w:rPr>
              <w:t xml:space="preserve">为重要参数，</w:t>
            </w:r>
            <w:r>
              <w:rPr>
                <w:rFonts w:hint="eastAsia" w:ascii="方正仿宋_GB2312" w:hAnsi="方正仿宋_GB2312" w:eastAsia="方正仿宋_GB2312"/>
                <w:color w:val="auto"/>
                <w:sz w:val="24"/>
                <w:szCs w:val="24"/>
                <w:highlight w:val="none"/>
                <w:lang w:val="zh-CN"/>
              </w:rPr>
              <w:t xml:space="preserve">每有一项负偏离扣</w:t>
            </w:r>
            <w:r>
              <w:rPr>
                <w:rFonts w:hint="eastAsia" w:ascii="方正仿宋_GB2312" w:hAnsi="方正仿宋_GB2312" w:eastAsia="方正仿宋_GB2312"/>
                <w:color w:val="auto"/>
                <w:sz w:val="24"/>
                <w:szCs w:val="24"/>
                <w:highlight w:val="none"/>
                <w:lang w:val="en-US" w:eastAsia="zh-CN"/>
              </w:rPr>
              <w:t xml:space="preserve">1</w:t>
            </w:r>
            <w:r>
              <w:rPr>
                <w:rFonts w:hint="eastAsia" w:ascii="方正仿宋_GB2312" w:hAnsi="方正仿宋_GB2312" w:eastAsia="方正仿宋_GB2312"/>
                <w:color w:val="auto"/>
                <w:sz w:val="24"/>
                <w:szCs w:val="24"/>
                <w:highlight w:val="none"/>
                <w:lang w:val="zh-CN"/>
              </w:rPr>
              <w:t xml:space="preserve">分，</w:t>
            </w:r>
            <w:r>
              <w:rPr>
                <w:rFonts w:hint="eastAsia" w:ascii="方正仿宋_GB2312" w:hAnsi="方正仿宋_GB2312" w:eastAsia="方正仿宋_GB2312"/>
                <w:b w:val="0"/>
                <w:bCs w:val="0"/>
                <w:color w:val="auto"/>
                <w:sz w:val="24"/>
                <w:szCs w:val="24"/>
                <w:highlight w:val="none"/>
                <w:lang w:val="en-US" w:eastAsia="zh-CN"/>
              </w:rPr>
              <w:t xml:space="preserve">本项分值</w:t>
            </w:r>
            <w:r>
              <w:rPr>
                <w:rFonts w:hint="eastAsia" w:ascii="方正仿宋_GB2312" w:hAnsi="方正仿宋_GB2312" w:eastAsia="方正仿宋_GB2312"/>
                <w:b w:val="0"/>
                <w:bCs w:val="0"/>
                <w:color w:val="auto"/>
                <w:sz w:val="24"/>
                <w:szCs w:val="24"/>
                <w:highlight w:val="none"/>
                <w:lang w:val="zh-CN"/>
              </w:rPr>
              <w:t xml:space="preserve">扣完为止。</w:t>
            </w:r>
            <w:r>
              <w:rPr>
                <w:rFonts w:hint="eastAsia" w:ascii="方正仿宋_GB2312" w:hAnsi="方正仿宋_GB2312" w:eastAsia="方正仿宋_GB2312"/>
                <w:b/>
                <w:bCs/>
                <w:color w:val="auto"/>
                <w:sz w:val="24"/>
                <w:szCs w:val="24"/>
                <w:highlight w:val="none"/>
                <w:lang w:val="en-US" w:eastAsia="zh-CN"/>
              </w:rPr>
              <w:t xml:space="preserve"> </w:t>
            </w:r>
            <w:r/>
          </w:p>
          <w:p>
            <w:pPr>
              <w:jc w:val="left"/>
              <w:keepLines w:val="0"/>
              <w:keepNext w:val="0"/>
              <w:pageBreakBefore w:val="0"/>
              <w:spacing w:line="440" w:lineRule="exact"/>
              <w:widowControl w:val="off"/>
              <w:rPr>
                <w:rFonts w:hint="eastAsia" w:ascii="方正仿宋_GB2312" w:hAnsi="方正仿宋_GB2312" w:eastAsia="方正仿宋_GB2312"/>
                <w:b/>
                <w:bCs/>
                <w:color w:val="auto"/>
                <w:sz w:val="24"/>
                <w:szCs w:val="24"/>
                <w:highlight w:val="none"/>
                <w:lang w:val="en-US" w:eastAsia="zh-CN"/>
              </w:rPr>
            </w:pPr>
            <w:r>
              <w:rPr>
                <w:rFonts w:hint="eastAsia" w:ascii="方正仿宋_GB2312" w:hAnsi="方正仿宋_GB2312" w:eastAsia="方正仿宋_GB2312"/>
                <w:b/>
                <w:bCs/>
                <w:color w:val="auto"/>
                <w:sz w:val="24"/>
                <w:szCs w:val="24"/>
                <w:highlight w:val="none"/>
                <w:lang w:val="en-US" w:eastAsia="zh-CN"/>
              </w:rPr>
              <w:t xml:space="preserve">注：投标人提供具有CMA或CNAS标识的第三方检测机构出具的检测报告或技术参数响应承诺书扫描件上传至电子标文件中并进行电子签章。</w:t>
            </w:r>
            <w:r/>
          </w:p>
          <w:p>
            <w:pPr>
              <w:jc w:val="left"/>
              <w:keepLines w:val="0"/>
              <w:keepNext w:val="0"/>
              <w:pageBreakBefore w:val="0"/>
              <w:spacing w:line="440" w:lineRule="exact"/>
              <w:widowControl w:val="off"/>
              <w:rPr>
                <w:rFonts w:hint="default" w:ascii="方正仿宋_GB2312" w:hAnsi="方正仿宋_GB2312" w:eastAsia="方正仿宋_GB2312"/>
                <w:b/>
                <w:bCs/>
                <w:color w:val="auto"/>
                <w:sz w:val="24"/>
                <w:szCs w:val="24"/>
                <w:highlight w:val="none"/>
                <w:lang w:val="en-US"/>
              </w:rPr>
            </w:pPr>
            <w:r>
              <w:rPr>
                <w:rFonts w:hint="eastAsia" w:ascii="方正仿宋_GB2312" w:hAnsi="方正仿宋_GB2312" w:eastAsia="方正仿宋_GB2312"/>
                <w:b/>
                <w:bCs/>
                <w:color w:val="auto"/>
                <w:sz w:val="24"/>
                <w:szCs w:val="24"/>
                <w:highlight w:val="none"/>
                <w:lang w:val="en-US" w:eastAsia="zh-CN"/>
              </w:rPr>
              <w:t xml:space="preserve">投标人提供技术参数响应承诺书的，须在履约验收时提供具有CMA或CNAS标识的第三方检测机构出具的检测报告，且检测结果为合格。履约验收时由甲方指定的第三方质量监督检验机构进行核验。</w:t>
            </w:r>
            <w:r/>
          </w:p>
        </w:tc>
      </w:tr>
      <w:tr>
        <w:trPr>
          <w:trHeight w:val="90"/>
        </w:trPr>
        <w:tc>
          <w:tcPr>
            <w:tcW w:w="10080"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三、成功案例</w:t>
            </w:r>
            <w:r>
              <w:rPr>
                <w:rFonts w:hint="eastAsia" w:ascii="方正仿宋_GB2312" w:hAnsi="方正仿宋_GB2312" w:eastAsia="方正仿宋_GB2312"/>
                <w:b/>
                <w:bCs/>
                <w:color w:val="auto"/>
                <w:sz w:val="24"/>
                <w:szCs w:val="24"/>
                <w:lang w:val="en-US" w:eastAsia="zh-CN" w:bidi="ar-SA"/>
              </w:rPr>
              <w:t xml:space="preserve">：3分</w:t>
            </w:r>
            <w:r/>
          </w:p>
        </w:tc>
      </w:tr>
      <w:tr>
        <w:trPr>
          <w:trHeight w:val="90"/>
        </w:trPr>
        <w:tc>
          <w:tcPr>
            <w:tcW w:w="10080" w:type="dxa"/>
            <w:vAlign w:val="center"/>
            <w:textDirection w:val="lrTb"/>
            <w:noWrap w:val="false"/>
          </w:tcPr>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auto"/>
                <w:sz w:val="24"/>
                <w:szCs w:val="24"/>
                <w:highlight w:val="none"/>
                <w:lang w:val="en-US" w:eastAsia="zh-CN"/>
              </w:rPr>
            </w:pPr>
            <w:r>
              <w:rPr>
                <w:rFonts w:hint="eastAsia" w:ascii="方正仿宋_GB2312" w:hAnsi="方正仿宋_GB2312" w:eastAsia="方正仿宋_GB2312"/>
                <w:color w:val="auto"/>
                <w:sz w:val="24"/>
                <w:szCs w:val="24"/>
                <w:highlight w:val="none"/>
                <w:lang w:val="en-US" w:eastAsia="zh-CN"/>
              </w:rPr>
              <w:t xml:space="preserve">投标人或者所投产品制造商自2023年1月1日以来，实施过类似本标包（</w:t>
            </w:r>
            <w:r>
              <w:rPr>
                <w:rFonts w:hint="eastAsia" w:ascii="方正仿宋_GB2312" w:hAnsi="方正仿宋_GB2312" w:eastAsia="方正仿宋_GB2312"/>
                <w:color w:val="auto"/>
                <w:sz w:val="24"/>
                <w:szCs w:val="24"/>
                <w:highlight w:val="none"/>
                <w:lang w:val="zh-CN" w:eastAsia="zh-CN"/>
              </w:rPr>
              <w:t xml:space="preserve">水平垃圾压缩设备</w:t>
            </w:r>
            <w:r>
              <w:rPr>
                <w:rFonts w:hint="eastAsia" w:ascii="方正仿宋_GB2312" w:hAnsi="方正仿宋_GB2312" w:eastAsia="方正仿宋_GB2312"/>
                <w:color w:val="auto"/>
                <w:sz w:val="24"/>
                <w:szCs w:val="24"/>
                <w:highlight w:val="none"/>
                <w:lang w:val="en-US" w:eastAsia="zh-CN"/>
              </w:rPr>
              <w:t xml:space="preserve">或</w:t>
            </w:r>
            <w:r>
              <w:rPr>
                <w:rFonts w:hint="eastAsia" w:ascii="方正仿宋_GB2312" w:hAnsi="方正仿宋_GB2312" w:eastAsia="方正仿宋_GB2312"/>
                <w:color w:val="auto"/>
                <w:sz w:val="24"/>
                <w:szCs w:val="24"/>
                <w:highlight w:val="none"/>
                <w:lang w:val="zh-CN" w:eastAsia="zh-CN"/>
              </w:rPr>
              <w:t xml:space="preserve">同类设备）</w:t>
            </w:r>
            <w:r>
              <w:rPr>
                <w:rFonts w:hint="eastAsia" w:ascii="方正仿宋_GB2312" w:hAnsi="方正仿宋_GB2312" w:eastAsia="方正仿宋_GB2312"/>
                <w:color w:val="auto"/>
                <w:sz w:val="24"/>
                <w:szCs w:val="24"/>
                <w:highlight w:val="none"/>
                <w:lang w:val="en-US" w:eastAsia="zh-CN"/>
              </w:rPr>
              <w:t xml:space="preserve">的成功案例，每提供一个成功案例得1分，本项最高限得3分；</w:t>
            </w:r>
            <w:r/>
          </w:p>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auto"/>
                <w:sz w:val="24"/>
                <w:szCs w:val="24"/>
                <w:highlight w:val="none"/>
                <w:lang w:val="en-US" w:eastAsia="zh-CN"/>
              </w:rPr>
            </w:pPr>
            <w:r>
              <w:rPr>
                <w:rFonts w:hint="eastAsia" w:ascii="方正仿宋_GB2312" w:hAnsi="方正仿宋_GB2312" w:eastAsia="方正仿宋_GB2312"/>
                <w:b/>
                <w:bCs/>
                <w:color w:val="auto"/>
                <w:sz w:val="24"/>
                <w:szCs w:val="24"/>
                <w:highlight w:val="none"/>
                <w:lang w:val="en-US" w:eastAsia="zh-CN"/>
              </w:rPr>
              <w:t xml:space="preserve">注：成功案例时间以合同签订时间为准。提供</w:t>
            </w:r>
            <w:r>
              <w:rPr>
                <w:rFonts w:hint="eastAsia" w:ascii="方正仿宋_GB2312" w:hAnsi="方正仿宋_GB2312" w:eastAsia="方正仿宋_GB2312"/>
                <w:b/>
                <w:bCs/>
                <w:color w:val="auto"/>
                <w:sz w:val="24"/>
                <w:szCs w:val="24"/>
                <w:highlight w:val="none"/>
                <w:lang w:val="zh-CN" w:eastAsia="zh-CN"/>
              </w:rPr>
              <w:t xml:space="preserve">中标（</w:t>
            </w:r>
            <w:r>
              <w:rPr>
                <w:rFonts w:hint="eastAsia" w:ascii="方正仿宋_GB2312" w:hAnsi="方正仿宋_GB2312" w:eastAsia="方正仿宋_GB2312"/>
                <w:b/>
                <w:bCs/>
                <w:color w:val="auto"/>
                <w:sz w:val="24"/>
                <w:szCs w:val="24"/>
                <w:highlight w:val="none"/>
                <w:lang w:val="en-US" w:eastAsia="zh-CN"/>
              </w:rPr>
              <w:t xml:space="preserve">成交）</w:t>
            </w:r>
            <w:r>
              <w:rPr>
                <w:rFonts w:hint="eastAsia" w:ascii="方正仿宋_GB2312" w:hAnsi="方正仿宋_GB2312" w:eastAsia="方正仿宋_GB2312"/>
                <w:b/>
                <w:bCs/>
                <w:color w:val="auto"/>
                <w:sz w:val="24"/>
                <w:szCs w:val="24"/>
                <w:highlight w:val="none"/>
                <w:lang w:val="zh-CN" w:eastAsia="zh-CN"/>
              </w:rPr>
              <w:t xml:space="preserve">通知书</w:t>
            </w:r>
            <w:r>
              <w:rPr>
                <w:rFonts w:hint="eastAsia" w:ascii="方正仿宋_GB2312" w:hAnsi="方正仿宋_GB2312" w:eastAsia="方正仿宋_GB2312"/>
                <w:b/>
                <w:bCs/>
                <w:color w:val="auto"/>
                <w:sz w:val="24"/>
                <w:szCs w:val="24"/>
                <w:highlight w:val="none"/>
                <w:lang w:val="en-US" w:eastAsia="zh-CN"/>
              </w:rPr>
              <w:t xml:space="preserve">或</w:t>
            </w:r>
            <w:r>
              <w:rPr>
                <w:rFonts w:hint="eastAsia" w:ascii="方正仿宋_GB2312" w:hAnsi="方正仿宋_GB2312" w:eastAsia="方正仿宋_GB2312"/>
                <w:b/>
                <w:bCs/>
                <w:color w:val="auto"/>
                <w:sz w:val="24"/>
                <w:szCs w:val="24"/>
                <w:highlight w:val="none"/>
                <w:lang w:val="zh-CN" w:eastAsia="zh-CN"/>
              </w:rPr>
              <w:t xml:space="preserve">合同</w:t>
            </w:r>
            <w:r>
              <w:rPr>
                <w:rFonts w:hint="eastAsia" w:ascii="方正仿宋_GB2312" w:hAnsi="方正仿宋_GB2312" w:eastAsia="方正仿宋_GB2312"/>
                <w:b/>
                <w:bCs/>
                <w:color w:val="auto"/>
                <w:sz w:val="24"/>
                <w:szCs w:val="24"/>
                <w:highlight w:val="none"/>
                <w:lang w:val="en-US" w:eastAsia="zh-CN"/>
              </w:rPr>
              <w:t xml:space="preserve">及检验检测报告</w:t>
            </w:r>
            <w:r>
              <w:rPr>
                <w:rFonts w:hint="eastAsia" w:ascii="方正仿宋_GB2312" w:hAnsi="方正仿宋_GB2312" w:eastAsia="方正仿宋_GB2312"/>
                <w:b/>
                <w:bCs/>
                <w:color w:val="auto"/>
                <w:sz w:val="24"/>
                <w:szCs w:val="24"/>
                <w:highlight w:val="none"/>
                <w:lang w:val="zh-CN" w:eastAsia="zh-CN"/>
              </w:rPr>
              <w:t xml:space="preserve">扫描件</w:t>
            </w:r>
            <w:r>
              <w:rPr>
                <w:rFonts w:hint="eastAsia" w:ascii="方正仿宋_GB2312" w:hAnsi="方正仿宋_GB2312" w:eastAsia="方正仿宋_GB2312"/>
                <w:b/>
                <w:bCs/>
                <w:color w:val="auto"/>
                <w:sz w:val="24"/>
                <w:szCs w:val="24"/>
                <w:highlight w:val="none"/>
                <w:lang w:val="en-US" w:eastAsia="zh-CN"/>
              </w:rPr>
              <w:t xml:space="preserve">。</w:t>
            </w:r>
            <w:r/>
          </w:p>
        </w:tc>
      </w:tr>
      <w:tr>
        <w:trPr>
          <w:trHeight w:val="90"/>
        </w:trPr>
        <w:tc>
          <w:tcPr>
            <w:tcW w:w="10080"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四、改造实施</w:t>
            </w:r>
            <w:r>
              <w:rPr>
                <w:rFonts w:hint="eastAsia" w:ascii="方正仿宋_GB2312" w:hAnsi="方正仿宋_GB2312" w:eastAsia="方正仿宋_GB2312"/>
                <w:b/>
                <w:bCs/>
                <w:color w:val="auto"/>
                <w:sz w:val="24"/>
                <w:szCs w:val="24"/>
                <w:lang w:val="en-US" w:eastAsia="zh-CN" w:bidi="ar-SA"/>
              </w:rPr>
              <w:t xml:space="preserve">方案：5分</w:t>
            </w:r>
            <w:r/>
          </w:p>
        </w:tc>
      </w:tr>
      <w:tr>
        <w:trPr>
          <w:trHeight w:val="90"/>
        </w:trPr>
        <w:tc>
          <w:tcPr>
            <w:tcW w:w="10080" w:type="dxa"/>
            <w:vAlign w:val="center"/>
            <w:textDirection w:val="lrTb"/>
            <w:noWrap w:val="false"/>
          </w:tcPr>
          <w:p>
            <w:pPr>
              <w:pStyle w:val="870"/>
              <w:ind w:left="0" w:firstLine="0"/>
              <w:keepLines w:val="0"/>
              <w:keepNext w:val="0"/>
              <w:pageBreakBefore w:val="0"/>
              <w:spacing w:line="440" w:lineRule="exact"/>
              <w:widowControl w:val="off"/>
              <w:rPr>
                <w:rFonts w:hint="eastAsia" w:ascii="方正仿宋_GB2312" w:hAnsi="方正仿宋_GB2312" w:eastAsia="方正仿宋_GB2312"/>
                <w:b w:val="0"/>
                <w:bCs w:val="0"/>
                <w:color w:val="auto"/>
                <w:sz w:val="24"/>
                <w:szCs w:val="24"/>
                <w:shd w:val="clear" w:color="auto" w:fill="auto"/>
                <w:lang w:val="en-US" w:eastAsia="zh-CN"/>
              </w:rPr>
            </w:pPr>
            <w:r>
              <w:rPr>
                <w:rFonts w:hint="eastAsia" w:ascii="方正仿宋_GB2312" w:hAnsi="方正仿宋_GB2312" w:eastAsia="方正仿宋_GB2312"/>
                <w:b w:val="0"/>
                <w:bCs w:val="0"/>
                <w:color w:val="auto"/>
                <w:sz w:val="24"/>
                <w:szCs w:val="24"/>
                <w:shd w:val="clear" w:color="auto" w:fill="auto"/>
                <w:lang w:val="en-US" w:eastAsia="zh-CN"/>
              </w:rPr>
              <w:t xml:space="preserve">1.设备改造实施方案：2分</w:t>
            </w:r>
            <w:r/>
          </w:p>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auto"/>
                <w:sz w:val="24"/>
                <w:szCs w:val="24"/>
                <w:shd w:val="clear" w:color="auto" w:fill="auto"/>
                <w:lang w:val="en-US" w:eastAsia="zh-CN"/>
              </w:rPr>
            </w:pPr>
            <w:r>
              <w:rPr>
                <w:rFonts w:hint="eastAsia" w:ascii="方正仿宋_GB2312" w:hAnsi="方正仿宋_GB2312" w:eastAsia="方正仿宋_GB2312"/>
                <w:color w:val="auto"/>
                <w:sz w:val="24"/>
                <w:szCs w:val="24"/>
                <w:shd w:val="clear" w:color="auto" w:fill="auto"/>
                <w:lang w:val="en-US" w:eastAsia="zh-CN"/>
              </w:rPr>
              <w:t xml:space="preserve">投标人根据采购要求及现场情况提供垃圾中转站设备改造实施方案，方案包括项目现状了解分析的得1分，场地设备布置的得1分；</w:t>
            </w:r>
            <w:r/>
          </w:p>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val="0"/>
                <w:bCs w:val="0"/>
                <w:color w:val="auto"/>
                <w:sz w:val="24"/>
                <w:szCs w:val="24"/>
                <w:shd w:val="clear" w:color="auto" w:fill="auto"/>
                <w:lang w:val="en-US" w:eastAsia="zh-CN"/>
              </w:rPr>
            </w:pPr>
            <w:r>
              <w:rPr>
                <w:rFonts w:hint="eastAsia" w:ascii="方正仿宋_GB2312" w:hAnsi="方正仿宋_GB2312" w:eastAsia="方正仿宋_GB2312"/>
                <w:b w:val="0"/>
                <w:bCs w:val="0"/>
                <w:color w:val="auto"/>
                <w:sz w:val="24"/>
                <w:szCs w:val="24"/>
                <w:shd w:val="clear" w:color="auto" w:fill="auto"/>
                <w:lang w:val="en-US" w:eastAsia="zh-CN"/>
              </w:rPr>
              <w:t xml:space="preserve">2.</w:t>
            </w:r>
            <w:r>
              <w:rPr>
                <w:rFonts w:hint="eastAsia" w:ascii="方正仿宋_GB2312" w:hAnsi="方正仿宋_GB2312" w:eastAsia="方正仿宋_GB2312"/>
                <w:b w:val="0"/>
                <w:bCs w:val="0"/>
                <w:color w:val="auto"/>
                <w:sz w:val="24"/>
                <w:szCs w:val="24"/>
                <w:lang w:val="en-US" w:eastAsia="zh-CN"/>
              </w:rPr>
              <w:t xml:space="preserve">设计方案：3分</w:t>
            </w:r>
            <w:r/>
          </w:p>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auto"/>
                <w:sz w:val="24"/>
                <w:szCs w:val="24"/>
                <w:shd w:val="clear" w:color="auto" w:fill="auto"/>
                <w:lang w:val="en-US" w:eastAsia="zh-CN"/>
              </w:rPr>
            </w:pPr>
            <w:r>
              <w:rPr>
                <w:rFonts w:hint="eastAsia" w:ascii="方正仿宋_GB2312" w:hAnsi="方正仿宋_GB2312" w:eastAsia="方正仿宋_GB2312"/>
                <w:color w:val="auto"/>
                <w:sz w:val="24"/>
                <w:szCs w:val="24"/>
                <w:shd w:val="clear" w:color="auto" w:fill="auto"/>
                <w:lang w:val="en-US" w:eastAsia="zh-CN"/>
              </w:rPr>
              <w:t xml:space="preserve">投标人</w:t>
            </w:r>
            <w:r>
              <w:rPr>
                <w:rFonts w:hint="eastAsia" w:ascii="方正仿宋_GB2312" w:hAnsi="方正仿宋_GB2312" w:eastAsia="方正仿宋_GB2312"/>
                <w:color w:val="auto"/>
                <w:sz w:val="24"/>
                <w:szCs w:val="24"/>
                <w:shd w:val="clear" w:color="auto" w:fill="auto"/>
                <w:lang w:val="zh-CN"/>
              </w:rPr>
              <w:t xml:space="preserve">根据</w:t>
            </w:r>
            <w:r>
              <w:rPr>
                <w:rFonts w:hint="eastAsia" w:ascii="方正仿宋_GB2312" w:hAnsi="方正仿宋_GB2312" w:eastAsia="方正仿宋_GB2312"/>
                <w:color w:val="auto"/>
                <w:sz w:val="24"/>
                <w:szCs w:val="24"/>
                <w:shd w:val="clear" w:color="auto" w:fill="auto"/>
                <w:lang w:val="en-US" w:eastAsia="zh-CN"/>
              </w:rPr>
              <w:t xml:space="preserve">采购</w:t>
            </w:r>
            <w:r>
              <w:rPr>
                <w:rFonts w:hint="eastAsia" w:ascii="方正仿宋_GB2312" w:hAnsi="方正仿宋_GB2312" w:eastAsia="方正仿宋_GB2312"/>
                <w:color w:val="auto"/>
                <w:sz w:val="24"/>
                <w:szCs w:val="24"/>
                <w:shd w:val="clear" w:color="auto" w:fill="auto"/>
                <w:lang w:val="zh-CN"/>
              </w:rPr>
              <w:t xml:space="preserve">要求及现场情况</w:t>
            </w:r>
            <w:r>
              <w:rPr>
                <w:rFonts w:hint="eastAsia" w:ascii="方正仿宋_GB2312" w:hAnsi="方正仿宋_GB2312" w:eastAsia="方正仿宋_GB2312"/>
                <w:color w:val="auto"/>
                <w:sz w:val="24"/>
                <w:szCs w:val="24"/>
                <w:shd w:val="clear" w:color="auto" w:fill="auto"/>
                <w:lang w:val="en-US" w:eastAsia="zh-CN"/>
              </w:rPr>
              <w:t xml:space="preserve">提供</w:t>
            </w:r>
            <w:r>
              <w:rPr>
                <w:rFonts w:hint="eastAsia" w:ascii="方正仿宋_GB2312" w:hAnsi="方正仿宋_GB2312" w:eastAsia="方正仿宋_GB2312"/>
                <w:color w:val="auto"/>
                <w:sz w:val="24"/>
                <w:szCs w:val="24"/>
                <w:shd w:val="clear" w:color="auto" w:fill="auto"/>
                <w:lang w:val="zh-CN"/>
              </w:rPr>
              <w:t xml:space="preserve">垃圾中转站3D效果图</w:t>
            </w:r>
            <w:r>
              <w:rPr>
                <w:rFonts w:hint="eastAsia" w:ascii="方正仿宋_GB2312" w:hAnsi="方正仿宋_GB2312" w:eastAsia="方正仿宋_GB2312"/>
                <w:color w:val="auto"/>
                <w:sz w:val="24"/>
                <w:szCs w:val="24"/>
                <w:shd w:val="clear" w:color="auto" w:fill="auto"/>
                <w:lang w:val="en-US" w:eastAsia="zh-CN"/>
              </w:rPr>
              <w:t xml:space="preserve">的得1分</w:t>
            </w:r>
            <w:r>
              <w:rPr>
                <w:rFonts w:hint="eastAsia" w:ascii="方正仿宋_GB2312" w:hAnsi="方正仿宋_GB2312" w:eastAsia="方正仿宋_GB2312"/>
                <w:color w:val="auto"/>
                <w:sz w:val="24"/>
                <w:szCs w:val="24"/>
                <w:shd w:val="clear" w:color="auto" w:fill="auto"/>
                <w:lang w:eastAsia="zh-CN"/>
              </w:rPr>
              <w:t xml:space="preserve">；</w:t>
            </w:r>
            <w:r>
              <w:rPr>
                <w:rFonts w:hint="eastAsia" w:ascii="方正仿宋_GB2312" w:hAnsi="方正仿宋_GB2312" w:eastAsia="方正仿宋_GB2312"/>
                <w:color w:val="auto"/>
                <w:sz w:val="24"/>
                <w:szCs w:val="24"/>
                <w:shd w:val="clear" w:color="auto" w:fill="auto"/>
                <w:lang w:val="zh-CN"/>
              </w:rPr>
              <w:t xml:space="preserve">投标人根据</w:t>
            </w:r>
            <w:r>
              <w:rPr>
                <w:rFonts w:hint="eastAsia" w:ascii="方正仿宋_GB2312" w:hAnsi="方正仿宋_GB2312" w:eastAsia="方正仿宋_GB2312"/>
                <w:color w:val="auto"/>
                <w:sz w:val="24"/>
                <w:szCs w:val="24"/>
                <w:shd w:val="clear" w:color="auto" w:fill="auto"/>
                <w:lang w:val="en-US" w:eastAsia="zh-CN"/>
              </w:rPr>
              <w:t xml:space="preserve">采购</w:t>
            </w:r>
            <w:r>
              <w:rPr>
                <w:rFonts w:hint="eastAsia" w:ascii="方正仿宋_GB2312" w:hAnsi="方正仿宋_GB2312" w:eastAsia="方正仿宋_GB2312"/>
                <w:color w:val="auto"/>
                <w:sz w:val="24"/>
                <w:szCs w:val="24"/>
                <w:shd w:val="clear" w:color="auto" w:fill="auto"/>
                <w:lang w:val="zh-CN"/>
              </w:rPr>
              <w:t xml:space="preserve">要求及现场情况</w:t>
            </w:r>
            <w:r>
              <w:rPr>
                <w:rFonts w:hint="eastAsia" w:ascii="方正仿宋_GB2312" w:hAnsi="方正仿宋_GB2312" w:eastAsia="方正仿宋_GB2312"/>
                <w:color w:val="auto"/>
                <w:sz w:val="24"/>
                <w:szCs w:val="24"/>
                <w:shd w:val="clear" w:color="auto" w:fill="auto"/>
                <w:lang w:val="en-US" w:eastAsia="zh-CN"/>
              </w:rPr>
              <w:t xml:space="preserve">提供</w:t>
            </w:r>
            <w:r>
              <w:rPr>
                <w:rFonts w:hint="eastAsia" w:ascii="方正仿宋_GB2312" w:hAnsi="方正仿宋_GB2312" w:eastAsia="方正仿宋_GB2312"/>
                <w:color w:val="auto"/>
                <w:sz w:val="24"/>
                <w:szCs w:val="24"/>
                <w:shd w:val="clear" w:color="auto" w:fill="auto"/>
                <w:lang w:val="zh-CN"/>
              </w:rPr>
              <w:t xml:space="preserve">所投产品在垃圾中转站房屋内布局平面图的</w:t>
            </w:r>
            <w:r>
              <w:rPr>
                <w:rFonts w:hint="eastAsia" w:ascii="方正仿宋_GB2312" w:hAnsi="方正仿宋_GB2312" w:eastAsia="方正仿宋_GB2312"/>
                <w:color w:val="auto"/>
                <w:sz w:val="24"/>
                <w:szCs w:val="24"/>
                <w:shd w:val="clear" w:color="auto" w:fill="auto"/>
                <w:lang w:val="en-US" w:eastAsia="zh-CN"/>
              </w:rPr>
              <w:t xml:space="preserve">得1分</w:t>
            </w:r>
            <w:r>
              <w:rPr>
                <w:rFonts w:hint="eastAsia" w:ascii="方正仿宋_GB2312" w:hAnsi="方正仿宋_GB2312" w:eastAsia="方正仿宋_GB2312"/>
                <w:color w:val="auto"/>
                <w:sz w:val="24"/>
                <w:szCs w:val="24"/>
                <w:shd w:val="clear" w:color="auto" w:fill="auto"/>
                <w:lang w:val="zh-CN"/>
              </w:rPr>
              <w:t xml:space="preserve">；投标人根据</w:t>
            </w:r>
            <w:r>
              <w:rPr>
                <w:rFonts w:hint="eastAsia" w:ascii="方正仿宋_GB2312" w:hAnsi="方正仿宋_GB2312" w:eastAsia="方正仿宋_GB2312"/>
                <w:color w:val="auto"/>
                <w:sz w:val="24"/>
                <w:szCs w:val="24"/>
                <w:shd w:val="clear" w:color="auto" w:fill="auto"/>
                <w:lang w:val="en-US" w:eastAsia="zh-CN"/>
              </w:rPr>
              <w:t xml:space="preserve">采购</w:t>
            </w:r>
            <w:r>
              <w:rPr>
                <w:rFonts w:hint="eastAsia" w:ascii="方正仿宋_GB2312" w:hAnsi="方正仿宋_GB2312" w:eastAsia="方正仿宋_GB2312"/>
                <w:color w:val="auto"/>
                <w:sz w:val="24"/>
                <w:szCs w:val="24"/>
                <w:shd w:val="clear" w:color="auto" w:fill="auto"/>
                <w:lang w:val="zh-CN"/>
              </w:rPr>
              <w:t xml:space="preserve">要求及现场情况</w:t>
            </w:r>
            <w:r>
              <w:rPr>
                <w:rFonts w:hint="eastAsia" w:ascii="方正仿宋_GB2312" w:hAnsi="方正仿宋_GB2312" w:eastAsia="方正仿宋_GB2312"/>
                <w:color w:val="auto"/>
                <w:sz w:val="24"/>
                <w:szCs w:val="24"/>
                <w:shd w:val="clear" w:color="auto" w:fill="auto"/>
                <w:lang w:val="en-US" w:eastAsia="zh-CN"/>
              </w:rPr>
              <w:t xml:space="preserve">提供</w:t>
            </w:r>
            <w:r>
              <w:rPr>
                <w:rFonts w:hint="eastAsia" w:ascii="方正仿宋_GB2312" w:hAnsi="方正仿宋_GB2312" w:eastAsia="方正仿宋_GB2312"/>
                <w:color w:val="auto"/>
                <w:sz w:val="24"/>
                <w:szCs w:val="24"/>
                <w:shd w:val="clear" w:color="auto" w:fill="auto"/>
                <w:lang w:val="zh-CN"/>
              </w:rPr>
              <w:t xml:space="preserve">所投产品在垃圾中转站房屋立面图</w:t>
            </w:r>
            <w:r>
              <w:rPr>
                <w:rFonts w:hint="eastAsia" w:ascii="方正仿宋_GB2312" w:hAnsi="方正仿宋_GB2312" w:eastAsia="方正仿宋_GB2312"/>
                <w:color w:val="auto"/>
                <w:sz w:val="24"/>
                <w:szCs w:val="24"/>
                <w:shd w:val="clear" w:color="auto" w:fill="auto"/>
                <w:lang w:val="en-US" w:eastAsia="zh-CN"/>
              </w:rPr>
              <w:t xml:space="preserve">的得1分</w:t>
            </w:r>
            <w:r>
              <w:rPr>
                <w:rFonts w:hint="eastAsia" w:ascii="方正仿宋_GB2312" w:hAnsi="方正仿宋_GB2312" w:eastAsia="方正仿宋_GB2312"/>
                <w:color w:val="auto"/>
                <w:sz w:val="24"/>
                <w:szCs w:val="24"/>
                <w:shd w:val="clear" w:color="auto" w:fill="auto"/>
                <w:lang w:eastAsia="zh-CN"/>
              </w:rPr>
              <w:t xml:space="preserve">；</w:t>
            </w:r>
            <w:r/>
          </w:p>
        </w:tc>
      </w:tr>
      <w:tr>
        <w:trPr>
          <w:trHeight w:val="90"/>
        </w:trPr>
        <w:tc>
          <w:tcPr>
            <w:tcW w:w="10080" w:type="dxa"/>
            <w:vAlign w:val="center"/>
            <w:textDirection w:val="lrTb"/>
            <w:noWrap w:val="false"/>
          </w:tcPr>
          <w:p>
            <w:pPr>
              <w:pStyle w:val="890"/>
              <w:jc w:val="center"/>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auto"/>
                <w:sz w:val="24"/>
                <w:szCs w:val="24"/>
                <w:lang w:val="en-US" w:eastAsia="zh-CN" w:bidi="ar-SA"/>
              </w:rPr>
            </w:pPr>
            <w:r>
              <w:rPr>
                <w:rFonts w:hint="eastAsia" w:ascii="方正仿宋_GB2312" w:hAnsi="方正仿宋_GB2312" w:eastAsia="方正仿宋_GB2312"/>
                <w:b/>
                <w:bCs/>
                <w:color w:val="auto"/>
                <w:sz w:val="24"/>
                <w:szCs w:val="24"/>
                <w:lang w:val="en-US" w:eastAsia="zh-CN" w:bidi="ar-SA"/>
              </w:rPr>
              <w:t xml:space="preserve">五、服务承诺：3分</w:t>
            </w:r>
            <w:r/>
          </w:p>
        </w:tc>
      </w:tr>
      <w:tr>
        <w:trPr>
          <w:trHeight w:val="90"/>
        </w:trPr>
        <w:tc>
          <w:tcPr>
            <w:tcW w:w="10080" w:type="dxa"/>
            <w:vAlign w:val="center"/>
            <w:textDirection w:val="lrTb"/>
            <w:noWrap w:val="false"/>
          </w:tcPr>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val="0"/>
                <w:bCs w:val="0"/>
                <w:color w:val="auto"/>
                <w:sz w:val="24"/>
                <w:szCs w:val="24"/>
                <w:lang w:val="en-US" w:eastAsia="zh-CN"/>
              </w:rPr>
            </w:pPr>
            <w:r>
              <w:rPr>
                <w:rFonts w:hint="eastAsia" w:ascii="方正仿宋_GB2312" w:hAnsi="方正仿宋_GB2312" w:eastAsia="方正仿宋_GB2312"/>
                <w:b w:val="0"/>
                <w:bCs w:val="0"/>
                <w:color w:val="auto"/>
                <w:sz w:val="24"/>
                <w:szCs w:val="24"/>
                <w:lang w:val="en-US" w:eastAsia="zh-CN"/>
              </w:rPr>
              <w:t xml:space="preserve">1.投标人承诺，交货周期在满足采购需求（</w:t>
            </w:r>
            <w:r>
              <w:rPr>
                <w:rFonts w:hint="eastAsia" w:ascii="方正仿宋_GB2312" w:hAnsi="方正仿宋_GB2312" w:eastAsia="方正仿宋_GB2312"/>
                <w:b w:val="0"/>
                <w:bCs w:val="0"/>
                <w:color w:val="auto"/>
                <w:sz w:val="24"/>
                <w:szCs w:val="32"/>
                <w:lang w:val="en-US" w:eastAsia="zh-CN"/>
              </w:rPr>
              <w:t xml:space="preserve">60</w:t>
            </w:r>
            <w:r>
              <w:rPr>
                <w:rFonts w:hint="eastAsia" w:ascii="方正仿宋_GB2312" w:hAnsi="方正仿宋_GB2312" w:eastAsia="方正仿宋_GB2312"/>
                <w:b w:val="0"/>
                <w:bCs w:val="0"/>
                <w:color w:val="auto"/>
                <w:sz w:val="24"/>
                <w:szCs w:val="32"/>
              </w:rPr>
              <w:t xml:space="preserve">日</w:t>
            </w:r>
            <w:r>
              <w:rPr>
                <w:rFonts w:hint="eastAsia" w:ascii="方正仿宋_GB2312" w:hAnsi="方正仿宋_GB2312" w:eastAsia="方正仿宋_GB2312"/>
                <w:b w:val="0"/>
                <w:bCs w:val="0"/>
                <w:color w:val="auto"/>
                <w:sz w:val="24"/>
                <w:szCs w:val="24"/>
                <w:lang w:val="en-US" w:eastAsia="zh-CN"/>
              </w:rPr>
              <w:t xml:space="preserve">）的提前下，每提前一天交货的得1分，本项目最高限得2分 。</w:t>
            </w:r>
            <w:r/>
          </w:p>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2.</w:t>
            </w:r>
            <w:r>
              <w:rPr>
                <w:rFonts w:hint="eastAsia" w:ascii="方正仿宋_GB2312" w:hAnsi="方正仿宋_GB2312" w:eastAsia="方正仿宋_GB2312"/>
                <w:color w:val="auto"/>
                <w:sz w:val="24"/>
                <w:szCs w:val="24"/>
                <w:lang w:eastAsia="zh-CN"/>
              </w:rPr>
              <w:t xml:space="preserve">供应商承诺</w:t>
            </w:r>
            <w:r>
              <w:rPr>
                <w:rFonts w:hint="eastAsia" w:ascii="方正仿宋_GB2312" w:hAnsi="方正仿宋_GB2312" w:eastAsia="方正仿宋_GB2312"/>
                <w:color w:val="auto"/>
                <w:sz w:val="24"/>
                <w:szCs w:val="24"/>
                <w:lang w:val="en-US" w:eastAsia="zh-CN"/>
              </w:rPr>
              <w:t xml:space="preserve">7*24小时技术支持和售后服务。接到报修通知后1小时内响应，2小时内赶到现场，6小时内解决问题的得1分。</w:t>
            </w:r>
            <w:r/>
          </w:p>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注：</w:t>
            </w:r>
            <w:r>
              <w:rPr>
                <w:rFonts w:hint="eastAsia" w:ascii="方正仿宋_GB2312" w:hAnsi="方正仿宋_GB2312" w:eastAsia="方正仿宋_GB2312"/>
                <w:b/>
                <w:bCs/>
                <w:color w:val="auto"/>
                <w:sz w:val="24"/>
                <w:szCs w:val="24"/>
                <w:lang w:eastAsia="zh-CN"/>
              </w:rPr>
              <w:t xml:space="preserve">提供承诺书</w:t>
            </w:r>
            <w:r>
              <w:rPr>
                <w:rFonts w:hint="eastAsia" w:ascii="方正仿宋_GB2312" w:hAnsi="方正仿宋_GB2312" w:eastAsia="方正仿宋_GB2312"/>
                <w:b/>
                <w:bCs/>
                <w:color w:val="auto"/>
                <w:sz w:val="24"/>
                <w:szCs w:val="24"/>
                <w:lang w:val="en-US" w:eastAsia="zh-CN"/>
              </w:rPr>
              <w:t xml:space="preserve">上传至电子标文件中并进行电子签章</w:t>
            </w:r>
            <w:r>
              <w:rPr>
                <w:rFonts w:hint="eastAsia" w:ascii="方正仿宋_GB2312" w:hAnsi="方正仿宋_GB2312" w:eastAsia="方正仿宋_GB2312"/>
                <w:b/>
                <w:bCs/>
                <w:color w:val="auto"/>
                <w:sz w:val="24"/>
                <w:szCs w:val="24"/>
                <w:lang w:eastAsia="zh-CN"/>
              </w:rPr>
              <w:t xml:space="preserve">，格式自拟，不提供不得分。</w:t>
            </w:r>
            <w:r/>
          </w:p>
        </w:tc>
      </w:tr>
    </w:tbl>
    <w:p>
      <w:pPr>
        <w:pStyle w:val="870"/>
        <w:ind w:left="0" w:firstLine="0"/>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both"/>
        <w:spacing w:before="120" w:after="12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t xml:space="preserve">采购包2（三轮电动保洁和三轮高压冲洗车辆）评标标准</w:t>
      </w:r>
      <w:r/>
    </w:p>
    <w:tbl>
      <w:tblPr>
        <w:tblStyle w:val="689"/>
        <w:tblW w:w="1002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1"/>
      </w:tblGrid>
      <w:tr>
        <w:trPr>
          <w:trHeight w:val="486"/>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一、</w:t>
            </w:r>
            <w:r>
              <w:rPr>
                <w:rFonts w:hint="eastAsia" w:ascii="方正仿宋_GB2312" w:hAnsi="方正仿宋_GB2312" w:eastAsia="方正仿宋_GB2312"/>
                <w:b/>
                <w:bCs/>
                <w:color w:val="000000"/>
                <w:sz w:val="24"/>
                <w:szCs w:val="24"/>
              </w:rPr>
              <w:t xml:space="preserve">投标报价</w:t>
            </w:r>
            <w:r>
              <w:rPr>
                <w:rFonts w:hint="eastAsia" w:ascii="方正仿宋_GB2312" w:hAnsi="方正仿宋_GB2312" w:eastAsia="方正仿宋_GB2312"/>
                <w:b/>
                <w:bCs/>
                <w:color w:val="000000"/>
                <w:sz w:val="24"/>
                <w:szCs w:val="24"/>
                <w:lang w:eastAsia="zh-CN"/>
              </w:rPr>
              <w:t xml:space="preserve">：</w:t>
            </w:r>
            <w:r>
              <w:rPr>
                <w:rFonts w:hint="eastAsia" w:ascii="方正仿宋_GB2312" w:hAnsi="方正仿宋_GB2312" w:eastAsia="方正仿宋_GB2312"/>
                <w:b/>
                <w:bCs/>
                <w:color w:val="000000"/>
                <w:sz w:val="24"/>
                <w:szCs w:val="24"/>
                <w:lang w:val="en-US" w:eastAsia="zh-CN"/>
              </w:rPr>
              <w:t xml:space="preserve">50分</w:t>
            </w:r>
            <w:r/>
          </w:p>
        </w:tc>
      </w:tr>
      <w:tr>
        <w:trPr>
          <w:trHeight w:val="1006"/>
        </w:trPr>
        <w:tc>
          <w:tcPr>
            <w:tcW w:w="10021" w:type="dxa"/>
            <w:vAlign w:val="center"/>
            <w:textDirection w:val="lrTb"/>
            <w:noWrap w:val="false"/>
          </w:tcPr>
          <w:p>
            <w:pPr>
              <w:pStyle w:val="890"/>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采用低价优先法计算，即满足招标文件要求且投标价格最低的投标报价为评标基准价，其价格分为满分。其他投标人的价格分统一按照下列公式计算（小数点保留两位）:</w:t>
            </w:r>
            <w:r/>
          </w:p>
          <w:p>
            <w:pPr>
              <w:ind w:firstLine="480"/>
              <w:jc w:val="center"/>
              <w:keepLines w:val="0"/>
              <w:keepNext w:val="0"/>
              <w:pageBreakBefore w:val="0"/>
              <w:spacing w:before="120" w:after="120" w:line="440" w:lineRule="exact"/>
              <w:widowControl w:val="off"/>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投标报价得分＝（评标基准价/投标报价）×</w:t>
            </w:r>
            <w:r>
              <w:rPr>
                <w:rFonts w:hint="eastAsia" w:ascii="方正仿宋_GB2312" w:hAnsi="方正仿宋_GB2312" w:eastAsia="方正仿宋_GB2312"/>
                <w:color w:val="auto"/>
                <w:sz w:val="24"/>
                <w:szCs w:val="24"/>
                <w:lang w:val="en-US" w:eastAsia="zh-CN"/>
              </w:rPr>
              <w:t xml:space="preserve">50</w:t>
            </w:r>
            <w:r>
              <w:rPr>
                <w:rFonts w:hint="eastAsia" w:ascii="方正仿宋_GB2312" w:hAnsi="方正仿宋_GB2312" w:eastAsia="方正仿宋_GB2312"/>
                <w:color w:val="auto"/>
                <w:sz w:val="24"/>
                <w:szCs w:val="24"/>
              </w:rPr>
              <w:t xml:space="preserve">分</w:t>
            </w:r>
            <w:r/>
          </w:p>
        </w:tc>
      </w:tr>
      <w:tr>
        <w:trPr>
          <w:trHeight w:val="606"/>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二、技术部分：45分</w:t>
            </w:r>
            <w:r/>
          </w:p>
        </w:tc>
      </w:tr>
      <w:tr>
        <w:trPr>
          <w:trHeight w:val="90"/>
        </w:trPr>
        <w:tc>
          <w:tcPr>
            <w:tcW w:w="10021" w:type="dxa"/>
            <w:vAlign w:val="center"/>
            <w:textDirection w:val="lrTb"/>
            <w:noWrap w:val="false"/>
          </w:tcPr>
          <w:p>
            <w:pPr>
              <w:keepLines w:val="0"/>
              <w:keepNext w:val="0"/>
              <w:pageBreakBefore w:val="0"/>
              <w:spacing w:line="440" w:lineRule="exact"/>
              <w:widowControl w:val="off"/>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lang w:val="zh-CN"/>
              </w:rPr>
              <w:t xml:space="preserve">所投</w:t>
            </w:r>
            <w:r>
              <w:rPr>
                <w:rFonts w:hint="eastAsia" w:ascii="方正仿宋_GB2312" w:hAnsi="方正仿宋_GB2312" w:eastAsia="方正仿宋_GB2312"/>
                <w:color w:val="auto"/>
                <w:sz w:val="24"/>
                <w:szCs w:val="24"/>
                <w:lang w:val="zh-CN" w:eastAsia="zh-CN"/>
              </w:rPr>
              <w:t xml:space="preserve">产品技术参数和性能符合招标要求的得</w:t>
            </w:r>
            <w:r>
              <w:rPr>
                <w:rFonts w:hint="eastAsia" w:ascii="方正仿宋_GB2312" w:hAnsi="方正仿宋_GB2312" w:eastAsia="方正仿宋_GB2312"/>
                <w:color w:val="auto"/>
                <w:sz w:val="24"/>
                <w:szCs w:val="24"/>
                <w:lang w:eastAsia="zh-CN"/>
              </w:rPr>
              <w:t xml:space="preserve">满分</w:t>
            </w:r>
            <w:r>
              <w:rPr>
                <w:rFonts w:hint="eastAsia" w:ascii="方正仿宋_GB2312" w:hAnsi="方正仿宋_GB2312" w:eastAsia="方正仿宋_GB2312"/>
                <w:color w:val="auto"/>
                <w:sz w:val="24"/>
                <w:szCs w:val="24"/>
                <w:lang w:val="en-US" w:eastAsia="zh-CN"/>
              </w:rPr>
              <w:t xml:space="preserve">45</w:t>
            </w:r>
            <w:r>
              <w:rPr>
                <w:rFonts w:hint="eastAsia" w:ascii="方正仿宋_GB2312" w:hAnsi="方正仿宋_GB2312" w:eastAsia="方正仿宋_GB2312"/>
                <w:color w:val="auto"/>
                <w:sz w:val="24"/>
                <w:szCs w:val="24"/>
                <w:lang w:val="zh-CN" w:eastAsia="zh-CN"/>
              </w:rPr>
              <w:t xml:space="preserve">分，</w:t>
            </w:r>
            <w:r>
              <w:rPr>
                <w:rFonts w:hint="eastAsia" w:ascii="方正仿宋_GB2312" w:hAnsi="方正仿宋_GB2312" w:eastAsia="方正仿宋_GB2312"/>
                <w:color w:val="auto"/>
                <w:sz w:val="24"/>
                <w:szCs w:val="24"/>
                <w:lang w:val="en-US" w:eastAsia="zh-CN"/>
              </w:rPr>
              <w:t xml:space="preserve">标“</w:t>
            </w:r>
            <w:r>
              <w:rPr>
                <w:rFonts w:hint="eastAsia" w:ascii="方正仿宋_GB2312" w:hAnsi="方正仿宋_GB2312" w:eastAsia="方正仿宋_GB2312"/>
                <w:color w:val="auto"/>
                <w:sz w:val="24"/>
                <w:szCs w:val="24"/>
                <w:lang w:eastAsia="zh-CN"/>
              </w:rPr>
              <w:t xml:space="preserve">▲”项</w:t>
            </w:r>
            <w:r>
              <w:rPr>
                <w:rFonts w:hint="eastAsia" w:ascii="方正仿宋_GB2312" w:hAnsi="方正仿宋_GB2312" w:eastAsia="方正仿宋_GB2312"/>
                <w:color w:val="auto"/>
                <w:sz w:val="24"/>
                <w:szCs w:val="24"/>
                <w:lang w:val="en-US" w:eastAsia="zh-CN"/>
              </w:rPr>
              <w:t xml:space="preserve">技术参数为重要参数，共计15项，</w:t>
            </w:r>
            <w:r>
              <w:rPr>
                <w:rFonts w:hint="eastAsia" w:ascii="方正仿宋_GB2312" w:hAnsi="方正仿宋_GB2312" w:eastAsia="方正仿宋_GB2312"/>
                <w:color w:val="auto"/>
                <w:sz w:val="24"/>
                <w:szCs w:val="24"/>
                <w:lang w:val="zh-CN" w:eastAsia="zh-CN"/>
              </w:rPr>
              <w:t xml:space="preserve">每有一项负偏离扣</w:t>
            </w:r>
            <w:r>
              <w:rPr>
                <w:rFonts w:hint="eastAsia" w:ascii="方正仿宋_GB2312" w:hAnsi="方正仿宋_GB2312" w:eastAsia="方正仿宋_GB2312"/>
                <w:color w:val="auto"/>
                <w:sz w:val="24"/>
                <w:szCs w:val="24"/>
                <w:lang w:val="en-US" w:eastAsia="zh-CN"/>
              </w:rPr>
              <w:t xml:space="preserve">3</w:t>
            </w:r>
            <w:r>
              <w:rPr>
                <w:rFonts w:hint="eastAsia" w:ascii="方正仿宋_GB2312" w:hAnsi="方正仿宋_GB2312" w:eastAsia="方正仿宋_GB2312"/>
                <w:color w:val="auto"/>
                <w:sz w:val="24"/>
                <w:szCs w:val="24"/>
                <w:lang w:val="zh-CN" w:eastAsia="zh-CN"/>
              </w:rPr>
              <w:t xml:space="preserve">分，</w:t>
            </w:r>
            <w:r>
              <w:rPr>
                <w:rFonts w:hint="eastAsia" w:ascii="方正仿宋_GB2312" w:hAnsi="方正仿宋_GB2312" w:eastAsia="方正仿宋_GB2312"/>
                <w:color w:val="auto"/>
                <w:sz w:val="24"/>
                <w:szCs w:val="24"/>
                <w:lang w:val="en-US" w:eastAsia="zh-CN"/>
              </w:rPr>
              <w:t xml:space="preserve">本项分值</w:t>
            </w:r>
            <w:r>
              <w:rPr>
                <w:rFonts w:hint="eastAsia" w:ascii="方正仿宋_GB2312" w:hAnsi="方正仿宋_GB2312" w:eastAsia="方正仿宋_GB2312"/>
                <w:color w:val="auto"/>
                <w:sz w:val="24"/>
                <w:szCs w:val="24"/>
                <w:lang w:val="zh-CN" w:eastAsia="zh-CN"/>
              </w:rPr>
              <w:t xml:space="preserve">扣完为止。</w:t>
            </w:r>
            <w:r/>
          </w:p>
        </w:tc>
      </w:tr>
      <w:tr>
        <w:trPr>
          <w:trHeight w:val="454"/>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三、成功案例</w:t>
            </w:r>
            <w:r>
              <w:rPr>
                <w:rFonts w:hint="eastAsia" w:ascii="方正仿宋_GB2312" w:hAnsi="方正仿宋_GB2312" w:eastAsia="方正仿宋_GB2312"/>
                <w:b/>
                <w:bCs/>
                <w:color w:val="auto"/>
                <w:sz w:val="24"/>
                <w:szCs w:val="24"/>
                <w:lang w:val="en-US" w:eastAsia="zh-CN" w:bidi="ar-SA"/>
              </w:rPr>
              <w:t xml:space="preserve">：2分</w:t>
            </w:r>
            <w:r/>
          </w:p>
        </w:tc>
      </w:tr>
      <w:tr>
        <w:trPr>
          <w:trHeight w:val="1006"/>
        </w:trPr>
        <w:tc>
          <w:tcPr>
            <w:tcW w:w="10021" w:type="dxa"/>
            <w:vAlign w:val="center"/>
            <w:textDirection w:val="lrTb"/>
            <w:noWrap w:val="false"/>
          </w:tcPr>
          <w:p>
            <w:pPr>
              <w:keepLines w:val="0"/>
              <w:keepNext w:val="0"/>
              <w:pageBreakBefore w:val="0"/>
              <w:spacing w:line="440" w:lineRule="exact"/>
              <w:widowControl w:val="off"/>
              <w:rPr>
                <w:rFonts w:hint="eastAsia" w:ascii="方正仿宋_GB2312" w:hAnsi="方正仿宋_GB2312" w:eastAsia="方正仿宋_GB2312"/>
                <w:color w:val="auto"/>
                <w:sz w:val="24"/>
                <w:szCs w:val="24"/>
                <w:lang w:val="en-US" w:eastAsia="zh-CN" w:bidi="ar-SA"/>
              </w:rPr>
            </w:pPr>
            <w:r>
              <w:rPr>
                <w:rFonts w:hint="eastAsia" w:ascii="方正仿宋_GB2312" w:hAnsi="方正仿宋_GB2312" w:eastAsia="方正仿宋_GB2312"/>
                <w:color w:val="auto"/>
                <w:sz w:val="24"/>
                <w:szCs w:val="24"/>
                <w:lang w:val="en-US" w:eastAsia="zh-CN" w:bidi="ar-SA"/>
              </w:rPr>
              <w:t xml:space="preserve">投标人或者所投产品制造商</w:t>
            </w:r>
            <w:r>
              <w:rPr>
                <w:rFonts w:hint="eastAsia" w:ascii="方正仿宋_GB2312" w:hAnsi="方正仿宋_GB2312" w:eastAsia="方正仿宋_GB2312"/>
                <w:b w:val="0"/>
                <w:bCs w:val="0"/>
                <w:color w:val="auto"/>
                <w:sz w:val="24"/>
                <w:szCs w:val="24"/>
                <w:lang w:val="en-US" w:eastAsia="zh-CN"/>
              </w:rPr>
              <w:t xml:space="preserve">自2023年1月1日以来，</w:t>
            </w:r>
            <w:r>
              <w:rPr>
                <w:rFonts w:hint="eastAsia" w:ascii="方正仿宋_GB2312" w:hAnsi="方正仿宋_GB2312" w:eastAsia="方正仿宋_GB2312"/>
                <w:color w:val="auto"/>
                <w:sz w:val="24"/>
                <w:szCs w:val="24"/>
                <w:lang w:val="en-US" w:eastAsia="zh-CN" w:bidi="ar-SA"/>
              </w:rPr>
              <w:t xml:space="preserve">实施过类似本标包车辆的</w:t>
            </w:r>
            <w:r>
              <w:rPr>
                <w:rFonts w:hint="eastAsia" w:ascii="方正仿宋_GB2312" w:hAnsi="方正仿宋_GB2312" w:eastAsia="方正仿宋_GB2312"/>
                <w:color w:val="auto"/>
                <w:sz w:val="24"/>
                <w:szCs w:val="24"/>
                <w:lang w:val="en-US" w:eastAsia="zh-CN"/>
              </w:rPr>
              <w:t xml:space="preserve">成功案例</w:t>
            </w:r>
            <w:r>
              <w:rPr>
                <w:rFonts w:hint="eastAsia" w:ascii="方正仿宋_GB2312" w:hAnsi="方正仿宋_GB2312" w:eastAsia="方正仿宋_GB2312"/>
                <w:color w:val="auto"/>
                <w:sz w:val="24"/>
                <w:szCs w:val="24"/>
                <w:lang w:val="en-US" w:eastAsia="zh-CN" w:bidi="ar-SA"/>
              </w:rPr>
              <w:t xml:space="preserve">，每提供一个</w:t>
            </w:r>
            <w:r>
              <w:rPr>
                <w:rFonts w:hint="eastAsia" w:ascii="方正仿宋_GB2312" w:hAnsi="方正仿宋_GB2312" w:eastAsia="方正仿宋_GB2312"/>
                <w:color w:val="auto"/>
                <w:sz w:val="24"/>
                <w:szCs w:val="24"/>
                <w:lang w:val="en-US" w:eastAsia="zh-CN"/>
              </w:rPr>
              <w:t xml:space="preserve">成功案例</w:t>
            </w:r>
            <w:r>
              <w:rPr>
                <w:rFonts w:hint="eastAsia" w:ascii="方正仿宋_GB2312" w:hAnsi="方正仿宋_GB2312" w:eastAsia="方正仿宋_GB2312"/>
                <w:color w:val="auto"/>
                <w:sz w:val="24"/>
                <w:szCs w:val="24"/>
                <w:lang w:val="en-US" w:eastAsia="zh-CN" w:bidi="ar-SA"/>
              </w:rPr>
              <w:t xml:space="preserve">得1分，本项最高限得2分。</w:t>
            </w:r>
            <w:r/>
          </w:p>
          <w:p>
            <w:pPr>
              <w:keepLines w:val="0"/>
              <w:keepNext w:val="0"/>
              <w:pageBreakBefore w:val="0"/>
              <w:spacing w:line="440" w:lineRule="exact"/>
              <w:widowControl w:val="off"/>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注：成功案例时间以合同签订时间为准，提供合同扫描件上传至电子标文件中并进行电子签章</w:t>
            </w:r>
            <w:r>
              <w:rPr>
                <w:rFonts w:hint="eastAsia" w:ascii="方正仿宋_GB2312" w:hAnsi="方正仿宋_GB2312" w:eastAsia="方正仿宋_GB2312"/>
                <w:b/>
                <w:bCs/>
                <w:color w:val="auto"/>
                <w:sz w:val="24"/>
                <w:szCs w:val="24"/>
                <w:lang w:val="en-US" w:eastAsia="zh-CN" w:bidi="ar-SA"/>
              </w:rPr>
              <w:t xml:space="preserve">。</w:t>
            </w:r>
            <w:r/>
          </w:p>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r>
            <w:r/>
          </w:p>
        </w:tc>
      </w:tr>
      <w:tr>
        <w:trPr>
          <w:trHeight w:val="419"/>
        </w:trPr>
        <w:tc>
          <w:tcPr>
            <w:tcW w:w="10021" w:type="dxa"/>
            <w:vAlign w:val="center"/>
            <w:textDirection w:val="lrTb"/>
            <w:noWrap w:val="false"/>
          </w:tcPr>
          <w:p>
            <w:pPr>
              <w:pStyle w:val="890"/>
              <w:jc w:val="center"/>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bidi="ar-SA"/>
              </w:rPr>
            </w:pPr>
            <w:r>
              <w:rPr>
                <w:rFonts w:hint="eastAsia" w:ascii="方正仿宋_GB2312" w:hAnsi="方正仿宋_GB2312" w:eastAsia="方正仿宋_GB2312"/>
                <w:b/>
                <w:bCs/>
                <w:color w:val="000000"/>
                <w:sz w:val="24"/>
                <w:szCs w:val="24"/>
                <w:lang w:val="en-US" w:eastAsia="zh-CN" w:bidi="ar-SA"/>
              </w:rPr>
              <w:t xml:space="preserve">四、服务承诺：3分</w:t>
            </w:r>
            <w:r/>
          </w:p>
        </w:tc>
      </w:tr>
      <w:tr>
        <w:trPr>
          <w:trHeight w:val="1006"/>
        </w:trPr>
        <w:tc>
          <w:tcPr>
            <w:tcW w:w="10021" w:type="dxa"/>
            <w:vAlign w:val="center"/>
            <w:textDirection w:val="lrTb"/>
            <w:noWrap w:val="false"/>
          </w:tcPr>
          <w:p>
            <w:pPr>
              <w:pStyle w:val="890"/>
              <w:numPr>
                <w:ilvl w:val="0"/>
                <w:numId w:val="0"/>
              </w:numPr>
              <w:ind w:left="0" w:firstLine="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1.投标人承诺，交货周期在满足采购需求（</w:t>
            </w:r>
            <w:r>
              <w:rPr>
                <w:rFonts w:hint="eastAsia" w:ascii="方正仿宋_GB2312" w:hAnsi="方正仿宋_GB2312" w:eastAsia="方正仿宋_GB2312"/>
                <w:color w:val="000000"/>
                <w:sz w:val="24"/>
                <w:szCs w:val="32"/>
              </w:rPr>
              <w:t xml:space="preserve">45日</w:t>
            </w:r>
            <w:r>
              <w:rPr>
                <w:rFonts w:hint="eastAsia" w:ascii="方正仿宋_GB2312" w:hAnsi="方正仿宋_GB2312" w:eastAsia="方正仿宋_GB2312"/>
                <w:color w:val="000000"/>
                <w:sz w:val="24"/>
                <w:szCs w:val="24"/>
                <w:lang w:val="en-US" w:eastAsia="zh-CN"/>
              </w:rPr>
              <w:t xml:space="preserve">）的提前下，每提前一天交货的得1分，本项目最高限得2分。</w:t>
            </w:r>
            <w:r/>
          </w:p>
          <w:p>
            <w:pPr>
              <w:pStyle w:val="890"/>
              <w:numPr>
                <w:ilvl w:val="0"/>
                <w:numId w:val="0"/>
              </w:numPr>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lang w:eastAsia="zh-CN"/>
              </w:rPr>
              <w:t xml:space="preserve">供应商承诺</w:t>
            </w:r>
            <w:r>
              <w:rPr>
                <w:rFonts w:hint="eastAsia" w:ascii="方正仿宋_GB2312" w:hAnsi="方正仿宋_GB2312" w:eastAsia="方正仿宋_GB2312"/>
                <w:color w:val="000000"/>
                <w:sz w:val="24"/>
                <w:szCs w:val="24"/>
                <w:lang w:val="en-US" w:eastAsia="zh-CN"/>
              </w:rPr>
              <w:t xml:space="preserve">7*24小时技术支持和售后服务。接到报修通知后1小时内响应，2小时内赶到现场，6小时内解决问题的得1分。‌</w:t>
            </w:r>
            <w:r/>
          </w:p>
          <w:p>
            <w:pPr>
              <w:pStyle w:val="89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注：</w:t>
            </w:r>
            <w:r>
              <w:rPr>
                <w:rFonts w:hint="eastAsia" w:ascii="方正仿宋_GB2312" w:hAnsi="方正仿宋_GB2312" w:eastAsia="方正仿宋_GB2312"/>
                <w:b/>
                <w:bCs/>
                <w:color w:val="000000"/>
                <w:sz w:val="24"/>
                <w:szCs w:val="24"/>
                <w:lang w:eastAsia="zh-CN"/>
              </w:rPr>
              <w:t xml:space="preserve">提供承诺书</w:t>
            </w:r>
            <w:r>
              <w:rPr>
                <w:rFonts w:hint="eastAsia" w:ascii="方正仿宋_GB2312" w:hAnsi="方正仿宋_GB2312" w:eastAsia="方正仿宋_GB2312"/>
                <w:b/>
                <w:bCs/>
                <w:color w:val="000000"/>
                <w:sz w:val="24"/>
                <w:szCs w:val="24"/>
                <w:lang w:val="en-US" w:eastAsia="zh-CN"/>
              </w:rPr>
              <w:t xml:space="preserve">上传至电子标文件中并进行电子签章</w:t>
            </w:r>
            <w:r>
              <w:rPr>
                <w:rFonts w:hint="eastAsia" w:ascii="方正仿宋_GB2312" w:hAnsi="方正仿宋_GB2312" w:eastAsia="方正仿宋_GB2312"/>
                <w:b/>
                <w:bCs/>
                <w:color w:val="000000"/>
                <w:sz w:val="24"/>
                <w:szCs w:val="24"/>
                <w:lang w:eastAsia="zh-CN"/>
              </w:rPr>
              <w:t xml:space="preserve">，格式自拟，不提供不得分。</w:t>
            </w:r>
            <w:r/>
          </w:p>
        </w:tc>
      </w:tr>
    </w:tbl>
    <w:p>
      <w:pPr>
        <w:pStyle w:val="890"/>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890"/>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890"/>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890"/>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870"/>
        <w:ind w:left="0" w:firstLine="0"/>
        <w:rPr>
          <w:rFonts w:hint="eastAsia" w:ascii="方正仿宋_GB2312" w:hAnsi="方正仿宋_GB2312" w:eastAsia="方正仿宋_GB2312"/>
          <w:b w:val="0"/>
          <w:bCs/>
          <w:color w:val="000000"/>
          <w:sz w:val="44"/>
          <w:szCs w:val="13"/>
          <w:lang w:val="en-US" w:eastAsia="zh-CN"/>
        </w:rPr>
      </w:pPr>
      <w:r>
        <w:rPr>
          <w:rFonts w:hint="eastAsia" w:ascii="方正仿宋_GB2312" w:hAnsi="方正仿宋_GB2312" w:eastAsia="方正仿宋_GB2312"/>
          <w:b w:val="0"/>
          <w:bCs/>
          <w:color w:val="000000"/>
          <w:sz w:val="44"/>
          <w:szCs w:val="13"/>
          <w:lang w:val="en-US" w:eastAsia="zh-CN"/>
        </w:rPr>
      </w:r>
      <w:r/>
    </w:p>
    <w:p>
      <w:pPr>
        <w:pStyle w:val="870"/>
        <w:ind w:left="0" w:firstLine="0"/>
        <w:rPr>
          <w:rFonts w:hint="eastAsia" w:ascii="方正仿宋_GB2312" w:hAnsi="方正仿宋_GB2312" w:eastAsia="方正仿宋_GB2312"/>
          <w:b w:val="0"/>
          <w:bCs/>
          <w:color w:val="000000"/>
          <w:sz w:val="44"/>
          <w:szCs w:val="13"/>
          <w:lang w:val="en-US" w:eastAsia="zh-CN"/>
        </w:rPr>
      </w:pPr>
      <w:r>
        <w:rPr>
          <w:rFonts w:hint="eastAsia" w:ascii="方正仿宋_GB2312" w:hAnsi="方正仿宋_GB2312" w:eastAsia="方正仿宋_GB2312"/>
          <w:b w:val="0"/>
          <w:bCs/>
          <w:color w:val="000000"/>
          <w:sz w:val="44"/>
          <w:szCs w:val="13"/>
          <w:lang w:val="en-US" w:eastAsia="zh-CN"/>
        </w:rPr>
      </w:r>
      <w:r/>
    </w:p>
    <w:p>
      <w:pPr>
        <w:jc w:val="center"/>
        <w:rPr>
          <w:rFonts w:hint="eastAsia" w:ascii="方正仿宋_GB2312" w:hAnsi="方正仿宋_GB2312" w:eastAsia="方正仿宋_GB2312"/>
          <w:b w:val="0"/>
          <w:bCs/>
          <w:color w:val="000000"/>
          <w:sz w:val="44"/>
          <w:szCs w:val="13"/>
          <w:lang w:val="en-US" w:eastAsia="zh-CN"/>
        </w:rPr>
      </w:pPr>
      <w:r>
        <w:rPr>
          <w:rFonts w:hint="eastAsia" w:ascii="方正仿宋_GB2312" w:hAnsi="方正仿宋_GB2312" w:eastAsia="方正仿宋_GB2312"/>
          <w:b w:val="0"/>
          <w:bCs/>
          <w:color w:val="000000"/>
          <w:sz w:val="44"/>
          <w:szCs w:val="13"/>
          <w:lang w:val="en-US" w:eastAsia="zh-CN"/>
        </w:rPr>
        <w:t xml:space="preserve">第六章 投标文件格式</w:t>
      </w:r>
      <w:r/>
    </w:p>
    <w:p>
      <w:pPr>
        <w:jc w:val="center"/>
        <w:rPr>
          <w:rFonts w:hint="eastAsia" w:ascii="方正仿宋_GB2312" w:hAnsi="方正仿宋_GB2312" w:eastAsia="方正仿宋_GB2312"/>
          <w:b/>
          <w:color w:val="000000"/>
          <w:sz w:val="72"/>
          <w:szCs w:val="21"/>
        </w:rPr>
      </w:pPr>
      <w:r>
        <w:rPr>
          <w:rFonts w:hint="eastAsia" w:ascii="方正仿宋_GB2312" w:hAnsi="方正仿宋_GB2312" w:eastAsia="方正仿宋_GB2312"/>
          <w:b/>
          <w:color w:val="000000"/>
          <w:sz w:val="72"/>
          <w:szCs w:val="21"/>
        </w:rPr>
      </w:r>
      <w:r/>
    </w:p>
    <w:p>
      <w:pPr>
        <w:jc w:val="center"/>
        <w:rPr>
          <w:rFonts w:hint="eastAsia" w:ascii="方正仿宋_GB2312" w:hAnsi="方正仿宋_GB2312" w:eastAsia="方正仿宋_GB2312"/>
          <w:b/>
          <w:color w:val="000000"/>
          <w:sz w:val="72"/>
          <w:szCs w:val="21"/>
        </w:rPr>
      </w:pPr>
      <w:r>
        <w:rPr>
          <w:rFonts w:hint="eastAsia" w:ascii="方正仿宋_GB2312" w:hAnsi="方正仿宋_GB2312" w:eastAsia="方正仿宋_GB2312"/>
          <w:b/>
          <w:color w:val="000000"/>
          <w:sz w:val="72"/>
          <w:szCs w:val="21"/>
        </w:rPr>
        <w:t xml:space="preserve">投  标  文  件</w:t>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pStyle w:val="936"/>
        <w:numPr>
          <w:ilvl w:val="0"/>
          <w:numId w:val="0"/>
        </w:numPr>
        <w:contextualSpacing/>
        <w:jc w:val="both"/>
        <w:spacing w:before="120" w:after="120" w:line="180" w:lineRule="auto"/>
        <w:widowControl w:val="off"/>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pStyle w:val="936"/>
        <w:numPr>
          <w:ilvl w:val="0"/>
          <w:numId w:val="0"/>
        </w:numPr>
        <w:contextualSpacing/>
        <w:jc w:val="both"/>
        <w:spacing w:before="120" w:after="120" w:line="180" w:lineRule="auto"/>
        <w:widowControl w:val="off"/>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pStyle w:val="936"/>
        <w:numPr>
          <w:ilvl w:val="0"/>
          <w:numId w:val="0"/>
        </w:numPr>
        <w:contextualSpacing/>
        <w:jc w:val="both"/>
        <w:spacing w:before="120" w:after="120" w:line="180" w:lineRule="auto"/>
        <w:widowControl w:val="off"/>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pStyle w:val="936"/>
        <w:numPr>
          <w:ilvl w:val="0"/>
          <w:numId w:val="0"/>
        </w:numPr>
        <w:contextualSpacing/>
        <w:jc w:val="both"/>
        <w:spacing w:before="120" w:after="120" w:line="180" w:lineRule="auto"/>
        <w:widowControl w:val="off"/>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pStyle w:val="936"/>
        <w:numPr>
          <w:ilvl w:val="0"/>
          <w:numId w:val="0"/>
        </w:numPr>
        <w:contextualSpacing/>
        <w:jc w:val="both"/>
        <w:spacing w:before="120" w:after="120" w:line="180" w:lineRule="auto"/>
        <w:widowControl w:val="off"/>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ind w:firstLine="1080"/>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t xml:space="preserve">项 目 名 称：</w:t>
      </w:r>
      <w:r>
        <w:rPr>
          <w:rFonts w:hint="eastAsia" w:ascii="方正仿宋_GB2312" w:hAnsi="方正仿宋_GB2312" w:eastAsia="方正仿宋_GB2312"/>
          <w:b/>
          <w:color w:val="000000"/>
          <w:sz w:val="36"/>
          <w:szCs w:val="21"/>
          <w:u w:val="single"/>
        </w:rPr>
        <w:t xml:space="preserve">               </w:t>
      </w:r>
      <w:r/>
    </w:p>
    <w:p>
      <w:pPr>
        <w:ind w:firstLine="1080"/>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t xml:space="preserve">项 目 编 号：</w:t>
      </w:r>
      <w:r>
        <w:rPr>
          <w:rFonts w:hint="eastAsia" w:ascii="方正仿宋_GB2312" w:hAnsi="方正仿宋_GB2312" w:eastAsia="方正仿宋_GB2312"/>
          <w:b/>
          <w:color w:val="000000"/>
          <w:sz w:val="36"/>
          <w:szCs w:val="21"/>
          <w:u w:val="single"/>
        </w:rPr>
        <w:t xml:space="preserve">               </w:t>
      </w:r>
      <w:r/>
    </w:p>
    <w:p>
      <w:pP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t xml:space="preserve">      投标人名称 ：</w:t>
      </w:r>
      <w:r>
        <w:rPr>
          <w:rFonts w:hint="eastAsia" w:ascii="方正仿宋_GB2312" w:hAnsi="方正仿宋_GB2312" w:eastAsia="方正仿宋_GB2312"/>
          <w:b/>
          <w:color w:val="000000"/>
          <w:sz w:val="36"/>
          <w:szCs w:val="21"/>
          <w:u w:val="single"/>
        </w:rPr>
        <w:t xml:space="preserve">（加盖CA电子公章）</w:t>
      </w:r>
      <w:r/>
    </w:p>
    <w:p>
      <w:pP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t xml:space="preserve">      日      期 ：</w:t>
      </w:r>
      <w:r>
        <w:rPr>
          <w:rFonts w:hint="eastAsia" w:ascii="方正仿宋_GB2312" w:hAnsi="方正仿宋_GB2312" w:eastAsia="方正仿宋_GB2312"/>
          <w:b/>
          <w:color w:val="000000"/>
          <w:sz w:val="36"/>
          <w:szCs w:val="21"/>
          <w:u w:val="single"/>
        </w:rPr>
        <w:t xml:space="preserve">               </w:t>
      </w:r>
      <w:r/>
    </w:p>
    <w:p>
      <w:pPr>
        <w:jc w:val="center"/>
        <w:spacing w:line="440" w:lineRule="exact"/>
        <w:rPr>
          <w:rFonts w:hint="eastAsia" w:ascii="方正仿宋_GB2312" w:hAnsi="方正仿宋_GB2312" w:eastAsia="方正仿宋_GB2312"/>
          <w:b/>
          <w:bCs/>
          <w:color w:val="000000"/>
          <w:sz w:val="32"/>
          <w:szCs w:val="32"/>
        </w:rPr>
      </w:pPr>
      <w:r>
        <w:rPr>
          <w:rFonts w:hint="eastAsia" w:ascii="方正仿宋_GB2312" w:hAnsi="方正仿宋_GB2312" w:eastAsia="方正仿宋_GB2312"/>
          <w:b/>
          <w:bCs/>
          <w:color w:val="000000"/>
          <w:sz w:val="32"/>
          <w:szCs w:val="32"/>
        </w:rPr>
      </w:r>
      <w:r/>
    </w:p>
    <w:p>
      <w:pPr>
        <w:jc w:val="both"/>
        <w:spacing w:line="440" w:lineRule="exact"/>
        <w:rPr>
          <w:rFonts w:hint="eastAsia" w:ascii="方正仿宋_GB2312" w:hAnsi="方正仿宋_GB2312" w:eastAsia="方正仿宋_GB2312"/>
          <w:b/>
          <w:bCs/>
          <w:color w:val="000000"/>
          <w:sz w:val="32"/>
          <w:szCs w:val="32"/>
        </w:rPr>
      </w:pPr>
      <w:r>
        <w:rPr>
          <w:rFonts w:hint="eastAsia" w:ascii="方正仿宋_GB2312" w:hAnsi="方正仿宋_GB2312" w:eastAsia="方正仿宋_GB2312"/>
          <w:b/>
          <w:bCs/>
          <w:color w:val="000000"/>
          <w:sz w:val="32"/>
          <w:szCs w:val="32"/>
        </w:rPr>
      </w:r>
      <w:r/>
    </w:p>
    <w:p>
      <w:pPr>
        <w:jc w:val="both"/>
        <w:spacing w:line="440" w:lineRule="exact"/>
        <w:rPr>
          <w:rFonts w:hint="eastAsia" w:ascii="方正仿宋_GB2312" w:hAnsi="方正仿宋_GB2312" w:eastAsia="方正仿宋_GB2312"/>
          <w:b/>
          <w:bCs/>
          <w:color w:val="000000"/>
          <w:sz w:val="32"/>
          <w:szCs w:val="32"/>
        </w:rPr>
      </w:pPr>
      <w:r>
        <w:rPr>
          <w:rFonts w:hint="eastAsia" w:ascii="方正仿宋_GB2312" w:hAnsi="方正仿宋_GB2312" w:eastAsia="方正仿宋_GB2312"/>
          <w:b/>
          <w:bCs/>
          <w:color w:val="000000"/>
          <w:sz w:val="32"/>
          <w:szCs w:val="32"/>
        </w:rPr>
      </w:r>
      <w:r/>
    </w:p>
    <w:p>
      <w:pPr>
        <w:jc w:val="both"/>
        <w:rPr>
          <w:rFonts w:hint="eastAsia" w:ascii="方正仿宋_GB2312" w:hAnsi="方正仿宋_GB2312" w:eastAsia="方正仿宋_GB2312"/>
          <w:b/>
          <w:bCs/>
          <w:color w:val="000000"/>
          <w:sz w:val="36"/>
          <w:szCs w:val="36"/>
        </w:rPr>
      </w:pPr>
      <w:r>
        <w:rPr>
          <w:rFonts w:hint="eastAsia" w:ascii="方正仿宋_GB2312" w:hAnsi="方正仿宋_GB2312" w:eastAsia="方正仿宋_GB2312"/>
          <w:b/>
          <w:bCs/>
          <w:color w:val="000000"/>
          <w:sz w:val="36"/>
          <w:szCs w:val="36"/>
        </w:rPr>
      </w:r>
      <w:r/>
    </w:p>
    <w:p>
      <w:pPr>
        <w:jc w:val="center"/>
        <w:rPr>
          <w:rFonts w:hint="eastAsia" w:ascii="方正仿宋_GB2312" w:hAnsi="方正仿宋_GB2312" w:eastAsia="方正仿宋_GB2312"/>
          <w:b/>
          <w:bCs/>
          <w:color w:val="000000"/>
          <w:sz w:val="36"/>
          <w:szCs w:val="36"/>
        </w:rPr>
      </w:pPr>
      <w:r>
        <w:rPr>
          <w:rFonts w:hint="eastAsia" w:ascii="方正仿宋_GB2312" w:hAnsi="方正仿宋_GB2312" w:eastAsia="方正仿宋_GB2312"/>
          <w:b/>
          <w:bCs/>
          <w:color w:val="000000"/>
          <w:sz w:val="36"/>
          <w:szCs w:val="36"/>
        </w:rPr>
      </w:r>
      <w:r/>
    </w:p>
    <w:p>
      <w:pPr>
        <w:jc w:val="center"/>
        <w:rPr>
          <w:rFonts w:hint="eastAsia" w:ascii="方正仿宋_GB2312" w:hAnsi="方正仿宋_GB2312" w:eastAsia="方正仿宋_GB2312"/>
          <w:b/>
          <w:bCs/>
          <w:color w:val="000000"/>
          <w:sz w:val="36"/>
          <w:szCs w:val="36"/>
        </w:rPr>
      </w:pPr>
      <w:r>
        <w:rPr>
          <w:rFonts w:hint="eastAsia" w:ascii="方正仿宋_GB2312" w:hAnsi="方正仿宋_GB2312" w:eastAsia="方正仿宋_GB2312"/>
          <w:b/>
          <w:bCs/>
          <w:color w:val="000000"/>
          <w:sz w:val="36"/>
          <w:szCs w:val="36"/>
        </w:rPr>
        <w:t xml:space="preserve">投标文件的组成</w:t>
      </w:r>
      <w:r/>
    </w:p>
    <w:p>
      <w:pPr>
        <w:jc w:val="center"/>
        <w:spacing w:line="440" w:lineRule="exact"/>
        <w:rPr>
          <w:rFonts w:hint="eastAsia" w:ascii="方正仿宋_GB2312" w:hAnsi="方正仿宋_GB2312" w:eastAsia="方正仿宋_GB2312"/>
          <w:b/>
          <w:bCs/>
          <w:color w:val="000000"/>
          <w:sz w:val="32"/>
          <w:szCs w:val="32"/>
        </w:rPr>
      </w:pPr>
      <w:r>
        <w:rPr>
          <w:rFonts w:hint="eastAsia" w:ascii="方正仿宋_GB2312" w:hAnsi="方正仿宋_GB2312" w:eastAsia="方正仿宋_GB2312"/>
          <w:b/>
          <w:bCs/>
          <w:color w:val="000000"/>
          <w:sz w:val="32"/>
          <w:szCs w:val="32"/>
        </w:rPr>
      </w:r>
      <w:r/>
    </w:p>
    <w:p>
      <w:pPr>
        <w:ind w:left="480"/>
        <w:keepLines w:val="0"/>
        <w:keepNext w:val="0"/>
        <w:pageBreakBefore w:val="0"/>
        <w:spacing w:line="360" w:lineRule="auto"/>
        <w:widowControl w:val="off"/>
        <w:rPr>
          <w:rFonts w:hint="eastAsia" w:ascii="方正仿宋_GB2312" w:hAnsi="方正仿宋_GB2312" w:eastAsia="方正仿宋_GB2312"/>
          <w:b/>
          <w:color w:val="000000"/>
          <w:sz w:val="24"/>
          <w:szCs w:val="21"/>
        </w:rPr>
      </w:pPr>
      <w:r>
        <w:rPr>
          <w:rFonts w:hint="eastAsia" w:ascii="方正仿宋_GB2312" w:hAnsi="方正仿宋_GB2312" w:eastAsia="方正仿宋_GB2312"/>
          <w:b/>
          <w:color w:val="000000"/>
          <w:sz w:val="24"/>
          <w:szCs w:val="21"/>
        </w:rPr>
        <w:t xml:space="preserve">一、基本目录</w:t>
      </w:r>
      <w:r/>
    </w:p>
    <w:p>
      <w:pPr>
        <w:ind w:left="480"/>
        <w:keepLines w:val="0"/>
        <w:keepNext w:val="0"/>
        <w:pageBreakBefore w:val="0"/>
        <w:spacing w:line="360" w:lineRule="auto"/>
        <w:widowControl w:val="off"/>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1.开标一览表（格式见附件1）</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000000"/>
          <w:sz w:val="24"/>
          <w:szCs w:val="21"/>
        </w:rPr>
        <w:t xml:space="preserve">2.投标分项报价表（格式见附件2）</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3.技术要求响应及偏离表（格式见附件3）</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4.商务要求响应及偏离表（格式见附件4）</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5.其他</w:t>
      </w:r>
      <w:r/>
    </w:p>
    <w:p>
      <w:pPr>
        <w:ind w:left="480"/>
        <w:keepLines w:val="0"/>
        <w:keepNext w:val="0"/>
        <w:pageBreakBefore w:val="0"/>
        <w:spacing w:line="360" w:lineRule="auto"/>
        <w:widowControl w:val="off"/>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二、资格审查内容</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1.法人或者其他组织的营业执照等证明文件，自然人的身份证明</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2.上一年度的财务状况报告（财务状况报告</w:t>
      </w:r>
      <w:r>
        <w:rPr>
          <w:rFonts w:hint="eastAsia" w:ascii="方正仿宋_GB2312" w:hAnsi="方正仿宋_GB2312" w:eastAsia="方正仿宋_GB2312"/>
          <w:color w:val="auto"/>
          <w:sz w:val="24"/>
          <w:szCs w:val="21"/>
          <w:lang w:val="en-US" w:eastAsia="zh-CN"/>
        </w:rPr>
        <w:t xml:space="preserve">至少包括资产负债表、利润表，</w:t>
      </w:r>
      <w:r>
        <w:rPr>
          <w:rFonts w:hint="eastAsia" w:ascii="方正仿宋_GB2312" w:hAnsi="方正仿宋_GB2312" w:eastAsia="方正仿宋_GB2312"/>
          <w:color w:val="auto"/>
          <w:sz w:val="24"/>
          <w:szCs w:val="21"/>
        </w:rPr>
        <w:t xml:space="preserve">投标人成立不满一年无需提供）</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4.具备履行合同所必需的设备和专业技术能力的书面声明（格式见附件5）</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5.参加政府采购活动前 3 年内在经营活动中没有重大违法记录的书面声明（格式见附件6）</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6.</w:t>
      </w:r>
      <w:r>
        <w:rPr>
          <w:rFonts w:hint="eastAsia" w:ascii="方正仿宋_GB2312" w:hAnsi="方正仿宋_GB2312" w:eastAsia="方正仿宋_GB2312"/>
          <w:color w:val="auto"/>
          <w:sz w:val="24"/>
          <w:szCs w:val="21"/>
          <w:lang w:val="en-US" w:eastAsia="zh-CN"/>
        </w:rPr>
        <w:t xml:space="preserve">投标人提供中小企业声明函。</w:t>
      </w:r>
      <w:r>
        <w:rPr>
          <w:rFonts w:hint="eastAsia" w:ascii="方正仿宋_GB2312" w:hAnsi="方正仿宋_GB2312" w:eastAsia="方正仿宋_GB2312"/>
          <w:color w:val="auto"/>
          <w:sz w:val="24"/>
          <w:szCs w:val="21"/>
        </w:rPr>
        <w:t xml:space="preserve">（格式见附件</w:t>
      </w:r>
      <w:r>
        <w:rPr>
          <w:rFonts w:hint="eastAsia" w:ascii="方正仿宋_GB2312" w:hAnsi="方正仿宋_GB2312" w:eastAsia="方正仿宋_GB2312"/>
          <w:color w:val="auto"/>
          <w:sz w:val="24"/>
          <w:szCs w:val="21"/>
          <w:lang w:val="en-US" w:eastAsia="zh-CN"/>
        </w:rPr>
        <w:t xml:space="preserve">9</w:t>
      </w:r>
      <w:r>
        <w:rPr>
          <w:rFonts w:hint="eastAsia" w:ascii="方正仿宋_GB2312" w:hAnsi="方正仿宋_GB2312" w:eastAsia="方正仿宋_GB2312"/>
          <w:color w:val="auto"/>
          <w:sz w:val="24"/>
          <w:szCs w:val="21"/>
        </w:rPr>
        <w:t xml:space="preserve">）</w:t>
      </w:r>
      <w:r/>
    </w:p>
    <w:p>
      <w:pPr>
        <w:ind w:firstLine="480"/>
        <w:keepLines w:val="0"/>
        <w:keepNext w:val="0"/>
        <w:pageBreakBefore w:val="0"/>
        <w:spacing w:line="360" w:lineRule="auto"/>
        <w:widowControl w:val="off"/>
        <w:rPr>
          <w:rFonts w:hint="eastAsia" w:ascii="方正仿宋_GB2312" w:hAnsi="方正仿宋_GB2312" w:eastAsia="方正仿宋_GB2312"/>
          <w:color w:val="auto"/>
          <w:spacing w:val="0"/>
          <w:sz w:val="24"/>
          <w:szCs w:val="24"/>
          <w:lang w:val="en-US" w:eastAsia="zh-CN"/>
        </w:rPr>
      </w:pPr>
      <w:r>
        <w:rPr>
          <w:rFonts w:hint="eastAsia" w:ascii="方正仿宋_GB2312" w:hAnsi="方正仿宋_GB2312" w:eastAsia="方正仿宋_GB2312"/>
          <w:color w:val="auto"/>
          <w:spacing w:val="0"/>
          <w:sz w:val="24"/>
          <w:szCs w:val="24"/>
          <w:lang w:val="en-US" w:eastAsia="zh-CN"/>
        </w:rPr>
        <w:t xml:space="preserve">7.投标人提供关于符合本国产品标准的声明函。</w:t>
      </w:r>
      <w:r>
        <w:rPr>
          <w:rFonts w:hint="eastAsia" w:ascii="方正仿宋_GB2312" w:hAnsi="方正仿宋_GB2312" w:eastAsia="方正仿宋_GB2312"/>
          <w:color w:val="auto"/>
          <w:sz w:val="24"/>
          <w:szCs w:val="21"/>
        </w:rPr>
        <w:t xml:space="preserve">（格式见附件</w:t>
      </w:r>
      <w:r>
        <w:rPr>
          <w:rFonts w:hint="eastAsia" w:ascii="方正仿宋_GB2312" w:hAnsi="方正仿宋_GB2312" w:eastAsia="方正仿宋_GB2312"/>
          <w:color w:val="auto"/>
          <w:sz w:val="24"/>
          <w:szCs w:val="21"/>
          <w:lang w:val="en-US" w:eastAsia="zh-CN"/>
        </w:rPr>
        <w:t xml:space="preserve">12</w:t>
      </w:r>
      <w:r>
        <w:rPr>
          <w:rFonts w:hint="eastAsia" w:ascii="方正仿宋_GB2312" w:hAnsi="方正仿宋_GB2312" w:eastAsia="方正仿宋_GB2312"/>
          <w:color w:val="auto"/>
          <w:sz w:val="24"/>
          <w:szCs w:val="21"/>
        </w:rPr>
        <w:t xml:space="preserve">）</w:t>
      </w:r>
      <w:r/>
    </w:p>
    <w:p>
      <w:pPr>
        <w:numPr>
          <w:ilvl w:val="0"/>
          <w:numId w:val="0"/>
        </w:num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8.</w:t>
      </w:r>
      <w:r>
        <w:rPr>
          <w:rFonts w:hint="eastAsia" w:ascii="方正仿宋_GB2312" w:hAnsi="方正仿宋_GB2312" w:eastAsia="方正仿宋_GB2312"/>
          <w:color w:val="auto"/>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方正仿宋_GB2312" w:hAnsi="方正仿宋_GB2312" w:eastAsia="方正仿宋_GB2312"/>
          <w:color w:val="auto"/>
          <w:sz w:val="24"/>
          <w:szCs w:val="24"/>
          <w:lang w:val="zh-CN"/>
        </w:rPr>
        <w:t xml:space="preserve">查询结果留存并归档</w:t>
      </w:r>
      <w:r>
        <w:rPr>
          <w:rFonts w:hint="eastAsia" w:ascii="方正仿宋_GB2312" w:hAnsi="方正仿宋_GB2312" w:eastAsia="方正仿宋_GB2312"/>
          <w:color w:val="auto"/>
          <w:sz w:val="24"/>
          <w:szCs w:val="24"/>
        </w:rPr>
        <w:t xml:space="preserve">）</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9</w:t>
      </w:r>
      <w:r>
        <w:rPr>
          <w:rFonts w:hint="eastAsia" w:ascii="方正仿宋_GB2312" w:hAnsi="方正仿宋_GB2312" w:eastAsia="方正仿宋_GB2312"/>
          <w:color w:val="auto"/>
          <w:sz w:val="24"/>
          <w:szCs w:val="21"/>
        </w:rPr>
        <w:t xml:space="preserve">.</w:t>
      </w:r>
      <w:r>
        <w:rPr>
          <w:rFonts w:hint="eastAsia" w:ascii="方正仿宋_GB2312" w:hAnsi="方正仿宋_GB2312" w:eastAsia="方正仿宋_GB2312"/>
          <w:color w:val="auto"/>
          <w:sz w:val="24"/>
          <w:szCs w:val="21"/>
          <w:lang w:val="en-US" w:eastAsia="zh-CN"/>
        </w:rPr>
        <w:t xml:space="preserve">法人</w:t>
      </w:r>
      <w:r>
        <w:rPr>
          <w:rFonts w:hint="eastAsia" w:ascii="方正仿宋_GB2312" w:hAnsi="方正仿宋_GB2312" w:eastAsia="方正仿宋_GB2312"/>
          <w:color w:val="auto"/>
          <w:sz w:val="24"/>
          <w:szCs w:val="21"/>
        </w:rPr>
        <w:t xml:space="preserve">授权书（格式见附件7）</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1"/>
          <w:lang w:val="en-US" w:eastAsia="zh-CN"/>
        </w:rPr>
        <w:t xml:space="preserve">10</w:t>
      </w:r>
      <w:r>
        <w:rPr>
          <w:rFonts w:hint="eastAsia" w:ascii="方正仿宋_GB2312" w:hAnsi="方正仿宋_GB2312" w:eastAsia="方正仿宋_GB2312"/>
          <w:color w:val="auto"/>
          <w:sz w:val="24"/>
          <w:szCs w:val="21"/>
        </w:rPr>
        <w:t xml:space="preserve">.投标函（格式见附件8）</w:t>
      </w:r>
      <w:r/>
    </w:p>
    <w:p>
      <w:pPr>
        <w:ind w:left="480"/>
        <w:spacing w:line="40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bCs/>
          <w:color w:val="auto"/>
          <w:sz w:val="24"/>
          <w:szCs w:val="24"/>
        </w:rPr>
        <w:t xml:space="preserve">备注：上述“资格审查内容”中投标人必须在投标文件中提供相关材料，否则作无效投标处理。</w:t>
      </w:r>
      <w:r/>
    </w:p>
    <w:p>
      <w:pPr>
        <w:ind w:left="480"/>
        <w:spacing w:line="40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spacing w:line="40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三、符合性审查内容</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投标人必须对招标文件中</w:t>
      </w:r>
      <w:r>
        <w:rPr>
          <w:rFonts w:hint="eastAsia" w:ascii="方正仿宋_GB2312" w:hAnsi="方正仿宋_GB2312" w:eastAsia="方正仿宋_GB2312"/>
          <w:b/>
          <w:bCs/>
          <w:color w:val="auto"/>
          <w:sz w:val="24"/>
          <w:szCs w:val="21"/>
        </w:rPr>
        <w:t xml:space="preserve">加</w:t>
      </w:r>
      <w:r>
        <w:rPr>
          <w:rFonts w:hint="eastAsia" w:ascii="方正仿宋_GB2312" w:hAnsi="方正仿宋_GB2312" w:eastAsia="方正仿宋_GB2312"/>
          <w:b w:val="0"/>
          <w:bCs w:val="0"/>
          <w:color w:val="auto"/>
          <w:sz w:val="24"/>
          <w:szCs w:val="24"/>
          <w:lang w:val="en-US" w:eastAsia="zh-CN"/>
        </w:rPr>
        <w:t xml:space="preserve">★</w:t>
      </w:r>
      <w:r>
        <w:rPr>
          <w:rFonts w:hint="eastAsia" w:ascii="方正仿宋_GB2312" w:hAnsi="方正仿宋_GB2312" w:eastAsia="方正仿宋_GB2312"/>
          <w:b/>
          <w:bCs/>
          <w:color w:val="auto"/>
          <w:sz w:val="24"/>
          <w:szCs w:val="21"/>
        </w:rPr>
        <w:t xml:space="preserve">号条款</w:t>
      </w:r>
      <w:r>
        <w:rPr>
          <w:rFonts w:hint="eastAsia" w:ascii="方正仿宋_GB2312" w:hAnsi="方正仿宋_GB2312" w:eastAsia="方正仿宋_GB2312"/>
          <w:color w:val="auto"/>
          <w:sz w:val="24"/>
          <w:szCs w:val="21"/>
        </w:rPr>
        <w:t xml:space="preserve">的实质性要求逐条做出响应，并按照招标文件要求提供证明材料，否则作无效投标处理。（格式见附件1</w:t>
      </w:r>
      <w:r>
        <w:rPr>
          <w:rFonts w:hint="eastAsia" w:ascii="方正仿宋_GB2312" w:hAnsi="方正仿宋_GB2312" w:eastAsia="方正仿宋_GB2312"/>
          <w:color w:val="auto"/>
          <w:sz w:val="24"/>
          <w:szCs w:val="21"/>
          <w:lang w:val="en-US" w:eastAsia="zh-CN"/>
        </w:rPr>
        <w:t xml:space="preserve">1</w:t>
      </w:r>
      <w:r>
        <w:rPr>
          <w:rFonts w:hint="eastAsia" w:ascii="方正仿宋_GB2312" w:hAnsi="方正仿宋_GB2312" w:eastAsia="方正仿宋_GB2312"/>
          <w:color w:val="auto"/>
          <w:sz w:val="24"/>
          <w:szCs w:val="21"/>
        </w:rPr>
        <w:t xml:space="preserve">）</w:t>
      </w:r>
      <w:r/>
    </w:p>
    <w:p>
      <w:pPr>
        <w:ind w:firstLine="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四、价格扣除证明文件</w:t>
      </w:r>
      <w:r/>
    </w:p>
    <w:p>
      <w:pPr>
        <w:ind w:left="480"/>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无。</w:t>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附件1 </w:t>
      </w:r>
      <w:r>
        <w:rPr>
          <w:rFonts w:hint="eastAsia" w:ascii="方正仿宋_GB2312" w:hAnsi="方正仿宋_GB2312" w:eastAsia="方正仿宋_GB2312"/>
          <w:b/>
          <w:color w:val="auto"/>
          <w:sz w:val="24"/>
          <w:szCs w:val="24"/>
          <w:lang w:val="en-US" w:eastAsia="zh-CN"/>
        </w:rPr>
        <w:t xml:space="preserve">                       </w:t>
      </w:r>
      <w:r/>
    </w:p>
    <w:p>
      <w:pPr>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开标一览表</w:t>
      </w:r>
      <w:r>
        <w:rPr>
          <w:rFonts w:hint="eastAsia" w:ascii="方正仿宋_GB2312" w:hAnsi="方正仿宋_GB2312" w:eastAsia="方正仿宋_GB2312"/>
          <w:b/>
          <w:color w:val="auto"/>
          <w:sz w:val="24"/>
          <w:szCs w:val="24"/>
          <w:lang w:eastAsia="zh-CN"/>
        </w:rPr>
        <w:t xml:space="preserve">（</w:t>
      </w:r>
      <w:r>
        <w:rPr>
          <w:rFonts w:hint="eastAsia" w:ascii="方正仿宋_GB2312" w:hAnsi="方正仿宋_GB2312" w:eastAsia="方正仿宋_GB2312"/>
          <w:b/>
          <w:color w:val="auto"/>
          <w:sz w:val="24"/>
          <w:szCs w:val="24"/>
          <w:lang w:val="en-US" w:eastAsia="zh-CN"/>
        </w:rPr>
        <w:t xml:space="preserve">适用各个包）</w:t>
      </w:r>
      <w:r/>
    </w:p>
    <w:p>
      <w:pPr>
        <w:ind w:firstLine="482"/>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项目名称：</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项目编号：                                   </w:t>
      </w:r>
      <w:r/>
    </w:p>
    <w:tbl>
      <w:tblPr>
        <w:tblStyle w:val="689"/>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7"/>
        <w:gridCol w:w="7093"/>
      </w:tblGrid>
      <w:tr>
        <w:trPr>
          <w:cantSplit/>
          <w:jc w:val="center"/>
          <w:trHeight w:val="739"/>
        </w:trPr>
        <w:tc>
          <w:tcPr>
            <w:gridSpan w:val="2"/>
            <w:tcW w:w="9840" w:type="dxa"/>
            <w:vAlign w:val="center"/>
            <w:textDirection w:val="lrTb"/>
            <w:noWrap w:val="false"/>
          </w:tcPr>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                      投标总报价</w:t>
            </w:r>
            <w:r/>
          </w:p>
        </w:tc>
      </w:tr>
      <w:tr>
        <w:trPr>
          <w:cantSplit/>
          <w:jc w:val="center"/>
          <w:trHeight w:val="625"/>
        </w:trPr>
        <w:tc>
          <w:tcPr>
            <w:gridSpan w:val="2"/>
            <w:tcW w:w="9840" w:type="dxa"/>
            <w:vAlign w:val="center"/>
            <w:textDirection w:val="lrTb"/>
            <w:noWrap w:val="false"/>
          </w:tcPr>
          <w:p>
            <w:pPr>
              <w:jc w:val="left"/>
              <w:spacing w:line="5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小写：                             （人民币：元）</w:t>
            </w:r>
            <w:r/>
          </w:p>
        </w:tc>
      </w:tr>
      <w:tr>
        <w:trPr>
          <w:cantSplit/>
          <w:jc w:val="center"/>
          <w:trHeight w:val="635"/>
        </w:trPr>
        <w:tc>
          <w:tcPr>
            <w:tcW w:w="2747" w:type="dxa"/>
            <w:vAlign w:val="center"/>
            <w:textDirection w:val="lrTb"/>
            <w:noWrap w:val="false"/>
          </w:tcPr>
          <w:p>
            <w:pPr>
              <w:jc w:val="center"/>
              <w:spacing w:line="30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核心产品品牌</w:t>
            </w:r>
            <w:r/>
          </w:p>
        </w:tc>
        <w:tc>
          <w:tcPr>
            <w:tcW w:w="7093" w:type="dxa"/>
            <w:vAlign w:val="center"/>
            <w:textDirection w:val="lrTb"/>
            <w:noWrap w:val="false"/>
          </w:tcPr>
          <w:p>
            <w:pPr>
              <w:jc w:val="left"/>
              <w:spacing w:line="5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bl>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890"/>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附件2 </w:t>
      </w:r>
      <w:r>
        <w:rPr>
          <w:rFonts w:hint="eastAsia" w:ascii="方正仿宋_GB2312" w:hAnsi="方正仿宋_GB2312" w:eastAsia="方正仿宋_GB2312"/>
          <w:b/>
          <w:color w:val="auto"/>
          <w:sz w:val="24"/>
          <w:szCs w:val="24"/>
          <w:lang w:val="en-US" w:eastAsia="zh-CN"/>
        </w:rPr>
        <w:t xml:space="preserve">                       </w:t>
      </w:r>
      <w:r/>
    </w:p>
    <w:p>
      <w:pPr>
        <w:jc w:val="both"/>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投标分项报价表</w:t>
      </w:r>
      <w:r/>
    </w:p>
    <w:p>
      <w:pPr>
        <w:pStyle w:val="902"/>
        <w:rPr>
          <w:rFonts w:hint="eastAsia" w:ascii="方正仿宋_GB2312" w:hAnsi="方正仿宋_GB2312" w:eastAsia="方正仿宋_GB2312"/>
          <w:color w:val="auto"/>
        </w:rPr>
      </w:pPr>
      <w:r>
        <w:rPr>
          <w:rFonts w:hint="eastAsia" w:ascii="方正仿宋_GB2312" w:hAnsi="方正仿宋_GB2312" w:eastAsia="方正仿宋_GB2312"/>
          <w:color w:val="auto"/>
        </w:rPr>
      </w:r>
      <w:r/>
    </w:p>
    <w:tbl>
      <w:tblPr>
        <w:tblStyle w:val="689"/>
        <w:tblW w:w="9263" w:type="dxa"/>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序号</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产品</w:t>
            </w:r>
            <w:r/>
          </w:p>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名称</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品牌</w:t>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规格</w:t>
            </w:r>
            <w:r/>
          </w:p>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型号</w:t>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产地</w:t>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交付期</w:t>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数量</w:t>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分项</w:t>
            </w:r>
            <w:r/>
          </w:p>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单价</w:t>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分项</w:t>
            </w:r>
            <w:r/>
          </w:p>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总价</w:t>
            </w:r>
            <w:r/>
          </w:p>
        </w:tc>
      </w:tr>
      <w:tr>
        <w:trPr>
          <w:cantSplit/>
          <w:trHeight w:val="752"/>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合同签订后</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日</w:t>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696"/>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u w:val="single"/>
              </w:rPr>
            </w:pPr>
            <w:r>
              <w:rPr>
                <w:rFonts w:hint="eastAsia" w:ascii="方正仿宋_GB2312" w:hAnsi="方正仿宋_GB2312" w:eastAsia="方正仿宋_GB2312"/>
                <w:color w:val="auto"/>
                <w:sz w:val="24"/>
                <w:szCs w:val="24"/>
                <w:u w:val="single"/>
              </w:rPr>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580"/>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434"/>
        </w:trPr>
        <w:tc>
          <w:tcPr>
            <w:gridSpan w:val="10"/>
            <w:tcW w:w="9263" w:type="dxa"/>
            <w:vAlign w:val="top"/>
            <w:textDirection w:val="lrTb"/>
            <w:noWrap w:val="false"/>
          </w:tcPr>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投标总报价（人民币：元）</w:t>
            </w:r>
            <w:r>
              <w:rPr>
                <w:rFonts w:hint="eastAsia" w:ascii="方正仿宋_GB2312" w:hAnsi="方正仿宋_GB2312" w:eastAsia="方正仿宋_GB2312"/>
                <w:color w:val="auto"/>
                <w:sz w:val="24"/>
                <w:szCs w:val="24"/>
                <w:u w:val="single"/>
              </w:rPr>
              <w:t xml:space="preserve">                             </w:t>
            </w:r>
            <w:r/>
          </w:p>
        </w:tc>
      </w:tr>
    </w:tbl>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1.投标报价</w:t>
      </w:r>
      <w:r>
        <w:rPr>
          <w:rFonts w:hint="eastAsia" w:ascii="方正仿宋_GB2312" w:hAnsi="方正仿宋_GB2312" w:eastAsia="方正仿宋_GB2312"/>
          <w:color w:val="auto"/>
          <w:sz w:val="24"/>
          <w:szCs w:val="21"/>
        </w:rPr>
        <w:t xml:space="preserve">采用总承包方式，“投标总报价”应包括所投货物（包含与货物相关的服务）费用、安装调试费、测试</w:t>
      </w:r>
      <w:r>
        <w:rPr>
          <w:rFonts w:hint="eastAsia" w:ascii="方正仿宋_GB2312" w:hAnsi="方正仿宋_GB2312" w:eastAsia="方正仿宋_GB2312"/>
          <w:color w:val="auto"/>
          <w:sz w:val="24"/>
          <w:szCs w:val="21"/>
          <w:lang w:val="en-US" w:eastAsia="zh-CN"/>
        </w:rPr>
        <w:t xml:space="preserve">检测费、</w:t>
      </w:r>
      <w:r>
        <w:rPr>
          <w:rFonts w:hint="eastAsia" w:ascii="方正仿宋_GB2312" w:hAnsi="方正仿宋_GB2312" w:eastAsia="方正仿宋_GB2312"/>
          <w:color w:val="auto"/>
          <w:sz w:val="24"/>
          <w:szCs w:val="21"/>
        </w:rPr>
        <w:t xml:space="preserve">验收费、</w:t>
      </w:r>
      <w:r>
        <w:rPr>
          <w:rFonts w:hint="eastAsia" w:ascii="方正仿宋_GB2312" w:hAnsi="方正仿宋_GB2312" w:eastAsia="方正仿宋_GB2312"/>
          <w:color w:val="auto"/>
          <w:sz w:val="24"/>
          <w:szCs w:val="21"/>
          <w:lang w:val="en-US" w:eastAsia="zh-CN"/>
        </w:rPr>
        <w:t xml:space="preserve">代理服务费、</w:t>
      </w:r>
      <w:r>
        <w:rPr>
          <w:rFonts w:hint="eastAsia" w:ascii="方正仿宋_GB2312" w:hAnsi="方正仿宋_GB2312" w:eastAsia="方正仿宋_GB2312"/>
          <w:color w:val="auto"/>
          <w:sz w:val="24"/>
          <w:szCs w:val="21"/>
        </w:rPr>
        <w:t xml:space="preserve">培训费、运行维护费用、税金、国内运输保险及其他有关的为完成本项目发生的所有费用，招标文件中另有规定的除外。“投标总报价”数额为各“分项总价”之和。</w:t>
      </w:r>
      <w:r/>
    </w:p>
    <w:p>
      <w:pPr>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2.</w:t>
      </w:r>
      <w:r>
        <w:rPr>
          <w:rFonts w:hint="eastAsia" w:ascii="方正仿宋_GB2312" w:hAnsi="方正仿宋_GB2312" w:eastAsia="方正仿宋_GB2312"/>
          <w:color w:val="auto"/>
          <w:szCs w:val="21"/>
        </w:rPr>
        <w:t xml:space="preserve">“</w:t>
      </w:r>
      <w:r>
        <w:rPr>
          <w:rFonts w:hint="eastAsia" w:ascii="方正仿宋_GB2312" w:hAnsi="方正仿宋_GB2312" w:eastAsia="方正仿宋_GB2312"/>
          <w:color w:val="auto"/>
          <w:sz w:val="24"/>
          <w:szCs w:val="21"/>
        </w:rPr>
        <w:t xml:space="preserve">投标分项报价表</w:t>
      </w:r>
      <w:r>
        <w:rPr>
          <w:rFonts w:hint="eastAsia" w:ascii="方正仿宋_GB2312" w:hAnsi="方正仿宋_GB2312" w:eastAsia="方正仿宋_GB2312"/>
          <w:color w:val="auto"/>
          <w:szCs w:val="21"/>
        </w:rPr>
        <w:t xml:space="preserve">”</w:t>
      </w:r>
      <w:r>
        <w:rPr>
          <w:rFonts w:hint="eastAsia" w:ascii="方正仿宋_GB2312" w:hAnsi="方正仿宋_GB2312" w:eastAsia="方正仿宋_GB2312"/>
          <w:color w:val="auto"/>
          <w:sz w:val="24"/>
          <w:szCs w:val="21"/>
        </w:rPr>
        <w:t xml:space="preserve">中“投标总报价”数额应当与“开标一览表”中“投标总报价”数额一致。</w:t>
      </w:r>
      <w:r/>
    </w:p>
    <w:p>
      <w:pPr>
        <w:spacing w:line="400" w:lineRule="exact"/>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t xml:space="preserve">3</w:t>
      </w:r>
      <w:r>
        <w:rPr>
          <w:rFonts w:hint="eastAsia" w:ascii="方正仿宋_GB2312" w:hAnsi="方正仿宋_GB2312" w:eastAsia="方正仿宋_GB2312"/>
          <w:b/>
          <w:color w:val="auto"/>
          <w:sz w:val="24"/>
          <w:szCs w:val="24"/>
        </w:rPr>
        <w:t xml:space="preserve">.投标人需认真填写本报价表，尤其注意规格型号的准确填写。</w:t>
      </w:r>
      <w:r/>
    </w:p>
    <w:p>
      <w:pPr>
        <w:spacing w:line="40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4</w:t>
      </w:r>
      <w:r>
        <w:rPr>
          <w:rFonts w:hint="eastAsia" w:ascii="方正仿宋_GB2312" w:hAnsi="方正仿宋_GB2312" w:eastAsia="方正仿宋_GB2312"/>
          <w:color w:val="auto"/>
          <w:sz w:val="24"/>
          <w:szCs w:val="21"/>
        </w:rPr>
        <w:t xml:space="preserve">.项目经办人可以根据项目实际需要对表格结构进行调整。</w:t>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890"/>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附件3</w:t>
      </w:r>
      <w:r>
        <w:rPr>
          <w:rFonts w:hint="eastAsia" w:ascii="方正仿宋_GB2312" w:hAnsi="方正仿宋_GB2312" w:eastAsia="方正仿宋_GB2312"/>
          <w:b/>
          <w:color w:val="auto"/>
          <w:sz w:val="24"/>
          <w:szCs w:val="24"/>
          <w:lang w:val="en-US" w:eastAsia="zh-CN"/>
        </w:rPr>
        <w:t xml:space="preserve">                        </w:t>
      </w:r>
      <w:r/>
    </w:p>
    <w:p>
      <w:pPr>
        <w:jc w:val="both"/>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技术要求响应及偏离表</w:t>
      </w:r>
      <w:r/>
    </w:p>
    <w:p>
      <w:pPr>
        <w:pStyle w:val="90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90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tbl>
      <w:tblPr>
        <w:tblStyle w:val="689"/>
        <w:tblW w:w="0" w:type="auto"/>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序号</w:t>
            </w:r>
            <w:r/>
          </w:p>
        </w:tc>
        <w:tc>
          <w:tcPr>
            <w:tcW w:w="3063"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技术要求</w:t>
            </w:r>
            <w:r/>
          </w:p>
        </w:tc>
        <w:tc>
          <w:tcPr>
            <w:tcW w:w="3191"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p>
        </w:tc>
        <w:tc>
          <w:tcPr>
            <w:tcW w:w="3063"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191"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2128"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063"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3191"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2128"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bl>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附件3-1  证明材料1，证明材料2，……</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890"/>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pStyle w:val="890"/>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spacing w:line="400" w:lineRule="exact"/>
        <w:rPr>
          <w:rFonts w:hint="eastAsia" w:ascii="方正仿宋_GB2312" w:hAnsi="方正仿宋_GB2312" w:eastAsia="方正仿宋_GB2312"/>
          <w:b/>
          <w:bCs/>
          <w:color w:val="auto"/>
          <w:sz w:val="24"/>
          <w:szCs w:val="24"/>
        </w:rPr>
      </w:pPr>
      <w:r>
        <w:rPr>
          <w:rFonts w:hint="eastAsia" w:ascii="方正仿宋_GB2312" w:hAnsi="方正仿宋_GB2312" w:eastAsia="方正仿宋_GB2312"/>
          <w:b/>
          <w:bCs/>
          <w:color w:val="auto"/>
          <w:sz w:val="24"/>
          <w:szCs w:val="24"/>
        </w:rPr>
        <w:t xml:space="preserve">1.投标人需对招标文件技术要求中非实质性要求（未加未加</w:t>
      </w:r>
      <w:r>
        <w:rPr>
          <w:rFonts w:hint="eastAsia" w:ascii="方正仿宋_GB2312" w:hAnsi="方正仿宋_GB2312" w:eastAsia="方正仿宋_GB2312"/>
          <w:b/>
          <w:bCs/>
          <w:color w:val="auto"/>
          <w:sz w:val="21"/>
          <w:szCs w:val="21"/>
          <w:vertAlign w:val="baseline"/>
          <w:lang w:val="en-US" w:eastAsia="zh-CN"/>
        </w:rPr>
        <w:t xml:space="preserve">★</w:t>
      </w:r>
      <w:r>
        <w:rPr>
          <w:rFonts w:hint="eastAsia" w:ascii="方正仿宋_GB2312" w:hAnsi="方正仿宋_GB2312" w:eastAsia="方正仿宋_GB2312"/>
          <w:b/>
          <w:bCs/>
          <w:color w:val="auto"/>
          <w:sz w:val="24"/>
          <w:szCs w:val="24"/>
        </w:rPr>
        <w:t xml:space="preserve">号条款）逐条做出明确响应。</w:t>
      </w:r>
      <w:r/>
    </w:p>
    <w:p>
      <w:pPr>
        <w:spacing w:line="400" w:lineRule="exact"/>
        <w:rPr>
          <w:rFonts w:hint="eastAsia" w:ascii="方正仿宋_GB2312" w:hAnsi="方正仿宋_GB2312" w:eastAsia="方正仿宋_GB2312"/>
          <w:b/>
          <w:bCs/>
          <w:color w:val="auto"/>
          <w:sz w:val="24"/>
          <w:szCs w:val="24"/>
        </w:rPr>
      </w:pPr>
      <w:r>
        <w:rPr>
          <w:rFonts w:hint="eastAsia" w:ascii="方正仿宋_GB2312" w:hAnsi="方正仿宋_GB2312" w:eastAsia="方正仿宋_GB2312"/>
          <w:b/>
          <w:bCs/>
          <w:color w:val="auto"/>
          <w:sz w:val="24"/>
          <w:szCs w:val="24"/>
        </w:rPr>
        <w:t xml:space="preserve">2.如果招标文件要求提供证明材料，投标人需将证明材料列于该表之下。</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附件4 </w:t>
      </w:r>
      <w:r>
        <w:rPr>
          <w:rFonts w:hint="eastAsia" w:ascii="方正仿宋_GB2312" w:hAnsi="方正仿宋_GB2312" w:eastAsia="方正仿宋_GB2312"/>
          <w:b/>
          <w:color w:val="auto"/>
          <w:sz w:val="24"/>
          <w:szCs w:val="24"/>
          <w:lang w:val="en-US" w:eastAsia="zh-CN"/>
        </w:rPr>
        <w:t xml:space="preserve">                 </w:t>
      </w:r>
      <w:r/>
    </w:p>
    <w:p>
      <w:pPr>
        <w:jc w:val="both"/>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商务要求响应及偏离表</w:t>
      </w:r>
      <w:r/>
    </w:p>
    <w:p>
      <w:pPr>
        <w:pStyle w:val="902"/>
        <w:rPr>
          <w:rFonts w:hint="eastAsia" w:ascii="方正仿宋_GB2312" w:hAnsi="方正仿宋_GB2312" w:eastAsia="方正仿宋_GB2312"/>
          <w:color w:val="auto"/>
        </w:rPr>
      </w:pPr>
      <w:r>
        <w:rPr>
          <w:rFonts w:hint="eastAsia" w:ascii="方正仿宋_GB2312" w:hAnsi="方正仿宋_GB2312" w:eastAsia="方正仿宋_GB2312"/>
          <w:color w:val="auto"/>
        </w:rPr>
      </w:r>
      <w:r/>
    </w:p>
    <w:tbl>
      <w:tblPr>
        <w:tblStyle w:val="689"/>
        <w:tblW w:w="0" w:type="auto"/>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序号</w:t>
            </w:r>
            <w:r/>
          </w:p>
        </w:tc>
        <w:tc>
          <w:tcPr>
            <w:tcW w:w="3063"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商务要求</w:t>
            </w:r>
            <w:r/>
          </w:p>
        </w:tc>
        <w:tc>
          <w:tcPr>
            <w:tcW w:w="3191"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p>
        </w:tc>
        <w:tc>
          <w:tcPr>
            <w:tcW w:w="3063"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191"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2128"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063"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3191"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2128"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bl>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附件4-1  证明材料1，证明材料2，……</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890"/>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pStyle w:val="890"/>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890"/>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1.投标人需对招标文件商务要求中非实质性要求（</w:t>
      </w:r>
      <w:r>
        <w:rPr>
          <w:rFonts w:hint="eastAsia" w:ascii="方正仿宋_GB2312" w:hAnsi="方正仿宋_GB2312" w:eastAsia="方正仿宋_GB2312"/>
          <w:b/>
          <w:color w:val="auto"/>
          <w:sz w:val="24"/>
          <w:szCs w:val="24"/>
        </w:rPr>
        <w:t xml:space="preserve">未加</w:t>
      </w:r>
      <w:r>
        <w:rPr>
          <w:rFonts w:hint="eastAsia" w:ascii="方正仿宋_GB2312" w:hAnsi="方正仿宋_GB2312" w:eastAsia="方正仿宋_GB2312"/>
          <w:color w:val="auto"/>
          <w:sz w:val="21"/>
          <w:szCs w:val="21"/>
          <w:vertAlign w:val="baseline"/>
          <w:lang w:val="en-US" w:eastAsia="zh-CN"/>
        </w:rPr>
        <w:t xml:space="preserve">★</w:t>
      </w:r>
      <w:r>
        <w:rPr>
          <w:rFonts w:hint="eastAsia" w:ascii="方正仿宋_GB2312" w:hAnsi="方正仿宋_GB2312" w:eastAsia="方正仿宋_GB2312"/>
          <w:b/>
          <w:color w:val="auto"/>
          <w:sz w:val="24"/>
          <w:szCs w:val="24"/>
        </w:rPr>
        <w:t xml:space="preserve">号条款</w:t>
      </w:r>
      <w:r>
        <w:rPr>
          <w:rFonts w:hint="eastAsia" w:ascii="方正仿宋_GB2312" w:hAnsi="方正仿宋_GB2312" w:eastAsia="方正仿宋_GB2312"/>
          <w:color w:val="auto"/>
          <w:sz w:val="24"/>
          <w:szCs w:val="24"/>
        </w:rPr>
        <w:t xml:space="preserve">）逐条做出明确响应。</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2.如果招标文件要求提供证明材料，投标人需将证明材料列于该表之下。</w:t>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902"/>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902"/>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902"/>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902"/>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902"/>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902"/>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附件5 </w:t>
      </w:r>
      <w:r>
        <w:rPr>
          <w:rFonts w:hint="eastAsia" w:ascii="方正仿宋_GB2312" w:hAnsi="方正仿宋_GB2312" w:eastAsia="方正仿宋_GB2312"/>
          <w:b/>
          <w:color w:val="auto"/>
          <w:sz w:val="24"/>
          <w:szCs w:val="21"/>
          <w:lang w:val="en-US" w:eastAsia="zh-CN"/>
        </w:rPr>
        <w:t xml:space="preserve">         </w:t>
      </w:r>
      <w:r/>
    </w:p>
    <w:p>
      <w:pPr>
        <w:ind w:left="480"/>
        <w:rPr>
          <w:rFonts w:hint="eastAsia" w:ascii="方正仿宋_GB2312" w:hAnsi="方正仿宋_GB2312" w:eastAsia="方正仿宋_GB2312"/>
          <w:b/>
          <w:color w:val="auto"/>
          <w:sz w:val="24"/>
          <w:szCs w:val="21"/>
          <w:lang w:val="en-US" w:eastAsia="zh-CN"/>
        </w:rPr>
      </w:pPr>
      <w:r>
        <w:rPr>
          <w:rFonts w:hint="eastAsia" w:ascii="方正仿宋_GB2312" w:hAnsi="方正仿宋_GB2312" w:eastAsia="方正仿宋_GB2312"/>
          <w:b/>
          <w:color w:val="auto"/>
          <w:sz w:val="24"/>
          <w:szCs w:val="21"/>
          <w:lang w:val="en-US" w:eastAsia="zh-CN"/>
        </w:rPr>
      </w:r>
      <w:r/>
    </w:p>
    <w:p>
      <w:pPr>
        <w:ind w:left="480"/>
        <w:jc w:val="center"/>
        <w:rPr>
          <w:rFonts w:hint="eastAsia" w:ascii="方正仿宋_GB2312" w:hAnsi="方正仿宋_GB2312" w:eastAsia="方正仿宋_GB2312"/>
          <w:b/>
          <w:color w:val="auto"/>
          <w:sz w:val="24"/>
          <w:szCs w:val="21"/>
          <w:lang w:val="en-US" w:eastAsia="zh-CN"/>
        </w:rPr>
      </w:pPr>
      <w:r>
        <w:rPr>
          <w:rFonts w:hint="eastAsia" w:ascii="方正仿宋_GB2312" w:hAnsi="方正仿宋_GB2312" w:eastAsia="方正仿宋_GB2312"/>
          <w:b/>
          <w:color w:val="auto"/>
          <w:sz w:val="24"/>
          <w:szCs w:val="21"/>
          <w:lang w:val="en-US" w:eastAsia="zh-CN"/>
        </w:rPr>
      </w:r>
      <w:r/>
    </w:p>
    <w:p>
      <w:pPr>
        <w:ind w:left="480"/>
        <w:jc w:val="cente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具备履行合同所必需的设备和专业技术能力的书面声明</w:t>
      </w:r>
      <w:r/>
    </w:p>
    <w:p>
      <w:pPr>
        <w:pStyle w:val="902"/>
        <w:rPr>
          <w:rFonts w:hint="eastAsia" w:ascii="方正仿宋_GB2312" w:hAnsi="方正仿宋_GB2312" w:eastAsia="方正仿宋_GB2312"/>
          <w:color w:val="auto"/>
        </w:rPr>
      </w:pPr>
      <w:r>
        <w:rPr>
          <w:rFonts w:hint="eastAsia" w:ascii="方正仿宋_GB2312" w:hAnsi="方正仿宋_GB2312" w:eastAsia="方正仿宋_GB2312"/>
          <w:color w:val="auto"/>
        </w:rPr>
      </w:r>
      <w:r/>
    </w:p>
    <w:p>
      <w:pPr>
        <w:ind w:firstLine="492"/>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主要设备有：</w:t>
      </w:r>
      <w:r>
        <w:rPr>
          <w:rFonts w:hint="eastAsia" w:ascii="方正仿宋_GB2312" w:hAnsi="方正仿宋_GB2312" w:eastAsia="方正仿宋_GB2312"/>
          <w:bCs/>
          <w:color w:val="auto"/>
          <w:sz w:val="24"/>
          <w:szCs w:val="21"/>
          <w:u w:val="single"/>
        </w:rPr>
        <w:t xml:space="preserve">      </w:t>
      </w:r>
      <w:r>
        <w:rPr>
          <w:rFonts w:hint="eastAsia" w:ascii="方正仿宋_GB2312" w:hAnsi="方正仿宋_GB2312" w:eastAsia="方正仿宋_GB2312"/>
          <w:bCs/>
          <w:color w:val="auto"/>
          <w:sz w:val="24"/>
          <w:szCs w:val="21"/>
        </w:rPr>
        <w:t xml:space="preserve">。</w:t>
      </w:r>
      <w:r/>
    </w:p>
    <w:p>
      <w:pPr>
        <w:ind w:firstLine="492"/>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主要专业技术能力有：</w:t>
      </w:r>
      <w:r>
        <w:rPr>
          <w:rFonts w:hint="eastAsia" w:ascii="方正仿宋_GB2312" w:hAnsi="方正仿宋_GB2312" w:eastAsia="方正仿宋_GB2312"/>
          <w:bCs/>
          <w:color w:val="auto"/>
          <w:sz w:val="24"/>
          <w:szCs w:val="21"/>
          <w:u w:val="single"/>
        </w:rPr>
        <w:t xml:space="preserve">         </w:t>
      </w:r>
      <w:r>
        <w:rPr>
          <w:rFonts w:hint="eastAsia" w:ascii="方正仿宋_GB2312" w:hAnsi="方正仿宋_GB2312" w:eastAsia="方正仿宋_GB2312"/>
          <w:bCs/>
          <w:color w:val="auto"/>
          <w:sz w:val="24"/>
          <w:szCs w:val="21"/>
        </w:rPr>
        <w:t xml:space="preserve">。</w:t>
      </w:r>
      <w:r/>
    </w:p>
    <w:p>
      <w:pPr>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                                     </w:t>
      </w:r>
      <w:r/>
    </w:p>
    <w:p>
      <w:pPr>
        <w:ind w:firstLine="480"/>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（电子签章）</w:t>
      </w:r>
      <w:r/>
    </w:p>
    <w:p>
      <w:pPr>
        <w:ind w:firstLine="480"/>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ind w:left="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902"/>
        <w:ind w:left="0" w:firstLine="0"/>
        <w:rPr>
          <w:rFonts w:hint="eastAsia" w:ascii="方正仿宋_GB2312" w:hAnsi="方正仿宋_GB2312" w:eastAsia="方正仿宋_GB2312"/>
          <w:color w:val="auto"/>
        </w:rPr>
      </w:pPr>
      <w:r>
        <w:rPr>
          <w:rFonts w:hint="eastAsia" w:ascii="方正仿宋_GB2312" w:hAnsi="方正仿宋_GB2312" w:eastAsia="方正仿宋_GB2312"/>
          <w:color w:val="auto"/>
        </w:rPr>
      </w:r>
      <w:r/>
    </w:p>
    <w:p>
      <w:pPr>
        <w:ind w:left="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附件6 </w:t>
      </w:r>
      <w:r>
        <w:rPr>
          <w:rFonts w:hint="eastAsia" w:ascii="方正仿宋_GB2312" w:hAnsi="方正仿宋_GB2312" w:eastAsia="方正仿宋_GB2312"/>
          <w:b/>
          <w:color w:val="auto"/>
          <w:sz w:val="24"/>
          <w:szCs w:val="21"/>
          <w:lang w:val="en-US" w:eastAsia="zh-CN"/>
        </w:rPr>
        <w:t xml:space="preserve">   </w:t>
      </w:r>
      <w:r/>
    </w:p>
    <w:p>
      <w:pPr>
        <w:ind w:left="480"/>
        <w:jc w:val="center"/>
        <w:rPr>
          <w:rFonts w:hint="eastAsia" w:ascii="方正仿宋_GB2312" w:hAnsi="方正仿宋_GB2312" w:eastAsia="方正仿宋_GB2312"/>
          <w:b/>
          <w:color w:val="auto"/>
          <w:sz w:val="24"/>
          <w:szCs w:val="21"/>
          <w:lang w:val="en-US" w:eastAsia="zh-CN"/>
        </w:rPr>
      </w:pPr>
      <w:r>
        <w:rPr>
          <w:rFonts w:hint="eastAsia" w:ascii="方正仿宋_GB2312" w:hAnsi="方正仿宋_GB2312" w:eastAsia="方正仿宋_GB2312"/>
          <w:b/>
          <w:color w:val="auto"/>
          <w:sz w:val="24"/>
          <w:szCs w:val="21"/>
          <w:lang w:val="en-US" w:eastAsia="zh-CN"/>
        </w:rPr>
      </w:r>
      <w:r/>
    </w:p>
    <w:p>
      <w:pPr>
        <w:ind w:left="480"/>
        <w:jc w:val="cente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参加政府采购活动前 3 年内在经营活动中没有重大违法记录</w:t>
      </w:r>
      <w:r/>
    </w:p>
    <w:p>
      <w:pPr>
        <w:ind w:left="480"/>
        <w:jc w:val="cente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的书面声明</w:t>
      </w:r>
      <w:r/>
    </w:p>
    <w:p>
      <w:pPr>
        <w:ind w:firstLine="480"/>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r>
      <w:r/>
    </w:p>
    <w:p>
      <w:pPr>
        <w:ind w:firstLine="480"/>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890"/>
        <w:rPr>
          <w:rFonts w:hint="eastAsia" w:ascii="方正仿宋_GB2312" w:hAnsi="方正仿宋_GB2312" w:eastAsia="方正仿宋_GB2312"/>
          <w:color w:val="auto"/>
        </w:rPr>
      </w:pPr>
      <w:r>
        <w:rPr>
          <w:rFonts w:hint="eastAsia" w:ascii="方正仿宋_GB2312" w:hAnsi="方正仿宋_GB2312" w:eastAsia="方正仿宋_GB2312"/>
          <w:color w:val="auto"/>
        </w:rPr>
      </w:r>
      <w:r/>
    </w:p>
    <w:p>
      <w:pPr>
        <w:ind w:firstLine="480"/>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ind w:firstLine="480"/>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附件7                         </w:t>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jc w:val="center"/>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法人授权书</w:t>
      </w:r>
      <w:r/>
    </w:p>
    <w:p>
      <w:pPr>
        <w:ind w:firstLine="480"/>
        <w:spacing w:line="400" w:lineRule="exact"/>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本授权书声明：____________（投标人名称）授权________________（被授权人的姓名）为我方就</w:t>
      </w:r>
      <w:r>
        <w:rPr>
          <w:rFonts w:hint="eastAsia" w:ascii="方正仿宋_GB2312" w:hAnsi="方正仿宋_GB2312" w:eastAsia="方正仿宋_GB2312"/>
          <w:color w:val="auto"/>
          <w:sz w:val="24"/>
          <w:szCs w:val="24"/>
          <w:lang w:val="en-US" w:eastAsia="zh-CN"/>
        </w:rPr>
        <w:t xml:space="preserve">  </w:t>
      </w:r>
      <w:r>
        <w:rPr>
          <w:rFonts w:hint="eastAsia" w:ascii="方正仿宋_GB2312" w:hAnsi="方正仿宋_GB2312" w:eastAsia="方正仿宋_GB2312"/>
          <w:color w:val="auto"/>
          <w:sz w:val="24"/>
          <w:szCs w:val="24"/>
        </w:rPr>
        <w:t xml:space="preserve">号项目采购活动的合法代理人，以本单位名义全权处理一切与该项目采购有关的事务。</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本授权书于______年____月____日起生效，特此声明。</w:t>
      </w:r>
      <w:r/>
    </w:p>
    <w:p>
      <w:pPr>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    被授权人身份证号码：</w:t>
      </w:r>
      <w:r>
        <w:rPr>
          <w:rFonts w:hint="eastAsia" w:ascii="方正仿宋_GB2312" w:hAnsi="方正仿宋_GB2312" w:eastAsia="方正仿宋_GB2312"/>
          <w:color w:val="auto"/>
          <w:sz w:val="24"/>
          <w:szCs w:val="24"/>
          <w:u w:val="single"/>
        </w:rPr>
        <w:t xml:space="preserve">                              </w:t>
      </w:r>
      <w:r/>
    </w:p>
    <w:p>
      <w:pPr>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    被授权人联系电话：（手机）</w:t>
      </w:r>
      <w:r>
        <w:rPr>
          <w:rFonts w:hint="eastAsia" w:ascii="方正仿宋_GB2312" w:hAnsi="方正仿宋_GB2312" w:eastAsia="方正仿宋_GB2312"/>
          <w:color w:val="auto"/>
          <w:sz w:val="24"/>
          <w:szCs w:val="24"/>
          <w:u w:val="single"/>
        </w:rPr>
        <w:t xml:space="preserve">                          </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被授权人电子邮箱：</w:t>
      </w:r>
      <w:r>
        <w:rPr>
          <w:rFonts w:hint="eastAsia" w:ascii="方正仿宋_GB2312" w:hAnsi="方正仿宋_GB2312" w:eastAsia="方正仿宋_GB2312"/>
          <w:color w:val="auto"/>
          <w:sz w:val="24"/>
          <w:szCs w:val="24"/>
          <w:u w:val="single"/>
        </w:rPr>
        <w:t xml:space="preserve">                </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授权单位名称：</w:t>
      </w:r>
      <w:r>
        <w:rPr>
          <w:rFonts w:hint="eastAsia" w:ascii="方正仿宋_GB2312" w:hAnsi="方正仿宋_GB2312" w:eastAsia="方正仿宋_GB2312"/>
          <w:color w:val="auto"/>
          <w:sz w:val="24"/>
          <w:szCs w:val="24"/>
          <w:u w:val="single"/>
        </w:rPr>
        <w:t xml:space="preserve">（加盖CA电子公章）</w:t>
      </w:r>
      <w:r>
        <w:rPr>
          <w:rFonts w:hint="eastAsia" w:ascii="方正仿宋_GB2312" w:hAnsi="方正仿宋_GB2312" w:eastAsia="方正仿宋_GB2312"/>
          <w:color w:val="auto"/>
          <w:sz w:val="24"/>
          <w:szCs w:val="24"/>
          <w:u w:val="single"/>
          <w:lang w:val="en-US" w:eastAsia="zh-CN"/>
        </w:rPr>
        <w:t xml:space="preserve">  </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单位地址：</w:t>
      </w:r>
      <w:r>
        <w:rPr>
          <w:rFonts w:hint="eastAsia" w:ascii="方正仿宋_GB2312" w:hAnsi="方正仿宋_GB2312" w:eastAsia="方正仿宋_GB2312"/>
          <w:color w:val="auto"/>
          <w:sz w:val="24"/>
          <w:szCs w:val="24"/>
          <w:u w:val="single"/>
        </w:rPr>
        <w:t xml:space="preserve">                                         </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日期：</w:t>
      </w:r>
      <w:bookmarkStart w:id="91" w:name="_Hlt26671380"/>
      <w:r/>
      <w:bookmarkEnd w:id="91"/>
      <w:r/>
      <w:bookmarkStart w:id="92" w:name="_格式3__银行出具的资信证明"/>
      <w:r/>
      <w:bookmarkEnd w:id="92"/>
      <w:r/>
      <w:bookmarkStart w:id="93" w:name="_Hlt26955070"/>
      <w:r/>
      <w:bookmarkEnd w:id="93"/>
      <w:r>
        <w:rPr>
          <w:rFonts w:hint="eastAsia" w:ascii="方正仿宋_GB2312" w:hAnsi="方正仿宋_GB2312" w:eastAsia="方正仿宋_GB2312"/>
          <w:color w:val="auto"/>
          <w:sz w:val="24"/>
          <w:szCs w:val="24"/>
          <w:u w:val="single"/>
        </w:rPr>
        <w:t xml:space="preserve">                                         </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873"/>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注:如</w:t>
      </w:r>
      <w:r>
        <w:rPr>
          <w:rFonts w:hint="eastAsia" w:ascii="方正仿宋_GB2312" w:hAnsi="方正仿宋_GB2312" w:eastAsia="方正仿宋_GB2312"/>
          <w:color w:val="auto"/>
          <w:sz w:val="28"/>
          <w:szCs w:val="28"/>
          <w:lang w:val="en-US" w:eastAsia="zh-CN"/>
        </w:rPr>
        <w:t xml:space="preserve">投标单位</w:t>
      </w:r>
      <w:r>
        <w:rPr>
          <w:rFonts w:hint="eastAsia" w:ascii="方正仿宋_GB2312" w:hAnsi="方正仿宋_GB2312" w:eastAsia="方正仿宋_GB2312"/>
          <w:color w:val="auto"/>
          <w:sz w:val="28"/>
          <w:szCs w:val="28"/>
        </w:rPr>
        <w:t xml:space="preserve">授权人参加</w:t>
      </w:r>
      <w:r>
        <w:rPr>
          <w:rFonts w:hint="eastAsia" w:ascii="方正仿宋_GB2312" w:hAnsi="方正仿宋_GB2312" w:eastAsia="方正仿宋_GB2312"/>
          <w:color w:val="auto"/>
          <w:sz w:val="28"/>
          <w:szCs w:val="28"/>
          <w:lang w:val="en-US" w:eastAsia="zh-CN"/>
        </w:rPr>
        <w:t xml:space="preserve">投标的，</w:t>
      </w:r>
      <w:r>
        <w:rPr>
          <w:rFonts w:hint="eastAsia" w:ascii="方正仿宋_GB2312" w:hAnsi="方正仿宋_GB2312" w:eastAsia="方正仿宋_GB2312"/>
          <w:color w:val="auto"/>
          <w:sz w:val="28"/>
          <w:szCs w:val="28"/>
        </w:rPr>
        <w:t xml:space="preserve">须附被授权人身份证复印件。</w:t>
      </w:r>
      <w:r/>
    </w:p>
    <w:p>
      <w:pPr>
        <w:pStyle w:val="873"/>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73"/>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73"/>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73"/>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73"/>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73"/>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73"/>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73"/>
        <w:ind w:firstLine="0"/>
        <w:jc w:val="center"/>
        <w:spacing w:line="640" w:lineRule="exact"/>
        <w:rPr>
          <w:rFonts w:hint="eastAsia" w:ascii="方正仿宋_GB2312" w:hAnsi="方正仿宋_GB2312" w:eastAsia="方正仿宋_GB2312"/>
          <w:b/>
          <w:color w:val="auto"/>
          <w:sz w:val="24"/>
          <w:szCs w:val="21"/>
          <w:lang w:val="en-US" w:eastAsia="zh-CN" w:bidi="ar-SA"/>
        </w:rPr>
      </w:pPr>
      <w:r>
        <w:rPr>
          <w:rFonts w:hint="eastAsia" w:ascii="方正仿宋_GB2312" w:hAnsi="方正仿宋_GB2312" w:eastAsia="方正仿宋_GB2312"/>
          <w:b/>
          <w:color w:val="auto"/>
          <w:sz w:val="24"/>
          <w:szCs w:val="21"/>
          <w:lang w:val="en-US" w:eastAsia="zh-CN" w:bidi="ar-SA"/>
        </w:rPr>
        <w:t xml:space="preserve">法定代表人资格证明（格式）</w:t>
      </w:r>
      <w:r/>
    </w:p>
    <w:p>
      <w:pPr>
        <w:pStyle w:val="873"/>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73"/>
        <w:ind w:firstLine="560"/>
        <w:spacing w:line="520" w:lineRule="exact"/>
        <w:rPr>
          <w:rFonts w:hint="eastAsia" w:ascii="方正仿宋_GB2312" w:hAnsi="方正仿宋_GB2312" w:eastAsia="方正仿宋_GB2312"/>
          <w:color w:val="auto"/>
          <w:sz w:val="28"/>
          <w:szCs w:val="28"/>
          <w:lang w:val="en-US" w:eastAsia="zh-CN"/>
        </w:rPr>
      </w:pPr>
      <w:r>
        <w:rPr>
          <w:rFonts w:hint="eastAsia" w:ascii="方正仿宋_GB2312" w:hAnsi="方正仿宋_GB2312" w:eastAsia="方正仿宋_GB2312"/>
          <w:color w:val="auto"/>
          <w:sz w:val="28"/>
          <w:szCs w:val="28"/>
          <w:lang w:val="en-US" w:eastAsia="zh-CN"/>
        </w:rPr>
        <w:t xml:space="preserve">投标</w:t>
      </w:r>
      <w:r>
        <w:rPr>
          <w:rFonts w:hint="eastAsia" w:ascii="方正仿宋_GB2312" w:hAnsi="方正仿宋_GB2312" w:eastAsia="方正仿宋_GB2312"/>
          <w:color w:val="auto"/>
          <w:sz w:val="28"/>
          <w:szCs w:val="28"/>
        </w:rPr>
        <w:t xml:space="preserve">单位名称：</w:t>
      </w:r>
      <w:r/>
    </w:p>
    <w:p>
      <w:pPr>
        <w:pStyle w:val="873"/>
        <w:ind w:firstLine="560"/>
        <w:spacing w:line="520" w:lineRule="exact"/>
        <w:rPr>
          <w:rFonts w:hint="eastAsia" w:ascii="方正仿宋_GB2312" w:hAnsi="方正仿宋_GB2312" w:eastAsia="方正仿宋_GB2312"/>
          <w:color w:val="auto"/>
          <w:sz w:val="28"/>
          <w:szCs w:val="28"/>
          <w:lang w:val="en-US" w:eastAsia="zh-CN"/>
        </w:rPr>
      </w:pPr>
      <w:r>
        <w:rPr>
          <w:rFonts w:hint="eastAsia" w:ascii="方正仿宋_GB2312" w:hAnsi="方正仿宋_GB2312" w:eastAsia="方正仿宋_GB2312"/>
          <w:color w:val="auto"/>
          <w:sz w:val="28"/>
          <w:szCs w:val="28"/>
          <w:lang w:val="en-US" w:eastAsia="zh-CN"/>
        </w:rPr>
        <w:t xml:space="preserve">投标</w:t>
      </w:r>
      <w:r>
        <w:rPr>
          <w:rFonts w:hint="eastAsia" w:ascii="方正仿宋_GB2312" w:hAnsi="方正仿宋_GB2312" w:eastAsia="方正仿宋_GB2312"/>
          <w:color w:val="auto"/>
          <w:sz w:val="28"/>
          <w:szCs w:val="28"/>
        </w:rPr>
        <w:t xml:space="preserve">单位地址：</w:t>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姓名：     性别：      年龄：      职务：</w:t>
      </w:r>
      <w:r>
        <w:rPr>
          <w:rFonts w:hint="eastAsia" w:ascii="方正仿宋_GB2312" w:hAnsi="方正仿宋_GB2312" w:eastAsia="方正仿宋_GB2312"/>
          <w:color w:val="auto"/>
          <w:sz w:val="28"/>
          <w:szCs w:val="28"/>
          <w:lang w:val="en-US" w:eastAsia="zh-CN"/>
        </w:rPr>
        <w:t xml:space="preserve">          电话：</w:t>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系</w:t>
      </w:r>
      <w:r>
        <w:rPr>
          <w:rFonts w:hint="eastAsia" w:ascii="方正仿宋_GB2312" w:hAnsi="方正仿宋_GB2312" w:eastAsia="方正仿宋_GB2312"/>
          <w:color w:val="auto"/>
          <w:sz w:val="28"/>
          <w:szCs w:val="28"/>
          <w:u w:val="single"/>
        </w:rPr>
        <w:t xml:space="preserve">（</w:t>
      </w:r>
      <w:r>
        <w:rPr>
          <w:rFonts w:hint="eastAsia" w:ascii="方正仿宋_GB2312" w:hAnsi="方正仿宋_GB2312" w:eastAsia="方正仿宋_GB2312"/>
          <w:color w:val="auto"/>
          <w:sz w:val="28"/>
          <w:szCs w:val="28"/>
          <w:u w:val="single"/>
          <w:lang w:val="en-US" w:eastAsia="zh-CN"/>
        </w:rPr>
        <w:t xml:space="preserve">投标</w:t>
      </w:r>
      <w:r>
        <w:rPr>
          <w:rFonts w:hint="eastAsia" w:ascii="方正仿宋_GB2312" w:hAnsi="方正仿宋_GB2312" w:eastAsia="方正仿宋_GB2312"/>
          <w:color w:val="auto"/>
          <w:sz w:val="28"/>
          <w:szCs w:val="28"/>
          <w:u w:val="single"/>
        </w:rPr>
        <w:t xml:space="preserve">单位</w:t>
      </w:r>
      <w:r>
        <w:rPr>
          <w:rFonts w:hint="eastAsia" w:ascii="方正仿宋_GB2312" w:hAnsi="方正仿宋_GB2312" w:eastAsia="方正仿宋_GB2312"/>
          <w:color w:val="auto"/>
          <w:sz w:val="28"/>
          <w:szCs w:val="28"/>
          <w:u w:val="single"/>
          <w:lang w:val="en-US" w:eastAsia="zh-CN"/>
        </w:rPr>
        <w:t xml:space="preserve">名称</w:t>
      </w:r>
      <w:r>
        <w:rPr>
          <w:rFonts w:hint="eastAsia" w:ascii="方正仿宋_GB2312" w:hAnsi="方正仿宋_GB2312" w:eastAsia="方正仿宋_GB2312"/>
          <w:color w:val="auto"/>
          <w:sz w:val="28"/>
          <w:szCs w:val="28"/>
          <w:u w:val="single"/>
        </w:rPr>
        <w:t xml:space="preserve">）</w:t>
      </w:r>
      <w:r>
        <w:rPr>
          <w:rFonts w:hint="eastAsia" w:ascii="方正仿宋_GB2312" w:hAnsi="方正仿宋_GB2312" w:eastAsia="方正仿宋_GB2312"/>
          <w:color w:val="auto"/>
          <w:sz w:val="28"/>
          <w:szCs w:val="28"/>
        </w:rPr>
        <w:t xml:space="preserve">的法定代表人。为参与</w:t>
      </w:r>
      <w:r>
        <w:rPr>
          <w:rFonts w:hint="eastAsia" w:ascii="方正仿宋_GB2312" w:hAnsi="方正仿宋_GB2312" w:eastAsia="方正仿宋_GB2312"/>
          <w:color w:val="auto"/>
          <w:sz w:val="28"/>
          <w:szCs w:val="28"/>
          <w:u w:val="single"/>
          <w:lang w:val="en-US" w:eastAsia="zh-CN"/>
        </w:rPr>
        <w:t xml:space="preserve">    （项目名称）     </w:t>
      </w:r>
      <w:r>
        <w:rPr>
          <w:rFonts w:hint="eastAsia" w:ascii="方正仿宋_GB2312" w:hAnsi="方正仿宋_GB2312" w:eastAsia="方正仿宋_GB2312"/>
          <w:color w:val="auto"/>
          <w:sz w:val="28"/>
          <w:szCs w:val="28"/>
          <w:lang w:val="en-US" w:eastAsia="zh-CN"/>
        </w:rPr>
        <w:t xml:space="preserve">投标</w:t>
      </w:r>
      <w:r>
        <w:rPr>
          <w:rFonts w:hint="eastAsia" w:ascii="方正仿宋_GB2312" w:hAnsi="方正仿宋_GB2312" w:eastAsia="方正仿宋_GB2312"/>
          <w:color w:val="auto"/>
          <w:sz w:val="28"/>
          <w:szCs w:val="28"/>
        </w:rPr>
        <w:t xml:space="preserve">，签署上述项目的</w:t>
      </w:r>
      <w:r>
        <w:rPr>
          <w:rFonts w:hint="eastAsia" w:ascii="方正仿宋_GB2312" w:hAnsi="方正仿宋_GB2312" w:eastAsia="方正仿宋_GB2312"/>
          <w:color w:val="auto"/>
          <w:sz w:val="28"/>
          <w:szCs w:val="28"/>
          <w:lang w:val="en-US" w:eastAsia="zh-CN"/>
        </w:rPr>
        <w:t xml:space="preserve">投标</w:t>
      </w:r>
      <w:r>
        <w:rPr>
          <w:rFonts w:hint="eastAsia" w:ascii="方正仿宋_GB2312" w:hAnsi="方正仿宋_GB2312" w:eastAsia="方正仿宋_GB2312"/>
          <w:color w:val="auto"/>
          <w:sz w:val="28"/>
          <w:szCs w:val="28"/>
        </w:rPr>
        <w:t xml:space="preserve">文件、报价、签署合同和处理与之有关的一切事务。</w:t>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特此证明。</w:t>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ind w:firstLine="560"/>
        <w:spacing w:line="400" w:lineRule="exact"/>
        <w:rPr>
          <w:rFonts w:hint="eastAsia" w:ascii="方正仿宋_GB2312" w:hAnsi="方正仿宋_GB2312" w:eastAsia="方正仿宋_GB2312"/>
          <w:color w:val="auto"/>
          <w:sz w:val="28"/>
          <w:szCs w:val="28"/>
          <w:lang w:val="en-US" w:eastAsia="zh-CN" w:bidi="ar-SA"/>
        </w:rPr>
      </w:pPr>
      <w:r>
        <w:rPr>
          <w:rFonts w:hint="eastAsia" w:ascii="方正仿宋_GB2312" w:hAnsi="方正仿宋_GB2312" w:eastAsia="方正仿宋_GB2312"/>
          <w:color w:val="auto"/>
          <w:sz w:val="28"/>
          <w:szCs w:val="28"/>
          <w:lang w:val="en-US" w:eastAsia="zh-CN" w:bidi="ar-SA"/>
        </w:rPr>
        <w:t xml:space="preserve">投标人：  （加盖CA电子公章）</w:t>
      </w:r>
      <w:r/>
    </w:p>
    <w:p>
      <w:pPr>
        <w:ind w:firstLine="560"/>
        <w:spacing w:line="400" w:lineRule="exact"/>
        <w:rPr>
          <w:rFonts w:hint="eastAsia" w:ascii="方正仿宋_GB2312" w:hAnsi="方正仿宋_GB2312" w:eastAsia="方正仿宋_GB2312"/>
          <w:color w:val="auto"/>
          <w:sz w:val="28"/>
          <w:szCs w:val="28"/>
          <w:lang w:val="en-US" w:eastAsia="zh-CN" w:bidi="ar-SA"/>
        </w:rPr>
      </w:pPr>
      <w:r>
        <w:rPr>
          <w:rFonts w:hint="eastAsia" w:ascii="方正仿宋_GB2312" w:hAnsi="方正仿宋_GB2312" w:eastAsia="方正仿宋_GB2312"/>
          <w:color w:val="auto"/>
          <w:sz w:val="28"/>
          <w:szCs w:val="28"/>
          <w:lang w:val="en-US" w:eastAsia="zh-CN" w:bidi="ar-SA"/>
        </w:rPr>
        <w:t xml:space="preserve">日  期：</w:t>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                                </w:t>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注:如</w:t>
      </w:r>
      <w:r>
        <w:rPr>
          <w:rFonts w:hint="eastAsia" w:ascii="方正仿宋_GB2312" w:hAnsi="方正仿宋_GB2312" w:eastAsia="方正仿宋_GB2312"/>
          <w:color w:val="auto"/>
          <w:sz w:val="28"/>
          <w:szCs w:val="28"/>
          <w:lang w:val="en-US" w:eastAsia="zh-CN"/>
        </w:rPr>
        <w:t xml:space="preserve">投标单位</w:t>
      </w:r>
      <w:r>
        <w:rPr>
          <w:rFonts w:hint="eastAsia" w:ascii="方正仿宋_GB2312" w:hAnsi="方正仿宋_GB2312" w:eastAsia="方正仿宋_GB2312"/>
          <w:color w:val="auto"/>
          <w:sz w:val="28"/>
          <w:szCs w:val="28"/>
        </w:rPr>
        <w:t xml:space="preserve">法定代表人参加</w:t>
      </w:r>
      <w:r>
        <w:rPr>
          <w:rFonts w:hint="eastAsia" w:ascii="方正仿宋_GB2312" w:hAnsi="方正仿宋_GB2312" w:eastAsia="方正仿宋_GB2312"/>
          <w:color w:val="auto"/>
          <w:sz w:val="28"/>
          <w:szCs w:val="28"/>
          <w:lang w:val="en-US" w:eastAsia="zh-CN"/>
        </w:rPr>
        <w:t xml:space="preserve">投标的</w:t>
      </w:r>
      <w:r>
        <w:rPr>
          <w:rFonts w:hint="eastAsia" w:ascii="方正仿宋_GB2312" w:hAnsi="方正仿宋_GB2312" w:eastAsia="方正仿宋_GB2312"/>
          <w:color w:val="auto"/>
          <w:sz w:val="28"/>
          <w:szCs w:val="28"/>
        </w:rPr>
        <w:t xml:space="preserve">，须附法定代表人身份证复印件。</w:t>
      </w:r>
      <w:r/>
    </w:p>
    <w:p>
      <w:pPr>
        <w:pStyle w:val="873"/>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873"/>
        <w:ind w:firstLine="0"/>
        <w:spacing w:line="64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873"/>
        <w:ind w:firstLine="0"/>
        <w:spacing w:line="64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873"/>
        <w:ind w:firstLine="0"/>
        <w:spacing w:line="64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873"/>
        <w:ind w:firstLine="0"/>
        <w:spacing w:line="64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keepLines/>
        <w:keepNext/>
        <w:spacing w:before="260" w:after="260" w:line="416" w:lineRule="auto"/>
        <w:rPr>
          <w:rFonts w:hint="eastAsia" w:ascii="方正仿宋_GB2312" w:hAnsi="方正仿宋_GB2312" w:eastAsia="方正仿宋_GB2312"/>
          <w:b/>
          <w:color w:val="auto"/>
          <w:sz w:val="24"/>
          <w:szCs w:val="44"/>
        </w:rPr>
        <w:outlineLvl w:val="1"/>
      </w:pPr>
      <w:r>
        <w:rPr>
          <w:rFonts w:hint="eastAsia" w:ascii="方正仿宋_GB2312" w:hAnsi="方正仿宋_GB2312" w:eastAsia="方正仿宋_GB2312"/>
          <w:b/>
          <w:color w:val="auto"/>
          <w:sz w:val="24"/>
          <w:szCs w:val="44"/>
        </w:rPr>
        <w:br w:type="page" w:clear="all"/>
      </w:r>
      <w:r>
        <w:rPr>
          <w:rFonts w:hint="eastAsia" w:ascii="方正仿宋_GB2312" w:hAnsi="方正仿宋_GB2312" w:eastAsia="方正仿宋_GB2312"/>
          <w:b/>
          <w:color w:val="auto"/>
          <w:sz w:val="24"/>
          <w:szCs w:val="21"/>
        </w:rPr>
        <w:t xml:space="preserve">附件8                           </w:t>
      </w:r>
      <w:r>
        <w:rPr>
          <w:rFonts w:hint="eastAsia" w:ascii="方正仿宋_GB2312" w:hAnsi="方正仿宋_GB2312" w:eastAsia="方正仿宋_GB2312"/>
          <w:b/>
          <w:color w:val="auto"/>
          <w:sz w:val="24"/>
          <w:szCs w:val="21"/>
          <w:lang w:val="en-US" w:eastAsia="zh-CN"/>
        </w:rPr>
        <w:t xml:space="preserve">  </w:t>
      </w:r>
      <w:r>
        <w:rPr>
          <w:rFonts w:hint="eastAsia" w:ascii="方正仿宋_GB2312" w:hAnsi="方正仿宋_GB2312" w:eastAsia="方正仿宋_GB2312"/>
          <w:b/>
          <w:color w:val="auto"/>
          <w:sz w:val="24"/>
          <w:szCs w:val="21"/>
        </w:rPr>
        <w:t xml:space="preserve"> 投标函</w:t>
      </w:r>
      <w:r/>
    </w:p>
    <w:p>
      <w:pPr>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致：</w:t>
      </w:r>
      <w:r>
        <w:rPr>
          <w:rFonts w:hint="eastAsia" w:ascii="方正仿宋_GB2312" w:hAnsi="方正仿宋_GB2312" w:eastAsia="方正仿宋_GB2312"/>
          <w:color w:val="auto"/>
          <w:sz w:val="24"/>
          <w:szCs w:val="21"/>
          <w:u w:val="single"/>
          <w:lang w:val="en-US" w:eastAsia="zh-CN"/>
        </w:rPr>
        <w:t xml:space="preserve">    采购人   </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根据贵方的</w:t>
      </w:r>
      <w:r>
        <w:rPr>
          <w:rFonts w:hint="eastAsia" w:ascii="方正仿宋_GB2312" w:hAnsi="方正仿宋_GB2312" w:eastAsia="方正仿宋_GB2312"/>
          <w:color w:val="auto"/>
          <w:sz w:val="24"/>
          <w:szCs w:val="21"/>
          <w:lang w:val="en-US" w:eastAsia="zh-CN"/>
        </w:rPr>
        <w:t xml:space="preserve">  </w:t>
      </w:r>
      <w:r>
        <w:rPr>
          <w:rFonts w:hint="eastAsia" w:ascii="方正仿宋_GB2312" w:hAnsi="方正仿宋_GB2312" w:eastAsia="方正仿宋_GB2312"/>
          <w:color w:val="auto"/>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据此函，__________签字人兹宣布同意如下：</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1.按招标文件规定的各项要求，向买方提供所需货物（包含与货物相关的服务）。</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2.我们完全理解贵方不一定将合同授予最低报价的投标人。</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4.</w:t>
      </w:r>
      <w:r>
        <w:rPr>
          <w:rFonts w:hint="eastAsia" w:ascii="方正仿宋_GB2312" w:hAnsi="方正仿宋_GB2312" w:eastAsia="方正仿宋_GB2312"/>
          <w:color w:val="auto"/>
          <w:sz w:val="24"/>
          <w:szCs w:val="21"/>
          <w:lang w:eastAsia="zh-CN"/>
        </w:rPr>
        <w:t xml:space="preserve">我方</w:t>
      </w:r>
      <w:r>
        <w:rPr>
          <w:rFonts w:hint="eastAsia" w:ascii="方正仿宋_GB2312" w:hAnsi="方正仿宋_GB2312" w:eastAsia="方正仿宋_GB2312"/>
          <w:color w:val="auto"/>
          <w:sz w:val="24"/>
          <w:szCs w:val="21"/>
        </w:rPr>
        <w:t xml:space="preserve">负责人</w:t>
      </w:r>
      <w:r>
        <w:rPr>
          <w:rFonts w:hint="eastAsia" w:ascii="方正仿宋_GB2312" w:hAnsi="方正仿宋_GB2312" w:eastAsia="方正仿宋_GB2312"/>
          <w:color w:val="auto"/>
          <w:sz w:val="24"/>
          <w:szCs w:val="21"/>
          <w:lang w:eastAsia="zh-CN"/>
        </w:rPr>
        <w:t xml:space="preserve">与其他投标人不是</w:t>
      </w:r>
      <w:r>
        <w:rPr>
          <w:rFonts w:hint="eastAsia" w:ascii="方正仿宋_GB2312" w:hAnsi="方正仿宋_GB2312" w:eastAsia="方正仿宋_GB2312"/>
          <w:color w:val="auto"/>
          <w:sz w:val="24"/>
          <w:szCs w:val="21"/>
        </w:rPr>
        <w:t xml:space="preserve">同一人或者存在直接控股、管理关系。</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5.</w:t>
      </w:r>
      <w:r>
        <w:rPr>
          <w:rFonts w:hint="eastAsia" w:ascii="方正仿宋_GB2312" w:hAnsi="方正仿宋_GB2312" w:eastAsia="方正仿宋_GB2312"/>
          <w:color w:val="auto"/>
          <w:sz w:val="24"/>
          <w:szCs w:val="21"/>
        </w:rPr>
        <w:t xml:space="preserve">我</w:t>
      </w:r>
      <w:r>
        <w:rPr>
          <w:rFonts w:hint="eastAsia" w:ascii="方正仿宋_GB2312" w:hAnsi="方正仿宋_GB2312" w:eastAsia="方正仿宋_GB2312"/>
          <w:color w:val="auto"/>
          <w:sz w:val="24"/>
          <w:szCs w:val="21"/>
          <w:lang w:eastAsia="zh-CN"/>
        </w:rPr>
        <w:t xml:space="preserve">方</w:t>
      </w:r>
      <w:r>
        <w:rPr>
          <w:rFonts w:hint="eastAsia" w:ascii="方正仿宋_GB2312" w:hAnsi="方正仿宋_GB2312" w:eastAsia="方正仿宋_GB2312"/>
          <w:color w:val="auto"/>
          <w:sz w:val="24"/>
          <w:szCs w:val="21"/>
        </w:rPr>
        <w:t xml:space="preserve">没有为本项目提供整体设计、规范编制或者项目管理、监理、检测等服务。</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6</w:t>
      </w:r>
      <w:r>
        <w:rPr>
          <w:rFonts w:hint="eastAsia" w:ascii="方正仿宋_GB2312" w:hAnsi="方正仿宋_GB2312" w:eastAsia="方正仿宋_GB2312"/>
          <w:color w:val="auto"/>
          <w:sz w:val="24"/>
          <w:szCs w:val="21"/>
        </w:rPr>
        <w:t xml:space="preserve">.我们同意从规定的开标日期起遵循本投标文件，并在规定的投标有效期期满之前均具有约束力。</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7</w:t>
      </w:r>
      <w:r>
        <w:rPr>
          <w:rFonts w:hint="eastAsia" w:ascii="方正仿宋_GB2312" w:hAnsi="方正仿宋_GB2312" w:eastAsia="方正仿宋_GB2312"/>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8</w:t>
      </w:r>
      <w:r>
        <w:rPr>
          <w:rFonts w:hint="eastAsia" w:ascii="方正仿宋_GB2312" w:hAnsi="方正仿宋_GB2312" w:eastAsia="方正仿宋_GB2312"/>
          <w:color w:val="auto"/>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9</w:t>
      </w:r>
      <w:r>
        <w:rPr>
          <w:rFonts w:hint="eastAsia" w:ascii="方正仿宋_GB2312" w:hAnsi="方正仿宋_GB2312" w:eastAsia="方正仿宋_GB2312"/>
          <w:color w:val="auto"/>
          <w:sz w:val="24"/>
          <w:szCs w:val="21"/>
        </w:rPr>
        <w:t xml:space="preserve">.与本投标有关的正式通讯地址为：</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投标单位名称：</w:t>
      </w:r>
      <w:r>
        <w:rPr>
          <w:rFonts w:hint="eastAsia" w:ascii="方正仿宋_GB2312" w:hAnsi="方正仿宋_GB2312" w:eastAsia="方正仿宋_GB2312"/>
          <w:color w:val="auto"/>
          <w:sz w:val="24"/>
          <w:szCs w:val="21"/>
          <w:u w:val="single"/>
          <w:lang w:val="en-US" w:eastAsia="zh-CN"/>
        </w:rPr>
        <w:t xml:space="preserve">          （加盖CA电子公章）</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地        址：</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邮        编：</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电        话：</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传        真：</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投标人开户行：</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账        号： </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日        期：________年____月____日</w:t>
      </w:r>
      <w:r/>
    </w:p>
    <w:p>
      <w:pPr>
        <w:ind w:firstLine="240"/>
        <w:jc w:val="center"/>
        <w:spacing w:line="5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r>
      <w:r/>
    </w:p>
    <w:p>
      <w:pPr>
        <w:ind w:firstLine="240"/>
        <w:jc w:val="center"/>
        <w:spacing w:line="5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r>
      <w:r/>
    </w:p>
    <w:p>
      <w:pPr>
        <w:ind w:firstLine="240"/>
        <w:jc w:val="center"/>
        <w:spacing w:line="5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r>
      <w:r/>
    </w:p>
    <w:p>
      <w:pPr>
        <w:spacing w:line="5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240"/>
        <w:jc w:val="both"/>
        <w:spacing w:line="5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附件9  </w:t>
      </w:r>
      <w:r>
        <w:rPr>
          <w:rFonts w:hint="eastAsia" w:ascii="方正仿宋_GB2312" w:hAnsi="方正仿宋_GB2312" w:eastAsia="方正仿宋_GB2312"/>
          <w:b/>
          <w:color w:val="auto"/>
          <w:sz w:val="24"/>
          <w:szCs w:val="21"/>
          <w:lang w:val="en-US" w:eastAsia="zh-CN"/>
        </w:rPr>
        <w:t xml:space="preserve">             </w:t>
      </w:r>
      <w:r>
        <w:rPr>
          <w:rFonts w:hint="eastAsia" w:ascii="方正仿宋_GB2312" w:hAnsi="方正仿宋_GB2312" w:eastAsia="方正仿宋_GB2312"/>
          <w:b/>
          <w:color w:val="auto"/>
          <w:sz w:val="24"/>
          <w:szCs w:val="21"/>
        </w:rPr>
        <w:t xml:space="preserve">中小微企业声明函（货物类项目）</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本公司（联合体）郑重声明，根据《政府采购促进中小企业发展管理办法》(财库〔2020〕46号)的规定，本公司（联合体）参加</w:t>
      </w:r>
      <w:r>
        <w:rPr>
          <w:rFonts w:hint="eastAsia" w:ascii="方正仿宋_GB2312" w:hAnsi="方正仿宋_GB2312" w:eastAsia="方正仿宋_GB2312"/>
          <w:color w:val="auto"/>
          <w:sz w:val="24"/>
          <w:szCs w:val="24"/>
          <w:lang w:eastAsia="zh-CN"/>
        </w:rPr>
        <w:t xml:space="preserve">淮安万和工程咨询有限公司</w:t>
      </w:r>
      <w:r>
        <w:rPr>
          <w:rFonts w:hint="eastAsia" w:ascii="方正仿宋_GB2312" w:hAnsi="方正仿宋_GB2312" w:eastAsia="方正仿宋_GB2312"/>
          <w:color w:val="auto"/>
          <w:sz w:val="24"/>
          <w:szCs w:val="24"/>
        </w:rPr>
        <w:t xml:space="preserve">组织的</w:t>
      </w:r>
      <w:r>
        <w:rPr>
          <w:rFonts w:hint="eastAsia" w:ascii="方正仿宋_GB2312" w:hAnsi="方正仿宋_GB2312" w:eastAsia="方正仿宋_GB2312"/>
          <w:color w:val="auto"/>
          <w:sz w:val="24"/>
          <w:szCs w:val="24"/>
          <w:u w:val="single"/>
        </w:rPr>
        <w:t xml:space="preserve">（单位名称）</w:t>
      </w:r>
      <w:r>
        <w:rPr>
          <w:rFonts w:hint="eastAsia" w:ascii="方正仿宋_GB2312" w:hAnsi="方正仿宋_GB2312" w:eastAsia="方正仿宋_GB2312"/>
          <w:color w:val="auto"/>
          <w:sz w:val="24"/>
          <w:szCs w:val="24"/>
        </w:rPr>
        <w:t xml:space="preserve">采购编号为</w:t>
      </w:r>
      <w:r>
        <w:rPr>
          <w:rFonts w:hint="eastAsia" w:ascii="方正仿宋_GB2312" w:hAnsi="方正仿宋_GB2312" w:eastAsia="方正仿宋_GB2312"/>
          <w:color w:val="auto"/>
          <w:sz w:val="24"/>
          <w:szCs w:val="24"/>
          <w:lang w:val="en-US" w:eastAsia="zh-CN"/>
        </w:rPr>
        <w:t xml:space="preserve">    </w:t>
      </w:r>
      <w:r>
        <w:rPr>
          <w:rFonts w:hint="eastAsia" w:ascii="方正仿宋_GB2312" w:hAnsi="方正仿宋_GB2312" w:eastAsia="方正仿宋_GB2312"/>
          <w:color w:val="auto"/>
          <w:sz w:val="24"/>
          <w:szCs w:val="24"/>
        </w:rPr>
        <w:t xml:space="preserve">，</w:t>
      </w:r>
      <w:r>
        <w:rPr>
          <w:rFonts w:hint="eastAsia" w:ascii="方正仿宋_GB2312" w:hAnsi="方正仿宋_GB2312" w:eastAsia="方正仿宋_GB2312"/>
          <w:color w:val="auto"/>
          <w:sz w:val="24"/>
          <w:szCs w:val="24"/>
          <w:u w:val="single"/>
        </w:rPr>
        <w:t xml:space="preserve">（项目名称）</w:t>
      </w:r>
      <w:r>
        <w:rPr>
          <w:rFonts w:hint="eastAsia" w:ascii="方正仿宋_GB2312" w:hAnsi="方正仿宋_GB2312" w:eastAsia="方正仿宋_GB2312"/>
          <w:color w:val="auto"/>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rPr>
          <w:rFonts w:hint="eastAsia" w:ascii="方正仿宋_GB2312" w:hAnsi="方正仿宋_GB2312" w:eastAsia="方正仿宋_GB2312"/>
          <w:color w:val="auto"/>
          <w:sz w:val="24"/>
          <w:szCs w:val="24"/>
          <w:u w:val="single"/>
        </w:rPr>
        <w:t xml:space="preserve">（标的名称）</w:t>
      </w:r>
      <w:r>
        <w:rPr>
          <w:rFonts w:hint="eastAsia" w:ascii="方正仿宋_GB2312" w:hAnsi="方正仿宋_GB2312" w:eastAsia="方正仿宋_GB2312"/>
          <w:i/>
          <w:color w:val="auto"/>
          <w:sz w:val="24"/>
          <w:szCs w:val="24"/>
        </w:rPr>
        <w:t xml:space="preserve">，</w:t>
      </w:r>
      <w:r>
        <w:rPr>
          <w:rFonts w:hint="eastAsia" w:ascii="方正仿宋_GB2312" w:hAnsi="方正仿宋_GB2312" w:eastAsia="方正仿宋_GB2312"/>
          <w:color w:val="auto"/>
          <w:sz w:val="24"/>
          <w:szCs w:val="24"/>
        </w:rPr>
        <w:t xml:space="preserve">属于</w:t>
      </w:r>
      <w:r>
        <w:rPr>
          <w:rFonts w:hint="eastAsia" w:ascii="方正仿宋_GB2312" w:hAnsi="方正仿宋_GB2312" w:eastAsia="方正仿宋_GB2312"/>
          <w:color w:val="auto"/>
          <w:sz w:val="24"/>
          <w:szCs w:val="24"/>
          <w:u w:val="single"/>
          <w:lang w:val="en-US" w:eastAsia="zh-CN"/>
        </w:rPr>
        <w:t xml:space="preserve">工业</w:t>
      </w:r>
      <w:r>
        <w:rPr>
          <w:rFonts w:hint="eastAsia" w:ascii="方正仿宋_GB2312" w:hAnsi="方正仿宋_GB2312" w:eastAsia="方正仿宋_GB2312"/>
          <w:color w:val="auto"/>
          <w:sz w:val="24"/>
          <w:szCs w:val="24"/>
        </w:rPr>
        <w:t xml:space="preserve">行业；投标产品制造商为</w:t>
      </w:r>
      <w:r>
        <w:rPr>
          <w:rFonts w:hint="eastAsia" w:ascii="方正仿宋_GB2312" w:hAnsi="方正仿宋_GB2312" w:eastAsia="方正仿宋_GB2312"/>
          <w:color w:val="auto"/>
          <w:sz w:val="24"/>
          <w:szCs w:val="24"/>
          <w:u w:val="single"/>
        </w:rPr>
        <w:t xml:space="preserve">（企业名称）</w:t>
      </w:r>
      <w:r>
        <w:rPr>
          <w:rFonts w:hint="eastAsia" w:ascii="方正仿宋_GB2312" w:hAnsi="方正仿宋_GB2312" w:eastAsia="方正仿宋_GB2312"/>
          <w:color w:val="auto"/>
          <w:sz w:val="24"/>
          <w:szCs w:val="24"/>
        </w:rPr>
        <w:t xml:space="preserve">，从业人员</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人，营业收入为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万元，资产总额为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万元，属于</w:t>
      </w:r>
      <w:r>
        <w:rPr>
          <w:rFonts w:hint="eastAsia" w:ascii="方正仿宋_GB2312" w:hAnsi="方正仿宋_GB2312" w:eastAsia="方正仿宋_GB2312"/>
          <w:color w:val="auto"/>
          <w:sz w:val="24"/>
          <w:szCs w:val="24"/>
          <w:u w:val="single"/>
        </w:rPr>
        <w:t xml:space="preserve">（□中型企业 □小型企业 □微型企业）；</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w:t>
      </w:r>
      <w:r>
        <w:rPr>
          <w:rFonts w:hint="eastAsia" w:ascii="方正仿宋_GB2312" w:hAnsi="方正仿宋_GB2312" w:eastAsia="方正仿宋_GB2312"/>
          <w:color w:val="auto"/>
          <w:sz w:val="24"/>
          <w:szCs w:val="24"/>
          <w:u w:val="single"/>
        </w:rPr>
        <w:t xml:space="preserve">（标的名称）</w:t>
      </w:r>
      <w:r>
        <w:rPr>
          <w:rFonts w:hint="eastAsia" w:ascii="方正仿宋_GB2312" w:hAnsi="方正仿宋_GB2312" w:eastAsia="方正仿宋_GB2312"/>
          <w:i/>
          <w:color w:val="auto"/>
          <w:sz w:val="24"/>
          <w:szCs w:val="24"/>
        </w:rPr>
        <w:t xml:space="preserve">，</w:t>
      </w:r>
      <w:r>
        <w:rPr>
          <w:rFonts w:hint="eastAsia" w:ascii="方正仿宋_GB2312" w:hAnsi="方正仿宋_GB2312" w:eastAsia="方正仿宋_GB2312"/>
          <w:color w:val="auto"/>
          <w:sz w:val="24"/>
          <w:szCs w:val="24"/>
        </w:rPr>
        <w:t xml:space="preserve">属于</w:t>
      </w:r>
      <w:r>
        <w:rPr>
          <w:rFonts w:hint="eastAsia" w:ascii="方正仿宋_GB2312" w:hAnsi="方正仿宋_GB2312" w:eastAsia="方正仿宋_GB2312"/>
          <w:color w:val="auto"/>
          <w:sz w:val="24"/>
          <w:szCs w:val="24"/>
          <w:u w:val="single"/>
        </w:rPr>
        <w:t xml:space="preserve">（供应商填写招标文件中明确的所属行业）</w:t>
      </w:r>
      <w:r>
        <w:rPr>
          <w:rFonts w:hint="eastAsia" w:ascii="方正仿宋_GB2312" w:hAnsi="方正仿宋_GB2312" w:eastAsia="方正仿宋_GB2312"/>
          <w:color w:val="auto"/>
          <w:sz w:val="24"/>
          <w:szCs w:val="24"/>
        </w:rPr>
        <w:t xml:space="preserve">行业；投标产品制造商为</w:t>
      </w:r>
      <w:r>
        <w:rPr>
          <w:rFonts w:hint="eastAsia" w:ascii="方正仿宋_GB2312" w:hAnsi="方正仿宋_GB2312" w:eastAsia="方正仿宋_GB2312"/>
          <w:color w:val="auto"/>
          <w:sz w:val="24"/>
          <w:szCs w:val="24"/>
          <w:u w:val="single"/>
        </w:rPr>
        <w:t xml:space="preserve">（企业名称）</w:t>
      </w:r>
      <w:r>
        <w:rPr>
          <w:rFonts w:hint="eastAsia" w:ascii="方正仿宋_GB2312" w:hAnsi="方正仿宋_GB2312" w:eastAsia="方正仿宋_GB2312"/>
          <w:color w:val="auto"/>
          <w:sz w:val="24"/>
          <w:szCs w:val="24"/>
        </w:rPr>
        <w:t xml:space="preserve">，从业人员</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人，营业收入为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万元，资产总额为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万元，属于</w:t>
      </w:r>
      <w:r>
        <w:rPr>
          <w:rFonts w:hint="eastAsia" w:ascii="方正仿宋_GB2312" w:hAnsi="方正仿宋_GB2312" w:eastAsia="方正仿宋_GB2312"/>
          <w:color w:val="auto"/>
          <w:sz w:val="24"/>
          <w:szCs w:val="24"/>
          <w:u w:val="single"/>
        </w:rPr>
        <w:t xml:space="preserve">（□中型企业 □小型企业 □微型企业）；</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本企业对上述声明内容的真实性负责。如有虚假，将依法承担相应责任</w:t>
      </w:r>
      <w:r/>
    </w:p>
    <w:p>
      <w:pPr>
        <w:ind w:right="72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right="180" w:firstLine="360"/>
        <w:jc w:val="right"/>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企业名称（加盖CA电子公章）：</w:t>
      </w:r>
      <w:r/>
    </w:p>
    <w:p>
      <w:pPr>
        <w:ind w:right="480" w:firstLine="57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  期：</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1.从业人员、营业收入、资产总额填报上一年度数据，无上一年度数据的新成立企业可不填报。</w:t>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jc w:val="left"/>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3.供应商应对照《工业和信息化部、国家统计局、国家发展和改革委员会、</w:t>
      </w:r>
      <w:r/>
    </w:p>
    <w:p>
      <w:pPr>
        <w:jc w:val="left"/>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2312" w:hAnsi="方正仿宋_GB2312" w:eastAsia="方正仿宋_GB2312"/>
          <w:b/>
          <w:color w:val="auto"/>
          <w:sz w:val="32"/>
          <w:szCs w:val="32"/>
        </w:rPr>
        <w:br w:type="page" w:clear="all"/>
      </w:r>
      <w:r>
        <w:rPr>
          <w:rFonts w:hint="eastAsia" w:ascii="方正仿宋_GB2312" w:hAnsi="方正仿宋_GB2312" w:eastAsia="方正仿宋_GB2312"/>
          <w:b/>
          <w:color w:val="auto"/>
          <w:sz w:val="24"/>
          <w:szCs w:val="24"/>
        </w:rPr>
        <w:t xml:space="preserve">附件10</w:t>
      </w:r>
      <w:r>
        <w:rPr>
          <w:rFonts w:hint="eastAsia" w:ascii="方正仿宋_GB2312" w:hAnsi="方正仿宋_GB2312" w:eastAsia="方正仿宋_GB2312"/>
          <w:b/>
          <w:color w:val="auto"/>
          <w:sz w:val="24"/>
          <w:szCs w:val="24"/>
          <w:lang w:val="en-US" w:eastAsia="zh-CN"/>
        </w:rPr>
        <w:t xml:space="preserve">            </w:t>
      </w:r>
      <w:r>
        <w:rPr>
          <w:rFonts w:hint="eastAsia" w:ascii="方正仿宋_GB2312" w:hAnsi="方正仿宋_GB2312" w:eastAsia="方正仿宋_GB2312"/>
          <w:b/>
          <w:color w:val="auto"/>
          <w:sz w:val="24"/>
          <w:szCs w:val="24"/>
        </w:rPr>
        <w:t xml:space="preserve">残疾人福利性单位声明函（货物类项目）</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方正仿宋_GB2312" w:hAnsi="方正仿宋_GB2312" w:eastAsia="方正仿宋_GB2312"/>
          <w:color w:val="auto"/>
          <w:sz w:val="24"/>
          <w:szCs w:val="21"/>
          <w:lang w:val="en-US" w:eastAsia="zh-CN"/>
        </w:rPr>
        <w:t xml:space="preserve">  </w:t>
      </w:r>
      <w:r>
        <w:rPr>
          <w:rFonts w:hint="eastAsia" w:ascii="方正仿宋_GB2312" w:hAnsi="方正仿宋_GB2312" w:eastAsia="方正仿宋_GB2312"/>
          <w:color w:val="auto"/>
          <w:sz w:val="24"/>
          <w:szCs w:val="21"/>
        </w:rPr>
        <w:t xml:space="preserve">的</w:t>
      </w:r>
      <w:r>
        <w:rPr>
          <w:rFonts w:hint="eastAsia" w:ascii="方正仿宋_GB2312" w:hAnsi="方正仿宋_GB2312" w:eastAsia="方正仿宋_GB2312"/>
          <w:color w:val="auto"/>
          <w:sz w:val="24"/>
          <w:szCs w:val="21"/>
          <w:u w:val="single"/>
        </w:rPr>
        <w:t xml:space="preserve">       </w:t>
      </w:r>
      <w:r>
        <w:rPr>
          <w:rFonts w:hint="eastAsia" w:ascii="方正仿宋_GB2312" w:hAnsi="方正仿宋_GB2312" w:eastAsia="方正仿宋_GB2312"/>
          <w:color w:val="auto"/>
          <w:sz w:val="24"/>
          <w:szCs w:val="21"/>
        </w:rPr>
        <w:t xml:space="preserve">项目采购活动提供本单位制造的货物，或者提供其他残疾人福利性单位制造的货物（不包括使用非残疾人福利性单位注册商标的货物）。</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本单位对上述声明的真实性负责。如有虚假，将依法承担相应责任。</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备注：</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2. 非专门面向中小微型企业采购的项目，供应商如不提供此声明函，价格将不做相应扣除。</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3.中标/成交供应商为残疾人福利性单位的，此声明函将随中标/成交结果同时公告，接受社会监督。</w:t>
      </w:r>
      <w:r/>
    </w:p>
    <w:p>
      <w:pPr>
        <w:ind w:firstLine="624"/>
        <w:spacing w:line="588" w:lineRule="exact"/>
        <w:rPr>
          <w:rFonts w:hint="eastAsia" w:ascii="方正仿宋_GB2312" w:hAnsi="方正仿宋_GB2312" w:eastAsia="方正仿宋_GB2312"/>
          <w:color w:val="auto"/>
          <w:spacing w:val="6"/>
          <w:sz w:val="30"/>
          <w:szCs w:val="30"/>
        </w:rPr>
      </w:pPr>
      <w:r>
        <w:rPr>
          <w:rFonts w:hint="eastAsia" w:ascii="方正仿宋_GB2312" w:hAnsi="方正仿宋_GB2312" w:eastAsia="方正仿宋_GB2312"/>
          <w:color w:val="auto"/>
          <w:spacing w:val="6"/>
          <w:sz w:val="30"/>
          <w:szCs w:val="30"/>
        </w:rPr>
      </w:r>
      <w:r/>
    </w:p>
    <w:p>
      <w:pPr>
        <w:ind w:right="1559" w:firstLine="624"/>
        <w:jc w:val="center"/>
        <w:spacing w:line="400" w:lineRule="exact"/>
        <w:tabs>
          <w:tab w:val="left" w:pos="4860" w:leader="none"/>
        </w:tabs>
        <w:rPr>
          <w:rFonts w:hint="eastAsia" w:ascii="方正仿宋_GB2312" w:hAnsi="方正仿宋_GB2312" w:eastAsia="方正仿宋_GB2312"/>
          <w:color w:val="auto"/>
          <w:spacing w:val="6"/>
          <w:sz w:val="30"/>
          <w:szCs w:val="30"/>
        </w:rPr>
      </w:pPr>
      <w:r>
        <w:rPr>
          <w:rFonts w:hint="eastAsia" w:ascii="方正仿宋_GB2312" w:hAnsi="方正仿宋_GB2312" w:eastAsia="方正仿宋_GB2312"/>
          <w:color w:val="auto"/>
          <w:spacing w:val="6"/>
          <w:sz w:val="30"/>
          <w:szCs w:val="30"/>
        </w:rPr>
        <w:t xml:space="preserve">             </w:t>
      </w:r>
      <w:r>
        <w:rPr>
          <w:rFonts w:hint="eastAsia" w:ascii="方正仿宋_GB2312" w:hAnsi="方正仿宋_GB2312" w:eastAsia="方正仿宋_GB2312"/>
          <w:color w:val="auto"/>
          <w:sz w:val="24"/>
          <w:szCs w:val="21"/>
        </w:rPr>
        <w:t xml:space="preserve">     供应商全称（加盖CA电子公章）：</w:t>
      </w:r>
      <w:r/>
    </w:p>
    <w:p>
      <w:pPr>
        <w:ind w:right="1559" w:firstLine="480"/>
        <w:jc w:val="center"/>
        <w:spacing w:line="400" w:lineRule="exact"/>
        <w:tabs>
          <w:tab w:val="left" w:pos="4860" w:leader="none"/>
        </w:tabs>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   日  期：</w:t>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jc w:val="left"/>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附件1</w:t>
      </w:r>
      <w:r>
        <w:rPr>
          <w:rFonts w:hint="eastAsia" w:ascii="方正仿宋_GB2312" w:hAnsi="方正仿宋_GB2312" w:eastAsia="方正仿宋_GB2312"/>
          <w:b/>
          <w:color w:val="auto"/>
          <w:sz w:val="24"/>
          <w:szCs w:val="24"/>
          <w:lang w:val="en-US" w:eastAsia="zh-CN"/>
        </w:rPr>
        <w:t xml:space="preserve">1                  </w:t>
      </w:r>
      <w:r>
        <w:rPr>
          <w:rFonts w:hint="eastAsia" w:ascii="方正仿宋_GB2312" w:hAnsi="方正仿宋_GB2312" w:eastAsia="方正仿宋_GB2312"/>
          <w:b/>
          <w:color w:val="auto"/>
          <w:sz w:val="24"/>
          <w:szCs w:val="24"/>
        </w:rPr>
        <w:t xml:space="preserve">实质性要求响应及偏离表</w:t>
      </w:r>
      <w:r/>
    </w:p>
    <w:p>
      <w:pPr>
        <w:pStyle w:val="902"/>
        <w:rPr>
          <w:rFonts w:hint="eastAsia" w:ascii="方正仿宋_GB2312" w:hAnsi="方正仿宋_GB2312" w:eastAsia="方正仿宋_GB2312"/>
          <w:color w:val="auto"/>
        </w:rPr>
      </w:pPr>
      <w:r>
        <w:rPr>
          <w:rFonts w:hint="eastAsia" w:ascii="方正仿宋_GB2312" w:hAnsi="方正仿宋_GB2312" w:eastAsia="方正仿宋_GB2312"/>
          <w:color w:val="auto"/>
        </w:rPr>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4120"/>
        <w:gridCol w:w="3129"/>
        <w:gridCol w:w="1665"/>
      </w:tblGrid>
      <w:tr>
        <w:trPr>
          <w:cantSplit/>
          <w:jc w:val="center"/>
          <w:trHeight w:val="820"/>
        </w:trPr>
        <w:tc>
          <w:tcPr>
            <w:tcW w:w="904"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序号</w:t>
            </w:r>
            <w:r/>
          </w:p>
        </w:tc>
        <w:tc>
          <w:tcPr>
            <w:tcW w:w="4120" w:type="dxa"/>
            <w:vAlign w:val="center"/>
            <w:textDirection w:val="lrTb"/>
            <w:noWrap w:val="false"/>
          </w:tcPr>
          <w:p>
            <w:pPr>
              <w:jc w:val="center"/>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招标文件中</w:t>
            </w:r>
            <w:r>
              <w:rPr>
                <w:rFonts w:hint="eastAsia" w:ascii="方正仿宋_GB2312" w:hAnsi="方正仿宋_GB2312" w:eastAsia="方正仿宋_GB2312"/>
                <w:color w:val="auto"/>
                <w:sz w:val="24"/>
                <w:szCs w:val="24"/>
              </w:rPr>
              <w:t xml:space="preserve">的实质性要求</w:t>
            </w:r>
            <w:r>
              <w:rPr>
                <w:rFonts w:hint="eastAsia" w:ascii="方正仿宋_GB2312" w:hAnsi="方正仿宋_GB2312" w:eastAsia="方正仿宋_GB2312"/>
                <w:b/>
                <w:bCs/>
                <w:color w:val="auto"/>
                <w:sz w:val="24"/>
                <w:szCs w:val="24"/>
              </w:rPr>
              <w:t xml:space="preserve">（</w:t>
            </w:r>
            <w:r>
              <w:rPr>
                <w:rFonts w:hint="eastAsia" w:ascii="方正仿宋_GB2312" w:hAnsi="方正仿宋_GB2312" w:eastAsia="方正仿宋_GB2312"/>
                <w:b/>
                <w:bCs/>
                <w:color w:val="auto"/>
                <w:sz w:val="24"/>
                <w:szCs w:val="21"/>
              </w:rPr>
              <w:t xml:space="preserve">加</w:t>
            </w:r>
            <w:r>
              <w:rPr>
                <w:rFonts w:hint="eastAsia" w:ascii="方正仿宋_GB2312" w:hAnsi="方正仿宋_GB2312" w:eastAsia="方正仿宋_GB2312"/>
                <w:color w:val="auto"/>
                <w:sz w:val="21"/>
                <w:szCs w:val="21"/>
                <w:vertAlign w:val="baseline"/>
                <w:lang w:val="en-US" w:eastAsia="zh-CN"/>
              </w:rPr>
              <w:t xml:space="preserve">★</w:t>
            </w:r>
            <w:r>
              <w:rPr>
                <w:rFonts w:hint="eastAsia" w:ascii="方正仿宋_GB2312" w:hAnsi="方正仿宋_GB2312" w:eastAsia="方正仿宋_GB2312"/>
                <w:b/>
                <w:bCs/>
                <w:color w:val="auto"/>
                <w:sz w:val="24"/>
                <w:szCs w:val="21"/>
              </w:rPr>
              <w:t xml:space="preserve">号条款）</w:t>
            </w:r>
            <w:r/>
          </w:p>
        </w:tc>
        <w:tc>
          <w:tcPr>
            <w:tcW w:w="3129"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投标响应情况</w:t>
            </w:r>
            <w:r/>
          </w:p>
        </w:tc>
        <w:tc>
          <w:tcPr>
            <w:tcW w:w="1665"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超出、符合或偏离</w:t>
            </w:r>
            <w:r/>
          </w:p>
        </w:tc>
      </w:tr>
      <w:tr>
        <w:trPr>
          <w:cantSplit/>
          <w:jc w:val="center"/>
          <w:trHeight w:val="658"/>
        </w:trPr>
        <w:tc>
          <w:tcPr>
            <w:tcW w:w="904"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p>
        </w:tc>
        <w:tc>
          <w:tcPr>
            <w:tcW w:w="4120"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129"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66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jc w:val="center"/>
          <w:trHeight w:val="658"/>
        </w:trPr>
        <w:tc>
          <w:tcPr>
            <w:tcW w:w="904"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w:t>
            </w:r>
            <w:r/>
          </w:p>
        </w:tc>
        <w:tc>
          <w:tcPr>
            <w:tcW w:w="4120"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129"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66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jc w:val="center"/>
          <w:trHeight w:val="668"/>
        </w:trPr>
        <w:tc>
          <w:tcPr>
            <w:tcW w:w="904"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4120"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3129"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66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bl>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附件12-1 证明材料1，证明材料2，……</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1.投标人必须对</w:t>
      </w:r>
      <w:r>
        <w:rPr>
          <w:rFonts w:hint="eastAsia" w:ascii="方正仿宋_GB2312" w:hAnsi="方正仿宋_GB2312" w:eastAsia="方正仿宋_GB2312"/>
          <w:color w:val="auto"/>
          <w:sz w:val="24"/>
          <w:szCs w:val="21"/>
        </w:rPr>
        <w:t xml:space="preserve">招标文件中</w:t>
      </w:r>
      <w:r>
        <w:rPr>
          <w:rFonts w:hint="eastAsia" w:ascii="方正仿宋_GB2312" w:hAnsi="方正仿宋_GB2312" w:eastAsia="方正仿宋_GB2312"/>
          <w:color w:val="auto"/>
          <w:sz w:val="24"/>
          <w:szCs w:val="24"/>
        </w:rPr>
        <w:t xml:space="preserve">的实质性要求</w:t>
      </w:r>
      <w:r>
        <w:rPr>
          <w:rFonts w:hint="eastAsia" w:ascii="方正仿宋_GB2312" w:hAnsi="方正仿宋_GB2312" w:eastAsia="方正仿宋_GB2312"/>
          <w:b/>
          <w:bCs/>
          <w:color w:val="auto"/>
          <w:sz w:val="24"/>
          <w:szCs w:val="24"/>
        </w:rPr>
        <w:t xml:space="preserve">（</w:t>
      </w:r>
      <w:r>
        <w:rPr>
          <w:rFonts w:hint="eastAsia" w:ascii="方正仿宋_GB2312" w:hAnsi="方正仿宋_GB2312" w:eastAsia="方正仿宋_GB2312"/>
          <w:b/>
          <w:bCs/>
          <w:color w:val="auto"/>
          <w:sz w:val="24"/>
          <w:szCs w:val="21"/>
        </w:rPr>
        <w:t xml:space="preserve">加</w:t>
      </w:r>
      <w:r>
        <w:rPr>
          <w:rFonts w:hint="eastAsia" w:ascii="方正仿宋_GB2312" w:hAnsi="方正仿宋_GB2312" w:eastAsia="方正仿宋_GB2312"/>
          <w:color w:val="auto"/>
          <w:sz w:val="21"/>
          <w:szCs w:val="21"/>
          <w:vertAlign w:val="baseline"/>
          <w:lang w:val="en-US" w:eastAsia="zh-CN"/>
        </w:rPr>
        <w:t xml:space="preserve">★</w:t>
      </w:r>
      <w:r>
        <w:rPr>
          <w:rFonts w:hint="eastAsia" w:ascii="方正仿宋_GB2312" w:hAnsi="方正仿宋_GB2312" w:eastAsia="方正仿宋_GB2312"/>
          <w:b/>
          <w:bCs/>
          <w:color w:val="auto"/>
          <w:sz w:val="24"/>
          <w:szCs w:val="21"/>
        </w:rPr>
        <w:t xml:space="preserve">号条款）</w:t>
      </w:r>
      <w:r>
        <w:rPr>
          <w:rFonts w:hint="eastAsia" w:ascii="方正仿宋_GB2312" w:hAnsi="方正仿宋_GB2312" w:eastAsia="方正仿宋_GB2312"/>
          <w:color w:val="auto"/>
          <w:sz w:val="24"/>
          <w:szCs w:val="24"/>
        </w:rPr>
        <w:t xml:space="preserve">逐条做出明确响应。</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2.如果招标文件要求提供证明材料，投标人必须将证明材料列于该表之下。</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3.投标人未对实质性要求逐条作出明确响应的，或未按招标文件要求提供证明材料的，该采购包作无效投标处理。</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jc w:val="left"/>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附件1</w:t>
      </w:r>
      <w:r>
        <w:rPr>
          <w:rFonts w:hint="eastAsia" w:ascii="方正仿宋_GB2312" w:hAnsi="方正仿宋_GB2312" w:eastAsia="方正仿宋_GB2312"/>
          <w:b/>
          <w:color w:val="auto"/>
          <w:sz w:val="24"/>
          <w:szCs w:val="24"/>
          <w:lang w:val="en-US" w:eastAsia="zh-CN"/>
        </w:rPr>
        <w:t xml:space="preserve">2</w:t>
      </w:r>
      <w:r>
        <w:rPr>
          <w:rFonts w:hint="eastAsia" w:ascii="方正仿宋_GB2312" w:hAnsi="方正仿宋_GB2312" w:eastAsia="方正仿宋_GB2312"/>
          <w:b/>
          <w:color w:val="auto"/>
          <w:sz w:val="24"/>
          <w:szCs w:val="24"/>
        </w:rPr>
        <w:t xml:space="preserve"> </w:t>
      </w:r>
      <w:r>
        <w:rPr>
          <w:rFonts w:hint="eastAsia" w:ascii="方正仿宋_GB2312" w:hAnsi="方正仿宋_GB2312" w:eastAsia="方正仿宋_GB2312"/>
          <w:b/>
          <w:color w:val="auto"/>
          <w:sz w:val="24"/>
          <w:szCs w:val="24"/>
          <w:lang w:val="en-US" w:eastAsia="zh-CN"/>
        </w:rPr>
        <w:t xml:space="preserve">          </w:t>
      </w:r>
      <w:r/>
    </w:p>
    <w:p>
      <w:pPr>
        <w:jc w:val="left"/>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关于符合本国产品标准的声明函</w:t>
      </w:r>
      <w:r/>
    </w:p>
    <w:p>
      <w:pPr>
        <w:pStyle w:val="921"/>
        <w:ind w:firstLine="420"/>
        <w:spacing w:before="0" w:beforeAutospacing="0" w:after="0" w:afterAutospacing="0"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921"/>
        <w:ind w:firstLine="420"/>
        <w:spacing w:before="0" w:beforeAutospacing="0" w:after="0" w:afterAutospacing="0" w:line="48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2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r>
      <w:r/>
    </w:p>
    <w:p>
      <w:pPr>
        <w:pStyle w:val="921"/>
        <w:ind w:firstLine="42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1.</w:t>
      </w:r>
      <w:r>
        <w:rPr>
          <w:rStyle w:val="933"/>
          <w:rFonts w:hint="eastAsia" w:ascii="方正仿宋_GB2312" w:hAnsi="方正仿宋_GB2312" w:eastAsia="方正仿宋_GB2312"/>
          <w:i w:val="0"/>
          <w:color w:val="auto"/>
          <w:sz w:val="24"/>
          <w:szCs w:val="24"/>
          <w:u w:val="single"/>
          <w:shd w:val="clear" w:color="auto" w:fill="ffffff"/>
        </w:rPr>
        <w:t xml:space="preserve">（产品名称1）</w:t>
      </w:r>
      <w:r>
        <w:rPr>
          <w:rStyle w:val="933"/>
          <w:rFonts w:hint="eastAsia" w:ascii="方正仿宋_GB2312" w:hAnsi="方正仿宋_GB2312" w:eastAsia="方正仿宋_GB2312"/>
          <w:i w:val="0"/>
          <w:color w:val="auto"/>
          <w:sz w:val="24"/>
          <w:szCs w:val="24"/>
          <w:shd w:val="clear" w:color="auto" w:fill="ffffff"/>
          <w:vertAlign w:val="superscript"/>
        </w:rPr>
        <w:t xml:space="preserve">1</w:t>
      </w:r>
      <w:r>
        <w:rPr>
          <w:rFonts w:hint="eastAsia" w:ascii="方正仿宋_GB2312" w:hAnsi="方正仿宋_GB2312" w:eastAsia="方正仿宋_GB2312"/>
          <w:color w:val="auto"/>
          <w:sz w:val="24"/>
          <w:szCs w:val="24"/>
          <w:shd w:val="clear" w:color="auto" w:fill="ffffff"/>
        </w:rPr>
        <w:t xml:space="preserve">，生产厂为</w:t>
      </w:r>
      <w:r>
        <w:rPr>
          <w:rStyle w:val="933"/>
          <w:rFonts w:hint="eastAsia" w:ascii="方正仿宋_GB2312" w:hAnsi="方正仿宋_GB2312" w:eastAsia="方正仿宋_GB2312"/>
          <w:i w:val="0"/>
          <w:color w:val="auto"/>
          <w:sz w:val="24"/>
          <w:szCs w:val="24"/>
          <w:u w:val="single"/>
          <w:shd w:val="clear" w:color="auto" w:fill="ffffff"/>
        </w:rPr>
        <w:t xml:space="preserve">（厂名）</w:t>
      </w:r>
      <w:r>
        <w:rPr>
          <w:rStyle w:val="933"/>
          <w:rFonts w:hint="eastAsia" w:ascii="方正仿宋_GB2312" w:hAnsi="方正仿宋_GB2312" w:eastAsia="方正仿宋_GB2312"/>
          <w:i w:val="0"/>
          <w:color w:val="auto"/>
          <w:sz w:val="24"/>
          <w:szCs w:val="24"/>
          <w:shd w:val="clear" w:color="auto" w:fill="ffffff"/>
          <w:vertAlign w:val="superscript"/>
        </w:rPr>
        <w:t xml:space="preserve">2</w:t>
      </w:r>
      <w:r>
        <w:rPr>
          <w:rFonts w:hint="eastAsia" w:ascii="方正仿宋_GB2312" w:hAnsi="方正仿宋_GB2312" w:eastAsia="方正仿宋_GB2312"/>
          <w:color w:val="auto"/>
          <w:sz w:val="24"/>
          <w:szCs w:val="24"/>
          <w:shd w:val="clear" w:color="auto" w:fill="ffffff"/>
        </w:rPr>
        <w:t xml:space="preserve">，厂址为</w:t>
      </w:r>
      <w:r>
        <w:rPr>
          <w:rStyle w:val="933"/>
          <w:rFonts w:hint="eastAsia" w:ascii="方正仿宋_GB2312" w:hAnsi="方正仿宋_GB2312" w:eastAsia="方正仿宋_GB2312"/>
          <w:i w:val="0"/>
          <w:color w:val="auto"/>
          <w:sz w:val="24"/>
          <w:szCs w:val="24"/>
          <w:u w:val="single"/>
          <w:shd w:val="clear" w:color="auto" w:fill="ffffff"/>
        </w:rPr>
        <w:t xml:space="preserve">（生产厂址）</w:t>
      </w:r>
      <w:r>
        <w:rPr>
          <w:rFonts w:hint="eastAsia" w:ascii="方正仿宋_GB2312" w:hAnsi="方正仿宋_GB2312" w:eastAsia="方正仿宋_GB2312"/>
          <w:color w:val="auto"/>
          <w:sz w:val="24"/>
          <w:szCs w:val="24"/>
          <w:shd w:val="clear" w:color="auto" w:fill="ffffff"/>
        </w:rPr>
        <w:t xml:space="preserve">。</w:t>
      </w:r>
      <w:r/>
    </w:p>
    <w:p>
      <w:pPr>
        <w:pStyle w:val="921"/>
        <w:ind w:firstLine="42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w:t>
      </w:r>
      <w:r/>
    </w:p>
    <w:p>
      <w:pPr>
        <w:pStyle w:val="921"/>
        <w:ind w:firstLine="42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本公司（单位）对上述声明内容的真实性负责。如有虚假，愿承担相应法律责任。</w:t>
      </w:r>
      <w:r/>
    </w:p>
    <w:p>
      <w:pPr>
        <w:pStyle w:val="921"/>
        <w:spacing w:before="30" w:beforeAutospacing="0" w:after="30" w:afterAutospacing="0" w:line="48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921"/>
        <w:ind w:right="480" w:firstLine="444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公司（单位）名称（盖章）：　        </w:t>
      </w:r>
      <w:r/>
    </w:p>
    <w:p>
      <w:pPr>
        <w:pStyle w:val="921"/>
        <w:jc w:val="center"/>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                              日期：　   年　  月　  日         </w:t>
      </w:r>
      <w:r/>
    </w:p>
    <w:p>
      <w:pPr>
        <w:pStyle w:val="921"/>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__________________</w:t>
      </w:r>
      <w:r/>
    </w:p>
    <w:p>
      <w:pPr>
        <w:pStyle w:val="921"/>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1.产品如有型号，请在“产品名称”栏一并填写。</w:t>
      </w:r>
      <w:r/>
    </w:p>
    <w:p>
      <w:pPr>
        <w:pStyle w:val="921"/>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2.生产厂名与厂址应与生产厂营业执照载明的相关信息保持一致。</w:t>
      </w:r>
      <w:r/>
    </w:p>
    <w:p>
      <w:pPr>
        <w:jc w:val="center"/>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pStyle w:val="977"/>
        <w:jc w:val="both"/>
        <w:spacing w:beforeAutospacing="0" w:afterAutospacing="0" w:line="560" w:lineRule="exact"/>
        <w:shd w:val="clear" w:color="auto" w:fill="ffffff"/>
        <w:rPr>
          <w:rFonts w:hint="eastAsia" w:ascii="方正仿宋_GB2312" w:hAnsi="方正仿宋_GB2312" w:eastAsia="方正仿宋_GB2312"/>
          <w:b/>
          <w:bCs/>
          <w:color w:val="auto"/>
          <w:sz w:val="32"/>
          <w:szCs w:val="32"/>
          <w:shd w:val="clear" w:color="auto" w:fill="ffffff"/>
          <w:lang w:eastAsia="zh-CN"/>
        </w:rPr>
      </w:pPr>
      <w:r>
        <w:rPr>
          <w:rFonts w:hint="eastAsia" w:ascii="方正仿宋_GB2312" w:hAnsi="方正仿宋_GB2312" w:eastAsia="方正仿宋_GB2312"/>
          <w:b/>
          <w:bCs/>
          <w:color w:val="auto"/>
          <w:sz w:val="32"/>
          <w:szCs w:val="32"/>
          <w:shd w:val="clear" w:color="auto" w:fill="ffffff"/>
          <w:lang w:eastAsia="zh-CN"/>
        </w:rPr>
      </w:r>
      <w:r/>
    </w:p>
    <w:p>
      <w:pPr>
        <w:pStyle w:val="977"/>
        <w:jc w:val="both"/>
        <w:spacing w:beforeAutospacing="0" w:afterAutospacing="0" w:line="560" w:lineRule="exact"/>
        <w:shd w:val="clear" w:color="auto" w:fill="ffffff"/>
        <w:rPr>
          <w:rFonts w:hint="eastAsia" w:ascii="方正仿宋_GB2312" w:hAnsi="方正仿宋_GB2312" w:eastAsia="方正仿宋_GB2312"/>
          <w:b/>
          <w:bCs/>
          <w:color w:val="auto"/>
          <w:sz w:val="32"/>
          <w:szCs w:val="32"/>
          <w:shd w:val="clear" w:color="auto" w:fill="ffffff"/>
          <w:lang w:eastAsia="zh-CN"/>
        </w:rPr>
      </w:pPr>
      <w:r>
        <w:rPr>
          <w:rFonts w:hint="eastAsia" w:ascii="方正仿宋_GB2312" w:hAnsi="方正仿宋_GB2312" w:eastAsia="方正仿宋_GB2312"/>
          <w:b/>
          <w:bCs/>
          <w:color w:val="auto"/>
          <w:sz w:val="32"/>
          <w:szCs w:val="32"/>
          <w:shd w:val="clear" w:color="auto" w:fill="ffffff"/>
          <w:lang w:eastAsia="zh-CN"/>
        </w:rPr>
      </w:r>
      <w:r/>
    </w:p>
    <w:p>
      <w:pPr>
        <w:pStyle w:val="977"/>
        <w:jc w:val="both"/>
        <w:spacing w:beforeAutospacing="0" w:afterAutospacing="0" w:line="560" w:lineRule="exact"/>
        <w:shd w:val="clear" w:color="auto" w:fill="ffffff"/>
        <w:rPr>
          <w:rFonts w:hint="eastAsia" w:ascii="方正仿宋_GB2312" w:hAnsi="方正仿宋_GB2312" w:eastAsia="方正仿宋_GB2312"/>
          <w:b/>
          <w:bCs/>
          <w:color w:val="auto"/>
          <w:sz w:val="32"/>
          <w:szCs w:val="32"/>
          <w:shd w:val="clear" w:color="auto" w:fill="ffffff"/>
          <w:lang w:eastAsia="zh-CN"/>
        </w:rPr>
      </w:pPr>
      <w:r>
        <w:rPr>
          <w:rFonts w:hint="eastAsia" w:ascii="方正仿宋_GB2312" w:hAnsi="方正仿宋_GB2312" w:eastAsia="方正仿宋_GB2312"/>
          <w:b/>
          <w:bCs/>
          <w:color w:val="auto"/>
          <w:sz w:val="32"/>
          <w:szCs w:val="32"/>
          <w:shd w:val="clear" w:color="auto" w:fill="ffffff"/>
          <w:lang w:eastAsia="zh-CN"/>
        </w:rPr>
      </w:r>
      <w:r/>
    </w:p>
    <w:p>
      <w:pPr>
        <w:pStyle w:val="977"/>
        <w:jc w:val="both"/>
        <w:spacing w:beforeAutospacing="0" w:afterAutospacing="0" w:line="560" w:lineRule="exact"/>
        <w:shd w:val="clear" w:color="auto" w:fill="ffffff"/>
        <w:rPr>
          <w:rFonts w:hint="eastAsia" w:ascii="方正仿宋_GB2312" w:hAnsi="方正仿宋_GB2312" w:eastAsia="方正仿宋_GB2312"/>
          <w:b/>
          <w:bCs/>
          <w:color w:val="auto"/>
          <w:sz w:val="28"/>
          <w:szCs w:val="28"/>
          <w:shd w:val="clear" w:color="auto" w:fill="ffffff"/>
          <w:lang w:val="en-US" w:eastAsia="zh-CN"/>
        </w:rPr>
      </w:pPr>
      <w:r>
        <w:rPr>
          <w:rFonts w:hint="eastAsia" w:ascii="方正仿宋_GB2312" w:hAnsi="方正仿宋_GB2312" w:eastAsia="方正仿宋_GB2312"/>
          <w:b/>
          <w:bCs/>
          <w:color w:val="auto"/>
          <w:sz w:val="28"/>
          <w:szCs w:val="28"/>
          <w:shd w:val="clear" w:color="auto" w:fill="ffffff"/>
          <w:lang w:val="en-US" w:eastAsia="zh-CN"/>
        </w:rPr>
        <w:t xml:space="preserve">投标时无需提供，项目发布采购公告前提供</w:t>
      </w:r>
      <w:r/>
    </w:p>
    <w:p>
      <w:pPr>
        <w:pStyle w:val="977"/>
        <w:ind w:firstLine="3213"/>
        <w:jc w:val="both"/>
        <w:spacing w:beforeAutospacing="0" w:afterAutospacing="0" w:line="560" w:lineRule="exact"/>
        <w:shd w:val="clear" w:color="auto" w:fill="ffffff"/>
        <w:rPr>
          <w:rFonts w:hint="eastAsia" w:ascii="方正仿宋_GB2312" w:hAnsi="方正仿宋_GB2312" w:eastAsia="方正仿宋_GB2312"/>
          <w:b/>
          <w:bCs/>
          <w:color w:val="auto"/>
          <w:sz w:val="28"/>
          <w:szCs w:val="28"/>
          <w:shd w:val="clear" w:color="auto" w:fill="ffffff"/>
        </w:rPr>
      </w:pPr>
      <w:r>
        <w:rPr>
          <w:rFonts w:hint="eastAsia" w:ascii="方正仿宋_GB2312" w:hAnsi="方正仿宋_GB2312" w:eastAsia="方正仿宋_GB2312"/>
          <w:b/>
          <w:bCs/>
          <w:color w:val="auto"/>
          <w:sz w:val="28"/>
          <w:szCs w:val="28"/>
          <w:shd w:val="clear" w:color="auto" w:fill="ffffff"/>
        </w:rPr>
        <w:t xml:space="preserve">政府采购廉政监督承诺书</w:t>
      </w:r>
      <w:r/>
    </w:p>
    <w:p>
      <w:pPr>
        <w:pStyle w:val="977"/>
        <w:jc w:val="center"/>
        <w:spacing w:beforeAutospacing="0" w:afterAutospacing="0" w:line="560" w:lineRule="exact"/>
        <w:shd w:val="clear" w:color="auto" w:fill="ffffff"/>
        <w:rPr>
          <w:rFonts w:hint="eastAsia" w:ascii="方正仿宋_GB2312" w:hAnsi="方正仿宋_GB2312" w:eastAsia="方正仿宋_GB2312"/>
          <w:color w:val="auto"/>
          <w:sz w:val="24"/>
          <w:szCs w:val="24"/>
          <w:shd w:val="clear" w:color="auto" w:fill="ffffff"/>
          <w:lang w:val="en-US" w:eastAsia="zh-CN"/>
        </w:rPr>
      </w:pPr>
      <w:r>
        <w:rPr>
          <w:rFonts w:hint="eastAsia" w:ascii="方正仿宋_GB2312" w:hAnsi="方正仿宋_GB2312" w:eastAsia="方正仿宋_GB2312"/>
          <w:color w:val="auto"/>
          <w:sz w:val="24"/>
          <w:szCs w:val="24"/>
          <w:shd w:val="clear" w:color="auto" w:fill="ffffff"/>
          <w:lang w:val="en-US" w:eastAsia="zh-CN"/>
        </w:rPr>
        <w:t xml:space="preserve">    </w:t>
      </w:r>
      <w:r>
        <w:rPr>
          <w:rFonts w:hint="eastAsia" w:ascii="方正仿宋_GB2312" w:hAnsi="方正仿宋_GB2312" w:eastAsia="方正仿宋_GB2312"/>
          <w:color w:val="auto"/>
          <w:sz w:val="24"/>
          <w:szCs w:val="24"/>
          <w:shd w:val="clear" w:color="auto" w:fill="ffffff"/>
        </w:rPr>
        <w:t xml:space="preserve">（采购人与采购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版）</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一、采购人承诺</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1.坚持“谁采购、谁负责”原则，认真落实政府采购主体责任，履行“三重一大”集体研究程序，完善政府采购内控制度，加强政府采购廉政警示和廉政教育。</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2.细化政府采购预算编制，严格预算执行，科学合理确定采购需求，严禁超标准、无预算或超预算采购。</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3.公平、公正择优选择采购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，严格执行双方签订的委托代理合同文件，自觉按合同办事。</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4.选择合理的采购方式</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rPr>
        <w:t xml:space="preserve">应当采用公开招标方式的，</w:t>
      </w:r>
      <w:r>
        <w:rPr>
          <w:rFonts w:hint="eastAsia" w:ascii="方正仿宋_GB2312" w:hAnsi="方正仿宋_GB2312" w:eastAsia="方正仿宋_GB2312"/>
          <w:color w:val="auto"/>
          <w:sz w:val="24"/>
          <w:szCs w:val="24"/>
          <w:lang w:eastAsia="zh-CN"/>
        </w:rPr>
        <w:t xml:space="preserve">不得</w:t>
      </w:r>
      <w:r>
        <w:rPr>
          <w:rFonts w:hint="eastAsia" w:ascii="方正仿宋_GB2312" w:hAnsi="方正仿宋_GB2312" w:eastAsia="方正仿宋_GB2312"/>
          <w:color w:val="auto"/>
          <w:sz w:val="24"/>
          <w:szCs w:val="24"/>
        </w:rPr>
        <w:t xml:space="preserve">擅自采用其他方式采购。不化整为零或以其他任何方式规避公开招标采购，不擅自改变采购方式。</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5.不索取、不收受采购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赠送的礼品、现金</w:t>
      </w:r>
      <w:r>
        <w:rPr>
          <w:rFonts w:hint="eastAsia" w:ascii="方正仿宋_GB2312" w:hAnsi="方正仿宋_GB2312" w:eastAsia="方正仿宋_GB2312"/>
          <w:color w:val="auto"/>
          <w:sz w:val="24"/>
          <w:szCs w:val="24"/>
        </w:rPr>
        <w:t xml:space="preserve">、有价证券和贵重物品，不参加采购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组织的宴请、旅游、娱乐，不向采购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报销应当由个人承担的费用，以及获取其他不当利益。</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6.不干预和插手政府采购活动，不利用职权或者职务上的影响，为配偶、子女及其配偶等亲属和其他特定关系人在政府采购方面打招呼，谋取利益。</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7.不与采购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、供应商恶意串通。与供应商有利害关系，主动申请回避。</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8.不非法干预、影响政府采购评审活动，不对供应商实行差别待遇和歧视待遇。依法抽取评审专家，不向评审专家作倾向性解释或者说明。不泄露标底和评委名单。</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9.坚持公开透明，及时准确做好政府采购全流程信息公开，采购活动全程留痕，采购资料记录全面完整。</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10.不发生其他有悖于政府采购公开、公平、公正和诚实原则的行为，自觉接受财政、监察、审计等有关单位的监督。</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11.如违反以上承诺，愿依照相关法律法规接受处理并承担相应的法律责任。</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二、</w:t>
      </w:r>
      <w:r>
        <w:rPr>
          <w:rFonts w:hint="eastAsia" w:ascii="方正仿宋_GB2312" w:hAnsi="方正仿宋_GB2312" w:eastAsia="方正仿宋_GB2312"/>
          <w:color w:val="auto"/>
          <w:sz w:val="24"/>
          <w:szCs w:val="24"/>
          <w:shd w:val="clear" w:color="auto" w:fill="ffffff"/>
        </w:rPr>
        <w:t xml:space="preserve">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承诺</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1.自觉遵守国家和省、市关于政府采购、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管理以及廉洁从业的各项规定。</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2.不向采购人行贿或者采取其他不正当手段获取政府采购代理业务、谋取非法利益。</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3.</w:t>
      </w:r>
      <w:r>
        <w:rPr>
          <w:rFonts w:hint="eastAsia" w:ascii="方正仿宋_GB2312" w:hAnsi="方正仿宋_GB2312" w:eastAsia="方正仿宋_GB2312"/>
          <w:color w:val="auto"/>
          <w:sz w:val="24"/>
          <w:szCs w:val="24"/>
        </w:rPr>
        <w:t xml:space="preserve">认真执行双方签订的委托代理合同文件，自觉按合同办事，不超越代理权限。</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4.不为所代理的采购项目的投标人参加本项目提供投标咨询，不在开标前泄露政府采购项目相关情况影响公平竞争。不对供应商实行差别待遇和歧视待遇。</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5.不参加采购人或者供应商组织的宴请、旅游、娱乐，不向采购人或者供应商报销应当由个人承担的费用。</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6.依法抽取评审专家，不向评审专家作倾向性解释或者说明，不泄露标底和评委名单。</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7.不与采购人、供应商恶意串通操纵政府采购活动。</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8.对开标、评审活动全程录音录像，对每项采购活动的采购文件妥善、完整保存。</w:t>
      </w:r>
      <w:r/>
    </w:p>
    <w:p>
      <w:pPr>
        <w:pStyle w:val="978"/>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9.如违反相关法律法规，提供真实情况，自觉接受政府采购监管部门依法依规处理。</w:t>
      </w:r>
      <w:r/>
    </w:p>
    <w:p>
      <w:pPr>
        <w:pStyle w:val="978"/>
        <w:ind w:firstLine="48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 购 人（盖章）：                      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（盖章）：</w:t>
      </w:r>
      <w:r/>
    </w:p>
    <w:p>
      <w:pPr>
        <w:ind w:firstLine="480"/>
        <w:spacing w:line="68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单位负责人或授权代表（签字）：          单位负责人或授权代表（签字）：</w:t>
      </w:r>
      <w:r/>
    </w:p>
    <w:p>
      <w:pPr>
        <w:ind w:firstLine="480"/>
        <w:spacing w:line="68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 期：  年  月  日                    </w:t>
      </w:r>
      <w:r>
        <w:rPr>
          <w:rFonts w:hint="eastAsia" w:ascii="方正仿宋_GB2312" w:hAnsi="方正仿宋_GB2312" w:eastAsia="方正仿宋_GB2312"/>
          <w:color w:val="auto"/>
          <w:sz w:val="24"/>
          <w:szCs w:val="24"/>
          <w:lang w:val="en-US" w:eastAsia="zh-CN"/>
        </w:rPr>
        <w:t xml:space="preserve"> </w:t>
      </w:r>
      <w:r>
        <w:rPr>
          <w:rFonts w:hint="eastAsia" w:ascii="方正仿宋_GB2312" w:hAnsi="方正仿宋_GB2312" w:eastAsia="方正仿宋_GB2312"/>
          <w:color w:val="auto"/>
          <w:sz w:val="24"/>
          <w:szCs w:val="24"/>
        </w:rPr>
        <w:t xml:space="preserve">日 期：  年  月  日   </w:t>
      </w:r>
      <w:r/>
    </w:p>
    <w:p>
      <w:pPr>
        <w:pStyle w:val="977"/>
        <w:jc w:val="both"/>
        <w:spacing w:beforeAutospacing="0" w:afterAutospacing="0" w:line="560" w:lineRule="exact"/>
        <w:shd w:val="clear" w:color="auto" w:fill="ffffff"/>
        <w:rPr>
          <w:rFonts w:hint="eastAsia" w:ascii="方正仿宋_GB2312" w:hAnsi="方正仿宋_GB2312" w:eastAsia="方正仿宋_GB2312"/>
          <w:color w:val="auto"/>
          <w:sz w:val="24"/>
          <w:szCs w:val="24"/>
          <w:shd w:val="clear" w:color="auto" w:fill="ffffff"/>
          <w:lang w:eastAsia="zh-CN"/>
        </w:rPr>
      </w:pPr>
      <w:r>
        <w:rPr>
          <w:rFonts w:hint="eastAsia" w:ascii="方正仿宋_GB2312" w:hAnsi="方正仿宋_GB2312" w:eastAsia="方正仿宋_GB2312"/>
          <w:color w:val="auto"/>
          <w:sz w:val="24"/>
          <w:szCs w:val="24"/>
          <w:shd w:val="clear" w:color="auto" w:fill="ffffff"/>
          <w:lang w:eastAsia="zh-CN"/>
        </w:rPr>
      </w:r>
      <w:r/>
    </w:p>
    <w:p>
      <w:pPr>
        <w:pStyle w:val="977"/>
        <w:jc w:val="both"/>
        <w:spacing w:beforeAutospacing="0" w:afterAutospacing="0" w:line="560" w:lineRule="exact"/>
        <w:shd w:val="clear" w:color="auto" w:fill="ffffff"/>
        <w:rPr>
          <w:rFonts w:hint="eastAsia" w:ascii="方正仿宋_GB2312" w:hAnsi="方正仿宋_GB2312" w:eastAsia="方正仿宋_GB2312"/>
          <w:b/>
          <w:bCs/>
          <w:color w:val="auto"/>
          <w:sz w:val="24"/>
          <w:szCs w:val="24"/>
          <w:shd w:val="clear" w:color="auto" w:fill="ffffff"/>
          <w:lang w:val="en-US" w:eastAsia="zh-CN"/>
        </w:rPr>
      </w:pPr>
      <w:r>
        <w:rPr>
          <w:rFonts w:hint="eastAsia" w:ascii="方正仿宋_GB2312" w:hAnsi="方正仿宋_GB2312" w:eastAsia="方正仿宋_GB2312"/>
          <w:b/>
          <w:bCs/>
          <w:color w:val="auto"/>
          <w:sz w:val="24"/>
          <w:szCs w:val="24"/>
          <w:shd w:val="clear" w:color="auto" w:fill="ffffff"/>
          <w:lang w:val="en-US" w:eastAsia="zh-CN"/>
        </w:rPr>
      </w:r>
      <w:r/>
    </w:p>
    <w:p>
      <w:pPr>
        <w:pStyle w:val="977"/>
        <w:jc w:val="both"/>
        <w:spacing w:beforeAutospacing="0" w:afterAutospacing="0" w:line="560" w:lineRule="exact"/>
        <w:shd w:val="clear" w:color="auto" w:fill="ffffff"/>
        <w:rPr>
          <w:rFonts w:hint="eastAsia" w:ascii="方正仿宋_GB2312" w:hAnsi="方正仿宋_GB2312" w:eastAsia="方正仿宋_GB2312"/>
          <w:b/>
          <w:bCs/>
          <w:color w:val="auto"/>
          <w:sz w:val="24"/>
          <w:szCs w:val="24"/>
          <w:shd w:val="clear" w:color="auto" w:fill="ffffff"/>
          <w:lang w:val="en-US" w:eastAsia="zh-CN"/>
        </w:rPr>
      </w:pPr>
      <w:r>
        <w:rPr>
          <w:rFonts w:hint="eastAsia" w:ascii="方正仿宋_GB2312" w:hAnsi="方正仿宋_GB2312" w:eastAsia="方正仿宋_GB2312"/>
          <w:b/>
          <w:bCs/>
          <w:color w:val="auto"/>
          <w:sz w:val="24"/>
          <w:szCs w:val="24"/>
          <w:shd w:val="clear" w:color="auto" w:fill="ffffff"/>
          <w:lang w:val="en-US" w:eastAsia="zh-CN"/>
        </w:rPr>
      </w:r>
      <w:r/>
    </w:p>
    <w:p>
      <w:pPr>
        <w:pStyle w:val="977"/>
        <w:jc w:val="both"/>
        <w:spacing w:beforeAutospacing="0" w:afterAutospacing="0" w:line="560" w:lineRule="exact"/>
        <w:shd w:val="clear" w:color="auto" w:fill="ffffff"/>
        <w:rPr>
          <w:rFonts w:hint="eastAsia" w:ascii="方正仿宋_GB2312" w:hAnsi="方正仿宋_GB2312" w:eastAsia="方正仿宋_GB2312"/>
          <w:b/>
          <w:bCs/>
          <w:color w:val="auto"/>
          <w:sz w:val="24"/>
          <w:szCs w:val="24"/>
          <w:shd w:val="clear" w:color="auto" w:fill="ffffff"/>
          <w:lang w:val="en-US" w:eastAsia="zh-CN"/>
        </w:rPr>
      </w:pPr>
      <w:r>
        <w:rPr>
          <w:rFonts w:hint="eastAsia" w:ascii="方正仿宋_GB2312" w:hAnsi="方正仿宋_GB2312" w:eastAsia="方正仿宋_GB2312"/>
          <w:b/>
          <w:bCs/>
          <w:color w:val="auto"/>
          <w:sz w:val="24"/>
          <w:szCs w:val="24"/>
          <w:shd w:val="clear" w:color="auto" w:fill="ffffff"/>
          <w:lang w:val="en-US" w:eastAsia="zh-CN"/>
        </w:rPr>
      </w:r>
      <w:r/>
    </w:p>
    <w:p>
      <w:pPr>
        <w:pStyle w:val="977"/>
        <w:jc w:val="both"/>
        <w:spacing w:beforeAutospacing="0" w:afterAutospacing="0" w:line="560" w:lineRule="exact"/>
        <w:shd w:val="clear" w:color="auto" w:fill="ffffff"/>
        <w:rPr>
          <w:rFonts w:hint="eastAsia" w:ascii="方正仿宋_GB2312" w:hAnsi="方正仿宋_GB2312" w:eastAsia="方正仿宋_GB2312"/>
          <w:b/>
          <w:bCs/>
          <w:color w:val="auto"/>
          <w:sz w:val="24"/>
          <w:szCs w:val="24"/>
          <w:shd w:val="clear" w:color="auto" w:fill="ffffff"/>
          <w:lang w:val="en-US" w:eastAsia="zh-CN"/>
        </w:rPr>
      </w:pPr>
      <w:r>
        <w:rPr>
          <w:rFonts w:hint="eastAsia" w:ascii="方正仿宋_GB2312" w:hAnsi="方正仿宋_GB2312" w:eastAsia="方正仿宋_GB2312"/>
          <w:b/>
          <w:bCs/>
          <w:color w:val="auto"/>
          <w:sz w:val="24"/>
          <w:szCs w:val="24"/>
          <w:shd w:val="clear" w:color="auto" w:fill="ffffff"/>
          <w:lang w:val="en-US" w:eastAsia="zh-CN"/>
        </w:rPr>
      </w:r>
      <w:r/>
    </w:p>
    <w:p>
      <w:pPr>
        <w:pStyle w:val="977"/>
        <w:jc w:val="both"/>
        <w:spacing w:beforeAutospacing="0" w:afterAutospacing="0" w:line="560" w:lineRule="exact"/>
        <w:shd w:val="clear" w:color="auto" w:fill="ffffff"/>
        <w:rPr>
          <w:rFonts w:hint="eastAsia" w:ascii="方正仿宋_GB2312" w:hAnsi="方正仿宋_GB2312" w:eastAsia="方正仿宋_GB2312"/>
          <w:b/>
          <w:bCs/>
          <w:color w:val="auto"/>
          <w:sz w:val="28"/>
          <w:szCs w:val="28"/>
          <w:shd w:val="clear" w:color="auto" w:fill="ffffff"/>
          <w:lang w:val="en-US" w:eastAsia="zh-CN"/>
        </w:rPr>
      </w:pPr>
      <w:r>
        <w:rPr>
          <w:rFonts w:hint="eastAsia" w:ascii="方正仿宋_GB2312" w:hAnsi="方正仿宋_GB2312" w:eastAsia="方正仿宋_GB2312"/>
          <w:b/>
          <w:bCs/>
          <w:color w:val="auto"/>
          <w:sz w:val="28"/>
          <w:szCs w:val="28"/>
          <w:shd w:val="clear" w:color="auto" w:fill="ffffff"/>
          <w:lang w:val="en-US" w:eastAsia="zh-CN"/>
        </w:rPr>
        <w:t xml:space="preserve">投标时无需提供，中标后需提供</w:t>
      </w:r>
      <w:r/>
    </w:p>
    <w:p>
      <w:pPr>
        <w:pStyle w:val="977"/>
        <w:ind w:firstLine="3313"/>
        <w:jc w:val="both"/>
        <w:spacing w:beforeAutospacing="0" w:afterAutospacing="0" w:line="560" w:lineRule="exact"/>
        <w:shd w:val="clear" w:color="auto" w:fill="ffffff"/>
        <w:rPr>
          <w:rFonts w:hint="eastAsia" w:ascii="方正仿宋_GB2312" w:hAnsi="方正仿宋_GB2312" w:eastAsia="方正仿宋_GB2312"/>
          <w:b/>
          <w:bCs/>
          <w:color w:val="auto"/>
          <w:sz w:val="28"/>
          <w:szCs w:val="28"/>
          <w:shd w:val="clear" w:color="auto" w:fill="ffffff"/>
        </w:rPr>
      </w:pPr>
      <w:r>
        <w:rPr>
          <w:rFonts w:hint="eastAsia" w:ascii="方正仿宋_GB2312" w:hAnsi="方正仿宋_GB2312" w:eastAsia="方正仿宋_GB2312"/>
          <w:b/>
          <w:bCs/>
          <w:color w:val="auto"/>
          <w:sz w:val="28"/>
          <w:szCs w:val="28"/>
          <w:shd w:val="clear" w:color="auto" w:fill="ffffff"/>
        </w:rPr>
        <w:t xml:space="preserve">政府采购廉政监督承诺书</w:t>
      </w:r>
      <w:r/>
    </w:p>
    <w:p>
      <w:pPr>
        <w:pStyle w:val="977"/>
        <w:jc w:val="center"/>
        <w:spacing w:beforeAutospacing="0" w:afterAutospacing="0" w:line="560" w:lineRule="exact"/>
        <w:shd w:val="clear" w:color="auto" w:fill="ffffff"/>
        <w:rPr>
          <w:rFonts w:hint="eastAsia" w:ascii="方正仿宋_GB2312" w:hAnsi="方正仿宋_GB2312" w:eastAsia="方正仿宋_GB2312"/>
          <w:color w:val="auto"/>
          <w:sz w:val="24"/>
          <w:szCs w:val="24"/>
          <w:shd w:val="clear" w:color="auto" w:fill="ffffff"/>
          <w:lang w:val="en-US" w:eastAsia="zh-CN"/>
        </w:rPr>
      </w:pPr>
      <w:r>
        <w:rPr>
          <w:rFonts w:hint="eastAsia" w:ascii="方正仿宋_GB2312" w:hAnsi="方正仿宋_GB2312" w:eastAsia="方正仿宋_GB2312"/>
          <w:color w:val="auto"/>
          <w:sz w:val="24"/>
          <w:szCs w:val="24"/>
          <w:shd w:val="clear" w:color="auto" w:fill="ffffff"/>
          <w:lang w:val="en-US" w:eastAsia="zh-CN"/>
        </w:rPr>
        <w:t xml:space="preserve">       </w:t>
      </w:r>
      <w:r>
        <w:rPr>
          <w:rFonts w:hint="eastAsia" w:ascii="方正仿宋_GB2312" w:hAnsi="方正仿宋_GB2312" w:eastAsia="方正仿宋_GB2312"/>
          <w:color w:val="auto"/>
          <w:sz w:val="24"/>
          <w:szCs w:val="24"/>
          <w:shd w:val="clear" w:color="auto" w:fill="ffffff"/>
        </w:rPr>
        <w:t xml:space="preserve">（</w:t>
      </w:r>
      <w:r>
        <w:rPr>
          <w:rFonts w:hint="eastAsia" w:ascii="方正仿宋_GB2312" w:hAnsi="方正仿宋_GB2312" w:eastAsia="方正仿宋_GB2312"/>
          <w:color w:val="auto"/>
          <w:sz w:val="24"/>
          <w:szCs w:val="24"/>
        </w:rPr>
        <w:t xml:space="preserve">采购人与中标、成交供应商版</w:t>
      </w:r>
      <w:r>
        <w:rPr>
          <w:rFonts w:hint="eastAsia" w:ascii="方正仿宋_GB2312" w:hAnsi="方正仿宋_GB2312" w:eastAsia="方正仿宋_GB2312"/>
          <w:color w:val="auto"/>
          <w:sz w:val="24"/>
          <w:szCs w:val="24"/>
          <w:shd w:val="clear" w:color="auto" w:fill="ffffff"/>
        </w:rPr>
        <w:t xml:space="preserve">）</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一、采购人承诺</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1.坚持“谁采购、谁负责”原则，认真落实政府采购主体责任，履行“三重一大”集体研究程序，完善政府采购内控制度，加强政府采购廉政警示和廉政教育。</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2.细化政府采购预算编制，严格预算执行，科学合理确定采购需求，不擅自提高采购标准，严禁超需要、无预算或超预算采购。</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3.不非法干预、影响政府采购评审活动，不对供应商实行差别待遇和歧视待遇。不在开标前泄露政府采购项目相关情况影响公平竞争。</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4.不索取、不收受供应商赠送的礼品、现金</w:t>
      </w:r>
      <w:r>
        <w:rPr>
          <w:rFonts w:hint="eastAsia" w:ascii="方正仿宋_GB2312" w:hAnsi="方正仿宋_GB2312" w:eastAsia="方正仿宋_GB2312"/>
          <w:color w:val="auto"/>
          <w:sz w:val="24"/>
          <w:szCs w:val="24"/>
        </w:rPr>
        <w:t xml:space="preserve">、有价证券和贵重物品。不参加供应商组织的宴请、旅游、娱乐。不得向</w:t>
      </w:r>
      <w:r>
        <w:rPr>
          <w:rFonts w:hint="eastAsia" w:ascii="方正仿宋_GB2312" w:hAnsi="方正仿宋_GB2312" w:eastAsia="方正仿宋_GB2312"/>
          <w:color w:val="auto"/>
          <w:sz w:val="24"/>
          <w:szCs w:val="24"/>
          <w:shd w:val="clear" w:color="auto" w:fill="ffffff"/>
        </w:rPr>
        <w:t xml:space="preserve">供应商</w:t>
      </w:r>
      <w:r>
        <w:rPr>
          <w:rFonts w:hint="eastAsia" w:ascii="方正仿宋_GB2312" w:hAnsi="方正仿宋_GB2312" w:eastAsia="方正仿宋_GB2312"/>
          <w:color w:val="auto"/>
          <w:sz w:val="24"/>
          <w:szCs w:val="24"/>
        </w:rPr>
        <w:t xml:space="preserve">报销应当由个人承担的费用。</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5.不恶意串通操纵政府采购活动。</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6.认真执行双方签订的政府采购合同文件，自觉按合同办事。根据合同履行情况，及时开展履约验收，及时支付采购资金。</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7.坚持公开透明，及时准确做好政府采购全流程信息公开，采购活动全程留痕，采购资料记录全面完整。</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8.依法依规处理政府采购质疑和投诉。</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9.不发生其他有悖于政府采购公开、公平、公正和诚实原则的行为，自觉接受财政、监察、审计等有关单位的监督。</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10.如违反以上承诺，愿接受监管部门依照相关法律法规处理并承担相应的法律责任。</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二、</w:t>
      </w:r>
      <w:r>
        <w:rPr>
          <w:rFonts w:hint="eastAsia" w:ascii="方正仿宋_GB2312" w:hAnsi="方正仿宋_GB2312" w:eastAsia="方正仿宋_GB2312"/>
          <w:color w:val="auto"/>
          <w:sz w:val="24"/>
          <w:szCs w:val="24"/>
          <w:shd w:val="clear" w:color="auto" w:fill="ffffff"/>
        </w:rPr>
        <w:t xml:space="preserve">供应商承诺</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1.自觉遵守国家和省、市关于政府采购管理以及廉洁从业的各项规定。</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2.坚持公平竞争、诚实守信，不与采购人、其他供应商或者</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恶意串通，不非法干预、影响评审过程和结果，不提供虚假材料谋取中标、成交。</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3.不向</w:t>
      </w:r>
      <w:r>
        <w:rPr>
          <w:rFonts w:hint="eastAsia" w:ascii="方正仿宋_GB2312" w:hAnsi="方正仿宋_GB2312" w:eastAsia="方正仿宋_GB2312"/>
          <w:color w:val="auto"/>
          <w:sz w:val="24"/>
          <w:szCs w:val="24"/>
          <w:shd w:val="clear" w:color="auto" w:fill="ffffff"/>
        </w:rPr>
        <w:t xml:space="preserve">采购人、采购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赠送礼品、现金</w:t>
      </w:r>
      <w:r>
        <w:rPr>
          <w:rFonts w:hint="eastAsia" w:ascii="方正仿宋_GB2312" w:hAnsi="方正仿宋_GB2312" w:eastAsia="方正仿宋_GB2312"/>
          <w:color w:val="auto"/>
          <w:sz w:val="24"/>
          <w:szCs w:val="24"/>
        </w:rPr>
        <w:t xml:space="preserve">、有价证券和贵重物品或提供其他不正当利益。不邀请</w:t>
      </w:r>
      <w:r>
        <w:rPr>
          <w:rFonts w:hint="eastAsia" w:ascii="方正仿宋_GB2312" w:hAnsi="方正仿宋_GB2312" w:eastAsia="方正仿宋_GB2312"/>
          <w:color w:val="auto"/>
          <w:sz w:val="24"/>
          <w:szCs w:val="24"/>
          <w:shd w:val="clear" w:color="auto" w:fill="ffffff"/>
        </w:rPr>
        <w:t xml:space="preserve">采购人、采购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参加</w:t>
      </w:r>
      <w:r>
        <w:rPr>
          <w:rFonts w:hint="eastAsia" w:ascii="方正仿宋_GB2312" w:hAnsi="方正仿宋_GB2312" w:eastAsia="方正仿宋_GB2312"/>
          <w:color w:val="auto"/>
          <w:sz w:val="24"/>
          <w:szCs w:val="24"/>
        </w:rPr>
        <w:t xml:space="preserve">宴请、旅游、娱乐。不为</w:t>
      </w:r>
      <w:r>
        <w:rPr>
          <w:rFonts w:hint="eastAsia" w:ascii="方正仿宋_GB2312" w:hAnsi="方正仿宋_GB2312" w:eastAsia="方正仿宋_GB2312"/>
          <w:color w:val="auto"/>
          <w:sz w:val="24"/>
          <w:szCs w:val="24"/>
          <w:shd w:val="clear" w:color="auto" w:fill="ffffff"/>
        </w:rPr>
        <w:t xml:space="preserve">采购人、采购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rPr>
        <w:t xml:space="preserve">报销应当由个人承担的费用。</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5.不提供假冒伪劣产品。</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6.依法依规、有凭有据开展政府采购质疑和投诉。</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7.如违反《中华人民共和国政府采购法》及相关法律法规，自觉接受政府采购监管部门依法依规处理。</w:t>
      </w:r>
      <w:r/>
    </w:p>
    <w:p>
      <w:pPr>
        <w:pStyle w:val="978"/>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978"/>
        <w:ind w:left="-708" w:firstLine="1120"/>
        <w:spacing w:line="600" w:lineRule="auto"/>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978"/>
        <w:ind w:left="-708" w:firstLine="1120"/>
        <w:spacing w:line="600" w:lineRule="auto"/>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 购 人（盖章）：                    中标、成交供应商（盖章）：</w:t>
      </w:r>
      <w:r/>
    </w:p>
    <w:p>
      <w:pPr>
        <w:ind w:left="384" w:firstLine="19"/>
        <w:spacing w:line="60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单位负责人或授权代表（签字）：       单位负责人或授权代表（签字）</w:t>
      </w:r>
      <w:r>
        <w:rPr>
          <w:rFonts w:hint="eastAsia" w:ascii="方正仿宋_GB2312" w:hAnsi="方正仿宋_GB2312" w:eastAsia="方正仿宋_GB2312"/>
          <w:color w:val="auto"/>
          <w:sz w:val="24"/>
          <w:szCs w:val="24"/>
          <w:lang w:eastAsia="zh-CN"/>
        </w:rPr>
        <w:t xml:space="preserve">：</w:t>
      </w:r>
      <w:r/>
    </w:p>
    <w:p>
      <w:pPr>
        <w:pStyle w:val="870"/>
        <w:spacing w:line="60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 期：  年  月  日                   日 期：  年  月  日 </w:t>
      </w:r>
      <w:r/>
    </w:p>
    <w:p>
      <w:pPr>
        <w:jc w:val="center"/>
        <w:spacing w:line="60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890"/>
        <w:rPr>
          <w:rFonts w:hint="eastAsia" w:ascii="方正仿宋_GB2312" w:hAnsi="方正仿宋_GB2312" w:eastAsia="方正仿宋_GB2312"/>
          <w:color w:val="auto"/>
        </w:rPr>
      </w:pPr>
      <w:r>
        <w:rPr>
          <w:rFonts w:hint="eastAsia" w:ascii="方正仿宋_GB2312" w:hAnsi="方正仿宋_GB2312" w:eastAsia="方正仿宋_GB2312"/>
          <w:color w:val="auto"/>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center"/>
        <w:rPr>
          <w:rFonts w:hint="eastAsia" w:ascii="方正仿宋_GB2312" w:hAnsi="方正仿宋_GB2312" w:eastAsia="方正仿宋_GB2312"/>
          <w:b/>
          <w:bCs/>
          <w:color w:val="auto"/>
          <w:sz w:val="32"/>
          <w:szCs w:val="32"/>
        </w:rPr>
      </w:pPr>
      <w:r>
        <w:rPr>
          <w:rFonts w:hint="eastAsia" w:ascii="方正仿宋_GB2312" w:hAnsi="方正仿宋_GB2312" w:eastAsia="方正仿宋_GB2312"/>
          <w:b/>
          <w:bCs/>
          <w:color w:val="auto"/>
          <w:sz w:val="32"/>
          <w:szCs w:val="32"/>
        </w:rPr>
        <w:t xml:space="preserve">政府采购履约验收书(货物类）</w:t>
      </w:r>
      <w:r/>
    </w:p>
    <w:tbl>
      <w:tblPr>
        <w:tblStyle w:val="980"/>
        <w:tblW w:w="102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1083"/>
        <w:gridCol w:w="249"/>
        <w:gridCol w:w="912"/>
        <w:gridCol w:w="1108"/>
        <w:gridCol w:w="536"/>
        <w:gridCol w:w="625"/>
        <w:gridCol w:w="1122"/>
        <w:gridCol w:w="1083"/>
        <w:gridCol w:w="1056"/>
        <w:gridCol w:w="1135"/>
      </w:tblGrid>
      <w:tr>
        <w:trPr>
          <w:jc w:val="center"/>
          <w:trHeight w:val="590"/>
        </w:trPr>
        <w:tc>
          <w:tcPr>
            <w:tcW w:w="131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采购人</w:t>
            </w:r>
            <w:r/>
          </w:p>
        </w:tc>
        <w:tc>
          <w:tcPr>
            <w:gridSpan w:val="3"/>
            <w:tcW w:w="2244"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项目名称</w:t>
            </w:r>
            <w:r/>
          </w:p>
        </w:tc>
        <w:tc>
          <w:tcPr>
            <w:gridSpan w:val="3"/>
            <w:tcW w:w="22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0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合同名称</w:t>
            </w:r>
            <w:r/>
          </w:p>
        </w:tc>
        <w:tc>
          <w:tcPr>
            <w:gridSpan w:val="2"/>
            <w:tcW w:w="2191"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604"/>
        </w:trPr>
        <w:tc>
          <w:tcPr>
            <w:tcW w:w="131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供应商</w:t>
            </w:r>
            <w:r/>
          </w:p>
        </w:tc>
        <w:tc>
          <w:tcPr>
            <w:gridSpan w:val="3"/>
            <w:tcW w:w="2244"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合同编号</w:t>
            </w:r>
            <w:r/>
          </w:p>
        </w:tc>
        <w:tc>
          <w:tcPr>
            <w:gridSpan w:val="3"/>
            <w:tcW w:w="22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0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合同</w:t>
            </w:r>
            <w:r>
              <w:rPr>
                <w:rFonts w:hint="eastAsia" w:ascii="方正仿宋_GB2312" w:hAnsi="方正仿宋_GB2312" w:eastAsia="方正仿宋_GB2312"/>
                <w:b w:val="0"/>
                <w:bCs w:val="0"/>
                <w:color w:val="auto"/>
                <w:sz w:val="21"/>
                <w:szCs w:val="21"/>
                <w:lang w:eastAsia="zh-CN"/>
              </w:rPr>
              <w:t xml:space="preserve">金额</w:t>
            </w:r>
            <w:r/>
          </w:p>
        </w:tc>
        <w:tc>
          <w:tcPr>
            <w:gridSpan w:val="2"/>
            <w:tcW w:w="2191"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705"/>
        </w:trPr>
        <w:tc>
          <w:tcPr>
            <w:tcW w:w="131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t xml:space="preserve">分期（段）验收</w:t>
            </w:r>
            <w:r/>
          </w:p>
        </w:tc>
        <w:tc>
          <w:tcPr>
            <w:gridSpan w:val="3"/>
            <w:tcW w:w="2244"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是□ </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否□</w:t>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分期（段）情况</w:t>
            </w:r>
            <w:r/>
          </w:p>
        </w:tc>
        <w:tc>
          <w:tcPr>
            <w:gridSpan w:val="6"/>
            <w:tcW w:w="555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共分</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 </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期（段），此为第 </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期（段）验收</w:t>
            </w:r>
            <w:r/>
          </w:p>
        </w:tc>
      </w:tr>
      <w:tr>
        <w:trPr>
          <w:jc w:val="center"/>
          <w:trHeight w:val="1110"/>
        </w:trPr>
        <w:tc>
          <w:tcPr>
            <w:tcW w:w="131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验收时间</w:t>
            </w:r>
            <w:r/>
          </w:p>
        </w:tc>
        <w:tc>
          <w:tcPr>
            <w:gridSpan w:val="3"/>
            <w:tcW w:w="2244"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验收</w:t>
            </w:r>
            <w:r/>
          </w:p>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地点</w:t>
            </w:r>
            <w:r/>
          </w:p>
        </w:tc>
        <w:tc>
          <w:tcPr>
            <w:gridSpan w:val="3"/>
            <w:tcW w:w="228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0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验收组织形式</w:t>
            </w:r>
            <w:r/>
          </w:p>
        </w:tc>
        <w:tc>
          <w:tcPr>
            <w:gridSpan w:val="2"/>
            <w:tcW w:w="2191" w:type="dxa"/>
            <w:vAlign w:val="center"/>
            <w:textDirection w:val="lrTb"/>
            <w:noWrap w:val="false"/>
          </w:tcPr>
          <w:p>
            <w:pPr>
              <w:ind w:left="0" w:right="0"/>
              <w:jc w:val="both"/>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□自行简易验收</w:t>
            </w:r>
            <w:r/>
          </w:p>
          <w:p>
            <w:pPr>
              <w:ind w:left="0" w:right="0"/>
              <w:jc w:val="both"/>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□验收小组验收</w:t>
            </w:r>
            <w:r/>
          </w:p>
          <w:p>
            <w:pPr>
              <w:ind w:left="0" w:right="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□采购政府采购代理机构验收</w:t>
            </w:r>
            <w:r/>
          </w:p>
        </w:tc>
      </w:tr>
      <w:tr>
        <w:trPr>
          <w:jc w:val="center"/>
          <w:trHeight w:val="855"/>
        </w:trPr>
        <w:tc>
          <w:tcPr>
            <w:tcW w:w="131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验收内容</w:t>
            </w:r>
            <w:r/>
          </w:p>
        </w:tc>
        <w:tc>
          <w:tcPr>
            <w:tcW w:w="10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货物清单</w:t>
            </w:r>
            <w:r/>
          </w:p>
        </w:tc>
        <w:tc>
          <w:tcPr>
            <w:gridSpan w:val="2"/>
            <w:tcW w:w="11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品牌、型号、规格、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数量及外观质量</w:t>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技术、性能指标</w:t>
            </w:r>
            <w:r/>
          </w:p>
        </w:tc>
        <w:tc>
          <w:tcPr>
            <w:gridSpan w:val="2"/>
            <w:tcW w:w="11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运行状况及</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安装调试</w:t>
            </w:r>
            <w:r/>
          </w:p>
        </w:tc>
        <w:tc>
          <w:tcPr>
            <w:tcW w:w="11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质量证明文件</w:t>
            </w:r>
            <w:r/>
          </w:p>
        </w:tc>
        <w:tc>
          <w:tcPr>
            <w:tcW w:w="108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售后服务承诺</w:t>
            </w:r>
            <w:r/>
          </w:p>
        </w:tc>
        <w:tc>
          <w:tcPr>
            <w:tcW w:w="1056"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安全标准</w:t>
            </w:r>
            <w:r/>
          </w:p>
        </w:tc>
        <w:tc>
          <w:tcPr>
            <w:tcW w:w="113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合同履约</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时间、地点、方式</w:t>
            </w:r>
            <w:r/>
          </w:p>
        </w:tc>
      </w:tr>
      <w:tr>
        <w:trPr>
          <w:jc w:val="center"/>
          <w:trHeight w:val="1109"/>
        </w:trPr>
        <w:tc>
          <w:tcPr>
            <w:tcW w:w="1317"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08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gridSpan w:val="2"/>
            <w:tcW w:w="11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10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gridSpan w:val="2"/>
            <w:tcW w:w="11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1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08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05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13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r>
      <w:tr>
        <w:trPr>
          <w:jc w:val="center"/>
          <w:trHeight w:val="692"/>
        </w:trPr>
        <w:tc>
          <w:tcPr>
            <w:tcW w:w="131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专业检测机构情况说明</w:t>
            </w:r>
            <w:r/>
          </w:p>
        </w:tc>
        <w:tc>
          <w:tcPr>
            <w:gridSpan w:val="10"/>
            <w:tcW w:w="8909"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712"/>
        </w:trPr>
        <w:tc>
          <w:tcPr>
            <w:tcW w:w="131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存在问题和</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改进意见</w:t>
            </w:r>
            <w:r/>
          </w:p>
        </w:tc>
        <w:tc>
          <w:tcPr>
            <w:gridSpan w:val="10"/>
            <w:tcW w:w="8909"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720"/>
        </w:trPr>
        <w:tc>
          <w:tcPr>
            <w:tcW w:w="131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最终结论</w:t>
            </w:r>
            <w:r/>
          </w:p>
        </w:tc>
        <w:tc>
          <w:tcPr>
            <w:gridSpan w:val="10"/>
            <w:tcW w:w="8909"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t xml:space="preserve">合格□</w:t>
            </w:r>
            <w:r>
              <w:rPr>
                <w:rFonts w:hint="eastAsia" w:ascii="方正仿宋_GB2312" w:hAnsi="方正仿宋_GB2312" w:eastAsia="方正仿宋_GB2312"/>
                <w:b w:val="0"/>
                <w:bCs w:val="0"/>
                <w:color w:val="auto"/>
                <w:sz w:val="21"/>
                <w:szCs w:val="21"/>
                <w:vertAlign w:val="baseline"/>
                <w:lang w:val="en-US" w:eastAsia="zh-CN"/>
              </w:rPr>
              <w:t xml:space="preserve">             </w:t>
            </w:r>
            <w:r>
              <w:rPr>
                <w:rFonts w:hint="eastAsia" w:ascii="方正仿宋_GB2312" w:hAnsi="方正仿宋_GB2312" w:eastAsia="方正仿宋_GB2312"/>
                <w:b w:val="0"/>
                <w:bCs w:val="0"/>
                <w:color w:val="auto"/>
                <w:sz w:val="21"/>
                <w:szCs w:val="21"/>
                <w:vertAlign w:val="baseline"/>
              </w:rPr>
              <w:t xml:space="preserve"> 不合格□</w:t>
            </w:r>
            <w:r/>
          </w:p>
        </w:tc>
      </w:tr>
      <w:tr>
        <w:trPr>
          <w:jc w:val="center"/>
          <w:trHeight w:val="494"/>
        </w:trPr>
        <w:tc>
          <w:tcPr>
            <w:gridSpan w:val="3"/>
            <w:tcW w:w="2649"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验收小组成员签字</w:t>
            </w:r>
            <w:r/>
          </w:p>
        </w:tc>
        <w:tc>
          <w:tcPr>
            <w:gridSpan w:val="8"/>
            <w:tcW w:w="757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676"/>
        </w:trPr>
        <w:tc>
          <w:tcPr>
            <w:gridSpan w:val="6"/>
            <w:tcW w:w="5205"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意见</w:t>
            </w:r>
            <w:r/>
          </w:p>
        </w:tc>
        <w:tc>
          <w:tcPr>
            <w:gridSpan w:val="5"/>
            <w:tcW w:w="5021"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采购人意见</w:t>
            </w:r>
            <w:r/>
          </w:p>
        </w:tc>
      </w:tr>
      <w:tr>
        <w:trPr>
          <w:jc w:val="center"/>
          <w:trHeight w:val="1377"/>
        </w:trPr>
        <w:tc>
          <w:tcPr>
            <w:gridSpan w:val="6"/>
            <w:tcW w:w="5205" w:type="dxa"/>
            <w:vAlign w:val="bottom"/>
            <w:textDirection w:val="lrTb"/>
            <w:noWrap w:val="false"/>
          </w:tcPr>
          <w:p>
            <w:pPr>
              <w:ind w:left="0" w:right="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经办人：</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负责人： </w:t>
            </w:r>
            <w:r>
              <w:rPr>
                <w:rFonts w:hint="eastAsia" w:ascii="方正仿宋_GB2312" w:hAnsi="方正仿宋_GB2312" w:eastAsia="方正仿宋_GB2312"/>
                <w:b w:val="0"/>
                <w:bCs w:val="0"/>
                <w:color w:val="auto"/>
                <w:sz w:val="21"/>
                <w:szCs w:val="21"/>
                <w:lang w:val="en-US" w:eastAsia="zh-CN"/>
              </w:rPr>
              <w:t xml:space="preserve"> </w:t>
            </w:r>
            <w:r/>
          </w:p>
          <w:p>
            <w:pPr>
              <w:ind w:left="0" w:right="0" w:firstLine="210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公章）</w:t>
            </w:r>
            <w:r/>
          </w:p>
        </w:tc>
        <w:tc>
          <w:tcPr>
            <w:gridSpan w:val="5"/>
            <w:tcW w:w="5021" w:type="dxa"/>
            <w:vAlign w:val="bottom"/>
            <w:textDirection w:val="lrTb"/>
            <w:noWrap w:val="false"/>
          </w:tcPr>
          <w:p>
            <w:pPr>
              <w:ind w:left="0" w:right="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经办人：</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负责人： </w:t>
            </w:r>
            <w:r>
              <w:rPr>
                <w:rFonts w:hint="eastAsia" w:ascii="方正仿宋_GB2312" w:hAnsi="方正仿宋_GB2312" w:eastAsia="方正仿宋_GB2312"/>
                <w:b w:val="0"/>
                <w:bCs w:val="0"/>
                <w:color w:val="auto"/>
                <w:sz w:val="21"/>
                <w:szCs w:val="21"/>
                <w:lang w:val="en-US" w:eastAsia="zh-CN"/>
              </w:rPr>
              <w:t xml:space="preserve">      </w:t>
            </w:r>
            <w:r/>
          </w:p>
          <w:p>
            <w:pPr>
              <w:ind w:left="0" w:right="0" w:firstLine="336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（采购人公章）</w:t>
            </w:r>
            <w:r/>
          </w:p>
        </w:tc>
      </w:tr>
      <w:tr>
        <w:trPr>
          <w:jc w:val="center"/>
          <w:trHeight w:val="1696"/>
        </w:trPr>
        <w:tc>
          <w:tcPr>
            <w:gridSpan w:val="11"/>
            <w:tcW w:w="10226" w:type="dxa"/>
            <w:vAlign w:val="bottom"/>
            <w:textDirection w:val="lrTb"/>
            <w:noWrap w:val="false"/>
          </w:tcPr>
          <w:p>
            <w:pPr>
              <w:ind w:left="0" w:right="0"/>
              <w:jc w:val="both"/>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供应商确认：                                             （单位公章或授权代表签字）</w:t>
            </w:r>
            <w:r/>
          </w:p>
        </w:tc>
      </w:tr>
    </w:tbl>
    <w:p>
      <w:pPr>
        <w:jc w:val="both"/>
        <w:spacing w:line="360" w:lineRule="auto"/>
        <w:rPr>
          <w:rFonts w:hint="eastAsia" w:ascii="方正仿宋_GB2312" w:hAnsi="方正仿宋_GB2312" w:eastAsia="方正仿宋_GB2312"/>
          <w:b w:val="0"/>
          <w:bCs w:val="0"/>
          <w:color w:val="auto"/>
          <w:sz w:val="21"/>
          <w:szCs w:val="21"/>
        </w:rPr>
      </w:pPr>
      <w:r>
        <w:rPr>
          <w:rFonts w:hint="eastAsia" w:ascii="方正仿宋_GB2312" w:hAnsi="方正仿宋_GB2312" w:eastAsia="方正仿宋_GB2312"/>
          <w:b w:val="0"/>
          <w:bCs w:val="0"/>
          <w:color w:val="auto"/>
          <w:sz w:val="21"/>
          <w:szCs w:val="21"/>
        </w:rPr>
        <w:t xml:space="preserve">说明: 1.该表为货物类项目履约验收的参考样表，采购人或采购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可以根据工作实际进行调整。</w:t>
      </w:r>
      <w:r/>
    </w:p>
    <w:p>
      <w:pPr>
        <w:jc w:val="both"/>
        <w:spacing w:line="360" w:lineRule="auto"/>
        <w:rPr>
          <w:rFonts w:hint="eastAsia" w:ascii="方正仿宋_GB2312" w:hAnsi="方正仿宋_GB2312" w:eastAsia="方正仿宋_GB2312"/>
          <w:b w:val="0"/>
          <w:bCs w:val="0"/>
          <w:color w:val="auto"/>
          <w:sz w:val="21"/>
          <w:szCs w:val="21"/>
        </w:rPr>
      </w:pPr>
      <w:r>
        <w:rPr>
          <w:rFonts w:hint="eastAsia" w:ascii="方正仿宋_GB2312" w:hAnsi="方正仿宋_GB2312" w:eastAsia="方正仿宋_GB2312"/>
          <w:b w:val="0"/>
          <w:bCs w:val="0"/>
          <w:color w:val="auto"/>
          <w:sz w:val="21"/>
          <w:szCs w:val="21"/>
        </w:rPr>
        <w:t xml:space="preserve">2.未委托采购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开展履约验收工作的，无需填写“采购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意见”。</w:t>
      </w:r>
      <w:r/>
    </w:p>
    <w:p>
      <w:pPr>
        <w:jc w:val="center"/>
        <w:rPr>
          <w:rFonts w:hint="eastAsia" w:ascii="方正仿宋_GB2312" w:hAnsi="方正仿宋_GB2312" w:eastAsia="方正仿宋_GB2312"/>
          <w:b/>
          <w:bCs/>
          <w:color w:val="auto"/>
          <w:sz w:val="32"/>
          <w:szCs w:val="32"/>
        </w:rPr>
      </w:pPr>
      <w:r>
        <w:rPr>
          <w:rFonts w:hint="eastAsia" w:ascii="方正仿宋_GB2312" w:hAnsi="方正仿宋_GB2312" w:eastAsia="方正仿宋_GB2312"/>
          <w:b/>
          <w:bCs/>
          <w:color w:val="auto"/>
          <w:sz w:val="32"/>
          <w:szCs w:val="32"/>
        </w:rPr>
      </w:r>
      <w:r/>
    </w:p>
    <w:p>
      <w:pPr>
        <w:jc w:val="center"/>
        <w:rPr>
          <w:rFonts w:hint="eastAsia" w:ascii="方正仿宋_GB2312" w:hAnsi="方正仿宋_GB2312" w:eastAsia="方正仿宋_GB2312"/>
          <w:b/>
          <w:bCs/>
          <w:color w:val="auto"/>
          <w:sz w:val="32"/>
          <w:szCs w:val="32"/>
          <w:highlight w:val="none"/>
        </w:rPr>
      </w:pPr>
      <w:r>
        <w:rPr>
          <w:rFonts w:hint="eastAsia" w:ascii="方正仿宋_GB2312" w:hAnsi="方正仿宋_GB2312" w:eastAsia="方正仿宋_GB2312"/>
          <w:b/>
          <w:bCs/>
          <w:color w:val="auto"/>
          <w:sz w:val="32"/>
          <w:szCs w:val="32"/>
        </w:rPr>
        <w:t xml:space="preserve">质疑函范本</w:t>
      </w:r>
      <w:r/>
    </w:p>
    <w:p>
      <w:pPr>
        <w:spacing w:before="312" w:line="360" w:lineRule="auto"/>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一、质疑供应商基本信息</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质疑供应商：</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地址：</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邮编：</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联系人：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联系电话：</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授权代表：</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联系电话：</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地址： </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邮编：</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二、质疑项目基本情况</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质疑项目的名称：</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质疑项目的编号：</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包号：</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采购人名称：</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采购文件获取日期：</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三、质疑事项具体内容</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质疑事项1：</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事实依据：</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u w:val="single"/>
        </w:rPr>
      </w:pP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法律依据：</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u w:val="single"/>
        </w:rPr>
      </w:pP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质疑事项2</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p>
      <w:pPr>
        <w:spacing w:line="360" w:lineRule="auto"/>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四、与质疑事项相关的质疑请求</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请求：</w:t>
      </w:r>
      <w:r>
        <w:rPr>
          <w:rFonts w:hint="eastAsia" w:ascii="方正仿宋_GB2312" w:hAnsi="方正仿宋_GB2312" w:eastAsia="方正仿宋_GB2312"/>
          <w:color w:val="auto"/>
          <w:sz w:val="24"/>
          <w:szCs w:val="24"/>
          <w:u w:val="single"/>
        </w:rPr>
        <w:t xml:space="preserve">                                                                     </w:t>
      </w:r>
      <w:r/>
    </w:p>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签字(签章)：                   公章：                      </w:t>
      </w:r>
      <w:r/>
    </w:p>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日期：    </w:t>
      </w:r>
      <w:r/>
    </w:p>
    <w:p>
      <w:pPr>
        <w:spacing w:line="400" w:lineRule="exact"/>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质疑函制作说明：</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1.供应商提出质疑时，应提交质疑函和必要的证明材料。</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3.质疑供应商若对项目的某一采购包进行质疑，质疑函中应列明具体采购包号。</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4.质疑函的质疑事项应具体、明确，并有必要的事实依据和法律依据。</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5.质疑函的质疑请求应与质疑事项相关。</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default" w:ascii="方正仿宋_GB2312" w:hAnsi="方正仿宋_GB2312" w:eastAsia="方正仿宋_GB2312"/>
          <w:b/>
          <w:bCs/>
          <w:color w:val="000000"/>
          <w:sz w:val="24"/>
          <w:szCs w:val="24"/>
          <w:highlight w:val="yellow"/>
          <w:lang w:val="en-US" w:eastAsia="zh-CN"/>
        </w:rPr>
      </w:pPr>
      <w:r>
        <w:rPr>
          <w:rFonts w:hint="eastAsia" w:ascii="方正仿宋_GB2312" w:hAnsi="方正仿宋_GB2312" w:eastAsia="方正仿宋_GB2312"/>
          <w:b/>
          <w:bCs/>
          <w:color w:val="000000"/>
          <w:sz w:val="24"/>
          <w:szCs w:val="24"/>
          <w:highlight w:val="yellow"/>
          <w:lang w:val="en-US" w:eastAsia="zh-CN"/>
        </w:rPr>
        <w:t xml:space="preserve">附件13</w:t>
      </w:r>
      <w:r/>
    </w:p>
    <w:p>
      <w:pPr>
        <w:ind w:firstLine="480"/>
        <w:jc w:val="center"/>
        <w:spacing w:line="400" w:lineRule="exact"/>
        <w:widowControl/>
        <w:rPr>
          <w:rFonts w:hint="eastAsia" w:ascii="方正仿宋_GB2312" w:hAnsi="方正仿宋_GB2312" w:eastAsia="方正仿宋_GB2312"/>
          <w:b/>
          <w:bCs/>
          <w:color w:val="000000"/>
          <w:sz w:val="24"/>
          <w:szCs w:val="24"/>
          <w:highlight w:val="yellow"/>
          <w:lang w:val="en-US" w:eastAsia="zh-CN"/>
        </w:rPr>
      </w:pPr>
      <w:r>
        <w:rPr>
          <w:rFonts w:hint="eastAsia" w:ascii="方正仿宋_GB2312" w:hAnsi="方正仿宋_GB2312" w:eastAsia="方正仿宋_GB2312"/>
          <w:b/>
          <w:bCs/>
          <w:color w:val="000000"/>
          <w:sz w:val="24"/>
          <w:szCs w:val="24"/>
          <w:highlight w:val="yellow"/>
          <w:lang w:val="en-US" w:eastAsia="zh-CN"/>
        </w:rPr>
        <w:t xml:space="preserve">现有转运车辆图片</w:t>
      </w:r>
      <w:r/>
    </w:p>
    <w:p>
      <w:pPr>
        <w:ind w:firstLine="480"/>
        <w:jc w:val="left"/>
        <w:spacing w:line="400" w:lineRule="exact"/>
        <w:widowControl/>
        <w:rPr>
          <w:rFonts w:hint="eastAsia" w:ascii="方正仿宋_GB2312" w:hAnsi="方正仿宋_GB2312" w:eastAsia="方正仿宋_GB2312"/>
          <w:b/>
          <w:bCs/>
          <w:color w:val="000000"/>
          <w:sz w:val="24"/>
          <w:szCs w:val="24"/>
          <w:highlight w:val="yellow"/>
          <w:lang w:val="en-US" w:eastAsia="zh-CN"/>
        </w:rPr>
      </w:pPr>
      <w:r>
        <w:rPr>
          <w:rFonts w:hint="eastAsia" w:ascii="方正仿宋_GB2312" w:hAnsi="方正仿宋_GB2312" w:eastAsia="方正仿宋_GB2312"/>
          <w:color w:val="000000"/>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117475</wp:posOffset>
                </wp:positionV>
                <wp:extent cx="5509895" cy="3695065"/>
                <wp:effectExtent l="0" t="0" r="14604" b="635"/>
                <wp:wrapNone/>
                <wp:docPr id="1" name="图片 1" descr="a846ab1ab96b9ed2f813ceb9e2a89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846ab1ab96b9ed2f813ceb9e2a89e16"/>
                        <pic:cNvPicPr>
                          <a:picLocks noChangeAspect="1"/>
                        </pic:cNvPicPr>
                        <pic:nvPr/>
                      </pic:nvPicPr>
                      <pic:blipFill>
                        <a:blip r:embed="rId13"/>
                        <a:stretch/>
                      </pic:blipFill>
                      <pic:spPr bwMode="auto">
                        <a:xfrm>
                          <a:off x="0" y="0"/>
                          <a:ext cx="5509895" cy="36950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0pt;mso-position-horizontal:absolute;mso-position-vertical-relative:text;margin-top:9.2pt;mso-position-vertical:absolute;width:433.8pt;height:290.9pt;mso-wrap-distance-left:9.0pt;mso-wrap-distance-top:0.0pt;mso-wrap-distance-right:9.0pt;mso-wrap-distance-bottom:0.0pt;" stroked="false">
                <v:path textboxrect="0,0,0,0"/>
                <v:imagedata r:id="rId13" o:title=""/>
              </v:shape>
            </w:pict>
          </mc:Fallback>
        </mc:AlternateContent>
      </w:r>
      <w:r/>
    </w:p>
    <w:p>
      <w:pPr>
        <w:ind w:firstLine="480"/>
        <w:jc w:val="left"/>
        <w:spacing w:line="400" w:lineRule="exact"/>
        <w:widowControl/>
        <w:rPr>
          <w:rFonts w:hint="eastAsia" w:ascii="方正仿宋_GB2312" w:hAnsi="方正仿宋_GB2312" w:eastAsia="方正仿宋_GB2312"/>
          <w:color w:val="000000"/>
          <w:sz w:val="24"/>
          <w:szCs w:val="24"/>
          <w:lang w:eastAsia="zh-CN"/>
        </w:rPr>
      </w:pPr>
      <w:r>
        <w:rPr>
          <w:rFonts w:hint="eastAsia" w:ascii="方正仿宋_GB2312" w:hAnsi="方正仿宋_GB2312" w:eastAsia="方正仿宋_GB2312"/>
          <w:color w:val="000000"/>
          <w:sz w:val="24"/>
          <w:szCs w:val="24"/>
          <w:lang w:eastAsia="zh-CN"/>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175260</wp:posOffset>
                </wp:positionH>
                <wp:positionV relativeFrom="paragraph">
                  <wp:posOffset>69850</wp:posOffset>
                </wp:positionV>
                <wp:extent cx="5476875" cy="3566160"/>
                <wp:effectExtent l="0" t="0" r="9525" b="15240"/>
                <wp:wrapNone/>
                <wp:docPr id="2" name="图片 2" descr="c7493b79107db225d2a7a80edbeeca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7493b79107db225d2a7a80edbeeca75"/>
                        <pic:cNvPicPr>
                          <a:picLocks noChangeAspect="1"/>
                        </pic:cNvPicPr>
                        <pic:nvPr/>
                      </pic:nvPicPr>
                      <pic:blipFill>
                        <a:blip r:embed="rId14"/>
                        <a:stretch/>
                      </pic:blipFill>
                      <pic:spPr bwMode="auto">
                        <a:xfrm>
                          <a:off x="0" y="0"/>
                          <a:ext cx="5476875" cy="35661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8pt;mso-position-horizontal:absolute;mso-position-vertical-relative:text;margin-top:5.5pt;mso-position-vertical:absolute;width:431.2pt;height:280.8pt;mso-wrap-distance-left:9.0pt;mso-wrap-distance-top:0.0pt;mso-wrap-distance-right:9.0pt;mso-wrap-distance-bottom:0.0pt;" stroked="false">
                <v:path textboxrect="0,0,0,0"/>
                <v:imagedata r:id="rId14" o:title=""/>
              </v:shape>
            </w:pict>
          </mc:Fallback>
        </mc:AlternateContent>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lang w:eastAsia="zh-CN"/>
        </w:rPr>
      </w:pPr>
      <w:r>
        <w:rPr>
          <w:rFonts w:hint="eastAsia" w:ascii="方正仿宋_GB2312" w:hAnsi="方正仿宋_GB2312" w:eastAsia="方正仿宋_GB2312"/>
          <w:color w:val="000000"/>
          <w:sz w:val="24"/>
          <w:szCs w:val="24"/>
          <w:lang w:eastAsia="zh-CN"/>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174" w:bottom="1157" w:left="11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Calibri">
    <w:panose1 w:val="020F0502020204030204"/>
  </w:font>
  <w:font w:name="Adobe 仿宋 Std R">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19</w:t>
    </w:r>
    <w:r>
      <w:fldChar w:fldCharType="end"/>
    </w:r>
    <w:r/>
  </w:p>
  <w:p>
    <w:pPr>
      <w:pStyle w:val="906"/>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lear" w:pos="4153" w:leader="none"/>
        <w:tab w:val="clear" w:pos="8306" w:leader="none"/>
      </w:tabs>
      <w:rPr>
        <w:rFonts w:ascii="宋体" w:hAnsi="宋体"/>
      </w:rPr>
      <w:framePr w:wrap="around" w:vAnchor="text" w:hAnchor="margin" w:xAlign="center" w:y="1"/>
    </w:pPr>
    <w:r>
      <w:rPr>
        <w:rFonts w:ascii="宋体" w:hAnsi="宋体"/>
      </w:rPr>
      <w:fldChar w:fldCharType="begin"/>
    </w:r>
    <w:r>
      <w:rPr>
        <w:rStyle w:val="931"/>
        <w:rFonts w:ascii="宋体" w:hAnsi="宋体"/>
      </w:rPr>
      <w:instrText xml:space="preserve">PAGE  </w:instrText>
    </w:r>
    <w:r>
      <w:rPr>
        <w:rFonts w:ascii="宋体" w:hAnsi="宋体"/>
      </w:rPr>
      <w:fldChar w:fldCharType="separate"/>
    </w:r>
    <w:r>
      <w:rPr>
        <w:rStyle w:val="931"/>
        <w:rFonts w:ascii="宋体" w:hAnsi="宋体"/>
      </w:rPr>
      <w:t xml:space="preserve">53</w:t>
    </w:r>
    <w:r>
      <w:rPr>
        <w:rFonts w:ascii="宋体" w:hAnsi="宋体"/>
      </w:rPr>
      <w:fldChar w:fldCharType="end"/>
    </w:r>
    <w:r/>
  </w:p>
  <w:p>
    <w:pPr>
      <w:pStyle w:val="906"/>
      <w:jc w:val="center"/>
      <w:tabs>
        <w:tab w:val="clear" w:pos="4153" w:leader="none"/>
        <w:tab w:val="clear" w:pos="8306" w:leader="none"/>
      </w:tabs>
      <w:rPr>
        <w:b/>
        <w:i/>
        <w:sz w:val="20"/>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lear" w:pos="4153" w:leader="none"/>
        <w:tab w:val="clear" w:pos="8306" w:leader="none"/>
      </w:tabs>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06"/>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lear" w:pos="4153" w:leader="none"/>
        <w:tab w:val="clear" w:pos="8306"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4"/>
      <w:isLgl w:val="false"/>
      <w:suff w:val="nothing"/>
      <w:lvlText w:val=""/>
      <w:lvlJc w:val="left"/>
      <w:pPr>
        <w:ind w:left="0" w:firstLine="0"/>
      </w:pPr>
      <w:rPr>
        <w:rFonts w:hint="eastAsia"/>
      </w:rPr>
    </w:lvl>
    <w:lvl w:ilvl="6">
      <w:start w:val="1"/>
      <w:numFmt w:val="decimal"/>
      <w:pStyle w:val="865"/>
      <w:isLgl w:val="false"/>
      <w:suff w:val="nothing"/>
      <w:lvlText w:val=""/>
      <w:lvlJc w:val="left"/>
      <w:pPr>
        <w:ind w:left="0" w:firstLine="0"/>
      </w:pPr>
      <w:rPr>
        <w:rFonts w:hint="eastAsia"/>
      </w:rPr>
    </w:lvl>
    <w:lvl w:ilvl="7">
      <w:start w:val="1"/>
      <w:numFmt w:val="decimal"/>
      <w:pStyle w:val="866"/>
      <w:isLgl w:val="false"/>
      <w:suff w:val="nothing"/>
      <w:lvlText w:val=""/>
      <w:lvlJc w:val="left"/>
      <w:pPr>
        <w:ind w:left="0" w:firstLine="0"/>
      </w:pPr>
      <w:rPr>
        <w:rFonts w:hint="eastAsia"/>
      </w:rPr>
    </w:lvl>
    <w:lvl w:ilvl="8">
      <w:start w:val="1"/>
      <w:numFmt w:val="decimal"/>
      <w:pStyle w:val="867"/>
      <w:isLgl w:val="false"/>
      <w:suff w:val="nothing"/>
      <w:lvlText w:val=""/>
      <w:lvlJc w:val="left"/>
      <w:pPr>
        <w:ind w:left="0" w:firstLine="0"/>
      </w:pPr>
      <w:rPr>
        <w:rFonts w:hint="eastAsia"/>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98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9">
    <w:name w:val="Heading 1"/>
    <w:basedOn w:val="678"/>
    <w:next w:val="678"/>
    <w:link w:val="711"/>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2"/>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3"/>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14"/>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15"/>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16"/>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18"/>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19"/>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0"/>
    <w:semiHidden/>
    <w:qFormat/>
  </w:style>
  <w:style w:type="table" w:styleId="689" w:default="1">
    <w:name w:val="Normal Table"/>
    <w:uiPriority w:val="0"/>
    <w:semiHidden/>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toc 5"/>
    <w:basedOn w:val="678"/>
    <w:next w:val="678"/>
    <w:uiPriority w:val="39"/>
    <w:unhideWhenUsed/>
    <w:qFormat/>
    <w:pPr>
      <w:ind w:left="1134" w:right="0" w:firstLine="0"/>
      <w:spacing w:after="57"/>
    </w:pPr>
  </w:style>
  <w:style w:type="paragraph" w:styleId="693">
    <w:name w:val="toc 3"/>
    <w:basedOn w:val="678"/>
    <w:next w:val="678"/>
    <w:uiPriority w:val="39"/>
    <w:unhideWhenUsed/>
    <w:qFormat/>
    <w:pPr>
      <w:ind w:left="567" w:right="0" w:firstLine="0"/>
      <w:spacing w:after="57"/>
    </w:pPr>
  </w:style>
  <w:style w:type="paragraph" w:styleId="694">
    <w:name w:val="toc 8"/>
    <w:basedOn w:val="678"/>
    <w:next w:val="678"/>
    <w:uiPriority w:val="39"/>
    <w:unhideWhenUsed/>
    <w:qFormat/>
    <w:pPr>
      <w:ind w:left="1984" w:right="0" w:firstLine="0"/>
      <w:spacing w:after="57"/>
    </w:pPr>
  </w:style>
  <w:style w:type="paragraph" w:styleId="695">
    <w:name w:val="endnote text"/>
    <w:basedOn w:val="678"/>
    <w:link w:val="857"/>
    <w:uiPriority w:val="99"/>
    <w:semiHidden/>
    <w:unhideWhenUsed/>
    <w:qFormat/>
    <w:pPr>
      <w:spacing w:after="0" w:line="240" w:lineRule="auto"/>
    </w:pPr>
    <w:rPr>
      <w:sz w:val="20"/>
    </w:rPr>
  </w:style>
  <w:style w:type="paragraph" w:styleId="696">
    <w:name w:val="Footer"/>
    <w:basedOn w:val="678"/>
    <w:link w:val="730"/>
    <w:uiPriority w:val="99"/>
    <w:unhideWhenUsed/>
    <w:qFormat/>
    <w:pPr>
      <w:spacing w:after="0" w:line="240" w:lineRule="auto"/>
      <w:tabs>
        <w:tab w:val="center" w:pos="7143" w:leader="none"/>
        <w:tab w:val="right" w:pos="14287" w:leader="none"/>
      </w:tabs>
    </w:pPr>
  </w:style>
  <w:style w:type="paragraph" w:styleId="697">
    <w:name w:val="Header"/>
    <w:basedOn w:val="678"/>
    <w:link w:val="728"/>
    <w:uiPriority w:val="99"/>
    <w:unhideWhenUsed/>
    <w:qFormat/>
    <w:pPr>
      <w:spacing w:after="0" w:line="240" w:lineRule="auto"/>
      <w:tabs>
        <w:tab w:val="center" w:pos="7143" w:leader="none"/>
        <w:tab w:val="right" w:pos="14287" w:leader="none"/>
      </w:tabs>
    </w:pPr>
  </w:style>
  <w:style w:type="paragraph" w:styleId="698">
    <w:name w:val="toc 1"/>
    <w:basedOn w:val="678"/>
    <w:next w:val="678"/>
    <w:uiPriority w:val="39"/>
    <w:unhideWhenUsed/>
    <w:qFormat/>
    <w:pPr>
      <w:ind w:left="0" w:right="0" w:firstLine="0"/>
      <w:spacing w:after="57"/>
    </w:pPr>
  </w:style>
  <w:style w:type="paragraph" w:styleId="699">
    <w:name w:val="toc 4"/>
    <w:basedOn w:val="678"/>
    <w:next w:val="678"/>
    <w:uiPriority w:val="39"/>
    <w:unhideWhenUsed/>
    <w:qFormat/>
    <w:pPr>
      <w:ind w:left="850" w:right="0" w:firstLine="0"/>
      <w:spacing w:after="57"/>
    </w:pPr>
  </w:style>
  <w:style w:type="paragraph" w:styleId="700">
    <w:name w:val="Subtitle"/>
    <w:basedOn w:val="678"/>
    <w:next w:val="678"/>
    <w:link w:val="723"/>
    <w:uiPriority w:val="11"/>
    <w:qFormat/>
    <w:pPr>
      <w:spacing w:before="200" w:after="200"/>
    </w:pPr>
    <w:rPr>
      <w:sz w:val="24"/>
      <w:szCs w:val="24"/>
    </w:rPr>
  </w:style>
  <w:style w:type="paragraph" w:styleId="701">
    <w:name w:val="footnote text"/>
    <w:basedOn w:val="678"/>
    <w:link w:val="856"/>
    <w:uiPriority w:val="99"/>
    <w:semiHidden/>
    <w:unhideWhenUsed/>
    <w:qFormat/>
    <w:pPr>
      <w:spacing w:after="40" w:line="240" w:lineRule="auto"/>
    </w:pPr>
    <w:rPr>
      <w:sz w:val="18"/>
    </w:rPr>
  </w:style>
  <w:style w:type="paragraph" w:styleId="702">
    <w:name w:val="toc 6"/>
    <w:basedOn w:val="678"/>
    <w:next w:val="678"/>
    <w:uiPriority w:val="39"/>
    <w:unhideWhenUsed/>
    <w:qFormat/>
    <w:pPr>
      <w:ind w:left="1417" w:right="0" w:firstLine="0"/>
      <w:spacing w:after="57"/>
    </w:pPr>
  </w:style>
  <w:style w:type="paragraph" w:styleId="703">
    <w:name w:val="table of figures"/>
    <w:basedOn w:val="678"/>
    <w:next w:val="678"/>
    <w:uiPriority w:val="99"/>
    <w:unhideWhenUsed/>
    <w:qFormat/>
    <w:pPr>
      <w:spacing w:after="0" w:afterAutospacing="0"/>
    </w:pPr>
  </w:style>
  <w:style w:type="paragraph" w:styleId="704">
    <w:name w:val="toc 2"/>
    <w:basedOn w:val="678"/>
    <w:next w:val="678"/>
    <w:uiPriority w:val="39"/>
    <w:unhideWhenUsed/>
    <w:qFormat/>
    <w:pPr>
      <w:ind w:left="283" w:right="0" w:firstLine="0"/>
      <w:spacing w:after="57"/>
    </w:pPr>
  </w:style>
  <w:style w:type="paragraph" w:styleId="705">
    <w:name w:val="toc 9"/>
    <w:basedOn w:val="678"/>
    <w:next w:val="678"/>
    <w:uiPriority w:val="39"/>
    <w:unhideWhenUsed/>
    <w:qFormat/>
    <w:pPr>
      <w:ind w:left="2268" w:right="0" w:firstLine="0"/>
      <w:spacing w:after="57"/>
    </w:pPr>
  </w:style>
  <w:style w:type="paragraph" w:styleId="706">
    <w:name w:val="Title"/>
    <w:basedOn w:val="678"/>
    <w:next w:val="678"/>
    <w:link w:val="722"/>
    <w:uiPriority w:val="10"/>
    <w:qFormat/>
    <w:pPr>
      <w:contextualSpacing/>
      <w:spacing w:before="300" w:after="200"/>
    </w:pPr>
    <w:rPr>
      <w:sz w:val="48"/>
      <w:szCs w:val="48"/>
    </w:rPr>
  </w:style>
  <w:style w:type="table" w:styleId="707">
    <w:name w:val="Table Grid"/>
    <w:basedOn w:val="68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basedOn w:val="688"/>
    <w:uiPriority w:val="99"/>
    <w:semiHidden/>
    <w:unhideWhenUsed/>
    <w:qFormat/>
    <w:rPr>
      <w:vertAlign w:val="superscript"/>
    </w:rPr>
  </w:style>
  <w:style w:type="character" w:styleId="709">
    <w:name w:val="Hyperlink"/>
    <w:uiPriority w:val="99"/>
    <w:unhideWhenUsed/>
    <w:qFormat/>
    <w:rPr>
      <w:color w:val="0000ff" w:themeColor="hyperlink"/>
      <w:u w:val="single"/>
      <w14:textFill>
        <w14:solidFill>
          <w14:schemeClr w14:val="hlink"/>
        </w14:solidFill>
      </w14:textFill>
    </w:rPr>
  </w:style>
  <w:style w:type="character" w:styleId="710">
    <w:name w:val="footnote reference"/>
    <w:basedOn w:val="688"/>
    <w:uiPriority w:val="99"/>
    <w:unhideWhenUsed/>
    <w:qFormat/>
    <w:rPr>
      <w:vertAlign w:val="superscript"/>
    </w:rPr>
  </w:style>
  <w:style w:type="character" w:styleId="711" w:customStyle="1">
    <w:name w:val="Heading 1 Char"/>
    <w:basedOn w:val="688"/>
    <w:link w:val="679"/>
    <w:uiPriority w:val="9"/>
    <w:qFormat/>
    <w:rPr>
      <w:rFonts w:ascii="Arial" w:hAnsi="Arial" w:eastAsia="Arial" w:cs="Arial"/>
      <w:sz w:val="40"/>
      <w:szCs w:val="40"/>
    </w:rPr>
  </w:style>
  <w:style w:type="character" w:styleId="712" w:customStyle="1">
    <w:name w:val="Heading 2 Char"/>
    <w:basedOn w:val="688"/>
    <w:link w:val="680"/>
    <w:uiPriority w:val="9"/>
    <w:qFormat/>
    <w:rPr>
      <w:rFonts w:ascii="Arial" w:hAnsi="Arial" w:eastAsia="Arial" w:cs="Arial"/>
      <w:sz w:val="34"/>
    </w:rPr>
  </w:style>
  <w:style w:type="character" w:styleId="713" w:customStyle="1">
    <w:name w:val="Heading 3 Char"/>
    <w:basedOn w:val="688"/>
    <w:link w:val="681"/>
    <w:uiPriority w:val="9"/>
    <w:qFormat/>
    <w:rPr>
      <w:rFonts w:ascii="Arial" w:hAnsi="Arial" w:eastAsia="Arial" w:cs="Arial"/>
      <w:sz w:val="30"/>
      <w:szCs w:val="30"/>
    </w:rPr>
  </w:style>
  <w:style w:type="character" w:styleId="714" w:customStyle="1">
    <w:name w:val="Heading 4 Char"/>
    <w:basedOn w:val="688"/>
    <w:link w:val="682"/>
    <w:uiPriority w:val="9"/>
    <w:qFormat/>
    <w:rPr>
      <w:rFonts w:ascii="Arial" w:hAnsi="Arial" w:eastAsia="Arial" w:cs="Arial"/>
      <w:b/>
      <w:bCs/>
      <w:sz w:val="26"/>
      <w:szCs w:val="26"/>
    </w:rPr>
  </w:style>
  <w:style w:type="character" w:styleId="715" w:customStyle="1">
    <w:name w:val="Heading 5 Char"/>
    <w:basedOn w:val="688"/>
    <w:link w:val="683"/>
    <w:uiPriority w:val="9"/>
    <w:qFormat/>
    <w:rPr>
      <w:rFonts w:ascii="Arial" w:hAnsi="Arial" w:eastAsia="Arial" w:cs="Arial"/>
      <w:b/>
      <w:bCs/>
      <w:sz w:val="24"/>
      <w:szCs w:val="24"/>
    </w:rPr>
  </w:style>
  <w:style w:type="character" w:styleId="716" w:customStyle="1">
    <w:name w:val="Heading 6 Char"/>
    <w:basedOn w:val="688"/>
    <w:link w:val="684"/>
    <w:uiPriority w:val="9"/>
    <w:qFormat/>
    <w:rPr>
      <w:rFonts w:ascii="Arial" w:hAnsi="Arial" w:eastAsia="Arial" w:cs="Arial"/>
      <w:b/>
      <w:bCs/>
      <w:sz w:val="22"/>
      <w:szCs w:val="22"/>
    </w:rPr>
  </w:style>
  <w:style w:type="character" w:styleId="717" w:customStyle="1">
    <w:name w:val="Heading 7 Char"/>
    <w:basedOn w:val="688"/>
    <w:link w:val="685"/>
    <w:uiPriority w:val="9"/>
    <w:qFormat/>
    <w:rPr>
      <w:rFonts w:ascii="Arial" w:hAnsi="Arial" w:eastAsia="Arial" w:cs="Arial"/>
      <w:b/>
      <w:bCs/>
      <w:i/>
      <w:iCs/>
      <w:sz w:val="22"/>
      <w:szCs w:val="22"/>
    </w:rPr>
  </w:style>
  <w:style w:type="character" w:styleId="718" w:customStyle="1">
    <w:name w:val="Heading 8 Char"/>
    <w:basedOn w:val="688"/>
    <w:link w:val="686"/>
    <w:uiPriority w:val="9"/>
    <w:qFormat/>
    <w:rPr>
      <w:rFonts w:ascii="Arial" w:hAnsi="Arial" w:eastAsia="Arial" w:cs="Arial"/>
      <w:i/>
      <w:iCs/>
      <w:sz w:val="22"/>
      <w:szCs w:val="22"/>
    </w:rPr>
  </w:style>
  <w:style w:type="character" w:styleId="719" w:customStyle="1">
    <w:name w:val="Heading 9 Char"/>
    <w:basedOn w:val="688"/>
    <w:link w:val="687"/>
    <w:uiPriority w:val="9"/>
    <w:qFormat/>
    <w:rPr>
      <w:rFonts w:ascii="Arial" w:hAnsi="Arial" w:eastAsia="Arial" w:cs="Arial"/>
      <w:i/>
      <w:iCs/>
      <w:sz w:val="21"/>
      <w:szCs w:val="21"/>
    </w:rPr>
  </w:style>
  <w:style w:type="paragraph" w:styleId="720">
    <w:name w:val="List Paragraph"/>
    <w:basedOn w:val="678"/>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basedOn w:val="688"/>
    <w:link w:val="706"/>
    <w:uiPriority w:val="10"/>
    <w:qFormat/>
    <w:rPr>
      <w:sz w:val="48"/>
      <w:szCs w:val="48"/>
    </w:rPr>
  </w:style>
  <w:style w:type="character" w:styleId="723" w:customStyle="1">
    <w:name w:val="Subtitle Char"/>
    <w:basedOn w:val="688"/>
    <w:link w:val="700"/>
    <w:uiPriority w:val="11"/>
    <w:qFormat/>
    <w:rPr>
      <w:sz w:val="24"/>
      <w:szCs w:val="24"/>
    </w:rPr>
  </w:style>
  <w:style w:type="paragraph" w:styleId="724">
    <w:name w:val="Quote"/>
    <w:basedOn w:val="678"/>
    <w:next w:val="678"/>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8"/>
    <w:next w:val="6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basedOn w:val="688"/>
    <w:link w:val="697"/>
    <w:uiPriority w:val="99"/>
    <w:qFormat/>
  </w:style>
  <w:style w:type="character" w:styleId="729" w:customStyle="1">
    <w:name w:val="Footer Char"/>
    <w:basedOn w:val="688"/>
    <w:link w:val="696"/>
    <w:uiPriority w:val="99"/>
    <w:qFormat/>
  </w:style>
  <w:style w:type="character" w:styleId="730" w:customStyle="1">
    <w:name w:val="Caption Char"/>
    <w:link w:val="696"/>
    <w:uiPriority w:val="99"/>
    <w:qFormat/>
  </w:style>
  <w:style w:type="table" w:styleId="731" w:customStyle="1">
    <w:name w:val="Table Grid Light"/>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68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68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68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68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68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68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68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68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68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68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68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68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68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68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68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68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68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68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68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basedOn w:val="68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basedOn w:val="68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basedOn w:val="68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basedOn w:val="68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basedOn w:val="68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basedOn w:val="68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basedOn w:val="68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basedOn w:val="68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basedOn w:val="68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basedOn w:val="68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basedOn w:val="68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68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68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68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68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68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68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68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68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68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68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68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68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basedOn w:val="68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basedOn w:val="68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basedOn w:val="68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basedOn w:val="68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basedOn w:val="68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basedOn w:val="68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68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basedOn w:val="68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68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68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68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68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68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basedOn w:val="68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basedOn w:val="68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basedOn w:val="68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basedOn w:val="68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basedOn w:val="68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basedOn w:val="68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basedOn w:val="68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basedOn w:val="68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basedOn w:val="68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basedOn w:val="68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basedOn w:val="68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basedOn w:val="68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basedOn w:val="68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basedOn w:val="68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basedOn w:val="68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basedOn w:val="68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basedOn w:val="68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68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68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68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68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68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68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basedOn w:val="6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basedOn w:val="68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basedOn w:val="68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basedOn w:val="68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basedOn w:val="68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basedOn w:val="68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basedOn w:val="68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basedOn w:val="6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basedOn w:val="68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basedOn w:val="68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basedOn w:val="68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basedOn w:val="68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basedOn w:val="68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basedOn w:val="68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701"/>
    <w:uiPriority w:val="99"/>
    <w:qFormat/>
    <w:rPr>
      <w:sz w:val="18"/>
    </w:rPr>
  </w:style>
  <w:style w:type="character" w:styleId="857" w:customStyle="1">
    <w:name w:val="Endnote Text Char"/>
    <w:link w:val="695"/>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标题 11"/>
    <w:basedOn w:val="678"/>
    <w:link w:val="871"/>
    <w:uiPriority w:val="0"/>
    <w:qFormat/>
    <w:pPr>
      <w:jc w:val="center"/>
      <w:keepNext/>
      <w:outlineLvl w:val="0"/>
    </w:pPr>
    <w:rPr>
      <w:rFonts w:ascii="楷体_GB2312" w:hAnsi="Times New Roman" w:eastAsia="楷体_GB2312"/>
      <w:sz w:val="28"/>
      <w:szCs w:val="28"/>
    </w:rPr>
  </w:style>
  <w:style w:type="paragraph" w:styleId="860" w:customStyle="1">
    <w:name w:val="标题 21"/>
    <w:basedOn w:val="678"/>
    <w:link w:val="872"/>
    <w:uiPriority w:val="0"/>
    <w:qFormat/>
    <w:pPr>
      <w:jc w:val="center"/>
      <w:keepLines/>
      <w:keepNext/>
      <w:spacing w:before="260" w:after="260" w:line="416" w:lineRule="auto"/>
      <w:outlineLvl w:val="1"/>
    </w:pPr>
    <w:rPr>
      <w:rFonts w:ascii="Arial" w:hAnsi="Arial" w:eastAsia="幼圆"/>
      <w:b/>
      <w:bCs/>
      <w:sz w:val="44"/>
      <w:szCs w:val="44"/>
    </w:rPr>
  </w:style>
  <w:style w:type="paragraph" w:styleId="861" w:customStyle="1">
    <w:name w:val="标题 31"/>
    <w:basedOn w:val="678"/>
    <w:link w:val="875"/>
    <w:uiPriority w:val="0"/>
    <w:qFormat/>
    <w:pPr>
      <w:keepLines/>
      <w:keepNext/>
      <w:spacing w:before="260" w:after="260" w:line="416" w:lineRule="auto"/>
      <w:outlineLvl w:val="2"/>
    </w:pPr>
    <w:rPr>
      <w:rFonts w:ascii="Times New Roman" w:hAnsi="Times New Roman" w:eastAsia="宋体"/>
      <w:b/>
      <w:bCs/>
      <w:sz w:val="32"/>
      <w:szCs w:val="32"/>
    </w:rPr>
  </w:style>
  <w:style w:type="paragraph" w:styleId="862" w:customStyle="1">
    <w:name w:val="标题 41"/>
    <w:basedOn w:val="678"/>
    <w:link w:val="876"/>
    <w:uiPriority w:val="0"/>
    <w:qFormat/>
    <w:pPr>
      <w:keepLines/>
      <w:keepNext/>
      <w:spacing w:before="280" w:after="290" w:line="376" w:lineRule="auto"/>
      <w:outlineLvl w:val="3"/>
    </w:pPr>
    <w:rPr>
      <w:rFonts w:ascii="Arial" w:hAnsi="Arial" w:eastAsia="黑体"/>
      <w:b/>
      <w:bCs/>
      <w:sz w:val="28"/>
      <w:szCs w:val="28"/>
    </w:rPr>
  </w:style>
  <w:style w:type="paragraph" w:styleId="863" w:customStyle="1">
    <w:name w:val="标题 51"/>
    <w:basedOn w:val="678"/>
    <w:link w:val="877"/>
    <w:uiPriority w:val="0"/>
    <w:qFormat/>
    <w:pPr>
      <w:keepNext/>
      <w:outlineLvl w:val="4"/>
    </w:pPr>
    <w:rPr>
      <w:rFonts w:ascii="宋体" w:hAnsi="Times New Roman" w:eastAsia="宋体"/>
      <w:color w:val="000000"/>
      <w:sz w:val="28"/>
      <w:szCs w:val="28"/>
    </w:rPr>
  </w:style>
  <w:style w:type="paragraph" w:styleId="864" w:customStyle="1">
    <w:name w:val="标题 61"/>
    <w:basedOn w:val="678"/>
    <w:link w:val="8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5" w:customStyle="1">
    <w:name w:val="标题 71"/>
    <w:basedOn w:val="678"/>
    <w:link w:val="879"/>
    <w:uiPriority w:val="0"/>
    <w:qFormat/>
    <w:pPr>
      <w:numPr>
        <w:ilvl w:val="6"/>
        <w:numId w:val="1"/>
      </w:numPr>
      <w:keepLines/>
      <w:keepNext/>
      <w:spacing w:before="240" w:after="64" w:line="320" w:lineRule="auto"/>
      <w:outlineLvl w:val="6"/>
    </w:pPr>
    <w:rPr>
      <w:rFonts w:ascii="Times New Roman" w:hAnsi="Times New Roman" w:eastAsia="宋体"/>
      <w:b/>
      <w:bCs/>
      <w:sz w:val="24"/>
      <w:szCs w:val="24"/>
    </w:rPr>
  </w:style>
  <w:style w:type="paragraph" w:styleId="866" w:customStyle="1">
    <w:name w:val="标题 81"/>
    <w:basedOn w:val="678"/>
    <w:link w:val="8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7" w:customStyle="1">
    <w:name w:val="标题 91"/>
    <w:basedOn w:val="678"/>
    <w:link w:val="881"/>
    <w:uiPriority w:val="0"/>
    <w:qFormat/>
    <w:pPr>
      <w:numPr>
        <w:ilvl w:val="8"/>
        <w:numId w:val="1"/>
      </w:numPr>
      <w:keepLines/>
      <w:keepNext/>
      <w:spacing w:before="240" w:after="64" w:line="320" w:lineRule="auto"/>
      <w:outlineLvl w:val="8"/>
    </w:pPr>
    <w:rPr>
      <w:rFonts w:ascii="Arial" w:hAnsi="Arial" w:eastAsia="黑体"/>
      <w:szCs w:val="21"/>
    </w:rPr>
  </w:style>
  <w:style w:type="character" w:styleId="868" w:customStyle="1">
    <w:name w:val="默认段落字体1"/>
    <w:link w:val="678"/>
    <w:uiPriority w:val="0"/>
    <w:qFormat/>
  </w:style>
  <w:style w:type="table" w:styleId="869" w:customStyle="1">
    <w:name w:val="普通表格11"/>
    <w:uiPriority w:val="0"/>
    <w:qFormat/>
    <w:tblPr/>
  </w:style>
  <w:style w:type="paragraph" w:styleId="870" w:customStyle="1">
    <w:name w:val="正文文本缩进1"/>
    <w:basedOn w:val="678"/>
    <w:uiPriority w:val="0"/>
    <w:qFormat/>
    <w:pPr>
      <w:ind w:left="420"/>
      <w:spacing w:after="120"/>
    </w:pPr>
    <w:rPr>
      <w:sz w:val="24"/>
    </w:rPr>
  </w:style>
  <w:style w:type="character" w:styleId="871" w:customStyle="1">
    <w:name w:val="标题 1 字符"/>
    <w:link w:val="859"/>
    <w:uiPriority w:val="0"/>
    <w:qFormat/>
    <w:rPr>
      <w:rFonts w:ascii="楷体_GB2312" w:hAnsi="Times New Roman" w:eastAsia="楷体_GB2312"/>
      <w:sz w:val="28"/>
      <w:szCs w:val="28"/>
    </w:rPr>
  </w:style>
  <w:style w:type="character" w:styleId="872" w:customStyle="1">
    <w:name w:val="标题 2 字符"/>
    <w:link w:val="860"/>
    <w:uiPriority w:val="0"/>
    <w:qFormat/>
    <w:rPr>
      <w:rFonts w:ascii="Arial" w:hAnsi="Arial" w:eastAsia="幼圆"/>
      <w:b/>
      <w:bCs/>
      <w:sz w:val="44"/>
      <w:szCs w:val="44"/>
    </w:rPr>
  </w:style>
  <w:style w:type="paragraph" w:styleId="873" w:customStyle="1">
    <w:name w:val="正文缩进1"/>
    <w:basedOn w:val="678"/>
    <w:link w:val="874"/>
    <w:uiPriority w:val="0"/>
    <w:qFormat/>
    <w:pPr>
      <w:ind w:firstLine="420"/>
    </w:pPr>
    <w:rPr>
      <w:szCs w:val="21"/>
    </w:rPr>
  </w:style>
  <w:style w:type="character" w:styleId="874" w:customStyle="1">
    <w:name w:val="正文缩进 字符"/>
    <w:link w:val="873"/>
    <w:uiPriority w:val="0"/>
    <w:qFormat/>
    <w:rPr>
      <w:szCs w:val="21"/>
    </w:rPr>
  </w:style>
  <w:style w:type="character" w:styleId="875" w:customStyle="1">
    <w:name w:val="标题 3 字符"/>
    <w:link w:val="861"/>
    <w:uiPriority w:val="0"/>
    <w:qFormat/>
    <w:rPr>
      <w:rFonts w:ascii="Times New Roman" w:hAnsi="Times New Roman" w:eastAsia="宋体"/>
      <w:b/>
      <w:bCs/>
      <w:sz w:val="32"/>
      <w:szCs w:val="32"/>
    </w:rPr>
  </w:style>
  <w:style w:type="character" w:styleId="876" w:customStyle="1">
    <w:name w:val="标题 4 字符"/>
    <w:link w:val="862"/>
    <w:uiPriority w:val="0"/>
    <w:qFormat/>
    <w:rPr>
      <w:rFonts w:ascii="Arial" w:hAnsi="Arial" w:eastAsia="黑体"/>
      <w:b/>
      <w:bCs/>
      <w:sz w:val="28"/>
      <w:szCs w:val="28"/>
    </w:rPr>
  </w:style>
  <w:style w:type="character" w:styleId="877" w:customStyle="1">
    <w:name w:val="标题 5 字符"/>
    <w:link w:val="863"/>
    <w:uiPriority w:val="0"/>
    <w:qFormat/>
    <w:rPr>
      <w:rFonts w:ascii="宋体" w:hAnsi="Times New Roman" w:eastAsia="宋体"/>
      <w:color w:val="000000"/>
      <w:sz w:val="28"/>
      <w:szCs w:val="28"/>
    </w:rPr>
  </w:style>
  <w:style w:type="character" w:styleId="878" w:customStyle="1">
    <w:name w:val="标题 6 字符"/>
    <w:link w:val="864"/>
    <w:uiPriority w:val="0"/>
    <w:qFormat/>
    <w:rPr>
      <w:rFonts w:ascii="Arial" w:hAnsi="Arial" w:eastAsia="黑体"/>
      <w:b/>
      <w:bCs/>
      <w:sz w:val="24"/>
      <w:szCs w:val="24"/>
    </w:rPr>
  </w:style>
  <w:style w:type="character" w:styleId="879" w:customStyle="1">
    <w:name w:val="标题 7 字符"/>
    <w:link w:val="865"/>
    <w:uiPriority w:val="0"/>
    <w:qFormat/>
    <w:rPr>
      <w:rFonts w:ascii="Times New Roman" w:hAnsi="Times New Roman" w:eastAsia="宋体"/>
      <w:b/>
      <w:bCs/>
      <w:sz w:val="24"/>
      <w:szCs w:val="24"/>
    </w:rPr>
  </w:style>
  <w:style w:type="character" w:styleId="880" w:customStyle="1">
    <w:name w:val="标题 8 字符"/>
    <w:link w:val="866"/>
    <w:uiPriority w:val="0"/>
    <w:qFormat/>
    <w:rPr>
      <w:rFonts w:ascii="Arial" w:hAnsi="Arial" w:eastAsia="黑体"/>
      <w:sz w:val="24"/>
      <w:szCs w:val="24"/>
    </w:rPr>
  </w:style>
  <w:style w:type="character" w:styleId="881" w:customStyle="1">
    <w:name w:val="标题 9 字符"/>
    <w:link w:val="867"/>
    <w:uiPriority w:val="0"/>
    <w:qFormat/>
    <w:rPr>
      <w:rFonts w:ascii="Arial" w:hAnsi="Arial" w:eastAsia="黑体"/>
      <w:szCs w:val="21"/>
    </w:rPr>
  </w:style>
  <w:style w:type="paragraph" w:styleId="882" w:customStyle="1">
    <w:name w:val="列表 31"/>
    <w:basedOn w:val="678"/>
    <w:uiPriority w:val="0"/>
    <w:qFormat/>
    <w:pPr>
      <w:ind w:left="100" w:hanging="200"/>
    </w:pPr>
    <w:rPr>
      <w:rFonts w:ascii="Times New Roman" w:hAnsi="Times New Roman" w:eastAsia="宋体"/>
      <w:szCs w:val="21"/>
    </w:rPr>
  </w:style>
  <w:style w:type="paragraph" w:styleId="883" w:customStyle="1">
    <w:name w:val="目录 71"/>
    <w:basedOn w:val="678"/>
    <w:uiPriority w:val="0"/>
    <w:semiHidden/>
    <w:qFormat/>
    <w:pPr>
      <w:ind w:left="1260"/>
      <w:jc w:val="left"/>
    </w:pPr>
    <w:rPr>
      <w:rFonts w:ascii="Times New Roman" w:hAnsi="Times New Roman" w:eastAsia="宋体"/>
      <w:szCs w:val="21"/>
    </w:rPr>
  </w:style>
  <w:style w:type="paragraph" w:styleId="884" w:customStyle="1">
    <w:name w:val="文档结构图1"/>
    <w:basedOn w:val="678"/>
    <w:link w:val="885"/>
    <w:uiPriority w:val="0"/>
    <w:semiHidden/>
    <w:qFormat/>
    <w:pPr>
      <w:shd w:val="clear" w:color="auto" w:fill="000080"/>
    </w:pPr>
    <w:rPr>
      <w:rFonts w:ascii="Times New Roman" w:hAnsi="Times New Roman" w:eastAsia="宋体"/>
      <w:szCs w:val="21"/>
    </w:rPr>
  </w:style>
  <w:style w:type="character" w:styleId="885" w:customStyle="1">
    <w:name w:val="文档结构图 字符"/>
    <w:link w:val="884"/>
    <w:uiPriority w:val="0"/>
    <w:semiHidden/>
    <w:qFormat/>
    <w:rPr>
      <w:rFonts w:ascii="Times New Roman" w:hAnsi="Times New Roman" w:eastAsia="宋体"/>
      <w:szCs w:val="21"/>
      <w:shd w:val="clear" w:color="auto" w:fill="000080"/>
    </w:rPr>
  </w:style>
  <w:style w:type="paragraph" w:styleId="886" w:customStyle="1">
    <w:name w:val="批注文字1"/>
    <w:basedOn w:val="678"/>
    <w:link w:val="887"/>
    <w:uiPriority w:val="0"/>
    <w:qFormat/>
    <w:pPr>
      <w:jc w:val="left"/>
    </w:pPr>
  </w:style>
  <w:style w:type="character" w:styleId="887" w:customStyle="1">
    <w:name w:val="批注文字 字符"/>
    <w:link w:val="886"/>
    <w:uiPriority w:val="0"/>
    <w:semiHidden/>
    <w:qFormat/>
  </w:style>
  <w:style w:type="paragraph" w:styleId="888" w:customStyle="1">
    <w:name w:val="正文文本 31"/>
    <w:basedOn w:val="678"/>
    <w:link w:val="889"/>
    <w:uiPriority w:val="0"/>
    <w:qFormat/>
    <w:rPr>
      <w:rFonts w:ascii="仿宋_GB2312" w:hAnsi="Arial" w:eastAsia="仿宋_GB2312"/>
      <w:sz w:val="32"/>
      <w:szCs w:val="32"/>
    </w:rPr>
  </w:style>
  <w:style w:type="character" w:styleId="889" w:customStyle="1">
    <w:name w:val="正文文本 3 字符"/>
    <w:link w:val="888"/>
    <w:uiPriority w:val="0"/>
    <w:qFormat/>
    <w:rPr>
      <w:rFonts w:ascii="仿宋_GB2312" w:hAnsi="Arial" w:eastAsia="仿宋_GB2312"/>
      <w:sz w:val="32"/>
      <w:szCs w:val="32"/>
    </w:rPr>
  </w:style>
  <w:style w:type="paragraph" w:styleId="890" w:customStyle="1">
    <w:name w:val="正文文本1"/>
    <w:basedOn w:val="678"/>
    <w:link w:val="891"/>
    <w:uiPriority w:val="0"/>
    <w:qFormat/>
    <w:rPr>
      <w:rFonts w:ascii="楷体_GB2312" w:hAnsi="Arial" w:eastAsia="楷体_GB2312"/>
      <w:sz w:val="28"/>
      <w:szCs w:val="28"/>
    </w:rPr>
  </w:style>
  <w:style w:type="character" w:styleId="891" w:customStyle="1">
    <w:name w:val="正文文本 字符"/>
    <w:link w:val="890"/>
    <w:uiPriority w:val="0"/>
    <w:qFormat/>
    <w:rPr>
      <w:rFonts w:ascii="楷体_GB2312" w:hAnsi="Arial" w:eastAsia="楷体_GB2312"/>
      <w:sz w:val="28"/>
      <w:szCs w:val="28"/>
    </w:rPr>
  </w:style>
  <w:style w:type="paragraph" w:styleId="892" w:customStyle="1">
    <w:name w:val="正文文本缩进2"/>
    <w:basedOn w:val="678"/>
    <w:link w:val="893"/>
    <w:uiPriority w:val="0"/>
    <w:qFormat/>
    <w:pPr>
      <w:ind w:left="420"/>
      <w:spacing w:after="120"/>
    </w:pPr>
  </w:style>
  <w:style w:type="character" w:styleId="893" w:customStyle="1">
    <w:name w:val="正文文本缩进 字符"/>
    <w:link w:val="892"/>
    <w:uiPriority w:val="0"/>
    <w:semiHidden/>
    <w:qFormat/>
  </w:style>
  <w:style w:type="paragraph" w:styleId="894" w:customStyle="1">
    <w:name w:val="列表 21"/>
    <w:basedOn w:val="678"/>
    <w:uiPriority w:val="0"/>
    <w:qFormat/>
    <w:pPr>
      <w:ind w:left="100" w:hanging="200"/>
    </w:pPr>
    <w:rPr>
      <w:rFonts w:ascii="Times New Roman" w:hAnsi="Times New Roman" w:eastAsia="宋体"/>
      <w:szCs w:val="21"/>
    </w:rPr>
  </w:style>
  <w:style w:type="paragraph" w:styleId="895" w:customStyle="1">
    <w:name w:val="目录 51"/>
    <w:basedOn w:val="678"/>
    <w:uiPriority w:val="0"/>
    <w:semiHidden/>
    <w:qFormat/>
    <w:pPr>
      <w:ind w:left="840"/>
      <w:jc w:val="left"/>
    </w:pPr>
    <w:rPr>
      <w:rFonts w:ascii="Times New Roman" w:hAnsi="Times New Roman" w:eastAsia="宋体"/>
      <w:szCs w:val="21"/>
    </w:rPr>
  </w:style>
  <w:style w:type="paragraph" w:styleId="896" w:customStyle="1">
    <w:name w:val="目录 31"/>
    <w:basedOn w:val="678"/>
    <w:uiPriority w:val="0"/>
    <w:semiHidden/>
    <w:qFormat/>
    <w:pPr>
      <w:ind w:left="420"/>
      <w:jc w:val="left"/>
    </w:pPr>
    <w:rPr>
      <w:rFonts w:ascii="Times New Roman" w:hAnsi="Times New Roman" w:eastAsia="宋体"/>
      <w:i/>
      <w:iCs/>
      <w:szCs w:val="24"/>
    </w:rPr>
  </w:style>
  <w:style w:type="paragraph" w:styleId="897" w:customStyle="1">
    <w:name w:val="纯文本111"/>
    <w:basedOn w:val="678"/>
    <w:link w:val="898"/>
    <w:uiPriority w:val="0"/>
    <w:qFormat/>
    <w:rPr>
      <w:rFonts w:ascii="宋体" w:hAnsi="Courier New" w:eastAsia="宋体"/>
      <w:szCs w:val="21"/>
    </w:rPr>
  </w:style>
  <w:style w:type="character" w:styleId="898" w:customStyle="1">
    <w:name w:val="纯文本 字符"/>
    <w:link w:val="897"/>
    <w:uiPriority w:val="0"/>
    <w:qFormat/>
    <w:rPr>
      <w:rFonts w:ascii="宋体" w:hAnsi="Courier New" w:eastAsia="宋体"/>
      <w:szCs w:val="21"/>
    </w:rPr>
  </w:style>
  <w:style w:type="paragraph" w:styleId="899" w:customStyle="1">
    <w:name w:val="目录 81"/>
    <w:basedOn w:val="678"/>
    <w:uiPriority w:val="0"/>
    <w:semiHidden/>
    <w:qFormat/>
    <w:pPr>
      <w:ind w:left="1470"/>
      <w:jc w:val="left"/>
    </w:pPr>
    <w:rPr>
      <w:rFonts w:ascii="Times New Roman" w:hAnsi="Times New Roman" w:eastAsia="宋体"/>
      <w:szCs w:val="21"/>
    </w:rPr>
  </w:style>
  <w:style w:type="paragraph" w:styleId="900" w:customStyle="1">
    <w:name w:val="日期1"/>
    <w:basedOn w:val="678"/>
    <w:link w:val="901"/>
    <w:uiPriority w:val="0"/>
    <w:qFormat/>
    <w:rPr>
      <w:rFonts w:ascii="Times New Roman" w:hAnsi="Times New Roman" w:eastAsia="宋体"/>
      <w:sz w:val="24"/>
      <w:szCs w:val="24"/>
    </w:rPr>
  </w:style>
  <w:style w:type="character" w:styleId="901" w:customStyle="1">
    <w:name w:val="日期 字符"/>
    <w:link w:val="900"/>
    <w:uiPriority w:val="0"/>
    <w:qFormat/>
    <w:rPr>
      <w:rFonts w:ascii="Times New Roman" w:hAnsi="Times New Roman" w:eastAsia="宋体"/>
      <w:sz w:val="24"/>
      <w:szCs w:val="24"/>
    </w:rPr>
  </w:style>
  <w:style w:type="paragraph" w:styleId="902" w:customStyle="1">
    <w:name w:val="正文文本缩进 21"/>
    <w:basedOn w:val="678"/>
    <w:link w:val="903"/>
    <w:uiPriority w:val="0"/>
    <w:qFormat/>
    <w:pPr>
      <w:ind w:left="630" w:firstLine="645"/>
    </w:pPr>
    <w:rPr>
      <w:rFonts w:ascii="Arial" w:hAnsi="Arial" w:eastAsia="仿宋_GB2312"/>
      <w:sz w:val="32"/>
      <w:szCs w:val="32"/>
    </w:rPr>
  </w:style>
  <w:style w:type="character" w:styleId="903" w:customStyle="1">
    <w:name w:val="正文文本缩进 2 字符"/>
    <w:link w:val="902"/>
    <w:uiPriority w:val="0"/>
    <w:qFormat/>
    <w:rPr>
      <w:rFonts w:ascii="Arial" w:hAnsi="Arial" w:eastAsia="仿宋_GB2312"/>
      <w:sz w:val="32"/>
      <w:szCs w:val="32"/>
    </w:rPr>
  </w:style>
  <w:style w:type="paragraph" w:styleId="904" w:customStyle="1">
    <w:name w:val="批注框文本1"/>
    <w:basedOn w:val="678"/>
    <w:link w:val="905"/>
    <w:uiPriority w:val="0"/>
    <w:semiHidden/>
    <w:qFormat/>
    <w:rPr>
      <w:rFonts w:ascii="Times New Roman" w:hAnsi="Times New Roman" w:eastAsia="宋体"/>
      <w:sz w:val="18"/>
      <w:szCs w:val="18"/>
    </w:rPr>
  </w:style>
  <w:style w:type="character" w:styleId="905" w:customStyle="1">
    <w:name w:val="批注框文本 字符"/>
    <w:link w:val="904"/>
    <w:uiPriority w:val="0"/>
    <w:semiHidden/>
    <w:qFormat/>
    <w:rPr>
      <w:rFonts w:ascii="Times New Roman" w:hAnsi="Times New Roman" w:eastAsia="宋体"/>
      <w:sz w:val="18"/>
      <w:szCs w:val="18"/>
    </w:rPr>
  </w:style>
  <w:style w:type="paragraph" w:styleId="906" w:customStyle="1">
    <w:name w:val="页脚11"/>
    <w:basedOn w:val="678"/>
    <w:link w:val="907"/>
    <w:uiPriority w:val="0"/>
    <w:qFormat/>
    <w:pPr>
      <w:jc w:val="left"/>
      <w:tabs>
        <w:tab w:val="center" w:pos="4153" w:leader="none"/>
        <w:tab w:val="right" w:pos="8306" w:leader="none"/>
      </w:tabs>
    </w:pPr>
    <w:rPr>
      <w:rFonts w:ascii="Times New Roman" w:hAnsi="Times New Roman" w:eastAsia="宋体"/>
      <w:sz w:val="18"/>
      <w:szCs w:val="18"/>
    </w:rPr>
  </w:style>
  <w:style w:type="character" w:styleId="907" w:customStyle="1">
    <w:name w:val="页脚 字符"/>
    <w:link w:val="906"/>
    <w:uiPriority w:val="0"/>
    <w:qFormat/>
    <w:rPr>
      <w:rFonts w:ascii="Times New Roman" w:hAnsi="Times New Roman" w:eastAsia="宋体"/>
      <w:sz w:val="18"/>
      <w:szCs w:val="18"/>
    </w:rPr>
  </w:style>
  <w:style w:type="paragraph" w:styleId="908" w:customStyle="1">
    <w:name w:val="页眉11"/>
    <w:basedOn w:val="678"/>
    <w:link w:val="909"/>
    <w:uiPriority w:val="0"/>
    <w:qFormat/>
    <w:pPr>
      <w:jc w:val="center"/>
      <w:tabs>
        <w:tab w:val="center" w:pos="4153" w:leader="none"/>
        <w:tab w:val="right" w:pos="8306" w:leader="none"/>
      </w:tabs>
      <w:pBdr>
        <w:bottom w:val="single" w:color="auto" w:sz="6" w:space="1"/>
      </w:pBdr>
    </w:pPr>
    <w:rPr>
      <w:rFonts w:ascii="Times New Roman" w:hAnsi="Times New Roman" w:eastAsia="宋体"/>
      <w:sz w:val="18"/>
      <w:szCs w:val="18"/>
    </w:rPr>
  </w:style>
  <w:style w:type="character" w:styleId="909" w:customStyle="1">
    <w:name w:val="页眉 字符"/>
    <w:link w:val="908"/>
    <w:uiPriority w:val="0"/>
    <w:qFormat/>
    <w:rPr>
      <w:rFonts w:ascii="Times New Roman" w:hAnsi="Times New Roman" w:eastAsia="宋体"/>
      <w:sz w:val="18"/>
      <w:szCs w:val="18"/>
    </w:rPr>
  </w:style>
  <w:style w:type="paragraph" w:styleId="910" w:customStyle="1">
    <w:name w:val="目录 11"/>
    <w:basedOn w:val="678"/>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911" w:customStyle="1">
    <w:name w:val="目录 41"/>
    <w:basedOn w:val="678"/>
    <w:uiPriority w:val="0"/>
    <w:semiHidden/>
    <w:qFormat/>
    <w:pPr>
      <w:ind w:left="630"/>
      <w:jc w:val="left"/>
    </w:pPr>
    <w:rPr>
      <w:rFonts w:ascii="Times New Roman" w:hAnsi="Times New Roman" w:eastAsia="宋体"/>
      <w:szCs w:val="21"/>
    </w:rPr>
  </w:style>
  <w:style w:type="paragraph" w:styleId="912" w:customStyle="1">
    <w:name w:val="列表1"/>
    <w:basedOn w:val="678"/>
    <w:uiPriority w:val="0"/>
    <w:qFormat/>
    <w:pPr>
      <w:ind w:left="200" w:hanging="200"/>
    </w:pPr>
    <w:rPr>
      <w:rFonts w:ascii="Times New Roman" w:hAnsi="Times New Roman" w:eastAsia="宋体"/>
      <w:szCs w:val="21"/>
    </w:rPr>
  </w:style>
  <w:style w:type="paragraph" w:styleId="913" w:customStyle="1">
    <w:name w:val="目录 61"/>
    <w:basedOn w:val="678"/>
    <w:uiPriority w:val="0"/>
    <w:semiHidden/>
    <w:qFormat/>
    <w:pPr>
      <w:ind w:left="1050"/>
      <w:jc w:val="left"/>
    </w:pPr>
    <w:rPr>
      <w:rFonts w:ascii="Times New Roman" w:hAnsi="Times New Roman" w:eastAsia="宋体"/>
      <w:szCs w:val="21"/>
    </w:rPr>
  </w:style>
  <w:style w:type="paragraph" w:styleId="914" w:customStyle="1">
    <w:name w:val="正文文本缩进 31"/>
    <w:basedOn w:val="678"/>
    <w:link w:val="915"/>
    <w:uiPriority w:val="0"/>
    <w:qFormat/>
    <w:pPr>
      <w:ind w:left="645" w:firstLine="645"/>
    </w:pPr>
    <w:rPr>
      <w:rFonts w:ascii="Arial" w:hAnsi="Arial" w:eastAsia="仿宋_GB2312"/>
      <w:color w:val="ffff00"/>
      <w:sz w:val="32"/>
      <w:szCs w:val="32"/>
    </w:rPr>
  </w:style>
  <w:style w:type="character" w:styleId="915" w:customStyle="1">
    <w:name w:val="正文文本缩进 3 字符"/>
    <w:link w:val="914"/>
    <w:uiPriority w:val="0"/>
    <w:qFormat/>
    <w:rPr>
      <w:rFonts w:ascii="Arial" w:hAnsi="Arial" w:eastAsia="仿宋_GB2312"/>
      <w:color w:val="ffff00"/>
      <w:sz w:val="32"/>
      <w:szCs w:val="32"/>
    </w:rPr>
  </w:style>
  <w:style w:type="paragraph" w:styleId="916" w:customStyle="1">
    <w:name w:val="图表目录1"/>
    <w:basedOn w:val="678"/>
    <w:uiPriority w:val="0"/>
    <w:semiHidden/>
    <w:qFormat/>
    <w:pPr>
      <w:ind w:left="840" w:hanging="420"/>
    </w:pPr>
    <w:rPr>
      <w:rFonts w:ascii="Times New Roman" w:hAnsi="Times New Roman" w:eastAsia="宋体"/>
      <w:szCs w:val="21"/>
    </w:rPr>
  </w:style>
  <w:style w:type="paragraph" w:styleId="917" w:customStyle="1">
    <w:name w:val="目录 21"/>
    <w:basedOn w:val="678"/>
    <w:uiPriority w:val="0"/>
    <w:semiHidden/>
    <w:qFormat/>
    <w:pPr>
      <w:ind w:left="210"/>
      <w:jc w:val="left"/>
    </w:pPr>
    <w:rPr>
      <w:rFonts w:ascii="Times New Roman" w:hAnsi="Times New Roman" w:eastAsia="宋体"/>
      <w:szCs w:val="24"/>
    </w:rPr>
  </w:style>
  <w:style w:type="paragraph" w:styleId="918" w:customStyle="1">
    <w:name w:val="目录 91"/>
    <w:basedOn w:val="678"/>
    <w:uiPriority w:val="0"/>
    <w:semiHidden/>
    <w:qFormat/>
    <w:pPr>
      <w:ind w:left="1680"/>
      <w:jc w:val="left"/>
    </w:pPr>
    <w:rPr>
      <w:rFonts w:ascii="Times New Roman" w:hAnsi="Times New Roman" w:eastAsia="宋体"/>
      <w:szCs w:val="21"/>
    </w:rPr>
  </w:style>
  <w:style w:type="paragraph" w:styleId="919" w:customStyle="1">
    <w:name w:val="正文文本 21"/>
    <w:basedOn w:val="678"/>
    <w:link w:val="920"/>
    <w:uiPriority w:val="0"/>
    <w:qFormat/>
    <w:pPr>
      <w:jc w:val="center"/>
      <w:widowControl/>
    </w:pPr>
    <w:rPr>
      <w:rFonts w:ascii="楷体_GB2312" w:hAnsi="Times New Roman" w:eastAsia="楷体_GB2312"/>
      <w:sz w:val="28"/>
      <w:szCs w:val="28"/>
    </w:rPr>
  </w:style>
  <w:style w:type="character" w:styleId="920" w:customStyle="1">
    <w:name w:val="正文文本 2 字符"/>
    <w:link w:val="919"/>
    <w:uiPriority w:val="0"/>
    <w:qFormat/>
    <w:rPr>
      <w:rFonts w:ascii="楷体_GB2312" w:hAnsi="Times New Roman" w:eastAsia="楷体_GB2312"/>
      <w:sz w:val="28"/>
      <w:szCs w:val="28"/>
    </w:rPr>
  </w:style>
  <w:style w:type="paragraph" w:styleId="921" w:customStyle="1">
    <w:name w:val="普通(网站)11"/>
    <w:basedOn w:val="678"/>
    <w:uiPriority w:val="0"/>
    <w:qFormat/>
    <w:pPr>
      <w:jc w:val="left"/>
      <w:spacing w:before="100" w:beforeAutospacing="1" w:after="100" w:afterAutospacing="1"/>
      <w:widowControl/>
    </w:pPr>
    <w:rPr>
      <w:rFonts w:ascii="宋体" w:hAnsi="宋体" w:eastAsia="宋体"/>
      <w:sz w:val="24"/>
      <w:szCs w:val="24"/>
    </w:rPr>
  </w:style>
  <w:style w:type="paragraph" w:styleId="922" w:customStyle="1">
    <w:name w:val="索引 11"/>
    <w:basedOn w:val="678"/>
    <w:uiPriority w:val="0"/>
    <w:semiHidden/>
    <w:qFormat/>
    <w:pPr>
      <w:spacing w:line="240" w:lineRule="atLeast"/>
    </w:pPr>
    <w:rPr>
      <w:rFonts w:ascii="Times New Roman" w:hAnsi="Times New Roman" w:eastAsia="宋体"/>
      <w:b/>
      <w:bCs/>
      <w:szCs w:val="21"/>
    </w:rPr>
  </w:style>
  <w:style w:type="paragraph" w:styleId="923" w:customStyle="1">
    <w:name w:val="批注主题1"/>
    <w:basedOn w:val="886"/>
    <w:link w:val="924"/>
    <w:uiPriority w:val="0"/>
    <w:semiHidden/>
    <w:qFormat/>
    <w:rPr>
      <w:rFonts w:ascii="Times New Roman" w:hAnsi="Times New Roman" w:eastAsia="宋体"/>
      <w:b/>
      <w:bCs/>
      <w:szCs w:val="21"/>
    </w:rPr>
  </w:style>
  <w:style w:type="character" w:styleId="924" w:customStyle="1">
    <w:name w:val="批注主题 字符"/>
    <w:link w:val="923"/>
    <w:uiPriority w:val="0"/>
    <w:semiHidden/>
    <w:qFormat/>
    <w:rPr>
      <w:rFonts w:ascii="Times New Roman" w:hAnsi="Times New Roman" w:eastAsia="宋体"/>
      <w:b/>
      <w:bCs/>
      <w:szCs w:val="21"/>
    </w:rPr>
  </w:style>
  <w:style w:type="paragraph" w:styleId="925" w:customStyle="1">
    <w:name w:val="正文首行缩进1"/>
    <w:basedOn w:val="678"/>
    <w:link w:val="926"/>
    <w:uiPriority w:val="0"/>
    <w:qFormat/>
    <w:pPr>
      <w:ind w:firstLine="200"/>
      <w:spacing w:line="360" w:lineRule="auto"/>
    </w:pPr>
    <w:rPr>
      <w:rFonts w:ascii="仿宋_GB2312" w:hAnsi="Times New Roman" w:eastAsia="仿宋_GB2312"/>
      <w:sz w:val="30"/>
      <w:szCs w:val="30"/>
    </w:rPr>
  </w:style>
  <w:style w:type="character" w:styleId="926" w:customStyle="1">
    <w:name w:val="正文首行缩进 字符"/>
    <w:link w:val="925"/>
    <w:uiPriority w:val="0"/>
    <w:qFormat/>
    <w:rPr>
      <w:rFonts w:ascii="仿宋_GB2312" w:hAnsi="Times New Roman" w:eastAsia="仿宋_GB2312"/>
      <w:sz w:val="30"/>
      <w:szCs w:val="30"/>
    </w:rPr>
  </w:style>
  <w:style w:type="paragraph" w:styleId="927" w:customStyle="1">
    <w:name w:val="正文首行缩进 21"/>
    <w:basedOn w:val="892"/>
    <w:link w:val="928"/>
    <w:uiPriority w:val="0"/>
    <w:qFormat/>
    <w:pPr>
      <w:ind w:left="0" w:firstLine="420"/>
      <w:spacing w:after="0" w:line="360" w:lineRule="auto"/>
    </w:pPr>
    <w:rPr>
      <w:rFonts w:ascii="宋体" w:hAnsi="宋体" w:eastAsia="宋体"/>
      <w:szCs w:val="20"/>
    </w:rPr>
  </w:style>
  <w:style w:type="character" w:styleId="928" w:customStyle="1">
    <w:name w:val="正文首行缩进 2 字符"/>
    <w:link w:val="927"/>
    <w:uiPriority w:val="0"/>
    <w:qFormat/>
    <w:rPr>
      <w:rFonts w:ascii="宋体" w:hAnsi="宋体" w:eastAsia="宋体"/>
      <w:szCs w:val="20"/>
    </w:rPr>
  </w:style>
  <w:style w:type="table" w:styleId="929" w:customStyle="1">
    <w:name w:val="网格型11"/>
    <w:basedOn w:val="869"/>
    <w:uiPriority w:val="0"/>
    <w:qFormat/>
    <w:pPr>
      <w:jc w:val="both"/>
      <w:widowControl w:val="off"/>
    </w:pPr>
    <w:rPr>
      <w:rFonts w:ascii="Times New Roman" w:hAnsi="Times New Roman" w:eastAsia="宋体"/>
      <w:sz w:val="20"/>
      <w:szCs w:val="20"/>
    </w:rPr>
    <w:tblPr/>
  </w:style>
  <w:style w:type="character" w:styleId="930" w:customStyle="1">
    <w:name w:val="要点1"/>
    <w:link w:val="678"/>
    <w:uiPriority w:val="0"/>
    <w:qFormat/>
    <w:rPr>
      <w:b/>
      <w:bCs/>
    </w:rPr>
  </w:style>
  <w:style w:type="character" w:styleId="931" w:customStyle="1">
    <w:name w:val="页码11"/>
    <w:link w:val="678"/>
    <w:uiPriority w:val="0"/>
    <w:qFormat/>
  </w:style>
  <w:style w:type="character" w:styleId="932" w:customStyle="1">
    <w:name w:val="已访问的超链接1"/>
    <w:link w:val="678"/>
    <w:uiPriority w:val="0"/>
    <w:qFormat/>
    <w:rPr>
      <w:color w:val="800080"/>
      <w:u w:val="single"/>
    </w:rPr>
  </w:style>
  <w:style w:type="character" w:styleId="933" w:customStyle="1">
    <w:name w:val="强调1"/>
    <w:link w:val="678"/>
    <w:uiPriority w:val="0"/>
    <w:qFormat/>
    <w:rPr>
      <w:i/>
    </w:rPr>
  </w:style>
  <w:style w:type="character" w:styleId="934" w:customStyle="1">
    <w:name w:val="超链接1"/>
    <w:link w:val="678"/>
    <w:uiPriority w:val="0"/>
    <w:qFormat/>
    <w:rPr>
      <w:color w:val="0000ff"/>
      <w:u w:val="single"/>
    </w:rPr>
  </w:style>
  <w:style w:type="character" w:styleId="935" w:customStyle="1">
    <w:name w:val="批注引用1"/>
    <w:link w:val="678"/>
    <w:uiPriority w:val="0"/>
    <w:semiHidden/>
    <w:qFormat/>
    <w:rPr>
      <w:sz w:val="21"/>
      <w:szCs w:val="21"/>
    </w:rPr>
  </w:style>
  <w:style w:type="paragraph" w:styleId="936" w:customStyle="1">
    <w:name w:val="正文1"/>
    <w:basedOn w:val="937"/>
    <w:uiPriority w:val="0"/>
    <w:qFormat/>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937" w:customStyle="1">
    <w:name w:val="样式1"/>
    <w:basedOn w:val="678"/>
    <w:uiPriority w:val="0"/>
    <w:qFormat/>
    <w:pPr>
      <w:numPr>
        <w:ilvl w:val="0"/>
        <w:numId w:val="2"/>
      </w:numPr>
      <w:tabs>
        <w:tab w:val="clear" w:pos="709" w:leader="none"/>
      </w:tabs>
    </w:pPr>
    <w:rPr>
      <w:rFonts w:ascii="宋体" w:hAnsi="宋体" w:eastAsia="宋体"/>
      <w:szCs w:val="21"/>
    </w:rPr>
  </w:style>
  <w:style w:type="character" w:styleId="938" w:customStyle="1">
    <w:name w:val="页码1"/>
    <w:link w:val="678"/>
    <w:uiPriority w:val="0"/>
    <w:qFormat/>
    <w:rPr>
      <w:sz w:val="21"/>
      <w:szCs w:val="22"/>
      <w:lang w:val="en-US" w:eastAsia="zh-CN" w:bidi="ar-SA"/>
    </w:rPr>
  </w:style>
  <w:style w:type="paragraph" w:styleId="939" w:customStyle="1">
    <w:name w:val="引文目录标题1"/>
    <w:basedOn w:val="678"/>
    <w:uiPriority w:val="0"/>
    <w:qFormat/>
    <w:pPr>
      <w:spacing w:before="120"/>
    </w:pPr>
    <w:rPr>
      <w:rFonts w:ascii="Arial" w:hAnsi="Arial"/>
      <w:sz w:val="24"/>
    </w:rPr>
  </w:style>
  <w:style w:type="character" w:styleId="940" w:customStyle="1">
    <w:name w:val="font5 Char"/>
    <w:link w:val="678"/>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rPr>
  </w:style>
  <w:style w:type="paragraph" w:styleId="942" w:customStyle="1">
    <w:name w:val="二级目录"/>
    <w:link w:val="941"/>
    <w:uiPriority w:val="0"/>
    <w:qFormat/>
    <w:pPr>
      <w:numPr>
        <w:ilvl w:val="0"/>
        <w:numId w:val="3"/>
      </w:numPr>
      <w:tabs>
        <w:tab w:val="clear" w:pos="907" w:leader="none"/>
      </w:tabs>
      <w:outlineLvl w:val="1"/>
    </w:pPr>
    <w:rPr>
      <w:rFonts w:hint="default" w:ascii="Times New Roman" w:hAnsi="Times New Roman"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678"/>
    <w:link w:val="943"/>
    <w:uiPriority w:val="0"/>
    <w:qFormat/>
    <w:pPr>
      <w:contextualSpacing/>
      <w:ind w:left="720"/>
      <w:jc w:val="left"/>
      <w:widowControl/>
    </w:pPr>
    <w:rPr>
      <w:rFonts w:ascii="Calibri" w:hAnsi="Calibri"/>
      <w:sz w:val="24"/>
      <w:szCs w:val="24"/>
      <w:lang w:eastAsia="en-US" w:bidi="en-US"/>
    </w:rPr>
  </w:style>
  <w:style w:type="paragraph" w:styleId="945" w:customStyle="1">
    <w:name w:val="Body Text(ch)"/>
    <w:basedOn w:val="678"/>
    <w:uiPriority w:val="0"/>
    <w:qFormat/>
    <w:pPr>
      <w:spacing w:after="120"/>
    </w:pPr>
    <w:rPr>
      <w:rFonts w:ascii="宋体" w:hAnsi="Arial" w:eastAsia="宋体"/>
      <w:bCs/>
      <w:iCs/>
      <w:szCs w:val="24"/>
    </w:rPr>
  </w:style>
  <w:style w:type="paragraph" w:styleId="946" w:customStyle="1">
    <w:name w:val="xl27"/>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sz w:val="24"/>
      <w:szCs w:val="24"/>
    </w:rPr>
  </w:style>
  <w:style w:type="paragraph" w:styleId="947" w:customStyle="1">
    <w:name w:val="xl26"/>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948" w:customStyle="1">
    <w:name w:val="Char"/>
    <w:basedOn w:val="678"/>
    <w:uiPriority w:val="0"/>
    <w:qFormat/>
    <w:pPr>
      <w:ind w:firstLine="200"/>
      <w:tabs>
        <w:tab w:val="left" w:pos="360" w:leader="none"/>
      </w:tabs>
    </w:pPr>
    <w:rPr>
      <w:rFonts w:ascii="Times New Roman" w:hAnsi="Times New Roman" w:eastAsia="宋体"/>
      <w:sz w:val="28"/>
      <w:szCs w:val="30"/>
    </w:rPr>
  </w:style>
  <w:style w:type="paragraph" w:styleId="949" w:customStyle="1">
    <w:name w:val=" Char"/>
    <w:basedOn w:val="884"/>
    <w:uiPriority w:val="0"/>
    <w:qFormat/>
    <w:rPr>
      <w:rFonts w:ascii="Tahoma" w:hAnsi="Tahoma"/>
      <w:sz w:val="24"/>
      <w:szCs w:val="24"/>
    </w:rPr>
  </w:style>
  <w:style w:type="paragraph" w:styleId="950" w:customStyle="1">
    <w:name w:val="普通正文"/>
    <w:basedOn w:val="678"/>
    <w:uiPriority w:val="0"/>
    <w:qFormat/>
    <w:pPr>
      <w:ind w:firstLine="480"/>
      <w:jc w:val="left"/>
      <w:spacing w:before="120" w:after="120" w:line="360" w:lineRule="auto"/>
    </w:pPr>
    <w:rPr>
      <w:rFonts w:ascii="Arial" w:hAnsi="Arial" w:eastAsia="宋体"/>
      <w:sz w:val="24"/>
      <w:szCs w:val="24"/>
    </w:rPr>
  </w:style>
  <w:style w:type="paragraph" w:styleId="951" w:customStyle="1">
    <w:name w:val="table_lines"/>
    <w:basedOn w:val="678"/>
    <w:uiPriority w:val="0"/>
    <w:qFormat/>
    <w:pPr>
      <w:jc w:val="left"/>
      <w:widowControl/>
    </w:pPr>
    <w:rPr>
      <w:rFonts w:ascii="Times New Roman" w:hAnsi="Times New Roman" w:eastAsia="宋体"/>
      <w:sz w:val="20"/>
      <w:szCs w:val="20"/>
      <w:lang w:val="de-DE" w:eastAsia="de-DE"/>
    </w:rPr>
  </w:style>
  <w:style w:type="paragraph" w:styleId="952" w:customStyle="1">
    <w:name w:val="附录1"/>
    <w:uiPriority w:val="0"/>
    <w:qFormat/>
    <w:pPr>
      <w:numPr>
        <w:ilvl w:val="0"/>
        <w:numId w:val="3"/>
      </w:numPr>
      <w:spacing w:before="240" w:line="600" w:lineRule="atLeast"/>
      <w:tabs>
        <w:tab w:val="clear" w:pos="907" w:leader="none"/>
      </w:tabs>
    </w:pPr>
    <w:rPr>
      <w:rFonts w:hint="default" w:ascii="Times New Roman" w:hAnsi="Times New Roman" w:eastAsia="宋体" w:cs="Times New Roman"/>
      <w:b/>
      <w:i/>
      <w:sz w:val="28"/>
      <w:lang w:val="en-US" w:eastAsia="zh-CN" w:bidi="ar-SA"/>
    </w:rPr>
  </w:style>
  <w:style w:type="paragraph" w:styleId="953" w:customStyle="1">
    <w:name w:val="font7"/>
    <w:basedOn w:val="678"/>
    <w:uiPriority w:val="0"/>
    <w:qFormat/>
    <w:pPr>
      <w:jc w:val="left"/>
      <w:spacing w:before="100" w:beforeAutospacing="1" w:after="100" w:afterAutospacing="1"/>
      <w:widowControl/>
    </w:pPr>
    <w:rPr>
      <w:rFonts w:hint="eastAsia" w:ascii="宋体" w:hAnsi="宋体" w:eastAsia="宋体"/>
      <w:sz w:val="18"/>
      <w:szCs w:val="18"/>
    </w:rPr>
  </w:style>
  <w:style w:type="paragraph" w:styleId="954" w:customStyle="1">
    <w:name w:val=" Char Char Char Char"/>
    <w:basedOn w:val="884"/>
    <w:uiPriority w:val="0"/>
    <w:qFormat/>
    <w:pPr>
      <w:spacing w:line="360" w:lineRule="auto"/>
    </w:pPr>
    <w:rPr>
      <w:rFonts w:ascii="Tahoma" w:hAnsi="Tahoma"/>
      <w:sz w:val="24"/>
      <w:szCs w:val="24"/>
    </w:rPr>
  </w:style>
  <w:style w:type="paragraph" w:styleId="955" w:customStyle="1">
    <w:name w:val="列出段落"/>
    <w:basedOn w:val="678"/>
    <w:uiPriority w:val="0"/>
    <w:qFormat/>
    <w:pPr>
      <w:contextualSpacing/>
      <w:ind w:left="720"/>
      <w:jc w:val="left"/>
      <w:widowControl/>
    </w:pPr>
    <w:rPr>
      <w:rFonts w:ascii="Calibri" w:hAnsi="Calibri" w:eastAsia="宋体"/>
      <w:sz w:val="24"/>
      <w:szCs w:val="24"/>
      <w:lang w:eastAsia="en-US" w:bidi="en-US"/>
    </w:rPr>
  </w:style>
  <w:style w:type="paragraph" w:styleId="956" w:customStyle="1">
    <w:name w:val="4"/>
    <w:basedOn w:val="678"/>
    <w:uiPriority w:val="0"/>
    <w:qFormat/>
    <w:pPr>
      <w:ind w:firstLine="420"/>
      <w:spacing w:line="360" w:lineRule="auto"/>
    </w:pPr>
    <w:rPr>
      <w:rFonts w:ascii="Times New Roman" w:hAnsi="Times New Roman" w:eastAsia="宋体"/>
      <w:color w:val="ff0000"/>
      <w:sz w:val="24"/>
      <w:szCs w:val="24"/>
    </w:rPr>
  </w:style>
  <w:style w:type="paragraph" w:styleId="957" w:customStyle="1">
    <w:name w:val="普通 (Web)"/>
    <w:basedOn w:val="678"/>
    <w:uiPriority w:val="0"/>
    <w:qFormat/>
    <w:pPr>
      <w:jc w:val="left"/>
      <w:spacing w:before="100" w:beforeAutospacing="1" w:after="100" w:afterAutospacing="1"/>
      <w:widowControl/>
    </w:pPr>
    <w:rPr>
      <w:rFonts w:ascii="宋体" w:hAnsi="宋体" w:eastAsia="宋体"/>
      <w:sz w:val="24"/>
      <w:szCs w:val="24"/>
    </w:rPr>
  </w:style>
  <w:style w:type="paragraph" w:styleId="958" w:customStyle="1">
    <w:name w:val=" Char Char Char Char Char Char Char Char Char Char"/>
    <w:basedOn w:val="678"/>
    <w:uiPriority w:val="0"/>
    <w:qFormat/>
    <w:pPr>
      <w:spacing w:line="360" w:lineRule="auto"/>
    </w:pPr>
    <w:rPr>
      <w:rFonts w:ascii="Times New Roman" w:hAnsi="Times New Roman" w:eastAsia="宋体"/>
      <w:sz w:val="24"/>
      <w:szCs w:val="20"/>
    </w:rPr>
  </w:style>
  <w:style w:type="paragraph" w:styleId="959" w:customStyle="1">
    <w:name w:val="font6"/>
    <w:basedOn w:val="678"/>
    <w:uiPriority w:val="0"/>
    <w:qFormat/>
    <w:pPr>
      <w:jc w:val="left"/>
      <w:spacing w:before="100" w:beforeAutospacing="1" w:after="100" w:afterAutospacing="1"/>
      <w:widowControl/>
    </w:pPr>
    <w:rPr>
      <w:rFonts w:hint="eastAsia" w:ascii="宋体" w:hAnsi="宋体" w:eastAsia="宋体"/>
      <w:sz w:val="28"/>
      <w:szCs w:val="28"/>
      <w:u w:val="single"/>
    </w:rPr>
  </w:style>
  <w:style w:type="paragraph" w:styleId="960" w:customStyle="1">
    <w:name w:val="xl25"/>
    <w:basedOn w:val="678"/>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961" w:customStyle="1">
    <w:name w:val="图标"/>
    <w:basedOn w:val="67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62" w:customStyle="1">
    <w:name w:val="标题3"/>
    <w:basedOn w:val="678"/>
    <w:uiPriority w:val="0"/>
    <w:qFormat/>
    <w:pPr>
      <w:ind w:firstLine="624"/>
      <w:spacing w:line="590" w:lineRule="atLeast"/>
    </w:pPr>
    <w:rPr>
      <w:rFonts w:ascii="方正黑体_GBK" w:hAnsi="Times New Roman" w:eastAsia="方正黑体_GBK"/>
      <w:sz w:val="32"/>
      <w:szCs w:val="32"/>
    </w:rPr>
  </w:style>
  <w:style w:type="paragraph" w:styleId="963" w:customStyle="1">
    <w:name w:val="xl24"/>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sz w:val="24"/>
      <w:szCs w:val="24"/>
    </w:rPr>
  </w:style>
  <w:style w:type="paragraph" w:styleId="964" w:customStyle="1">
    <w:name w:val="xl29"/>
    <w:basedOn w:val="678"/>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sz w:val="24"/>
      <w:szCs w:val="24"/>
    </w:rPr>
  </w:style>
  <w:style w:type="paragraph" w:styleId="965" w:customStyle="1">
    <w:name w:val="Char Char Char Char Char Char Char Char"/>
    <w:basedOn w:val="678"/>
    <w:uiPriority w:val="0"/>
    <w:qFormat/>
    <w:pPr>
      <w:jc w:val="left"/>
      <w:spacing w:after="160" w:line="240" w:lineRule="exact"/>
      <w:widowControl/>
    </w:pPr>
    <w:rPr>
      <w:rFonts w:ascii="Verdana" w:hAnsi="Verdana" w:eastAsia="宋体"/>
      <w:sz w:val="20"/>
      <w:szCs w:val="20"/>
      <w:lang w:eastAsia="en-US"/>
    </w:rPr>
  </w:style>
  <w:style w:type="paragraph" w:styleId="966" w:customStyle="1">
    <w:name w:val="xl28"/>
    <w:basedOn w:val="6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sz w:val="24"/>
      <w:szCs w:val="24"/>
    </w:rPr>
  </w:style>
  <w:style w:type="paragraph" w:styleId="967" w:customStyle="1">
    <w:name w:val=" Char Char Char Char Char Char Char Char"/>
    <w:basedOn w:val="678"/>
    <w:uiPriority w:val="0"/>
    <w:qFormat/>
    <w:pPr>
      <w:jc w:val="left"/>
      <w:spacing w:after="160" w:line="240" w:lineRule="exact"/>
      <w:widowControl/>
    </w:pPr>
    <w:rPr>
      <w:rFonts w:ascii="Verdana" w:hAnsi="Verdana" w:eastAsia="宋体"/>
      <w:sz w:val="20"/>
      <w:szCs w:val="20"/>
      <w:lang w:eastAsia="en-US"/>
    </w:rPr>
  </w:style>
  <w:style w:type="paragraph" w:styleId="968" w:customStyle="1">
    <w:name w:val="xl30"/>
    <w:basedOn w:val="678"/>
    <w:uiPriority w:val="0"/>
    <w:qFormat/>
    <w:pPr>
      <w:jc w:val="center"/>
      <w:spacing w:before="100" w:beforeAutospacing="1" w:after="100" w:afterAutospacing="1"/>
      <w:widowControl/>
    </w:pPr>
    <w:rPr>
      <w:rFonts w:ascii="宋体" w:hAnsi="宋体" w:eastAsia="宋体"/>
      <w:b/>
      <w:bCs/>
      <w:sz w:val="36"/>
      <w:szCs w:val="36"/>
    </w:rPr>
  </w:style>
  <w:style w:type="paragraph" w:styleId="969" w:customStyle="1">
    <w:name w:val="Char Char Char Char"/>
    <w:basedOn w:val="884"/>
    <w:uiPriority w:val="0"/>
    <w:qFormat/>
    <w:pPr>
      <w:spacing w:line="360" w:lineRule="auto"/>
    </w:pPr>
    <w:rPr>
      <w:rFonts w:ascii="Tahoma" w:hAnsi="Tahoma"/>
      <w:sz w:val="24"/>
      <w:szCs w:val="24"/>
    </w:rPr>
  </w:style>
  <w:style w:type="paragraph" w:styleId="970" w:customStyle="1">
    <w:name w:val="table_1stline"/>
    <w:basedOn w:val="678"/>
    <w:uiPriority w:val="0"/>
    <w:qFormat/>
    <w:pPr>
      <w:jc w:val="left"/>
      <w:spacing w:before="120"/>
      <w:widowControl/>
    </w:pPr>
    <w:rPr>
      <w:rFonts w:ascii="Times New Roman" w:hAnsi="Times New Roman" w:eastAsia="宋体"/>
      <w:bCs/>
      <w:sz w:val="20"/>
      <w:szCs w:val="20"/>
      <w:lang w:val="de-DE" w:eastAsia="de-DE"/>
    </w:rPr>
  </w:style>
  <w:style w:type="paragraph" w:styleId="971" w:customStyle="1">
    <w:name w:val="font5"/>
    <w:basedOn w:val="678"/>
    <w:uiPriority w:val="0"/>
    <w:qFormat/>
    <w:pPr>
      <w:jc w:val="left"/>
      <w:spacing w:before="100" w:beforeAutospacing="1" w:after="100" w:afterAutospacing="1"/>
      <w:widowControl/>
    </w:pPr>
    <w:rPr>
      <w:rFonts w:hint="eastAsia" w:ascii="宋体" w:hAnsi="宋体" w:eastAsia="宋体"/>
      <w:sz w:val="28"/>
      <w:szCs w:val="28"/>
    </w:rPr>
  </w:style>
  <w:style w:type="paragraph" w:styleId="972" w:customStyle="1">
    <w:name w:val="标题1"/>
    <w:basedOn w:val="67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73" w:customStyle="1">
    <w:name w:val="修订"/>
    <w:uiPriority w:val="0"/>
    <w:semiHidden/>
    <w:qFormat/>
    <w:rPr>
      <w:rFonts w:hint="default" w:ascii="Times New Roman" w:hAnsi="Times New Roman" w:eastAsia="宋体" w:cs="Times New Roman"/>
      <w:sz w:val="21"/>
      <w:szCs w:val="21"/>
      <w:lang w:val="en-US" w:eastAsia="zh-CN" w:bidi="ar-SA"/>
    </w:rPr>
  </w:style>
  <w:style w:type="paragraph" w:styleId="974"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5" w:customStyle="1">
    <w:name w:val="AONormal"/>
    <w:uiPriority w:val="0"/>
    <w:qFormat/>
    <w:pPr>
      <w:ind w:firstLine="440"/>
      <w:spacing w:line="400" w:lineRule="exact"/>
    </w:pPr>
    <w:rPr>
      <w:rFonts w:hint="default" w:ascii="华文楷体" w:hAnsi="华文楷体" w:eastAsia="华文楷体" w:cs="Times New Roman"/>
      <w:sz w:val="22"/>
      <w:szCs w:val="21"/>
      <w:lang w:val="en-US" w:eastAsia="zh-CN" w:bidi="ar-SA"/>
    </w:rPr>
  </w:style>
  <w:style w:type="paragraph" w:styleId="976" w:customStyle="1">
    <w:name w:val="纯文本1"/>
    <w:basedOn w:val="678"/>
    <w:uiPriority w:val="0"/>
    <w:qFormat/>
    <w:rPr>
      <w:rFonts w:ascii="宋体" w:hAnsi="Courier New"/>
      <w:szCs w:val="20"/>
    </w:rPr>
  </w:style>
  <w:style w:type="paragraph" w:styleId="977" w:customStyle="1">
    <w:name w:val="普通(网站)1"/>
    <w:basedOn w:val="678"/>
    <w:uiPriority w:val="0"/>
    <w:qFormat/>
    <w:pPr>
      <w:jc w:val="left"/>
      <w:spacing w:before="100" w:beforeAutospacing="1" w:after="100" w:afterAutospacing="1"/>
      <w:widowControl/>
    </w:pPr>
    <w:rPr>
      <w:rFonts w:ascii="宋体" w:hAnsi="宋体" w:eastAsia="宋体"/>
      <w:sz w:val="24"/>
    </w:rPr>
  </w:style>
  <w:style w:type="paragraph" w:styleId="978" w:customStyle="1">
    <w:name w:val="纯文本11"/>
    <w:basedOn w:val="678"/>
    <w:uiPriority w:val="0"/>
    <w:qFormat/>
    <w:rPr>
      <w:rFonts w:ascii="宋体" w:hAnsi="Courier New"/>
      <w:szCs w:val="20"/>
    </w:rPr>
  </w:style>
  <w:style w:type="paragraph" w:styleId="979" w:customStyle="1">
    <w:name w:val=" Char Char Char Char Char Char Char Char Char Char Char Char Char"/>
    <w:basedOn w:val="678"/>
    <w:uiPriority w:val="0"/>
    <w:qFormat/>
    <w:pPr>
      <w:jc w:val="left"/>
      <w:spacing w:after="160" w:line="240" w:lineRule="exact"/>
      <w:widowControl/>
    </w:pPr>
    <w:rPr>
      <w:rFonts w:ascii="Verdana" w:hAnsi="Verdana"/>
      <w:sz w:val="20"/>
      <w:szCs w:val="20"/>
      <w:lang w:eastAsia="en-US"/>
    </w:rPr>
  </w:style>
  <w:style w:type="table" w:styleId="980" w:customStyle="1">
    <w:name w:val="网格型1"/>
    <w:basedOn w:val="981"/>
    <w:uiPriority w:val="0"/>
    <w:qFormat/>
    <w:pPr>
      <w:ind w:left="0" w:right="0"/>
      <w:keepLines w:val="0"/>
      <w:keepNext w:val="0"/>
      <w:spacing w:before="0" w:beforeAutospacing="0" w:after="0" w:afterAutospacing="0"/>
      <w:widowControl/>
      <w:suppressLineNumbers w:val="0"/>
    </w:pPr>
    <w:rPr>
      <w:rFonts w:ascii="Calibri" w:hAnsi="Calibri"/>
      <w:sz w:val="21"/>
      <w:szCs w:val="22"/>
    </w:rPr>
    <w:tblPr/>
  </w:style>
  <w:style w:type="table" w:styleId="981"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sz w:val="21"/>
      <w:szCs w:val="22"/>
    </w:rPr>
    <w:tblPr/>
  </w:style>
  <w:style w:type="paragraph" w:styleId="982" w:customStyle="1">
    <w:name w:val="页眉1"/>
    <w:basedOn w:val="678"/>
    <w:uiPriority w:val="0"/>
    <w:qFormat/>
    <w:pPr>
      <w:jc w:val="center"/>
      <w:tabs>
        <w:tab w:val="center" w:pos="4153" w:leader="none"/>
        <w:tab w:val="right" w:pos="8306" w:leader="none"/>
      </w:tabs>
      <w:pBdr>
        <w:bottom w:val="single" w:color="auto" w:sz="6" w:space="1"/>
      </w:pBdr>
    </w:pPr>
    <w:rPr>
      <w:sz w:val="18"/>
      <w:szCs w:val="18"/>
    </w:rPr>
  </w:style>
  <w:style w:type="paragraph" w:styleId="983" w:customStyle="1">
    <w:name w:val="页脚1"/>
    <w:basedOn w:val="678"/>
    <w:uiPriority w:val="0"/>
    <w:qFormat/>
    <w:pPr>
      <w:jc w:val="left"/>
      <w:tabs>
        <w:tab w:val="center" w:pos="4153" w:leader="none"/>
        <w:tab w:val="right" w:pos="8306" w:leader="none"/>
      </w:tabs>
    </w:pPr>
    <w:rPr>
      <w:sz w:val="18"/>
      <w:szCs w:val="18"/>
    </w:rPr>
  </w:style>
  <w:style w:type="table" w:styleId="984" w:customStyle="1">
    <w:name w:val="Table Normal"/>
    <w:uiPriority w:val="0"/>
    <w:qFormat/>
    <w:pPr>
      <w:spacing w:after="0" w:line="240" w:lineRule="auto"/>
    </w:pPr>
    <w:rPr>
      <w:rFonts w:ascii="Times New Roman" w:hAnsi="Times New Roman" w:eastAsia="宋体"/>
      <w:sz w:val="20"/>
      <w:szCs w:val="20"/>
    </w:rPr>
    <w:tblPr/>
  </w:style>
  <w:style w:type="paragraph" w:styleId="985" w:customStyle="1">
    <w:name w:val="Table Paragraph"/>
    <w:basedOn w:val="678"/>
    <w:uiPriority w:val="0"/>
    <w:qFormat/>
    <w:pPr>
      <w:jc w:val="left"/>
    </w:pPr>
    <w:rPr>
      <w:rFonts w:ascii="宋体" w:hAnsi="宋体"/>
      <w:sz w:val="22"/>
      <w:szCs w:val="22"/>
      <w:lang w:val="zh-CN" w:bidi="zh-CN"/>
    </w:rPr>
  </w:style>
  <w:style w:type="paragraph" w:styleId="986" w:customStyle="1">
    <w:name w:val="标准正文"/>
    <w:basedOn w:val="678"/>
    <w:uiPriority w:val="0"/>
    <w:qFormat/>
    <w:pPr>
      <w:ind w:firstLine="480"/>
      <w:spacing w:before="30" w:line="440" w:lineRule="exact"/>
    </w:pPr>
    <w:rPr>
      <w:rFonts w:hint="eastAsia" w:ascii="等线" w:hAnsi="等线" w:eastAsia="等线"/>
      <w:sz w:val="24"/>
    </w:rPr>
  </w:style>
  <w:style w:type="paragraph" w:styleId="98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88" w:customStyle="1">
    <w:name w:val="font21"/>
    <w:basedOn w:val="868"/>
    <w:link w:val="678"/>
    <w:uiPriority w:val="0"/>
    <w:qFormat/>
    <w:rPr>
      <w:rFonts w:hint="eastAsia" w:ascii="宋体" w:hAnsi="宋体" w:eastAsia="宋体"/>
      <w:color w:val="000000"/>
      <w:sz w:val="18"/>
      <w:szCs w:val="18"/>
      <w:u w:val="none"/>
    </w:rPr>
  </w:style>
  <w:style w:type="character" w:styleId="989" w:customStyle="1">
    <w:name w:val="font41"/>
    <w:basedOn w:val="868"/>
    <w:link w:val="678"/>
    <w:uiPriority w:val="0"/>
    <w:qFormat/>
    <w:rPr>
      <w:rFonts w:hint="eastAsia" w:ascii="宋体" w:hAnsi="宋体" w:eastAsia="宋体"/>
      <w:b/>
      <w:bCs/>
      <w:color w:val="000000"/>
      <w:sz w:val="18"/>
      <w:szCs w:val="18"/>
      <w:u w:val="none"/>
    </w:rPr>
  </w:style>
  <w:style w:type="paragraph" w:styleId="990" w:customStyle="1">
    <w:name w:val="Other|1"/>
    <w:basedOn w:val="678"/>
    <w:uiPriority w:val="0"/>
    <w:qFormat/>
    <w:pPr>
      <w:ind w:firstLine="400"/>
      <w:spacing w:line="386" w:lineRule="auto"/>
      <w:shd w:val="clear" w:color="auto" w:fill="auto"/>
      <w:widowControl w:val="off"/>
    </w:pPr>
    <w:rPr>
      <w:rFonts w:ascii="宋体" w:hAnsi="宋体" w:eastAsia="宋体"/>
      <w:color w:val="0000fd"/>
      <w:sz w:val="22"/>
      <w:szCs w:val="22"/>
      <w:u w:val="none"/>
      <w:shd w:val="clear" w:color="auto" w:fill="auto"/>
      <w:lang w:val="zh-TW" w:eastAsia="zh-TW" w:bidi="zh-TW"/>
    </w:rPr>
  </w:style>
  <w:style w:type="numbering" w:styleId="155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失落人间的天使</dc:creator>
  <cp:lastModifiedBy>孙华</cp:lastModifiedBy>
  <cp:revision>2</cp:revision>
  <dcterms:created xsi:type="dcterms:W3CDTF">2026-05-14T08:27:00Z</dcterms:created>
  <dcterms:modified xsi:type="dcterms:W3CDTF">2026-06-11T06:18:10Z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56DBC75696D64B918650C3A55B0E0789_13</vt:lpwstr>
  </property>
  <property fmtid="{D5CDD505-2E9C-101B-9397-08002B2CF9AE}" pid="4" name="KSOTemplateDocerSaveRecord">
    <vt:lpwstr>eyJoZGlkIjoiODE4ZTFlZGI5ZTNhNGIxOGQ2YTJlNDViMTE3NGQyMGUiLCJ1c2VySWQiOiIxMDQ2NzQ3NjU3In0=</vt:lpwstr>
  </property>
</Properties>
</file>