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1"/>
        <w:jc w:val="both"/>
        <w:spacing w:line="920" w:lineRule="exact"/>
        <w:rPr>
          <w:rFonts w:hint="eastAsia" w:ascii="宋体" w:hAnsi="宋体" w:eastAsia="宋体"/>
          <w:b/>
          <w:bCs/>
          <w:sz w:val="48"/>
        </w:rPr>
      </w:pPr>
      <w:r>
        <w:rPr>
          <w:rFonts w:hint="eastAsia" w:ascii="宋体" w:hAnsi="宋体" w:eastAsia="宋体"/>
          <w:b/>
          <w:bCs/>
          <w:sz w:val="48"/>
        </w:rPr>
      </w:r>
      <w:r/>
    </w:p>
    <w:p>
      <w:pPr>
        <w:pStyle w:val="872"/>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72"/>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872"/>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rPr>
          <w:rFonts w:hint="eastAsia" w:ascii="宋体" w:hAnsi="宋体" w:eastAsia="宋体" w:cs="宋体"/>
          <w:b/>
          <w:sz w:val="72"/>
          <w:szCs w:val="72"/>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2862"/>
        <w:rPr>
          <w:rFonts w:hint="eastAsia" w:ascii="宋体" w:hAnsi="宋体" w:eastAsia="宋体" w:cs="宋体"/>
          <w:bCs/>
          <w:sz w:val="36"/>
        </w:rPr>
      </w:pPr>
      <w:r>
        <w:rPr>
          <w:rFonts w:hint="eastAsia" w:ascii="宋体" w:hAnsi="宋体" w:eastAsia="宋体" w:cs="宋体"/>
          <w:bCs/>
          <w:sz w:val="36"/>
        </w:rPr>
      </w:r>
      <w:r/>
    </w:p>
    <w:p>
      <w:pPr>
        <w:pStyle w:val="872"/>
        <w:ind w:firstLine="716"/>
        <w:spacing w:line="760" w:lineRule="exact"/>
        <w:rPr>
          <w:rFonts w:hint="eastAsia" w:ascii="宋体" w:hAnsi="宋体" w:eastAsia="宋体" w:cs="宋体"/>
          <w:b/>
          <w:sz w:val="36"/>
          <w:szCs w:val="36"/>
        </w:rPr>
      </w:pPr>
      <w:r>
        <w:rPr>
          <w:rFonts w:hint="eastAsia" w:ascii="宋体" w:hAnsi="宋体" w:eastAsia="宋体" w:cs="宋体"/>
          <w:b/>
          <w:sz w:val="36"/>
          <w:szCs w:val="36"/>
        </w:rPr>
        <w:t xml:space="preserve">项目名称</w:t>
      </w:r>
      <w:r>
        <w:rPr>
          <w:rFonts w:hint="eastAsia" w:ascii="宋体" w:hAnsi="宋体" w:eastAsia="宋体" w:cs="宋体"/>
          <w:b/>
          <w:sz w:val="36"/>
          <w:szCs w:val="36"/>
          <w:lang w:eastAsia="zh-CN"/>
        </w:rPr>
        <w:t xml:space="preserve">：</w:t>
      </w:r>
      <w:r>
        <w:rPr>
          <w:rFonts w:hint="eastAsia" w:ascii="宋体" w:hAnsi="宋体" w:eastAsia="宋体" w:cs="宋体"/>
          <w:b/>
          <w:sz w:val="36"/>
          <w:szCs w:val="36"/>
        </w:rPr>
        <w:t xml:space="preserve">  </w:t>
      </w:r>
      <w:r>
        <w:rPr>
          <w:rFonts w:hint="eastAsia" w:ascii="宋体" w:hAnsi="宋体" w:eastAsia="宋体" w:cs="宋体"/>
          <w:b/>
          <w:sz w:val="36"/>
          <w:szCs w:val="36"/>
          <w:lang w:eastAsia="zh-CN"/>
        </w:rPr>
        <w:t xml:space="preserve">2026年淮安市淮安区医保基金“共管联办”专业技术服务项目</w:t>
      </w:r>
      <w:r>
        <w:rPr>
          <w:rFonts w:hint="eastAsia" w:ascii="宋体" w:hAnsi="宋体" w:eastAsia="宋体" w:cs="宋体"/>
          <w:b/>
          <w:sz w:val="36"/>
          <w:szCs w:val="36"/>
        </w:rPr>
      </w:r>
      <w:r/>
    </w:p>
    <w:p>
      <w:pPr>
        <w:pStyle w:val="872"/>
        <w:spacing w:line="760" w:lineRule="exact"/>
        <w:rPr>
          <w:rFonts w:hint="eastAsia" w:ascii="宋体" w:hAnsi="宋体" w:eastAsia="宋体" w:cs="宋体"/>
          <w:b/>
          <w:sz w:val="36"/>
        </w:rPr>
      </w:pPr>
      <w:r>
        <w:rPr>
          <w:rFonts w:hint="eastAsia" w:ascii="宋体" w:hAnsi="宋体" w:eastAsia="宋体" w:cs="宋体"/>
          <w:b/>
          <w:sz w:val="36"/>
        </w:rPr>
      </w:r>
      <w:r/>
    </w:p>
    <w:p>
      <w:pPr>
        <w:pStyle w:val="872"/>
        <w:ind w:firstLine="716"/>
        <w:spacing w:line="760" w:lineRule="exact"/>
        <w:rPr>
          <w:rFonts w:hint="eastAsia" w:ascii="宋体" w:hAnsi="宋体" w:eastAsia="宋体" w:cs="宋体"/>
          <w:b/>
          <w:sz w:val="36"/>
        </w:rPr>
      </w:pPr>
      <w:r>
        <w:rPr>
          <w:rFonts w:hint="eastAsia" w:ascii="宋体" w:hAnsi="宋体" w:eastAsia="宋体" w:cs="宋体"/>
          <w:b/>
          <w:sz w:val="36"/>
        </w:rPr>
        <w:t xml:space="preserve">项目编号</w:t>
      </w:r>
      <w:r>
        <w:rPr>
          <w:rFonts w:hint="eastAsia" w:ascii="宋体" w:hAnsi="宋体" w:eastAsia="宋体" w:cs="宋体"/>
          <w:b/>
          <w:sz w:val="36"/>
          <w:lang w:eastAsia="zh-CN"/>
        </w:rPr>
        <w:t xml:space="preserve">：</w:t>
      </w:r>
      <w:r>
        <w:rPr>
          <w:rFonts w:hint="eastAsia" w:ascii="宋体" w:hAnsi="宋体" w:eastAsia="宋体" w:cs="宋体"/>
          <w:b/>
          <w:sz w:val="36"/>
        </w:rPr>
        <w:t xml:space="preserve">  </w:t>
      </w:r>
      <w:r>
        <w:rPr>
          <w:rFonts w:hint="eastAsia" w:ascii="宋体" w:hAnsi="宋体" w:eastAsia="宋体" w:cs="宋体"/>
          <w:b/>
          <w:color w:val="ff0000"/>
          <w:sz w:val="36"/>
          <w:szCs w:val="36"/>
          <w:lang w:val="en-US" w:eastAsia="zh-CN" w:bidi="ar-SA"/>
        </w:rPr>
        <w:t xml:space="preserve">JSZC-320803-SJZC-C2026-0007</w:t>
      </w:r>
      <w:r>
        <w:rPr>
          <w:rFonts w:hint="eastAsia" w:ascii="宋体" w:hAnsi="宋体" w:eastAsia="宋体" w:cs="宋体"/>
          <w:b/>
          <w:sz w:val="36"/>
        </w:rPr>
      </w:r>
      <w:r/>
    </w:p>
    <w:p>
      <w:pPr>
        <w:pStyle w:val="872"/>
        <w:ind w:left="-359" w:firstLine="360"/>
        <w:rPr>
          <w:rFonts w:hint="eastAsia" w:ascii="宋体" w:hAnsi="宋体" w:eastAsia="宋体" w:cs="宋体"/>
          <w:b/>
          <w:sz w:val="32"/>
        </w:rPr>
      </w:pPr>
      <w:r>
        <w:rPr>
          <w:rFonts w:hint="eastAsia" w:ascii="宋体" w:hAnsi="宋体" w:eastAsia="宋体" w:cs="宋体"/>
          <w:b/>
          <w:sz w:val="32"/>
        </w:rPr>
      </w:r>
      <w:r/>
    </w:p>
    <w:p>
      <w:pPr>
        <w:pStyle w:val="872"/>
        <w:rPr>
          <w:rFonts w:hint="eastAsia" w:ascii="宋体" w:hAnsi="宋体" w:eastAsia="宋体" w:cs="宋体"/>
          <w:b/>
          <w:sz w:val="32"/>
        </w:rPr>
      </w:pPr>
      <w:r>
        <w:rPr>
          <w:rFonts w:hint="eastAsia" w:ascii="宋体" w:hAnsi="宋体" w:eastAsia="宋体" w:cs="宋体"/>
          <w:b/>
          <w:sz w:val="32"/>
        </w:rPr>
      </w:r>
      <w:r/>
    </w:p>
    <w:p>
      <w:pPr>
        <w:pStyle w:val="872"/>
        <w:rPr>
          <w:rFonts w:hint="eastAsia" w:ascii="宋体" w:hAnsi="宋体" w:eastAsia="宋体" w:cs="宋体"/>
          <w:b/>
          <w:sz w:val="32"/>
        </w:rPr>
      </w:pPr>
      <w:r>
        <w:rPr>
          <w:rFonts w:hint="eastAsia" w:ascii="宋体" w:hAnsi="宋体" w:eastAsia="宋体" w:cs="宋体"/>
          <w:b/>
          <w:sz w:val="32"/>
        </w:rPr>
      </w:r>
      <w:r/>
    </w:p>
    <w:p>
      <w:pPr>
        <w:pStyle w:val="877"/>
        <w:ind w:left="0" w:firstLine="0"/>
        <w:jc w:val="center"/>
        <w:rPr>
          <w:rFonts w:hint="eastAsia" w:ascii="宋体" w:hAnsi="宋体" w:eastAsia="宋体" w:cs="宋体"/>
          <w:b/>
          <w:sz w:val="36"/>
          <w:szCs w:val="36"/>
          <w:lang w:val="en-US" w:eastAsia="zh-CN" w:bidi="ar-SA"/>
        </w:rPr>
      </w:pPr>
      <w:r>
        <w:rPr>
          <w:rFonts w:hint="eastAsia" w:ascii="宋体" w:hAnsi="宋体" w:eastAsia="宋体" w:cs="宋体"/>
          <w:b/>
          <w:sz w:val="36"/>
          <w:szCs w:val="36"/>
          <w:lang w:val="en-US" w:eastAsia="zh-CN" w:bidi="ar-SA"/>
        </w:rPr>
        <w:t xml:space="preserve">淮安市淮安区医疗保障局</w:t>
      </w:r>
      <w:r>
        <w:rPr>
          <w:rFonts w:hint="eastAsia" w:ascii="宋体" w:hAnsi="宋体" w:eastAsia="宋体" w:cs="宋体"/>
          <w:b/>
          <w:sz w:val="36"/>
          <w:szCs w:val="36"/>
          <w:lang w:val="en-US" w:eastAsia="zh-CN" w:bidi="ar-SA"/>
        </w:rPr>
      </w:r>
      <w:r/>
    </w:p>
    <w:p>
      <w:pPr>
        <w:pStyle w:val="872"/>
        <w:jc w:val="center"/>
        <w:tabs>
          <w:tab w:val="center" w:pos="5215" w:leader="none"/>
        </w:tabs>
        <w:rPr>
          <w:rFonts w:hint="eastAsia" w:ascii="宋体" w:hAnsi="宋体" w:eastAsia="宋体" w:cs="宋体"/>
          <w:b/>
          <w:sz w:val="36"/>
          <w:szCs w:val="36"/>
          <w:lang w:val="en-US" w:eastAsia="zh-CN"/>
        </w:rPr>
      </w:pPr>
      <w:r/>
      <w:bookmarkStart w:id="0" w:name="_Toc1073"/>
      <w:r/>
      <w:bookmarkStart w:id="1" w:name="_Toc9646"/>
      <w:r/>
      <w:bookmarkStart w:id="2" w:name="_Toc24862"/>
      <w:r/>
      <w:bookmarkStart w:id="3" w:name="_Toc30358"/>
      <w:r/>
      <w:bookmarkStart w:id="4" w:name="_Toc19512"/>
      <w:r/>
      <w:bookmarkStart w:id="5" w:name="_Toc16168"/>
      <w:r/>
      <w:bookmarkStart w:id="6" w:name="_Toc25558"/>
      <w:r/>
      <w:bookmarkStart w:id="7" w:name="_Toc16020"/>
      <w:r/>
      <w:bookmarkStart w:id="8" w:name="_Toc14181"/>
      <w:r>
        <w:rPr>
          <w:rFonts w:hint="eastAsia" w:ascii="宋体" w:hAnsi="宋体" w:eastAsia="宋体" w:cs="宋体"/>
          <w:b/>
          <w:sz w:val="36"/>
          <w:szCs w:val="36"/>
          <w:lang w:val="en-US" w:eastAsia="zh-CN"/>
        </w:rPr>
        <w:t xml:space="preserve">江苏捷之诚企业管理有限公司</w:t>
      </w:r>
      <w:bookmarkEnd w:id="0"/>
      <w:r/>
      <w:bookmarkEnd w:id="1"/>
      <w:r/>
      <w:bookmarkEnd w:id="2"/>
      <w:r/>
      <w:bookmarkEnd w:id="3"/>
      <w:r/>
      <w:bookmarkEnd w:id="4"/>
      <w:r/>
      <w:bookmarkEnd w:id="5"/>
      <w:r/>
      <w:bookmarkEnd w:id="6"/>
      <w:r/>
      <w:bookmarkEnd w:id="7"/>
      <w:r/>
      <w:bookmarkEnd w:id="8"/>
      <w:r>
        <w:rPr>
          <w:rFonts w:hint="eastAsia" w:ascii="宋体" w:hAnsi="宋体" w:eastAsia="宋体" w:cs="宋体"/>
          <w:b/>
          <w:sz w:val="36"/>
          <w:szCs w:val="36"/>
          <w:lang w:val="en-US" w:eastAsia="zh-CN"/>
        </w:rPr>
      </w:r>
      <w:r/>
    </w:p>
    <w:p>
      <w:pPr>
        <w:pStyle w:val="872"/>
        <w:jc w:val="center"/>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val="en-US" w:eastAsia="zh-CN"/>
        </w:rPr>
        <w:t xml:space="preserve">2</w:t>
      </w:r>
      <w:r>
        <w:rPr>
          <w:rFonts w:hint="eastAsia" w:ascii="宋体" w:hAnsi="宋体" w:eastAsia="宋体" w:cs="宋体"/>
          <w:b/>
          <w:sz w:val="36"/>
          <w:szCs w:val="36"/>
          <w:lang w:val="en-US" w:eastAsia="zh-CN"/>
        </w:rPr>
        <w:t xml:space="preserve">026</w:t>
      </w:r>
      <w:r>
        <w:rPr>
          <w:rFonts w:hint="eastAsia" w:ascii="宋体" w:hAnsi="宋体" w:eastAsia="宋体" w:cs="宋体"/>
          <w:b/>
          <w:sz w:val="36"/>
          <w:szCs w:val="36"/>
        </w:rPr>
        <w:t xml:space="preserve">年</w:t>
      </w:r>
      <w:r>
        <w:rPr>
          <w:rFonts w:hint="eastAsia" w:ascii="宋体" w:hAnsi="宋体" w:eastAsia="宋体" w:cs="宋体"/>
          <w:b/>
          <w:sz w:val="36"/>
          <w:szCs w:val="36"/>
          <w:lang w:val="en-US" w:eastAsia="zh-CN"/>
        </w:rPr>
        <w:t xml:space="preserve">6</w:t>
      </w:r>
      <w:r>
        <w:rPr>
          <w:rFonts w:hint="eastAsia" w:ascii="宋体" w:hAnsi="宋体" w:eastAsia="宋体" w:cs="宋体"/>
          <w:b/>
          <w:sz w:val="36"/>
          <w:szCs w:val="36"/>
        </w:rPr>
        <w:t xml:space="preserve">月</w:t>
      </w:r>
      <w:r>
        <w:rPr>
          <w:rFonts w:hint="eastAsia" w:ascii="宋体" w:hAnsi="宋体" w:eastAsia="宋体" w:cs="宋体"/>
          <w:b/>
          <w:sz w:val="36"/>
          <w:szCs w:val="36"/>
          <w:lang w:val="en-US" w:eastAsia="zh-CN"/>
        </w:rPr>
        <w:t xml:space="preserve">1</w:t>
      </w:r>
      <w:r>
        <w:rPr>
          <w:rFonts w:hint="eastAsia" w:ascii="宋体" w:hAnsi="宋体" w:eastAsia="宋体" w:cs="宋体"/>
          <w:b/>
          <w:sz w:val="36"/>
          <w:szCs w:val="36"/>
        </w:rPr>
        <w:t xml:space="preserve">日</w:t>
      </w:r>
      <w:r>
        <w:rPr>
          <w:rFonts w:hint="eastAsia" w:ascii="宋体" w:hAnsi="宋体" w:eastAsia="宋体" w:cs="宋体"/>
          <w:b/>
          <w:sz w:val="36"/>
          <w:szCs w:val="36"/>
        </w:rPr>
      </w:r>
      <w:r/>
    </w:p>
    <w:p>
      <w:pPr>
        <w:pStyle w:val="872"/>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872"/>
        <w:ind w:firstLine="3054"/>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3054"/>
        <w:spacing w:line="520" w:lineRule="exact"/>
        <w:rPr>
          <w:rFonts w:hint="eastAsia" w:ascii="仿宋" w:hAnsi="仿宋" w:eastAsia="仿宋"/>
          <w:b/>
          <w:bCs/>
          <w:sz w:val="36"/>
          <w:szCs w:val="36"/>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r>
      <w:r>
        <w:rPr>
          <w:rFonts w:hint="eastAsia" w:ascii="仿宋" w:hAnsi="仿宋" w:eastAsia="仿宋"/>
          <w:b/>
          <w:bCs/>
          <w:sz w:val="36"/>
          <w:szCs w:val="36"/>
          <w:highlight w:val="none"/>
        </w:rPr>
      </w:r>
      <w:r/>
    </w:p>
    <w:p>
      <w:pPr>
        <w:pStyle w:val="872"/>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872"/>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b/>
          <w:bCs/>
          <w:sz w:val="28"/>
          <w:lang w:val="en-US" w:eastAsia="zh-CN"/>
        </w:rPr>
        <w:t xml:space="preserve">淮安市淮安区医疗保障局</w:t>
      </w:r>
      <w:r>
        <w:rPr>
          <w:rFonts w:hint="eastAsia" w:ascii="仿宋" w:hAnsi="仿宋" w:eastAsia="仿宋"/>
          <w:sz w:val="28"/>
        </w:rPr>
        <w:t xml:space="preserve">的委托，</w:t>
      </w:r>
      <w:r>
        <w:rPr>
          <w:rFonts w:hint="eastAsia" w:ascii="仿宋" w:hAnsi="仿宋" w:eastAsia="仿宋"/>
          <w:b/>
          <w:bCs/>
          <w:sz w:val="28"/>
          <w:lang w:val="en-US" w:eastAsia="zh-CN"/>
        </w:rPr>
        <w:t xml:space="preserve">江苏捷之诚企业管理有限公司</w:t>
      </w:r>
      <w:r>
        <w:rPr>
          <w:rFonts w:hint="eastAsia" w:ascii="仿宋" w:hAnsi="仿宋" w:eastAsia="仿宋"/>
          <w:sz w:val="28"/>
        </w:rPr>
        <w:t xml:space="preserve">就</w:t>
      </w:r>
      <w:r>
        <w:rPr>
          <w:rFonts w:hint="eastAsia" w:ascii="仿宋" w:hAnsi="仿宋" w:eastAsia="仿宋" w:cs="仿宋"/>
          <w:b/>
          <w:bCs/>
          <w:color w:val="000000"/>
          <w:sz w:val="28"/>
          <w:szCs w:val="28"/>
          <w:highlight w:val="none"/>
          <w:lang w:val="en-US" w:eastAsia="zh-CN"/>
        </w:rPr>
        <w:t xml:space="preserve">2026年淮安市淮安区医保基金“共管联办”专业技术服务项目</w:t>
      </w:r>
      <w:r>
        <w:rPr>
          <w:rFonts w:hint="eastAsia" w:ascii="仿宋" w:hAnsi="仿宋" w:eastAsia="仿宋"/>
          <w:sz w:val="28"/>
        </w:rPr>
        <w:t xml:space="preserve">进行竞争性磋商</w:t>
      </w:r>
      <w:r>
        <w:rPr>
          <w:rFonts w:hint="eastAsia" w:ascii="仿宋" w:hAnsi="仿宋" w:eastAsia="仿宋"/>
          <w:sz w:val="28"/>
          <w:lang w:eastAsia="zh-CN"/>
        </w:rPr>
        <w:t xml:space="preserve">采购</w:t>
      </w:r>
      <w:r>
        <w:rPr>
          <w:rFonts w:hint="eastAsia" w:ascii="仿宋" w:hAnsi="仿宋" w:eastAsia="仿宋"/>
          <w:sz w:val="28"/>
        </w:rPr>
        <w:t xml:space="preserve">，现邀请符合条件的供应商参加竞争性磋商。</w:t>
      </w:r>
      <w:r>
        <w:rPr>
          <w:rFonts w:ascii="仿宋" w:hAnsi="仿宋" w:eastAsia="仿宋"/>
          <w:sz w:val="28"/>
        </w:rPr>
      </w:r>
      <w:r/>
    </w:p>
    <w:p>
      <w:pPr>
        <w:pStyle w:val="872"/>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56845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568450"/>
                        </a:xfrm>
                        <a:prstGeom prst="rect">
                          <a:avLst/>
                        </a:prstGeom>
                        <a:solidFill>
                          <a:srgbClr val="FFFFFF"/>
                        </a:solidFill>
                        <a:ln>
                          <a:solidFill>
                            <a:srgbClr val="000000"/>
                          </a:solidFill>
                        </a:ln>
                      </wps:spPr>
                      <wps:txbx>
                        <w:txbxContent>
                          <w:p>
                            <w:pPr>
                              <w:pStyle w:val="872"/>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23</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72"/>
                            </w:pPr>
                            <w:r/>
                            <w:r/>
                          </w:p>
                          <w:p>
                            <w:pPr>
                              <w:pStyle w:val="872"/>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3.5pt;mso-wrap-distance-left:9.0pt;mso-wrap-distance-top:0.0pt;mso-wrap-distance-right:9.0pt;mso-wrap-distance-bottom:0.0pt;visibility:visible;" fillcolor="#FFFFFF" strokecolor="#000000">
                <v:textbox inset="0,0,0,0">
                  <w:txbxContent>
                    <w:p>
                      <w:pPr>
                        <w:pStyle w:val="872"/>
                        <w:ind w:firstLine="537"/>
                        <w:keepLines w:val="0"/>
                        <w:keepNext w:val="0"/>
                        <w:pageBreakBefore w:val="0"/>
                        <w:spacing w:line="520" w:lineRule="exact"/>
                        <w:widowControl w:val="off"/>
                        <w:rPr>
                          <w:rFonts w:hint="eastAsia" w:ascii="仿宋" w:hAnsi="仿宋" w:eastAsia="仿宋"/>
                          <w:color w:val="000000"/>
                          <w:sz w:val="28"/>
                          <w:szCs w:val="28"/>
                        </w:rPr>
                      </w:pPr>
                      <w:r>
                        <w:rPr>
                          <w:rFonts w:hint="eastAsia" w:ascii="仿宋" w:hAnsi="仿宋" w:eastAsia="仿宋"/>
                          <w:color w:val="000000"/>
                          <w:sz w:val="28"/>
                          <w:szCs w:val="28"/>
                        </w:rPr>
                        <w:t xml:space="preserve">项目概况:</w:t>
                      </w:r>
                      <w:r>
                        <w:rPr>
                          <w:rFonts w:hint="eastAsia" w:ascii="仿宋" w:hAnsi="仿宋" w:eastAsia="仿宋" w:cs="仿宋"/>
                          <w:b w:val="0"/>
                          <w:bCs w:val="0"/>
                          <w:color w:val="000000"/>
                          <w:sz w:val="28"/>
                          <w:szCs w:val="28"/>
                          <w:highlight w:val="none"/>
                          <w:u w:val="single"/>
                          <w:lang w:val="en-US" w:eastAsia="zh-CN"/>
                        </w:rPr>
                        <w:t xml:space="preserve">2026年淮安市淮安区医保基金“共管联办”专业技术服务项目</w:t>
                      </w:r>
                      <w:r>
                        <w:rPr>
                          <w:rFonts w:hint="eastAsia" w:ascii="仿宋" w:hAnsi="仿宋" w:eastAsia="仿宋"/>
                          <w:color w:val="000000"/>
                          <w:sz w:val="28"/>
                          <w:szCs w:val="28"/>
                        </w:rPr>
                        <w:t xml:space="preserve">的潜在供应商应在淮安市政府采购网（</w:t>
                      </w:r>
                      <w:r>
                        <w:rPr>
                          <w:rFonts w:hint="eastAsia" w:ascii="仿宋" w:hAnsi="仿宋" w:eastAsia="仿宋"/>
                          <w:color w:val="000000"/>
                          <w:sz w:val="28"/>
                          <w:szCs w:val="28"/>
                        </w:rPr>
                        <w:fldChar w:fldCharType="begin"/>
                      </w:r>
                      <w:r>
                        <w:rPr>
                          <w:rFonts w:ascii="仿宋" w:hAnsi="仿宋" w:eastAsia="仿宋"/>
                          <w:color w:val="000000"/>
                          <w:sz w:val="28"/>
                          <w:szCs w:val="28"/>
                        </w:rPr>
                        <w:instrText xml:space="preserve"> HYPERLINK "http://czj.huaian.gov.cn/col/13924_326175/index.html"</w:instrText>
                      </w:r>
                      <w:r>
                        <w:rPr>
                          <w:rFonts w:hint="eastAsia" w:ascii="仿宋" w:hAnsi="仿宋" w:eastAsia="仿宋"/>
                          <w:color w:val="000000"/>
                          <w:sz w:val="28"/>
                          <w:szCs w:val="28"/>
                        </w:rPr>
                        <w:fldChar w:fldCharType="separate"/>
                      </w:r>
                      <w:r>
                        <w:rPr>
                          <w:rFonts w:hint="eastAsia" w:ascii="仿宋" w:hAnsi="仿宋" w:eastAsia="仿宋"/>
                          <w:color w:val="000000"/>
                          <w:sz w:val="28"/>
                          <w:szCs w:val="28"/>
                        </w:rPr>
                        <w:t xml:space="preserve">http://czj.huaian.gov.cn/col/13924_326175/index.html</w:t>
                      </w:r>
                      <w:r>
                        <w:rPr>
                          <w:rFonts w:hint="eastAsia" w:ascii="仿宋" w:hAnsi="仿宋" w:eastAsia="仿宋"/>
                          <w:color w:val="000000"/>
                          <w:sz w:val="28"/>
                          <w:szCs w:val="28"/>
                        </w:rPr>
                        <w:fldChar w:fldCharType="end"/>
                      </w:r>
                      <w:r>
                        <w:rPr>
                          <w:rFonts w:hint="eastAsia" w:ascii="仿宋" w:hAnsi="仿宋" w:eastAsia="仿宋"/>
                          <w:color w:val="000000"/>
                          <w:sz w:val="28"/>
                          <w:szCs w:val="28"/>
                        </w:rPr>
                        <w:t xml:space="preserve">）自行免费下载磋商文件，并于</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23</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000000"/>
                          <w:sz w:val="28"/>
                          <w:szCs w:val="28"/>
                        </w:rPr>
                        <w:t xml:space="preserve">（北京时间）前提交响应文件。</w:t>
                      </w:r>
                      <w:r>
                        <w:rPr>
                          <w:rFonts w:hint="eastAsia" w:ascii="仿宋" w:hAnsi="仿宋" w:eastAsia="仿宋"/>
                          <w:color w:val="000000"/>
                          <w:sz w:val="28"/>
                          <w:szCs w:val="28"/>
                        </w:rPr>
                      </w:r>
                      <w:r/>
                    </w:p>
                    <w:p>
                      <w:pPr>
                        <w:pStyle w:val="872"/>
                      </w:pPr>
                      <w:r/>
                      <w:r/>
                    </w:p>
                    <w:p>
                      <w:pPr>
                        <w:pStyle w:val="872"/>
                      </w:pPr>
                      <w:r/>
                      <w:r/>
                    </w:p>
                  </w:txbxContent>
                </v:textbox>
              </v:shape>
            </w:pict>
          </mc:Fallback>
        </mc:AlternateContent>
      </w: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872"/>
        <w:ind w:firstLine="565"/>
        <w:spacing w:line="520" w:lineRule="exact"/>
        <w:rPr>
          <w:rFonts w:hint="eastAsia" w:ascii="仿宋" w:hAnsi="仿宋" w:eastAsia="仿宋"/>
          <w:color w:val="000000"/>
          <w:sz w:val="28"/>
          <w:szCs w:val="28"/>
          <w:lang w:eastAsia="zh-CN"/>
        </w:rPr>
      </w:pPr>
      <w:r>
        <w:rPr>
          <w:rFonts w:hint="eastAsia" w:ascii="仿宋" w:hAnsi="仿宋" w:eastAsia="仿宋"/>
          <w:sz w:val="28"/>
          <w:szCs w:val="28"/>
        </w:rPr>
        <w:t xml:space="preserve">（一）项目编号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JSZC-320803-SJZC-C2026-0007</w:t>
      </w:r>
      <w:r>
        <w:rPr>
          <w:rFonts w:hint="eastAsia" w:ascii="仿宋" w:hAnsi="仿宋" w:eastAsia="仿宋"/>
          <w:color w:val="000000"/>
          <w:sz w:val="28"/>
          <w:szCs w:val="28"/>
          <w:lang w:eastAsia="zh-CN"/>
        </w:rPr>
      </w:r>
      <w:r/>
    </w:p>
    <w:p>
      <w:pPr>
        <w:pStyle w:val="872"/>
        <w:ind w:firstLine="565"/>
        <w:spacing w:line="520" w:lineRule="exact"/>
        <w:rPr>
          <w:rFonts w:hint="eastAsia" w:ascii="仿宋" w:hAnsi="仿宋" w:eastAsia="仿宋"/>
          <w:bCs/>
          <w:color w:val="000000"/>
          <w:sz w:val="28"/>
          <w:szCs w:val="28"/>
          <w:u w:val="none"/>
        </w:rPr>
      </w:pPr>
      <w:r>
        <w:rPr>
          <w:rFonts w:hint="eastAsia" w:ascii="仿宋" w:hAnsi="仿宋" w:eastAsia="仿宋"/>
          <w:color w:val="000000"/>
          <w:sz w:val="28"/>
          <w:szCs w:val="28"/>
        </w:rPr>
        <w:t xml:space="preserve">（二）项目名称</w:t>
      </w:r>
      <w:r>
        <w:rPr>
          <w:rFonts w:hint="eastAsia" w:ascii="仿宋" w:hAnsi="仿宋" w:eastAsia="仿宋"/>
          <w:color w:val="000000"/>
          <w:sz w:val="28"/>
          <w:szCs w:val="28"/>
          <w:lang w:eastAsia="zh-CN"/>
        </w:rPr>
        <w:t xml:space="preserve">：</w:t>
      </w:r>
      <w:r>
        <w:rPr>
          <w:rFonts w:hint="eastAsia" w:ascii="仿宋" w:hAnsi="仿宋" w:eastAsia="仿宋" w:cs="仿宋"/>
          <w:b w:val="0"/>
          <w:bCs w:val="0"/>
          <w:color w:val="000000"/>
          <w:sz w:val="28"/>
          <w:szCs w:val="28"/>
          <w:highlight w:val="none"/>
          <w:u w:val="none"/>
          <w:lang w:val="en-US" w:eastAsia="zh-CN"/>
        </w:rPr>
        <w:t xml:space="preserve">2026年淮安市淮安区医保基金“共管联办”专业技术服务项目</w:t>
      </w:r>
      <w:r>
        <w:rPr>
          <w:rFonts w:hint="eastAsia" w:ascii="仿宋" w:hAnsi="仿宋" w:eastAsia="仿宋"/>
          <w:color w:val="000000"/>
          <w:sz w:val="28"/>
          <w:szCs w:val="28"/>
          <w:u w:val="none"/>
        </w:rPr>
        <w:t xml:space="preserve"> </w:t>
      </w:r>
      <w:r>
        <w:rPr>
          <w:rFonts w:hint="eastAsia" w:ascii="仿宋" w:hAnsi="仿宋" w:eastAsia="仿宋"/>
          <w:bCs/>
          <w:color w:val="000000"/>
          <w:sz w:val="28"/>
          <w:szCs w:val="28"/>
          <w:u w:val="none"/>
        </w:rPr>
        <w:t xml:space="preserve"> </w:t>
      </w:r>
      <w:r>
        <w:rPr>
          <w:rFonts w:hint="eastAsia" w:ascii="仿宋" w:hAnsi="仿宋" w:eastAsia="仿宋"/>
          <w:bCs/>
          <w:color w:val="000000"/>
          <w:sz w:val="28"/>
          <w:szCs w:val="28"/>
          <w:u w:val="none"/>
        </w:rPr>
      </w:r>
      <w:r/>
    </w:p>
    <w:p>
      <w:pPr>
        <w:pStyle w:val="872"/>
        <w:ind w:firstLine="565"/>
        <w:spacing w:line="520" w:lineRule="exact"/>
        <w:rPr>
          <w:rFonts w:ascii="仿宋" w:hAnsi="仿宋" w:eastAsia="仿宋"/>
          <w:color w:val="000000"/>
          <w:sz w:val="28"/>
          <w:szCs w:val="28"/>
        </w:rPr>
      </w:pPr>
      <w:r>
        <w:rPr>
          <w:rFonts w:hint="eastAsia" w:ascii="仿宋" w:hAnsi="仿宋" w:eastAsia="仿宋"/>
          <w:bCs/>
          <w:color w:val="000000"/>
          <w:sz w:val="28"/>
          <w:szCs w:val="28"/>
        </w:rPr>
        <w:t xml:space="preserve">（三）采购方式</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竞争性磋商</w:t>
      </w:r>
      <w:r>
        <w:rPr>
          <w:rFonts w:ascii="仿宋" w:hAnsi="仿宋" w:eastAsia="仿宋"/>
          <w:color w:val="000000"/>
          <w:sz w:val="28"/>
          <w:szCs w:val="28"/>
        </w:rPr>
      </w:r>
      <w:r/>
    </w:p>
    <w:p>
      <w:pPr>
        <w:pStyle w:val="872"/>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（四）预算金额</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72"/>
        <w:ind w:firstLine="565"/>
        <w:spacing w:line="520" w:lineRule="exact"/>
        <w:rPr>
          <w:rFonts w:ascii="仿宋" w:hAnsi="仿宋" w:eastAsia="仿宋"/>
          <w:color w:val="000000"/>
          <w:sz w:val="28"/>
          <w:szCs w:val="28"/>
        </w:rPr>
      </w:pPr>
      <w:r>
        <w:rPr>
          <w:rFonts w:hint="eastAsia" w:ascii="仿宋" w:hAnsi="仿宋" w:eastAsia="仿宋"/>
          <w:color w:val="000000"/>
          <w:sz w:val="28"/>
          <w:szCs w:val="28"/>
        </w:rPr>
        <w:t xml:space="preserve">（五）最高限价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lang w:val="en-US" w:eastAsia="zh-CN"/>
        </w:rPr>
        <w:t xml:space="preserve">362.4</w:t>
      </w:r>
      <w:r>
        <w:rPr>
          <w:rFonts w:hint="eastAsia" w:ascii="仿宋" w:hAnsi="仿宋" w:eastAsia="仿宋"/>
          <w:color w:val="000000"/>
          <w:sz w:val="28"/>
          <w:szCs w:val="28"/>
        </w:rPr>
        <w:t xml:space="preserve">万元</w:t>
      </w:r>
      <w:r>
        <w:rPr>
          <w:rFonts w:ascii="仿宋" w:hAnsi="仿宋" w:eastAsia="仿宋"/>
          <w:color w:val="000000"/>
          <w:sz w:val="28"/>
          <w:szCs w:val="28"/>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olor w:val="000000"/>
          <w:sz w:val="28"/>
          <w:szCs w:val="28"/>
        </w:rPr>
        <w:t xml:space="preserve">（六）采购需求</w:t>
      </w:r>
      <w:r>
        <w:rPr>
          <w:rFonts w:hint="eastAsia" w:ascii="仿宋" w:hAnsi="仿宋" w:eastAsia="仿宋"/>
          <w:color w:val="000000"/>
          <w:sz w:val="28"/>
          <w:szCs w:val="28"/>
          <w:lang w:eastAsia="zh-CN"/>
        </w:rPr>
        <w:t xml:space="preserve">：</w:t>
      </w:r>
      <w:bookmarkStart w:id="9" w:name="OLE_LINK63"/>
      <w:r>
        <w:rPr>
          <w:rFonts w:hint="eastAsia" w:ascii="仿宋" w:hAnsi="仿宋" w:eastAsia="仿宋"/>
          <w:color w:val="000000"/>
          <w:sz w:val="28"/>
          <w:szCs w:val="28"/>
          <w:lang w:val="en-US" w:eastAsia="zh-CN"/>
        </w:rPr>
        <w:t xml:space="preserve">选定</w:t>
      </w:r>
      <w:r>
        <w:rPr>
          <w:rFonts w:hint="eastAsia" w:ascii="仿宋" w:hAnsi="仿宋" w:eastAsia="仿宋" w:cs="仿宋"/>
          <w:color w:val="000000"/>
          <w:sz w:val="28"/>
          <w:szCs w:val="28"/>
          <w:highlight w:val="none"/>
          <w:u w:val="none"/>
          <w:lang w:val="en-US" w:eastAsia="zh-CN"/>
        </w:rPr>
        <w:t xml:space="preserve">有资质的第三方商保机构依托自身专业团队，利用医保大数据平台，开展涉及医保基金使用的医药服务行为智能审核、疑点数据筛查、风险预警分析、违规线索研判；协助开展定点医疗机构、定点零售药店日常巡查、医药费用审核、意外伤害医保费用调查、异地就医费用复核、政策咨询及工单回访等服务；配合完成医保基金数据统计、档案整理、医保政策宣传等技术性、辅助性工作。</w:t>
      </w:r>
      <w:r>
        <w:rPr>
          <w:rFonts w:hint="eastAsia" w:ascii="仿宋" w:hAnsi="仿宋" w:eastAsia="仿宋" w:cs="仿宋"/>
          <w:color w:val="000000"/>
          <w:sz w:val="28"/>
          <w:szCs w:val="28"/>
          <w:highlight w:val="none"/>
          <w:lang w:val="en-US" w:eastAsia="zh-CN"/>
        </w:rPr>
        <w:t xml:space="preserve">具体详见采购文件第五章项目采购需求。</w:t>
      </w:r>
      <w:bookmarkEnd w:id="9"/>
      <w:r>
        <w:rPr>
          <w:rFonts w:hint="eastAsia" w:ascii="仿宋" w:hAnsi="仿宋" w:eastAsia="仿宋" w:cs="仿宋"/>
          <w:color w:val="000000"/>
          <w:sz w:val="28"/>
          <w:szCs w:val="28"/>
          <w:highlight w:val="none"/>
          <w:lang w:val="en-US" w:eastAsia="zh-CN"/>
        </w:rPr>
      </w:r>
      <w:r/>
    </w:p>
    <w:p>
      <w:pPr>
        <w:pStyle w:val="872"/>
        <w:ind w:firstLine="565"/>
        <w:spacing w:line="500" w:lineRule="exact"/>
        <w:rPr>
          <w:rFonts w:hint="eastAsia" w:ascii="仿宋" w:hAnsi="仿宋" w:eastAsia="仿宋"/>
          <w:sz w:val="28"/>
          <w:szCs w:val="28"/>
          <w:lang w:eastAsia="zh-CN"/>
        </w:rPr>
      </w:pPr>
      <w:r>
        <w:rPr>
          <w:rFonts w:hint="eastAsia" w:ascii="仿宋" w:hAnsi="仿宋" w:eastAsia="仿宋"/>
          <w:sz w:val="28"/>
          <w:szCs w:val="28"/>
        </w:rPr>
        <w:t xml:space="preserve">（七）合同履行期限</w:t>
      </w:r>
      <w:r>
        <w:rPr>
          <w:rFonts w:hint="eastAsia" w:ascii="仿宋" w:hAnsi="仿宋" w:eastAsia="仿宋"/>
          <w:sz w:val="28"/>
          <w:szCs w:val="28"/>
          <w:lang w:eastAsia="zh-CN"/>
        </w:rPr>
        <w:t xml:space="preserve">：</w:t>
      </w:r>
      <w:r>
        <w:rPr>
          <w:rFonts w:hint="eastAsia" w:ascii="仿宋" w:hAnsi="仿宋" w:eastAsia="仿宋"/>
          <w:sz w:val="28"/>
          <w:szCs w:val="28"/>
          <w:u w:val="single"/>
          <w:lang w:val="en-US" w:eastAsia="zh-CN"/>
        </w:rPr>
        <w:t xml:space="preserve">三</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lang w:eastAsia="zh-CN"/>
        </w:rPr>
        <w:t xml:space="preserve">，</w:t>
      </w:r>
      <w:r>
        <w:rPr>
          <w:rFonts w:hint="eastAsia" w:ascii="方正仿宋_GBK" w:hAnsi="方正仿宋_GBK" w:eastAsia="方正仿宋_GBK" w:cs="方正仿宋_GBK"/>
          <w:sz w:val="28"/>
          <w:szCs w:val="28"/>
        </w:rPr>
        <w:t xml:space="preserve">具体以合同签订时间为准。</w:t>
      </w:r>
      <w:r>
        <w:rPr>
          <w:rFonts w:hint="eastAsia" w:ascii="仿宋" w:hAnsi="仿宋" w:eastAsia="仿宋"/>
          <w:sz w:val="28"/>
          <w:szCs w:val="28"/>
          <w:lang w:eastAsia="zh-CN"/>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872"/>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cs="仿宋"/>
          <w:color w:val="000000"/>
          <w:sz w:val="28"/>
          <w:szCs w:val="28"/>
          <w:u w:val="single"/>
          <w:lang w:val="en-US" w:eastAsia="zh-CN"/>
        </w:rPr>
        <w:t xml:space="preserve">租赁和商务服务业。</w:t>
      </w:r>
      <w:r>
        <w:rPr>
          <w:rFonts w:ascii="仿宋" w:hAnsi="仿宋" w:eastAsia="仿宋"/>
          <w:sz w:val="28"/>
          <w:szCs w:val="28"/>
          <w:u w:val="single"/>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lang w:val="en-US" w:eastAsia="zh-CN"/>
        </w:rPr>
        <w:t xml:space="preserve">并提供下列材料：</w:t>
      </w:r>
      <w:r>
        <w:rPr>
          <w:rFonts w:hint="eastAsia" w:ascii="仿宋" w:hAnsi="仿宋" w:eastAsia="仿宋"/>
          <w:sz w:val="28"/>
          <w:szCs w:val="28"/>
          <w:lang w:val="en-US" w:eastAsia="zh-CN"/>
        </w:rPr>
      </w:r>
      <w:r/>
    </w:p>
    <w:p>
      <w:pPr>
        <w:pStyle w:val="872"/>
        <w:ind w:firstLine="562"/>
        <w:spacing w:line="520" w:lineRule="exact"/>
        <w:rPr>
          <w:rFonts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1.投标人提供下列材料之一：</w:t>
      </w:r>
      <w:r>
        <w:rPr>
          <w:rFonts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(1)投标人提供法定代表人资格证明和法定代表人身份证（扫描件加盖电子签章）；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(2)投标人提供授权委托书（扫描件加盖电子签章，格式详见示范格式）和受托人身份证（原件扫描件加盖电子签章）。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2.投标人提供法人或者其他组织营业执照、税务登记证、组织机构代码证或者已办理三证合一的营业执照（扫描件上传并加盖投标人电子签章）。</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lang w:val="en-US" w:eastAsia="zh-CN"/>
        </w:rPr>
      </w:pPr>
      <w:r>
        <w:rPr>
          <w:rFonts w:hint="eastAsia" w:ascii="仿宋" w:hAnsi="仿宋" w:eastAsia="仿宋"/>
          <w:b/>
          <w:bCs/>
          <w:color w:val="ff0000"/>
          <w:sz w:val="28"/>
          <w:szCs w:val="28"/>
          <w:lang w:val="en-US" w:eastAsia="zh-CN"/>
        </w:rPr>
        <w:t xml:space="preserve">3.投标人须具备国家金融监督管理局颁发的经营保险业务许可证。</w:t>
      </w:r>
      <w:r>
        <w:rPr>
          <w:rFonts w:hint="eastAsia" w:ascii="仿宋" w:hAnsi="仿宋" w:eastAsia="仿宋"/>
          <w:b/>
          <w:bCs/>
          <w:color w:val="ff0000"/>
          <w:sz w:val="28"/>
          <w:szCs w:val="28"/>
          <w:lang w:val="en-US" w:eastAsia="zh-CN"/>
        </w:rPr>
      </w:r>
      <w:r/>
    </w:p>
    <w:p>
      <w:pPr>
        <w:pStyle w:val="872"/>
        <w:ind w:firstLine="562"/>
        <w:spacing w:line="520" w:lineRule="exact"/>
        <w:rPr>
          <w:rFonts w:hint="eastAsia" w:ascii="仿宋" w:hAnsi="仿宋" w:eastAsia="仿宋"/>
          <w:b/>
          <w:bCs/>
          <w:color w:val="ff0000"/>
          <w:sz w:val="28"/>
          <w:szCs w:val="28"/>
        </w:rPr>
      </w:pPr>
      <w:r>
        <w:rPr>
          <w:rFonts w:hint="eastAsia" w:ascii="仿宋" w:hAnsi="仿宋" w:eastAsia="仿宋"/>
          <w:b/>
          <w:bCs/>
          <w:color w:val="ff0000"/>
          <w:sz w:val="28"/>
          <w:szCs w:val="28"/>
          <w:lang w:val="en-US" w:eastAsia="zh-CN"/>
        </w:rPr>
        <w:t xml:space="preserve">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b/>
          <w:bCs/>
          <w:color w:val="ff0000"/>
          <w:sz w:val="28"/>
          <w:szCs w:val="28"/>
        </w:rPr>
      </w:r>
      <w:r/>
    </w:p>
    <w:p>
      <w:pPr>
        <w:pStyle w:val="872"/>
        <w:ind w:firstLine="480"/>
        <w:spacing w:line="360" w:lineRule="auto"/>
        <w:shd w:val="clear" w:color="auto" w:fill="auto"/>
        <w:tabs>
          <w:tab w:val="left" w:pos="0" w:leader="none"/>
        </w:tabs>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lang w:val="en-US" w:eastAsia="zh-CN"/>
        </w:rPr>
        <w:t xml:space="preserve">3</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eastAsia="zh-CN"/>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对小微企业报价给予扣除，用扣除后的价格参加评审，具体详见第二章“供应商须知”第36.1项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872"/>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872"/>
        <w:ind w:firstLine="560"/>
        <w:spacing w:line="520" w:lineRule="exact"/>
        <w:rPr>
          <w:rFonts w:hint="eastAsia" w:ascii="仿宋" w:hAnsi="仿宋" w:eastAsia="仿宋"/>
          <w:color w:val="000000"/>
          <w:sz w:val="28"/>
          <w:szCs w:val="28"/>
          <w:lang w:val="en-US"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val="en-US" w:eastAsia="zh-CN"/>
        </w:rPr>
        <w:t xml:space="preserve">无</w:t>
      </w:r>
      <w:r>
        <w:rPr>
          <w:rFonts w:hint="eastAsia" w:ascii="仿宋" w:hAnsi="仿宋" w:eastAsia="仿宋"/>
          <w:color w:val="000000"/>
          <w:sz w:val="28"/>
          <w:szCs w:val="28"/>
          <w:lang w:val="en-US" w:eastAsia="zh-CN"/>
        </w:rPr>
      </w:r>
      <w:r/>
    </w:p>
    <w:p>
      <w:pPr>
        <w:pStyle w:val="872"/>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w:t>
      </w:r>
      <w:r>
        <w:rPr>
          <w:rFonts w:hint="eastAsia" w:ascii="仿宋" w:hAnsi="仿宋" w:eastAsia="仿宋" w:cs="宋体"/>
          <w:color w:val="000000"/>
          <w:sz w:val="28"/>
          <w:szCs w:val="28"/>
          <w:lang w:val="en-US" w:eastAsia="zh-CN"/>
        </w:rPr>
        <w:t xml:space="preserve">四</w:t>
      </w:r>
      <w:r>
        <w:rPr>
          <w:rFonts w:hint="eastAsia" w:ascii="仿宋" w:hAnsi="仿宋" w:eastAsia="仿宋" w:cs="宋体"/>
          <w:color w:val="000000"/>
          <w:sz w:val="28"/>
          <w:szCs w:val="28"/>
        </w:rPr>
        <w:t xml:space="preserve">）拒绝下述条件的供应商参加本次采购活动</w:t>
      </w:r>
      <w:r>
        <w:rPr>
          <w:rFonts w:hint="eastAsia" w:ascii="仿宋" w:hAnsi="仿宋" w:eastAsia="仿宋" w:cs="宋体"/>
          <w:color w:val="000000"/>
          <w:sz w:val="28"/>
          <w:szCs w:val="28"/>
          <w:lang w:eastAsia="zh-CN"/>
        </w:rPr>
        <w:t xml:space="preserve">：</w:t>
      </w:r>
      <w:r>
        <w:rPr>
          <w:rFonts w:ascii="仿宋" w:hAnsi="仿宋" w:eastAsia="仿宋"/>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872"/>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供应商被“信用中国”网站、“中国政府采购网”列入失信被执行人、重大税收违法案件当事人名单、政府采购严重违法失信行为记录名单。</w:t>
      </w:r>
      <w:r>
        <w:rPr>
          <w:rFonts w:hint="eastAsia" w:ascii="仿宋" w:hAnsi="仿宋" w:eastAsia="仿宋"/>
          <w:color w:val="000000"/>
          <w:sz w:val="28"/>
          <w:szCs w:val="28"/>
        </w:rPr>
      </w:r>
      <w:r/>
    </w:p>
    <w:p>
      <w:pPr>
        <w:pStyle w:val="872"/>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highlight w:val="yellow"/>
        </w:rPr>
      </w:pPr>
      <w:r>
        <w:rPr>
          <w:rFonts w:hint="eastAsia" w:ascii="仿宋" w:hAnsi="仿宋" w:eastAsia="仿宋"/>
          <w:sz w:val="28"/>
          <w:szCs w:val="28"/>
          <w:lang w:eastAsia="zh-CN"/>
        </w:rPr>
        <w:t xml:space="preserve">1.</w:t>
      </w:r>
      <w:r>
        <w:rPr>
          <w:rFonts w:hint="eastAsia" w:ascii="仿宋" w:hAnsi="仿宋" w:eastAsia="仿宋"/>
          <w:sz w:val="28"/>
          <w:szCs w:val="28"/>
        </w:rPr>
        <w:t xml:space="preserve">时间</w:t>
      </w:r>
      <w:r>
        <w:rPr>
          <w:rFonts w:hint="eastAsia" w:ascii="仿宋" w:hAnsi="仿宋" w:eastAsia="仿宋"/>
          <w:sz w:val="28"/>
          <w:szCs w:val="28"/>
          <w:lang w:eastAsia="zh-CN"/>
        </w:rPr>
        <w:t xml:space="preserve">：</w:t>
      </w:r>
      <w:r>
        <w:rPr>
          <w:rFonts w:hint="eastAsia" w:ascii="仿宋" w:hAnsi="仿宋" w:eastAsia="仿宋"/>
          <w:sz w:val="28"/>
          <w:szCs w:val="28"/>
        </w:rPr>
        <w:t xml:space="preserve">自磋商公告发布之日起五个工作日。</w:t>
      </w:r>
      <w:r>
        <w:rPr>
          <w:rFonts w:hint="eastAsia" w:ascii="仿宋" w:hAnsi="仿宋" w:eastAsia="仿宋"/>
          <w:sz w:val="28"/>
          <w:szCs w:val="28"/>
          <w:highlight w:val="yellow"/>
        </w:rPr>
      </w:r>
      <w:r/>
    </w:p>
    <w:p>
      <w:pPr>
        <w:pStyle w:val="872"/>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方式：在“淮安市政府采购网”自行免费下载磋商文件。</w:t>
      </w:r>
      <w:r>
        <w:rPr>
          <w:rFonts w:ascii="仿宋" w:hAnsi="仿宋" w:eastAsia="仿宋"/>
          <w:sz w:val="28"/>
          <w:szCs w:val="28"/>
        </w:rPr>
      </w:r>
      <w:r/>
    </w:p>
    <w:p>
      <w:pPr>
        <w:pStyle w:val="872"/>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872"/>
        <w:ind w:firstLine="565"/>
        <w:spacing w:line="520" w:lineRule="exact"/>
        <w:rPr>
          <w:rFonts w:hint="eastAsia" w:ascii="仿宋" w:hAnsi="仿宋" w:eastAsia="仿宋"/>
          <w:color w:val="ff0000"/>
          <w:sz w:val="28"/>
          <w:szCs w:val="28"/>
          <w:lang w:val="en-US" w:eastAsia="zh-CN"/>
        </w:rPr>
      </w:pPr>
      <w:r>
        <w:rPr>
          <w:rFonts w:hint="eastAsia" w:ascii="仿宋" w:hAnsi="仿宋" w:eastAsia="仿宋"/>
          <w:sz w:val="28"/>
          <w:szCs w:val="28"/>
        </w:rPr>
        <w:t xml:space="preserve">（一）电子响应文件提交截止时间及磋商时间</w:t>
      </w:r>
      <w:r>
        <w:rPr>
          <w:rFonts w:hint="eastAsia" w:ascii="仿宋" w:hAnsi="仿宋" w:eastAsia="仿宋"/>
          <w:sz w:val="28"/>
          <w:szCs w:val="28"/>
          <w:lang w:eastAsia="zh-CN"/>
        </w:rPr>
        <w:t xml:space="preserve">：</w:t>
      </w:r>
      <w:r>
        <w:rPr>
          <w:rFonts w:hint="eastAsia" w:ascii="仿宋" w:hAnsi="仿宋" w:eastAsia="仿宋"/>
          <w:color w:val="ff0000"/>
          <w:sz w:val="28"/>
          <w:szCs w:val="28"/>
          <w:lang w:val="en-US" w:eastAsia="zh-CN"/>
        </w:rPr>
        <w:t xml:space="preserve">2026</w:t>
      </w:r>
      <w:r>
        <w:rPr>
          <w:rFonts w:hint="eastAsia" w:ascii="仿宋" w:hAnsi="仿宋" w:eastAsia="仿宋"/>
          <w:color w:val="ff0000"/>
          <w:sz w:val="28"/>
          <w:szCs w:val="28"/>
        </w:rPr>
        <w:t xml:space="preserve">年</w:t>
      </w:r>
      <w:r>
        <w:rPr>
          <w:rFonts w:hint="eastAsia" w:ascii="仿宋" w:hAnsi="仿宋" w:eastAsia="仿宋"/>
          <w:color w:val="ff0000"/>
          <w:sz w:val="28"/>
          <w:szCs w:val="28"/>
          <w:lang w:val="en-US" w:eastAsia="zh-CN"/>
        </w:rPr>
        <w:t xml:space="preserve">6</w:t>
      </w:r>
      <w:r>
        <w:rPr>
          <w:rFonts w:hint="eastAsia" w:ascii="仿宋" w:hAnsi="仿宋" w:eastAsia="仿宋"/>
          <w:color w:val="ff0000"/>
          <w:sz w:val="28"/>
          <w:szCs w:val="28"/>
        </w:rPr>
        <w:t xml:space="preserve">月</w:t>
      </w:r>
      <w:r>
        <w:rPr>
          <w:rFonts w:hint="eastAsia" w:ascii="仿宋" w:hAnsi="仿宋" w:eastAsia="仿宋"/>
          <w:color w:val="ff0000"/>
          <w:sz w:val="28"/>
          <w:szCs w:val="28"/>
          <w:lang w:val="en-US" w:eastAsia="zh-CN"/>
        </w:rPr>
        <w:t xml:space="preserve">23</w:t>
      </w:r>
      <w:r>
        <w:rPr>
          <w:rFonts w:hint="eastAsia" w:ascii="仿宋" w:hAnsi="仿宋" w:eastAsia="仿宋"/>
          <w:color w:val="ff0000"/>
          <w:sz w:val="28"/>
          <w:szCs w:val="28"/>
        </w:rPr>
        <w:t xml:space="preserve">日</w:t>
      </w:r>
      <w:r>
        <w:rPr>
          <w:rFonts w:hint="eastAsia" w:ascii="仿宋" w:hAnsi="仿宋" w:eastAsia="仿宋"/>
          <w:color w:val="ff0000"/>
          <w:sz w:val="28"/>
          <w:szCs w:val="28"/>
          <w:lang w:val="en-US" w:eastAsia="zh-CN"/>
        </w:rPr>
        <w:t xml:space="preserve">上午9</w:t>
      </w:r>
      <w:r>
        <w:rPr>
          <w:rFonts w:hint="eastAsia" w:ascii="仿宋" w:hAnsi="仿宋" w:eastAsia="仿宋"/>
          <w:color w:val="ff0000"/>
          <w:sz w:val="28"/>
          <w:szCs w:val="28"/>
        </w:rPr>
        <w:t xml:space="preserve">点</w:t>
      </w:r>
      <w:r>
        <w:rPr>
          <w:rFonts w:hint="eastAsia" w:ascii="仿宋" w:hAnsi="仿宋" w:eastAsia="仿宋"/>
          <w:color w:val="ff0000"/>
          <w:sz w:val="28"/>
          <w:szCs w:val="28"/>
          <w:lang w:val="en-US" w:eastAsia="zh-CN"/>
        </w:rPr>
        <w:t xml:space="preserve">00</w:t>
      </w:r>
      <w:r>
        <w:rPr>
          <w:rFonts w:hint="eastAsia" w:ascii="仿宋" w:hAnsi="仿宋" w:eastAsia="仿宋"/>
          <w:color w:val="ff0000"/>
          <w:sz w:val="28"/>
          <w:szCs w:val="28"/>
        </w:rPr>
        <w:t xml:space="preserve">分</w:t>
      </w:r>
      <w:r>
        <w:rPr>
          <w:rFonts w:hint="eastAsia" w:ascii="仿宋" w:hAnsi="仿宋" w:eastAsia="仿宋"/>
          <w:color w:val="ff0000"/>
          <w:sz w:val="28"/>
          <w:szCs w:val="28"/>
          <w:lang w:val="en-US" w:eastAsia="zh-CN"/>
        </w:rPr>
      </w:r>
      <w:r/>
    </w:p>
    <w:p>
      <w:pPr>
        <w:pStyle w:val="872"/>
        <w:ind w:firstLine="28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七、其他补充事宜</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1.</w:t>
      </w:r>
      <w:r>
        <w:rPr>
          <w:rFonts w:hint="eastAsia" w:ascii="仿宋" w:hAnsi="仿宋" w:eastAsia="仿宋"/>
          <w:sz w:val="28"/>
          <w:szCs w:val="28"/>
        </w:rPr>
        <w:t xml:space="preserve">本项目仅采购非进口产品（注</w:t>
      </w:r>
      <w:r>
        <w:rPr>
          <w:rFonts w:hint="eastAsia" w:ascii="仿宋" w:hAnsi="仿宋" w:eastAsia="仿宋"/>
          <w:sz w:val="28"/>
          <w:szCs w:val="28"/>
          <w:lang w:eastAsia="zh-CN"/>
        </w:rPr>
        <w:t xml:space="preserve">：</w:t>
      </w:r>
      <w:r>
        <w:rPr>
          <w:rFonts w:hint="eastAsia" w:ascii="仿宋" w:hAnsi="仿宋" w:eastAsia="仿宋"/>
          <w:sz w:val="28"/>
          <w:szCs w:val="28"/>
        </w:rPr>
        <w:t xml:space="preserve">本文件所称进口产品是指通过中国海关报关验放进入中国境内且产自关境外的产品）。</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八、对本次采购提出询问，请按以下方式联系。</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lang w:eastAsia="zh-CN"/>
        </w:rPr>
        <w:t xml:space="preserve">1.</w:t>
      </w:r>
      <w:r>
        <w:rPr>
          <w:rFonts w:hint="eastAsia" w:ascii="仿宋" w:hAnsi="仿宋" w:eastAsia="仿宋"/>
          <w:sz w:val="28"/>
          <w:szCs w:val="28"/>
        </w:rPr>
        <w:t xml:space="preserve">采购人信息</w:t>
      </w:r>
      <w:r>
        <w:rPr>
          <w:rFonts w:ascii="仿宋" w:hAnsi="仿宋" w:eastAsia="仿宋"/>
          <w:sz w:val="28"/>
          <w:szCs w:val="28"/>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b/>
          <w:bCs/>
          <w:sz w:val="28"/>
          <w:lang w:val="en-US" w:eastAsia="zh-CN"/>
        </w:rPr>
        <w:t xml:space="preserve">淮安市淮安区医疗保障局</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r>
        <w:rPr>
          <w:rFonts w:hint="eastAsia" w:ascii="仿宋" w:hAnsi="仿宋" w:eastAsia="仿宋"/>
          <w:sz w:val="28"/>
          <w:szCs w:val="28"/>
        </w:rPr>
        <w:t xml:space="preserve">淮安区翔宇大道新城商务中心13层</w:t>
      </w:r>
      <w:r>
        <w:rPr>
          <w:rFonts w:hint="eastAsia" w:ascii="仿宋" w:hAnsi="仿宋" w:eastAsia="仿宋"/>
          <w:sz w:val="28"/>
          <w:szCs w:val="28"/>
        </w:rPr>
      </w:r>
      <w:r/>
    </w:p>
    <w:p>
      <w:pPr>
        <w:pStyle w:val="872"/>
        <w:ind w:firstLine="560"/>
        <w:spacing w:line="52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联系人：张主任   </w:t>
      </w: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19952365366</w:t>
      </w:r>
      <w:r>
        <w:rPr>
          <w:rFonts w:ascii="仿宋" w:hAnsi="仿宋" w:eastAsia="仿宋"/>
          <w:sz w:val="28"/>
          <w:szCs w:val="28"/>
          <w:lang w:val="en-US" w:eastAsia="zh-CN"/>
        </w:rPr>
      </w:r>
      <w:r/>
    </w:p>
    <w:p>
      <w:pPr>
        <w:pStyle w:val="872"/>
        <w:ind w:firstLine="565"/>
        <w:spacing w:line="520" w:lineRule="exact"/>
        <w:rPr>
          <w:rFonts w:ascii="仿宋" w:hAnsi="仿宋" w:eastAsia="仿宋"/>
          <w:sz w:val="28"/>
          <w:szCs w:val="28"/>
        </w:rPr>
      </w:pPr>
      <w:r>
        <w:rPr>
          <w:rFonts w:hint="eastAsia" w:ascii="仿宋" w:hAnsi="仿宋" w:eastAsia="仿宋"/>
          <w:sz w:val="28"/>
          <w:szCs w:val="28"/>
          <w:lang w:eastAsia="zh-CN"/>
        </w:rPr>
        <w:t xml:space="preserve">2.</w:t>
      </w:r>
      <w:r>
        <w:rPr>
          <w:rFonts w:hint="eastAsia" w:ascii="仿宋" w:hAnsi="仿宋" w:eastAsia="仿宋"/>
          <w:sz w:val="28"/>
          <w:szCs w:val="28"/>
        </w:rPr>
        <w:t xml:space="preserve">采购代理机构信息</w:t>
      </w:r>
      <w:r>
        <w:rPr>
          <w:rFonts w:ascii="仿宋" w:hAnsi="仿宋" w:eastAsia="仿宋"/>
          <w:sz w:val="28"/>
          <w:szCs w:val="28"/>
        </w:rPr>
      </w:r>
      <w:r/>
    </w:p>
    <w:p>
      <w:pPr>
        <w:pStyle w:val="872"/>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江苏捷之诚企业管理有限公司</w:t>
      </w:r>
      <w:r>
        <w:rPr>
          <w:rFonts w:ascii="仿宋" w:hAnsi="仿宋" w:eastAsia="仿宋"/>
          <w:sz w:val="28"/>
          <w:szCs w:val="28"/>
          <w:lang w:val="en-US" w:eastAsia="zh-CN"/>
        </w:rPr>
      </w:r>
      <w:r/>
    </w:p>
    <w:p>
      <w:pPr>
        <w:pStyle w:val="872"/>
        <w:ind w:firstLine="560"/>
        <w:spacing w:line="520" w:lineRule="exact"/>
        <w:rPr>
          <w:rFonts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lang w:eastAsia="zh-CN"/>
        </w:rPr>
        <w:t xml:space="preserve">：</w:t>
      </w:r>
      <w:bookmarkStart w:id="10" w:name="OLE_LINK91"/>
      <w:r>
        <w:rPr>
          <w:rFonts w:hint="eastAsia" w:ascii="仿宋" w:hAnsi="仿宋" w:eastAsia="仿宋" w:cs="仿宋"/>
          <w:b w:val="0"/>
          <w:bCs w:val="0"/>
          <w:color w:val="000000"/>
          <w:sz w:val="28"/>
          <w:szCs w:val="28"/>
          <w:highlight w:val="none"/>
          <w:lang w:val="en-US" w:eastAsia="zh-CN"/>
        </w:rPr>
        <w:t xml:space="preserve">江苏省淮安市淮安区藏军洞路与国道233交叉口200米</w:t>
      </w:r>
      <w:bookmarkEnd w:id="10"/>
      <w:r>
        <w:rPr>
          <w:rFonts w:ascii="仿宋" w:hAnsi="仿宋" w:eastAsia="仿宋"/>
          <w:sz w:val="28"/>
          <w:szCs w:val="28"/>
        </w:rPr>
      </w:r>
      <w:r/>
    </w:p>
    <w:p>
      <w:pPr>
        <w:pStyle w:val="872"/>
        <w:ind w:firstLine="565"/>
        <w:spacing w:line="520" w:lineRule="exac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联系人：王琴         电话：17368005886</w:t>
      </w:r>
      <w:r>
        <w:rPr>
          <w:rFonts w:hint="eastAsia" w:ascii="仿宋" w:hAnsi="仿宋" w:eastAsia="仿宋" w:cs="仿宋"/>
          <w:b w:val="0"/>
          <w:bCs w:val="0"/>
          <w:color w:val="000000"/>
          <w:sz w:val="28"/>
          <w:szCs w:val="28"/>
          <w:highlight w:val="none"/>
          <w:lang w:val="en-US" w:eastAsia="zh-CN"/>
        </w:rPr>
      </w:r>
      <w:r/>
    </w:p>
    <w:p>
      <w:pPr>
        <w:pStyle w:val="872"/>
        <w:ind w:firstLine="280"/>
        <w:spacing w:line="520" w:lineRule="exact"/>
        <w:rPr>
          <w:rFonts w:ascii="仿宋" w:hAnsi="仿宋" w:eastAsia="仿宋"/>
          <w:sz w:val="28"/>
          <w:szCs w:val="28"/>
        </w:rPr>
      </w:pPr>
      <w:r>
        <w:rPr>
          <w:rFonts w:hint="eastAsia" w:ascii="仿宋" w:hAnsi="仿宋" w:eastAsia="仿宋" w:cs="仿宋"/>
          <w:b w:val="0"/>
          <w:bCs w:val="0"/>
          <w:color w:val="000000"/>
          <w:sz w:val="28"/>
          <w:szCs w:val="28"/>
          <w:highlight w:val="none"/>
          <w:lang w:val="en-US" w:eastAsia="zh-CN"/>
        </w:rPr>
        <w:t xml:space="preserve"> </w:t>
      </w:r>
      <w:r>
        <w:rPr>
          <w:rFonts w:hint="eastAsia" w:ascii="仿宋" w:hAnsi="仿宋" w:eastAsia="仿宋"/>
          <w:sz w:val="28"/>
          <w:szCs w:val="28"/>
          <w:lang w:val="en-US" w:eastAsia="zh-CN"/>
        </w:rPr>
        <w:t xml:space="preserve">九</w:t>
      </w:r>
      <w:r>
        <w:rPr>
          <w:rFonts w:hint="eastAsia" w:ascii="仿宋" w:hAnsi="仿宋" w:eastAsia="仿宋"/>
          <w:sz w:val="28"/>
          <w:szCs w:val="28"/>
        </w:rPr>
        <w:t xml:space="preserve">、其他</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872"/>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w:t>
      </w:r>
      <w:r>
        <w:rPr>
          <w:rFonts w:hint="eastAsia" w:ascii="仿宋" w:hAnsi="仿宋" w:eastAsia="仿宋"/>
          <w:sz w:val="28"/>
          <w:szCs w:val="28"/>
          <w:lang w:eastAsia="zh-CN"/>
        </w:rPr>
        <w:t xml:space="preserve">）</w:t>
      </w:r>
      <w:r>
        <w:rPr>
          <w:rFonts w:hint="eastAsia" w:ascii="仿宋" w:hAnsi="仿宋" w:eastAsia="仿宋"/>
          <w:sz w:val="28"/>
          <w:szCs w:val="28"/>
        </w:rPr>
        <w:t xml:space="preserve">、进行注册并按《操作手册》要求制作、上传电子响应文件。</w:t>
      </w:r>
      <w:r>
        <w:rPr>
          <w:rFonts w:ascii="仿宋" w:hAnsi="仿宋" w:eastAsia="仿宋"/>
          <w:sz w:val="28"/>
          <w:szCs w:val="28"/>
        </w:rPr>
      </w:r>
      <w:r/>
    </w:p>
    <w:p>
      <w:pPr>
        <w:pStyle w:val="872"/>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w:t>
      </w:r>
      <w:r>
        <w:rPr>
          <w:rFonts w:hint="eastAsia" w:ascii="仿宋" w:hAnsi="仿宋" w:eastAsia="仿宋"/>
          <w:sz w:val="28"/>
          <w:szCs w:val="28"/>
          <w:lang w:eastAsia="zh-CN"/>
        </w:rPr>
        <w:t xml:space="preserve">江苏捷之诚企业管理有限公司</w:t>
      </w:r>
      <w:r>
        <w:rPr>
          <w:rFonts w:hint="eastAsia" w:ascii="仿宋" w:hAnsi="仿宋" w:eastAsia="仿宋"/>
          <w:sz w:val="28"/>
          <w:szCs w:val="28"/>
        </w:rPr>
        <w:t xml:space="preserve">在“淮安市政府采购网”发布的更正公告。</w:t>
      </w:r>
      <w:r>
        <w:rPr>
          <w:rFonts w:hint="eastAsia" w:ascii="仿宋" w:hAnsi="仿宋" w:eastAsia="仿宋"/>
          <w:sz w:val="28"/>
          <w:szCs w:val="28"/>
        </w:rPr>
      </w:r>
      <w:r/>
    </w:p>
    <w:p>
      <w:pPr>
        <w:pStyle w:val="872"/>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872"/>
        <w:jc w:val="center"/>
        <w:rPr>
          <w:rFonts w:hint="eastAsia" w:ascii="宋体" w:hAnsi="宋体"/>
          <w:bCs/>
          <w:sz w:val="32"/>
        </w:rPr>
      </w:pPr>
      <w:r>
        <w:rPr>
          <w:rFonts w:hint="eastAsia" w:ascii="宋体" w:hAnsi="宋体"/>
          <w:bCs/>
          <w:sz w:val="32"/>
        </w:rPr>
      </w:r>
      <w:r/>
    </w:p>
    <w:p>
      <w:pPr>
        <w:pStyle w:val="872"/>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872"/>
        <w:spacing w:line="440" w:lineRule="exact"/>
        <w:rPr>
          <w:rFonts w:hint="eastAsia" w:ascii="宋体" w:hAnsi="宋体"/>
          <w:bCs/>
          <w:sz w:val="32"/>
          <w:szCs w:val="32"/>
        </w:rPr>
      </w:pPr>
      <w:r>
        <w:rPr>
          <w:rFonts w:hint="eastAsia" w:ascii="宋体" w:hAnsi="宋体"/>
          <w:bCs/>
          <w:sz w:val="32"/>
          <w:szCs w:val="32"/>
        </w:rPr>
      </w:r>
      <w:r/>
    </w:p>
    <w:p>
      <w:pPr>
        <w:pStyle w:val="872"/>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872"/>
        <w:ind w:left="-359" w:firstLine="91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872"/>
        <w:ind w:firstLine="566"/>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3.1 《中华人民共和国政府采购法</w:t>
      </w:r>
      <w:r>
        <w:rPr>
          <w:rFonts w:hint="eastAsia" w:ascii="仿宋" w:hAnsi="仿宋" w:eastAsia="仿宋"/>
          <w:sz w:val="28"/>
          <w:szCs w:val="28"/>
          <w:lang w:eastAsia="zh-CN"/>
        </w:rPr>
        <w:t xml:space="preserve">》《</w:t>
      </w:r>
      <w:r>
        <w:rPr>
          <w:rFonts w:hint="eastAsia" w:ascii="仿宋" w:hAnsi="仿宋" w:eastAsia="仿宋"/>
          <w:sz w:val="28"/>
          <w:szCs w:val="28"/>
        </w:rPr>
        <w:t xml:space="preserve">中华人民共和国政府采购法实施条例</w:t>
      </w:r>
      <w:r>
        <w:rPr>
          <w:rFonts w:hint="eastAsia" w:ascii="仿宋" w:hAnsi="仿宋" w:eastAsia="仿宋"/>
          <w:sz w:val="28"/>
          <w:szCs w:val="28"/>
          <w:lang w:eastAsia="zh-CN"/>
        </w:rPr>
        <w:t xml:space="preserve">》《</w:t>
      </w:r>
      <w:r>
        <w:rPr>
          <w:rFonts w:hint="eastAsia" w:ascii="仿宋" w:hAnsi="仿宋" w:eastAsia="仿宋"/>
          <w:sz w:val="28"/>
          <w:szCs w:val="28"/>
        </w:rPr>
        <w:t xml:space="preserve">政府采购竞争性磋商采购方式管理暂行办法》等有关法律、规章和规定等。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val="en-US" w:eastAsia="zh-CN"/>
        </w:rPr>
        <w:t xml:space="preserve">淮安市淮安区医疗保障局（以下简称采购人）和</w:t>
      </w:r>
      <w:r>
        <w:rPr>
          <w:rFonts w:hint="eastAsia" w:ascii="仿宋" w:hAnsi="仿宋" w:eastAsia="仿宋"/>
          <w:sz w:val="28"/>
          <w:szCs w:val="28"/>
          <w:lang w:eastAsia="zh-CN"/>
        </w:rPr>
        <w:t xml:space="preserve">江苏捷之诚企业管理有限公司</w:t>
      </w:r>
      <w:r>
        <w:rPr>
          <w:rFonts w:hint="eastAsia" w:ascii="仿宋" w:hAnsi="仿宋" w:eastAsia="仿宋"/>
          <w:color w:val="000000"/>
          <w:sz w:val="28"/>
          <w:szCs w:val="28"/>
          <w:highlight w:val="none"/>
        </w:rPr>
        <w:t xml:space="preserve">（以下简称代理机构）</w:t>
      </w:r>
      <w:r>
        <w:rPr>
          <w:rFonts w:hint="eastAsia" w:ascii="仿宋" w:hAnsi="仿宋" w:eastAsia="仿宋"/>
          <w:sz w:val="28"/>
          <w:szCs w:val="28"/>
        </w:rPr>
        <w:t xml:space="preserve">在任何情况下均无义务和责任承担这些费用。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4.2</w:t>
      </w:r>
      <w:r>
        <w:rPr>
          <w:rFonts w:hint="eastAsia" w:ascii="仿宋" w:hAnsi="仿宋" w:eastAsia="仿宋"/>
          <w:b/>
          <w:bCs/>
          <w:sz w:val="28"/>
          <w:szCs w:val="28"/>
        </w:rPr>
        <w:t xml:space="preserve">本次项目不收取文件工本费和成交管理费。</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lang w:val="en-US" w:eastAsia="zh-CN"/>
        </w:rPr>
      </w:pPr>
      <w:r>
        <w:rPr>
          <w:rFonts w:hint="eastAsia" w:ascii="仿宋" w:hAnsi="仿宋" w:eastAsia="仿宋"/>
          <w:sz w:val="28"/>
          <w:szCs w:val="28"/>
          <w:lang w:val="en-US" w:eastAsia="zh-CN"/>
        </w:rPr>
        <w:t xml:space="preserve">4.3</w:t>
      </w:r>
      <w:r>
        <w:rPr>
          <w:rFonts w:hint="eastAsia" w:ascii="仿宋" w:hAnsi="仿宋" w:eastAsia="仿宋" w:cs="仿宋"/>
          <w:color w:val="ff0000"/>
          <w:sz w:val="28"/>
          <w:szCs w:val="28"/>
          <w:highlight w:val="none"/>
          <w:lang w:val="en-US" w:eastAsia="zh-CN"/>
        </w:rPr>
        <w:t xml:space="preserve">本项目代理服务收费标准：1000元，</w:t>
      </w:r>
      <w:r>
        <w:rPr>
          <w:rFonts w:hint="eastAsia" w:ascii="仿宋" w:hAnsi="仿宋" w:eastAsia="仿宋" w:cs="仿宋"/>
          <w:color w:val="000000"/>
          <w:sz w:val="28"/>
          <w:szCs w:val="28"/>
          <w:lang w:val="en-US" w:eastAsia="zh-CN"/>
        </w:rPr>
        <w:t xml:space="preserve">此费用须包含在投标报价中，但无需单独列项计取。中标人必须在中标通知书发出前向江苏捷之诚企业管理有限公司交纳代理服务费（代理服务费应当采用现金、网上银行支付、数字人民币等形式交纳）。</w:t>
      </w:r>
      <w:r>
        <w:rPr>
          <w:rFonts w:ascii="仿宋" w:hAnsi="仿宋" w:eastAsia="仿宋"/>
          <w:sz w:val="28"/>
          <w:szCs w:val="28"/>
          <w:lang w:val="en-US" w:eastAsia="zh-CN"/>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bCs/>
          <w:sz w:val="28"/>
        </w:rPr>
        <w:t xml:space="preserve">5.磋商文件</w:t>
      </w:r>
      <w:r>
        <w:rPr>
          <w:rFonts w:hint="eastAsia" w:ascii="仿宋" w:hAnsi="仿宋" w:eastAsia="仿宋"/>
          <w:sz w:val="28"/>
          <w:szCs w:val="28"/>
        </w:rPr>
        <w:t xml:space="preserve">由以下部分组成</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5.1磋商邀请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5.2供应商须知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5.3评标标准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5.4合同格式及条款</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5.5项目采购需求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5.6响应文件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6.磋商文件的澄清</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sz w:val="28"/>
        </w:rPr>
        <w:t xml:space="preserve">6.1</w:t>
      </w:r>
      <w:r>
        <w:rPr>
          <w:rFonts w:hint="eastAsia" w:ascii="仿宋" w:hAnsi="仿宋" w:eastAsia="仿宋"/>
          <w:sz w:val="28"/>
          <w:szCs w:val="28"/>
        </w:rPr>
        <w:t xml:space="preserve">任何要求对磋商进行澄清的供应商，均应在磋商截止时间五日前通过以书面形式并加盖公章通知</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采购人和代理机构</w:t>
      </w:r>
      <w:r>
        <w:rPr>
          <w:rFonts w:hint="eastAsia" w:ascii="仿宋" w:hAnsi="仿宋" w:eastAsia="仿宋"/>
          <w:sz w:val="28"/>
          <w:szCs w:val="28"/>
        </w:rPr>
        <w:t xml:space="preserve">对磋商截止时间前五日收到的任何澄清要求将以书面形式予以答复。</w:t>
      </w:r>
      <w:r>
        <w:rPr>
          <w:rFonts w:hint="eastAsia" w:ascii="仿宋" w:hAnsi="仿宋" w:eastAsia="仿宋"/>
          <w:bCs/>
          <w:sz w:val="28"/>
        </w:rPr>
      </w:r>
      <w:r/>
    </w:p>
    <w:p>
      <w:pPr>
        <w:pStyle w:val="872"/>
        <w:keepLines w:val="0"/>
        <w:keepNext w:val="0"/>
        <w:pageBreakBefore w:val="0"/>
        <w:spacing w:line="500" w:lineRule="exact"/>
        <w:widowControl w:val="off"/>
        <w:rPr>
          <w:rFonts w:hint="eastAsia" w:ascii="仿宋" w:hAnsi="仿宋" w:eastAsia="仿宋" w:cs="楷体_GB2312"/>
          <w:sz w:val="28"/>
          <w:szCs w:val="28"/>
          <w:lang w:val="zh-CN"/>
        </w:rPr>
      </w:pPr>
      <w:r>
        <w:rPr>
          <w:rFonts w:hint="eastAsia" w:ascii="仿宋" w:hAnsi="仿宋" w:eastAsia="仿宋"/>
          <w:bCs/>
          <w:sz w:val="28"/>
          <w:szCs w:val="28"/>
        </w:rPr>
        <w:t xml:space="preserve">7.磋商文件的更正或补充</w:t>
      </w:r>
      <w:r>
        <w:rPr>
          <w:rFonts w:hint="eastAsia" w:ascii="仿宋" w:hAnsi="仿宋" w:eastAsia="仿宋" w:cs="楷体_GB2312"/>
          <w:sz w:val="28"/>
          <w:szCs w:val="28"/>
          <w:lang w:val="zh-CN"/>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7.1在磋商时间前，</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可主动或在解答供应商提出的澄清问题时对磋商文件用更正公告的方式进行修正。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7.2 对</w:t>
      </w:r>
      <w:r>
        <w:rPr>
          <w:rFonts w:hint="eastAsia" w:ascii="仿宋" w:hAnsi="仿宋" w:eastAsia="仿宋" w:cs="楷体_GB2312"/>
          <w:sz w:val="28"/>
          <w:szCs w:val="28"/>
          <w:lang w:val="zh-CN"/>
        </w:rPr>
        <w:t xml:space="preserve">磋商文件的修改将</w:t>
      </w:r>
      <w:r>
        <w:rPr>
          <w:rFonts w:hint="eastAsia" w:ascii="仿宋" w:hAnsi="仿宋" w:eastAsia="仿宋"/>
          <w:sz w:val="28"/>
          <w:szCs w:val="28"/>
        </w:rPr>
        <w:t xml:space="preserve">在淮安市政府采购网进行公告，更正公告将作为磋商文件的组成部分，对所有参加本次磋商的供应商都具有约束力。</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7.3为使供应商有足够的时间按磋商文件的更正要求修正响应文件，</w:t>
      </w:r>
      <w:r>
        <w:rPr>
          <w:rFonts w:hint="eastAsia" w:ascii="仿宋" w:hAnsi="仿宋" w:eastAsia="仿宋"/>
          <w:sz w:val="28"/>
          <w:szCs w:val="28"/>
          <w:lang w:val="en-US" w:eastAsia="zh-CN"/>
        </w:rPr>
        <w:t xml:space="preserve">代理机构</w:t>
      </w:r>
      <w:r>
        <w:rPr>
          <w:rFonts w:hint="eastAsia" w:ascii="仿宋" w:hAnsi="仿宋" w:eastAsia="仿宋"/>
          <w:sz w:val="28"/>
          <w:szCs w:val="28"/>
        </w:rPr>
        <w:t xml:space="preserve">有权按照相关法定的要求推迟响应文件接收截止时间和磋商时间。</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bookmarkStart w:id="11" w:name="_Toc462564073"/>
      <w:r/>
      <w:bookmarkStart w:id="12" w:name="_Toc20823286"/>
      <w:r/>
      <w:bookmarkStart w:id="13" w:name="_Toc16938530"/>
      <w:r/>
      <w:bookmarkStart w:id="14" w:name="_Toc513029214"/>
      <w:r>
        <w:rPr>
          <w:rFonts w:hint="eastAsia" w:ascii="仿宋" w:hAnsi="仿宋" w:eastAsia="仿宋"/>
          <w:sz w:val="28"/>
          <w:szCs w:val="28"/>
          <w:lang w:eastAsia="zh-CN"/>
        </w:rPr>
        <w:t xml:space="preserve">8.</w:t>
      </w:r>
      <w:r>
        <w:rPr>
          <w:rFonts w:hint="eastAsia" w:ascii="仿宋" w:hAnsi="仿宋" w:eastAsia="仿宋"/>
          <w:sz w:val="28"/>
          <w:szCs w:val="28"/>
        </w:rPr>
        <w:t xml:space="preserve">响应文件的语言及度量衡单位</w:t>
      </w:r>
      <w:bookmarkEnd w:id="11"/>
      <w:r/>
      <w:bookmarkEnd w:id="12"/>
      <w:r/>
      <w:bookmarkEnd w:id="13"/>
      <w:r/>
      <w:bookmarkEnd w:id="14"/>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8.1供应商提交的响应文件以及供应商与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就有关磋商的所有来往通知、函件和文件均应使用简体中文。</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15" w:name="_Toc462564074"/>
      <w:r/>
      <w:bookmarkStart w:id="16" w:name="_Toc16938531"/>
      <w:r/>
      <w:bookmarkStart w:id="17" w:name="_Toc513029215"/>
      <w:r/>
      <w:bookmarkStart w:id="18" w:name="_Toc20823287"/>
      <w:r>
        <w:rPr>
          <w:rFonts w:hint="eastAsia" w:ascii="仿宋" w:hAnsi="仿宋" w:eastAsia="仿宋"/>
          <w:sz w:val="28"/>
          <w:szCs w:val="28"/>
          <w:lang w:eastAsia="zh-CN"/>
        </w:rPr>
        <w:t xml:space="preserve">9.</w:t>
      </w:r>
      <w:r>
        <w:rPr>
          <w:rFonts w:hint="eastAsia" w:ascii="仿宋" w:hAnsi="仿宋" w:eastAsia="仿宋"/>
          <w:sz w:val="28"/>
          <w:szCs w:val="28"/>
        </w:rPr>
        <w:t xml:space="preserve">响应文件构成</w:t>
      </w:r>
      <w:bookmarkEnd w:id="15"/>
      <w:r/>
      <w:bookmarkEnd w:id="16"/>
      <w:r/>
      <w:bookmarkEnd w:id="17"/>
      <w:r/>
      <w:bookmarkEnd w:id="18"/>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9.2 如标书制作工具中格式和内容与“淮安市政府采购网”发布的磋商文件不一致，请以“淮安市政府采购网”发布的磋商文件为准。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19" w:name="_Toc49090509"/>
      <w:r/>
      <w:bookmarkStart w:id="20" w:name="_Toc14577357"/>
      <w:r/>
      <w:bookmarkStart w:id="21" w:name="_Toc513029219"/>
      <w:r/>
      <w:bookmarkStart w:id="22" w:name="_Toc49090507"/>
      <w:r/>
      <w:bookmarkStart w:id="23" w:name="_Toc14577354"/>
      <w:r/>
      <w:bookmarkStart w:id="24" w:name="_Toc513029216"/>
      <w:r/>
      <w:bookmarkStart w:id="25" w:name="_Toc14577355"/>
      <w:r/>
      <w:bookmarkStart w:id="26" w:name="_Toc49090508"/>
      <w:r>
        <w:rPr>
          <w:rFonts w:hint="eastAsia" w:ascii="仿宋" w:hAnsi="仿宋" w:eastAsia="仿宋"/>
          <w:sz w:val="28"/>
          <w:szCs w:val="28"/>
          <w:lang w:eastAsia="zh-CN"/>
        </w:rPr>
        <w:t xml:space="preserve">10.</w:t>
      </w:r>
      <w:r>
        <w:rPr>
          <w:rFonts w:hint="eastAsia" w:ascii="仿宋" w:hAnsi="仿宋" w:eastAsia="仿宋"/>
          <w:sz w:val="28"/>
          <w:szCs w:val="28"/>
        </w:rPr>
        <w:t xml:space="preserve">证明磋商响应标的符合磋商文件规定的文件</w:t>
      </w:r>
      <w:bookmarkEnd w:id="19"/>
      <w:r/>
      <w:bookmarkEnd w:id="20"/>
      <w:r/>
      <w:bookmarkEnd w:id="21"/>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bookmarkEnd w:id="22"/>
      <w:r/>
      <w:bookmarkEnd w:id="23"/>
      <w:r/>
      <w:bookmarkEnd w:id="24"/>
      <w:r>
        <w:rPr>
          <w:rFonts w:hint="eastAsia" w:ascii="仿宋" w:hAnsi="仿宋" w:eastAsia="仿宋"/>
          <w:sz w:val="28"/>
          <w:szCs w:val="28"/>
        </w:rPr>
        <w:t xml:space="preserve">10.1供应商应按照磋商文件要求提交证明文件，证明其及磋商响应标的符合磋商文件规定。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End w:id="25"/>
      <w:r/>
      <w:bookmarkEnd w:id="26"/>
      <w:r>
        <w:rPr>
          <w:rFonts w:hint="eastAsia" w:ascii="仿宋" w:hAnsi="仿宋" w:eastAsia="仿宋"/>
          <w:sz w:val="28"/>
          <w:szCs w:val="28"/>
          <w:lang w:eastAsia="zh-CN"/>
        </w:rPr>
        <w:t xml:space="preserve">11.</w:t>
      </w:r>
      <w:r>
        <w:rPr>
          <w:rFonts w:hint="eastAsia" w:ascii="仿宋" w:hAnsi="仿宋" w:eastAsia="仿宋"/>
          <w:sz w:val="28"/>
          <w:szCs w:val="28"/>
        </w:rPr>
        <w:t xml:space="preserve">分项报价表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27" w:name="_Hlt26954846"/>
      <w:r/>
      <w:bookmarkEnd w:id="27"/>
      <w:r/>
      <w:bookmarkStart w:id="28" w:name="_Hlt26670486"/>
      <w:r/>
      <w:bookmarkEnd w:id="28"/>
      <w:r/>
      <w:bookmarkStart w:id="29" w:name="_Hlt26954848"/>
      <w:r/>
      <w:bookmarkEnd w:id="29"/>
      <w:r/>
      <w:bookmarkStart w:id="30" w:name="_Hlt26954731"/>
      <w:r/>
      <w:bookmarkEnd w:id="30"/>
      <w:r/>
      <w:bookmarkStart w:id="31" w:name="_Hlt26670482"/>
      <w:r/>
      <w:bookmarkEnd w:id="31"/>
      <w:r>
        <w:rPr>
          <w:rFonts w:hint="eastAsia" w:ascii="仿宋" w:hAnsi="仿宋" w:eastAsia="仿宋"/>
          <w:sz w:val="28"/>
          <w:szCs w:val="28"/>
        </w:rPr>
        <w:t xml:space="preserve">12.技术要求响应及偏离表、商务要求响应及偏离表（如有）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供应商需对磋商文件中的技术要求与商务要求逐项作出响应或偏离，并说明原因。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13.2供应商需根据磋商文件要求提供培训计划。</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32" w:name="_Toc49090510"/>
      <w:r/>
      <w:bookmarkStart w:id="33" w:name="_Toc14577359"/>
      <w:r>
        <w:rPr>
          <w:rFonts w:hint="eastAsia" w:ascii="仿宋" w:hAnsi="仿宋" w:eastAsia="仿宋"/>
          <w:sz w:val="28"/>
          <w:szCs w:val="28"/>
        </w:rPr>
        <w:t xml:space="preserve">14.磋商响应函</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End w:id="32"/>
      <w:r/>
      <w:bookmarkEnd w:id="33"/>
      <w:r>
        <w:rPr>
          <w:rFonts w:hint="eastAsia" w:ascii="仿宋" w:hAnsi="仿宋" w:eastAsia="仿宋"/>
          <w:sz w:val="28"/>
          <w:szCs w:val="28"/>
        </w:rPr>
        <w:t xml:space="preserve">15.磋商有效期的延长</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15.1在特殊情况下，</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于原磋商有效期满之前，可向供应商提出延长磋商有效期的要求。这种要求与答复均应采用书面形式。供应商可以拒绝</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的这一要求而放弃磋商，同意延长磋商有效期的供应商既不能要求也不允许修改其响应文件。受磋商有效期约束的所有权利与义务均延长至新的有效期。</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16.方案部分（如果本项目涉及的话）</w:t>
      </w:r>
      <w:r>
        <w:rPr>
          <w:rFonts w:hint="eastAsia" w:ascii="仿宋" w:hAnsi="仿宋" w:eastAsia="仿宋"/>
          <w:bCs/>
          <w:sz w:val="28"/>
          <w:szCs w:val="28"/>
        </w:rPr>
      </w:r>
      <w:r/>
    </w:p>
    <w:p>
      <w:pPr>
        <w:pStyle w:val="872"/>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16.1本项目评标标准中的方案部分采用暗标方式进行评审。</w:t>
      </w:r>
      <w:r>
        <w:rPr>
          <w:rFonts w:hint="eastAsia" w:ascii="仿宋" w:hAnsi="仿宋" w:eastAsia="仿宋"/>
          <w:bCs/>
          <w:sz w:val="28"/>
          <w:szCs w:val="28"/>
        </w:rPr>
      </w:r>
      <w:r/>
    </w:p>
    <w:p>
      <w:pPr>
        <w:pStyle w:val="872"/>
        <w:ind w:firstLine="560"/>
        <w:keepLines w:val="0"/>
        <w:keepNext w:val="0"/>
        <w:pageBreakBefore w:val="0"/>
        <w:spacing w:line="500" w:lineRule="exact"/>
        <w:widowControl w:val="off"/>
        <w:rPr>
          <w:rFonts w:ascii="仿宋" w:hAnsi="仿宋" w:eastAsia="仿宋"/>
          <w:bCs/>
          <w:sz w:val="28"/>
          <w:szCs w:val="28"/>
        </w:rPr>
      </w:pPr>
      <w:r>
        <w:rPr>
          <w:rFonts w:hint="eastAsia" w:ascii="仿宋" w:hAnsi="仿宋" w:eastAsia="仿宋"/>
          <w:bCs/>
          <w:sz w:val="28"/>
          <w:szCs w:val="28"/>
        </w:rPr>
        <w:t xml:space="preserve">16.2编制要求：</w:t>
      </w:r>
      <w:r>
        <w:rPr>
          <w:rFonts w:ascii="仿宋" w:hAnsi="仿宋" w:eastAsia="仿宋"/>
          <w:bCs/>
          <w:sz w:val="28"/>
          <w:szCs w:val="28"/>
        </w:rPr>
      </w:r>
      <w:r/>
    </w:p>
    <w:p>
      <w:pPr>
        <w:pStyle w:val="872"/>
        <w:ind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highlight w:val="none"/>
          <w:lang w:val="en-US" w:eastAsia="zh-CN"/>
        </w:rPr>
      </w:r>
      <w:r/>
    </w:p>
    <w:p>
      <w:pPr>
        <w:pStyle w:val="872"/>
        <w:ind w:firstLine="560"/>
        <w:keepLines w:val="0"/>
        <w:keepNext w:val="0"/>
        <w:pageBreakBefore w:val="0"/>
        <w:spacing w:line="500" w:lineRule="exact"/>
        <w:widowControl w:val="off"/>
        <w:rPr>
          <w:rFonts w:hint="eastAsia" w:ascii="仿宋" w:hAnsi="仿宋" w:eastAsia="仿宋"/>
          <w:bCs/>
          <w:sz w:val="28"/>
          <w:szCs w:val="28"/>
        </w:rPr>
      </w:pPr>
      <w:r>
        <w:rPr>
          <w:rFonts w:hint="eastAsia" w:ascii="仿宋" w:hAnsi="仿宋" w:eastAsia="仿宋"/>
          <w:bCs/>
          <w:sz w:val="28"/>
          <w:szCs w:val="28"/>
        </w:rPr>
        <w:t xml:space="preserve">16.3供应商需按16.2的要求编制方案，否则按未提供方案处理。</w:t>
      </w:r>
      <w:r>
        <w:rPr>
          <w:rFonts w:hint="eastAsia" w:ascii="仿宋" w:hAnsi="仿宋" w:eastAsia="仿宋"/>
          <w:bCs/>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17.磋商有效期</w:t>
      </w:r>
      <w:r>
        <w:rPr>
          <w:rFonts w:hint="eastAsia" w:ascii="仿宋" w:hAnsi="仿宋" w:eastAsia="仿宋"/>
          <w:bCs/>
          <w:sz w:val="28"/>
        </w:rPr>
      </w:r>
      <w:r/>
    </w:p>
    <w:p>
      <w:pPr>
        <w:pStyle w:val="872"/>
        <w:ind w:firstLine="540"/>
        <w:keepLines w:val="0"/>
        <w:keepNext w:val="0"/>
        <w:pageBreakBefore w:val="0"/>
        <w:spacing w:line="500" w:lineRule="exact"/>
        <w:widowControl w:val="off"/>
        <w:rPr>
          <w:rFonts w:hint="eastAsia" w:ascii="仿宋" w:hAnsi="仿宋" w:eastAsia="仿宋"/>
          <w:b/>
          <w:bCs/>
          <w:sz w:val="28"/>
        </w:rPr>
      </w:pPr>
      <w:r>
        <w:rPr>
          <w:rFonts w:hint="eastAsia" w:ascii="仿宋" w:hAnsi="仿宋" w:eastAsia="仿宋"/>
          <w:sz w:val="28"/>
        </w:rPr>
        <w:t xml:space="preserve">17.1磋商有效期为从磋商之日起计算的</w:t>
      </w:r>
      <w:r>
        <w:rPr>
          <w:rFonts w:hint="eastAsia" w:ascii="仿宋" w:hAnsi="仿宋" w:eastAsia="仿宋"/>
          <w:bCs/>
          <w:sz w:val="28"/>
        </w:rPr>
        <w:t xml:space="preserve">六十天</w:t>
      </w:r>
      <w:r>
        <w:rPr>
          <w:rFonts w:hint="eastAsia" w:ascii="仿宋" w:hAnsi="仿宋" w:eastAsia="仿宋"/>
          <w:sz w:val="28"/>
        </w:rPr>
        <w:t xml:space="preserve">。磋商有效期比规定短的将被视为</w:t>
      </w:r>
      <w:r>
        <w:rPr>
          <w:rFonts w:hint="eastAsia" w:ascii="仿宋" w:hAnsi="仿宋" w:eastAsia="仿宋" w:cs="仿宋_GB2312"/>
          <w:color w:val="000000"/>
          <w:sz w:val="28"/>
          <w:szCs w:val="28"/>
          <w:lang w:val="zh-CN"/>
        </w:rPr>
        <w:t xml:space="preserve">非响应磋商而予以拒绝。</w:t>
      </w:r>
      <w:r>
        <w:rPr>
          <w:rFonts w:hint="eastAsia" w:ascii="仿宋" w:hAnsi="仿宋" w:eastAsia="仿宋"/>
          <w:b/>
          <w:bCs/>
          <w:sz w:val="28"/>
        </w:rPr>
      </w:r>
      <w:r/>
    </w:p>
    <w:p>
      <w:pPr>
        <w:pStyle w:val="872"/>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bCs/>
          <w:sz w:val="28"/>
        </w:rPr>
        <w:t xml:space="preserve">17.2</w:t>
      </w:r>
      <w:r>
        <w:rPr>
          <w:rFonts w:hint="eastAsia" w:ascii="仿宋" w:hAnsi="仿宋" w:eastAsia="仿宋"/>
          <w:sz w:val="28"/>
        </w:rPr>
        <w:t xml:space="preserve">在特殊情况下，</w:t>
      </w:r>
      <w:r>
        <w:rPr>
          <w:rFonts w:hint="eastAsia" w:ascii="仿宋" w:hAnsi="仿宋" w:eastAsia="仿宋"/>
          <w:sz w:val="28"/>
          <w:lang w:eastAsia="zh-CN"/>
        </w:rPr>
        <w:t xml:space="preserve">代理机构</w:t>
      </w:r>
      <w:r>
        <w:rPr>
          <w:rFonts w:hint="eastAsia" w:ascii="仿宋" w:hAnsi="仿宋" w:eastAsia="仿宋"/>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sz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18.响应文件的签署</w:t>
      </w:r>
      <w:r>
        <w:rPr>
          <w:rFonts w:hint="eastAsia" w:ascii="仿宋" w:hAnsi="仿宋" w:eastAsia="仿宋"/>
          <w:sz w:val="28"/>
          <w:szCs w:val="28"/>
        </w:rPr>
      </w:r>
      <w:r/>
    </w:p>
    <w:p>
      <w:pPr>
        <w:pStyle w:val="872"/>
        <w:ind w:firstLine="54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18.1响应文件仅需要在供应商进行签章的位置应进行电子签章。电子响应文件不得涂改、行间插字或删除，如果出现上述情况应重新编制。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19.响应文件的上传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19.1供应商应当按照《操作手册》规定，在提交响应文件截止时间前</w:t>
      </w:r>
      <w:r>
        <w:rPr>
          <w:rFonts w:ascii="仿宋" w:hAnsi="仿宋" w:eastAsia="仿宋"/>
          <w:sz w:val="28"/>
          <w:szCs w:val="28"/>
        </w:rPr>
        <w:t xml:space="preserve">制作</w:t>
      </w:r>
      <w:r>
        <w:rPr>
          <w:rFonts w:hint="eastAsia" w:ascii="仿宋" w:hAnsi="仿宋" w:eastAsia="仿宋"/>
          <w:sz w:val="28"/>
          <w:szCs w:val="28"/>
        </w:rPr>
        <w:t xml:space="preserve">并上传电子响应文件。 </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20.响应文件被拒绝接收的情形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20.1在磋商文件规定的提交响应文件截止时间后上传的电子响应文件。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21.响应文件的修改和撤回</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color w:val="ff0000"/>
          <w:sz w:val="28"/>
          <w:szCs w:val="28"/>
        </w:rPr>
      </w:pPr>
      <w:r>
        <w:rPr>
          <w:rFonts w:hint="eastAsia" w:ascii="仿宋" w:hAnsi="仿宋" w:eastAsia="仿宋"/>
          <w:sz w:val="28"/>
          <w:szCs w:val="28"/>
        </w:rPr>
        <w:t xml:space="preserve">21.1供应商在上传电子响应文件后可以对其修改或撤回，但这种修改和撤回，必须在规定的磋商时间之前。</w:t>
      </w:r>
      <w:r>
        <w:rPr>
          <w:rFonts w:hint="eastAsia" w:ascii="仿宋" w:hAnsi="仿宋" w:eastAsia="仿宋"/>
          <w:color w:val="ff0000"/>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21.2对于电子响应文件的修改，供应商可在磋商时间前登录电子交易平台撤回电子响应文件，并上传新的电子响应文件。电子响应文件以最终完成上传的为准。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21.3供应商不得在磋商时间以后修改电子响应文件。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21.4</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得在提交电子响应文件截止时间起至磋商有效期满前撤回电子响应文件。</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五、响应文件的解密与评审</w:t>
      </w:r>
      <w:r>
        <w:rPr>
          <w:rFonts w:hint="eastAsia" w:ascii="仿宋" w:hAnsi="仿宋" w:eastAsia="仿宋"/>
          <w:b/>
          <w:bCs/>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bookmarkStart w:id="34" w:name="_Toc20823302"/>
      <w:r/>
      <w:bookmarkStart w:id="35" w:name="_Toc16938546"/>
      <w:r/>
      <w:bookmarkStart w:id="36" w:name="_Toc513029230"/>
      <w:r>
        <w:rPr>
          <w:rFonts w:hint="eastAsia" w:ascii="仿宋" w:hAnsi="仿宋" w:eastAsia="仿宋"/>
          <w:sz w:val="28"/>
          <w:szCs w:val="28"/>
        </w:rPr>
        <w:t xml:space="preserve">2</w:t>
      </w:r>
      <w:bookmarkEnd w:id="34"/>
      <w:r/>
      <w:bookmarkEnd w:id="35"/>
      <w:r/>
      <w:bookmarkEnd w:id="36"/>
      <w:r>
        <w:rPr>
          <w:rFonts w:hint="eastAsia" w:ascii="仿宋" w:hAnsi="仿宋" w:eastAsia="仿宋"/>
          <w:sz w:val="28"/>
          <w:szCs w:val="28"/>
        </w:rPr>
        <w:t xml:space="preserve">2.响应文件解密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23.1</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24.1磋商小组、采购人和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24.3在项目评审期间，</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将设专门人员与供应商联系。</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和磋商小组不向未成交的供应商解释未成交原因，也不公布评审过程中的相关细节。</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37" w:name="_Toc513029232"/>
      <w:r/>
      <w:bookmarkStart w:id="38" w:name="_Toc16938548"/>
      <w:r/>
      <w:bookmarkStart w:id="39" w:name="_Toc20823304"/>
      <w:r>
        <w:rPr>
          <w:rFonts w:hint="eastAsia" w:ascii="仿宋" w:hAnsi="仿宋" w:eastAsia="仿宋"/>
          <w:sz w:val="28"/>
          <w:szCs w:val="28"/>
        </w:rPr>
        <w:t xml:space="preserve">25.评审过程中</w:t>
      </w:r>
      <w:r>
        <w:rPr>
          <w:rFonts w:hint="eastAsia" w:ascii="仿宋" w:hAnsi="仿宋" w:eastAsia="仿宋"/>
          <w:sz w:val="28"/>
          <w:szCs w:val="28"/>
          <w:lang w:eastAsia="zh-CN"/>
        </w:rPr>
        <w:t xml:space="preserve">的</w:t>
      </w:r>
      <w:r>
        <w:rPr>
          <w:rFonts w:hint="eastAsia" w:ascii="仿宋" w:hAnsi="仿宋" w:eastAsia="仿宋"/>
          <w:sz w:val="28"/>
          <w:szCs w:val="28"/>
        </w:rPr>
        <w:t xml:space="preserve">澄清</w:t>
      </w:r>
      <w:bookmarkEnd w:id="37"/>
      <w:r/>
      <w:bookmarkEnd w:id="38"/>
      <w:r/>
      <w:bookmarkEnd w:id="39"/>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澄清、说明和更正，其风险由供应商自行承担。</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bookmarkStart w:id="40" w:name="_Toc513029233"/>
      <w:r/>
      <w:bookmarkStart w:id="41" w:name="_Toc20823305"/>
      <w:r/>
      <w:bookmarkStart w:id="42" w:name="_Toc16938549"/>
      <w:r>
        <w:rPr>
          <w:rFonts w:hint="eastAsia" w:ascii="仿宋" w:hAnsi="仿宋" w:eastAsia="仿宋"/>
          <w:sz w:val="28"/>
          <w:szCs w:val="28"/>
        </w:rPr>
        <w:t xml:space="preserve">26.对响应文件的审</w:t>
      </w:r>
      <w:bookmarkEnd w:id="40"/>
      <w:r/>
      <w:bookmarkEnd w:id="41"/>
      <w:r/>
      <w:bookmarkEnd w:id="42"/>
      <w:r>
        <w:rPr>
          <w:rFonts w:hint="eastAsia" w:ascii="仿宋" w:hAnsi="仿宋" w:eastAsia="仿宋"/>
          <w:sz w:val="28"/>
          <w:szCs w:val="28"/>
        </w:rPr>
        <w:t xml:space="preserve">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w:t>
      </w:r>
      <w:r>
        <w:rPr>
          <w:rFonts w:hint="eastAsia" w:ascii="仿宋" w:hAnsi="仿宋" w:eastAsia="仿宋"/>
          <w:sz w:val="28"/>
          <w:szCs w:val="28"/>
          <w:lang w:eastAsia="zh-CN"/>
        </w:rPr>
        <w:t xml:space="preserve">,将</w:t>
      </w:r>
      <w:r>
        <w:rPr>
          <w:rFonts w:hint="eastAsia" w:ascii="仿宋" w:hAnsi="仿宋" w:eastAsia="仿宋"/>
          <w:sz w:val="28"/>
          <w:szCs w:val="28"/>
        </w:rPr>
        <w:t xml:space="preserve">查询结果留存并归档。</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sz w:val="28"/>
          <w:szCs w:val="28"/>
          <w:lang w:eastAsia="zh-CN"/>
        </w:rPr>
        <w:t xml:space="preserve">，</w:t>
      </w:r>
      <w:r>
        <w:rPr>
          <w:rFonts w:hint="eastAsia" w:ascii="仿宋" w:hAnsi="仿宋" w:eastAsia="仿宋"/>
          <w:sz w:val="28"/>
          <w:szCs w:val="28"/>
        </w:rPr>
        <w:t xml:space="preserve">联合体成员中任何一方存在不良信用记录的，视同联合体存在不良应用记录。</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26.3.6不符合磋商文件中规定的实质性要求和条件的（实质性要求和条件是指本招标文件中用带星号（“★”）的商务和技术要求）。</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26.3.8  响应文件含有采购人不能接受的附加条件的。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26.3.9按照第 37.4的要求本项目中具有“强制采购”产品，但未提供经国家确定的认证机构出具的、处于有效期之内该节能产品认证证书图片的；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26.3.10响应文件未按照磋商文件要求加盖CA电子公章的。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26.4未实质性响应磋商文件的响应文件按无效响应处理。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w:t>
      </w:r>
      <w:r>
        <w:rPr>
          <w:rFonts w:hint="eastAsia" w:ascii="仿宋" w:hAnsi="仿宋" w:eastAsia="仿宋"/>
          <w:sz w:val="28"/>
          <w:szCs w:val="28"/>
          <w:lang w:eastAsia="zh-CN"/>
        </w:rPr>
        <w:t xml:space="preserve">不符</w:t>
      </w:r>
      <w:r>
        <w:rPr>
          <w:rFonts w:hint="eastAsia" w:ascii="仿宋" w:hAnsi="仿宋" w:eastAsia="仿宋"/>
          <w:sz w:val="28"/>
          <w:szCs w:val="28"/>
        </w:rPr>
        <w:t xml:space="preserve">合要求的偏离或保留而使其成为实质性响应的文件。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26.6供应商在项目评审全过程中应</w:t>
      </w:r>
      <w:r>
        <w:rPr>
          <w:rFonts w:hint="eastAsia" w:ascii="仿宋" w:hAnsi="仿宋" w:eastAsia="仿宋"/>
          <w:sz w:val="28"/>
          <w:szCs w:val="28"/>
          <w:lang w:eastAsia="zh-CN"/>
        </w:rPr>
        <w:t xml:space="preserve">保持通信畅通</w:t>
      </w:r>
      <w:r>
        <w:rPr>
          <w:rFonts w:hint="eastAsia" w:ascii="仿宋" w:hAnsi="仿宋" w:eastAsia="仿宋"/>
          <w:sz w:val="28"/>
          <w:szCs w:val="28"/>
        </w:rPr>
        <w:t xml:space="preserve">，并安排专人与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及磋商小组联系。</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27.磋商程序及评审方法和评审标准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27.1磋商程序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仿宋" w:hAnsi="仿宋" w:eastAsia="仿宋"/>
          <w:sz w:val="28"/>
          <w:szCs w:val="28"/>
          <w:lang w:eastAsia="zh-CN"/>
        </w:rPr>
        <w:t xml:space="preserve">，并</w:t>
      </w:r>
      <w:r>
        <w:rPr>
          <w:rFonts w:hint="eastAsia" w:ascii="仿宋" w:hAnsi="仿宋" w:eastAsia="仿宋"/>
          <w:sz w:val="28"/>
          <w:szCs w:val="28"/>
        </w:rPr>
        <w:t xml:space="preserve">在苏采云系统中向其发布“最后报价要求函”及最后报价格式表，要求其在规定时间内提交最后报价。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w:t>
      </w:r>
      <w:r>
        <w:rPr>
          <w:rFonts w:hint="eastAsia" w:ascii="仿宋" w:hAnsi="仿宋" w:eastAsia="仿宋"/>
          <w:sz w:val="28"/>
          <w:szCs w:val="28"/>
          <w:lang w:eastAsia="zh-CN"/>
        </w:rPr>
        <w:t xml:space="preserve">式管</w:t>
      </w:r>
      <w:r>
        <w:rPr>
          <w:rFonts w:hint="eastAsia" w:ascii="仿宋" w:hAnsi="仿宋" w:eastAsia="仿宋"/>
          <w:sz w:val="28"/>
          <w:szCs w:val="28"/>
        </w:rPr>
        <w:t xml:space="preserve">理暂行办法》第三条第一款第四项及《财政部关于竞争性磋商采购方式管理暂行办法有关问题的补充通知》（财库</w:t>
      </w:r>
      <w:r>
        <w:rPr>
          <w:rFonts w:hint="eastAsia" w:ascii="仿宋" w:hAnsi="仿宋" w:eastAsia="仿宋"/>
          <w:sz w:val="28"/>
          <w:szCs w:val="28"/>
          <w:lang w:eastAsia="zh-CN"/>
        </w:rPr>
        <w:t xml:space="preserve">〔2015〕124号</w:t>
      </w:r>
      <w:r>
        <w:rPr>
          <w:rFonts w:hint="eastAsia" w:ascii="仿宋" w:hAnsi="仿宋" w:eastAsia="仿宋"/>
          <w:sz w:val="28"/>
          <w:szCs w:val="28"/>
        </w:rPr>
        <w:t xml:space="preserve">）规定情形的，提交最后报价的供应商可以为2家。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 评审方法和评审标准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27.2.2评审标准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见本磋商文件第三章规定。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27.3采购活动终止的情况</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出现下列情形之一的，本次竞争性磋商采购活动将被终止：</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27.3.2出现影响采购公正的违法、违规行为的。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28.推荐成交候选供应商</w:t>
      </w:r>
      <w:r>
        <w:rPr>
          <w:rFonts w:hint="eastAsia" w:ascii="仿宋" w:hAnsi="仿宋" w:eastAsia="仿宋"/>
          <w:bCs/>
          <w:sz w:val="28"/>
        </w:rPr>
      </w:r>
      <w:r/>
    </w:p>
    <w:p>
      <w:pPr>
        <w:pStyle w:val="872"/>
        <w:ind w:firstLine="539"/>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28.1磋商小组将对通过资格性审查和符合性审查的响应文件进行评价和比较。</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修改磋商文件后重新组织采购活动。</w:t>
      </w:r>
      <w:r>
        <w:rPr>
          <w:rFonts w:hint="eastAsia" w:ascii="仿宋" w:hAnsi="仿宋" w:eastAsia="仿宋"/>
          <w:sz w:val="28"/>
          <w:szCs w:val="28"/>
        </w:rPr>
      </w:r>
      <w:r/>
    </w:p>
    <w:p>
      <w:pPr>
        <w:pStyle w:val="872"/>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29.磋商过程保密</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rPr>
          <w:rFonts w:hint="eastAsia" w:ascii="仿宋" w:hAnsi="仿宋" w:eastAsia="仿宋"/>
          <w:sz w:val="28"/>
          <w:szCs w:val="28"/>
        </w:rPr>
      </w:r>
      <w:r/>
    </w:p>
    <w:p>
      <w:pPr>
        <w:pStyle w:val="872"/>
        <w:ind w:firstLine="540"/>
        <w:keepLines w:val="0"/>
        <w:keepNext w:val="0"/>
        <w:pageBreakBefore w:val="0"/>
        <w:spacing w:line="500" w:lineRule="exact"/>
        <w:widowControl w:val="off"/>
        <w:rPr>
          <w:rFonts w:hint="eastAsia"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rPr>
          <w:rFonts w:hint="eastAsia" w:ascii="仿宋" w:hAnsi="仿宋" w:eastAsia="仿宋"/>
          <w:sz w:val="28"/>
          <w:szCs w:val="28"/>
        </w:rPr>
      </w:r>
      <w:r/>
    </w:p>
    <w:p>
      <w:pPr>
        <w:pStyle w:val="872"/>
        <w:ind w:right="-634"/>
        <w:keepLines w:val="0"/>
        <w:keepNext w:val="0"/>
        <w:pageBreakBefore w:val="0"/>
        <w:spacing w:line="500" w:lineRule="exact"/>
        <w:widowControl w:val="off"/>
        <w:rPr>
          <w:rFonts w:hint="eastAsia" w:ascii="仿宋" w:hAnsi="仿宋" w:eastAsia="仿宋"/>
          <w:b/>
          <w:bCs/>
          <w:sz w:val="32"/>
          <w:szCs w:val="32"/>
        </w:rPr>
      </w:pPr>
      <w:r>
        <w:rPr>
          <w:rFonts w:hint="eastAsia" w:ascii="仿宋" w:hAnsi="仿宋" w:eastAsia="仿宋"/>
          <w:b/>
          <w:bCs/>
          <w:sz w:val="32"/>
          <w:szCs w:val="32"/>
        </w:rPr>
        <w:t xml:space="preserve">六、确定成交及签订合同</w:t>
      </w:r>
      <w:r>
        <w:rPr>
          <w:rFonts w:hint="eastAsia" w:ascii="仿宋" w:hAnsi="仿宋" w:eastAsia="仿宋"/>
          <w:b/>
          <w:bCs/>
          <w:sz w:val="32"/>
          <w:szCs w:val="32"/>
        </w:rPr>
      </w:r>
      <w:r/>
    </w:p>
    <w:p>
      <w:pPr>
        <w:pStyle w:val="872"/>
        <w:ind w:right="-634"/>
        <w:keepLines w:val="0"/>
        <w:keepNext w:val="0"/>
        <w:pageBreakBefore w:val="0"/>
        <w:spacing w:line="500" w:lineRule="exact"/>
        <w:widowControl w:val="off"/>
        <w:rPr>
          <w:rFonts w:hint="eastAsia" w:ascii="仿宋" w:hAnsi="仿宋" w:eastAsia="仿宋"/>
          <w:bCs/>
          <w:sz w:val="28"/>
        </w:rPr>
      </w:pPr>
      <w:r>
        <w:rPr>
          <w:rFonts w:hint="eastAsia" w:ascii="仿宋" w:hAnsi="仿宋" w:eastAsia="仿宋"/>
          <w:bCs/>
          <w:sz w:val="28"/>
        </w:rPr>
        <w:t xml:space="preserve">30.确定成交供应商</w:t>
      </w:r>
      <w:r>
        <w:rPr>
          <w:rFonts w:hint="eastAsia" w:ascii="仿宋" w:hAnsi="仿宋" w:eastAsia="仿宋"/>
          <w:bCs/>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30.2</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将在淮安市政府采购网发布成交结果公告。</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w:t>
      </w:r>
      <w:r>
        <w:rPr>
          <w:rFonts w:hint="eastAsia" w:ascii="仿宋" w:hAnsi="仿宋" w:eastAsia="仿宋"/>
          <w:sz w:val="28"/>
          <w:lang w:eastAsia="zh-CN"/>
        </w:rPr>
        <w:t xml:space="preserve">代理机构</w:t>
      </w:r>
      <w:r>
        <w:rPr>
          <w:rFonts w:hint="eastAsia" w:ascii="仿宋" w:hAnsi="仿宋" w:eastAsia="仿宋"/>
          <w:sz w:val="28"/>
        </w:rPr>
        <w:t xml:space="preserve">将取消其成交候选人资格。</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31.成交通知书</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31.1成交结果确定后，</w:t>
      </w:r>
      <w:r>
        <w:rPr>
          <w:rFonts w:hint="eastAsia" w:ascii="仿宋" w:hAnsi="仿宋" w:eastAsia="仿宋"/>
          <w:sz w:val="28"/>
          <w:lang w:eastAsia="zh-CN"/>
        </w:rPr>
        <w:t xml:space="preserve">代理机构</w:t>
      </w:r>
      <w:r>
        <w:rPr>
          <w:rFonts w:hint="eastAsia" w:ascii="仿宋" w:hAnsi="仿宋" w:eastAsia="仿宋"/>
          <w:sz w:val="28"/>
        </w:rPr>
        <w:t xml:space="preserve">将向成交供应商发出成交通知书。请成交供应商在成交结果公告届满之日起30日内</w:t>
      </w:r>
      <w:r>
        <w:rPr>
          <w:rFonts w:hint="eastAsia" w:ascii="仿宋" w:hAnsi="仿宋" w:eastAsia="仿宋"/>
          <w:sz w:val="28"/>
          <w:lang w:eastAsia="zh-CN"/>
        </w:rPr>
        <w:t xml:space="preserve">，</w:t>
      </w:r>
      <w:r>
        <w:rPr>
          <w:rFonts w:hint="eastAsia" w:ascii="仿宋" w:hAnsi="仿宋" w:eastAsia="仿宋"/>
          <w:sz w:val="28"/>
        </w:rPr>
        <w:t xml:space="preserve">使用CA数字证书登录苏采云系统及时下载成交通知书。因系统存储空间有限，自成交结果公告届满之日起30日后，苏采云系统不再保证提供下载成交通知书服务</w:t>
      </w:r>
      <w:r>
        <w:rPr>
          <w:rFonts w:hint="eastAsia" w:ascii="仿宋" w:hAnsi="仿宋" w:eastAsia="仿宋"/>
          <w:sz w:val="28"/>
          <w:lang w:eastAsia="zh-CN"/>
        </w:rPr>
        <w:t xml:space="preserve">，</w:t>
      </w:r>
      <w:r>
        <w:rPr>
          <w:rFonts w:hint="eastAsia" w:ascii="仿宋" w:hAnsi="仿宋" w:eastAsia="仿宋"/>
          <w:sz w:val="28"/>
        </w:rPr>
        <w:t xml:space="preserve">因未及时下载而造成的不利后果由成交供应商自行承担。</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rPr>
        <w:t xml:space="preserve">32.2成交通知书将是合同的一个组成部分。对采购人和成交供应商均具有法律效力。成交通知书发出后，采购人改变成交结果的，或者成交供应商放弃成交项目的，应当依法承担法律责任。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33.签订合同</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33.2成交供应商自成交通知书发出之日起三十日内无正当理由不与采购人签订合同的，将按规定进行处理。</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34.货物和服务的减少</w:t>
      </w:r>
      <w:r>
        <w:rPr>
          <w:rFonts w:hint="eastAsia" w:ascii="仿宋" w:hAnsi="仿宋" w:eastAsia="仿宋"/>
          <w:sz w:val="28"/>
          <w:szCs w:val="28"/>
        </w:rPr>
      </w:r>
      <w:r/>
    </w:p>
    <w:p>
      <w:pPr>
        <w:pStyle w:val="872"/>
        <w:ind w:firstLine="53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t xml:space="preserve">七、质疑处理</w:t>
      </w:r>
      <w:r>
        <w:rPr>
          <w:rFonts w:hint="eastAsia" w:ascii="仿宋" w:hAnsi="仿宋" w:eastAsia="仿宋"/>
          <w:b/>
          <w:sz w:val="32"/>
          <w:szCs w:val="32"/>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35.1供应商认为采购文件、采购过程和成交结果使自己的权益受到损害的，可以在知道或者应知其权益受到损害之日起七个工作日内，以电子文件</w:t>
      </w:r>
      <w:r>
        <w:rPr>
          <w:rFonts w:hint="eastAsia" w:ascii="仿宋" w:hAnsi="仿宋" w:eastAsia="仿宋"/>
          <w:sz w:val="28"/>
          <w:szCs w:val="28"/>
          <w:lang w:eastAsia="zh-CN"/>
        </w:rPr>
        <w:t xml:space="preserve">形式</w:t>
      </w:r>
      <w:r>
        <w:rPr>
          <w:rFonts w:hint="eastAsia" w:ascii="仿宋" w:hAnsi="仿宋" w:eastAsia="仿宋"/>
          <w:sz w:val="28"/>
          <w:szCs w:val="28"/>
        </w:rPr>
        <w:t xml:space="preserve">通过“苏采云平台”</w:t>
      </w:r>
      <w:r>
        <w:rPr>
          <w:rFonts w:hint="eastAsia" w:ascii="仿宋" w:hAnsi="仿宋" w:eastAsia="仿宋"/>
          <w:sz w:val="28"/>
          <w:szCs w:val="28"/>
          <w:lang w:eastAsia="zh-CN"/>
        </w:rPr>
        <w:t xml:space="preserve">－</w:t>
      </w:r>
      <w:r>
        <w:rPr>
          <w:rFonts w:hint="eastAsia" w:ascii="仿宋" w:hAnsi="仿宋" w:eastAsia="仿宋"/>
          <w:sz w:val="28"/>
          <w:szCs w:val="28"/>
        </w:rPr>
        <w:t xml:space="preserve">&gt;“供应商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登录，从</w:t>
      </w:r>
      <w:r>
        <w:rPr>
          <w:rFonts w:hint="eastAsia" w:ascii="仿宋" w:hAnsi="仿宋" w:eastAsia="仿宋"/>
          <w:sz w:val="28"/>
          <w:szCs w:val="28"/>
          <w:lang w:eastAsia="zh-CN"/>
        </w:rPr>
        <w:t xml:space="preserve">“</w:t>
      </w:r>
      <w:r>
        <w:rPr>
          <w:rFonts w:hint="eastAsia" w:ascii="仿宋" w:hAnsi="仿宋" w:eastAsia="仿宋"/>
          <w:sz w:val="28"/>
          <w:szCs w:val="28"/>
        </w:rPr>
        <w:t xml:space="preserve">项目质疑申请”模块</w:t>
      </w:r>
      <w:r>
        <w:rPr>
          <w:rFonts w:hint="eastAsia" w:ascii="仿宋" w:hAnsi="仿宋" w:eastAsia="仿宋"/>
          <w:sz w:val="28"/>
          <w:szCs w:val="28"/>
          <w:lang w:eastAsia="zh-CN"/>
        </w:rPr>
        <w:t xml:space="preserve">质疑</w:t>
      </w:r>
      <w:r>
        <w:rPr>
          <w:rFonts w:hint="eastAsia" w:ascii="仿宋" w:hAnsi="仿宋" w:eastAsia="仿宋"/>
          <w:sz w:val="28"/>
          <w:szCs w:val="28"/>
        </w:rPr>
        <w:t xml:space="preserve">。未通过交易平台提交的、七个工作日之外以及未按35.5条的要求提供质疑的均不予受理。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35.2上述应知其权益受到损害之日是指</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（3）对成交结果提出质疑的，</w:t>
      </w:r>
      <w:r>
        <w:rPr>
          <w:rFonts w:hint="eastAsia" w:ascii="仿宋" w:hAnsi="仿宋" w:eastAsia="仿宋"/>
          <w:sz w:val="28"/>
          <w:szCs w:val="28"/>
          <w:lang w:eastAsia="zh-CN"/>
        </w:rPr>
        <w:t xml:space="preserve">自成</w:t>
      </w:r>
      <w:r>
        <w:rPr>
          <w:rFonts w:hint="eastAsia" w:ascii="仿宋" w:hAnsi="仿宋" w:eastAsia="仿宋"/>
          <w:sz w:val="28"/>
          <w:szCs w:val="28"/>
        </w:rPr>
        <w:t xml:space="preserve">交结果公告期限届满之日起计算。</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35.3质疑供应商是指直接参加本次磋商活动的供应商</w:t>
      </w:r>
      <w:r>
        <w:rPr>
          <w:rFonts w:hint="eastAsia" w:ascii="仿宋" w:hAnsi="仿宋" w:eastAsia="仿宋"/>
          <w:sz w:val="28"/>
          <w:szCs w:val="28"/>
          <w:lang w:eastAsia="zh-CN"/>
        </w:rPr>
        <w:t xml:space="preserve">，对</w:t>
      </w:r>
      <w:r>
        <w:rPr>
          <w:rFonts w:hint="eastAsia" w:ascii="仿宋" w:hAnsi="仿宋" w:eastAsia="仿宋"/>
          <w:sz w:val="28"/>
          <w:szCs w:val="28"/>
        </w:rPr>
        <w:t xml:space="preserve">未参加磋商活动的供应商或在磋商活动中自身权益未受到损害的供应商所提出的质疑不予受理。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w:t>
      </w:r>
      <w:r>
        <w:rPr>
          <w:rFonts w:hint="eastAsia" w:ascii="仿宋" w:hAnsi="仿宋" w:eastAsia="仿宋"/>
          <w:sz w:val="28"/>
          <w:szCs w:val="28"/>
          <w:lang w:eastAsia="zh-CN"/>
        </w:rPr>
        <w:t xml:space="preserve">质疑</w:t>
      </w:r>
      <w:r>
        <w:rPr>
          <w:rFonts w:hint="eastAsia" w:ascii="仿宋" w:hAnsi="仿宋" w:eastAsia="仿宋"/>
          <w:sz w:val="28"/>
          <w:szCs w:val="28"/>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sz w:val="28"/>
          <w:szCs w:val="28"/>
          <w:lang w:eastAsia="zh-CN"/>
        </w:rPr>
        <w:t xml:space="preserve">】</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35.6</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收到质疑函后，将对质疑的形式和内容进行审查，如质疑函内容、格式不符合规定，</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将告知质疑人进行补正。质疑人应当在法定质疑期限内进行补正并重新提交质疑函，拒不补正或者超过法定期限后未重新提交质疑函的，为无效质疑，</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有权不予受理。</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35.7对于内容、格式符合规定的质疑函，</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将在七个工作日内以电子文件的形式作出答复，但质疑答复的内容不涉及商业秘密。如果质疑供应商还需要纸质形式回复函的，需主动与</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联系索取，或者在质疑函中明确提出该要求。</w:t>
      </w:r>
      <w:r>
        <w:rPr>
          <w:rFonts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w:t>
      </w:r>
      <w:r>
        <w:rPr>
          <w:rFonts w:hint="eastAsia" w:ascii="仿宋" w:hAnsi="仿宋" w:eastAsia="仿宋"/>
          <w:sz w:val="28"/>
          <w:szCs w:val="28"/>
          <w:lang w:eastAsia="zh-CN"/>
        </w:rPr>
        <w:t xml:space="preserve">代理机构</w:t>
      </w:r>
      <w:r>
        <w:rPr>
          <w:rFonts w:hint="eastAsia" w:ascii="仿宋" w:hAnsi="仿宋" w:eastAsia="仿宋"/>
          <w:sz w:val="28"/>
          <w:szCs w:val="28"/>
        </w:rPr>
        <w:t xml:space="preserve">有权依据政府采购的有关规定，报请淮安市财政局政府采购管理处对该供应商列入失信行为或不良行为记录名单，进行相应的行政处罚。</w:t>
      </w:r>
      <w:r>
        <w:rPr>
          <w:rFonts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36.政策功能落实</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36.1小微型企业价格扣除</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36.2联合体及分包</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36.3小微型企业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w:t>
      </w:r>
      <w:r>
        <w:rPr>
          <w:rFonts w:hint="eastAsia" w:ascii="仿宋" w:hAnsi="仿宋" w:eastAsia="仿宋"/>
          <w:sz w:val="28"/>
          <w:szCs w:val="28"/>
          <w:lang w:eastAsia="zh-CN"/>
        </w:rPr>
        <w:t xml:space="preserve">〔2020〕46号</w:t>
      </w:r>
      <w:r>
        <w:rPr>
          <w:rFonts w:hint="eastAsia" w:ascii="仿宋" w:hAnsi="仿宋" w:eastAsia="仿宋"/>
          <w:sz w:val="28"/>
          <w:szCs w:val="28"/>
        </w:rPr>
        <w:t xml:space="preserve">）文件规定自行填写。</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36.4残疾人福利单位</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36.5监狱和戒毒企业</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w:t>
      </w:r>
      <w:r>
        <w:rPr>
          <w:rFonts w:hint="eastAsia" w:ascii="仿宋" w:hAnsi="仿宋" w:eastAsia="仿宋"/>
          <w:sz w:val="28"/>
          <w:szCs w:val="28"/>
          <w:lang w:eastAsia="zh-CN"/>
        </w:rPr>
        <w:t xml:space="preserve">〔2014〕68号</w:t>
      </w:r>
      <w:r>
        <w:rPr>
          <w:rFonts w:hint="eastAsia" w:ascii="仿宋" w:hAnsi="仿宋" w:eastAsia="仿宋"/>
          <w:sz w:val="28"/>
          <w:szCs w:val="28"/>
        </w:rPr>
        <w:t xml:space="preserve">）。</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 节能、环保政策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37.2节能产品</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37.3环保产品</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872"/>
        <w:ind w:firstLine="56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872"/>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38.</w:t>
      </w:r>
      <w:r>
        <w:rPr>
          <w:rFonts w:hint="eastAsia" w:ascii="仿宋" w:hAnsi="仿宋" w:eastAsia="仿宋"/>
          <w:bCs/>
          <w:color w:val="000000"/>
          <w:sz w:val="28"/>
          <w:szCs w:val="28"/>
        </w:rPr>
        <w:t xml:space="preserve">政府绿色采购</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bCs/>
          <w:color w:val="000000"/>
          <w:sz w:val="28"/>
          <w:szCs w:val="28"/>
        </w:rPr>
      </w:r>
      <w:r/>
    </w:p>
    <w:p>
      <w:pPr>
        <w:pStyle w:val="872"/>
        <w:ind w:firstLine="280"/>
        <w:keepLines w:val="0"/>
        <w:keepNext w:val="0"/>
        <w:pageBreakBefore w:val="0"/>
        <w:spacing w:line="500" w:lineRule="exact"/>
        <w:widowControl w:val="off"/>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896"/>
        <w:ind w:left="0" w:firstLine="560"/>
        <w:keepLines w:val="0"/>
        <w:keepNext w:val="0"/>
        <w:pageBreakBefore w:val="0"/>
        <w:spacing w:after="0" w:line="500" w:lineRule="exact"/>
        <w:widowControl w:val="off"/>
        <w:rPr>
          <w:rFonts w:hint="eastAsia"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w:t>
      </w:r>
      <w:r>
        <w:rPr>
          <w:rFonts w:hint="eastAsia" w:ascii="仿宋" w:hAnsi="仿宋" w:eastAsia="仿宋"/>
          <w:sz w:val="28"/>
          <w:szCs w:val="28"/>
          <w:lang w:eastAsia="zh-CN"/>
        </w:rPr>
        <w:t xml:space="preserve">》《</w:t>
      </w:r>
      <w:r>
        <w:rPr>
          <w:rFonts w:ascii="仿宋" w:hAnsi="仿宋" w:eastAsia="仿宋"/>
          <w:sz w:val="28"/>
          <w:szCs w:val="28"/>
        </w:rPr>
        <w:t xml:space="preserve">快递包装政府采购需求标准（试行）》的通知》”执行</w:t>
      </w:r>
      <w:r>
        <w:rPr>
          <w:rFonts w:hint="eastAsia" w:ascii="仿宋" w:hAnsi="仿宋" w:eastAsia="仿宋"/>
          <w:sz w:val="28"/>
          <w:szCs w:val="28"/>
          <w:lang w:eastAsia="zh-CN"/>
        </w:rPr>
        <w:t xml:space="preserve">，</w:t>
      </w:r>
      <w:r>
        <w:rPr>
          <w:rFonts w:hint="eastAsia" w:ascii="仿宋" w:hAnsi="仿宋" w:eastAsia="仿宋"/>
          <w:sz w:val="28"/>
          <w:szCs w:val="28"/>
        </w:rPr>
        <w:t xml:space="preserve">在供货、安装过程中</w:t>
      </w:r>
      <w:r>
        <w:rPr>
          <w:rFonts w:hint="eastAsia" w:ascii="仿宋" w:hAnsi="仿宋" w:eastAsia="仿宋"/>
          <w:sz w:val="28"/>
          <w:szCs w:val="28"/>
          <w:lang w:eastAsia="zh-CN"/>
        </w:rPr>
        <w:t xml:space="preserve">能</w:t>
      </w:r>
      <w:r>
        <w:rPr>
          <w:rFonts w:hint="eastAsia" w:ascii="仿宋" w:hAnsi="仿宋" w:eastAsia="仿宋"/>
          <w:sz w:val="28"/>
          <w:szCs w:val="28"/>
        </w:rPr>
        <w:t xml:space="preserve">做到低碳物流、环保节约、提高资源利用率；涉及设备运维参考《绿色数据中心政府采购需求标准（试行）》（财库</w:t>
      </w:r>
      <w:r>
        <w:rPr>
          <w:rFonts w:hint="eastAsia" w:ascii="仿宋" w:hAnsi="仿宋" w:eastAsia="仿宋"/>
          <w:sz w:val="28"/>
          <w:szCs w:val="28"/>
          <w:lang w:eastAsia="zh-CN"/>
        </w:rPr>
        <w:t xml:space="preserve">〔2023〕7号</w:t>
      </w:r>
      <w:r>
        <w:rPr>
          <w:rFonts w:hint="eastAsia" w:ascii="仿宋" w:hAnsi="仿宋" w:eastAsia="仿宋"/>
          <w:sz w:val="28"/>
          <w:szCs w:val="28"/>
        </w:rPr>
        <w:t xml:space="preserve">文）执行。</w:t>
      </w:r>
      <w:r>
        <w:rPr>
          <w:rFonts w:hint="eastAsia" w:ascii="仿宋" w:hAnsi="仿宋" w:eastAsia="仿宋"/>
          <w:sz w:val="28"/>
          <w:szCs w:val="28"/>
        </w:rPr>
      </w:r>
      <w:r/>
    </w:p>
    <w:p>
      <w:pPr>
        <w:pStyle w:val="896"/>
        <w:ind w:left="0"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rPr>
      </w:r>
      <w:r/>
    </w:p>
    <w:p>
      <w:pPr>
        <w:pStyle w:val="872"/>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 履约资金扶持政策</w:t>
      </w:r>
      <w:r>
        <w:rPr>
          <w:rFonts w:hint="eastAsia" w:ascii="仿宋" w:hAnsi="仿宋" w:eastAsia="仿宋"/>
          <w:sz w:val="28"/>
          <w:szCs w:val="28"/>
        </w:rPr>
      </w:r>
      <w:r/>
    </w:p>
    <w:p>
      <w:pPr>
        <w:pStyle w:val="872"/>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872"/>
        <w:ind w:firstLine="560"/>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rPr>
      </w:r>
      <w:r/>
    </w:p>
    <w:p>
      <w:pPr>
        <w:pStyle w:val="872"/>
        <w:numPr>
          <w:ilvl w:val="0"/>
          <w:numId w:val="3"/>
        </w:numPr>
        <w:keepLines w:val="0"/>
        <w:keepNext w:val="0"/>
        <w:pageBreakBefore w:val="0"/>
        <w:spacing w:line="50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采购本国产品的支持政策</w:t>
      </w:r>
      <w:r>
        <w:rPr>
          <w:rFonts w:hint="eastAsia" w:ascii="仿宋" w:hAnsi="仿宋" w:eastAsia="仿宋" w:cs="仿宋"/>
          <w:b w:val="0"/>
          <w:bCs w:val="0"/>
          <w:color w:val="000000"/>
          <w:sz w:val="28"/>
          <w:szCs w:val="28"/>
          <w:highlight w:val="none"/>
          <w:lang w:val="en-US" w:eastAsia="zh-CN"/>
        </w:rPr>
        <w:t xml:space="preserve">（本项目不适用）</w:t>
      </w:r>
      <w:r>
        <w:rPr>
          <w:rFonts w:hint="eastAsia" w:ascii="仿宋" w:hAnsi="仿宋" w:eastAsia="仿宋" w:cs="仿宋"/>
          <w:b w:val="0"/>
          <w:bCs w:val="0"/>
          <w:color w:val="000000"/>
          <w:sz w:val="28"/>
          <w:szCs w:val="28"/>
          <w:highlight w:val="none"/>
          <w:lang w:val="en-US" w:eastAsia="zh-CN"/>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2当采购项目或者采购包中含有多种产品，</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为该采购项目或者采购包提供的符合本国产品标准的产品成本之和占该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提供的全部产品成本之和的比例达到80%以上时（</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需在“第六章投标文件格式”的“</w:t>
      </w:r>
      <w:r>
        <w:rPr>
          <w:rFonts w:hint="eastAsia" w:ascii="仿宋" w:hAnsi="仿宋" w:eastAsia="仿宋" w:cs="仿宋"/>
          <w:color w:val="000000"/>
          <w:sz w:val="28"/>
          <w:szCs w:val="28"/>
          <w:highlight w:val="none"/>
          <w:lang w:val="en-US" w:eastAsia="zh-CN"/>
        </w:rPr>
        <w:t xml:space="preserve">投标报价明细表</w:t>
      </w:r>
      <w:r>
        <w:rPr>
          <w:rFonts w:hint="eastAsia" w:ascii="仿宋" w:hAnsi="仿宋" w:eastAsia="仿宋" w:cs="仿宋"/>
          <w:color w:val="000000"/>
          <w:sz w:val="28"/>
          <w:szCs w:val="28"/>
          <w:highlight w:val="none"/>
        </w:rPr>
        <w:t xml:space="preserve">”中填写比例数值），依法对该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提供的全部产品给予价格评审优惠，即对该</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提供的全部产品的总报价给予20%的价格扣除，用扣除后的价格参与评审。</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未填写比例数值，或比例数值未达到80%的，将不享受本国产品价格评审优惠。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40.3</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需按照招标文件的要求提供《关于符合本国产品标准的声明函》（以下简称《声明函》），如不提供将不享受本国产品价格评审优惠。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4</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仿宋" w:hAnsi="仿宋" w:eastAsia="仿宋" w:cs="仿宋"/>
          <w:color w:val="000000"/>
          <w:sz w:val="28"/>
          <w:szCs w:val="28"/>
          <w:highlight w:val="none"/>
        </w:rPr>
      </w:r>
      <w:r/>
    </w:p>
    <w:p>
      <w:pPr>
        <w:pStyle w:val="872"/>
        <w:ind w:firstLine="560"/>
        <w:keepLines w:val="0"/>
        <w:keepNext w:val="0"/>
        <w:pageBreakBefore w:val="0"/>
        <w:spacing w:line="50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40.</w:t>
      </w:r>
      <w:r>
        <w:rPr>
          <w:rFonts w:hint="eastAsia" w:ascii="仿宋" w:hAnsi="仿宋" w:eastAsia="仿宋" w:cs="仿宋"/>
          <w:color w:val="000000"/>
          <w:sz w:val="28"/>
          <w:szCs w:val="28"/>
          <w:highlight w:val="none"/>
        </w:rPr>
        <w:t xml:space="preserve">5评标过程中，如发现</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000000"/>
          <w:sz w:val="28"/>
          <w:szCs w:val="28"/>
          <w:highlight w:val="none"/>
          <w:lang w:eastAsia="zh-CN"/>
        </w:rPr>
        <w:t xml:space="preserve">投标人</w:t>
      </w:r>
      <w:r>
        <w:rPr>
          <w:rFonts w:hint="eastAsia" w:ascii="仿宋" w:hAnsi="仿宋" w:eastAsia="仿宋" w:cs="仿宋"/>
          <w:color w:val="000000"/>
          <w:sz w:val="28"/>
          <w:szCs w:val="28"/>
          <w:highlight w:val="none"/>
        </w:rPr>
        <w:t xml:space="preserve">提供的相关产品视为不符合本国产品标准。</w:t>
      </w:r>
      <w:r>
        <w:rPr>
          <w:rFonts w:hint="eastAsia" w:ascii="仿宋" w:hAnsi="仿宋" w:eastAsia="仿宋" w:cs="仿宋"/>
          <w:color w:val="000000"/>
          <w:sz w:val="28"/>
          <w:szCs w:val="28"/>
          <w:highlight w:val="none"/>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pStyle w:val="872"/>
        <w:ind w:firstLine="3054"/>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rPr>
          <w:rFonts w:hint="eastAsia" w:ascii="仿宋" w:hAnsi="仿宋" w:eastAsia="仿宋"/>
          <w:b/>
          <w:sz w:val="36"/>
          <w:szCs w:val="36"/>
        </w:rPr>
      </w:r>
      <w:r/>
    </w:p>
    <w:p>
      <w:pPr>
        <w:pStyle w:val="872"/>
        <w:ind w:firstLine="539"/>
        <w:spacing w:line="520" w:lineRule="exact"/>
        <w:rPr>
          <w:rFonts w:hint="eastAsia"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w:t>
      </w:r>
      <w:r>
        <w:rPr>
          <w:rFonts w:hint="eastAsia" w:ascii="仿宋" w:hAnsi="仿宋" w:eastAsia="仿宋"/>
          <w:sz w:val="28"/>
          <w:lang w:eastAsia="zh-CN"/>
        </w:rPr>
        <w:t xml:space="preserve">按照</w:t>
      </w:r>
      <w:r>
        <w:rPr>
          <w:rFonts w:hint="eastAsia" w:ascii="仿宋" w:hAnsi="仿宋" w:eastAsia="仿宋"/>
          <w:sz w:val="28"/>
        </w:rPr>
        <w:t xml:space="preserve">评审因素的量化指标评审得分最高的供应</w:t>
      </w:r>
      <w:r>
        <w:rPr>
          <w:rFonts w:hint="eastAsia" w:ascii="仿宋" w:hAnsi="仿宋" w:eastAsia="仿宋"/>
          <w:sz w:val="28"/>
          <w:lang w:eastAsia="zh-CN"/>
        </w:rPr>
        <w:t xml:space="preserve">商作</w:t>
      </w:r>
      <w:r>
        <w:rPr>
          <w:rFonts w:hint="eastAsia" w:ascii="仿宋" w:hAnsi="仿宋" w:eastAsia="仿宋"/>
          <w:sz w:val="28"/>
        </w:rPr>
        <w:t xml:space="preserve">为成交候选供应商的评标方法。</w:t>
      </w:r>
      <w:r>
        <w:rPr>
          <w:rFonts w:hint="eastAsia" w:ascii="仿宋" w:hAnsi="仿宋" w:eastAsia="仿宋"/>
          <w:sz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w:t>
      </w:r>
      <w:r>
        <w:rPr>
          <w:rFonts w:hint="eastAsia" w:ascii="仿宋" w:hAnsi="仿宋" w:eastAsia="仿宋" w:cs="仿宋"/>
          <w:color w:val="000000"/>
          <w:sz w:val="28"/>
          <w:szCs w:val="28"/>
          <w:highlight w:val="none"/>
        </w:rPr>
        <w:t xml:space="preserve">按评审后得分由高到低顺序排列。得分相同的，按投标报价由低到高顺序排列。得分且投标报价相同的并列</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 由评标委员会通过随机抽取的方式确定中标候选人。</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三、具体标准</w:t>
      </w:r>
      <w:r>
        <w:rPr>
          <w:rFonts w:hint="eastAsia" w:ascii="仿宋" w:hAnsi="仿宋" w:eastAsia="仿宋"/>
          <w:sz w:val="28"/>
          <w:szCs w:val="28"/>
          <w:lang w:eastAsia="zh-CN"/>
        </w:rPr>
        <w:t xml:space="preserve">：</w:t>
      </w:r>
      <w:r>
        <w:rPr>
          <w:rFonts w:hint="eastAsia" w:ascii="仿宋" w:hAnsi="仿宋" w:eastAsia="仿宋"/>
          <w:sz w:val="28"/>
          <w:szCs w:val="28"/>
        </w:rPr>
      </w:r>
      <w:r/>
    </w:p>
    <w:tbl>
      <w:tblPr>
        <w:tblW w:w="103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1297"/>
        <w:gridCol w:w="7795"/>
        <w:gridCol w:w="727"/>
      </w:tblGrid>
      <w:tr>
        <w:trPr>
          <w:trHeight w:val="708"/>
          <w:tblHeader/>
        </w:trPr>
        <w:tc>
          <w:tcPr>
            <w:tcW w:w="562"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bookmarkStart w:id="43" w:name="OLE_LINK4"/>
            <w:r>
              <w:rPr>
                <w:rFonts w:hint="eastAsia" w:ascii="仿宋" w:hAnsi="仿宋" w:eastAsia="仿宋" w:cs="仿宋"/>
                <w:b/>
                <w:color w:val="000000"/>
                <w:sz w:val="28"/>
                <w:szCs w:val="28"/>
              </w:rPr>
              <w:t xml:space="preserve">序号</w:t>
            </w:r>
            <w:r>
              <w:rPr>
                <w:rFonts w:hint="eastAsia" w:ascii="仿宋" w:hAnsi="仿宋" w:eastAsia="仿宋" w:cs="仿宋"/>
                <w:b/>
                <w:color w:val="000000"/>
                <w:sz w:val="28"/>
                <w:szCs w:val="28"/>
                <w:lang w:val="en-US" w:eastAsia="zh-CN" w:bidi="ar-SA"/>
              </w:rPr>
            </w:r>
            <w:r/>
          </w:p>
        </w:tc>
        <w:tc>
          <w:tcPr>
            <w:tcW w:w="1297"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评分</w:t>
            </w:r>
            <w:r>
              <w:rPr>
                <w:rFonts w:hint="eastAsia" w:ascii="仿宋" w:hAnsi="仿宋" w:eastAsia="仿宋" w:cs="仿宋"/>
                <w:b/>
                <w:color w:val="000000"/>
                <w:sz w:val="28"/>
                <w:szCs w:val="28"/>
              </w:rPr>
            </w:r>
            <w:r/>
          </w:p>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因素</w:t>
            </w:r>
            <w:r>
              <w:rPr>
                <w:rFonts w:hint="eastAsia" w:ascii="仿宋" w:hAnsi="仿宋" w:eastAsia="仿宋" w:cs="仿宋"/>
                <w:b/>
                <w:color w:val="000000"/>
                <w:sz w:val="28"/>
                <w:szCs w:val="28"/>
                <w:lang w:val="en-US" w:eastAsia="zh-CN" w:bidi="ar-SA"/>
              </w:rPr>
            </w:r>
            <w:r/>
          </w:p>
        </w:tc>
        <w:tc>
          <w:tcPr>
            <w:tcW w:w="7795"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rPr>
              <w:t xml:space="preserve">评分标准</w:t>
            </w:r>
            <w:r>
              <w:rPr>
                <w:rFonts w:hint="eastAsia" w:ascii="仿宋" w:hAnsi="仿宋" w:eastAsia="仿宋" w:cs="仿宋"/>
                <w:b/>
                <w:color w:val="000000"/>
                <w:sz w:val="28"/>
                <w:szCs w:val="28"/>
                <w:lang w:val="en-US" w:eastAsia="zh-CN" w:bidi="ar-SA"/>
              </w:rPr>
            </w:r>
            <w:r/>
          </w:p>
        </w:tc>
        <w:tc>
          <w:tcPr>
            <w:tcW w:w="727"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bidi="ar-SA"/>
              </w:rPr>
            </w:pPr>
            <w:r>
              <w:rPr>
                <w:rFonts w:hint="eastAsia" w:ascii="仿宋" w:hAnsi="仿宋" w:eastAsia="仿宋" w:cs="仿宋"/>
                <w:b/>
                <w:color w:val="000000"/>
                <w:sz w:val="28"/>
                <w:szCs w:val="28"/>
                <w:lang w:val="en-US" w:eastAsia="zh-CN"/>
              </w:rPr>
              <w:t xml:space="preserve">分值</w:t>
            </w:r>
            <w:r>
              <w:rPr>
                <w:rFonts w:hint="eastAsia" w:ascii="仿宋" w:hAnsi="仿宋" w:eastAsia="仿宋" w:cs="仿宋"/>
                <w:b/>
                <w:color w:val="000000"/>
                <w:sz w:val="28"/>
                <w:szCs w:val="28"/>
                <w:lang w:val="en-US" w:eastAsia="zh-CN" w:bidi="ar-SA"/>
              </w:rPr>
            </w:r>
            <w:r/>
          </w:p>
        </w:tc>
      </w:tr>
      <w:tr>
        <w:trPr>
          <w:trHeight w:val="585"/>
        </w:trPr>
        <w:tc>
          <w:tcPr>
            <w:gridSpan w:val="4"/>
            <w:tcW w:w="10381" w:type="dxa"/>
            <w:vAlign w:val="center"/>
            <w:textDirection w:val="lrTb"/>
            <w:noWrap w:val="false"/>
          </w:tcPr>
          <w:p>
            <w:pPr>
              <w:pStyle w:val="872"/>
              <w:ind w:firstLine="0"/>
              <w:jc w:val="center"/>
              <w:keepLines w:val="0"/>
              <w:keepNext w:val="0"/>
              <w:pageBreakBefore w:val="0"/>
              <w:spacing w:line="320" w:lineRule="exact"/>
              <w:widowControl w:val="off"/>
              <w:rPr>
                <w:rFonts w:hint="eastAsia" w:ascii="仿宋" w:hAnsi="仿宋" w:eastAsia="仿宋" w:cs="仿宋"/>
                <w:b/>
                <w:color w:val="000000"/>
                <w:sz w:val="28"/>
                <w:szCs w:val="28"/>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一</w:t>
            </w:r>
            <w:r>
              <w:rPr>
                <w:rFonts w:hint="eastAsia" w:ascii="仿宋" w:hAnsi="仿宋" w:eastAsia="仿宋"/>
                <w:b/>
                <w:bCs/>
                <w:sz w:val="28"/>
                <w:szCs w:val="28"/>
                <w:lang w:eastAsia="zh-CN"/>
              </w:rPr>
              <w:t xml:space="preserve">）</w:t>
            </w:r>
            <w:r>
              <w:rPr>
                <w:rFonts w:hint="eastAsia" w:ascii="仿宋" w:hAnsi="仿宋" w:eastAsia="仿宋"/>
                <w:b/>
                <w:bCs/>
                <w:sz w:val="28"/>
                <w:szCs w:val="28"/>
              </w:rPr>
              <w:t xml:space="preserve">价格</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10</w:t>
            </w:r>
            <w:r>
              <w:rPr>
                <w:rFonts w:hint="eastAsia" w:ascii="仿宋" w:hAnsi="仿宋" w:eastAsia="仿宋"/>
                <w:b/>
                <w:bCs/>
                <w:sz w:val="28"/>
                <w:szCs w:val="28"/>
              </w:rPr>
              <w:t xml:space="preserve">分</w:t>
            </w:r>
            <w:r>
              <w:rPr>
                <w:rFonts w:hint="eastAsia" w:ascii="仿宋" w:hAnsi="仿宋" w:eastAsia="仿宋" w:cs="仿宋"/>
                <w:b/>
                <w:color w:val="000000"/>
                <w:sz w:val="28"/>
                <w:szCs w:val="28"/>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w:t>
            </w:r>
            <w:r>
              <w:rPr>
                <w:rFonts w:hint="eastAsia" w:ascii="仿宋" w:hAnsi="仿宋" w:eastAsia="仿宋" w:cs="仿宋"/>
                <w:b/>
                <w:bCs/>
                <w:color w:val="000000"/>
                <w:sz w:val="28"/>
                <w:szCs w:val="28"/>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价格分</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满足招标文件要求且投标价格最低的投标报价为评标基准价，其价格分为满分。其他投标人的价格分统一按照下列公式计算：</w:t>
            </w:r>
            <w:r>
              <w:rPr>
                <w:rFonts w:hint="eastAsia" w:ascii="仿宋" w:hAnsi="仿宋" w:eastAsia="仿宋" w:cs="仿宋"/>
                <w:color w:val="000000"/>
                <w:sz w:val="28"/>
                <w:szCs w:val="28"/>
                <w:highlight w:val="none"/>
              </w:rPr>
            </w:r>
            <w:r/>
          </w:p>
          <w:p>
            <w:pPr>
              <w:pStyle w:val="872"/>
              <w:keepLines w:val="0"/>
              <w:keepNext w:val="0"/>
              <w:pageBreakBefore w:val="0"/>
              <w:spacing w:line="32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highlight w:val="none"/>
              </w:rPr>
              <w:t xml:space="preserve">投标报价得分＝（评标基准价/投标报价）×分值。</w:t>
            </w:r>
            <w:r>
              <w:rPr>
                <w:rFonts w:hint="eastAsia" w:ascii="仿宋" w:hAnsi="仿宋" w:eastAsia="仿宋" w:cs="仿宋"/>
                <w:color w:val="000000"/>
                <w:sz w:val="28"/>
                <w:szCs w:val="28"/>
              </w:rPr>
            </w:r>
            <w:r/>
          </w:p>
        </w:tc>
        <w:tc>
          <w:tcPr>
            <w:tcW w:w="727" w:type="dxa"/>
            <w:vAlign w:val="center"/>
            <w:textDirection w:val="lrTb"/>
            <w:noWrap w:val="false"/>
          </w:tcPr>
          <w:p>
            <w:pPr>
              <w:pStyle w:val="872"/>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800"/>
        </w:trPr>
        <w:tc>
          <w:tcPr>
            <w:gridSpan w:val="4"/>
            <w:tcW w:w="10381" w:type="dxa"/>
            <w:vAlign w:val="center"/>
            <w:textDirection w:val="lrTb"/>
            <w:noWrap w:val="false"/>
          </w:tcPr>
          <w:p>
            <w:pPr>
              <w:pStyle w:val="872"/>
              <w:jc w:val="cente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二</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方案部分：48</w:t>
            </w:r>
            <w:r>
              <w:rPr>
                <w:rFonts w:hint="eastAsia" w:ascii="仿宋" w:hAnsi="仿宋" w:eastAsia="仿宋"/>
                <w:b/>
                <w:bCs/>
                <w:sz w:val="28"/>
                <w:szCs w:val="28"/>
              </w:rPr>
              <w:t xml:space="preserve">分</w:t>
            </w:r>
            <w:r>
              <w:rPr>
                <w:rFonts w:hint="eastAsia"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医保基金智能审核与大数据监管实施方案</w:t>
            </w:r>
            <w:r>
              <w:rPr>
                <w:rFonts w:hint="eastAsia" w:ascii="仿宋" w:hAnsi="仿宋" w:eastAsia="仿宋" w:cs="仿宋"/>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 xml:space="preserve">围绕“智能审核、疑点筛查、风险预警</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，明确技术路径与操作流程，</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rPr>
              <w:t xml:space="preserve">规则库建设</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技术工具</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全流程闭环</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量化承诺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（1）监管实施方案做到完全覆盖并能延展、拓展，内容全面、详实，图表详尽，非常有针对性、合理性、可操作性得8分；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（2）监管实施方案仅做到完全覆盖，未能延展、拓展，内容全面、详实但针对性、合理性、可操作性一般得5分；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（3）监管实施方案不全面、不够详实具体、几乎无针对性、合理性、可操作性的得3分；</w:t>
            </w:r>
            <w:r>
              <w:rPr>
                <w:rFonts w:hint="eastAsia" w:ascii="仿宋" w:hAnsi="仿宋" w:eastAsia="仿宋" w:cs="仿宋"/>
                <w:sz w:val="28"/>
                <w:szCs w:val="28"/>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72"/>
              <w:jc w:val="center"/>
              <w:keepLines w:val="0"/>
              <w:keepNext w:val="0"/>
              <w:pageBreakBefore w:val="0"/>
              <w:spacing w:line="320" w:lineRule="exact"/>
              <w:widowControl w:val="off"/>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2</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定点医药机构稽核巡查实施方案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覆盖“日常巡查、专项检查、隐蔽违规核查”，突出本地化适配，</w:t>
            </w:r>
            <w:r>
              <w:rPr>
                <w:rFonts w:hint="eastAsia" w:ascii="仿宋" w:hAnsi="仿宋" w:eastAsia="仿宋" w:cs="仿宋"/>
                <w:color w:val="000000"/>
                <w:sz w:val="28"/>
                <w:szCs w:val="28"/>
                <w:highlight w:val="none"/>
                <w:lang w:val="en-US" w:eastAsia="zh-CN"/>
              </w:rPr>
              <w:t xml:space="preserve">主要</w:t>
            </w:r>
            <w:r>
              <w:rPr>
                <w:rFonts w:hint="eastAsia" w:ascii="仿宋" w:hAnsi="仿宋" w:eastAsia="仿宋" w:cs="仿宋"/>
                <w:color w:val="000000"/>
                <w:sz w:val="28"/>
                <w:szCs w:val="28"/>
                <w:highlight w:val="none"/>
              </w:rPr>
              <w:t xml:space="preserve">包含</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巡查计划</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检查内容</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操作流程</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成果输出</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（1）巡查实施方案做到完全覆盖并能延展、拓展，内容全面、详实，图表详尽，非常有针对性、合理性、可操作性得8分；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（2）巡查实施方案仅做到完全覆盖，未能延展、拓展，内容全面、详实但针对性、合理性、可操作性一般得5分；</w:t>
            </w:r>
            <w:r>
              <w:rPr>
                <w:rFonts w:hint="eastAsia" w:ascii="仿宋" w:hAnsi="仿宋" w:eastAsia="仿宋" w:cs="仿宋"/>
                <w:sz w:val="28"/>
                <w:szCs w:val="28"/>
                <w:lang w:val="en-US" w:eastAsia="zh-CN"/>
              </w:rPr>
            </w:r>
            <w:r/>
          </w:p>
          <w:p>
            <w:pPr>
              <w:pStyle w:val="872"/>
              <w:jc w:val="left"/>
              <w:keepLines w:val="0"/>
              <w:keepNext w:val="0"/>
              <w:pageBreakBefore w:val="0"/>
              <w:spacing w:line="320" w:lineRule="exact"/>
              <w:widowControl/>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（3）巡查实施方案不全面、不够详实具体、几乎无针对性、合理性、可操作性的得3分；</w:t>
            </w:r>
            <w:r>
              <w:rPr>
                <w:rFonts w:hint="eastAsia" w:ascii="仿宋" w:hAnsi="仿宋" w:eastAsia="仿宋" w:cs="仿宋"/>
                <w:sz w:val="28"/>
                <w:szCs w:val="28"/>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sz w:val="28"/>
                <w:szCs w:val="28"/>
                <w:lang w:val="en-US" w:eastAsia="zh-CN"/>
              </w:rPr>
              <w:t xml:space="preserve">（4）未提供方案的和</w:t>
            </w:r>
            <w:r>
              <w:rPr>
                <w:rFonts w:hint="eastAsia" w:ascii="仿宋" w:hAnsi="仿宋" w:eastAsia="仿宋" w:cs="仿宋"/>
                <w:color w:val="000000"/>
                <w:sz w:val="28"/>
                <w:szCs w:val="28"/>
                <w:lang w:val="en-US" w:eastAsia="zh-CN"/>
              </w:rPr>
              <w:t xml:space="preserve">经三分之二及以上评</w:t>
            </w:r>
            <w:r>
              <w:rPr>
                <w:rFonts w:hint="eastAsia" w:ascii="仿宋" w:hAnsi="仿宋" w:eastAsia="仿宋" w:cs="仿宋"/>
                <w:sz w:val="28"/>
                <w:szCs w:val="28"/>
                <w:lang w:val="en-US" w:eastAsia="zh-CN"/>
              </w:rPr>
              <w:t xml:space="preserve">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3</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外伤医保费用调查与异地就医复核实施方案</w:t>
            </w:r>
            <w:r>
              <w:rPr>
                <w:rFonts w:hint="eastAsia" w:ascii="仿宋" w:hAnsi="仿宋" w:eastAsia="仿宋" w:cs="仿宋"/>
                <w:b/>
                <w:bCs/>
                <w:color w:val="000000"/>
                <w:sz w:val="28"/>
                <w:szCs w:val="28"/>
              </w:rPr>
            </w:r>
            <w:r/>
          </w:p>
          <w:p>
            <w:pPr>
              <w:pStyle w:val="872"/>
              <w:ind w:firstLine="28"/>
              <w:jc w:val="center"/>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rPr>
              <w:t xml:space="preserve">聚焦“真实性核查、时效保障、精准认定</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主要包含但不限于</w:t>
            </w:r>
            <w:r>
              <w:rPr>
                <w:rFonts w:hint="eastAsia" w:ascii="仿宋" w:hAnsi="仿宋" w:eastAsia="仿宋" w:cs="仿宋"/>
                <w:color w:val="000000"/>
                <w:sz w:val="28"/>
                <w:szCs w:val="28"/>
                <w:highlight w:val="none"/>
                <w:lang w:val="en-US" w:eastAsia="zh-CN"/>
              </w:rPr>
              <w:t xml:space="preserve">：</w:t>
            </w:r>
            <w:r>
              <w:rPr>
                <w:rFonts w:hint="eastAsia" w:ascii="仿宋" w:hAnsi="仿宋" w:eastAsia="仿宋" w:cs="仿宋"/>
                <w:color w:val="000000"/>
                <w:sz w:val="28"/>
                <w:szCs w:val="28"/>
                <w:highlight w:val="none"/>
              </w:rPr>
              <w:t xml:space="preserve">外伤调查</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异地就医复核</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档案管理</w:t>
            </w:r>
            <w:r>
              <w:rPr>
                <w:rFonts w:hint="eastAsia" w:ascii="仿宋" w:hAnsi="仿宋" w:eastAsia="仿宋" w:cs="仿宋"/>
                <w:color w:val="000000"/>
                <w:sz w:val="28"/>
                <w:szCs w:val="28"/>
                <w:highlight w:val="none"/>
                <w:lang w:val="en-US" w:eastAsia="zh-CN"/>
              </w:rPr>
              <w:t xml:space="preserve">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（1）调查复核实施方案做到完全覆盖并能延展、拓展，内容全面、详实，图表详尽，非常有针对性、合理性、可操作性得8分；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（2）调查复核实施方案仅做到完全覆盖，未能延展、拓展，内容全面、详实但针对性、合理性、可操作性一般得5分；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（3）调查复核实施方案不全面、不够详实具体、几乎无针对性、合理性、可操作性的得3分；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4</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医保基金辅助服务实施方案</w:t>
            </w: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涵盖“政策宣传咨询、病案评审、数据统计、材料报送、档案整理”，主要包含但不限于：病案评审、政策咨询、数据统计、档案整理、政策宣传等。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w:t>
            </w:r>
            <w:r>
              <w:rPr>
                <w:rFonts w:hint="eastAsia" w:ascii="仿宋" w:hAnsi="仿宋" w:eastAsia="仿宋" w:cs="仿宋"/>
                <w:color w:val="000000"/>
                <w:sz w:val="28"/>
                <w:szCs w:val="28"/>
                <w:highlight w:val="none"/>
                <w:lang w:val="en-US" w:eastAsia="zh-CN"/>
              </w:rPr>
              <w:t xml:space="preserve">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lang w:val="en-US" w:eastAsia="zh-CN"/>
              </w:rPr>
              <w:t xml:space="preserve">实施方案</w:t>
            </w:r>
            <w:r>
              <w:rPr>
                <w:rFonts w:hint="eastAsia" w:ascii="仿宋" w:hAnsi="仿宋" w:eastAsia="仿宋" w:cs="仿宋"/>
                <w:color w:val="000000"/>
                <w:sz w:val="28"/>
                <w:szCs w:val="28"/>
                <w:highlight w:val="none"/>
                <w:lang w:val="en-US" w:eastAsia="zh-CN"/>
              </w:rPr>
              <w:t xml:space="preserve">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5</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服务质量保障与合规风控实施方案</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保障服务规范性、数据安全性、廉洁性，主要包含但不限于：质量管控、合规管理、数据安全、应急处置等。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6</w:t>
            </w:r>
            <w:r>
              <w:rPr>
                <w:rFonts w:hint="eastAsia" w:ascii="仿宋" w:hAnsi="仿宋" w:eastAsia="仿宋" w:cs="仿宋"/>
                <w:b/>
                <w:bCs/>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项目团队与本地化服务实施方案</w:t>
            </w:r>
            <w:r>
              <w:rPr>
                <w:rFonts w:hint="eastAsia" w:ascii="仿宋" w:hAnsi="仿宋" w:eastAsia="仿宋" w:cs="仿宋"/>
                <w:b/>
                <w:bCs/>
                <w:color w:val="000000"/>
                <w:sz w:val="28"/>
                <w:szCs w:val="28"/>
              </w:rPr>
            </w:r>
            <w:r/>
          </w:p>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明确团队配置、驻场安排、本地化适配措施，主要包含但不限于：团队架构、本地化保障、沟通机制、人员稳定性等。</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（1）实施方案做到完全覆盖并能延展、拓展，内容全面、详实，图表详尽，非常有针对性、合理性、可操作性得8分;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（2）实施方案仅做到完全覆盖，未能延展、拓展，内容全面、详实但针对性、合理性、可操作性一般得5分；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（3）实施方案不全面、不够详实具体、几乎无针对性、合理性、可操作性的得3分；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（4）未提供方案的和经三分之二及以上评委认定方案存在重大偏差不契合项目内容或者不提供的本项不得分。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8</w:t>
            </w:r>
            <w:r>
              <w:rPr>
                <w:rFonts w:ascii="仿宋" w:hAnsi="仿宋" w:eastAsia="仿宋" w:cs="仿宋"/>
                <w:color w:val="000000"/>
                <w:sz w:val="28"/>
                <w:szCs w:val="28"/>
                <w:highlight w:val="none"/>
                <w:lang w:val="en-US" w:eastAsia="zh-CN"/>
              </w:rPr>
            </w:r>
            <w:r/>
          </w:p>
        </w:tc>
      </w:tr>
      <w:tr>
        <w:trPr>
          <w:cantSplit/>
          <w:trHeight w:val="809"/>
        </w:trPr>
        <w:tc>
          <w:tcPr>
            <w:gridSpan w:val="4"/>
            <w:tcW w:w="10381"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三</w:t>
            </w:r>
            <w:r>
              <w:rPr>
                <w:rFonts w:hint="eastAsia" w:ascii="仿宋" w:hAnsi="仿宋" w:eastAsia="仿宋"/>
                <w:b/>
                <w:bCs/>
                <w:sz w:val="28"/>
                <w:szCs w:val="28"/>
                <w:lang w:eastAsia="zh-CN"/>
              </w:rPr>
              <w:t xml:space="preserve">）</w:t>
            </w:r>
            <w:r>
              <w:rPr>
                <w:rFonts w:hint="eastAsia" w:ascii="仿宋" w:hAnsi="仿宋" w:eastAsia="仿宋"/>
                <w:b/>
                <w:bCs/>
                <w:sz w:val="28"/>
                <w:szCs w:val="28"/>
                <w:lang w:val="en-US" w:eastAsia="zh-CN"/>
              </w:rPr>
              <w:t xml:space="preserve">商务部分：42</w:t>
            </w:r>
            <w:r>
              <w:rPr>
                <w:rFonts w:hint="eastAsia" w:ascii="仿宋" w:hAnsi="仿宋" w:eastAsia="仿宋"/>
                <w:b/>
                <w:bCs/>
                <w:sz w:val="28"/>
                <w:szCs w:val="28"/>
              </w:rPr>
              <w:t xml:space="preserve">分</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风险综合评级</w:t>
            </w:r>
            <w:r>
              <w:rPr>
                <w:rFonts w:hint="eastAsia" w:ascii="仿宋" w:hAnsi="仿宋" w:eastAsia="仿宋" w:cs="仿宋"/>
                <w:b/>
                <w:bCs/>
                <w:color w:val="000000"/>
                <w:sz w:val="28"/>
                <w:szCs w:val="28"/>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投标人偿付能力报</w:t>
            </w:r>
            <w:r>
              <w:rPr>
                <w:rFonts w:hint="eastAsia" w:ascii="仿宋" w:hAnsi="仿宋" w:eastAsia="仿宋" w:cs="仿宋"/>
                <w:color w:val="000000"/>
                <w:sz w:val="28"/>
                <w:szCs w:val="28"/>
                <w:highlight w:val="none"/>
                <w:lang w:val="en-US" w:eastAsia="zh-CN"/>
              </w:rPr>
              <w:t xml:space="preserve">告中</w:t>
            </w:r>
            <w:r>
              <w:rPr>
                <w:rFonts w:hint="eastAsia" w:ascii="仿宋" w:hAnsi="仿宋" w:eastAsia="仿宋" w:cs="仿宋"/>
                <w:b/>
                <w:bCs/>
                <w:color w:val="000000"/>
                <w:sz w:val="28"/>
                <w:szCs w:val="28"/>
                <w:highlight w:val="none"/>
                <w:lang w:val="en-US" w:eastAsia="zh-CN"/>
              </w:rPr>
              <w:t xml:space="preserve">2024年4季度风险综合评级</w:t>
            </w:r>
            <w:r>
              <w:rPr>
                <w:rFonts w:hint="eastAsia" w:ascii="仿宋" w:hAnsi="仿宋" w:eastAsia="仿宋" w:cs="仿宋"/>
                <w:color w:val="000000"/>
                <w:sz w:val="28"/>
                <w:szCs w:val="28"/>
                <w:highlight w:val="none"/>
                <w:lang w:val="en-US" w:eastAsia="zh-CN"/>
              </w:rPr>
              <w:t xml:space="preserve">（分类监管）评价等级评定：</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(1)评级为AAA类的，得10分;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(2)评级为AA类的,得8分;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(3)评级为A类的，得6分;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(4)评级为BBB类的,得4分;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(5)评级为BB类的，得2分;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(6)评级为B类的，得1分;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本项最高得10分，无对应评级或未提供有效证明材料的，本项</w:t>
            </w:r>
            <w:r>
              <w:rPr>
                <w:rFonts w:hint="eastAsia" w:ascii="仿宋" w:hAnsi="仿宋" w:eastAsia="仿宋" w:cs="仿宋"/>
                <w:color w:val="000000"/>
                <w:sz w:val="28"/>
                <w:szCs w:val="28"/>
                <w:highlight w:val="none"/>
                <w:lang w:val="en-US" w:eastAsia="zh-CN"/>
              </w:rPr>
              <w:t xml:space="preserve">不得分。</w:t>
            </w:r>
            <w:r>
              <w:rPr>
                <w:rFonts w:hint="eastAsia" w:ascii="仿宋" w:hAnsi="仿宋" w:eastAsia="仿宋" w:cs="仿宋"/>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注：提供报告扫描件或国家金融监督管理总局/中国保险行业协会官网信息查询截图。材料需清晰显示保险公司全称、公示季度、风险综合评级结果，且加盖供应商电子签章，否则本项不予计分。</w:t>
            </w:r>
            <w:r>
              <w:rPr>
                <w:rFonts w:hint="eastAsia" w:ascii="仿宋" w:hAnsi="仿宋" w:eastAsia="仿宋" w:cs="仿宋"/>
                <w:b/>
                <w:bCs/>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供应商为保险分公司的，可直接使用其所属保险总公司官方评级结果计分。</w:t>
            </w:r>
            <w:r>
              <w:rPr>
                <w:rFonts w:hint="eastAsia"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708"/>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2</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b/>
                <w:bCs/>
                <w:color w:val="000000"/>
                <w:sz w:val="28"/>
              </w:rPr>
              <w:t xml:space="preserve">综合偿付能力充足率</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以投标人</w:t>
            </w:r>
            <w:r>
              <w:rPr>
                <w:rFonts w:hint="eastAsia" w:ascii="仿宋" w:hAnsi="仿宋" w:eastAsia="仿宋" w:cs="仿宋"/>
                <w:b/>
                <w:bCs/>
                <w:color w:val="000000"/>
                <w:sz w:val="28"/>
                <w:szCs w:val="28"/>
                <w:highlight w:val="none"/>
                <w:lang w:val="en-US" w:eastAsia="zh-CN"/>
              </w:rPr>
              <w:t xml:space="preserve">2024年末(2024年第四季度)</w:t>
            </w:r>
            <w:r>
              <w:rPr>
                <w:rFonts w:hint="eastAsia" w:ascii="仿宋" w:hAnsi="仿宋" w:eastAsia="仿宋" w:cs="仿宋"/>
                <w:b w:val="0"/>
                <w:bCs w:val="0"/>
                <w:color w:val="000000"/>
                <w:sz w:val="28"/>
                <w:szCs w:val="28"/>
                <w:highlight w:val="none"/>
                <w:lang w:val="en-US" w:eastAsia="zh-CN"/>
              </w:rPr>
              <w:t xml:space="preserve">官方披露的综合偿付能力充足率为评分依据，具体计分标准如下:</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（1）综合偿付能力充足率200%(不含)以上的，得4分;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（2）综合偿付能力充足率180%(不含)-200%(含)的，得3分;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（3）综合偿付能力充足率150%(不含)-180%(含)的，得2分;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（4）综合偿付能力充足率100%(不含)-150%(含)的，得1分;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lang w:val="en-US" w:eastAsia="zh-CN"/>
              </w:rPr>
              <w:t xml:space="preserve">（5）综合偿付能力充足率100%(含)以下的，不得分。</w:t>
            </w:r>
            <w:r>
              <w:rPr>
                <w:rFonts w:hint="eastAsia" w:ascii="仿宋" w:hAnsi="仿宋" w:eastAsia="仿宋" w:cs="仿宋"/>
                <w:b w:val="0"/>
                <w:bCs w:val="0"/>
                <w:color w:val="000000"/>
                <w:sz w:val="28"/>
                <w:szCs w:val="28"/>
                <w:highlight w:val="none"/>
                <w:lang w:val="en-US" w:eastAsia="zh-CN"/>
              </w:rPr>
            </w:r>
            <w:r/>
          </w:p>
          <w:p>
            <w:pPr>
              <w:pStyle w:val="872"/>
              <w:keepLines w:val="0"/>
              <w:keepNext w:val="0"/>
              <w:pageBreakBefore w:val="0"/>
              <w:spacing w:line="320" w:lineRule="exact"/>
              <w:widowControl w:val="off"/>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注:提供报告扫描件或国家金融监督管理总局/中国保险行业协会官网信息查询截图。材料需清晰体现保险公司全称、披露季度、综合偿付能力充足率核心数据，且加盖供应商电子签章，否则本项不予计分。</w:t>
            </w:r>
            <w:r>
              <w:rPr>
                <w:rFonts w:hint="eastAsia" w:ascii="仿宋" w:hAnsi="仿宋" w:eastAsia="仿宋" w:cs="仿宋"/>
                <w:b/>
                <w:bCs/>
                <w:color w:val="000000"/>
                <w:sz w:val="28"/>
                <w:szCs w:val="28"/>
                <w:highlight w:val="none"/>
                <w:lang w:val="en-US" w:eastAsia="zh-CN"/>
              </w:rPr>
            </w:r>
            <w:r/>
          </w:p>
          <w:p>
            <w:pPr>
              <w:pStyle w:val="872"/>
              <w:keepLines w:val="0"/>
              <w:keepNext w:val="0"/>
              <w:pageBreakBefore w:val="0"/>
              <w:spacing w:line="320" w:lineRule="exact"/>
              <w:widowControl w:val="off"/>
              <w:rPr>
                <w:rFonts w:ascii="仿宋" w:hAnsi="仿宋" w:eastAsia="仿宋" w:cs="仿宋"/>
                <w:b/>
                <w:bCs/>
                <w:color w:val="ff0000"/>
                <w:sz w:val="28"/>
                <w:szCs w:val="28"/>
                <w:highlight w:val="none"/>
                <w:lang w:val="en-US" w:eastAsia="zh-CN"/>
              </w:rPr>
            </w:pPr>
            <w:r>
              <w:rPr>
                <w:rFonts w:hint="eastAsia" w:ascii="仿宋" w:hAnsi="仿宋" w:eastAsia="仿宋" w:cs="仿宋"/>
                <w:b/>
                <w:bCs/>
                <w:color w:val="000000"/>
                <w:sz w:val="28"/>
                <w:szCs w:val="28"/>
                <w:highlight w:val="none"/>
                <w:lang w:val="en-US" w:eastAsia="zh-CN"/>
              </w:rPr>
              <w:t xml:space="preserve">供应商为保险分公司的，可直接使用其所属保险总公司法人主体的合并报表偿付能力数据作为评分依据。</w:t>
            </w:r>
            <w:r>
              <w:rPr>
                <w:rFonts w:ascii="仿宋" w:hAnsi="仿宋" w:eastAsia="仿宋" w:cs="仿宋"/>
                <w:b/>
                <w:bCs/>
                <w:color w:val="ff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4</w:t>
            </w:r>
            <w:r>
              <w:rPr>
                <w:rFonts w:ascii="仿宋" w:hAnsi="仿宋" w:eastAsia="仿宋" w:cs="仿宋"/>
                <w:color w:val="000000"/>
                <w:sz w:val="28"/>
                <w:szCs w:val="28"/>
                <w:highlight w:val="none"/>
                <w:lang w:val="en-US" w:eastAsia="zh-CN"/>
              </w:rPr>
            </w:r>
            <w:r/>
          </w:p>
        </w:tc>
      </w:tr>
      <w:tr>
        <w:trPr>
          <w:cantSplit/>
          <w:trHeight w:val="1744"/>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3</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keepLines w:val="0"/>
              <w:keepNext w:val="0"/>
              <w:pageBreakBefore w:val="0"/>
              <w:spacing w:line="320" w:lineRule="exact"/>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企业业绩</w:t>
            </w:r>
            <w:r>
              <w:rPr>
                <w:rFonts w:hint="eastAsia" w:ascii="仿宋" w:hAnsi="仿宋" w:eastAsia="仿宋" w:cs="仿宋"/>
                <w:b/>
                <w:bCs/>
                <w:color w:val="000000"/>
                <w:sz w:val="28"/>
                <w:szCs w:val="28"/>
                <w:lang w:val="en-US" w:eastAsia="zh-CN"/>
              </w:rPr>
            </w:r>
            <w:r/>
          </w:p>
        </w:tc>
        <w:tc>
          <w:tcPr>
            <w:tcW w:w="7795" w:type="dxa"/>
            <w:vAlign w:val="center"/>
            <w:textDirection w:val="lrTb"/>
            <w:noWrap w:val="false"/>
          </w:tcPr>
          <w:p>
            <w:pPr>
              <w:pStyle w:val="872"/>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投标人自2023年以来具有基本医疗保险、大病保险、长期护理保险类似业绩的，每提供一个项目得2分，本项最多得10分。</w:t>
            </w:r>
            <w:r>
              <w:rPr>
                <w:rFonts w:hint="eastAsia" w:ascii="仿宋" w:hAnsi="仿宋" w:eastAsia="仿宋" w:cs="仿宋"/>
                <w:b/>
                <w:bCs/>
                <w:color w:val="000000"/>
                <w:sz w:val="28"/>
                <w:szCs w:val="28"/>
                <w:highlight w:val="none"/>
                <w:lang w:val="en-US" w:eastAsia="zh-CN"/>
              </w:rPr>
              <w:t xml:space="preserve">注：提供与医保主管行政部门或医疗保险经办机构签署的合作协议或合同、保险单扫描件并加盖投标人公章，不提供或提供不全均不得分。</w:t>
            </w: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10</w:t>
            </w:r>
            <w:r>
              <w:rPr>
                <w:rFonts w:ascii="仿宋" w:hAnsi="仿宋" w:eastAsia="仿宋" w:cs="仿宋"/>
                <w:color w:val="000000"/>
                <w:sz w:val="28"/>
                <w:szCs w:val="28"/>
                <w:highlight w:val="none"/>
                <w:lang w:val="en-US" w:eastAsia="zh-CN"/>
              </w:rPr>
            </w:r>
            <w:r/>
          </w:p>
        </w:tc>
      </w:tr>
      <w:tr>
        <w:trPr>
          <w:cantSplit/>
          <w:trHeight w:val="1303"/>
        </w:trPr>
        <w:tc>
          <w:tcPr>
            <w:tcW w:w="562" w:type="dxa"/>
            <w:vAlign w:val="center"/>
            <w:textDirection w:val="lrTb"/>
            <w:noWrap w:val="false"/>
          </w:tcPr>
          <w:p>
            <w:pPr>
              <w:pStyle w:val="872"/>
              <w:ind w:firstLine="28"/>
              <w:jc w:val="center"/>
              <w:rPr>
                <w:rFonts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4</w:t>
            </w:r>
            <w:r>
              <w:rPr>
                <w:rFonts w:ascii="仿宋" w:hAnsi="仿宋" w:eastAsia="仿宋" w:cs="仿宋"/>
                <w:color w:val="000000"/>
                <w:sz w:val="28"/>
                <w:szCs w:val="28"/>
                <w:lang w:val="en-US" w:eastAsia="zh-CN"/>
              </w:rPr>
            </w:r>
            <w:r/>
          </w:p>
        </w:tc>
        <w:tc>
          <w:tcPr>
            <w:tcW w:w="1297" w:type="dxa"/>
            <w:vAlign w:val="center"/>
            <w:textDirection w:val="lrTb"/>
            <w:noWrap w:val="false"/>
          </w:tcPr>
          <w:p>
            <w:pPr>
              <w:pStyle w:val="872"/>
              <w:ind w:firstLine="28"/>
              <w:jc w:val="center"/>
            </w:pPr>
            <w:r>
              <w:rPr>
                <w:rFonts w:hint="eastAsia" w:ascii="仿宋" w:hAnsi="仿宋" w:eastAsia="仿宋" w:cs="仿宋"/>
                <w:b/>
                <w:bCs/>
                <w:sz w:val="28"/>
                <w:szCs w:val="28"/>
                <w:highlight w:val="none"/>
                <w:lang w:val="en-US" w:eastAsia="zh-CN"/>
              </w:rPr>
              <w:t xml:space="preserve">团队</w:t>
            </w:r>
            <w:r>
              <w:rPr>
                <w:rFonts w:hint="eastAsia" w:ascii="仿宋" w:hAnsi="仿宋" w:eastAsia="仿宋" w:cs="仿宋"/>
                <w:b/>
                <w:bCs/>
                <w:sz w:val="28"/>
                <w:szCs w:val="28"/>
                <w:highlight w:val="none"/>
                <w:lang w:val="en-US" w:eastAsia="zh-CN"/>
              </w:rPr>
            </w:r>
            <w:r/>
          </w:p>
          <w:p>
            <w:pPr>
              <w:pStyle w:val="872"/>
              <w:ind w:firstLine="28"/>
              <w:jc w:val="center"/>
              <w:rPr>
                <w:rFonts w:hint="eastAsia" w:ascii="仿宋" w:hAnsi="仿宋" w:eastAsia="仿宋" w:cs="仿宋"/>
                <w:b/>
                <w:color w:val="000000"/>
                <w:sz w:val="28"/>
                <w:szCs w:val="28"/>
                <w:highlight w:val="none"/>
                <w:lang w:val="en-US" w:eastAsia="zh-CN"/>
              </w:rPr>
            </w:pPr>
            <w:r>
              <w:rPr>
                <w:rFonts w:hint="eastAsia" w:ascii="仿宋" w:hAnsi="仿宋" w:eastAsia="仿宋" w:cs="仿宋"/>
                <w:b/>
                <w:bCs/>
                <w:sz w:val="28"/>
                <w:szCs w:val="28"/>
                <w:highlight w:val="none"/>
                <w:lang w:val="en-US" w:eastAsia="zh-CN"/>
              </w:rPr>
              <w:t xml:space="preserve">规模</w:t>
            </w:r>
            <w:r>
              <w:rPr>
                <w:rFonts w:hint="eastAsia" w:ascii="仿宋" w:hAnsi="仿宋" w:eastAsia="仿宋" w:cs="仿宋"/>
                <w:b/>
                <w:color w:val="000000"/>
                <w:sz w:val="28"/>
                <w:szCs w:val="28"/>
                <w:highlight w:val="none"/>
                <w:lang w:val="en-US" w:eastAsia="zh-CN"/>
              </w:rPr>
              <w:t xml:space="preserve">配置</w:t>
            </w:r>
            <w:r/>
          </w:p>
        </w:tc>
        <w:tc>
          <w:tcPr>
            <w:tcW w:w="7795"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1）项目负责人</w:t>
            </w:r>
            <w:r>
              <w:rPr>
                <w:rFonts w:ascii="FangSong" w:hAnsi="FangSong" w:eastAsia="FangSong" w:cs="FangSong"/>
                <w:color w:val="000000"/>
                <w:sz w:val="28"/>
              </w:rPr>
              <w:t xml:space="preserve">：投标人或在当地的分支机构针对本项目拟派的项目负责人具有社会医疗保险相关工作管理经验，10年（含）以上的得8分，5年（含）-10年的得6分，2年（含）-5年的得4分，1年（含）-2年的得2分，1年以下不得分，本项最多得8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w:t>
            </w:r>
            <w:r>
              <w:rPr>
                <w:rFonts w:ascii="FangSong" w:hAnsi="FangSong" w:eastAsia="FangSong" w:cs="FangSong"/>
                <w:b/>
                <w:color w:val="000000"/>
                <w:sz w:val="28"/>
              </w:rPr>
              <w:t xml:space="preserve">提供项目负责人任职证明、工作简历、2025年8月1日以来任意一个月社保证明，加盖投标人公章。</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（2）团队人员配备</w:t>
            </w:r>
            <w:r>
              <w:rPr>
                <w:rFonts w:ascii="FangSong" w:hAnsi="FangSong" w:eastAsia="FangSong" w:cs="FangSong"/>
                <w:color w:val="000000"/>
                <w:sz w:val="28"/>
              </w:rPr>
              <w:t xml:space="preserve">：投标人或在当地的分支机构中标后按采购需求配备不低于14人的专职团队：</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①岗位全部配齐、各岗位职责清晰、专业全覆盖，可独立完成全部服务内容，得满分 10 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②岗位全部齐全，仅个别岗位岗位职责笼统、分工细化不足，得8分；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③核心岗位齐全，但缺失辅助细分岗位、小范围专业覆盖不足，得6分；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④缺失任意1个核心岗位、多岗交叉混编、无明确岗位职责说明，本项得4分；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⑤仅承诺满足人员数量、无岗位明细、无团队架构、无岗位职责方案，本项 0 分。</w:t>
            </w:r>
            <w:r/>
          </w:p>
          <w:p>
            <w:pPr>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ascii="FangSong" w:hAnsi="FangSong" w:eastAsia="FangSong" w:cs="FangSong"/>
                <w:b/>
                <w:color w:val="000000"/>
                <w:sz w:val="28"/>
              </w:rPr>
              <w:t xml:space="preserve">注：提供人员配置方案，格式自拟加盖投标人公章。</w:t>
            </w:r>
            <w:r/>
          </w:p>
          <w:p>
            <w:pPr>
              <w:pStyle w:val="872"/>
              <w:numPr>
                <w:ilvl w:val="0"/>
                <w:numId w:val="0"/>
              </w:numPr>
              <w:keepLines w:val="0"/>
              <w:keepNext w:val="0"/>
              <w:pageBreakBefore w:val="0"/>
              <w:spacing w:line="320" w:lineRule="exact"/>
              <w:widowControl w:val="off"/>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W w:w="727" w:type="dxa"/>
            <w:vAlign w:val="center"/>
            <w:textDirection w:val="lrTb"/>
            <w:noWrap w:val="false"/>
          </w:tcPr>
          <w:p>
            <w:pPr>
              <w:pStyle w:val="872"/>
              <w:jc w:val="center"/>
              <w:spacing w:line="240" w:lineRule="auto"/>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18</w:t>
            </w:r>
            <w:r>
              <w:rPr>
                <w:rFonts w:ascii="仿宋" w:hAnsi="仿宋" w:eastAsia="仿宋" w:cs="仿宋"/>
                <w:color w:val="000000"/>
                <w:sz w:val="28"/>
                <w:szCs w:val="28"/>
                <w:highlight w:val="none"/>
                <w:lang w:val="en-US" w:eastAsia="zh-CN"/>
              </w:rPr>
            </w:r>
            <w:r/>
          </w:p>
        </w:tc>
      </w:tr>
    </w:tbl>
    <w:p>
      <w:pPr>
        <w:pStyle w:val="872"/>
        <w:ind w:firstLine="560"/>
        <w:spacing w:line="520" w:lineRule="exact"/>
        <w:rPr>
          <w:rFonts w:hint="eastAsia" w:ascii="仿宋" w:hAnsi="仿宋" w:eastAsia="仿宋"/>
          <w:sz w:val="28"/>
          <w:szCs w:val="28"/>
        </w:rPr>
      </w:pPr>
      <w:r/>
      <w:bookmarkEnd w:id="43"/>
      <w:r>
        <w:rPr>
          <w:rFonts w:hint="eastAsia" w:ascii="仿宋" w:hAnsi="仿宋" w:eastAsia="仿宋"/>
          <w:sz w:val="28"/>
          <w:szCs w:val="28"/>
        </w:rPr>
      </w:r>
      <w:r/>
    </w:p>
    <w:p>
      <w:pPr>
        <w:pStyle w:val="872"/>
        <w:ind w:firstLine="2711"/>
        <w:rPr>
          <w:rFonts w:hint="eastAsia" w:ascii="仿宋" w:hAnsi="仿宋" w:eastAsia="仿宋"/>
          <w:b/>
          <w:bCs/>
          <w:sz w:val="36"/>
          <w:szCs w:val="36"/>
        </w:rPr>
      </w:pPr>
      <w:r>
        <w:rPr>
          <w:rFonts w:hint="eastAsia" w:ascii="仿宋" w:hAnsi="仿宋" w:eastAsia="仿宋"/>
          <w:b/>
          <w:bCs/>
          <w:sz w:val="36"/>
          <w:szCs w:val="36"/>
        </w:rPr>
      </w:r>
      <w:r/>
    </w:p>
    <w:p>
      <w:pPr>
        <w:pStyle w:val="872"/>
        <w:ind w:firstLine="2711"/>
        <w:rPr>
          <w:rFonts w:hint="eastAsia" w:ascii="仿宋" w:hAnsi="仿宋" w:eastAsia="仿宋"/>
          <w:b/>
          <w:bCs/>
          <w:sz w:val="36"/>
          <w:szCs w:val="36"/>
        </w:rPr>
      </w:pPr>
      <w:r>
        <w:rPr>
          <w:rFonts w:hint="eastAsia" w:ascii="仿宋" w:hAnsi="仿宋" w:eastAsia="仿宋"/>
          <w:b/>
          <w:bCs/>
          <w:sz w:val="36"/>
          <w:szCs w:val="36"/>
        </w:rPr>
      </w:r>
      <w:r/>
    </w:p>
    <w:p>
      <w:pPr>
        <w:pStyle w:val="872"/>
        <w:ind w:firstLine="2711"/>
        <w:rPr>
          <w:rFonts w:hint="eastAsia" w:ascii="仿宋" w:hAnsi="仿宋" w:eastAsia="仿宋"/>
          <w:b/>
          <w:bCs/>
          <w:sz w:val="36"/>
          <w:szCs w:val="36"/>
        </w:rPr>
      </w:pPr>
      <w:r>
        <w:rPr>
          <w:rFonts w:hint="eastAsia" w:ascii="仿宋" w:hAnsi="仿宋" w:eastAsia="仿宋"/>
          <w:b/>
          <w:bCs/>
          <w:sz w:val="36"/>
          <w:szCs w:val="36"/>
        </w:rPr>
      </w:r>
      <w:r/>
    </w:p>
    <w:p>
      <w:pPr>
        <w:pStyle w:val="872"/>
        <w:rPr>
          <w:rFonts w:hint="eastAsia" w:ascii="仿宋" w:hAnsi="仿宋" w:eastAsia="仿宋"/>
          <w:b/>
          <w:bCs/>
          <w:sz w:val="36"/>
          <w:szCs w:val="36"/>
        </w:rPr>
      </w:pPr>
      <w:r>
        <w:rPr>
          <w:rFonts w:hint="eastAsia" w:ascii="仿宋" w:hAnsi="仿宋" w:eastAsia="仿宋"/>
          <w:b/>
          <w:bCs/>
          <w:sz w:val="36"/>
          <w:szCs w:val="36"/>
        </w:rPr>
      </w:r>
      <w:r/>
    </w:p>
    <w:p>
      <w:pPr>
        <w:pStyle w:val="872"/>
        <w:ind w:firstLine="2711"/>
        <w:rPr>
          <w:rFonts w:hint="eastAsia" w:ascii="仿宋" w:hAnsi="仿宋" w:eastAsia="仿宋"/>
          <w:b/>
          <w:bCs/>
          <w:sz w:val="36"/>
          <w:szCs w:val="36"/>
        </w:rPr>
      </w:pPr>
      <w:r>
        <w:rPr>
          <w:rFonts w:hint="eastAsia" w:ascii="仿宋" w:hAnsi="仿宋" w:eastAsia="仿宋"/>
          <w:b/>
          <w:bCs/>
          <w:sz w:val="36"/>
          <w:szCs w:val="36"/>
        </w:rPr>
      </w:r>
      <w:r/>
    </w:p>
    <w:p>
      <w:pPr>
        <w:pStyle w:val="872"/>
        <w:ind w:firstLine="2711"/>
        <w:rPr>
          <w:rFonts w:hint="eastAsia" w:ascii="仿宋" w:hAnsi="仿宋" w:eastAsia="仿宋"/>
          <w:b/>
          <w:bCs/>
          <w:sz w:val="36"/>
          <w:szCs w:val="36"/>
          <w:highlight w:val="none"/>
        </w:rPr>
      </w:pPr>
      <w:r>
        <w:rPr>
          <w:rFonts w:hint="eastAsia" w:ascii="仿宋" w:hAnsi="仿宋" w:eastAsia="仿宋"/>
          <w:b/>
          <w:bCs/>
          <w:sz w:val="36"/>
          <w:szCs w:val="36"/>
        </w:rPr>
        <w:t xml:space="preserve">第四章  合同格式及条款</w:t>
      </w:r>
      <w:r>
        <w:rPr>
          <w:rFonts w:hint="eastAsia" w:ascii="仿宋" w:hAnsi="仿宋" w:eastAsia="仿宋"/>
          <w:b/>
          <w:bCs/>
          <w:sz w:val="36"/>
          <w:szCs w:val="36"/>
        </w:rPr>
      </w:r>
      <w:r/>
    </w:p>
    <w:p>
      <w:pPr>
        <w:pStyle w:val="872"/>
        <w:ind w:left="0" w:firstLine="551"/>
        <w:keepLines w:val="0"/>
        <w:keepNext w:val="0"/>
        <w:pageBreakBefore w:val="0"/>
        <w:spacing w:line="520" w:lineRule="exact"/>
        <w:rPr>
          <w:rFonts w:hint="eastAsia" w:ascii="方正仿宋_GB2312" w:hAnsi="方正仿宋_GB2312" w:eastAsia="方正仿宋_GB2312" w:cs="方正仿宋_GB2312"/>
          <w:bCs/>
          <w:sz w:val="28"/>
          <w:szCs w:val="28"/>
        </w:rPr>
      </w:pPr>
      <w:r>
        <w:rPr>
          <w:rFonts w:hint="eastAsia" w:ascii="方正仿宋_GB2312" w:hAnsi="方正仿宋_GB2312" w:eastAsia="方正仿宋_GB2312" w:cs="方正仿宋_GB2312"/>
          <w:bCs/>
          <w:sz w:val="28"/>
          <w:szCs w:val="28"/>
        </w:rPr>
        <w:t xml:space="preserve">注</w:t>
      </w:r>
      <w:r>
        <w:rPr>
          <w:rFonts w:hint="eastAsia" w:ascii="方正仿宋_GB2312" w:hAnsi="方正仿宋_GB2312" w:eastAsia="方正仿宋_GB2312" w:cs="方正仿宋_GB2312"/>
          <w:bCs/>
          <w:sz w:val="28"/>
          <w:szCs w:val="28"/>
          <w:lang w:eastAsia="zh-CN"/>
        </w:rPr>
        <w:t xml:space="preserve">：</w:t>
      </w:r>
      <w:r>
        <w:rPr>
          <w:rFonts w:hint="eastAsia" w:ascii="方正仿宋_GB2312" w:hAnsi="方正仿宋_GB2312" w:eastAsia="方正仿宋_GB2312" w:cs="方正仿宋_GB2312"/>
          <w:bCs/>
          <w:sz w:val="28"/>
          <w:szCs w:val="28"/>
        </w:rPr>
        <w:t xml:space="preserve">以下为采购人提出成交后签订本项目合同的条款，供应商必须实质性响应，成交供应商不得提出实质性的修改，关于专用条款将由采购人与成交供应商结合本项目具体情况协商后签订。</w:t>
      </w:r>
      <w:r>
        <w:rPr>
          <w:rFonts w:hint="eastAsia" w:ascii="方正仿宋_GB2312" w:hAnsi="方正仿宋_GB2312" w:eastAsia="方正仿宋_GB2312" w:cs="方正仿宋_GB2312"/>
          <w:bCs/>
          <w:sz w:val="28"/>
          <w:szCs w:val="28"/>
        </w:rPr>
      </w:r>
      <w:r/>
    </w:p>
    <w:p>
      <w:pPr>
        <w:pStyle w:val="872"/>
        <w:ind w:left="0"/>
        <w:jc w:val="left"/>
        <w:keepLines w:val="0"/>
        <w:keepNext w:val="0"/>
        <w:pageBreakBefore w:val="0"/>
        <w:spacing w:line="52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r>
      <w:r/>
    </w:p>
    <w:p>
      <w:pPr>
        <w:pStyle w:val="872"/>
        <w:ind w:left="0"/>
        <w:jc w:val="left"/>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甲方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 </w:t>
      </w:r>
      <w:r>
        <w:rPr>
          <w:rFonts w:hint="eastAsia" w:ascii="方正仿宋_GB2312" w:hAnsi="方正仿宋_GB2312" w:eastAsia="方正仿宋_GB2312" w:cs="方正仿宋_GB2312"/>
          <w:color w:val="000000"/>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000000"/>
          <w:sz w:val="28"/>
          <w:szCs w:val="28"/>
        </w:rPr>
        <w:t xml:space="preserve">乙方</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firstLine="63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甲、乙双方根据项目编号</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的</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采购项目竞争性磋商采购结果及磋商文件的要求</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经协商一致</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达成如下合同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一、服务内容</w:t>
      </w:r>
      <w:r>
        <w:rPr>
          <w:rFonts w:hint="eastAsia" w:ascii="方正仿宋_GB2312" w:hAnsi="方正仿宋_GB2312" w:eastAsia="方正仿宋_GB2312" w:cs="方正仿宋_GB2312"/>
          <w:sz w:val="28"/>
          <w:szCs w:val="28"/>
        </w:rPr>
      </w:r>
      <w:r/>
    </w:p>
    <w:p>
      <w:pPr>
        <w:pStyle w:val="886"/>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本合同所提供</w:t>
      </w:r>
      <w:r>
        <w:rPr>
          <w:rFonts w:hint="eastAsia" w:ascii="方正仿宋_GB2312" w:hAnsi="方正仿宋_GB2312" w:eastAsia="方正仿宋_GB2312" w:cs="方正仿宋_GB2312"/>
          <w:sz w:val="28"/>
          <w:szCs w:val="28"/>
          <w:lang w:val="en-US" w:eastAsia="zh-CN"/>
        </w:rPr>
        <w:t xml:space="preserve">服务内容</w:t>
      </w:r>
      <w:r>
        <w:rPr>
          <w:rFonts w:hint="eastAsia" w:ascii="方正仿宋_GB2312" w:hAnsi="方正仿宋_GB2312" w:eastAsia="方正仿宋_GB2312" w:cs="方正仿宋_GB2312"/>
          <w:sz w:val="28"/>
          <w:szCs w:val="28"/>
        </w:rPr>
        <w:t xml:space="preserve">详见“项目采购需求”。</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rPr>
        <w:t xml:space="preserve">二、合同</w:t>
      </w:r>
      <w:r>
        <w:rPr>
          <w:rFonts w:hint="eastAsia" w:ascii="方正仿宋_GB2312" w:hAnsi="方正仿宋_GB2312" w:eastAsia="方正仿宋_GB2312" w:cs="方正仿宋_GB2312"/>
          <w:b/>
          <w:bCs/>
          <w:sz w:val="28"/>
          <w:szCs w:val="28"/>
          <w:lang w:val="en-US" w:eastAsia="zh-CN"/>
        </w:rPr>
        <w:t xml:space="preserve">价款与付款方式</w:t>
      </w:r>
      <w:r>
        <w:rPr>
          <w:rFonts w:hint="eastAsia" w:ascii="方正仿宋_GB2312" w:hAnsi="方正仿宋_GB2312" w:eastAsia="方正仿宋_GB2312" w:cs="方正仿宋_GB2312"/>
          <w:b/>
          <w:bCs/>
          <w:sz w:val="28"/>
          <w:szCs w:val="28"/>
          <w:lang w:val="en-US" w:eastAsia="zh-CN"/>
        </w:rPr>
      </w:r>
      <w:r/>
    </w:p>
    <w:p>
      <w:pPr>
        <w:pStyle w:val="886"/>
        <w:ind w:left="0" w:firstLine="495"/>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一</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val="en-US" w:eastAsia="zh-CN"/>
        </w:rPr>
        <w:t xml:space="preserve">合同总价</w:t>
      </w:r>
      <w:r>
        <w:rPr>
          <w:rFonts w:hint="eastAsia" w:ascii="方正仿宋_GB2312" w:hAnsi="方正仿宋_GB2312" w:eastAsia="方正仿宋_GB2312" w:cs="方正仿宋_GB2312"/>
          <w:sz w:val="28"/>
          <w:szCs w:val="28"/>
          <w:lang w:val="en-US" w:eastAsia="zh-CN"/>
        </w:rPr>
      </w:r>
      <w:r/>
    </w:p>
    <w:p>
      <w:pPr>
        <w:pStyle w:val="886"/>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本合同的总金额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大写</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为</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元人民币，分项价格详见乙方提交的磋商报价表，按实际完成有效业务量结算。</w:t>
      </w:r>
      <w:r>
        <w:rPr>
          <w:rFonts w:hint="eastAsia" w:ascii="方正仿宋_GB2312" w:hAnsi="方正仿宋_GB2312" w:eastAsia="方正仿宋_GB2312" w:cs="方正仿宋_GB2312"/>
          <w:sz w:val="28"/>
          <w:szCs w:val="28"/>
        </w:rPr>
      </w:r>
      <w:r/>
    </w:p>
    <w:p>
      <w:pPr>
        <w:pStyle w:val="886"/>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结算周期（三年分三期）</w:t>
      </w:r>
      <w:r>
        <w:rPr>
          <w:rFonts w:hint="eastAsia" w:ascii="方正仿宋_GB2312" w:hAnsi="方正仿宋_GB2312" w:eastAsia="方正仿宋_GB2312" w:cs="方正仿宋_GB2312"/>
          <w:sz w:val="28"/>
          <w:szCs w:val="28"/>
        </w:rPr>
      </w:r>
      <w:r/>
    </w:p>
    <w:p>
      <w:pPr>
        <w:pStyle w:val="886"/>
        <w:numPr>
          <w:ilvl w:val="0"/>
          <w:numId w:val="0"/>
        </w:numPr>
        <w:ind w:left="0"/>
        <w:keepLines w:val="0"/>
        <w:keepNext w:val="0"/>
        <w:pageBreakBefore w:val="0"/>
        <w:spacing w:line="500" w:lineRule="exact"/>
        <w:rPr>
          <w:rFonts w:hint="eastAsia" w:ascii="方正仿宋_GB2312" w:hAnsi="方正仿宋_GB2312" w:eastAsia="方正仿宋_GB2312" w:cs="方正仿宋_GB2312"/>
          <w:color w:val="000000"/>
          <w:sz w:val="28"/>
          <w:szCs w:val="28"/>
          <w:lang w:val="zh-CN"/>
        </w:rPr>
      </w:pPr>
      <w:r>
        <w:rPr>
          <w:rFonts w:hint="eastAsia" w:ascii="方正仿宋_GB2312" w:hAnsi="方正仿宋_GB2312" w:eastAsia="方正仿宋_GB2312" w:cs="方正仿宋_GB2312"/>
          <w:sz w:val="28"/>
          <w:szCs w:val="28"/>
          <w:lang w:val="zh-CN"/>
        </w:rPr>
        <w:t xml:space="preserve">本合同分三</w:t>
      </w:r>
      <w:r>
        <w:rPr>
          <w:rFonts w:hint="eastAsia" w:ascii="方正仿宋_GB2312" w:hAnsi="方正仿宋_GB2312" w:eastAsia="方正仿宋_GB2312" w:cs="方正仿宋_GB2312"/>
          <w:color w:val="000000"/>
          <w:sz w:val="28"/>
          <w:szCs w:val="28"/>
          <w:lang w:val="zh-CN"/>
        </w:rPr>
        <w:t xml:space="preserve">个结算期，分别为：</w:t>
      </w:r>
      <w:r>
        <w:rPr>
          <w:rFonts w:hint="eastAsia" w:ascii="方正仿宋_GB2312" w:hAnsi="方正仿宋_GB2312" w:eastAsia="方正仿宋_GB2312" w:cs="方正仿宋_GB2312"/>
          <w:color w:val="000000"/>
          <w:sz w:val="28"/>
          <w:szCs w:val="28"/>
          <w:lang w:val="zh-CN"/>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1</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2026</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2</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2027</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0"/>
        </w:numPr>
        <w:ind w:left="0" w:firstLine="560"/>
        <w:keepLines w:val="0"/>
        <w:keepNext w:val="0"/>
        <w:pageBreakBefore w:val="0"/>
        <w:spacing w:line="500" w:lineRule="exact"/>
        <w:widowControl w:val="off"/>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none"/>
          <w:lang w:val="en-US" w:eastAsia="zh-CN"/>
        </w:rPr>
        <w:t xml:space="preserve">3</w:t>
      </w:r>
      <w:r>
        <w:rPr>
          <w:rFonts w:hint="eastAsia" w:ascii="方正仿宋_GB2312" w:hAnsi="方正仿宋_GB2312" w:eastAsia="方正仿宋_GB2312" w:cs="方正仿宋_GB2312"/>
          <w:color w:val="000000"/>
          <w:sz w:val="28"/>
          <w:szCs w:val="28"/>
          <w:u w:val="none"/>
          <w:lang w:eastAsia="zh-CN"/>
        </w:rPr>
        <w:t xml:space="preserve">）</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2028</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8</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1</w:t>
      </w:r>
      <w:r>
        <w:rPr>
          <w:rFonts w:hint="eastAsia" w:ascii="方正仿宋_GB2312" w:hAnsi="方正仿宋_GB2312" w:eastAsia="方正仿宋_GB2312" w:cs="方正仿宋_GB2312"/>
          <w:color w:val="000000"/>
          <w:sz w:val="28"/>
          <w:szCs w:val="28"/>
        </w:rPr>
        <w:t xml:space="preserve">日至</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2029</w:t>
      </w:r>
      <w:r>
        <w:rPr>
          <w:rFonts w:hint="eastAsia" w:ascii="方正仿宋_GB2312" w:hAnsi="方正仿宋_GB2312" w:eastAsia="方正仿宋_GB2312" w:cs="方正仿宋_GB2312"/>
          <w:color w:val="000000"/>
          <w:sz w:val="28"/>
          <w:szCs w:val="28"/>
        </w:rPr>
        <w:t xml:space="preserve">年</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7</w:t>
      </w:r>
      <w:r>
        <w:rPr>
          <w:rFonts w:hint="eastAsia" w:ascii="方正仿宋_GB2312" w:hAnsi="方正仿宋_GB2312" w:eastAsia="方正仿宋_GB2312" w:cs="方正仿宋_GB2312"/>
          <w:color w:val="000000"/>
          <w:sz w:val="28"/>
          <w:szCs w:val="28"/>
        </w:rPr>
        <w:t xml:space="preserve">月</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u w:val="single"/>
          <w:lang w:val="en-US" w:eastAsia="zh-CN"/>
        </w:rPr>
        <w:t xml:space="preserve">31</w:t>
      </w:r>
      <w:r>
        <w:rPr>
          <w:rFonts w:hint="eastAsia" w:ascii="方正仿宋_GB2312" w:hAnsi="方正仿宋_GB2312" w:eastAsia="方正仿宋_GB2312" w:cs="方正仿宋_GB2312"/>
          <w:color w:val="000000"/>
          <w:sz w:val="28"/>
          <w:szCs w:val="28"/>
          <w:u w:val="single"/>
        </w:rPr>
        <w:t xml:space="preserve"> </w:t>
      </w:r>
      <w:r>
        <w:rPr>
          <w:rFonts w:hint="eastAsia" w:ascii="方正仿宋_GB2312" w:hAnsi="方正仿宋_GB2312" w:eastAsia="方正仿宋_GB2312" w:cs="方正仿宋_GB2312"/>
          <w:color w:val="000000"/>
          <w:sz w:val="28"/>
          <w:szCs w:val="28"/>
        </w:rPr>
        <w:t xml:space="preserve">日。</w:t>
      </w:r>
      <w:r>
        <w:rPr>
          <w:rFonts w:hint="eastAsia" w:ascii="方正仿宋_GB2312" w:hAnsi="方正仿宋_GB2312" w:eastAsia="方正仿宋_GB2312" w:cs="方正仿宋_GB2312"/>
          <w:color w:val="000000"/>
          <w:sz w:val="28"/>
          <w:szCs w:val="28"/>
        </w:rPr>
      </w:r>
      <w:r/>
    </w:p>
    <w:p>
      <w:pPr>
        <w:pStyle w:val="886"/>
        <w:numPr>
          <w:ilvl w:val="0"/>
          <w:numId w:val="4"/>
        </w:numPr>
        <w:ind w:left="0" w:firstLine="495"/>
        <w:keepLines w:val="0"/>
        <w:keepNext w:val="0"/>
        <w:pageBreakBefore w:val="0"/>
        <w:spacing w:line="5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付款节点与考核结算（结合采购需求年度质量考核）</w:t>
      </w:r>
      <w:r>
        <w:rPr>
          <w:rFonts w:hint="eastAsia" w:ascii="方正仿宋_GB2312" w:hAnsi="方正仿宋_GB2312" w:eastAsia="方正仿宋_GB2312" w:cs="方正仿宋_GB2312"/>
          <w:color w:val="000000"/>
          <w:sz w:val="28"/>
          <w:szCs w:val="28"/>
        </w:rPr>
      </w:r>
      <w:r/>
    </w:p>
    <w:p>
      <w:pPr>
        <w:pStyle w:val="872"/>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rPr>
        <w:t xml:space="preserve"> 每个结算周期当年12月底前，甲方预付当期核定服务费</w:t>
      </w:r>
      <w:r>
        <w:rPr>
          <w:rStyle w:val="899"/>
          <w:rFonts w:hint="eastAsia" w:ascii="方正仿宋_GB2312" w:hAnsi="方正仿宋_GB2312" w:eastAsia="方正仿宋_GB2312" w:cs="方正仿宋_GB2312"/>
          <w:color w:val="000000"/>
          <w:sz w:val="28"/>
          <w:szCs w:val="28"/>
        </w:rPr>
        <w:t xml:space="preserve">60%</w:t>
      </w:r>
      <w:r>
        <w:rPr>
          <w:rFonts w:hint="eastAsia" w:ascii="方正仿宋_GB2312" w:hAnsi="方正仿宋_GB2312" w:eastAsia="方正仿宋_GB2312" w:cs="方正仿宋_GB2312"/>
          <w:color w:val="000000"/>
          <w:sz w:val="28"/>
          <w:szCs w:val="28"/>
        </w:rPr>
        <w:t xml:space="preserve">，乙方开具合规增值税票据；</w:t>
      </w:r>
      <w:r>
        <w:rPr>
          <w:rFonts w:hint="eastAsia" w:ascii="方正仿宋_GB2312" w:hAnsi="方正仿宋_GB2312" w:eastAsia="方正仿宋_GB2312" w:cs="方正仿宋_GB2312"/>
          <w:color w:val="000000"/>
          <w:sz w:val="28"/>
          <w:szCs w:val="28"/>
        </w:rPr>
      </w:r>
      <w:r/>
    </w:p>
    <w:p>
      <w:pPr>
        <w:pStyle w:val="872"/>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rPr>
        <w:t xml:space="preserve">单个结算周期届满1个月内，甲方组织年度百分制质量考核（考核细则甲方另行发文提前告知乙方，考核规则纳入履约依据）： </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1</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考核≥90 分：结算系数 1.0，支付剩余 40% 尾款；</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2</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80 分≤得分＜90 分：结算系数 0.9；</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70 分≤得分＜80 分：结算系数 0.8；</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lang w:val="en-US" w:eastAsia="zh-CN"/>
        </w:rPr>
        <w:t xml:space="preserve">4</w:t>
      </w:r>
      <w:r>
        <w:rPr>
          <w:rFonts w:hint="eastAsia" w:ascii="方正仿宋_GB2312" w:hAnsi="方正仿宋_GB2312" w:eastAsia="方正仿宋_GB2312" w:cs="方正仿宋_GB2312"/>
          <w:color w:val="000000"/>
          <w:sz w:val="28"/>
          <w:szCs w:val="28"/>
          <w:lang w:eastAsia="zh-CN"/>
        </w:rPr>
        <w:t xml:space="preserve">）</w:t>
      </w:r>
      <w:r>
        <w:rPr>
          <w:rFonts w:hint="eastAsia" w:ascii="方正仿宋_GB2312" w:hAnsi="方正仿宋_GB2312" w:eastAsia="方正仿宋_GB2312" w:cs="方正仿宋_GB2312"/>
          <w:color w:val="000000"/>
          <w:sz w:val="28"/>
          <w:szCs w:val="28"/>
        </w:rPr>
        <w:t xml:space="preserve">得分＜70 分：结算系数 0.5；</w:t>
      </w:r>
      <w:r>
        <w:rPr>
          <w:rFonts w:hint="eastAsia" w:ascii="方正仿宋_GB2312" w:hAnsi="方正仿宋_GB2312" w:eastAsia="方正仿宋_GB2312" w:cs="方正仿宋_GB2312"/>
          <w:color w:val="000000"/>
          <w:sz w:val="28"/>
          <w:szCs w:val="28"/>
        </w:rPr>
      </w:r>
      <w:r/>
    </w:p>
    <w:p>
      <w:pPr>
        <w:pStyle w:val="872"/>
        <w:numPr>
          <w:ilvl w:val="0"/>
          <w:numId w:val="0"/>
        </w:numPr>
        <w:ind w:left="0" w:right="0" w:firstLine="560"/>
        <w:jc w:val="left"/>
        <w:keepLines w:val="0"/>
        <w:keepNext w:val="0"/>
        <w:pageBreakBefore w:val="0"/>
        <w:spacing w:before="0" w:beforeAutospacing="0" w:after="0" w:afterAutospacing="0" w:line="500" w:lineRule="exact"/>
        <w:widowControl/>
        <w:rPr>
          <w:rFonts w:hint="eastAsia" w:ascii="方正仿宋_GB2312" w:hAnsi="方正仿宋_GB2312" w:eastAsia="方正仿宋_GB2312" w:cs="方正仿宋_GB2312"/>
          <w:color w:val="000000"/>
          <w:sz w:val="28"/>
          <w:szCs w:val="28"/>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2312" w:hAnsi="方正仿宋_GB2312" w:eastAsia="方正仿宋_GB2312" w:cs="方正仿宋_GB2312"/>
          <w:color w:val="000000"/>
          <w:sz w:val="28"/>
          <w:szCs w:val="28"/>
          <w:lang w:val="en-US" w:eastAsia="zh-CN"/>
        </w:rPr>
        <w:t xml:space="preserve">3.</w:t>
      </w:r>
      <w:r>
        <w:rPr>
          <w:rFonts w:hint="eastAsia" w:ascii="方正仿宋_GB2312" w:hAnsi="方正仿宋_GB2312" w:eastAsia="方正仿宋_GB2312" w:cs="方正仿宋_GB2312"/>
          <w:color w:val="000000"/>
          <w:sz w:val="28"/>
          <w:szCs w:val="28"/>
        </w:rPr>
        <w:t xml:space="preserve">尾款=当期应付剩余服务费×当期考核系数；考核不合格且整改仍不达标的，甲方有权扣减服务费、顺延付款直至终止合同。</w:t>
      </w:r>
      <w:r>
        <w:rPr>
          <w:rFonts w:hint="eastAsia" w:ascii="方正仿宋_GB2312" w:hAnsi="方正仿宋_GB2312" w:eastAsia="方正仿宋_GB2312" w:cs="方正仿宋_GB2312"/>
          <w:color w:val="000000"/>
          <w:sz w:val="28"/>
          <w:szCs w:val="28"/>
          <w:lang w:val="en-US" w:eastAsia="zh-CN"/>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val="0"/>
          <w:color w:val="000000"/>
          <w:sz w:val="28"/>
          <w:szCs w:val="28"/>
        </w:rPr>
      </w:pPr>
      <w:r>
        <w:rPr>
          <w:rFonts w:hint="eastAsia" w:ascii="方正仿宋_GB2312" w:hAnsi="方正仿宋_GB2312" w:eastAsia="方正仿宋_GB2312" w:cs="方正仿宋_GB2312"/>
          <w:b/>
          <w:bCs w:val="0"/>
          <w:color w:val="000000"/>
          <w:sz w:val="28"/>
          <w:szCs w:val="28"/>
        </w:rPr>
        <w:t xml:space="preserve">三、</w:t>
      </w:r>
      <w:r>
        <w:rPr>
          <w:rFonts w:hint="eastAsia" w:ascii="方正仿宋_GB2312" w:hAnsi="方正仿宋_GB2312" w:eastAsia="方正仿宋_GB2312" w:cs="方正仿宋_GB2312"/>
          <w:b/>
          <w:bCs w:val="0"/>
          <w:color w:val="000000"/>
          <w:sz w:val="28"/>
          <w:szCs w:val="28"/>
          <w:lang w:val="en-US" w:eastAsia="zh-CN"/>
        </w:rPr>
        <w:t xml:space="preserve">服务期限</w:t>
      </w:r>
      <w:r>
        <w:rPr>
          <w:rFonts w:hint="eastAsia" w:ascii="方正仿宋_GB2312" w:hAnsi="方正仿宋_GB2312" w:eastAsia="方正仿宋_GB2312" w:cs="方正仿宋_GB2312"/>
          <w:b/>
          <w:bCs w:val="0"/>
          <w:color w:val="000000"/>
          <w:sz w:val="28"/>
          <w:szCs w:val="28"/>
        </w:rPr>
      </w:r>
      <w:r/>
    </w:p>
    <w:p>
      <w:pPr>
        <w:pStyle w:val="886"/>
        <w:ind w:left="0" w:firstLine="562"/>
        <w:keepLines w:val="0"/>
        <w:keepNext w:val="0"/>
        <w:pageBreakBefore w:val="0"/>
        <w:spacing w:line="500" w:lineRule="exact"/>
        <w:rPr>
          <w:rFonts w:hint="eastAsia" w:ascii="方正仿宋_GB2312" w:hAnsi="方正仿宋_GB2312" w:eastAsia="方正仿宋_GB2312" w:cs="方正仿宋_GB2312"/>
          <w:b/>
          <w:bCs/>
          <w:color w:val="ff0000"/>
          <w:sz w:val="28"/>
          <w:szCs w:val="28"/>
          <w:lang w:val="en-US" w:eastAsia="zh-CN"/>
        </w:rPr>
      </w:pPr>
      <w:r>
        <w:rPr>
          <w:rFonts w:hint="eastAsia" w:ascii="方正仿宋_GB2312" w:hAnsi="方正仿宋_GB2312" w:eastAsia="方正仿宋_GB2312" w:cs="方正仿宋_GB2312"/>
          <w:b/>
          <w:bCs/>
          <w:color w:val="ff0000"/>
          <w:sz w:val="28"/>
          <w:szCs w:val="28"/>
        </w:rPr>
        <w:t xml:space="preserve">本合同服务期限为三年，</w:t>
      </w:r>
      <w:r>
        <w:rPr>
          <w:rFonts w:hint="eastAsia" w:ascii="方正仿宋_GB2312" w:hAnsi="方正仿宋_GB2312" w:eastAsia="方正仿宋_GB2312" w:cs="方正仿宋_GB2312"/>
          <w:b/>
          <w:bCs/>
          <w:color w:val="ff0000"/>
          <w:sz w:val="28"/>
          <w:szCs w:val="28"/>
          <w:lang w:val="en-US" w:eastAsia="zh-CN"/>
        </w:rPr>
        <w:t xml:space="preserve">自</w:t>
      </w:r>
      <w:r>
        <w:rPr>
          <w:rFonts w:hint="eastAsia" w:ascii="方正仿宋_GB2312" w:hAnsi="方正仿宋_GB2312" w:eastAsia="方正仿宋_GB2312" w:cs="方正仿宋_GB2312"/>
          <w:b/>
          <w:bCs/>
          <w:color w:val="ff0000"/>
          <w:sz w:val="28"/>
          <w:szCs w:val="28"/>
          <w:u w:val="single"/>
          <w:lang w:val="en-US" w:eastAsia="zh-CN"/>
        </w:rPr>
        <w:t xml:space="preserve">2026</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8</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1</w:t>
      </w:r>
      <w:r>
        <w:rPr>
          <w:rFonts w:hint="eastAsia" w:ascii="方正仿宋_GB2312" w:hAnsi="方正仿宋_GB2312" w:eastAsia="方正仿宋_GB2312" w:cs="方正仿宋_GB2312"/>
          <w:b/>
          <w:bCs/>
          <w:color w:val="ff0000"/>
          <w:sz w:val="28"/>
          <w:szCs w:val="28"/>
          <w:lang w:val="en-US" w:eastAsia="zh-CN"/>
        </w:rPr>
        <w:t xml:space="preserve">日至</w:t>
      </w:r>
      <w:r>
        <w:rPr>
          <w:rFonts w:hint="eastAsia" w:ascii="方正仿宋_GB2312" w:hAnsi="方正仿宋_GB2312" w:eastAsia="方正仿宋_GB2312" w:cs="方正仿宋_GB2312"/>
          <w:b/>
          <w:bCs/>
          <w:color w:val="ff0000"/>
          <w:sz w:val="28"/>
          <w:szCs w:val="28"/>
          <w:u w:val="single"/>
          <w:lang w:val="en-US" w:eastAsia="zh-CN"/>
        </w:rPr>
        <w:t xml:space="preserve">  2029 </w:t>
      </w:r>
      <w:r>
        <w:rPr>
          <w:rFonts w:hint="eastAsia" w:ascii="方正仿宋_GB2312" w:hAnsi="方正仿宋_GB2312" w:eastAsia="方正仿宋_GB2312" w:cs="方正仿宋_GB2312"/>
          <w:b/>
          <w:bCs/>
          <w:color w:val="ff0000"/>
          <w:sz w:val="28"/>
          <w:szCs w:val="28"/>
          <w:lang w:val="en-US" w:eastAsia="zh-CN"/>
        </w:rPr>
        <w:t xml:space="preserve">年</w:t>
      </w:r>
      <w:r>
        <w:rPr>
          <w:rFonts w:hint="eastAsia" w:ascii="方正仿宋_GB2312" w:hAnsi="方正仿宋_GB2312" w:eastAsia="方正仿宋_GB2312" w:cs="方正仿宋_GB2312"/>
          <w:b/>
          <w:bCs/>
          <w:color w:val="ff0000"/>
          <w:sz w:val="28"/>
          <w:szCs w:val="28"/>
          <w:u w:val="single"/>
          <w:lang w:val="en-US" w:eastAsia="zh-CN"/>
        </w:rPr>
        <w:t xml:space="preserve">7</w:t>
      </w:r>
      <w:r>
        <w:rPr>
          <w:rFonts w:hint="eastAsia" w:ascii="方正仿宋_GB2312" w:hAnsi="方正仿宋_GB2312" w:eastAsia="方正仿宋_GB2312" w:cs="方正仿宋_GB2312"/>
          <w:b/>
          <w:bCs/>
          <w:color w:val="ff0000"/>
          <w:sz w:val="28"/>
          <w:szCs w:val="28"/>
          <w:lang w:val="en-US" w:eastAsia="zh-CN"/>
        </w:rPr>
        <w:t xml:space="preserve">月</w:t>
      </w:r>
      <w:r>
        <w:rPr>
          <w:rFonts w:hint="eastAsia" w:ascii="方正仿宋_GB2312" w:hAnsi="方正仿宋_GB2312" w:eastAsia="方正仿宋_GB2312" w:cs="方正仿宋_GB2312"/>
          <w:b/>
          <w:bCs/>
          <w:color w:val="ff0000"/>
          <w:sz w:val="28"/>
          <w:szCs w:val="28"/>
          <w:u w:val="single"/>
          <w:lang w:val="en-US" w:eastAsia="zh-CN"/>
        </w:rPr>
        <w:t xml:space="preserve"> 31 </w:t>
      </w:r>
      <w:r>
        <w:rPr>
          <w:rFonts w:hint="eastAsia" w:ascii="方正仿宋_GB2312" w:hAnsi="方正仿宋_GB2312" w:eastAsia="方正仿宋_GB2312" w:cs="方正仿宋_GB2312"/>
          <w:b/>
          <w:bCs/>
          <w:color w:val="ff0000"/>
          <w:sz w:val="28"/>
          <w:szCs w:val="28"/>
          <w:lang w:val="en-US" w:eastAsia="zh-CN"/>
        </w:rPr>
        <w:t xml:space="preserve">日止。</w:t>
      </w:r>
      <w:r>
        <w:rPr>
          <w:rFonts w:hint="eastAsia" w:ascii="方正仿宋_GB2312" w:hAnsi="方正仿宋_GB2312" w:eastAsia="方正仿宋_GB2312" w:cs="方正仿宋_GB2312"/>
          <w:b/>
          <w:bCs/>
          <w:color w:val="ff0000"/>
          <w:sz w:val="28"/>
          <w:szCs w:val="28"/>
          <w:lang w:val="en-US" w:eastAsia="zh-CN"/>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四</w:t>
      </w:r>
      <w:r>
        <w:rPr>
          <w:rFonts w:hint="eastAsia" w:ascii="方正仿宋_GB2312" w:hAnsi="方正仿宋_GB2312" w:eastAsia="方正仿宋_GB2312" w:cs="方正仿宋_GB2312"/>
          <w:b/>
          <w:bCs/>
          <w:sz w:val="28"/>
          <w:szCs w:val="28"/>
        </w:rPr>
        <w:t xml:space="preserve">、双方权利与义务</w:t>
      </w:r>
      <w:r>
        <w:rPr>
          <w:rFonts w:hint="eastAsia" w:ascii="方正仿宋_GB2312" w:hAnsi="方正仿宋_GB2312" w:eastAsia="方正仿宋_GB2312" w:cs="方正仿宋_GB2312"/>
          <w:b/>
          <w:bCs/>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（一）甲方的权利与义务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1.统筹落实医保政策，提供项目必需参保、就诊、结算基础数据与档案资料;</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2.提供合署办公场地，协助乙方人员医保政策岗前培训，依规开放医保系统使用权限，配合乙方对接市级医保信息系统接口;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3.协调定点医药机构配合乙方病案调取、现场核查、外伤入户走访等外勤工作;</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4.按期组织年度履约质量考核，按合同约定按期结算服务费用。</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（二）乙方的权利与义务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数据核查权限</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乙方在甲方书面授权范围内，调取参保人住院病历、处方、费用明细、外伤档案等原始纸质及电子数据，仅限本项目基金监管使用。</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团队人员配置</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(1)乙方组建不少于14人全职专属固定服务团队，含医疗专家、医疗审核、医保稽核、信息技术、数据分析、文书内勤全岗位配置，满足六项业务全流程独立作业;</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(2)全员要求:大专及以上学历，临床医学、护理、公卫、医保、财会、计算机等相关专业优先;无违法失信、行业黑名单记录;乙方完成系统化岗前培训+甲方医保专项培训，考核合格方可上岗;</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人员管控:合同年度整体人员年更迭率≤30%;如需更换在岗人员，须提前7个工作日书面报备甲方，甲方审核通过、完成工作交接后方可换岗，严禁私自大批量换人;岗位分工台账、人员信息报备甲方存档，岗位变动及时更新备案;</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落地乡镇网格化:搭建全区乡镇(街道)、村(社区)医保网格员队伍，协助参保扩面、政策宣讲、欺诈骗保线索摸排工作;派驻人员全程与甲方合署办公，服从甲方日常调度管理，落实“五合理”(合理住院、检查、治疗、用药、收费)质控目标。</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设备全自费配置义务</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乙方全额自筹、自行承担全部采购、维保、耗材、保险费用，甲方不承担任何设备开支，履约必备设备:</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①</w:t>
      </w:r>
      <w:r>
        <w:rPr>
          <w:rFonts w:hint="eastAsia" w:ascii="方正仿宋_GB2312" w:hAnsi="方正仿宋_GB2312" w:eastAsia="方正仿宋_GB2312" w:cs="方正仿宋_GB2312"/>
          <w:sz w:val="28"/>
          <w:szCs w:val="28"/>
        </w:rPr>
        <w:t xml:space="preserve">办公设备:合规电脑、打印机、扫描仪，满足医保系统操作、大数据复核、台账建档;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val="en-US" w:eastAsia="zh-CN"/>
        </w:rPr>
        <w:t xml:space="preserve">②</w:t>
      </w:r>
      <w:r>
        <w:rPr>
          <w:rFonts w:hint="eastAsia" w:ascii="方正仿宋_GB2312" w:hAnsi="方正仿宋_GB2312" w:eastAsia="方正仿宋_GB2312" w:cs="方正仿宋_GB2312"/>
          <w:sz w:val="28"/>
          <w:szCs w:val="28"/>
        </w:rPr>
        <w:t xml:space="preserve">取证设备:执法记录仪、数码相机、录音笔，保证现场核查音视频留痕、资料可溯源存档;</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lang w:val="en-US" w:eastAsia="zh-CN"/>
        </w:rPr>
        <w:t xml:space="preserve">③</w:t>
      </w:r>
      <w:r>
        <w:rPr>
          <w:rFonts w:hint="eastAsia" w:ascii="方正仿宋_GB2312" w:hAnsi="方正仿宋_GB2312" w:eastAsia="方正仿宋_GB2312" w:cs="方正仿宋_GB2312"/>
          <w:sz w:val="28"/>
          <w:szCs w:val="28"/>
        </w:rPr>
        <w:t xml:space="preserve">外勤稽核车辆:手续齐全、年检有效、足额投保交强险+商业险，满足乡镇巡查、异地外伤调查全天候外勤</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en-US" w:eastAsia="zh-CN"/>
        </w:rPr>
        <w:t xml:space="preserve">.</w:t>
      </w:r>
      <w:r>
        <w:rPr>
          <w:rFonts w:hint="eastAsia" w:ascii="方正仿宋_GB2312" w:hAnsi="方正仿宋_GB2312" w:eastAsia="方正仿宋_GB2312" w:cs="方正仿宋_GB2312"/>
          <w:sz w:val="28"/>
          <w:szCs w:val="28"/>
        </w:rPr>
        <w:t xml:space="preserve">保密与转包禁令</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乙方及全体工作人员对医保参保信息、就诊数据、定点机构商业信息终身保密，信息仅限本项目履约使用，严禁外泄、挪作他用;严禁分包、转包本项目全部或部分服务内容，一经查实甲方可单方解约、没收履约保证金。</w:t>
      </w:r>
      <w:r>
        <w:rPr>
          <w:rFonts w:hint="eastAsia" w:ascii="方正仿宋_GB2312" w:hAnsi="方正仿宋_GB2312" w:eastAsia="方正仿宋_GB2312" w:cs="方正仿宋_GB2312"/>
          <w:sz w:val="28"/>
          <w:szCs w:val="28"/>
        </w:rPr>
      </w:r>
      <w:r/>
    </w:p>
    <w:p>
      <w:pPr>
        <w:pStyle w:val="886"/>
        <w:numPr>
          <w:ilvl w:val="0"/>
          <w:numId w:val="5"/>
        </w:numPr>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履约保证金</w:t>
      </w:r>
      <w:r>
        <w:rPr>
          <w:rFonts w:hint="eastAsia" w:ascii="方正仿宋_GB2312" w:hAnsi="方正仿宋_GB2312" w:eastAsia="方正仿宋_GB2312" w:cs="方正仿宋_GB2312"/>
          <w:b/>
          <w:bCs/>
          <w:sz w:val="28"/>
          <w:szCs w:val="28"/>
        </w:rPr>
      </w:r>
      <w:r/>
    </w:p>
    <w:p>
      <w:pPr>
        <w:pStyle w:val="886"/>
        <w:numPr>
          <w:ilvl w:val="0"/>
          <w:numId w:val="0"/>
        </w:numPr>
        <w:ind w:firstLine="560"/>
        <w:keepLines w:val="0"/>
        <w:keepNext w:val="0"/>
        <w:pageBreakBefore w:val="0"/>
        <w:spacing w:line="500" w:lineRule="exact"/>
        <w:rPr>
          <w:rFonts w:ascii="方正仿宋_GB2312" w:hAnsi="方正仿宋_GB2312" w:eastAsia="方正仿宋_GB2312" w:cs="方正仿宋_GB2312"/>
          <w:color w:val="000000"/>
          <w:sz w:val="28"/>
          <w:szCs w:val="28"/>
          <w:lang w:val="en-US" w:eastAsia="zh-CN" w:bidi="ar-SA"/>
        </w:rPr>
      </w:pPr>
      <w:r>
        <w:rPr>
          <w:rFonts w:hint="eastAsia" w:ascii="方正仿宋_GB2312" w:hAnsi="方正仿宋_GB2312" w:eastAsia="方正仿宋_GB2312" w:cs="方正仿宋_GB2312"/>
          <w:color w:val="000000"/>
          <w:sz w:val="28"/>
          <w:szCs w:val="28"/>
          <w:lang w:val="en-US" w:eastAsia="zh-CN" w:bidi="ar-SA"/>
        </w:rPr>
        <w:t xml:space="preserve">本项目不收取履约保证金，具体履约责任在考核细则另行制订。</w:t>
      </w:r>
      <w:r>
        <w:rPr>
          <w:rFonts w:ascii="方正仿宋_GB2312" w:hAnsi="方正仿宋_GB2312" w:eastAsia="方正仿宋_GB2312" w:cs="方正仿宋_GB2312"/>
          <w:color w:val="000000"/>
          <w:sz w:val="28"/>
          <w:szCs w:val="28"/>
          <w:lang w:val="en-US" w:eastAsia="zh-CN" w:bidi="ar-SA"/>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 xml:space="preserve">六、质量考核</w:t>
      </w:r>
      <w:r>
        <w:rPr>
          <w:rFonts w:hint="eastAsia" w:ascii="方正仿宋_GB2312" w:hAnsi="方正仿宋_GB2312" w:eastAsia="方正仿宋_GB2312" w:cs="方正仿宋_GB2312"/>
          <w:b/>
          <w:bCs/>
          <w:sz w:val="28"/>
          <w:szCs w:val="28"/>
          <w:lang w:val="en-US" w:eastAsia="zh-CN"/>
        </w:rPr>
      </w:r>
      <w:r/>
    </w:p>
    <w:p>
      <w:pPr>
        <w:pStyle w:val="872"/>
        <w:ind w:left="0" w:firstLine="560"/>
        <w:keepLines w:val="0"/>
        <w:keepNext w:val="0"/>
        <w:pageBreakBefore w:val="0"/>
        <w:spacing w:line="500" w:lineRule="exact"/>
        <w:widowControl w:val="off"/>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lang w:val="en-US" w:eastAsia="zh-CN"/>
        </w:rPr>
        <w:t xml:space="preserve">本项目实行自然年度年度质量考核制，甲方联合财政部门实施百分考评，考核结果直接关联年度服务费结算系数;考核内容包含:业务完成时效、任务数量达标率、档案资料完整度、人员在岗合规、信息保密落实、设备保障情况、违规线索追回成效。</w:t>
      </w:r>
      <w:r>
        <w:rPr>
          <w:rFonts w:hint="eastAsia" w:ascii="方正仿宋_GB2312" w:hAnsi="方正仿宋_GB2312" w:eastAsia="方正仿宋_GB2312" w:cs="方正仿宋_GB2312"/>
          <w:sz w:val="28"/>
          <w:szCs w:val="28"/>
          <w:lang w:val="en-US" w:eastAsia="zh-CN"/>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sz w:val="28"/>
          <w:szCs w:val="28"/>
          <w:lang w:val="en-US" w:eastAsia="zh-CN"/>
        </w:rPr>
        <w:t xml:space="preserve">七、</w:t>
      </w:r>
      <w:r>
        <w:rPr>
          <w:rFonts w:hint="eastAsia" w:ascii="方正仿宋_GB2312" w:hAnsi="方正仿宋_GB2312" w:eastAsia="方正仿宋_GB2312" w:cs="方正仿宋_GB2312"/>
          <w:b/>
          <w:bCs/>
          <w:color w:val="000000"/>
          <w:sz w:val="28"/>
          <w:szCs w:val="28"/>
        </w:rPr>
        <w:t xml:space="preserve">保密条款</w:t>
      </w:r>
      <w:r>
        <w:rPr>
          <w:rFonts w:hint="eastAsia" w:ascii="方正仿宋_GB2312" w:hAnsi="方正仿宋_GB2312" w:eastAsia="方正仿宋_GB2312" w:cs="方正仿宋_GB2312"/>
          <w:b/>
          <w:bCs/>
          <w:color w:val="000000"/>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 xml:space="preserve">乙方对甲方的相关信息资料承担保密责任，不得用于医保经办服务工作之外的其他用途，不得向第三方泄露，由于乙方工作人员泄密造成的相关后果，由乙方承担相应的法律责任</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lang w:eastAsia="zh-CN"/>
        </w:rPr>
      </w:r>
      <w:r/>
    </w:p>
    <w:p>
      <w:pPr>
        <w:pStyle w:val="872"/>
        <w:numPr>
          <w:ilvl w:val="0"/>
          <w:numId w:val="6"/>
        </w:numPr>
        <w:ind w:left="-350" w:firstLine="560"/>
        <w:keepLines w:val="0"/>
        <w:keepNext w:val="0"/>
        <w:pageBreakBefore w:val="0"/>
        <w:spacing w:line="500" w:lineRule="exact"/>
        <w:rPr>
          <w:rFonts w:hint="eastAsia" w:ascii="方正仿宋_GB2312" w:hAnsi="方正仿宋_GB2312" w:eastAsia="方正仿宋_GB2312" w:cs="方正仿宋_GB2312"/>
          <w:b/>
          <w:bCs/>
          <w:color w:val="000000"/>
          <w:sz w:val="28"/>
          <w:szCs w:val="28"/>
        </w:rPr>
      </w:pPr>
      <w:r>
        <w:rPr>
          <w:rFonts w:hint="eastAsia" w:ascii="方正仿宋_GB2312" w:hAnsi="方正仿宋_GB2312" w:eastAsia="方正仿宋_GB2312" w:cs="方正仿宋_GB2312"/>
          <w:b/>
          <w:bCs/>
          <w:color w:val="000000"/>
          <w:sz w:val="28"/>
          <w:szCs w:val="28"/>
        </w:rPr>
        <w:t xml:space="preserve">违约责任</w:t>
      </w:r>
      <w:r>
        <w:rPr>
          <w:rFonts w:hint="eastAsia" w:ascii="方正仿宋_GB2312" w:hAnsi="方正仿宋_GB2312" w:eastAsia="方正仿宋_GB2312" w:cs="方正仿宋_GB2312"/>
          <w:b/>
          <w:bCs/>
          <w:color w:val="000000"/>
          <w:sz w:val="28"/>
          <w:szCs w:val="28"/>
        </w:rPr>
      </w:r>
      <w:r/>
    </w:p>
    <w:p>
      <w:pPr>
        <w:pStyle w:val="872"/>
        <w:numPr>
          <w:ilvl w:val="0"/>
          <w:numId w:val="0"/>
        </w:numPr>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(一)如乙方未按约定履行职责，给甲方造成重大损失或造成重大社会影响的，甲方有权提前终止合同，由此造成的后果及法律责任由乙方承担。</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 xml:space="preserve">(二)如甲方未能全面履行本合同文本规定的相关义务导致合同无法如约履行的，乙方有权提前终止合同，由此造成的后果及法律责任由甲方承担。</w:t>
      </w:r>
      <w:r>
        <w:rPr>
          <w:rFonts w:hint="eastAsia" w:ascii="方正仿宋_GB2312" w:hAnsi="方正仿宋_GB2312" w:eastAsia="方正仿宋_GB2312" w:cs="方正仿宋_GB2312"/>
          <w:sz w:val="28"/>
          <w:szCs w:val="28"/>
          <w:lang w:val="en-US" w:eastAsia="zh-CN"/>
        </w:rPr>
      </w:r>
      <w:r/>
    </w:p>
    <w:p>
      <w:pPr>
        <w:pStyle w:val="886"/>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九</w:t>
      </w:r>
      <w:r>
        <w:rPr>
          <w:rFonts w:hint="eastAsia" w:ascii="方正仿宋_GB2312" w:hAnsi="方正仿宋_GB2312" w:eastAsia="方正仿宋_GB2312" w:cs="方正仿宋_GB2312"/>
          <w:b/>
          <w:bCs/>
          <w:sz w:val="28"/>
          <w:szCs w:val="28"/>
        </w:rPr>
        <w:t xml:space="preserve">、合同纠纷处理</w:t>
      </w:r>
      <w:r>
        <w:rPr>
          <w:rFonts w:hint="eastAsia" w:ascii="方正仿宋_GB2312" w:hAnsi="方正仿宋_GB2312" w:eastAsia="方正仿宋_GB2312" w:cs="方正仿宋_GB2312"/>
          <w:b/>
          <w:bCs/>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本合同执行过程中发生纠纷，由甲乙双方协商解决，若协商不成，作如下</w:t>
      </w:r>
      <w:r>
        <w:rPr>
          <w:rFonts w:hint="eastAsia" w:ascii="方正仿宋_GB2312" w:hAnsi="方正仿宋_GB2312" w:eastAsia="方正仿宋_GB2312" w:cs="方正仿宋_GB2312"/>
          <w:sz w:val="28"/>
          <w:szCs w:val="28"/>
          <w:u w:val="single"/>
        </w:rPr>
        <w:t xml:space="preserve">   </w:t>
      </w:r>
      <w:r>
        <w:rPr>
          <w:rFonts w:hint="eastAsia" w:ascii="方正仿宋_GB2312" w:hAnsi="方正仿宋_GB2312" w:eastAsia="方正仿宋_GB2312" w:cs="方正仿宋_GB2312"/>
          <w:sz w:val="28"/>
          <w:szCs w:val="28"/>
        </w:rPr>
        <w:t xml:space="preserve">处理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申请仲裁。选定仲裁机构为淮安市仲裁委员会。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提起诉讼。约定由采购人所在地法院管辖。 </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w:t>
      </w:r>
      <w:r>
        <w:rPr>
          <w:rFonts w:hint="eastAsia" w:ascii="方正仿宋_GB2312" w:hAnsi="方正仿宋_GB2312" w:eastAsia="方正仿宋_GB2312" w:cs="方正仿宋_GB2312"/>
          <w:b/>
          <w:bCs/>
          <w:sz w:val="28"/>
          <w:szCs w:val="28"/>
        </w:rPr>
        <w:t xml:space="preserve">、合同生效及其它</w:t>
      </w:r>
      <w:r>
        <w:rPr>
          <w:rFonts w:hint="eastAsia" w:ascii="方正仿宋_GB2312" w:hAnsi="方正仿宋_GB2312" w:eastAsia="方正仿宋_GB2312" w:cs="方正仿宋_GB2312"/>
          <w:b/>
          <w:bCs/>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本合同经甲、乙双方加盖电子签章后生效。</w:t>
      </w:r>
      <w:r>
        <w:rPr>
          <w:rFonts w:hint="eastAsia" w:ascii="方正仿宋_GB2312" w:hAnsi="方正仿宋_GB2312" w:eastAsia="方正仿宋_GB2312" w:cs="方正仿宋_GB2312"/>
          <w:sz w:val="28"/>
          <w:szCs w:val="28"/>
        </w:rPr>
      </w:r>
      <w:r/>
    </w:p>
    <w:p>
      <w:pPr>
        <w:pStyle w:val="872"/>
        <w:ind w:left="0"/>
        <w:keepLines w:val="0"/>
        <w:keepNext w:val="0"/>
        <w:pageBreakBefore w:val="0"/>
        <w:spacing w:line="50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en-US" w:eastAsia="zh-CN"/>
        </w:rPr>
        <w:t xml:space="preserve">十一</w:t>
      </w:r>
      <w:r>
        <w:rPr>
          <w:rFonts w:hint="eastAsia" w:ascii="方正仿宋_GB2312" w:hAnsi="方正仿宋_GB2312" w:eastAsia="方正仿宋_GB2312" w:cs="方正仿宋_GB2312"/>
          <w:b/>
          <w:bCs/>
          <w:sz w:val="28"/>
          <w:szCs w:val="28"/>
        </w:rPr>
        <w:t xml:space="preserve">、组成本合同的文件包括</w:t>
      </w:r>
      <w:r>
        <w:rPr>
          <w:rFonts w:hint="eastAsia" w:ascii="方正仿宋_GB2312" w:hAnsi="方正仿宋_GB2312" w:eastAsia="方正仿宋_GB2312" w:cs="方正仿宋_GB2312"/>
          <w:b/>
          <w:bCs/>
          <w:sz w:val="28"/>
          <w:szCs w:val="28"/>
        </w:rPr>
      </w:r>
      <w:r/>
    </w:p>
    <w:p>
      <w:pPr>
        <w:pStyle w:val="872"/>
        <w:ind w:left="0" w:firstLine="565"/>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1.</w:t>
      </w:r>
      <w:r>
        <w:rPr>
          <w:rFonts w:hint="eastAsia" w:ascii="方正仿宋_GB2312" w:hAnsi="方正仿宋_GB2312" w:eastAsia="方正仿宋_GB2312" w:cs="方正仿宋_GB2312"/>
          <w:sz w:val="28"/>
          <w:szCs w:val="28"/>
        </w:rPr>
        <w:t xml:space="preserve">合同格式及条款；</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2.</w:t>
      </w:r>
      <w:r>
        <w:rPr>
          <w:rFonts w:hint="eastAsia" w:ascii="方正仿宋_GB2312" w:hAnsi="方正仿宋_GB2312" w:eastAsia="方正仿宋_GB2312" w:cs="方正仿宋_GB2312"/>
          <w:sz w:val="28"/>
          <w:szCs w:val="28"/>
        </w:rPr>
        <w:t xml:space="preserve">磋商文件和乙方的响应文件；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3.</w:t>
      </w:r>
      <w:r>
        <w:rPr>
          <w:rFonts w:hint="eastAsia" w:ascii="方正仿宋_GB2312" w:hAnsi="方正仿宋_GB2312" w:eastAsia="方正仿宋_GB2312" w:cs="方正仿宋_GB2312"/>
          <w:sz w:val="28"/>
          <w:szCs w:val="28"/>
        </w:rPr>
        <w:t xml:space="preserve">成交通知书； </w:t>
      </w:r>
      <w:r>
        <w:rPr>
          <w:rFonts w:hint="eastAsia" w:ascii="方正仿宋_GB2312" w:hAnsi="方正仿宋_GB2312" w:eastAsia="方正仿宋_GB2312" w:cs="方正仿宋_GB2312"/>
          <w:sz w:val="28"/>
          <w:szCs w:val="28"/>
        </w:rPr>
      </w:r>
      <w:r/>
    </w:p>
    <w:p>
      <w:pPr>
        <w:pStyle w:val="872"/>
        <w:ind w:left="0" w:firstLine="56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4.</w:t>
      </w:r>
      <w:r>
        <w:rPr>
          <w:rFonts w:hint="eastAsia" w:ascii="方正仿宋_GB2312" w:hAnsi="方正仿宋_GB2312" w:eastAsia="方正仿宋_GB2312" w:cs="方正仿宋_GB2312"/>
          <w:sz w:val="28"/>
          <w:szCs w:val="28"/>
        </w:rPr>
        <w:t xml:space="preserve">甲乙双方商定的其他必要文件。上述合同文件内容互为补充，如有不明确，由甲方负责解释。</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乙    方</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              单位盖章</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（电子签章）</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代表签字</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86"/>
        <w:ind w:left="0"/>
        <w:keepLines w:val="0"/>
        <w:keepNext w:val="0"/>
        <w:pageBreakBefore w:val="0"/>
        <w:spacing w:line="50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eastAsia="zh-CN"/>
        </w:rPr>
        <w:t xml:space="preserve">签订</w:t>
      </w:r>
      <w:r>
        <w:rPr>
          <w:rFonts w:hint="eastAsia" w:ascii="方正仿宋_GB2312" w:hAnsi="方正仿宋_GB2312" w:eastAsia="方正仿宋_GB2312" w:cs="方正仿宋_GB2312"/>
          <w:sz w:val="28"/>
          <w:szCs w:val="28"/>
        </w:rPr>
        <w:t xml:space="preserve">日期</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r>
      <w:r/>
    </w:p>
    <w:p>
      <w:pPr>
        <w:pStyle w:val="872"/>
        <w:jc w:val="center"/>
        <w:rPr>
          <w:rFonts w:hint="eastAsia" w:ascii="仿宋" w:hAnsi="仿宋" w:eastAsia="仿宋"/>
          <w:b/>
          <w:bCs/>
          <w:sz w:val="36"/>
          <w:szCs w:val="36"/>
          <w:lang w:val="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886"/>
        <w:ind w:firstLine="562"/>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一、各项业务预估量及服务内容</w:t>
      </w:r>
      <w:r>
        <w:rPr>
          <w:rFonts w:hint="eastAsia" w:ascii="方正仿宋_GB2312" w:hAnsi="方正仿宋_GB2312" w:eastAsia="方正仿宋_GB2312" w:cs="方正仿宋_GB2312"/>
          <w:b/>
          <w:bCs w:val="0"/>
          <w:sz w:val="28"/>
          <w:szCs w:val="28"/>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本项目采用按业务量计价方式结算，不按人员数量、岗位设置、驻场时间计费。供应商根据采购人实际派发的任务量及质量标准完成服务，采购人依据完成情况及考核结果据实结算，各项业入量如下：</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1.病案评审</w:t>
      </w:r>
      <w:r>
        <w:rPr>
          <w:rFonts w:hint="eastAsia" w:ascii="方正仿宋_GB2312" w:hAnsi="方正仿宋_GB2312" w:eastAsia="方正仿宋_GB2312" w:cs="方正仿宋_GB2312"/>
          <w:b/>
          <w:bCs/>
          <w:sz w:val="28"/>
          <w:szCs w:val="28"/>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年度预估业务量为肆仟份（4000份）。每份病案须经医疗专家评审，评审内容包括入院指征、诊疗合理性、收费合规性、医保支付范围等，并填写《病案检查情况登记表》，并将每份病案登记汇总费用一并纳入。</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2.外伤核查</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年度预估业务量为玖佰陆拾件（960件）。核查方式包括电话回访、入户走访、医院调档、相关部门协查、异地调查</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报告编制等，通过多种方式核实受伤原因，排除第三方责任或工伤等不应由医保支付的情形，制作《外伤询问调查笔录》。</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3.大数据智能监控疑点筛查</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年度预估业务量为壹万贰仟条（12000条）。服务要求对医保结算数据进行自动筛查提取疑点数据进行人工复核和专业研判，分类推送至相关定点医药机构，跟踪机构反馈情况并对确认违规的疑点统计</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分析并追回医保基金。</w:t>
      </w:r>
      <w:r>
        <w:rPr>
          <w:rFonts w:hint="eastAsia" w:ascii="方正仿宋_GB2312" w:hAnsi="方正仿宋_GB2312" w:eastAsia="方正仿宋_GB2312" w:cs="方正仿宋_GB2312"/>
          <w:sz w:val="28"/>
          <w:szCs w:val="28"/>
        </w:rPr>
      </w:r>
      <w:r/>
    </w:p>
    <w:p>
      <w:pPr>
        <w:pStyle w:val="886"/>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4.定点医药机构日常巡查（结合年度考核）</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年度预估业务量为肆佰家次（450家次）。日常巡查与采购人对定点医药机构年度考核工作同步开展，一次覆盖完成，巡查内容包括医保政策执行情况、服务质量、费用合规性、信息安全管理等。</w:t>
      </w:r>
      <w:r>
        <w:rPr>
          <w:rFonts w:hint="eastAsia" w:ascii="方正仿宋_GB2312" w:hAnsi="方正仿宋_GB2312" w:eastAsia="方正仿宋_GB2312" w:cs="方正仿宋_GB2312"/>
          <w:sz w:val="28"/>
          <w:szCs w:val="28"/>
        </w:rPr>
      </w:r>
      <w:r/>
    </w:p>
    <w:p>
      <w:pPr>
        <w:pStyle w:val="886"/>
        <w:ind w:firstLine="562"/>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5.专项检查</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年度预估业务量为柒拾家次（70家次）。专项检查针对特定领域、重点机构或举报线索开展，根据采购人专项检查方案执行，检查方式包括现场检查、数据调取、人员访谈、资料查阅等。</w:t>
      </w:r>
      <w:r>
        <w:rPr>
          <w:rFonts w:hint="eastAsia" w:ascii="方正仿宋_GB2312" w:hAnsi="方正仿宋_GB2312" w:eastAsia="方正仿宋_GB2312" w:cs="方正仿宋_GB2312"/>
          <w:sz w:val="28"/>
          <w:szCs w:val="28"/>
        </w:rPr>
      </w:r>
      <w:r/>
    </w:p>
    <w:p>
      <w:pPr>
        <w:pStyle w:val="872"/>
        <w:ind w:firstLine="562"/>
        <w:spacing w:line="56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6.综合工作</w:t>
      </w:r>
      <w:r>
        <w:rPr>
          <w:rFonts w:hint="eastAsia" w:ascii="方正仿宋_GB2312" w:hAnsi="方正仿宋_GB2312" w:eastAsia="方正仿宋_GB2312" w:cs="方正仿宋_GB2312"/>
          <w:b/>
          <w:bCs/>
          <w:sz w:val="28"/>
          <w:szCs w:val="28"/>
        </w:rPr>
      </w:r>
      <w:r/>
    </w:p>
    <w:p>
      <w:pPr>
        <w:pStyle w:val="886"/>
        <w:ind w:firstLine="560"/>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年度预估业务量为壹仟壹佰人天（1100人天）。服务内容包括按采购人要求整理巡查档案、核查档案、评审档案等，按月、季度、年度汇总统计数据编制报表，建立电子台账确保档案完整可追溯，配合采购人完成迎检、审计等所需的资料准备工作，配合采购人开展医保政策宣传工作。</w:t>
      </w:r>
      <w:r>
        <w:rPr>
          <w:rFonts w:hint="eastAsia" w:ascii="方正仿宋_GB2312" w:hAnsi="方正仿宋_GB2312" w:eastAsia="方正仿宋_GB2312" w:cs="方正仿宋_GB2312"/>
          <w:sz w:val="28"/>
          <w:szCs w:val="28"/>
        </w:rPr>
      </w:r>
      <w:r/>
    </w:p>
    <w:p>
      <w:pPr>
        <w:pStyle w:val="886"/>
        <w:spacing w:line="520" w:lineRule="exact"/>
        <w:rPr>
          <w:rFonts w:hint="eastAsia" w:ascii="方正仿宋_GB2312" w:hAnsi="方正仿宋_GB2312" w:eastAsia="方正仿宋_GB2312" w:cs="方正仿宋_GB2312"/>
          <w:b/>
          <w:bCs w:val="0"/>
          <w:sz w:val="28"/>
          <w:szCs w:val="28"/>
        </w:rPr>
      </w:pPr>
      <w:r>
        <w:rPr>
          <w:rFonts w:hint="eastAsia" w:ascii="方正仿宋_GB2312" w:hAnsi="方正仿宋_GB2312" w:eastAsia="方正仿宋_GB2312" w:cs="方正仿宋_GB2312"/>
          <w:b/>
          <w:bCs w:val="0"/>
          <w:sz w:val="28"/>
          <w:szCs w:val="28"/>
          <w:lang w:val="zh-CN"/>
        </w:rPr>
        <w:t xml:space="preserve">★</w:t>
      </w:r>
      <w:r>
        <w:rPr>
          <w:rFonts w:hint="eastAsia" w:ascii="方正仿宋_GB2312" w:hAnsi="方正仿宋_GB2312" w:eastAsia="方正仿宋_GB2312" w:cs="方正仿宋_GB2312"/>
          <w:b/>
          <w:bCs w:val="0"/>
          <w:sz w:val="28"/>
          <w:szCs w:val="28"/>
        </w:rPr>
        <w:t xml:space="preserve">二、</w:t>
      </w:r>
      <w:r>
        <w:rPr>
          <w:rFonts w:hint="eastAsia" w:ascii="方正仿宋_GB2312" w:hAnsi="方正仿宋_GB2312" w:eastAsia="方正仿宋_GB2312" w:cs="方正仿宋_GB2312"/>
          <w:b/>
          <w:bCs w:val="0"/>
          <w:sz w:val="28"/>
          <w:szCs w:val="28"/>
          <w:lang w:val="zh-CN"/>
        </w:rPr>
        <w:t xml:space="preserve">资源配置内容</w:t>
      </w:r>
      <w:r>
        <w:rPr>
          <w:rFonts w:hint="eastAsia" w:ascii="方正仿宋_GB2312" w:hAnsi="方正仿宋_GB2312" w:eastAsia="方正仿宋_GB2312" w:cs="方正仿宋_GB2312"/>
          <w:b/>
          <w:bCs w:val="0"/>
          <w:sz w:val="28"/>
          <w:szCs w:val="28"/>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（一）人力资源配置</w:t>
      </w:r>
      <w:r>
        <w:rPr>
          <w:rFonts w:hint="eastAsia" w:ascii="方正仿宋_GB2312" w:hAnsi="方正仿宋_GB2312" w:eastAsia="方正仿宋_GB2312" w:cs="方正仿宋_GB2312"/>
          <w:b/>
          <w:bCs/>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供应商须为本项目组建专属、稳定的“共管联办”专业服务团队，全程承接淮安区医保基金共管联办、稽核核查、日常运维、数据分析、合规审核等全部服务工作，人员配置、资质能力、团队管理须严格满足本项目及医保基金监管相关规范要求。</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en-US" w:eastAsia="zh-CN"/>
        </w:rPr>
        <w:t xml:space="preserve">1.</w:t>
      </w:r>
      <w:r>
        <w:rPr>
          <w:rFonts w:hint="eastAsia" w:ascii="方正仿宋_GB2312" w:hAnsi="方正仿宋_GB2312" w:eastAsia="方正仿宋_GB2312" w:cs="方正仿宋_GB2312"/>
          <w:b/>
          <w:bCs/>
          <w:sz w:val="28"/>
          <w:szCs w:val="28"/>
          <w:lang w:val="zh-CN"/>
        </w:rPr>
        <w:t xml:space="preserve">人员总体素质要求</w:t>
      </w:r>
      <w:r>
        <w:rPr>
          <w:rFonts w:hint="eastAsia" w:ascii="方正仿宋_GB2312" w:hAnsi="方正仿宋_GB2312" w:eastAsia="方正仿宋_GB2312" w:cs="方正仿宋_GB2312"/>
          <w:b/>
          <w:bCs/>
          <w:sz w:val="28"/>
          <w:szCs w:val="28"/>
          <w:lang w:val="zh-CN"/>
        </w:rPr>
      </w:r>
      <w:r/>
    </w:p>
    <w:p>
      <w:pPr>
        <w:pStyle w:val="872"/>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1</w:t>
      </w:r>
      <w:r>
        <w:rPr>
          <w:rFonts w:hint="eastAsia" w:ascii="方正仿宋_GB2312" w:hAnsi="方正仿宋_GB2312" w:eastAsia="方正仿宋_GB2312" w:cs="方正仿宋_GB2312"/>
          <w:sz w:val="28"/>
          <w:szCs w:val="28"/>
          <w:lang w:val="zh-CN"/>
        </w:rPr>
        <w:t xml:space="preserve">）团队所有在岗工作人员须具备大专及以上学历，临床医学、护理学、公共卫生、医疗保险、财务管理、计算机信息技术、大数据分析等相关专业优先；具备医保基金稽核、医保经办、医疗质控、医疗机构管理相关工作经验者、持有相关职业资格证书者优先录用。</w:t>
      </w:r>
      <w:r>
        <w:rPr>
          <w:rFonts w:hint="eastAsia" w:ascii="方正仿宋_GB2312" w:hAnsi="方正仿宋_GB2312" w:eastAsia="方正仿宋_GB2312" w:cs="方正仿宋_GB2312"/>
          <w:sz w:val="28"/>
          <w:szCs w:val="28"/>
          <w:lang w:val="zh-CN"/>
        </w:rPr>
      </w:r>
      <w:r/>
    </w:p>
    <w:p>
      <w:pPr>
        <w:pStyle w:val="872"/>
        <w:ind w:firstLine="560"/>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sz w:val="28"/>
          <w:szCs w:val="28"/>
        </w:rPr>
        <w:t xml:space="preserve">2</w:t>
      </w:r>
      <w:r>
        <w:rPr>
          <w:rFonts w:hint="eastAsia" w:ascii="方正仿宋_GB2312" w:hAnsi="方正仿宋_GB2312" w:eastAsia="方正仿宋_GB2312" w:cs="方正仿宋_GB2312"/>
          <w:sz w:val="28"/>
          <w:szCs w:val="28"/>
          <w:lang w:val="zh-CN"/>
        </w:rPr>
        <w:t xml:space="preserve">）所有人员身体健康、品行端正、无违法违纪记录、无行业失信黑名单记录、无不良从业嗜好，政治素养良好，严格遵守医保监管保密制度、廉洁从业制度，杜绝徇私舞弊、违规操作等行为。</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（3）</w:t>
      </w:r>
      <w:r>
        <w:rPr>
          <w:rFonts w:hint="eastAsia" w:ascii="方正仿宋_GB2312" w:hAnsi="方正仿宋_GB2312" w:eastAsia="方正仿宋_GB2312" w:cs="方正仿宋_GB2312"/>
          <w:sz w:val="28"/>
          <w:szCs w:val="28"/>
          <w:lang w:val="zh-CN"/>
        </w:rPr>
        <w:t xml:space="preserve">团队人员须全部经过供应商系统化岗前培训及医保主管单位专项培训，培训考核合格后方可上岗；熟练掌握国家、省、市医保基金监管政策、医保经办流程、医疗服务规范、稽核核查标准及相关法律法规。</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（4）</w:t>
      </w:r>
      <w:r>
        <w:rPr>
          <w:rFonts w:hint="eastAsia" w:ascii="方正仿宋_GB2312" w:hAnsi="方正仿宋_GB2312" w:eastAsia="方正仿宋_GB2312" w:cs="方正仿宋_GB2312"/>
          <w:sz w:val="28"/>
          <w:szCs w:val="28"/>
          <w:lang w:val="zh-CN"/>
        </w:rPr>
        <w:t xml:space="preserve">工作人员普通话标准、沟通协调能力强、服务亲和力佳，具备较强的问题研判、数据分析、文书撰写、现场核查处置能力，能够高效配合招标单位开展日常监管、专项核查、投诉处理、政策落地等工作。</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lang w:val="zh-CN"/>
        </w:rPr>
      </w:pPr>
      <w:r>
        <w:rPr>
          <w:rFonts w:hint="eastAsia" w:ascii="方正仿宋_GB2312" w:hAnsi="方正仿宋_GB2312" w:eastAsia="方正仿宋_GB2312" w:cs="方正仿宋_GB2312"/>
          <w:sz w:val="28"/>
          <w:szCs w:val="28"/>
        </w:rPr>
        <w:t xml:space="preserve">（5）</w:t>
      </w:r>
      <w:r>
        <w:rPr>
          <w:rFonts w:hint="eastAsia" w:ascii="方正仿宋_GB2312" w:hAnsi="方正仿宋_GB2312" w:eastAsia="方正仿宋_GB2312" w:cs="方正仿宋_GB2312"/>
          <w:sz w:val="28"/>
          <w:szCs w:val="28"/>
          <w:lang w:val="zh-CN"/>
        </w:rPr>
        <w:t xml:space="preserve">所有在岗人员须严格遵守招标单位各项管理制度，服从统一调度、统一管理、统一考核，按时保质完成各项工作任务。</w:t>
      </w:r>
      <w:r>
        <w:rPr>
          <w:rFonts w:hint="eastAsia" w:ascii="方正仿宋_GB2312" w:hAnsi="方正仿宋_GB2312" w:eastAsia="方正仿宋_GB2312" w:cs="方正仿宋_GB2312"/>
          <w:sz w:val="28"/>
          <w:szCs w:val="28"/>
          <w:lang w:val="zh-CN"/>
        </w:rPr>
      </w:r>
      <w:r/>
    </w:p>
    <w:p>
      <w:pPr>
        <w:pStyle w:val="872"/>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lang w:val="zh-CN"/>
        </w:rPr>
        <w:t xml:space="preserve">2.团队人员规模及专业配置</w:t>
      </w:r>
      <w:r>
        <w:rPr>
          <w:rFonts w:hint="eastAsia" w:ascii="方正仿宋_GB2312" w:hAnsi="方正仿宋_GB2312" w:eastAsia="方正仿宋_GB2312" w:cs="方正仿宋_GB2312"/>
          <w:b/>
          <w:bCs/>
          <w:sz w:val="28"/>
          <w:szCs w:val="28"/>
        </w:rPr>
      </w:r>
      <w:r/>
    </w:p>
    <w:p>
      <w:pPr>
        <w:pStyle w:val="872"/>
        <w:ind w:firstLine="539"/>
        <w:spacing w:line="520" w:lineRule="exac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lang w:val="zh-CN"/>
        </w:rPr>
        <w:t xml:space="preserve">（1</w:t>
      </w:r>
      <w:r>
        <w:rPr>
          <w:rFonts w:hint="eastAsia" w:ascii="方正仿宋_GB2312" w:hAnsi="方正仿宋_GB2312" w:eastAsia="方正仿宋_GB2312" w:cs="方正仿宋_GB2312"/>
          <w:color w:val="000000"/>
          <w:sz w:val="28"/>
          <w:szCs w:val="28"/>
          <w:lang w:val="zh-CN"/>
        </w:rPr>
        <w:t xml:space="preserve">）</w:t>
      </w:r>
      <w:r>
        <w:rPr>
          <w:rFonts w:hint="eastAsia" w:ascii="方正仿宋_GB2312" w:hAnsi="方正仿宋_GB2312" w:eastAsia="方正仿宋_GB2312" w:cs="方正仿宋_GB2312"/>
          <w:b/>
          <w:bCs/>
          <w:color w:val="000000"/>
          <w:sz w:val="28"/>
          <w:szCs w:val="28"/>
          <w:lang w:val="zh-CN"/>
        </w:rPr>
        <w:t xml:space="preserve">供应商须承诺组建不少于14人的专属全职服务团队，团队专业配置须全覆盖项目服务需求，包含但不限于：医疗专家、</w:t>
      </w:r>
      <w:r>
        <w:rPr>
          <w:rFonts w:hint="eastAsia" w:ascii="方正仿宋_GB2312" w:hAnsi="方正仿宋_GB2312" w:eastAsia="方正仿宋_GB2312" w:cs="方正仿宋_GB2312"/>
          <w:b/>
          <w:bCs/>
          <w:sz w:val="28"/>
          <w:szCs w:val="28"/>
          <w:lang w:val="zh-CN"/>
        </w:rPr>
        <w:t xml:space="preserve">医疗专业审核人员、医保稽核专员、计算机信息技术人员、数据分析人员、文书内勤人员，确保可独立完成医保基金日常监管、疑点核查、数据分析、系统运维、资料归档、专项整治配合等全部工作。</w:t>
      </w:r>
      <w:r>
        <w:rPr>
          <w:rFonts w:hint="eastAsia" w:ascii="方正仿宋_GB2312" w:hAnsi="方正仿宋_GB2312" w:eastAsia="方正仿宋_GB2312" w:cs="方正仿宋_GB2312"/>
          <w:b/>
          <w:bCs/>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（2）岗位配置实行</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一岗多人、一人多岗”相结合模式，可根据工作实际统筹调配人力，但所有人员岗位分工、岗位职责、值守安排须书面报备招标单位，经招标单位审核确认后方可执行，后续岗位调整需提前报备并取得招标单位同意。</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3）项目合同服务期内，供应商整体人员更迭率全年不得超过30%，严禁大批量、频繁更换服务人员。如需更换团队人员，供应商须提前7个工作日向招标单位提交人员更换申请，经招标单位审核合格、完成岗前交接培训后方可更换，未获批不得擅自调整人员。</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b/>
          <w:bCs/>
          <w:sz w:val="28"/>
          <w:szCs w:val="28"/>
          <w:lang w:val="zh-CN"/>
        </w:rPr>
      </w:pPr>
      <w:r>
        <w:rPr>
          <w:rFonts w:hint="eastAsia" w:ascii="方正仿宋_GB2312" w:hAnsi="方正仿宋_GB2312" w:eastAsia="方正仿宋_GB2312" w:cs="方正仿宋_GB2312"/>
          <w:b/>
          <w:bCs/>
          <w:sz w:val="28"/>
          <w:szCs w:val="28"/>
          <w:lang w:val="zh-CN"/>
        </w:rPr>
        <w:t xml:space="preserve">（二）设备配置</w:t>
      </w:r>
      <w:r>
        <w:rPr>
          <w:rFonts w:hint="eastAsia" w:ascii="方正仿宋_GB2312" w:hAnsi="方正仿宋_GB2312" w:eastAsia="方正仿宋_GB2312" w:cs="方正仿宋_GB2312"/>
          <w:b/>
          <w:bCs/>
          <w:sz w:val="28"/>
          <w:szCs w:val="28"/>
          <w:lang w:val="zh-CN"/>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供应商须承诺全额自行配备本项目所需全部办公设备、稽核执法设备、交通设备及配套耗材，满足日常医保监管、现场稽核、资料留存、数据采集、外勤核查等工作需求，全程承担设备采购、运维、耗材、能耗、保险、维保等全部费用，招标单位无需承担任何设备相关支出。必备设备配置清单及标准如下：</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1.办公设备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配置电脑、打印机、扫描仪等办公设备，所有电脑须满足医保系统操作、大数据核查、资料录入存储、报表制作等运行需求，设备性能稳定、系统兼容，保障日常办公常态化运行。</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2.取证记录设备</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录音笔、数码相机、执法记录仪等设备，设备存储容量充足、画质音质清晰，支持长时间录制、数据留存导出，满足现场稽核、核查取证、工作留痕、执法备案等合规要求，所有取证设备数据可溯源、可存档。</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b/>
          <w:bCs/>
          <w:sz w:val="28"/>
          <w:szCs w:val="28"/>
        </w:rPr>
        <w:t xml:space="preserve">3.外勤稽核车辆</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配置满足日常外勤核查、乡镇点位巡查、专项检查工作的专用稽核车辆，车辆车况良好、手续齐全、年检合格、保险齐全</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交强险、商业险足额投保</w:t>
      </w:r>
      <w:r>
        <w:rPr>
          <w:rFonts w:hint="eastAsia" w:ascii="方正仿宋_GB2312" w:hAnsi="方正仿宋_GB2312" w:eastAsia="方正仿宋_GB2312" w:cs="方正仿宋_GB2312"/>
          <w:sz w:val="28"/>
          <w:szCs w:val="28"/>
          <w:lang w:eastAsia="zh-CN"/>
        </w:rPr>
        <w:t xml:space="preserve">）</w:t>
      </w:r>
      <w:r>
        <w:rPr>
          <w:rFonts w:hint="eastAsia" w:ascii="方正仿宋_GB2312" w:hAnsi="方正仿宋_GB2312" w:eastAsia="方正仿宋_GB2312" w:cs="方正仿宋_GB2312"/>
          <w:sz w:val="28"/>
          <w:szCs w:val="28"/>
        </w:rPr>
        <w:t xml:space="preserve">，满足全天候外勤工作需求。</w:t>
      </w:r>
      <w:r>
        <w:rPr>
          <w:rFonts w:hint="eastAsia" w:ascii="方正仿宋_GB2312" w:hAnsi="方正仿宋_GB2312" w:eastAsia="方正仿宋_GB2312" w:cs="方正仿宋_GB2312"/>
          <w:sz w:val="28"/>
          <w:szCs w:val="28"/>
        </w:rPr>
      </w:r>
      <w:r/>
    </w:p>
    <w:p>
      <w:pPr>
        <w:pStyle w:val="872"/>
        <w:ind w:firstLine="539"/>
        <w:spacing w:line="520" w:lineRule="exact"/>
        <w:rPr>
          <w:rFonts w:hint="eastAsia" w:ascii="方正仿宋_GB2312" w:hAnsi="方正仿宋_GB2312" w:eastAsia="方正仿宋_GB2312" w:cs="方正仿宋_GB2312"/>
        </w:rPr>
      </w:pPr>
      <w:r>
        <w:rPr>
          <w:rFonts w:hint="eastAsia" w:ascii="方正仿宋_GB2312" w:hAnsi="方正仿宋_GB2312" w:eastAsia="方正仿宋_GB2312" w:cs="方正仿宋_GB2312"/>
          <w:b/>
          <w:sz w:val="28"/>
          <w:szCs w:val="28"/>
        </w:rPr>
        <w:t xml:space="preserve">注：提供承诺函，格式自拟加盖投标人公章，未提供承诺的作无效响应文件处理</w:t>
      </w:r>
      <w:r>
        <w:rPr>
          <w:rFonts w:hint="eastAsia" w:ascii="方正仿宋_GB2312" w:hAnsi="方正仿宋_GB2312" w:eastAsia="方正仿宋_GB2312" w:cs="方正仿宋_GB2312"/>
          <w:sz w:val="28"/>
          <w:szCs w:val="28"/>
          <w:lang w:val="zh-CN"/>
        </w:rPr>
        <w:t xml:space="preserve">。</w:t>
      </w:r>
      <w:r>
        <w:rPr>
          <w:rFonts w:hint="eastAsia" w:ascii="方正仿宋_GB2312" w:hAnsi="方正仿宋_GB2312" w:eastAsia="方正仿宋_GB2312" w:cs="方正仿宋_GB2312"/>
        </w:rPr>
      </w:r>
      <w:r/>
    </w:p>
    <w:p>
      <w:pPr>
        <w:pStyle w:val="886"/>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三、</w:t>
      </w:r>
      <w:r>
        <w:rPr>
          <w:rFonts w:hint="eastAsia" w:ascii="方正仿宋_GB2312" w:hAnsi="方正仿宋_GB2312" w:eastAsia="方正仿宋_GB2312" w:cs="方正仿宋_GB2312"/>
          <w:b/>
          <w:bCs w:val="0"/>
          <w:sz w:val="28"/>
          <w:szCs w:val="28"/>
          <w:lang w:val="zh-CN"/>
        </w:rPr>
        <w:t xml:space="preserve">服务期限</w:t>
      </w:r>
      <w:r>
        <w:rPr>
          <w:rFonts w:hint="eastAsia" w:ascii="方正仿宋_GB2312" w:hAnsi="方正仿宋_GB2312" w:eastAsia="方正仿宋_GB2312" w:cs="方正仿宋_GB2312"/>
          <w:b/>
          <w:bCs w:val="0"/>
          <w:sz w:val="28"/>
          <w:szCs w:val="28"/>
          <w:lang w:val="zh-CN"/>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服务期限为三年，具体以合同签订时间为准。</w:t>
      </w:r>
      <w:r>
        <w:rPr>
          <w:rFonts w:hint="eastAsia" w:ascii="方正仿宋_GB2312" w:hAnsi="方正仿宋_GB2312" w:eastAsia="方正仿宋_GB2312" w:cs="方正仿宋_GB2312"/>
          <w:sz w:val="28"/>
          <w:szCs w:val="28"/>
        </w:rPr>
      </w:r>
      <w:r/>
    </w:p>
    <w:p>
      <w:pPr>
        <w:pStyle w:val="886"/>
        <w:spacing w:line="520" w:lineRule="exact"/>
        <w:rPr>
          <w:rFonts w:hint="eastAsia" w:ascii="方正仿宋_GB2312" w:hAnsi="方正仿宋_GB2312" w:eastAsia="方正仿宋_GB2312" w:cs="方正仿宋_GB2312"/>
          <w:b/>
          <w:bCs w:val="0"/>
          <w:sz w:val="28"/>
          <w:szCs w:val="28"/>
          <w:lang w:val="zh-CN"/>
        </w:rPr>
      </w:pPr>
      <w:r>
        <w:rPr>
          <w:rFonts w:hint="eastAsia" w:ascii="方正仿宋_GB2312" w:hAnsi="方正仿宋_GB2312" w:eastAsia="方正仿宋_GB2312" w:cs="方正仿宋_GB2312"/>
          <w:b/>
          <w:bCs w:val="0"/>
          <w:sz w:val="28"/>
          <w:szCs w:val="28"/>
          <w:lang w:val="en-US" w:eastAsia="zh-CN"/>
        </w:rPr>
        <w:t xml:space="preserve">四、</w:t>
      </w:r>
      <w:r>
        <w:rPr>
          <w:rFonts w:hint="eastAsia" w:ascii="方正仿宋_GB2312" w:hAnsi="方正仿宋_GB2312" w:eastAsia="方正仿宋_GB2312" w:cs="方正仿宋_GB2312"/>
          <w:b/>
          <w:bCs w:val="0"/>
          <w:sz w:val="28"/>
          <w:szCs w:val="28"/>
          <w:lang w:val="zh-CN"/>
        </w:rPr>
        <w:t xml:space="preserve">质量考核</w:t>
      </w:r>
      <w:r>
        <w:rPr>
          <w:rFonts w:hint="eastAsia" w:ascii="方正仿宋_GB2312" w:hAnsi="方正仿宋_GB2312" w:eastAsia="方正仿宋_GB2312" w:cs="方正仿宋_GB2312"/>
          <w:b/>
          <w:bCs w:val="0"/>
          <w:sz w:val="28"/>
          <w:szCs w:val="28"/>
          <w:lang w:val="zh-CN"/>
        </w:rPr>
      </w:r>
      <w:r/>
    </w:p>
    <w:p>
      <w:pPr>
        <w:pStyle w:val="872"/>
        <w:ind w:firstLine="560"/>
        <w:spacing w:line="560" w:lineRule="exac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本项目实行年度质量考核，由采购人组织实施。年度考核具体方案由采购人另行制定并提前告知供应商，考核结果与年度结算挂钩。</w:t>
      </w:r>
      <w:r>
        <w:rPr>
          <w:rFonts w:hint="eastAsia" w:ascii="方正仿宋_GB2312" w:hAnsi="方正仿宋_GB2312" w:eastAsia="方正仿宋_GB2312" w:cs="方正仿宋_GB2312"/>
          <w:sz w:val="28"/>
          <w:szCs w:val="28"/>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1619"/>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rPr>
      </w:r>
      <w:r/>
    </w:p>
    <w:p>
      <w:pPr>
        <w:pStyle w:val="886"/>
        <w:ind w:firstLine="2342"/>
        <w:rPr>
          <w:rFonts w:hint="eastAsia" w:ascii="黑体" w:hAnsi="黑体" w:eastAsia="黑体"/>
          <w:b/>
          <w:bCs/>
          <w:sz w:val="36"/>
          <w:szCs w:val="36"/>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r>
      <w:r>
        <w:rPr>
          <w:rFonts w:hint="eastAsia" w:ascii="黑体" w:hAnsi="黑体" w:eastAsia="黑体"/>
          <w:b/>
          <w:bCs/>
          <w:sz w:val="36"/>
          <w:szCs w:val="36"/>
          <w:highlight w:val="none"/>
        </w:rPr>
      </w:r>
      <w:r/>
    </w:p>
    <w:p>
      <w:pPr>
        <w:pStyle w:val="886"/>
        <w:ind w:firstLine="2342"/>
        <w:rPr>
          <w:rFonts w:hint="eastAsia" w:ascii="黑体" w:hAnsi="黑体" w:eastAsia="黑体"/>
          <w:b/>
          <w:bCs/>
          <w:sz w:val="36"/>
          <w:szCs w:val="36"/>
          <w:highlight w:val="none"/>
        </w:rPr>
      </w:pPr>
      <w:r>
        <w:rPr>
          <w:rFonts w:hint="eastAsia" w:ascii="黑体" w:hAnsi="黑体" w:eastAsia="黑体"/>
          <w:b/>
          <w:bCs/>
          <w:sz w:val="36"/>
          <w:szCs w:val="36"/>
        </w:rPr>
        <w:t xml:space="preserve">第六章   响  应  文  件  </w:t>
      </w:r>
      <w:r>
        <w:rPr>
          <w:rFonts w:hint="eastAsia" w:ascii="黑体" w:hAnsi="黑体" w:eastAsia="黑体"/>
          <w:b/>
          <w:bCs/>
          <w:sz w:val="36"/>
          <w:szCs w:val="36"/>
        </w:rPr>
      </w:r>
      <w:r/>
    </w:p>
    <w:p>
      <w:pPr>
        <w:pStyle w:val="886"/>
        <w:ind w:firstLine="2640"/>
        <w:rPr>
          <w:rFonts w:hint="eastAsia" w:ascii="黑体" w:hAnsi="黑体" w:eastAsia="黑体"/>
          <w:sz w:val="44"/>
          <w:szCs w:val="44"/>
        </w:rPr>
      </w:pPr>
      <w:r>
        <w:rPr>
          <w:rFonts w:hint="eastAsia" w:ascii="黑体" w:hAnsi="黑体" w:eastAsia="黑体"/>
          <w:sz w:val="44"/>
          <w:szCs w:val="44"/>
        </w:rPr>
      </w:r>
      <w:r/>
    </w:p>
    <w:p>
      <w:pPr>
        <w:pStyle w:val="886"/>
        <w:ind w:firstLine="2640"/>
        <w:rPr>
          <w:rFonts w:hint="eastAsia" w:ascii="黑体" w:hAnsi="黑体" w:eastAsia="黑体"/>
          <w:sz w:val="44"/>
          <w:szCs w:val="44"/>
        </w:rPr>
      </w:pPr>
      <w:r>
        <w:rPr>
          <w:rFonts w:hint="eastAsia" w:ascii="黑体" w:hAnsi="黑体" w:eastAsia="黑体"/>
          <w:sz w:val="44"/>
          <w:szCs w:val="44"/>
        </w:rPr>
      </w:r>
      <w:r/>
    </w:p>
    <w:p>
      <w:pPr>
        <w:pStyle w:val="886"/>
        <w:rPr>
          <w:rFonts w:hint="eastAsia" w:ascii="黑体" w:hAnsi="黑体" w:eastAsia="黑体"/>
          <w:sz w:val="44"/>
          <w:szCs w:val="44"/>
        </w:rPr>
      </w:pPr>
      <w:r>
        <w:rPr>
          <w:rFonts w:hint="eastAsia" w:ascii="黑体" w:hAnsi="黑体" w:eastAsia="黑体"/>
          <w:sz w:val="44"/>
          <w:szCs w:val="44"/>
        </w:rPr>
      </w:r>
      <w:r/>
    </w:p>
    <w:p>
      <w:pPr>
        <w:pStyle w:val="886"/>
        <w:rPr>
          <w:rFonts w:hint="eastAsia" w:ascii="黑体" w:hAnsi="黑体" w:eastAsia="黑体"/>
          <w:sz w:val="32"/>
        </w:rPr>
      </w:pPr>
      <w:r>
        <w:rPr>
          <w:rFonts w:hint="eastAsia" w:ascii="黑体" w:hAnsi="黑体" w:eastAsia="黑体"/>
          <w:sz w:val="32"/>
        </w:rPr>
      </w:r>
      <w:r/>
    </w:p>
    <w:p>
      <w:pPr>
        <w:pStyle w:val="886"/>
        <w:rPr>
          <w:rFonts w:hint="eastAsia" w:ascii="黑体" w:hAnsi="黑体" w:eastAsia="黑体"/>
          <w:sz w:val="32"/>
        </w:rPr>
      </w:pPr>
      <w:r>
        <w:rPr>
          <w:rFonts w:hint="eastAsia" w:ascii="黑体" w:hAnsi="黑体" w:eastAsia="黑体"/>
          <w:sz w:val="32"/>
        </w:rPr>
      </w:r>
      <w:r/>
    </w:p>
    <w:p>
      <w:pPr>
        <w:pStyle w:val="872"/>
        <w:ind w:firstLine="1446"/>
        <w:spacing w:line="400" w:lineRule="exact"/>
        <w:rPr>
          <w:rFonts w:hint="eastAsia" w:ascii="黑体" w:hAnsi="黑体" w:eastAsia="黑体"/>
          <w:b/>
          <w:bCs/>
          <w:sz w:val="36"/>
        </w:rPr>
      </w:pPr>
      <w:r>
        <w:rPr>
          <w:rFonts w:hint="eastAsia" w:ascii="黑体" w:hAnsi="黑体" w:eastAsia="黑体"/>
          <w:b/>
          <w:bCs/>
          <w:sz w:val="36"/>
        </w:rPr>
        <w:t xml:space="preserve">项目名称</w:t>
      </w:r>
      <w:r>
        <w:rPr>
          <w:rFonts w:hint="eastAsia" w:ascii="黑体" w:hAnsi="黑体" w:eastAsia="黑体"/>
          <w:b/>
          <w:bCs/>
          <w:sz w:val="36"/>
          <w:lang w:eastAsia="zh-CN"/>
        </w:rPr>
        <w:t xml:space="preserve">：</w:t>
      </w:r>
      <w:r>
        <w:rPr>
          <w:rFonts w:hint="eastAsia" w:ascii="黑体" w:hAnsi="黑体" w:eastAsia="黑体"/>
          <w:b/>
          <w:bCs/>
          <w:sz w:val="36"/>
        </w:rPr>
      </w:r>
      <w:r/>
    </w:p>
    <w:p>
      <w:pPr>
        <w:pStyle w:val="886"/>
        <w:rPr>
          <w:rFonts w:hint="eastAsia" w:ascii="黑体" w:hAnsi="黑体" w:eastAsia="黑体"/>
          <w:sz w:val="32"/>
        </w:rPr>
      </w:pPr>
      <w:r>
        <w:rPr>
          <w:rFonts w:hint="eastAsia" w:ascii="黑体" w:hAnsi="黑体" w:eastAsia="黑体"/>
          <w:sz w:val="32"/>
        </w:rPr>
      </w:r>
      <w:r/>
    </w:p>
    <w:p>
      <w:pPr>
        <w:pStyle w:val="886"/>
        <w:ind w:firstLine="1066"/>
        <w:rPr>
          <w:rFonts w:hint="eastAsia" w:ascii="黑体" w:hAnsi="黑体" w:eastAsia="黑体"/>
          <w:b/>
          <w:sz w:val="36"/>
          <w:szCs w:val="24"/>
        </w:rPr>
      </w:pPr>
      <w:r>
        <w:rPr>
          <w:rFonts w:hint="eastAsia" w:ascii="黑体" w:hAnsi="黑体" w:eastAsia="黑体"/>
          <w:b/>
          <w:sz w:val="36"/>
          <w:szCs w:val="24"/>
        </w:rPr>
      </w:r>
      <w:r/>
    </w:p>
    <w:p>
      <w:pPr>
        <w:pStyle w:val="886"/>
        <w:ind w:firstLine="1066"/>
        <w:rPr>
          <w:rFonts w:hint="eastAsia" w:ascii="黑体" w:hAnsi="黑体" w:eastAsia="黑体"/>
          <w:b/>
          <w:sz w:val="36"/>
          <w:szCs w:val="24"/>
        </w:rPr>
      </w:pPr>
      <w:r>
        <w:rPr>
          <w:rFonts w:hint="eastAsia" w:ascii="黑体" w:hAnsi="黑体" w:eastAsia="黑体"/>
          <w:b/>
          <w:sz w:val="36"/>
          <w:szCs w:val="24"/>
        </w:rPr>
      </w:r>
      <w:r/>
    </w:p>
    <w:p>
      <w:pPr>
        <w:pStyle w:val="886"/>
        <w:ind w:firstLine="1428"/>
        <w:rPr>
          <w:rFonts w:ascii="黑体" w:hAnsi="黑体" w:eastAsia="黑体"/>
          <w:b/>
          <w:sz w:val="36"/>
          <w:szCs w:val="24"/>
        </w:rPr>
      </w:pPr>
      <w:r>
        <w:rPr>
          <w:rFonts w:hint="eastAsia" w:ascii="黑体" w:hAnsi="黑体" w:eastAsia="黑体"/>
          <w:b/>
          <w:sz w:val="36"/>
          <w:szCs w:val="24"/>
        </w:rPr>
        <w:t xml:space="preserve">项目编号</w:t>
      </w:r>
      <w:r>
        <w:rPr>
          <w:rFonts w:hint="eastAsia" w:ascii="黑体" w:hAnsi="黑体" w:eastAsia="黑体"/>
          <w:b/>
          <w:sz w:val="36"/>
          <w:szCs w:val="24"/>
          <w:lang w:eastAsia="zh-CN"/>
        </w:rPr>
        <w:t xml:space="preserve">：</w:t>
      </w:r>
      <w:r>
        <w:rPr>
          <w:rFonts w:ascii="黑体" w:hAnsi="黑体" w:eastAsia="黑体"/>
          <w:b/>
          <w:sz w:val="36"/>
          <w:szCs w:val="24"/>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spacing w:line="400" w:lineRule="exact"/>
        <w:rPr>
          <w:rFonts w:hint="eastAsia" w:ascii="黑体" w:hAnsi="黑体" w:eastAsia="黑体"/>
          <w:sz w:val="32"/>
          <w:szCs w:val="20"/>
        </w:rPr>
      </w:pPr>
      <w:r>
        <w:rPr>
          <w:rFonts w:hint="eastAsia" w:ascii="黑体" w:hAnsi="黑体" w:eastAsia="黑体"/>
          <w:sz w:val="32"/>
          <w:szCs w:val="20"/>
        </w:rPr>
      </w:r>
      <w:r/>
    </w:p>
    <w:p>
      <w:pPr>
        <w:pStyle w:val="872"/>
        <w:ind w:firstLine="1428"/>
        <w:spacing w:line="400" w:lineRule="exact"/>
        <w:rPr>
          <w:rFonts w:hint="eastAsia" w:ascii="黑体" w:hAnsi="黑体" w:eastAsia="黑体"/>
          <w:b/>
          <w:bCs/>
          <w:sz w:val="32"/>
        </w:rPr>
      </w:pPr>
      <w:r>
        <w:rPr>
          <w:rFonts w:hint="eastAsia" w:ascii="黑体" w:hAnsi="黑体" w:eastAsia="黑体"/>
          <w:b/>
          <w:bCs/>
          <w:sz w:val="36"/>
        </w:rPr>
        <w:t xml:space="preserve">供应商</w:t>
      </w:r>
      <w:r>
        <w:rPr>
          <w:rFonts w:hint="eastAsia" w:ascii="黑体" w:hAnsi="黑体" w:eastAsia="黑体"/>
          <w:b/>
          <w:bCs/>
          <w:sz w:val="36"/>
          <w:lang w:eastAsia="zh-CN"/>
        </w:rPr>
        <w:t xml:space="preserve">：</w:t>
      </w:r>
      <w:r>
        <w:rPr>
          <w:rFonts w:hint="eastAsia" w:ascii="黑体" w:hAnsi="黑体" w:eastAsia="黑体"/>
          <w:b/>
          <w:bCs/>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1904"/>
        <w:rPr>
          <w:rFonts w:hint="eastAsia" w:ascii="黑体" w:hAnsi="黑体" w:eastAsia="黑体"/>
          <w:sz w:val="32"/>
        </w:rPr>
      </w:pPr>
      <w:r>
        <w:rPr>
          <w:rFonts w:hint="eastAsia" w:ascii="黑体" w:hAnsi="黑体" w:eastAsia="黑体"/>
          <w:sz w:val="32"/>
        </w:rPr>
      </w:r>
      <w:r/>
    </w:p>
    <w:p>
      <w:pPr>
        <w:pStyle w:val="886"/>
        <w:ind w:firstLine="2645"/>
        <w:rPr>
          <w:rFonts w:hint="eastAsia" w:ascii="黑体" w:hAnsi="黑体" w:eastAsia="黑体"/>
          <w:b/>
          <w:sz w:val="32"/>
        </w:rPr>
      </w:pPr>
      <w:r>
        <w:rPr>
          <w:rFonts w:hint="eastAsia" w:ascii="黑体" w:hAnsi="黑体" w:eastAsia="黑体"/>
          <w:b/>
          <w:sz w:val="36"/>
          <w:szCs w:val="24"/>
          <w:lang w:eastAsia="zh-CN"/>
        </w:rPr>
        <w:t xml:space="preserve">二〇二六</w:t>
      </w:r>
      <w:r>
        <w:rPr>
          <w:rFonts w:hint="eastAsia" w:ascii="黑体" w:hAnsi="黑体" w:eastAsia="黑体"/>
          <w:b/>
          <w:sz w:val="36"/>
          <w:szCs w:val="24"/>
        </w:rPr>
        <w:t xml:space="preserve">年    月    日</w:t>
      </w:r>
      <w:r>
        <w:rPr>
          <w:rFonts w:hint="eastAsia" w:ascii="黑体" w:hAnsi="黑体" w:eastAsia="黑体"/>
          <w:b/>
          <w:sz w:val="32"/>
        </w:rPr>
      </w:r>
      <w:r/>
    </w:p>
    <w:p>
      <w:pPr>
        <w:pStyle w:val="872"/>
        <w:spacing w:line="640" w:lineRule="exact"/>
        <w:rPr>
          <w:rFonts w:hint="eastAsia" w:ascii="宋体" w:hAnsi="宋体"/>
          <w:sz w:val="28"/>
          <w:szCs w:val="28"/>
        </w:rPr>
      </w:pPr>
      <w:r>
        <w:rPr>
          <w:rFonts w:hint="eastAsia" w:ascii="宋体" w:hAnsi="宋体"/>
          <w:sz w:val="28"/>
          <w:szCs w:val="28"/>
        </w:rPr>
      </w:r>
      <w:r/>
    </w:p>
    <w:p>
      <w:pPr>
        <w:ind w:firstLine="3521"/>
        <w:spacing w:line="640" w:lineRule="exact"/>
        <w:rPr>
          <w:rFonts w:hint="eastAsia" w:ascii="仿宋" w:hAnsi="仿宋" w:eastAsia="仿宋"/>
          <w:b/>
          <w:bCs/>
          <w:sz w:val="32"/>
          <w:szCs w:val="32"/>
        </w:rPr>
      </w:pPr>
      <w:r>
        <w:rPr>
          <w:rFonts w:hint="eastAsia" w:ascii="仿宋" w:hAnsi="仿宋" w:eastAsia="仿宋"/>
          <w:b/>
          <w:bCs/>
          <w:sz w:val="32"/>
          <w:szCs w:val="32"/>
          <w:highlight w:val="none"/>
        </w:rPr>
      </w:r>
      <w:r>
        <w:rPr>
          <w:rFonts w:hint="eastAsia" w:ascii="仿宋" w:hAnsi="仿宋" w:eastAsia="仿宋"/>
          <w:b/>
          <w:bCs/>
          <w:sz w:val="32"/>
          <w:szCs w:val="32"/>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rPr>
          <w:rFonts w:hint="eastAsia" w:ascii="仿宋" w:hAnsi="仿宋" w:eastAsia="仿宋"/>
          <w:b/>
          <w:bCs/>
          <w:sz w:val="32"/>
          <w:szCs w:val="32"/>
          <w:highlight w:val="none"/>
        </w:rPr>
      </w:r>
      <w:r/>
    </w:p>
    <w:p>
      <w:pPr>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rPr>
          <w:rFonts w:hint="eastAsia" w:ascii="仿宋" w:hAnsi="仿宋" w:eastAsia="仿宋"/>
          <w:b/>
          <w:bCs/>
          <w:sz w:val="32"/>
          <w:szCs w:val="32"/>
          <w:highlight w:val="none"/>
        </w:rPr>
      </w:r>
      <w:r/>
    </w:p>
    <w:p>
      <w:pPr>
        <w:pStyle w:val="872"/>
        <w:ind w:firstLine="0"/>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rPr>
        <w:t xml:space="preserve">一、磋商函</w:t>
      </w:r>
      <w:r>
        <w:rPr>
          <w:rFonts w:hint="eastAsia" w:ascii="仿宋" w:hAnsi="仿宋" w:eastAsia="仿宋"/>
          <w:b/>
          <w:bCs/>
          <w:sz w:val="32"/>
          <w:szCs w:val="32"/>
        </w:rPr>
      </w:r>
      <w:r/>
    </w:p>
    <w:p>
      <w:pPr>
        <w:ind w:left="0" w:right="0" w:firstLine="0"/>
        <w:jc w:val="both"/>
        <w:spacing w:before="0" w:after="0" w:line="64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致淮安市淮安区医疗保障局:</w:t>
      </w:r>
      <w:r/>
    </w:p>
    <w:p>
      <w:pPr>
        <w:pStyle w:val="936"/>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w:t>
      </w:r>
      <w:r>
        <w:rPr>
          <w:rFonts w:hint="eastAsia" w:ascii="仿宋" w:hAnsi="仿宋" w:eastAsia="仿宋"/>
          <w:sz w:val="28"/>
          <w:szCs w:val="28"/>
        </w:rPr>
        <w:t xml:space="preserve">全权处理本次项目磋商的有关事宜。</w:t>
      </w:r>
      <w:r>
        <w:rPr>
          <w:rFonts w:hint="eastAsia" w:ascii="仿宋" w:hAnsi="仿宋" w:eastAsia="仿宋"/>
          <w:sz w:val="28"/>
          <w:szCs w:val="28"/>
        </w:rPr>
      </w:r>
      <w:r/>
    </w:p>
    <w:p>
      <w:pPr>
        <w:pStyle w:val="872"/>
        <w:ind w:firstLine="560"/>
        <w:spacing w:line="640" w:lineRule="exact"/>
        <w:rPr>
          <w:rFonts w:hint="eastAsia" w:ascii="仿宋" w:hAnsi="仿宋" w:eastAsia="仿宋"/>
          <w:color w:val="000000"/>
          <w:sz w:val="28"/>
          <w:szCs w:val="28"/>
        </w:rPr>
      </w:pPr>
      <w:r>
        <w:rPr>
          <w:rFonts w:hint="eastAsia" w:ascii="仿宋" w:hAnsi="仿宋" w:eastAsia="仿宋"/>
          <w:sz w:val="28"/>
          <w:lang w:eastAsia="zh-CN"/>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872"/>
        <w:ind w:firstLine="560"/>
        <w:spacing w:line="640" w:lineRule="exact"/>
        <w:rPr>
          <w:rFonts w:hint="eastAsia" w:ascii="仿宋" w:hAnsi="仿宋" w:eastAsia="仿宋"/>
          <w:sz w:val="28"/>
        </w:rPr>
      </w:pPr>
      <w:r>
        <w:rPr>
          <w:rFonts w:hint="eastAsia" w:ascii="仿宋" w:hAnsi="仿宋" w:eastAsia="仿宋"/>
          <w:sz w:val="28"/>
          <w:lang w:eastAsia="zh-CN"/>
        </w:rPr>
        <w:t xml:space="preserve">2.</w:t>
      </w:r>
      <w:r>
        <w:rPr>
          <w:rFonts w:hint="eastAsia" w:ascii="仿宋" w:hAnsi="仿宋" w:eastAsia="仿宋"/>
          <w:sz w:val="28"/>
        </w:rPr>
        <w:t xml:space="preserve">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936"/>
        <w:ind w:firstLine="560"/>
        <w:spacing w:before="0" w:after="0" w:line="640" w:lineRule="exact"/>
        <w:rPr>
          <w:rFonts w:hint="eastAsia" w:ascii="仿宋" w:hAnsi="仿宋" w:eastAsia="仿宋"/>
          <w:sz w:val="28"/>
          <w:szCs w:val="28"/>
        </w:rPr>
      </w:pPr>
      <w:r>
        <w:rPr>
          <w:rFonts w:hint="eastAsia" w:ascii="仿宋" w:hAnsi="仿宋" w:eastAsia="仿宋"/>
          <w:sz w:val="28"/>
          <w:szCs w:val="28"/>
          <w:lang w:eastAsia="zh-CN"/>
        </w:rPr>
        <w:t xml:space="preserve">3.</w:t>
      </w:r>
      <w:r>
        <w:rPr>
          <w:rFonts w:hint="eastAsia" w:ascii="仿宋" w:hAnsi="仿宋" w:eastAsia="仿宋"/>
          <w:sz w:val="28"/>
          <w:szCs w:val="28"/>
        </w:rPr>
        <w:t xml:space="preserve">按照磋商文件中规定各项要求，我方愿以</w:t>
      </w:r>
      <w:r>
        <w:rPr>
          <w:rFonts w:hint="eastAsia" w:ascii="仿宋" w:hAnsi="仿宋" w:eastAsia="仿宋" w:cs="Arial"/>
          <w:sz w:val="28"/>
        </w:rPr>
        <w:t xml:space="preserve">（大写、人民币）</w:t>
      </w:r>
      <w:r>
        <w:rPr>
          <w:rFonts w:hint="eastAsia" w:ascii="仿宋" w:hAnsi="仿宋" w:eastAsia="仿宋" w:cs="Arial"/>
          <w:sz w:val="28"/>
          <w:u w:val="single"/>
        </w:rPr>
        <w:t xml:space="preserve">         </w:t>
      </w:r>
      <w:r>
        <w:rPr>
          <w:rFonts w:hint="eastAsia" w:ascii="仿宋" w:hAnsi="仿宋" w:eastAsia="仿宋" w:cs="Arial"/>
          <w:sz w:val="28"/>
        </w:rPr>
        <w:t xml:space="preserve">元（RMB</w:t>
      </w:r>
      <w:r>
        <w:rPr>
          <w:rFonts w:hint="eastAsia" w:ascii="仿宋" w:hAnsi="仿宋" w:eastAsia="仿宋" w:cs="Arial"/>
          <w:sz w:val="28"/>
          <w:u w:val="single"/>
        </w:rPr>
        <w:t xml:space="preserve">￥     </w:t>
      </w:r>
      <w:r>
        <w:rPr>
          <w:rFonts w:hint="eastAsia" w:ascii="仿宋" w:hAnsi="仿宋" w:eastAsia="仿宋" w:cs="Arial"/>
          <w:sz w:val="28"/>
        </w:rPr>
        <w:t xml:space="preserve">元）的磋商总报价并按磋商文件的规定要求提供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rPr>
          <w:rFonts w:hint="eastAsia" w:ascii="仿宋" w:hAnsi="仿宋" w:eastAsia="仿宋"/>
          <w:sz w:val="28"/>
          <w:szCs w:val="28"/>
        </w:rPr>
      </w:r>
      <w:r/>
    </w:p>
    <w:p>
      <w:pPr>
        <w:pStyle w:val="872"/>
        <w:ind w:firstLine="560"/>
        <w:spacing w:line="640" w:lineRule="exact"/>
        <w:rPr>
          <w:rFonts w:hint="eastAsia" w:ascii="仿宋" w:hAnsi="仿宋" w:eastAsia="仿宋"/>
          <w:sz w:val="28"/>
          <w:szCs w:val="28"/>
        </w:rPr>
      </w:pPr>
      <w:r>
        <w:rPr>
          <w:rFonts w:hint="eastAsia" w:ascii="仿宋" w:hAnsi="仿宋" w:eastAsia="仿宋"/>
          <w:sz w:val="28"/>
          <w:lang w:eastAsia="zh-CN"/>
        </w:rPr>
        <w:t xml:space="preserve">4.</w:t>
      </w:r>
      <w:r>
        <w:rPr>
          <w:rFonts w:hint="eastAsia" w:ascii="仿宋" w:hAnsi="仿宋" w:eastAsia="仿宋"/>
          <w:sz w:val="28"/>
        </w:rPr>
        <w:t xml:space="preserve">如果我们成交，我们将按磋商文件规定的时间提供货物和服务</w:t>
      </w:r>
      <w:r>
        <w:rPr>
          <w:rFonts w:hint="eastAsia" w:ascii="仿宋" w:hAnsi="仿宋" w:eastAsia="仿宋"/>
          <w:sz w:val="28"/>
          <w:szCs w:val="28"/>
        </w:rPr>
        <w:t xml:space="preserve">。</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5.</w:t>
      </w:r>
      <w:r>
        <w:rPr>
          <w:rFonts w:hint="eastAsia" w:ascii="仿宋" w:hAnsi="仿宋" w:eastAsia="仿宋"/>
          <w:sz w:val="28"/>
          <w:szCs w:val="28"/>
        </w:rPr>
        <w:t xml:space="preserve">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lang w:eastAsia="zh-CN"/>
        </w:rPr>
        <w:t xml:space="preserve">6.</w:t>
      </w:r>
      <w:r>
        <w:rPr>
          <w:rFonts w:hint="eastAsia" w:ascii="仿宋" w:hAnsi="仿宋" w:eastAsia="仿宋"/>
          <w:sz w:val="28"/>
          <w:szCs w:val="28"/>
        </w:rPr>
        <w:t xml:space="preserve">我们同意向贵方提供贵方可能要求的与磋商有关的任何证据或资料</w:t>
      </w:r>
      <w:r>
        <w:rPr>
          <w:rFonts w:hint="eastAsia" w:ascii="仿宋" w:hAnsi="仿宋" w:eastAsia="仿宋"/>
          <w:sz w:val="28"/>
        </w:rPr>
        <w:t xml:space="preserve">，并保证所提供的都是真实的、准确的。</w:t>
      </w:r>
      <w:r>
        <w:rPr>
          <w:rFonts w:hint="eastAsia" w:ascii="仿宋" w:hAnsi="仿宋" w:eastAsia="仿宋"/>
          <w:sz w:val="28"/>
          <w:szCs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lang w:eastAsia="zh-CN"/>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rPr>
          <w:rFonts w:hint="eastAsia" w:ascii="仿宋" w:hAnsi="仿宋" w:eastAsia="仿宋"/>
          <w:sz w:val="28"/>
          <w:szCs w:val="28"/>
        </w:rPr>
      </w:r>
      <w:r/>
    </w:p>
    <w:p>
      <w:pPr>
        <w:pStyle w:val="872"/>
        <w:ind w:firstLine="567"/>
        <w:spacing w:line="640" w:lineRule="exact"/>
        <w:rPr>
          <w:rFonts w:hint="eastAsia" w:ascii="仿宋" w:hAnsi="仿宋" w:eastAsia="仿宋"/>
          <w:sz w:val="28"/>
        </w:rPr>
      </w:pPr>
      <w:r>
        <w:rPr>
          <w:rFonts w:hint="eastAsia" w:ascii="仿宋" w:hAnsi="仿宋" w:eastAsia="仿宋"/>
          <w:sz w:val="28"/>
        </w:rPr>
      </w:r>
      <w:r/>
    </w:p>
    <w:p>
      <w:pPr>
        <w:pStyle w:val="872"/>
        <w:ind w:firstLine="567"/>
        <w:spacing w:line="640" w:lineRule="exact"/>
        <w:rPr>
          <w:rFonts w:hint="eastAsia" w:ascii="仿宋" w:hAnsi="仿宋" w:eastAsia="仿宋"/>
          <w:sz w:val="28"/>
          <w:szCs w:val="28"/>
        </w:rPr>
      </w:pPr>
      <w:r>
        <w:rPr>
          <w:rFonts w:hint="eastAsia" w:ascii="仿宋" w:hAnsi="仿宋" w:eastAsia="仿宋"/>
          <w:sz w:val="28"/>
          <w:szCs w:val="28"/>
        </w:rPr>
      </w:r>
      <w:r/>
    </w:p>
    <w:p>
      <w:pPr>
        <w:pStyle w:val="936"/>
        <w:ind w:right="561" w:firstLine="3360"/>
        <w:spacing w:before="0" w:after="0" w:line="640" w:lineRule="exact"/>
        <w:rPr>
          <w:rFonts w:hint="eastAsia"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lang w:eastAsia="zh-CN"/>
        </w:rPr>
        <w:t xml:space="preserve">：</w:t>
      </w:r>
      <w:r>
        <w:rPr>
          <w:rFonts w:hint="eastAsia" w:ascii="仿宋" w:hAnsi="仿宋" w:eastAsia="仿宋"/>
          <w:sz w:val="28"/>
          <w:u w:val="single"/>
        </w:rPr>
        <w:t xml:space="preserve">  （电子签章）           </w:t>
      </w:r>
      <w:r>
        <w:rPr>
          <w:rFonts w:hint="eastAsia" w:ascii="仿宋" w:hAnsi="仿宋" w:eastAsia="仿宋"/>
          <w:sz w:val="28"/>
          <w:u w:val="single"/>
        </w:rPr>
      </w:r>
      <w:r/>
    </w:p>
    <w:p>
      <w:pPr>
        <w:pStyle w:val="936"/>
        <w:ind w:right="561" w:firstLine="33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872"/>
        <w:ind w:right="561" w:firstLine="3360"/>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lang w:eastAsia="zh-CN"/>
        </w:rPr>
        <w:t xml:space="preserve">：</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886"/>
        <w:ind w:right="561"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w:t>
      </w:r>
      <w:r>
        <w:rPr>
          <w:rFonts w:hint="eastAsia" w:ascii="仿宋" w:hAnsi="仿宋" w:eastAsia="仿宋"/>
          <w:sz w:val="28"/>
          <w:szCs w:val="24"/>
          <w:lang w:eastAsia="zh-CN"/>
        </w:rPr>
        <w:t xml:space="preserve">：</w:t>
      </w:r>
      <w:r>
        <w:rPr>
          <w:rFonts w:hint="eastAsia" w:ascii="仿宋" w:hAnsi="仿宋" w:eastAsia="仿宋"/>
          <w:sz w:val="28"/>
          <w:szCs w:val="24"/>
        </w:rPr>
        <w:t xml:space="preserve">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sz w:val="28"/>
          <w:szCs w:val="24"/>
        </w:rPr>
      </w:r>
      <w:r/>
    </w:p>
    <w:p>
      <w:pPr>
        <w:pStyle w:val="872"/>
        <w:ind w:firstLine="3408"/>
        <w:spacing w:line="440" w:lineRule="exact"/>
        <w:rPr>
          <w:rFonts w:hint="eastAsia" w:ascii="宋体" w:hAnsi="宋体"/>
          <w:b/>
          <w:bCs/>
          <w:spacing w:val="20"/>
          <w:sz w:val="32"/>
          <w:szCs w:val="32"/>
        </w:rPr>
      </w:pPr>
      <w:r>
        <w:rPr>
          <w:rFonts w:hint="eastAsia" w:ascii="宋体" w:hAnsi="宋体"/>
          <w:b/>
          <w:bCs/>
          <w:spacing w:val="20"/>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2926"/>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ind w:firstLine="3357"/>
        <w:spacing w:line="440" w:lineRule="exact"/>
        <w:rPr>
          <w:rFonts w:hint="eastAsia" w:ascii="宋体" w:hAnsi="宋体"/>
          <w:b/>
          <w:bCs/>
          <w:sz w:val="32"/>
          <w:szCs w:val="32"/>
        </w:rPr>
      </w:pPr>
      <w:r>
        <w:rPr>
          <w:rFonts w:hint="eastAsia" w:ascii="宋体" w:hAnsi="宋体"/>
          <w:b/>
          <w:bCs/>
          <w:sz w:val="32"/>
          <w:szCs w:val="32"/>
        </w:rPr>
      </w:r>
      <w:r/>
    </w:p>
    <w:p>
      <w:pPr>
        <w:pStyle w:val="872"/>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72"/>
        <w:jc w:val="center"/>
        <w:spacing w:line="440" w:lineRule="exact"/>
        <w:rPr>
          <w:rFonts w:hint="eastAsia" w:ascii="仿宋" w:hAnsi="仿宋" w:eastAsia="仿宋" w:cs="Arial"/>
          <w:bCs/>
          <w:sz w:val="28"/>
        </w:rPr>
      </w:pPr>
      <w:r>
        <w:rPr>
          <w:rFonts w:hint="eastAsia" w:ascii="仿宋" w:hAnsi="仿宋" w:eastAsia="仿宋" w:cs="Arial"/>
          <w:bCs/>
          <w:sz w:val="28"/>
        </w:rPr>
      </w:r>
      <w:r/>
    </w:p>
    <w:p>
      <w:pPr>
        <w:pStyle w:val="886"/>
        <w:jc w:val="center"/>
        <w:rPr>
          <w:rFonts w:hint="eastAsia" w:ascii="仿宋" w:hAnsi="仿宋" w:eastAsia="仿宋"/>
          <w:b/>
          <w:sz w:val="32"/>
          <w:szCs w:val="32"/>
        </w:rPr>
      </w:pPr>
      <w:r>
        <w:rPr>
          <w:rFonts w:hint="eastAsia" w:ascii="仿宋" w:hAnsi="仿宋" w:eastAsia="仿宋"/>
          <w:b/>
          <w:sz w:val="32"/>
          <w:szCs w:val="32"/>
        </w:rPr>
        <w:t xml:space="preserve">二、磋商报价明细表</w:t>
      </w:r>
      <w:r>
        <w:rPr>
          <w:rFonts w:hint="eastAsia" w:ascii="仿宋" w:hAnsi="仿宋" w:eastAsia="仿宋"/>
          <w:b/>
          <w:sz w:val="32"/>
          <w:szCs w:val="32"/>
        </w:rPr>
      </w:r>
      <w:r/>
    </w:p>
    <w:p>
      <w:pPr>
        <w:pStyle w:val="88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342"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2"/>
        <w:gridCol w:w="1662"/>
        <w:gridCol w:w="1516"/>
        <w:gridCol w:w="1629"/>
        <w:gridCol w:w="1564"/>
      </w:tblGrid>
      <w:tr>
        <w:trPr>
          <w:trHeight w:val="544"/>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业务名称</w:t>
            </w:r>
            <w:r>
              <w:rPr>
                <w:rFonts w:ascii="仿宋" w:hAnsi="仿宋" w:eastAsia="仿宋"/>
                <w:sz w:val="24"/>
                <w:szCs w:val="24"/>
                <w:lang w:val="en-US" w:eastAsia="zh-CN"/>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hint="eastAsia" w:ascii="仿宋" w:hAnsi="仿宋" w:eastAsia="仿宋"/>
                <w:sz w:val="24"/>
                <w:szCs w:val="24"/>
                <w:lang w:val="en-US"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lang w:val="en-US" w:eastAsia="zh-CN"/>
              </w:rPr>
              <w:t xml:space="preserve">备注</w:t>
            </w:r>
            <w:r>
              <w:rPr>
                <w:rFonts w:hint="eastAsia" w:ascii="仿宋" w:hAnsi="仿宋" w:eastAsia="仿宋"/>
                <w:sz w:val="24"/>
                <w:szCs w:val="24"/>
                <w:lang w:val="en-US" w:eastAsia="zh-CN"/>
              </w:rPr>
            </w:r>
            <w:r/>
          </w:p>
        </w:tc>
      </w:tr>
      <w:tr>
        <w:trPr>
          <w:trHeight w:val="583"/>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724"/>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95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201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662"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16"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629"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564" w:type="dxa"/>
            <w:vAlign w:val="center"/>
            <w:textDirection w:val="lrTb"/>
            <w:noWrap w:val="false"/>
          </w:tcPr>
          <w:p>
            <w:pPr>
              <w:pStyle w:val="886"/>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gridSpan w:val="6"/>
            <w:tcMar>
              <w:left w:w="108" w:type="dxa"/>
              <w:top w:w="0" w:type="dxa"/>
              <w:right w:w="108" w:type="dxa"/>
              <w:bottom w:w="0" w:type="dxa"/>
            </w:tcMar>
            <w:tcW w:w="9342" w:type="dxa"/>
            <w:vAlign w:val="center"/>
            <w:textDirection w:val="lrTb"/>
            <w:noWrap w:val="false"/>
          </w:tcPr>
          <w:p>
            <w:pPr>
              <w:pStyle w:val="886"/>
              <w:jc w:val="left"/>
              <w:spacing w:line="340" w:lineRule="exact"/>
              <w:rPr>
                <w:rFonts w:hint="eastAsia" w:ascii="仿宋" w:hAnsi="仿宋" w:eastAsia="仿宋"/>
                <w:sz w:val="24"/>
                <w:szCs w:val="24"/>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磋商</w:t>
            </w:r>
            <w:r>
              <w:rPr>
                <w:rFonts w:ascii="仿宋" w:hAnsi="仿宋" w:eastAsia="仿宋"/>
                <w:sz w:val="24"/>
                <w:szCs w:val="24"/>
              </w:rPr>
              <w:t xml:space="preserve">总报价（人民币：元）</w:t>
            </w:r>
            <w:r>
              <w:rPr>
                <w:rFonts w:hint="eastAsia" w:ascii="仿宋" w:hAnsi="仿宋" w:eastAsia="仿宋"/>
                <w:sz w:val="24"/>
                <w:szCs w:val="24"/>
                <w:lang w:eastAsia="zh-CN"/>
              </w:rPr>
            </w:r>
            <w:r/>
          </w:p>
        </w:tc>
      </w:tr>
    </w:tbl>
    <w:p>
      <w:pPr>
        <w:pStyle w:val="886"/>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886"/>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标报价采用总承包方式，“</w:t>
      </w:r>
      <w:r>
        <w:rPr>
          <w:rFonts w:hint="eastAsia" w:ascii="仿宋" w:hAnsi="仿宋" w:eastAsia="仿宋"/>
          <w:sz w:val="28"/>
          <w:szCs w:val="24"/>
        </w:rPr>
        <w:t xml:space="preserve">磋商</w:t>
      </w:r>
      <w:r>
        <w:rPr>
          <w:rFonts w:ascii="仿宋" w:hAnsi="仿宋" w:eastAsia="仿宋"/>
          <w:sz w:val="28"/>
          <w:szCs w:val="24"/>
        </w:rPr>
        <w:t xml:space="preserve">总报价”应包括所投货物（包含与货物相关的服务）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rPr>
          <w:rFonts w:ascii="仿宋" w:hAnsi="仿宋" w:eastAsia="仿宋"/>
          <w:sz w:val="28"/>
          <w:szCs w:val="24"/>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280"/>
        <w:spacing w:line="440" w:lineRule="exact"/>
        <w:rPr>
          <w:rFonts w:hint="eastAsia" w:ascii="仿宋" w:hAnsi="仿宋" w:eastAsia="仿宋"/>
          <w:sz w:val="28"/>
          <w:szCs w:val="28"/>
        </w:rPr>
      </w:pPr>
      <w:r>
        <w:rPr>
          <w:rFonts w:hint="eastAsia" w:ascii="仿宋" w:hAnsi="仿宋" w:eastAsia="仿宋"/>
          <w:sz w:val="28"/>
          <w:szCs w:val="28"/>
        </w:rPr>
      </w:r>
      <w:r/>
    </w:p>
    <w:p>
      <w:pPr>
        <w:pStyle w:val="872"/>
        <w:ind w:firstLine="2875"/>
        <w:spacing w:line="440" w:lineRule="exact"/>
        <w:rPr>
          <w:rFonts w:hint="eastAsia" w:ascii="仿宋" w:hAnsi="仿宋" w:eastAsia="仿宋"/>
          <w:b/>
          <w:sz w:val="32"/>
          <w:szCs w:val="32"/>
        </w:rPr>
      </w:pPr>
      <w:r>
        <w:rPr>
          <w:rFonts w:hint="eastAsia" w:ascii="仿宋" w:hAnsi="仿宋" w:eastAsia="仿宋"/>
          <w:b/>
          <w:sz w:val="32"/>
          <w:szCs w:val="32"/>
        </w:rPr>
      </w:r>
      <w:r/>
    </w:p>
    <w:p>
      <w:pPr>
        <w:ind w:firstLine="2875"/>
        <w:spacing w:line="440" w:lineRule="exact"/>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pStyle w:val="872"/>
        <w:ind w:firstLine="2875"/>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三、</w:t>
      </w:r>
      <w:r>
        <w:rPr>
          <w:rFonts w:hint="eastAsia" w:ascii="仿宋" w:hAnsi="仿宋" w:eastAsia="仿宋"/>
          <w:b/>
          <w:sz w:val="32"/>
          <w:szCs w:val="32"/>
          <w:lang w:val="en-US" w:eastAsia="zh-CN"/>
        </w:rPr>
        <w:t xml:space="preserve">服务</w:t>
      </w:r>
      <w:r>
        <w:rPr>
          <w:rFonts w:hint="eastAsia" w:ascii="仿宋" w:hAnsi="仿宋" w:eastAsia="仿宋"/>
          <w:b/>
          <w:sz w:val="32"/>
          <w:szCs w:val="32"/>
        </w:rPr>
        <w:t xml:space="preserve">要求响应偏离表</w:t>
      </w:r>
      <w:r>
        <w:rPr>
          <w:rFonts w:hint="eastAsia" w:ascii="仿宋" w:hAnsi="仿宋" w:eastAsia="仿宋"/>
          <w:b/>
          <w:sz w:val="32"/>
          <w:szCs w:val="32"/>
        </w:rPr>
      </w:r>
      <w:r/>
    </w:p>
    <w:tbl>
      <w:tblPr>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W w:w="3420" w:type="dxa"/>
            <w:vAlign w:val="top"/>
            <w:textDirection w:val="lrTb"/>
            <w:noWrap w:val="false"/>
          </w:tcPr>
          <w:p>
            <w:pPr>
              <w:pStyle w:val="984"/>
              <w:ind w:right="582"/>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采购文件的条款要求</w:t>
            </w:r>
            <w:r>
              <w:rPr>
                <w:rFonts w:hint="eastAsia" w:ascii="仿宋" w:hAnsi="仿宋" w:eastAsia="仿宋" w:cs="Arial"/>
                <w:sz w:val="24"/>
              </w:rPr>
            </w:r>
            <w:r/>
          </w:p>
        </w:tc>
        <w:tc>
          <w:tcPr>
            <w:tcW w:w="2880" w:type="dxa"/>
            <w:vAlign w:val="top"/>
            <w:textDirection w:val="lrTb"/>
            <w:noWrap w:val="false"/>
          </w:tcPr>
          <w:p>
            <w:pPr>
              <w:pStyle w:val="984"/>
              <w:jc w:val="center"/>
              <w:spacing w:before="186"/>
              <w:rPr>
                <w:rFonts w:hint="eastAsia" w:ascii="仿宋" w:hAnsi="仿宋" w:eastAsia="仿宋" w:cs="Arial"/>
                <w:sz w:val="24"/>
              </w:rPr>
            </w:pPr>
            <w:r>
              <w:rPr>
                <w:rFonts w:hint="eastAsia" w:ascii="仿宋" w:hAnsi="仿宋" w:eastAsia="仿宋" w:cs="仿宋"/>
                <w:color w:val="000000"/>
                <w:sz w:val="28"/>
                <w:szCs w:val="28"/>
              </w:rPr>
              <w:t xml:space="preserve">响应文件的条款要求</w:t>
            </w:r>
            <w:r>
              <w:rPr>
                <w:rFonts w:hint="eastAsia" w:ascii="仿宋" w:hAnsi="仿宋" w:eastAsia="仿宋" w:cs="Arial"/>
                <w:sz w:val="24"/>
              </w:rPr>
            </w:r>
            <w:r/>
          </w:p>
        </w:tc>
        <w:tc>
          <w:tcPr>
            <w:tcW w:w="1080" w:type="dxa"/>
            <w:vAlign w:val="center"/>
            <w:textDirection w:val="lrTb"/>
            <w:noWrap w:val="false"/>
          </w:tcPr>
          <w:p>
            <w:pPr>
              <w:pStyle w:val="872"/>
              <w:ind w:firstLine="240"/>
              <w:rPr>
                <w:rFonts w:hint="eastAsia" w:ascii="仿宋" w:hAnsi="仿宋" w:eastAsia="仿宋" w:cs="Arial"/>
                <w:sz w:val="24"/>
              </w:rPr>
            </w:pPr>
            <w:r>
              <w:rPr>
                <w:rFonts w:hint="eastAsia" w:ascii="仿宋" w:hAnsi="仿宋" w:eastAsia="仿宋" w:cs="Arial"/>
                <w:sz w:val="24"/>
              </w:rPr>
              <w:t xml:space="preserve">偏离</w:t>
            </w:r>
            <w:r>
              <w:rPr>
                <w:rFonts w:hint="eastAsia" w:ascii="仿宋" w:hAnsi="仿宋" w:eastAsia="仿宋" w:cs="Arial"/>
                <w:sz w:val="24"/>
              </w:rPr>
            </w:r>
            <w:r/>
          </w:p>
          <w:p>
            <w:pPr>
              <w:pStyle w:val="872"/>
              <w:ind w:firstLine="240"/>
              <w:rPr>
                <w:rFonts w:hint="eastAsia" w:ascii="仿宋" w:hAnsi="仿宋" w:eastAsia="仿宋" w:cs="Arial"/>
                <w:sz w:val="24"/>
              </w:rPr>
            </w:pPr>
            <w:r>
              <w:rPr>
                <w:rFonts w:hint="eastAsia" w:ascii="仿宋" w:hAnsi="仿宋" w:eastAsia="仿宋" w:cs="Arial"/>
                <w:sz w:val="24"/>
              </w:rPr>
              <w:t xml:space="preserve">情况</w:t>
            </w: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cs="Arial"/>
                <w:spacing w:val="-6"/>
                <w:sz w:val="24"/>
              </w:rPr>
            </w:pPr>
            <w:r>
              <w:rPr>
                <w:rFonts w:hint="eastAsia" w:ascii="仿宋" w:hAnsi="仿宋" w:eastAsia="仿宋" w:cs="Arial"/>
                <w:spacing w:val="-6"/>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r>
        <w:trPr>
          <w:trHeight w:val="704"/>
        </w:trPr>
        <w:tc>
          <w:tcPr>
            <w:tcW w:w="900" w:type="dxa"/>
            <w:vAlign w:val="center"/>
            <w:textDirection w:val="lrTb"/>
            <w:noWrap w:val="false"/>
          </w:tcPr>
          <w:p>
            <w:pPr>
              <w:pStyle w:val="872"/>
              <w:jc w:val="center"/>
              <w:spacing w:line="360" w:lineRule="auto"/>
              <w:rPr>
                <w:rFonts w:hint="eastAsia" w:ascii="仿宋" w:hAnsi="仿宋" w:eastAsia="仿宋" w:cs="Arial"/>
                <w:sz w:val="28"/>
                <w:szCs w:val="28"/>
              </w:rPr>
            </w:pPr>
            <w:r>
              <w:rPr>
                <w:rFonts w:hint="eastAsia" w:ascii="仿宋" w:hAnsi="仿宋" w:eastAsia="仿宋" w:cs="Arial"/>
                <w:sz w:val="28"/>
                <w:szCs w:val="28"/>
              </w:rPr>
            </w:r>
            <w:r/>
          </w:p>
        </w:tc>
        <w:tc>
          <w:tcPr>
            <w:tcW w:w="3420" w:type="dxa"/>
            <w:vAlign w:val="center"/>
            <w:textDirection w:val="lrTb"/>
            <w:noWrap w:val="false"/>
          </w:tcPr>
          <w:p>
            <w:pPr>
              <w:pStyle w:val="872"/>
              <w:rPr>
                <w:rFonts w:hint="eastAsia" w:ascii="仿宋" w:hAnsi="仿宋" w:eastAsia="仿宋"/>
                <w:spacing w:val="-10"/>
                <w:sz w:val="24"/>
              </w:rPr>
            </w:pPr>
            <w:r>
              <w:rPr>
                <w:rFonts w:hint="eastAsia" w:ascii="仿宋" w:hAnsi="仿宋" w:eastAsia="仿宋"/>
                <w:spacing w:val="-10"/>
                <w:sz w:val="24"/>
              </w:rPr>
            </w:r>
            <w:r/>
          </w:p>
        </w:tc>
        <w:tc>
          <w:tcPr>
            <w:tcW w:w="2880" w:type="dxa"/>
            <w:vAlign w:val="center"/>
            <w:textDirection w:val="lrTb"/>
            <w:noWrap w:val="false"/>
          </w:tcPr>
          <w:p>
            <w:pPr>
              <w:pStyle w:val="872"/>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872"/>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872"/>
        <w:spacing w:line="520" w:lineRule="exact"/>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lang w:eastAsia="zh-CN"/>
        </w:rPr>
        <w:t xml:space="preserve">：</w:t>
      </w: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（2）供应商必须仔细阅读本磋商文件第五章中所有技术规范条款和相关功能要求，并将响应情况及偏离情况逐项填入上表，响应时不得对原有技术规范进行直接复制粘贴及简单表述为完全响应。</w:t>
      </w:r>
      <w:r>
        <w:rPr>
          <w:rFonts w:hint="eastAsia" w:ascii="仿宋" w:hAnsi="仿宋" w:eastAsia="仿宋"/>
          <w:sz w:val="28"/>
          <w:szCs w:val="28"/>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3357"/>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872"/>
        <w:ind w:firstLine="1285"/>
        <w:spacing w:line="520" w:lineRule="exact"/>
        <w:rPr>
          <w:rFonts w:hint="eastAsia"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rPr>
          <w:rFonts w:hint="eastAsia" w:ascii="仿宋" w:hAnsi="仿宋" w:eastAsia="仿宋"/>
          <w:b/>
          <w:bCs/>
          <w:sz w:val="32"/>
          <w:szCs w:val="32"/>
        </w:rPr>
      </w:r>
      <w:r/>
    </w:p>
    <w:p>
      <w:pPr>
        <w:pStyle w:val="886"/>
        <w:ind w:firstLine="551"/>
        <w:spacing w:line="520" w:lineRule="exact"/>
        <w:rPr>
          <w:rFonts w:hint="eastAsia" w:ascii="仿宋" w:hAnsi="仿宋" w:eastAsia="仿宋"/>
          <w:b/>
          <w:bCs/>
          <w:sz w:val="32"/>
          <w:szCs w:val="32"/>
        </w:rPr>
      </w:pPr>
      <w:r>
        <w:rPr>
          <w:rFonts w:hint="eastAsia" w:ascii="仿宋" w:hAnsi="仿宋" w:eastAsia="仿宋"/>
          <w:sz w:val="28"/>
          <w:szCs w:val="28"/>
          <w:lang w:eastAsia="zh-CN"/>
        </w:rPr>
        <w:t xml:space="preserve">1.</w:t>
      </w:r>
      <w:r>
        <w:rPr>
          <w:rFonts w:hint="eastAsia" w:ascii="仿宋" w:hAnsi="仿宋" w:eastAsia="仿宋"/>
          <w:sz w:val="28"/>
          <w:szCs w:val="28"/>
        </w:rPr>
        <w:t xml:space="preserve">供应商提供下列材料之一</w:t>
      </w:r>
      <w:r>
        <w:rPr>
          <w:rFonts w:hint="eastAsia" w:ascii="仿宋" w:hAnsi="仿宋" w:eastAsia="仿宋"/>
          <w:sz w:val="28"/>
          <w:szCs w:val="28"/>
          <w:lang w:eastAsia="zh-CN"/>
        </w:rPr>
        <w:t xml:space="preserve">：</w:t>
      </w:r>
      <w:r>
        <w:rPr>
          <w:rFonts w:hint="eastAsia" w:ascii="仿宋" w:hAnsi="仿宋" w:eastAsia="仿宋"/>
          <w:b/>
          <w:bCs/>
          <w:sz w:val="32"/>
          <w:szCs w:val="32"/>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420"/>
        <w:spacing w:line="520" w:lineRule="exact"/>
        <w:rPr>
          <w:rFonts w:hint="eastAsia"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872"/>
        <w:ind w:firstLine="560"/>
        <w:spacing w:line="520" w:lineRule="exact"/>
        <w:rPr>
          <w:rFonts w:hint="eastAsia" w:ascii="仿宋" w:hAnsi="仿宋" w:eastAsia="仿宋"/>
          <w:color w:val="000000"/>
          <w:sz w:val="28"/>
          <w:highlight w:val="none"/>
        </w:rPr>
      </w:pPr>
      <w:r>
        <w:rPr>
          <w:rFonts w:hint="eastAsia" w:ascii="仿宋" w:hAnsi="仿宋" w:eastAsia="仿宋"/>
          <w:color w:val="000000"/>
          <w:sz w:val="28"/>
          <w:highlight w:val="none"/>
          <w:lang w:eastAsia="zh-CN"/>
        </w:rPr>
        <w:t xml:space="preserve">2.</w:t>
      </w:r>
      <w:r>
        <w:rPr>
          <w:rFonts w:hint="eastAsia" w:ascii="仿宋" w:hAnsi="仿宋" w:eastAsia="仿宋"/>
          <w:color w:val="000000"/>
          <w:sz w:val="28"/>
          <w:highlight w:val="none"/>
        </w:rPr>
        <w:t xml:space="preserve">提供下列材料之一</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r>
      <w:r/>
    </w:p>
    <w:p>
      <w:pPr>
        <w:pStyle w:val="872"/>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（1）供应商为企业的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提供营业执照（三证合一）</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72"/>
        <w:ind w:firstLine="420"/>
        <w:spacing w:line="520" w:lineRule="exact"/>
        <w:rPr>
          <w:rFonts w:hint="eastAsia" w:ascii="仿宋" w:hAnsi="仿宋" w:eastAsia="仿宋"/>
          <w:b/>
          <w:color w:val="000000"/>
          <w:sz w:val="28"/>
          <w:highlight w:val="none"/>
        </w:rPr>
      </w:pPr>
      <w:r>
        <w:rPr>
          <w:rFonts w:hint="eastAsia" w:ascii="仿宋" w:hAnsi="仿宋" w:eastAsia="仿宋"/>
          <w:color w:val="000000"/>
          <w:sz w:val="28"/>
          <w:highlight w:val="none"/>
        </w:rPr>
        <w:t xml:space="preserve">（2）供应商为事业单位的</w:t>
      </w:r>
      <w:r>
        <w:rPr>
          <w:rFonts w:hint="eastAsia" w:ascii="仿宋" w:hAnsi="仿宋" w:eastAsia="仿宋"/>
          <w:color w:val="000000"/>
          <w:sz w:val="28"/>
          <w:highlight w:val="none"/>
          <w:lang w:eastAsia="zh-CN"/>
        </w:rPr>
        <w:t xml:space="preserve">：</w:t>
      </w:r>
      <w:r>
        <w:rPr>
          <w:rFonts w:hint="eastAsia" w:ascii="仿宋" w:hAnsi="仿宋" w:eastAsia="仿宋"/>
          <w:color w:val="000000"/>
          <w:sz w:val="28"/>
          <w:highlight w:val="none"/>
        </w:rPr>
        <w:t xml:space="preserve">提供事业法人证书</w:t>
      </w:r>
      <w:r>
        <w:rPr>
          <w:rFonts w:hint="eastAsia" w:ascii="仿宋" w:hAnsi="仿宋" w:eastAsia="仿宋"/>
          <w:b/>
          <w:color w:val="000000"/>
          <w:sz w:val="28"/>
          <w:highlight w:val="none"/>
        </w:rPr>
        <w:t xml:space="preserve">（复印件并加盖供应商单位公章</w:t>
      </w:r>
      <w:r>
        <w:rPr>
          <w:rFonts w:ascii="仿宋" w:hAnsi="仿宋" w:eastAsia="仿宋"/>
          <w:b/>
          <w:color w:val="000000"/>
          <w:sz w:val="28"/>
          <w:highlight w:val="none"/>
        </w:rPr>
        <w:t xml:space="preserve">装订在响应文件中</w:t>
      </w:r>
      <w:r>
        <w:rPr>
          <w:rFonts w:hint="eastAsia" w:ascii="仿宋" w:hAnsi="仿宋" w:eastAsia="仿宋"/>
          <w:b/>
          <w:color w:val="000000"/>
          <w:sz w:val="28"/>
          <w:highlight w:val="none"/>
        </w:rPr>
        <w:t xml:space="preserve">）。</w:t>
      </w:r>
      <w:r>
        <w:rPr>
          <w:rFonts w:hint="eastAsia" w:ascii="仿宋" w:hAnsi="仿宋" w:eastAsia="仿宋"/>
          <w:b/>
          <w:color w:val="000000"/>
          <w:sz w:val="28"/>
          <w:highlight w:val="none"/>
        </w:rPr>
      </w:r>
      <w:r/>
    </w:p>
    <w:p>
      <w:pPr>
        <w:pStyle w:val="872"/>
        <w:ind w:firstLine="560"/>
        <w:spacing w:line="520" w:lineRule="exact"/>
        <w:rPr>
          <w:rFonts w:hint="eastAsia" w:ascii="仿宋" w:hAnsi="仿宋" w:eastAsia="仿宋" w:cs="Times New Roman"/>
          <w:b/>
          <w:bCs/>
          <w:color w:val="000000"/>
          <w:sz w:val="28"/>
          <w:szCs w:val="28"/>
          <w:highlight w:val="none"/>
          <w:lang w:eastAsia="zh-CN"/>
        </w:rPr>
      </w:pPr>
      <w:r>
        <w:rPr>
          <w:rFonts w:hint="eastAsia" w:ascii="仿宋" w:hAnsi="仿宋" w:eastAsia="仿宋"/>
          <w:color w:val="000000"/>
          <w:sz w:val="28"/>
          <w:szCs w:val="28"/>
          <w:lang w:val="en-US" w:eastAsia="zh-CN"/>
        </w:rPr>
        <w:t xml:space="preserve">3.</w:t>
      </w:r>
      <w:r>
        <w:rPr>
          <w:rFonts w:hint="eastAsia" w:ascii="仿宋" w:hAnsi="仿宋" w:eastAsia="仿宋" w:cs="Times New Roman"/>
          <w:b/>
          <w:bCs/>
          <w:color w:val="000000"/>
          <w:sz w:val="28"/>
          <w:szCs w:val="28"/>
          <w:highlight w:val="none"/>
          <w:lang w:eastAsia="zh-CN"/>
        </w:rPr>
        <w:t xml:space="preserve">供应商</w:t>
      </w:r>
      <w:r>
        <w:rPr>
          <w:rFonts w:hint="eastAsia" w:ascii="仿宋" w:hAnsi="仿宋" w:eastAsia="仿宋" w:cs="Times New Roman"/>
          <w:b/>
          <w:bCs/>
          <w:color w:val="000000"/>
          <w:sz w:val="28"/>
          <w:szCs w:val="28"/>
          <w:highlight w:val="none"/>
          <w:lang w:val="en-US" w:eastAsia="zh-CN"/>
        </w:rPr>
        <w:t xml:space="preserve">须提供</w:t>
      </w:r>
      <w:r>
        <w:rPr>
          <w:rFonts w:hint="eastAsia" w:ascii="仿宋" w:hAnsi="仿宋" w:eastAsia="仿宋" w:cs="Times New Roman"/>
          <w:b/>
          <w:bCs/>
          <w:color w:val="000000"/>
          <w:sz w:val="28"/>
          <w:szCs w:val="28"/>
          <w:highlight w:val="none"/>
          <w:lang w:eastAsia="zh-CN"/>
        </w:rPr>
        <w:t xml:space="preserve">国家金融监督管理局颁发的有效《经营保险业务许可证》 扫描件并加盖单位公章，分支机构（分公司）投标的，可提供总公司或自身有效许可证。</w:t>
      </w:r>
      <w:r>
        <w:rPr>
          <w:rFonts w:hint="eastAsia" w:ascii="仿宋" w:hAnsi="仿宋" w:eastAsia="仿宋" w:cs="Times New Roman"/>
          <w:b/>
          <w:bCs/>
          <w:color w:val="000000"/>
          <w:sz w:val="28"/>
          <w:szCs w:val="28"/>
          <w:highlight w:val="none"/>
          <w:lang w:eastAsia="zh-CN"/>
        </w:rPr>
      </w:r>
      <w:r/>
    </w:p>
    <w:p>
      <w:pPr>
        <w:pStyle w:val="872"/>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4.</w:t>
      </w:r>
      <w:r>
        <w:rPr>
          <w:rFonts w:hint="eastAsia" w:ascii="仿宋" w:hAnsi="仿宋" w:eastAsia="仿宋"/>
          <w:sz w:val="28"/>
        </w:rPr>
        <w:t xml:space="preserve">供应商符合</w:t>
      </w:r>
      <w:r>
        <w:rPr>
          <w:rFonts w:hint="eastAsia" w:ascii="仿宋" w:hAnsi="仿宋" w:eastAsia="仿宋"/>
          <w:sz w:val="28"/>
          <w:lang w:eastAsia="zh-CN"/>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872"/>
        <w:ind w:firstLine="700"/>
        <w:spacing w:line="520" w:lineRule="exact"/>
        <w:rPr>
          <w:rFonts w:hint="eastAsia" w:ascii="仿宋" w:hAnsi="仿宋" w:eastAsia="仿宋"/>
          <w:sz w:val="28"/>
          <w:lang w:val="en-US" w:eastAsia="zh-CN"/>
        </w:rPr>
      </w:pPr>
      <w:r>
        <w:rPr>
          <w:rFonts w:hint="eastAsia" w:ascii="仿宋" w:hAnsi="仿宋" w:eastAsia="仿宋"/>
          <w:sz w:val="28"/>
          <w:lang w:val="en-US" w:eastAsia="zh-CN"/>
        </w:rPr>
        <w:t xml:space="preserve">5.</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针对本项目须作出承诺；（提供承诺书扫描件并进行电子签章，必须提供，格式详见示范格式四）；</w:t>
      </w:r>
      <w:r>
        <w:rPr>
          <w:rFonts w:hint="eastAsia" w:ascii="仿宋" w:hAnsi="仿宋" w:eastAsia="仿宋"/>
          <w:sz w:val="28"/>
          <w:lang w:val="en-US" w:eastAsia="zh-CN"/>
        </w:rPr>
      </w:r>
      <w:r/>
    </w:p>
    <w:p>
      <w:pPr>
        <w:pStyle w:val="872"/>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6.</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lang w:eastAsia="zh-CN"/>
        </w:rPr>
        <w:t xml:space="preserve">：</w:t>
      </w:r>
      <w:r>
        <w:rPr>
          <w:rFonts w:hint="eastAsia" w:ascii="仿宋" w:hAnsi="仿宋" w:eastAsia="仿宋"/>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w:t>
      </w:r>
      <w:r>
        <w:rPr>
          <w:rFonts w:hint="eastAsia" w:ascii="仿宋" w:hAnsi="仿宋" w:eastAsia="仿宋"/>
          <w:bCs/>
          <w:sz w:val="28"/>
          <w:szCs w:val="28"/>
          <w:lang w:val="en-US" w:eastAsia="zh-CN"/>
        </w:rPr>
        <w:t xml:space="preserve">五</w:t>
      </w:r>
      <w:r>
        <w:rPr>
          <w:rFonts w:hint="eastAsia" w:ascii="仿宋" w:hAnsi="仿宋" w:eastAsia="仿宋"/>
          <w:bCs/>
          <w:sz w:val="28"/>
          <w:szCs w:val="28"/>
        </w:rPr>
        <w:t xml:space="preserve">）；</w:t>
      </w:r>
      <w:r>
        <w:rPr>
          <w:rFonts w:hint="eastAsia" w:ascii="仿宋" w:hAnsi="仿宋" w:eastAsia="仿宋"/>
          <w:bCs/>
          <w:sz w:val="28"/>
          <w:szCs w:val="28"/>
        </w:rPr>
      </w:r>
      <w:r/>
    </w:p>
    <w:p>
      <w:pPr>
        <w:pStyle w:val="872"/>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w:t>
      </w:r>
      <w:r>
        <w:rPr>
          <w:rFonts w:hint="eastAsia" w:ascii="仿宋" w:hAnsi="仿宋" w:eastAsia="仿宋"/>
          <w:bCs/>
          <w:sz w:val="28"/>
          <w:szCs w:val="28"/>
          <w:lang w:val="en-US" w:eastAsia="zh-CN"/>
        </w:rPr>
        <w:t xml:space="preserve">六</w:t>
      </w:r>
      <w:r>
        <w:rPr>
          <w:rFonts w:hint="eastAsia" w:ascii="仿宋" w:hAnsi="仿宋" w:eastAsia="仿宋"/>
          <w:bCs/>
          <w:sz w:val="28"/>
          <w:szCs w:val="28"/>
        </w:rPr>
        <w:t xml:space="preserve">）；</w:t>
      </w:r>
      <w:r>
        <w:rPr>
          <w:rFonts w:hint="eastAsia" w:ascii="仿宋" w:hAnsi="仿宋" w:eastAsia="仿宋"/>
          <w:bCs/>
          <w:sz w:val="28"/>
          <w:szCs w:val="28"/>
        </w:rPr>
      </w:r>
      <w:r/>
    </w:p>
    <w:p>
      <w:pPr>
        <w:pStyle w:val="872"/>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872"/>
        <w:ind w:firstLine="560"/>
        <w:spacing w:line="520" w:lineRule="exact"/>
        <w:rPr>
          <w:rFonts w:hint="eastAsia" w:ascii="仿宋" w:hAnsi="仿宋" w:eastAsia="仿宋"/>
          <w:sz w:val="28"/>
          <w:szCs w:val="28"/>
          <w:lang w:eastAsia="zh-CN"/>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不接受联合体</w:t>
      </w:r>
      <w:r>
        <w:rPr>
          <w:rFonts w:hint="eastAsia" w:ascii="仿宋" w:hAnsi="仿宋" w:eastAsia="仿宋" w:cs="仿宋"/>
          <w:sz w:val="28"/>
          <w:szCs w:val="28"/>
          <w:lang w:val="en-US" w:eastAsia="zh-CN"/>
        </w:rPr>
        <w:t xml:space="preserve">投标人</w:t>
      </w:r>
      <w:r>
        <w:rPr>
          <w:rFonts w:hint="eastAsia" w:ascii="仿宋" w:hAnsi="仿宋" w:eastAsia="仿宋" w:cs="仿宋"/>
          <w:sz w:val="28"/>
          <w:szCs w:val="28"/>
        </w:rPr>
        <w:t xml:space="preserve">参加投标（未见联合体即可）</w:t>
      </w:r>
      <w:r>
        <w:rPr>
          <w:rFonts w:hint="eastAsia" w:ascii="仿宋" w:hAnsi="仿宋" w:eastAsia="仿宋" w:cs="仿宋"/>
          <w:sz w:val="28"/>
          <w:szCs w:val="28"/>
          <w:lang w:eastAsia="zh-CN"/>
        </w:rPr>
        <w:t xml:space="preserve">。</w:t>
      </w:r>
      <w:r>
        <w:rPr>
          <w:rFonts w:hint="eastAsia" w:ascii="仿宋" w:hAnsi="仿宋" w:eastAsia="仿宋"/>
          <w:sz w:val="28"/>
          <w:szCs w:val="28"/>
          <w:lang w:eastAsia="zh-CN"/>
        </w:rPr>
      </w:r>
      <w:r/>
    </w:p>
    <w:p>
      <w:pPr>
        <w:pStyle w:val="872"/>
        <w:ind w:firstLine="560"/>
        <w:spacing w:line="52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注：</w:t>
      </w:r>
      <w:r>
        <w:rPr>
          <w:rFonts w:hint="eastAsia" w:ascii="仿宋" w:hAnsi="仿宋" w:eastAsia="仿宋" w:cs="仿宋"/>
          <w:sz w:val="28"/>
          <w:szCs w:val="28"/>
          <w:lang w:val="en-US" w:eastAsia="zh-CN"/>
        </w:rPr>
      </w:r>
      <w:r/>
    </w:p>
    <w:p>
      <w:pPr>
        <w:pStyle w:val="872"/>
        <w:spacing w:line="520" w:lineRule="exact"/>
        <w:rPr>
          <w:rFonts w:hint="eastAsia" w:ascii="仿宋" w:hAnsi="仿宋" w:eastAsia="仿宋" w:cs="仿宋"/>
          <w:sz w:val="28"/>
          <w:szCs w:val="28"/>
        </w:rPr>
      </w:pPr>
      <w:r>
        <w:rPr>
          <w:rFonts w:hint="eastAsia" w:ascii="仿宋" w:hAnsi="仿宋" w:eastAsia="仿宋" w:cs="仿宋"/>
          <w:sz w:val="28"/>
          <w:szCs w:val="28"/>
        </w:rPr>
        <w:t xml:space="preserve">（1）上述是对投标人资质审查时，投标人所</w:t>
      </w:r>
      <w:r>
        <w:rPr>
          <w:rFonts w:hint="eastAsia" w:ascii="仿宋" w:hAnsi="仿宋" w:eastAsia="仿宋" w:cs="仿宋"/>
          <w:sz w:val="28"/>
          <w:szCs w:val="28"/>
          <w:lang w:eastAsia="zh-CN"/>
        </w:rPr>
        <w:t xml:space="preserve">必须</w:t>
      </w:r>
      <w:r>
        <w:rPr>
          <w:rFonts w:hint="eastAsia" w:ascii="仿宋" w:hAnsi="仿宋" w:eastAsia="仿宋" w:cs="仿宋"/>
          <w:sz w:val="28"/>
          <w:szCs w:val="28"/>
        </w:rPr>
        <w:t xml:space="preserve">提供的资格证明文件，如投标人未能提供上述资格证明文件以及发现投标人的资质条件不符合招标文件要求，可随时取消其投标资格。</w:t>
      </w:r>
      <w:r>
        <w:rPr>
          <w:rFonts w:hint="eastAsia" w:ascii="仿宋" w:hAnsi="仿宋" w:eastAsia="仿宋" w:cs="仿宋"/>
          <w:sz w:val="28"/>
          <w:szCs w:val="28"/>
        </w:rPr>
      </w:r>
      <w:r/>
    </w:p>
    <w:p>
      <w:pPr>
        <w:pStyle w:val="872"/>
        <w:spacing w:line="520" w:lineRule="exact"/>
        <w:rPr>
          <w:rFonts w:hint="eastAsia" w:ascii="仿宋" w:hAnsi="仿宋" w:eastAsia="仿宋" w:cs="仿宋"/>
          <w:sz w:val="28"/>
          <w:szCs w:val="28"/>
        </w:rPr>
      </w:pPr>
      <w:r>
        <w:rPr>
          <w:rFonts w:hint="eastAsia" w:ascii="仿宋" w:hAnsi="仿宋" w:eastAsia="仿宋" w:cs="仿宋"/>
          <w:sz w:val="28"/>
          <w:szCs w:val="28"/>
        </w:rPr>
        <w:t xml:space="preserve">（2）投标人所提供的资格证明材料应真实、有效，采购代理机构及采购人保留对投标人提供的资格证明材料进行核查的权利。如发现投标人提供虚假资格证明材料，监管部门将对其进行严肃处理。</w:t>
      </w:r>
      <w:r>
        <w:rPr>
          <w:rFonts w:hint="eastAsia" w:ascii="仿宋" w:hAnsi="仿宋" w:eastAsia="仿宋" w:cs="仿宋"/>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b/>
          <w:bCs/>
          <w:color w:val="000000"/>
          <w:sz w:val="28"/>
          <w:szCs w:val="28"/>
          <w:lang w:val="en-US" w:eastAsia="zh-CN"/>
        </w:rPr>
        <w:t xml:space="preserve">（3）本招标文件中所表述的法定代表人签章，如果地市级及以上分公司（支公司）等机构代表投标人参加投标的，则法定代表人或者分支机构负责人签章均可；如果投标人为保险总公司的，则必须为法定代表人签章。</w:t>
      </w:r>
      <w:r>
        <w:rPr>
          <w:rFonts w:hint="eastAsia" w:ascii="仿宋" w:hAnsi="仿宋" w:eastAsia="仿宋"/>
          <w:color w:val="000000"/>
          <w:sz w:val="28"/>
          <w:szCs w:val="28"/>
        </w:rPr>
      </w:r>
      <w:r/>
    </w:p>
    <w:p>
      <w:pPr>
        <w:pStyle w:val="872"/>
        <w:ind w:firstLine="548"/>
        <w:spacing w:line="520" w:lineRule="exact"/>
        <w:rPr>
          <w:rFonts w:hint="eastAsia" w:ascii="仿宋" w:hAnsi="仿宋" w:eastAsia="仿宋"/>
          <w:sz w:val="28"/>
          <w:szCs w:val="28"/>
        </w:rPr>
      </w:pPr>
      <w:r>
        <w:rPr>
          <w:rFonts w:hint="eastAsia" w:ascii="仿宋" w:hAnsi="仿宋" w:eastAsia="仿宋"/>
          <w:sz w:val="28"/>
          <w:szCs w:val="28"/>
        </w:rPr>
      </w:r>
      <w:r/>
    </w:p>
    <w:p>
      <w:pPr>
        <w:pStyle w:val="872"/>
        <w:ind w:firstLine="548"/>
        <w:spacing w:line="520" w:lineRule="exact"/>
        <w:rPr>
          <w:rFonts w:hint="eastAsia" w:ascii="仿宋" w:hAnsi="仿宋" w:eastAsia="仿宋"/>
          <w:bCs/>
          <w:sz w:val="28"/>
        </w:rPr>
      </w:pPr>
      <w:r>
        <w:rPr>
          <w:rFonts w:hint="eastAsia" w:ascii="仿宋" w:hAnsi="仿宋" w:eastAsia="仿宋"/>
          <w:bCs/>
          <w:sz w:val="28"/>
        </w:rPr>
      </w:r>
      <w:r/>
    </w:p>
    <w:p>
      <w:pPr>
        <w:pStyle w:val="872"/>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72"/>
        <w:spacing w:line="520" w:lineRule="exact"/>
        <w:rPr>
          <w:rFonts w:hint="eastAsia" w:ascii="仿宋" w:hAnsi="仿宋" w:eastAsia="仿宋" w:cs="Arial"/>
          <w:bCs/>
          <w:sz w:val="28"/>
        </w:rPr>
      </w:pPr>
      <w:r>
        <w:rPr>
          <w:rFonts w:hint="eastAsia" w:ascii="仿宋" w:hAnsi="仿宋" w:eastAsia="仿宋" w:cs="Arial"/>
          <w:bCs/>
          <w:sz w:val="28"/>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r>
      <w:r/>
    </w:p>
    <w:p>
      <w:pPr>
        <w:pStyle w:val="872"/>
        <w:ind w:firstLine="1269"/>
        <w:jc w:val="left"/>
        <w:spacing w:line="520" w:lineRule="exact"/>
        <w:widowControl/>
        <w:rPr>
          <w:rFonts w:hint="eastAsia" w:ascii="仿宋" w:hAnsi="仿宋" w:eastAsia="仿宋" w:cs="Arial"/>
          <w:b/>
          <w:bCs/>
          <w:sz w:val="32"/>
        </w:rPr>
      </w:pPr>
      <w:r>
        <w:rPr>
          <w:rFonts w:hint="eastAsia" w:ascii="仿宋" w:hAnsi="仿宋" w:eastAsia="仿宋" w:cs="Arial"/>
          <w:b/>
          <w:bCs/>
          <w:sz w:val="32"/>
        </w:rPr>
        <w:t xml:space="preserve">五、综合评分时供应商需提供的证明文件</w:t>
      </w:r>
      <w:r>
        <w:rPr>
          <w:rFonts w:hint="eastAsia" w:ascii="仿宋" w:hAnsi="仿宋" w:eastAsia="仿宋" w:cs="Arial"/>
          <w:b/>
          <w:bCs/>
          <w:sz w:val="32"/>
        </w:rPr>
      </w:r>
      <w:r/>
    </w:p>
    <w:p>
      <w:pPr>
        <w:pStyle w:val="872"/>
        <w:ind w:firstLine="84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rPr>
          <w:rFonts w:hint="eastAsia" w:ascii="仿宋" w:hAnsi="仿宋" w:eastAsia="仿宋" w:cs="楷体_GB2312"/>
          <w:sz w:val="28"/>
          <w:szCs w:val="28"/>
          <w:lang w:val="zh-CN"/>
        </w:rPr>
      </w:r>
      <w:r/>
    </w:p>
    <w:p>
      <w:pPr>
        <w:pStyle w:val="872"/>
        <w:ind w:firstLine="560"/>
        <w:jc w:val="left"/>
        <w:spacing w:line="520" w:lineRule="exact"/>
        <w:widowControl/>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2"/>
        <w:ind w:firstLine="2877"/>
        <w:spacing w:line="440" w:lineRule="exact"/>
        <w:rPr>
          <w:rFonts w:hint="eastAsia" w:ascii="宋体" w:hAnsi="宋体"/>
          <w:b/>
          <w:sz w:val="36"/>
        </w:rPr>
      </w:pPr>
      <w:r/>
      <w:bookmarkStart w:id="44" w:name="_Toc157775454"/>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ind w:firstLine="2877"/>
        <w:spacing w:line="440" w:lineRule="exact"/>
        <w:rPr>
          <w:rFonts w:hint="eastAsia" w:ascii="宋体" w:hAnsi="宋体"/>
          <w:b/>
          <w:sz w:val="36"/>
        </w:rPr>
      </w:pPr>
      <w:r>
        <w:rPr>
          <w:rFonts w:hint="eastAsia" w:ascii="宋体" w:hAnsi="宋体"/>
          <w:b/>
          <w:sz w:val="36"/>
        </w:rPr>
      </w:r>
      <w:r/>
    </w:p>
    <w:p>
      <w:pPr>
        <w:pStyle w:val="872"/>
        <w:spacing w:line="440" w:lineRule="exact"/>
        <w:rPr>
          <w:rFonts w:hint="eastAsia" w:ascii="宋体" w:hAnsi="宋体"/>
          <w:b/>
          <w:sz w:val="36"/>
        </w:rPr>
      </w:pPr>
      <w:r>
        <w:rPr>
          <w:rFonts w:hint="eastAsia" w:ascii="宋体" w:hAnsi="宋体"/>
          <w:b/>
          <w:sz w:val="36"/>
        </w:rPr>
      </w:r>
      <w:r/>
    </w:p>
    <w:p>
      <w:pPr>
        <w:pStyle w:val="872"/>
        <w:spacing w:line="440" w:lineRule="exact"/>
        <w:rPr>
          <w:rFonts w:hint="eastAsia" w:ascii="仿宋" w:hAnsi="仿宋" w:eastAsia="仿宋"/>
          <w:b/>
          <w:sz w:val="32"/>
          <w:szCs w:val="32"/>
        </w:rPr>
      </w:pPr>
      <w:r>
        <w:rPr>
          <w:rFonts w:hint="eastAsia" w:ascii="仿宋" w:hAnsi="仿宋" w:eastAsia="仿宋"/>
          <w:b/>
          <w:sz w:val="32"/>
          <w:szCs w:val="32"/>
        </w:rPr>
      </w:r>
      <w:r/>
    </w:p>
    <w:p>
      <w:pPr>
        <w:jc w:val="center"/>
        <w:spacing w:line="440" w:lineRule="exact"/>
        <w:rPr>
          <w:rFonts w:hint="eastAsia" w:ascii="仿宋" w:hAnsi="仿宋" w:eastAsia="仿宋"/>
          <w:b/>
          <w:bCs/>
          <w:sz w:val="32"/>
          <w:szCs w:val="32"/>
        </w:rPr>
      </w:pPr>
      <w:r>
        <w:rPr>
          <w:rFonts w:hint="eastAsia" w:ascii="仿宋" w:hAnsi="仿宋" w:eastAsia="仿宋"/>
          <w:b/>
          <w:sz w:val="32"/>
          <w:szCs w:val="32"/>
          <w:highlight w:val="none"/>
        </w:rPr>
      </w:r>
      <w:r>
        <w:rPr>
          <w:rFonts w:hint="eastAsia" w:ascii="仿宋" w:hAnsi="仿宋" w:eastAsia="仿宋"/>
          <w:b/>
          <w:sz w:val="32"/>
          <w:szCs w:val="32"/>
          <w:highlight w:val="none"/>
        </w:rPr>
      </w:r>
      <w:r/>
    </w:p>
    <w:p>
      <w:pPr>
        <w:pStyle w:val="872"/>
        <w:jc w:val="center"/>
        <w:spacing w:line="440" w:lineRule="exact"/>
        <w:rPr>
          <w:rFonts w:hint="eastAsia" w:ascii="仿宋" w:hAnsi="仿宋" w:eastAsia="仿宋"/>
          <w:b/>
          <w:bCs/>
          <w:sz w:val="32"/>
          <w:szCs w:val="32"/>
          <w:highlight w:val="none"/>
        </w:rPr>
      </w:pPr>
      <w:r>
        <w:rPr>
          <w:rFonts w:hint="eastAsia" w:ascii="仿宋" w:hAnsi="仿宋" w:eastAsia="仿宋"/>
          <w:b/>
          <w:sz w:val="32"/>
          <w:szCs w:val="32"/>
        </w:rPr>
        <w:t xml:space="preserve">六、示范格式</w:t>
      </w:r>
      <w:r>
        <w:rPr>
          <w:rFonts w:hint="eastAsia" w:ascii="仿宋" w:hAnsi="仿宋" w:eastAsia="仿宋"/>
          <w:b/>
          <w:sz w:val="32"/>
          <w:szCs w:val="32"/>
        </w:rPr>
      </w:r>
      <w:r/>
    </w:p>
    <w:p>
      <w:pPr>
        <w:pStyle w:val="872"/>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872"/>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872"/>
        <w:ind w:firstLine="2891"/>
        <w:spacing w:line="640" w:lineRule="exact"/>
        <w:rPr>
          <w:rFonts w:ascii="仿宋" w:hAnsi="仿宋" w:eastAsia="仿宋" w:cs="楷体_GB2312"/>
          <w:b/>
          <w:bCs/>
          <w:sz w:val="32"/>
          <w:szCs w:val="32"/>
          <w:lang w:val="zh-CN"/>
        </w:rPr>
      </w:pPr>
      <w:r/>
      <w:bookmarkEnd w:id="44"/>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872"/>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872"/>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cs="楷体_GB2312"/>
          <w:sz w:val="28"/>
          <w:szCs w:val="28"/>
          <w:lang w:val="en-US" w:eastAsia="zh-CN"/>
        </w:rPr>
        <w:t xml:space="preserve">/负责人</w:t>
      </w:r>
      <w:r>
        <w:rPr>
          <w:rFonts w:hint="eastAsia" w:ascii="仿宋" w:hAnsi="仿宋" w:eastAsia="仿宋" w:cs="楷体_GB2312"/>
          <w:sz w:val="28"/>
          <w:szCs w:val="28"/>
          <w:lang w:val="zh-CN"/>
        </w:rPr>
        <w:t xml:space="preserve">。</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872"/>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872"/>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872"/>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93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872"/>
        <w:ind w:firstLine="560"/>
        <w:spacing w:line="640" w:lineRule="exact"/>
        <w:rPr>
          <w:rFonts w:hint="eastAsia" w:ascii="仿宋" w:hAnsi="仿宋" w:eastAsia="仿宋"/>
          <w:bCs/>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身份证扫描件加盖供应商电子签章。</w:t>
      </w:r>
      <w:r>
        <w:rPr>
          <w:rFonts w:hint="eastAsia" w:ascii="仿宋" w:hAnsi="仿宋" w:eastAsia="仿宋"/>
          <w:color w:val="000000"/>
          <w:sz w:val="28"/>
          <w:szCs w:val="28"/>
        </w:rPr>
        <w:t xml:space="preserve">法定代表人授权其他人参加磋商的，仅需填写“授权委托书”。</w:t>
      </w:r>
      <w:r>
        <w:rPr>
          <w:rFonts w:hint="eastAsia" w:ascii="仿宋" w:hAnsi="仿宋" w:eastAsia="仿宋"/>
          <w:bCs/>
          <w:color w:val="000000"/>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ind w:left="-359" w:firstLine="357"/>
        <w:spacing w:line="640" w:lineRule="exact"/>
        <w:rPr>
          <w:rFonts w:hint="eastAsia" w:ascii="仿宋" w:hAnsi="仿宋" w:eastAsia="仿宋"/>
          <w:b/>
          <w:color w:val="000000"/>
          <w:sz w:val="28"/>
          <w:szCs w:val="28"/>
        </w:rPr>
      </w:pP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872"/>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872"/>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r>
      <w:r>
        <w:rPr>
          <w:rFonts w:hint="eastAsia" w:ascii="仿宋" w:hAnsi="仿宋" w:eastAsia="仿宋"/>
          <w:bCs/>
          <w:color w:val="000000"/>
          <w:sz w:val="30"/>
          <w:szCs w:val="28"/>
        </w:rPr>
      </w:r>
      <w:r>
        <w:rPr>
          <w:rFonts w:hint="eastAsia" w:ascii="仿宋" w:hAnsi="仿宋" w:eastAsia="仿宋"/>
          <w:bCs/>
          <w:color w:val="000000"/>
          <w:sz w:val="30"/>
          <w:szCs w:val="28"/>
        </w:rPr>
      </w:r>
      <w:r>
        <w:rPr>
          <w:rFonts w:hint="eastAsia" w:ascii="仿宋" w:hAnsi="仿宋" w:eastAsia="仿宋"/>
          <w:bCs/>
          <w:color w:val="000000"/>
          <w:sz w:val="30"/>
          <w:szCs w:val="28"/>
        </w:rPr>
      </w:r>
      <w:r>
        <w:rPr>
          <w:rFonts w:hint="eastAsia" w:ascii="仿宋" w:hAnsi="仿宋" w:eastAsia="仿宋"/>
          <w:bCs/>
          <w:color w:val="000000"/>
          <w:sz w:val="30"/>
          <w:szCs w:val="28"/>
        </w:rPr>
        <w:t xml:space="preserve">致淮安市淮安区医疗保障局</w:t>
      </w:r>
      <w:r>
        <w:rPr>
          <w:rFonts w:hint="eastAsia" w:ascii="仿宋" w:hAnsi="仿宋" w:eastAsia="仿宋"/>
          <w:bCs/>
          <w:color w:val="000000"/>
          <w:sz w:val="30"/>
          <w:szCs w:val="28"/>
          <w:lang w:eastAsia="zh-CN"/>
        </w:rPr>
        <w:t xml:space="preserve">：</w:t>
      </w:r>
      <w:r/>
      <w:r>
        <w:rPr>
          <w:rFonts w:hint="eastAsia" w:ascii="仿宋" w:hAnsi="仿宋" w:eastAsia="仿宋"/>
          <w:bCs/>
          <w:color w:val="000000"/>
          <w:sz w:val="30"/>
          <w:szCs w:val="28"/>
        </w:rPr>
      </w:r>
      <w:r/>
      <w:r>
        <w:rPr>
          <w:rFonts w:hint="eastAsia" w:ascii="仿宋" w:hAnsi="仿宋" w:eastAsia="仿宋"/>
          <w:bCs/>
          <w:color w:val="000000"/>
          <w:sz w:val="30"/>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w:t>
      </w:r>
      <w:r>
        <w:rPr>
          <w:rFonts w:hint="eastAsia" w:ascii="仿宋" w:hAnsi="仿宋" w:eastAsia="仿宋"/>
          <w:color w:val="000000"/>
          <w:sz w:val="28"/>
          <w:szCs w:val="28"/>
        </w:rPr>
        <w:t xml:space="preserve">表人</w:t>
      </w:r>
      <w:r>
        <w:rPr>
          <w:rFonts w:hint="eastAsia" w:ascii="仿宋" w:hAnsi="仿宋" w:eastAsia="仿宋"/>
          <w:color w:val="000000"/>
          <w:sz w:val="28"/>
          <w:szCs w:val="28"/>
          <w:lang w:val="en-US" w:eastAsia="zh-CN"/>
        </w:rPr>
        <w:t xml:space="preserve">/负责人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w:t>
      </w:r>
      <w:r>
        <w:rPr>
          <w:rFonts w:hint="eastAsia" w:ascii="仿宋" w:hAnsi="仿宋" w:eastAsia="仿宋"/>
          <w:color w:val="000000"/>
          <w:sz w:val="28"/>
          <w:szCs w:val="28"/>
          <w:lang w:eastAsia="zh-CN"/>
        </w:rPr>
        <w:t xml:space="preserve">江苏捷之诚企业管理有限公司</w:t>
      </w:r>
      <w:r>
        <w:rPr>
          <w:rFonts w:hint="eastAsia" w:ascii="仿宋" w:hAnsi="仿宋" w:eastAsia="仿宋"/>
          <w:color w:val="000000"/>
          <w:sz w:val="28"/>
          <w:szCs w:val="28"/>
        </w:rPr>
        <w:t xml:space="preserve">组织的（项目编号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eastAsia="zh-CN"/>
        </w:rPr>
        <w:t xml:space="preserve">代理机构</w:t>
      </w:r>
      <w:r>
        <w:rPr>
          <w:rFonts w:hint="eastAsia" w:ascii="仿宋" w:hAnsi="仿宋" w:eastAsia="仿宋"/>
          <w:color w:val="000000"/>
          <w:sz w:val="28"/>
          <w:szCs w:val="28"/>
        </w:rPr>
        <w:t xml:space="preserve">协商、澄清、解释，签订合同书并执行一切与此有关的事项。</w:t>
      </w:r>
      <w:r>
        <w:rPr>
          <w:rFonts w:hint="eastAsia" w:ascii="仿宋" w:hAnsi="仿宋" w:eastAsia="仿宋"/>
          <w:color w:val="000000"/>
          <w:sz w:val="28"/>
          <w:szCs w:val="28"/>
        </w:rPr>
      </w:r>
      <w:r/>
    </w:p>
    <w:p>
      <w:pPr>
        <w:pStyle w:val="872"/>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至上述事宜处理完毕止。</w:t>
      </w:r>
      <w:r>
        <w:rPr>
          <w:rFonts w:hint="eastAsia" w:ascii="仿宋" w:hAnsi="仿宋" w:eastAsia="仿宋"/>
          <w:color w:val="000000"/>
          <w:sz w:val="28"/>
          <w:szCs w:val="28"/>
        </w:rPr>
      </w:r>
      <w:r/>
    </w:p>
    <w:p>
      <w:pPr>
        <w:pStyle w:val="872"/>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872"/>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872"/>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ind w:left="-359" w:firstLine="548"/>
        <w:spacing w:line="520" w:lineRule="exact"/>
        <w:rPr>
          <w:rFonts w:hint="eastAsia" w:ascii="仿宋" w:hAnsi="仿宋" w:eastAsia="仿宋"/>
          <w:bCs/>
          <w:sz w:val="28"/>
        </w:rPr>
      </w:pPr>
      <w:r>
        <w:rPr>
          <w:rFonts w:hint="eastAsia" w:ascii="仿宋" w:hAnsi="仿宋" w:eastAsia="仿宋"/>
          <w:bCs/>
          <w:sz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bCs/>
          <w:sz w:val="28"/>
        </w:rPr>
        <w:t xml:space="preserve">注</w:t>
      </w:r>
      <w:r>
        <w:rPr>
          <w:rFonts w:hint="eastAsia" w:ascii="仿宋" w:hAnsi="仿宋" w:eastAsia="仿宋"/>
          <w:bCs/>
          <w:sz w:val="28"/>
          <w:lang w:eastAsia="zh-CN"/>
        </w:rPr>
        <w:t xml:space="preserve">：</w:t>
      </w:r>
      <w:r>
        <w:rPr>
          <w:rFonts w:hint="eastAsia" w:ascii="仿宋" w:hAnsi="仿宋" w:eastAsia="仿宋"/>
          <w:bCs/>
          <w:sz w:val="28"/>
        </w:rPr>
        <w:t xml:space="preserve">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件加盖供应商电子签章。</w:t>
      </w:r>
      <w:r>
        <w:rPr>
          <w:rFonts w:hint="eastAsia" w:ascii="仿宋" w:hAnsi="仿宋" w:eastAsia="仿宋"/>
          <w:color w:val="000000"/>
          <w:sz w:val="28"/>
          <w:szCs w:val="28"/>
        </w:rPr>
        <w:t xml:space="preserve">法定代表人直接参加磋商的，仅需填写“法定代表人资格证明”。</w:t>
      </w:r>
      <w:r>
        <w:rPr>
          <w:rFonts w:hint="eastAsia" w:ascii="仿宋" w:hAnsi="仿宋" w:eastAsia="仿宋"/>
          <w:color w:val="000000"/>
          <w:sz w:val="28"/>
          <w:szCs w:val="28"/>
        </w:rPr>
      </w:r>
      <w:r/>
    </w:p>
    <w:p>
      <w:pPr>
        <w:pStyle w:val="872"/>
        <w:ind w:left="-359" w:firstLine="357"/>
        <w:spacing w:line="640" w:lineRule="exact"/>
        <w:rPr>
          <w:rFonts w:hint="eastAsia" w:ascii="仿宋" w:hAnsi="仿宋" w:eastAsia="仿宋"/>
          <w:b/>
          <w:sz w:val="32"/>
        </w:rPr>
      </w:pPr>
      <w:r>
        <w:rPr>
          <w:rFonts w:hint="eastAsia" w:ascii="仿宋" w:hAnsi="仿宋" w:eastAsia="仿宋"/>
          <w:b/>
          <w:sz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t xml:space="preserve">示范格式三</w:t>
      </w: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jc w:val="center"/>
        <w:spacing w:line="520" w:lineRule="exact"/>
        <w:rPr>
          <w:rFonts w:hint="eastAsia" w:ascii="仿宋" w:hAnsi="仿宋" w:eastAsia="仿宋"/>
          <w:b/>
          <w:bCs/>
          <w:sz w:val="32"/>
        </w:rPr>
      </w:pPr>
      <w:r>
        <w:rPr>
          <w:rFonts w:hint="eastAsia" w:ascii="仿宋" w:hAnsi="仿宋" w:eastAsia="仿宋"/>
          <w:b/>
          <w:bCs/>
          <w:sz w:val="32"/>
        </w:rPr>
        <w:t xml:space="preserve">符合</w:t>
      </w:r>
      <w:r>
        <w:rPr>
          <w:rFonts w:hint="eastAsia" w:ascii="仿宋" w:hAnsi="仿宋" w:eastAsia="仿宋"/>
          <w:b/>
          <w:bCs/>
          <w:sz w:val="32"/>
          <w:lang w:eastAsia="zh-CN"/>
        </w:rPr>
        <w:t xml:space="preserve">《中华人民共和国政府采购法》</w:t>
      </w:r>
      <w:r>
        <w:rPr>
          <w:rFonts w:hint="eastAsia" w:ascii="仿宋" w:hAnsi="仿宋" w:eastAsia="仿宋"/>
          <w:b/>
          <w:bCs/>
          <w:sz w:val="32"/>
        </w:rPr>
        <w:t xml:space="preserve">第二十二条规定条件的声明函</w:t>
      </w:r>
      <w:r>
        <w:rPr>
          <w:rFonts w:hint="eastAsia" w:ascii="仿宋" w:hAnsi="仿宋" w:eastAsia="仿宋"/>
          <w:b/>
          <w:bCs/>
          <w:sz w:val="32"/>
        </w:rPr>
      </w:r>
      <w:r/>
    </w:p>
    <w:p>
      <w:pPr>
        <w:ind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highlight w:val="none"/>
        </w:rPr>
      </w:r>
      <w:r>
        <w:rPr>
          <w:rFonts w:hint="eastAsia" w:ascii="仿宋" w:hAnsi="仿宋" w:eastAsia="仿宋"/>
          <w:bCs/>
          <w:color w:val="000000"/>
          <w:sz w:val="30"/>
          <w:szCs w:val="28"/>
        </w:rPr>
        <w:t xml:space="preserve">致淮安市淮安区医疗保障局</w:t>
      </w:r>
      <w:r>
        <w:rPr>
          <w:rFonts w:hint="eastAsia" w:ascii="仿宋" w:hAnsi="仿宋" w:eastAsia="仿宋"/>
          <w:bCs/>
          <w:color w:val="000000"/>
          <w:sz w:val="30"/>
          <w:szCs w:val="28"/>
          <w:lang w:eastAsia="zh-CN"/>
        </w:rPr>
        <w:t xml:space="preserve">：</w:t>
      </w:r>
      <w:r/>
      <w:r>
        <w:rPr>
          <w:rFonts w:hint="eastAsia" w:ascii="仿宋" w:hAnsi="仿宋" w:eastAsia="仿宋"/>
          <w:color w:val="000000"/>
          <w:sz w:val="28"/>
          <w:szCs w:val="28"/>
          <w:highlight w:val="none"/>
        </w:rPr>
      </w:r>
      <w:r>
        <w:rPr>
          <w:rFonts w:hint="eastAsia" w:ascii="仿宋" w:hAnsi="仿宋" w:eastAsia="仿宋"/>
          <w:color w:val="000000"/>
          <w:sz w:val="28"/>
          <w:szCs w:val="28"/>
          <w:highlight w:val="none"/>
        </w:rPr>
      </w:r>
    </w:p>
    <w:p>
      <w:pPr>
        <w:pStyle w:val="872"/>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1.</w:t>
      </w:r>
      <w:r>
        <w:rPr>
          <w:rFonts w:hint="eastAsia" w:ascii="仿宋" w:hAnsi="仿宋" w:eastAsia="仿宋"/>
          <w:color w:val="000000"/>
          <w:sz w:val="28"/>
          <w:szCs w:val="28"/>
        </w:rPr>
        <w:t xml:space="preserve">我单位具有独立承担民事责任的能力；</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2.</w:t>
      </w:r>
      <w:r>
        <w:rPr>
          <w:rFonts w:hint="eastAsia" w:ascii="仿宋" w:hAnsi="仿宋" w:eastAsia="仿宋"/>
          <w:color w:val="000000"/>
          <w:sz w:val="28"/>
          <w:szCs w:val="28"/>
        </w:rPr>
        <w:t xml:space="preserve">我单位具有良好的商业信誉和健全的财务会计制度；</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3.</w:t>
      </w:r>
      <w:r>
        <w:rPr>
          <w:rFonts w:hint="eastAsia" w:ascii="仿宋" w:hAnsi="仿宋" w:eastAsia="仿宋"/>
          <w:color w:val="000000"/>
          <w:sz w:val="28"/>
          <w:szCs w:val="28"/>
        </w:rPr>
        <w:t xml:space="preserve">我单位具有履行合同所必需的设备和专业技术能力；</w:t>
      </w:r>
      <w:r>
        <w:rPr>
          <w:rFonts w:hint="eastAsia" w:ascii="仿宋" w:hAnsi="仿宋" w:eastAsia="仿宋"/>
          <w:color w:val="000000"/>
          <w:sz w:val="28"/>
          <w:szCs w:val="28"/>
        </w:rPr>
      </w:r>
      <w:r/>
    </w:p>
    <w:p>
      <w:pPr>
        <w:pStyle w:val="872"/>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4.</w:t>
      </w:r>
      <w:r>
        <w:rPr>
          <w:rFonts w:hint="eastAsia" w:ascii="仿宋" w:hAnsi="仿宋" w:eastAsia="仿宋"/>
          <w:color w:val="000000"/>
          <w:sz w:val="28"/>
          <w:szCs w:val="28"/>
        </w:rPr>
        <w:t xml:space="preserve">我单位有依法缴纳税收和社会保障资金的良好记录；</w:t>
      </w:r>
      <w:r>
        <w:rPr>
          <w:rFonts w:hint="eastAsia" w:ascii="仿宋" w:hAnsi="仿宋" w:eastAsia="仿宋"/>
          <w:color w:val="000000"/>
          <w:sz w:val="28"/>
          <w:szCs w:val="28"/>
        </w:rPr>
      </w:r>
      <w:r/>
    </w:p>
    <w:p>
      <w:pPr>
        <w:pStyle w:val="872"/>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lang w:eastAsia="zh-CN"/>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872"/>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lang w:eastAsia="zh-CN"/>
        </w:rPr>
        <w:t xml:space="preserve">6.</w:t>
      </w:r>
      <w:r>
        <w:rPr>
          <w:rFonts w:hint="eastAsia" w:ascii="仿宋" w:hAnsi="仿宋" w:eastAsia="仿宋"/>
          <w:color w:val="000000"/>
          <w:sz w:val="28"/>
          <w:szCs w:val="28"/>
        </w:rPr>
        <w:t xml:space="preserve">我单位满足法律、行政法规规定的其他条件。</w:t>
      </w:r>
      <w:r>
        <w:rPr>
          <w:rFonts w:hint="eastAsia" w:ascii="仿宋" w:hAnsi="仿宋" w:eastAsia="仿宋"/>
          <w:color w:val="000000"/>
          <w:sz w:val="28"/>
          <w:szCs w:val="28"/>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olor w:val="000000"/>
          <w:sz w:val="28"/>
          <w:szCs w:val="28"/>
          <w:lang w:eastAsia="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872"/>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872"/>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7"/>
        <w:ind w:firstLine="0"/>
        <w:jc w:val="left"/>
        <w:pageBreakBefore/>
        <w:spacing w:line="520" w:lineRule="exact"/>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w:t>
      </w:r>
      <w:r>
        <w:rPr>
          <w:rFonts w:hint="eastAsia" w:ascii="仿宋" w:hAnsi="仿宋" w:eastAsia="仿宋"/>
          <w:b/>
          <w:color w:val="000000"/>
          <w:sz w:val="32"/>
          <w:szCs w:val="32"/>
          <w:highlight w:val="none"/>
          <w:lang w:val="en-US" w:eastAsia="zh-CN"/>
        </w:rPr>
        <w:t xml:space="preserve">四</w:t>
      </w:r>
      <w:r>
        <w:rPr>
          <w:rFonts w:ascii="仿宋" w:hAnsi="仿宋" w:eastAsia="仿宋"/>
          <w:b/>
          <w:color w:val="000000"/>
          <w:sz w:val="32"/>
          <w:szCs w:val="32"/>
          <w:highlight w:val="none"/>
        </w:rPr>
      </w:r>
      <w:r/>
    </w:p>
    <w:p>
      <w:pPr>
        <w:pStyle w:val="872"/>
        <w:jc w:val="center"/>
        <w:rPr>
          <w:rFonts w:hint="eastAsia" w:ascii="仿宋" w:hAnsi="仿宋" w:eastAsia="仿宋" w:cs="仿宋"/>
          <w:b/>
          <w:sz w:val="28"/>
          <w:szCs w:val="28"/>
        </w:rPr>
        <w:outlineLvl w:val="0"/>
      </w:pPr>
      <w:r/>
      <w:bookmarkStart w:id="45" w:name="_Toc28099"/>
      <w:r/>
      <w:bookmarkStart w:id="46" w:name="_Toc30120"/>
      <w:r/>
      <w:bookmarkStart w:id="47" w:name="_Toc8380"/>
      <w:r/>
      <w:bookmarkStart w:id="48" w:name="_Toc8854"/>
      <w:r/>
      <w:bookmarkStart w:id="49" w:name="_Toc14969"/>
      <w:r/>
      <w:bookmarkStart w:id="50" w:name="_Toc4735"/>
      <w:r/>
      <w:bookmarkStart w:id="51" w:name="_Toc25530"/>
      <w:r/>
      <w:bookmarkStart w:id="52" w:name="_Toc17745"/>
      <w:r/>
      <w:bookmarkStart w:id="53" w:name="_Toc16616"/>
      <w:r>
        <w:rPr>
          <w:rFonts w:hint="eastAsia" w:ascii="仿宋" w:hAnsi="仿宋" w:eastAsia="仿宋" w:cs="仿宋"/>
          <w:b/>
          <w:sz w:val="28"/>
          <w:szCs w:val="28"/>
        </w:rPr>
        <w:t xml:space="preserve">承   诺  书</w:t>
      </w:r>
      <w:bookmarkEnd w:id="45"/>
      <w:r/>
      <w:bookmarkEnd w:id="46"/>
      <w:r/>
      <w:bookmarkEnd w:id="47"/>
      <w:r/>
      <w:bookmarkEnd w:id="48"/>
      <w:r/>
      <w:bookmarkEnd w:id="49"/>
      <w:r/>
      <w:bookmarkEnd w:id="50"/>
      <w:r/>
      <w:bookmarkEnd w:id="51"/>
      <w:r/>
      <w:bookmarkEnd w:id="52"/>
      <w:r/>
      <w:bookmarkEnd w:id="53"/>
      <w:r>
        <w:rPr>
          <w:rFonts w:hint="eastAsia" w:ascii="仿宋" w:hAnsi="仿宋" w:eastAsia="仿宋" w:cs="仿宋"/>
          <w:b/>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rPr>
      </w:pPr>
      <w:r>
        <w:rPr>
          <w:rFonts w:hint="eastAsia" w:ascii="仿宋" w:hAnsi="仿宋" w:eastAsia="仿宋" w:cs="仿宋"/>
          <w:color w:val="000000"/>
          <w:sz w:val="28"/>
          <w:szCs w:val="28"/>
        </w:rPr>
      </w:r>
      <w:r>
        <w:rPr>
          <w:rFonts w:hint="eastAsia" w:ascii="仿宋" w:hAnsi="仿宋" w:eastAsia="仿宋" w:cs="仿宋"/>
          <w:color w:val="000000"/>
          <w:sz w:val="28"/>
          <w:szCs w:val="28"/>
        </w:rPr>
        <w:t xml:space="preserve">致淮安市淮安区医疗保障局：（采购人）</w:t>
      </w: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我方在</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（项目名称及项目编号）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的投标过程中，</w:t>
      </w:r>
      <w:r>
        <w:rPr>
          <w:rFonts w:hint="eastAsia" w:ascii="仿宋" w:hAnsi="仿宋" w:eastAsia="仿宋" w:cs="仿宋"/>
          <w:color w:val="000000"/>
          <w:sz w:val="28"/>
          <w:szCs w:val="28"/>
          <w:lang w:eastAsia="zh-CN"/>
        </w:rPr>
        <w:t xml:space="preserve">作如下承诺</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一、我单位负责人不是同一人或者存在直接控股、管理关系的不同投标人；</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二、我单位不是为采购项目提供整体设计、规范编制或者项目管理、监理、检测等服务的投标人；</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三、我单位没有被“信用中国”网站、“中国政府采购网”列入失信被执行人、重大税收违法案件当事人名单、政府采购严重违法失信行为记录名单。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rPr>
      </w:r>
      <w:r/>
    </w:p>
    <w:p>
      <w:pPr>
        <w:pStyle w:val="872"/>
        <w:ind w:firstLine="840"/>
        <w:keepLines w:val="0"/>
        <w:keepNext w:val="0"/>
        <w:pageBreakBefore w:val="0"/>
        <w:spacing w:line="40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rPr>
        <w:t xml:space="preserve">四、我单位承诺</w:t>
      </w:r>
      <w:r>
        <w:rPr>
          <w:rFonts w:hint="eastAsia" w:ascii="仿宋" w:hAnsi="仿宋" w:eastAsia="仿宋" w:cs="仿宋"/>
          <w:color w:val="000000"/>
          <w:sz w:val="28"/>
          <w:szCs w:val="28"/>
          <w:lang w:val="zh-CN"/>
        </w:rPr>
        <w:t xml:space="preserve">所有服务人员在工作期间的人身安全、劳资关系与采购人无关，皆由我单位自行负责并承担全部责任。</w:t>
      </w:r>
      <w:r>
        <w:rPr>
          <w:rFonts w:hint="eastAsia" w:ascii="仿宋" w:hAnsi="仿宋" w:eastAsia="仿宋" w:cs="仿宋"/>
          <w:color w:val="000000"/>
          <w:sz w:val="28"/>
          <w:szCs w:val="28"/>
          <w:lang w:val="zh-CN"/>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ind w:firstLine="560"/>
        <w:keepLines w:val="0"/>
        <w:keepNext w:val="0"/>
        <w:pageBreakBefore w:val="0"/>
        <w:spacing w:line="40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特此承诺！                  </w:t>
      </w:r>
      <w:r>
        <w:rPr>
          <w:rFonts w:hint="eastAsia" w:ascii="仿宋" w:hAnsi="仿宋" w:eastAsia="仿宋" w:cs="仿宋"/>
          <w:color w:val="000000"/>
          <w:sz w:val="28"/>
          <w:szCs w:val="28"/>
        </w:rPr>
      </w:r>
      <w:r/>
    </w:p>
    <w:p>
      <w:pPr>
        <w:pStyle w:val="982"/>
        <w:numPr>
          <w:ilvl w:val="0"/>
          <w:numId w:val="0"/>
        </w:numPr>
        <w:ind w:left="632"/>
        <w:tabs>
          <w:tab w:val="left" w:pos="111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872"/>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sz w:val="28"/>
          <w:szCs w:val="28"/>
          <w:lang w:val="en-US" w:eastAsia="zh-CN"/>
        </w:rPr>
        <w:t xml:space="preserve"> </w:t>
      </w:r>
      <w:r>
        <w:rPr>
          <w:rFonts w:hint="eastAsia" w:ascii="仿宋" w:hAnsi="仿宋" w:eastAsia="仿宋" w:cs="楷体_GB2312"/>
          <w:color w:val="000000"/>
          <w:sz w:val="28"/>
          <w:szCs w:val="28"/>
          <w:highlight w:val="none"/>
          <w:lang w:val="zh-CN"/>
        </w:rPr>
        <w:t xml:space="preserve">供应商：</w:t>
      </w:r>
      <w:r>
        <w:rPr>
          <w:rFonts w:hint="eastAsia" w:ascii="仿宋" w:hAnsi="仿宋" w:eastAsia="仿宋" w:cs="楷体_GB2312"/>
          <w:color w:val="000000"/>
          <w:sz w:val="28"/>
          <w:szCs w:val="28"/>
          <w:highlight w:val="none"/>
          <w:u w:val="single"/>
          <w:lang w:val="zh-CN"/>
        </w:rPr>
        <w:t xml:space="preserve">      （加盖单位公章）     </w:t>
      </w:r>
      <w:r>
        <w:rPr>
          <w:rFonts w:ascii="仿宋" w:hAnsi="仿宋" w:eastAsia="仿宋" w:cs="楷体_GB2312"/>
          <w:color w:val="000000"/>
          <w:sz w:val="28"/>
          <w:szCs w:val="28"/>
          <w:highlight w:val="none"/>
          <w:lang w:val="zh-CN"/>
        </w:rPr>
      </w:r>
      <w:r/>
    </w:p>
    <w:p>
      <w:pPr>
        <w:pStyle w:val="872"/>
        <w:ind w:firstLine="4253"/>
        <w:spacing w:line="640" w:lineRule="exact"/>
        <w:rPr>
          <w:rFonts w:hint="eastAsia" w:ascii="仿宋" w:hAnsi="仿宋" w:eastAsia="仿宋"/>
          <w:color w:val="000000"/>
          <w:sz w:val="28"/>
          <w:szCs w:val="28"/>
          <w:highlight w:val="none"/>
          <w:lang w:eastAsia="zh-CN"/>
        </w:rPr>
      </w:pPr>
      <w:r>
        <w:rPr>
          <w:rFonts w:hint="eastAsia" w:ascii="仿宋" w:hAnsi="仿宋" w:eastAsia="仿宋" w:cs="宋体"/>
          <w:color w:val="000000"/>
          <w:sz w:val="28"/>
          <w:szCs w:val="28"/>
          <w:highlight w:val="none"/>
        </w:rPr>
        <w:t xml:space="preserve">法定代表人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val="en-US" w:eastAsia="zh-CN"/>
        </w:rPr>
        <w:t xml:space="preserve">或负责人</w:t>
      </w:r>
      <w:r>
        <w:rPr>
          <w:rFonts w:hint="eastAsia" w:ascii="仿宋" w:hAnsi="仿宋" w:eastAsia="仿宋"/>
          <w:color w:val="000000"/>
          <w:sz w:val="28"/>
          <w:szCs w:val="28"/>
          <w:highlight w:val="none"/>
          <w:lang w:eastAsia="zh-CN"/>
        </w:rPr>
        <w:t xml:space="preserve">）</w:t>
      </w:r>
      <w:r>
        <w:rPr>
          <w:rFonts w:hint="eastAsia" w:ascii="仿宋" w:hAnsi="仿宋" w:eastAsia="仿宋"/>
          <w:color w:val="000000"/>
          <w:sz w:val="28"/>
          <w:szCs w:val="28"/>
          <w:highlight w:val="none"/>
          <w:lang w:eastAsia="zh-CN"/>
        </w:rPr>
      </w:r>
      <w:r/>
    </w:p>
    <w:p>
      <w:pPr>
        <w:pStyle w:val="872"/>
        <w:ind w:firstLine="4253"/>
        <w:spacing w:line="640" w:lineRule="exact"/>
        <w:rPr>
          <w:rFonts w:ascii="仿宋" w:hAnsi="仿宋" w:eastAsia="仿宋" w:cs="楷体_GB2312"/>
          <w:color w:val="000000"/>
          <w:sz w:val="28"/>
          <w:szCs w:val="28"/>
          <w:highlight w:val="none"/>
          <w:lang w:val="zh-CN"/>
        </w:rPr>
      </w:pPr>
      <w:r>
        <w:rPr>
          <w:rFonts w:hint="eastAsia" w:ascii="仿宋" w:hAnsi="仿宋" w:eastAsia="仿宋" w:cs="宋体"/>
          <w:color w:val="000000"/>
          <w:sz w:val="28"/>
          <w:szCs w:val="28"/>
          <w:highlight w:val="none"/>
        </w:rPr>
        <w:t xml:space="preserve">或委托代理人（</w:t>
      </w:r>
      <w:r>
        <w:rPr>
          <w:rFonts w:hint="eastAsia" w:ascii="仿宋" w:hAnsi="仿宋" w:eastAsia="仿宋" w:cs="仿宋"/>
          <w:color w:val="000000"/>
          <w:sz w:val="28"/>
          <w:szCs w:val="28"/>
          <w:highlight w:val="none"/>
        </w:rPr>
        <w:t xml:space="preserve">签字）：</w:t>
      </w:r>
      <w:r>
        <w:rPr>
          <w:rFonts w:ascii="仿宋" w:hAnsi="仿宋" w:eastAsia="仿宋" w:cs="楷体_GB2312"/>
          <w:color w:val="000000"/>
          <w:sz w:val="28"/>
          <w:szCs w:val="28"/>
          <w:highlight w:val="none"/>
          <w:lang w:val="zh-CN"/>
        </w:rPr>
      </w:r>
      <w:r/>
    </w:p>
    <w:p>
      <w:pPr>
        <w:pStyle w:val="872"/>
        <w:ind w:firstLine="4253"/>
        <w:spacing w:line="600" w:lineRule="exact"/>
        <w:rPr>
          <w:rFonts w:hint="eastAsia" w:ascii="仿宋" w:hAnsi="仿宋" w:eastAsia="仿宋" w:cs="宋体"/>
          <w:b/>
          <w:bCs/>
          <w:color w:val="000000"/>
          <w:sz w:val="28"/>
          <w:szCs w:val="28"/>
          <w:highlight w:val="none"/>
        </w:rPr>
      </w:pPr>
      <w:r>
        <w:rPr>
          <w:rFonts w:hint="eastAsia" w:ascii="仿宋" w:hAnsi="仿宋" w:eastAsia="仿宋" w:cs="宋体"/>
          <w:color w:val="000000"/>
          <w:sz w:val="28"/>
          <w:szCs w:val="28"/>
          <w:highlight w:val="none"/>
          <w:lang w:val="zh-CN"/>
        </w:rPr>
        <w:t xml:space="preserve">日  期： 年 月日</w:t>
      </w:r>
      <w:r>
        <w:rPr>
          <w:rFonts w:hint="eastAsia" w:ascii="仿宋" w:hAnsi="仿宋" w:eastAsia="仿宋" w:cs="宋体"/>
          <w:b/>
          <w:bCs/>
          <w:color w:val="000000"/>
          <w:sz w:val="28"/>
          <w:szCs w:val="28"/>
          <w:highlight w:val="none"/>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pStyle w:val="872"/>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rPr>
      </w:pPr>
      <w:r>
        <w:rPr>
          <w:rFonts w:hint="eastAsia" w:ascii="仿宋" w:hAnsi="仿宋" w:eastAsia="仿宋"/>
          <w:sz w:val="28"/>
          <w:szCs w:val="28"/>
          <w:highlight w:val="none"/>
        </w:rPr>
      </w:r>
      <w:r>
        <w:rPr>
          <w:rFonts w:hint="eastAsia" w:ascii="仿宋" w:hAnsi="仿宋" w:eastAsia="仿宋"/>
          <w:sz w:val="28"/>
          <w:szCs w:val="28"/>
          <w:highlight w:val="none"/>
        </w:rPr>
      </w:r>
      <w:r/>
    </w:p>
    <w:p>
      <w:pPr>
        <w:rPr>
          <w:rFonts w:hint="eastAsia" w:ascii="仿宋" w:hAnsi="仿宋" w:eastAsia="仿宋"/>
          <w:sz w:val="28"/>
          <w:szCs w:val="28"/>
          <w:highlight w:val="none"/>
        </w:rPr>
      </w:pPr>
      <w:r>
        <w:rPr>
          <w:rFonts w:hint="eastAsia" w:ascii="仿宋" w:hAnsi="仿宋" w:eastAsia="仿宋"/>
          <w:sz w:val="28"/>
          <w:szCs w:val="28"/>
          <w:highlight w:val="none"/>
        </w:rPr>
      </w:r>
      <w:r>
        <w:rPr>
          <w:rFonts w:hint="eastAsia" w:ascii="仿宋" w:hAnsi="仿宋" w:eastAsia="仿宋"/>
          <w:sz w:val="28"/>
          <w:szCs w:val="28"/>
          <w:highlight w:val="none"/>
        </w:rPr>
      </w:r>
      <w:r/>
    </w:p>
    <w:p>
      <w:pPr>
        <w:pStyle w:val="872"/>
        <w:rPr>
          <w:rFonts w:hint="eastAsia" w:ascii="仿宋" w:hAnsi="仿宋" w:eastAsia="仿宋"/>
          <w:sz w:val="28"/>
          <w:szCs w:val="28"/>
          <w:highlight w:val="none"/>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rPr>
          <w:rFonts w:hint="eastAsia" w:ascii="仿宋" w:hAnsi="仿宋" w:eastAsia="仿宋"/>
          <w:sz w:val="28"/>
          <w:szCs w:val="28"/>
        </w:rPr>
        <w:t xml:space="preserve">                                           </w:t>
      </w:r>
      <w:r>
        <w:rPr>
          <w:rFonts w:hint="eastAsia" w:ascii="仿宋" w:hAnsi="仿宋" w:eastAsia="仿宋"/>
          <w:sz w:val="28"/>
          <w:szCs w:val="28"/>
        </w:rPr>
      </w:r>
      <w:r/>
    </w:p>
    <w:p>
      <w:pPr>
        <w:pStyle w:val="872"/>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rPr>
          <w:rFonts w:hint="eastAsia" w:ascii="仿宋" w:hAnsi="仿宋" w:eastAsia="仿宋"/>
          <w:b/>
          <w:bCs/>
          <w:sz w:val="32"/>
          <w:szCs w:val="32"/>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r>
      <w:r>
        <w:rPr>
          <w:rFonts w:hint="eastAsia" w:ascii="仿宋" w:hAnsi="仿宋" w:eastAsia="仿宋" w:cs="仿宋"/>
          <w:color w:val="000000"/>
          <w:sz w:val="28"/>
          <w:szCs w:val="28"/>
        </w:rPr>
        <w:t xml:space="preserve">致淮安市淮安区医疗保障局：</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877"/>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7"/>
        <w:ind w:firstLine="480"/>
        <w:spacing w:line="600" w:lineRule="exact"/>
        <w:rPr>
          <w:rFonts w:hint="eastAsia" w:ascii="仿宋" w:hAnsi="仿宋" w:eastAsia="仿宋"/>
          <w:bCs/>
          <w:color w:val="000000"/>
          <w:sz w:val="24"/>
        </w:rPr>
      </w:pPr>
      <w:r>
        <w:rPr>
          <w:rFonts w:hint="eastAsia" w:ascii="仿宋" w:hAnsi="仿宋" w:eastAsia="仿宋"/>
          <w:bCs/>
          <w:color w:val="000000"/>
          <w:sz w:val="24"/>
        </w:rPr>
        <w:t xml:space="preserve">注：</w:t>
      </w:r>
      <w:r>
        <w:rPr>
          <w:rFonts w:hint="eastAsia" w:ascii="仿宋" w:hAnsi="仿宋" w:eastAsia="仿宋"/>
          <w:bCs/>
          <w:color w:val="000000"/>
          <w:sz w:val="24"/>
          <w:lang w:val="en-US" w:eastAsia="zh-CN"/>
        </w:rPr>
        <w:t xml:space="preserve">1.</w:t>
      </w:r>
      <w:r>
        <w:rPr>
          <w:rFonts w:hint="eastAsia" w:ascii="仿宋" w:hAnsi="仿宋" w:eastAsia="仿宋"/>
          <w:bCs/>
          <w:color w:val="000000"/>
          <w:sz w:val="24"/>
        </w:rPr>
        <w:t xml:space="preserve">从业人员、营业收入、资产总额填报上一年度数据，无上一年度数据的新成立企业可不填报。</w:t>
      </w:r>
      <w:r>
        <w:rPr>
          <w:rFonts w:hint="eastAsia" w:ascii="仿宋" w:hAnsi="仿宋" w:eastAsia="仿宋"/>
          <w:bCs/>
          <w:color w:val="000000"/>
          <w:sz w:val="24"/>
        </w:rPr>
      </w:r>
      <w:r/>
    </w:p>
    <w:p>
      <w:pPr>
        <w:pStyle w:val="877"/>
        <w:ind w:firstLine="964"/>
        <w:jc w:val="left"/>
        <w:spacing w:line="520" w:lineRule="exact"/>
        <w:rPr>
          <w:rFonts w:ascii="仿宋" w:hAnsi="仿宋" w:eastAsia="仿宋"/>
          <w:b/>
          <w:bCs w:val="0"/>
          <w:color w:val="000000"/>
          <w:sz w:val="24"/>
          <w:lang w:val="en-US"/>
        </w:rPr>
      </w:pPr>
      <w:r>
        <w:rPr>
          <w:rFonts w:hint="eastAsia" w:ascii="仿宋" w:hAnsi="仿宋" w:eastAsia="仿宋"/>
          <w:b/>
          <w:bCs w:val="0"/>
          <w:color w:val="000000"/>
          <w:sz w:val="24"/>
          <w:lang w:val="en-US" w:eastAsia="zh-CN"/>
        </w:rPr>
        <w:t xml:space="preserve">2.非中、小、微企业无需提供此函，可在投标文件中附书面说明，不作缺项、无效投标处理。</w:t>
      </w:r>
      <w:r>
        <w:rPr>
          <w:rFonts w:ascii="仿宋" w:hAnsi="仿宋" w:eastAsia="仿宋"/>
          <w:b/>
          <w:bCs w:val="0"/>
          <w:color w:val="000000"/>
          <w:sz w:val="24"/>
          <w:lang w:val="en-US"/>
        </w:rPr>
      </w:r>
      <w:r/>
    </w:p>
    <w:p>
      <w:pPr>
        <w:pStyle w:val="877"/>
        <w:ind w:firstLine="643"/>
        <w:jc w:val="left"/>
        <w:spacing w:line="520" w:lineRule="exact"/>
        <w:rPr>
          <w:rFonts w:hint="eastAsia" w:ascii="仿宋" w:hAnsi="仿宋" w:eastAsia="仿宋"/>
          <w:b/>
          <w:sz w:val="32"/>
          <w:szCs w:val="32"/>
          <w:lang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rPr>
          <w:rFonts w:hint="eastAsia" w:ascii="仿宋" w:hAnsi="仿宋" w:eastAsia="仿宋"/>
          <w:b/>
          <w:sz w:val="32"/>
          <w:szCs w:val="32"/>
          <w:lang w:eastAsia="zh-CN"/>
        </w:rPr>
      </w:r>
      <w:r/>
    </w:p>
    <w:p>
      <w:pPr>
        <w:pStyle w:val="872"/>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877"/>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r>
      <w:r>
        <w:rPr>
          <w:rFonts w:hint="eastAsia" w:ascii="仿宋" w:hAnsi="仿宋" w:eastAsia="仿宋" w:cs="仿宋"/>
          <w:color w:val="000000"/>
          <w:sz w:val="28"/>
          <w:szCs w:val="28"/>
        </w:rPr>
        <w:t xml:space="preserve">致淮安市淮安区医疗保障局：</w:t>
      </w:r>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lang w:eastAsia="zh-CN"/>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877"/>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877"/>
        <w:ind w:firstLine="560"/>
        <w:spacing w:line="640" w:lineRule="exact"/>
        <w:rPr>
          <w:rFonts w:ascii="仿宋" w:hAnsi="仿宋" w:eastAsia="仿宋"/>
          <w:sz w:val="28"/>
          <w:szCs w:val="28"/>
        </w:rPr>
      </w:pPr>
      <w:r>
        <w:rPr>
          <w:rFonts w:ascii="仿宋" w:hAnsi="仿宋" w:eastAsia="仿宋"/>
          <w:sz w:val="28"/>
          <w:szCs w:val="28"/>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872"/>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szCs w:val="28"/>
          <w:lang w:eastAsia="zh-CN"/>
        </w:rPr>
        <w:t xml:space="preserve">：</w:t>
      </w:r>
      <w:r>
        <w:rPr>
          <w:rFonts w:hint="eastAsia" w:ascii="仿宋" w:hAnsi="仿宋" w:eastAsia="仿宋"/>
          <w:sz w:val="28"/>
          <w:u w:val="single"/>
        </w:rPr>
        <w:t xml:space="preserve">（电子签章或电子签字）</w:t>
      </w:r>
      <w:r>
        <w:rPr>
          <w:rFonts w:hint="eastAsia" w:ascii="仿宋" w:hAnsi="仿宋" w:eastAsia="仿宋" w:cs="楷体_GB2312"/>
          <w:sz w:val="28"/>
          <w:szCs w:val="28"/>
          <w:lang w:val="zh-CN"/>
        </w:rPr>
      </w:r>
      <w:r/>
    </w:p>
    <w:p>
      <w:pPr>
        <w:pStyle w:val="872"/>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872"/>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cs="仿宋_GB2312"/>
          <w:sz w:val="28"/>
          <w:szCs w:val="28"/>
          <w:lang w:eastAsia="zh-CN"/>
        </w:rPr>
        <w:t xml:space="preserve">：</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872"/>
        <w:rPr>
          <w:rFonts w:hint="eastAsia" w:ascii="仿宋" w:hAnsi="仿宋" w:eastAsia="仿宋" w:cs="仿宋"/>
          <w:b/>
          <w:sz w:val="32"/>
          <w:szCs w:val="32"/>
        </w:rPr>
      </w:pPr>
      <w:r>
        <w:rPr>
          <w:rFonts w:hint="eastAsia" w:ascii="仿宋" w:hAnsi="仿宋" w:eastAsia="仿宋" w:cs="仿宋"/>
          <w:b/>
          <w:sz w:val="32"/>
          <w:szCs w:val="32"/>
        </w:rPr>
      </w:r>
      <w:r/>
    </w:p>
    <w:p>
      <w:pPr>
        <w:pStyle w:val="872"/>
        <w:jc w:val="center"/>
        <w:rPr>
          <w:rFonts w:hint="eastAsia" w:ascii="宋体" w:hAnsi="宋体"/>
          <w:b/>
          <w:color w:val="000000"/>
          <w:sz w:val="30"/>
          <w:szCs w:val="30"/>
        </w:rPr>
      </w:pPr>
      <w:r>
        <w:rPr>
          <w:rFonts w:hint="eastAsia" w:ascii="宋体" w:hAnsi="宋体"/>
          <w:b/>
          <w:color w:val="000000"/>
          <w:sz w:val="30"/>
          <w:szCs w:val="30"/>
        </w:rPr>
      </w:r>
      <w:r/>
    </w:p>
    <w:p>
      <w:pPr>
        <w:pStyle w:val="872"/>
        <w:ind w:firstLine="548"/>
        <w:spacing w:line="520" w:lineRule="exact"/>
        <w:rPr>
          <w:rFonts w:hint="eastAsia" w:ascii="仿宋" w:hAnsi="仿宋" w:eastAsia="仿宋" w:cs="Arial"/>
          <w:bCs/>
          <w:sz w:val="28"/>
        </w:rPr>
      </w:pPr>
      <w:r>
        <w:rPr>
          <w:rFonts w:hint="eastAsia" w:ascii="仿宋" w:hAnsi="仿宋" w:eastAsia="仿宋" w:cs="Arial"/>
          <w:bCs/>
          <w:sz w:val="28"/>
        </w:rPr>
      </w:r>
      <w:r/>
    </w:p>
    <w:p>
      <w:pPr>
        <w:pStyle w:val="872"/>
        <w:ind w:right="-1"/>
        <w:jc w:val="both"/>
        <w:spacing w:line="360" w:lineRule="auto"/>
        <w:widowControl w:val="off"/>
        <w:tabs>
          <w:tab w:val="left" w:pos="2020" w:leader="none"/>
          <w:tab w:val="center" w:pos="4535" w:leader="none"/>
        </w:tabs>
        <w:rPr>
          <w:rFonts w:hint="eastAsia" w:ascii="仿宋" w:hAnsi="仿宋" w:eastAsia="仿宋" w:cs="仿宋"/>
          <w:b/>
          <w:color w:val="000000"/>
          <w:sz w:val="32"/>
          <w:szCs w:val="32"/>
          <w:highlight w:val="none"/>
        </w:rPr>
        <w:outlineLvl w:val="0"/>
      </w:pPr>
      <w:r>
        <w:rPr>
          <w:rFonts w:hint="eastAsia" w:ascii="仿宋" w:hAnsi="仿宋" w:eastAsia="仿宋" w:cs="仿宋"/>
          <w:b/>
          <w:color w:val="000000"/>
          <w:sz w:val="32"/>
          <w:szCs w:val="32"/>
          <w:highlight w:val="none"/>
        </w:rPr>
      </w:r>
      <w:r/>
    </w:p>
    <w:p>
      <w:pPr>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color w:val="000000"/>
          <w:sz w:val="32"/>
          <w:szCs w:val="32"/>
          <w:highlight w:val="none"/>
          <w:lang w:val="en-US" w:eastAsia="zh-CN"/>
        </w:rPr>
      </w:r>
      <w:r>
        <w:rPr>
          <w:rFonts w:hint="eastAsia" w:ascii="仿宋" w:hAnsi="仿宋" w:eastAsia="仿宋" w:cs="仿宋"/>
          <w:b/>
          <w:color w:val="000000"/>
          <w:sz w:val="32"/>
          <w:szCs w:val="32"/>
          <w:highlight w:val="none"/>
          <w:lang w:val="en-US" w:eastAsia="zh-CN"/>
        </w:rPr>
      </w:r>
      <w:r/>
    </w:p>
    <w:p>
      <w:pPr>
        <w:pStyle w:val="872"/>
        <w:ind w:right="-1"/>
        <w:jc w:val="both"/>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rPr>
        <w:outlineLvl w:val="0"/>
      </w:pPr>
      <w:r>
        <w:rPr>
          <w:rFonts w:hint="eastAsia" w:ascii="仿宋" w:hAnsi="仿宋" w:eastAsia="仿宋" w:cs="仿宋"/>
          <w:b/>
          <w:color w:val="000000"/>
          <w:sz w:val="32"/>
          <w:szCs w:val="32"/>
          <w:highlight w:val="none"/>
        </w:rPr>
        <w:t xml:space="preserve">示范格式</w:t>
      </w:r>
      <w:r>
        <w:rPr>
          <w:rFonts w:hint="eastAsia" w:ascii="仿宋" w:hAnsi="仿宋" w:eastAsia="仿宋" w:cs="仿宋"/>
          <w:b/>
          <w:color w:val="000000"/>
          <w:sz w:val="32"/>
          <w:szCs w:val="32"/>
          <w:highlight w:val="none"/>
          <w:lang w:val="en-US" w:eastAsia="zh-CN"/>
        </w:rPr>
        <w:t xml:space="preserve">七</w:t>
      </w:r>
      <w:r>
        <w:rPr>
          <w:rFonts w:hint="eastAsia" w:ascii="仿宋" w:hAnsi="仿宋" w:eastAsia="仿宋" w:cs="仿宋"/>
          <w:b/>
          <w:bCs/>
          <w:color w:val="000000"/>
          <w:sz w:val="32"/>
          <w:szCs w:val="32"/>
          <w:highlight w:val="none"/>
          <w:lang w:val="en-US" w:eastAsia="zh-CN" w:bidi="ar-SA"/>
        </w:rPr>
      </w:r>
      <w:r/>
    </w:p>
    <w:p>
      <w:pPr>
        <w:pStyle w:val="872"/>
        <w:ind w:right="-1"/>
        <w:jc w:val="center"/>
        <w:spacing w:line="360" w:lineRule="auto"/>
        <w:widowControl w:val="off"/>
        <w:tabs>
          <w:tab w:val="left" w:pos="2020" w:leader="none"/>
          <w:tab w:val="center" w:pos="4535" w:leader="none"/>
        </w:tabs>
        <w:rPr>
          <w:rFonts w:hint="eastAsia" w:ascii="仿宋" w:hAnsi="仿宋" w:eastAsia="仿宋" w:cs="仿宋"/>
          <w:b/>
          <w:bCs/>
          <w:color w:val="000000"/>
          <w:sz w:val="32"/>
          <w:szCs w:val="32"/>
          <w:highlight w:val="none"/>
          <w:lang w:val="en-US" w:eastAsia="zh-CN" w:bidi="ar-SA"/>
        </w:rPr>
        <w:outlineLvl w:val="0"/>
      </w:pPr>
      <w:r>
        <w:rPr>
          <w:rFonts w:hint="eastAsia" w:ascii="仿宋" w:hAnsi="仿宋" w:eastAsia="仿宋" w:cs="仿宋"/>
          <w:b/>
          <w:bCs/>
          <w:color w:val="000000"/>
          <w:sz w:val="32"/>
          <w:szCs w:val="32"/>
          <w:highlight w:val="none"/>
          <w:lang w:val="en-US" w:eastAsia="zh-CN" w:bidi="ar-SA"/>
        </w:rPr>
        <w:t xml:space="preserve">关于符合本国产品标准的声明函</w:t>
      </w:r>
      <w:r>
        <w:rPr>
          <w:rFonts w:hint="eastAsia" w:ascii="仿宋" w:hAnsi="仿宋" w:eastAsia="仿宋" w:cs="仿宋"/>
          <w:b/>
          <w:bCs/>
          <w:color w:val="000000"/>
          <w:sz w:val="28"/>
          <w:szCs w:val="28"/>
          <w:highlight w:val="none"/>
          <w:lang w:val="en-US" w:eastAsia="zh-CN"/>
        </w:rPr>
        <w:t xml:space="preserve">（本项目不适用）</w:t>
      </w:r>
      <w:r>
        <w:rPr>
          <w:rFonts w:hint="eastAsia" w:ascii="仿宋" w:hAnsi="仿宋" w:eastAsia="仿宋" w:cs="仿宋"/>
          <w:b/>
          <w:bCs/>
          <w:color w:val="000000"/>
          <w:sz w:val="32"/>
          <w:szCs w:val="32"/>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strike w:val="0"/>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1.</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1</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2</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3</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i w:val="0"/>
          <w:strike w:val="0"/>
          <w:color w:val="000000"/>
          <w:sz w:val="28"/>
          <w:szCs w:val="28"/>
          <w:highlight w:val="none"/>
          <w:shd w:val="clear" w:color="auto" w:fill="ffffff"/>
          <w:vertAlign w:val="superscript"/>
          <w:lang w:val="en-US" w:eastAsia="zh-CN" w:bidi="ar-SA"/>
        </w:rPr>
        <w:t xml:space="preserve">5</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在中国境内完成。</w:t>
      </w:r>
      <w:r>
        <w:rPr>
          <w:rFonts w:hint="eastAsia" w:ascii="仿宋" w:hAnsi="仿宋" w:eastAsia="仿宋" w:cs="仿宋"/>
          <w:strike w:val="0"/>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strike w:val="0"/>
          <w:color w:val="000000"/>
          <w:sz w:val="28"/>
          <w:szCs w:val="28"/>
          <w:highlight w:val="none"/>
          <w:shd w:val="clear" w:color="auto" w:fill="ffffff"/>
          <w:lang w:val="en-US" w:eastAsia="zh-CN" w:bidi="ar-SA"/>
        </w:rPr>
        <w:t xml:space="preserve">2.</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，生产厂为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（厂名）</w:t>
      </w:r>
      <w:r>
        <w:rPr>
          <w:rFonts w:hint="eastAsia" w:ascii="仿宋" w:hAnsi="仿宋" w:eastAsia="仿宋" w:cs="仿宋"/>
          <w:strike w:val="0"/>
          <w:color w:val="000000"/>
          <w:sz w:val="28"/>
          <w:szCs w:val="28"/>
          <w:highlight w:val="none"/>
          <w:shd w:val="clear" w:color="auto" w:fill="ffffff"/>
          <w:lang w:val="en-US" w:eastAsia="zh-CN" w:bidi="ar-SA"/>
        </w:rPr>
        <w:t xml:space="preserve">，厂址为</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（生产厂址）</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的中国境内生产的组件成本占比≥</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（规定比例）</w:t>
      </w:r>
      <w:r>
        <w:rPr>
          <w:rFonts w:hint="eastAsia" w:ascii="仿宋" w:hAnsi="仿宋" w:eastAsia="仿宋" w:cs="仿宋"/>
          <w:strike w:val="0"/>
          <w:color w:val="000000"/>
          <w:sz w:val="28"/>
          <w:szCs w:val="28"/>
          <w:highlight w:val="none"/>
          <w:shd w:val="clear" w:color="auto" w:fill="ffffff"/>
          <w:lang w:val="en-US" w:eastAsia="zh-CN" w:bidi="ar-SA"/>
        </w:rPr>
        <w:t xml:space="preserve">。</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（产品名称2）</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（关键组件）</w:t>
      </w:r>
      <w:r>
        <w:rPr>
          <w:rFonts w:hint="eastAsia" w:ascii="仿宋" w:hAnsi="仿宋" w:eastAsia="仿宋" w:cs="仿宋"/>
          <w:strike w:val="0"/>
          <w:color w:val="000000"/>
          <w:sz w:val="28"/>
          <w:szCs w:val="28"/>
          <w:highlight w:val="none"/>
          <w:shd w:val="clear" w:color="auto" w:fill="ffffff"/>
          <w:lang w:val="en-US" w:eastAsia="zh-CN" w:bidi="ar-SA"/>
        </w:rPr>
        <w:t xml:space="preserve">在中国境内生产。</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（产品名称1）</w:t>
      </w:r>
      <w:r>
        <w:rPr>
          <w:rFonts w:hint="eastAsia" w:ascii="仿宋" w:hAnsi="仿宋" w:eastAsia="仿宋" w:cs="仿宋"/>
          <w:strike w:val="0"/>
          <w:color w:val="000000"/>
          <w:sz w:val="28"/>
          <w:szCs w:val="28"/>
          <w:highlight w:val="none"/>
          <w:shd w:val="clear" w:color="auto" w:fill="ffffff"/>
          <w:lang w:val="en-US" w:eastAsia="zh-CN" w:bidi="ar-SA"/>
        </w:rPr>
        <w:t xml:space="preserve">的</w:t>
      </w:r>
      <w:r>
        <w:rPr>
          <w:rFonts w:hint="eastAsia" w:ascii="仿宋" w:hAnsi="仿宋" w:eastAsia="仿宋" w:cs="仿宋"/>
          <w:i w:val="0"/>
          <w:strike w:val="0"/>
          <w:color w:val="000000"/>
          <w:sz w:val="28"/>
          <w:szCs w:val="28"/>
          <w:highlight w:val="none"/>
          <w:u w:val="single"/>
          <w:shd w:val="clear" w:color="auto" w:fill="ffffff"/>
          <w:lang w:val="en-US" w:eastAsia="zh-CN" w:bidi="ar-SA"/>
        </w:rPr>
        <w:t xml:space="preserve">（关键工序）</w:t>
      </w:r>
      <w:r>
        <w:rPr>
          <w:rFonts w:hint="eastAsia" w:ascii="仿宋" w:hAnsi="仿宋" w:eastAsia="仿宋" w:cs="仿宋"/>
          <w:strike w:val="0"/>
          <w:color w:val="000000"/>
          <w:sz w:val="28"/>
          <w:szCs w:val="28"/>
          <w:highlight w:val="none"/>
          <w:shd w:val="clear" w:color="auto" w:fill="ffffff"/>
          <w:lang w:val="en-US" w:eastAsia="zh-CN" w:bidi="ar-SA"/>
        </w:rPr>
        <w:t xml:space="preserve">在中</w:t>
      </w:r>
      <w:r>
        <w:rPr>
          <w:rFonts w:hint="eastAsia" w:ascii="仿宋" w:hAnsi="仿宋" w:eastAsia="仿宋" w:cs="仿宋"/>
          <w:color w:val="000000"/>
          <w:sz w:val="28"/>
          <w:szCs w:val="28"/>
          <w:highlight w:val="none"/>
          <w:shd w:val="clear" w:color="auto" w:fill="ffffff"/>
          <w:lang w:val="en-US" w:eastAsia="zh-CN" w:bidi="ar-SA"/>
        </w:rPr>
        <w:t xml:space="preserve">国境内完成。</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本公司（单位）对上述声明内容的真实性负责。如有虚假，愿承担相应法律责任。</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p>
      <w:pPr>
        <w:pStyle w:val="87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公司（单位）名称（电子签章）：</w:t>
      </w:r>
      <w:r>
        <w:rPr>
          <w:rFonts w:hint="eastAsia" w:ascii="仿宋" w:hAnsi="仿宋" w:eastAsia="仿宋" w:cs="仿宋"/>
          <w:color w:val="000000"/>
          <w:sz w:val="28"/>
          <w:szCs w:val="28"/>
          <w:highlight w:val="none"/>
          <w:lang w:val="en-US" w:eastAsia="zh-CN" w:bidi="ar-SA"/>
        </w:rPr>
      </w:r>
      <w:r/>
    </w:p>
    <w:p>
      <w:pPr>
        <w:pStyle w:val="872"/>
        <w:ind w:right="0" w:firstLine="480"/>
        <w:jc w:val="center"/>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      日期：    年    月    日</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__________________</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1.产品如有型号，请在“产品名称”栏一并填写。</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2.生产厂名与厂址应与生产厂营业执照载明的相关信息保持一致。</w:t>
      </w:r>
      <w:r>
        <w:rPr>
          <w:rFonts w:hint="eastAsia" w:ascii="仿宋" w:hAnsi="仿宋" w:eastAsia="仿宋" w:cs="仿宋"/>
          <w:color w:val="000000"/>
          <w:sz w:val="28"/>
          <w:szCs w:val="28"/>
          <w:highlight w:val="none"/>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3.该产品的中国境内生产的组件成本占比相关要求实施前，“规定比例”栏可不填，下同。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4.该产品的关键组件要求实施前，“关键组件”栏可不填，下同。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5.该产品的关键工序要求实施前，“关键工序”栏可不填，下同。</w:t>
      </w:r>
      <w:r>
        <w:rPr>
          <w:rFonts w:hint="eastAsia" w:ascii="仿宋" w:hAnsi="仿宋" w:eastAsia="仿宋" w:cs="仿宋"/>
          <w:color w:val="000000"/>
          <w:sz w:val="28"/>
          <w:szCs w:val="28"/>
          <w:highlight w:val="none"/>
          <w:shd w:val="clear" w:color="auto" w:fill="ffffff"/>
          <w:lang w:val="en-US" w:eastAsia="zh-CN" w:bidi="ar-SA"/>
        </w:rPr>
      </w:r>
      <w:r/>
    </w:p>
    <w:p>
      <w:pPr>
        <w:pStyle w:val="872"/>
        <w:ind w:right="0" w:firstLine="480"/>
        <w:jc w:val="left"/>
        <w:keepLines w:val="0"/>
        <w:keepNext w:val="0"/>
        <w:pageBreakBefore w:val="0"/>
        <w:spacing w:before="0" w:beforeAutospacing="0" w:after="0" w:afterAutospacing="0" w:line="480" w:lineRule="exact"/>
        <w:widowControl w:val="off"/>
        <w:rPr>
          <w:rFonts w:hint="eastAsia" w:ascii="仿宋" w:hAnsi="仿宋" w:eastAsia="仿宋" w:cs="仿宋"/>
          <w:color w:val="000000"/>
          <w:sz w:val="28"/>
          <w:szCs w:val="28"/>
          <w:highlight w:val="none"/>
          <w:shd w:val="clear" w:color="auto" w:fill="ffffff"/>
          <w:lang w:val="en-US" w:eastAsia="zh-CN" w:bidi="ar-SA"/>
        </w:rPr>
      </w:pPr>
      <w:r>
        <w:rPr>
          <w:rFonts w:hint="eastAsia" w:ascii="仿宋" w:hAnsi="仿宋" w:eastAsia="仿宋" w:cs="仿宋"/>
          <w:color w:val="000000"/>
          <w:sz w:val="28"/>
          <w:szCs w:val="28"/>
          <w:highlight w:val="none"/>
          <w:shd w:val="clear" w:color="auto" w:fill="ffffff"/>
          <w:lang w:val="en-US" w:eastAsia="zh-CN" w:bidi="ar-SA"/>
        </w:rPr>
        <w:t xml:space="preserve">6.用横线划除的地方无需填写。</w:t>
      </w:r>
      <w:r>
        <w:rPr>
          <w:rFonts w:hint="eastAsia" w:ascii="仿宋" w:hAnsi="仿宋" w:eastAsia="仿宋" w:cs="仿宋"/>
          <w:color w:val="000000"/>
          <w:sz w:val="28"/>
          <w:szCs w:val="28"/>
          <w:highlight w:val="none"/>
          <w:shd w:val="clear" w:color="auto" w:fill="ffffff"/>
          <w:lang w:val="en-US" w:eastAsia="zh-CN" w:bidi="ar-SA"/>
        </w:rPr>
      </w:r>
      <w:r/>
    </w:p>
    <w:p>
      <w:pPr>
        <w:pStyle w:val="891"/>
        <w:spacing w:line="520" w:lineRule="exact"/>
        <w:tabs>
          <w:tab w:val="center" w:pos="4153" w:leader="none"/>
          <w:tab w:val="right" w:pos="8306" w:leader="none"/>
        </w:tabs>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FangSong">
    <w:panose1 w:val="02010609060101010101"/>
  </w:font>
  <w:font w:name="楷体">
    <w:panose1 w:val="02010609060101010101"/>
  </w:font>
  <w:font w:name="楷体_GB2312">
    <w:panose1 w:val="02010609060101010101"/>
  </w:font>
  <w:font w:name="Symbol">
    <w:panose1 w:val="05050102010706020507"/>
  </w:font>
  <w:font w:name="Wingdings">
    <w:panose1 w:val="05000000000000000000"/>
  </w:font>
  <w:font w:name="Adobe 仿宋 Std R">
    <w:panose1 w:val="020B0503020202020204"/>
  </w:font>
  <w:font w:name="方正仿宋_GBK">
    <w:panose1 w:val="020B0503020202020204"/>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00"/>
      </w:rPr>
      <w:framePr w:wrap="around" w:vAnchor="text" w:hAnchor="margin" w:xAlign="center" w:y="1"/>
    </w:pPr>
    <w:r>
      <w:fldChar w:fldCharType="begin"/>
    </w:r>
    <w:r>
      <w:rPr>
        <w:rStyle w:val="900"/>
      </w:rPr>
      <w:instrText xml:space="preserve">PAGE  </w:instrText>
    </w:r>
    <w:r>
      <w:fldChar w:fldCharType="separate"/>
    </w:r>
    <w:r>
      <w:rPr>
        <w:rStyle w:val="900"/>
      </w:rPr>
      <w:t xml:space="preserve">20</w:t>
    </w:r>
    <w:r>
      <w:fldChar w:fldCharType="end"/>
    </w:r>
    <w:r>
      <w:rPr>
        <w:rStyle w:val="900"/>
      </w:rPr>
    </w:r>
    <w:r/>
  </w:p>
  <w:p>
    <w:pPr>
      <w:pStyle w:val="89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tabs>
        <w:tab w:val="center" w:pos="4153" w:leader="none"/>
        <w:tab w:val="right" w:pos="8306" w:leader="none"/>
      </w:tabs>
      <w:rPr>
        <w:rStyle w:val="900"/>
      </w:rPr>
      <w:framePr w:wrap="around" w:vAnchor="text" w:hAnchor="margin" w:xAlign="center" w:y="1"/>
    </w:pPr>
    <w:r>
      <w:fldChar w:fldCharType="begin"/>
    </w:r>
    <w:r>
      <w:rPr>
        <w:rStyle w:val="900"/>
      </w:rPr>
      <w:instrText xml:space="preserve">PAGE  </w:instrText>
    </w:r>
    <w:r>
      <w:fldChar w:fldCharType="end"/>
    </w:r>
    <w:r>
      <w:rPr>
        <w:rStyle w:val="900"/>
      </w:rPr>
    </w:r>
    <w:r/>
  </w:p>
  <w:p>
    <w:pPr>
      <w:pStyle w:val="8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left="-420" w:right="-420"/>
      <w:keepLines w:val="0"/>
      <w:keepNext w:val="0"/>
      <w:pageBreakBefore w:val="0"/>
      <w:widowControl w:val="off"/>
      <w:tabs>
        <w:tab w:val="center" w:pos="4153" w:leader="none"/>
        <w:tab w:val="right" w:pos="8306" w:leader="none"/>
      </w:tabs>
      <w:rPr>
        <w:rFonts w:hint="eastAsia" w:ascii="方正仿宋_GBK" w:hAnsi="方正仿宋_GBK" w:eastAsia="方正仿宋_GBK" w:cs="方正仿宋_GBK"/>
        <w:sz w:val="28"/>
        <w:szCs w:val="28"/>
        <w:u w:val="none"/>
      </w:rPr>
    </w:pPr>
    <w:r>
      <w:rPr>
        <w:rFonts w:hint="eastAsia" w:ascii="方正仿宋_GBK" w:hAnsi="方正仿宋_GBK" w:eastAsia="方正仿宋_GBK" w:cs="方正仿宋_GBK"/>
        <w:b w:val="0"/>
        <w:bCs w:val="0"/>
        <w:color w:val="000000"/>
        <w:sz w:val="28"/>
        <w:szCs w:val="28"/>
        <w:highlight w:val="none"/>
        <w:u w:val="none"/>
        <w:lang w:val="en-US" w:eastAsia="zh-CN"/>
      </w:rPr>
      <w:t xml:space="preserve">2026年淮安市淮安区医保基金“共管联办”专业技术服务项目-</w:t>
    </w:r>
    <w:r>
      <w:rPr>
        <w:rFonts w:hint="eastAsia" w:ascii="方正仿宋_GBK" w:hAnsi="方正仿宋_GBK" w:eastAsia="方正仿宋_GBK" w:cs="方正仿宋_GBK"/>
        <w:sz w:val="28"/>
        <w:szCs w:val="28"/>
        <w:u w:val="none"/>
      </w:rPr>
      <w:t xml:space="preserve">竞争性磋商文件</w:t>
    </w:r>
    <w:r>
      <w:rPr>
        <w:rFonts w:hint="eastAsia" w:ascii="方正仿宋_GBK" w:hAnsi="方正仿宋_GBK" w:eastAsia="方正仿宋_GBK" w:cs="方正仿宋_GBK"/>
        <w:sz w:val="28"/>
        <w:szCs w:val="28"/>
        <w:u w:val="non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0"/>
      <w:numFmt w:val="decimal"/>
      <w:isLgl w:val="false"/>
      <w:suff w:val="space"/>
      <w:lvlText w:val="%1."/>
      <w:lvlJc w:val="left"/>
      <w:pPr>
        <w:pStyle w:val="8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pStyle w:val="872"/>
        <w:ind w:left="-9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3"/>
      <w:isLgl w:val="false"/>
      <w:suff w:val="tab"/>
      <w:lvlText w:val="%1"/>
      <w:lvlJc w:val="left"/>
      <w:pPr>
        <w:pStyle w:val="872"/>
        <w:ind w:left="432" w:hanging="432"/>
        <w:tabs>
          <w:tab w:val="num" w:pos="432" w:leader="none"/>
        </w:tabs>
      </w:pPr>
    </w:lvl>
    <w:lvl w:ilvl="1">
      <w:start w:val="1"/>
      <w:numFmt w:val="decimal"/>
      <w:isLgl w:val="false"/>
      <w:suff w:val="tab"/>
      <w:lvlText w:val="%1.%2"/>
      <w:lvlJc w:val="left"/>
      <w:pPr>
        <w:pStyle w:val="872"/>
        <w:ind w:left="576" w:hanging="576"/>
        <w:tabs>
          <w:tab w:val="num" w:pos="576" w:leader="none"/>
        </w:tabs>
      </w:pPr>
    </w:lvl>
    <w:lvl w:ilvl="2">
      <w:start w:val="1"/>
      <w:numFmt w:val="decimal"/>
      <w:pStyle w:val="874"/>
      <w:isLgl w:val="false"/>
      <w:suff w:val="tab"/>
      <w:lvlText w:val="%1.%2.%3"/>
      <w:lvlJc w:val="left"/>
      <w:pPr>
        <w:pStyle w:val="872"/>
        <w:ind w:left="720" w:hanging="720"/>
        <w:tabs>
          <w:tab w:val="num" w:pos="720" w:leader="none"/>
        </w:tabs>
      </w:pPr>
    </w:lvl>
    <w:lvl w:ilvl="3">
      <w:start w:val="1"/>
      <w:numFmt w:val="decimal"/>
      <w:isLgl w:val="false"/>
      <w:suff w:val="tab"/>
      <w:lvlText w:val="%1.%2.%3.%4"/>
      <w:lvlJc w:val="left"/>
      <w:pPr>
        <w:pStyle w:val="872"/>
        <w:ind w:left="864" w:hanging="864"/>
        <w:tabs>
          <w:tab w:val="num" w:pos="864" w:leader="none"/>
        </w:tabs>
      </w:pPr>
    </w:lvl>
    <w:lvl w:ilvl="4">
      <w:start w:val="1"/>
      <w:numFmt w:val="decimal"/>
      <w:isLgl w:val="false"/>
      <w:suff w:val="tab"/>
      <w:lvlText w:val="%1.%2.%3.%4.%5"/>
      <w:lvlJc w:val="left"/>
      <w:pPr>
        <w:pStyle w:val="872"/>
        <w:ind w:left="1008" w:hanging="1008"/>
        <w:tabs>
          <w:tab w:val="num" w:pos="1008" w:leader="none"/>
        </w:tabs>
      </w:pPr>
    </w:lvl>
    <w:lvl w:ilvl="5">
      <w:start w:val="1"/>
      <w:numFmt w:val="decimal"/>
      <w:isLgl w:val="false"/>
      <w:suff w:val="tab"/>
      <w:lvlText w:val="%1.%2.%3.%4.%5.%6"/>
      <w:lvlJc w:val="left"/>
      <w:pPr>
        <w:pStyle w:val="872"/>
        <w:ind w:left="1152" w:hanging="1152"/>
        <w:tabs>
          <w:tab w:val="num" w:pos="1152" w:leader="none"/>
        </w:tabs>
      </w:pPr>
    </w:lvl>
    <w:lvl w:ilvl="6">
      <w:start w:val="1"/>
      <w:numFmt w:val="decimal"/>
      <w:isLgl w:val="false"/>
      <w:suff w:val="tab"/>
      <w:lvlText w:val="%1.%2.%3.%4.%5.%6.%7"/>
      <w:lvlJc w:val="left"/>
      <w:pPr>
        <w:pStyle w:val="872"/>
        <w:ind w:left="1296" w:hanging="1296"/>
        <w:tabs>
          <w:tab w:val="num" w:pos="1296" w:leader="none"/>
        </w:tabs>
      </w:pPr>
    </w:lvl>
    <w:lvl w:ilvl="7">
      <w:start w:val="1"/>
      <w:numFmt w:val="decimal"/>
      <w:isLgl w:val="false"/>
      <w:suff w:val="tab"/>
      <w:lvlText w:val="%1.%2.%3.%4.%5.%6.%7.%8"/>
      <w:lvlJc w:val="left"/>
      <w:pPr>
        <w:pStyle w:val="872"/>
        <w:ind w:left="1440" w:hanging="1440"/>
        <w:tabs>
          <w:tab w:val="num" w:pos="1440" w:leader="none"/>
        </w:tabs>
      </w:pPr>
    </w:lvl>
    <w:lvl w:ilvl="8">
      <w:start w:val="1"/>
      <w:numFmt w:val="decimal"/>
      <w:isLgl w:val="false"/>
      <w:suff w:val="tab"/>
      <w:lvlText w:val="%1.%2.%3.%4.%5.%6.%7.%8.%9"/>
      <w:lvlJc w:val="left"/>
      <w:pPr>
        <w:pStyle w:val="872"/>
        <w:ind w:left="1584" w:hanging="1584"/>
        <w:tabs>
          <w:tab w:val="num" w:pos="1584" w:leader="none"/>
        </w:tabs>
      </w:pPr>
    </w:lvl>
  </w:abstractNum>
  <w:abstractNum w:abstractNumId="4">
    <w:multiLevelType w:val="hybridMultilevel"/>
    <w:lvl w:ilvl="0">
      <w:start w:val="2"/>
      <w:numFmt w:val="chineseCountingThousand"/>
      <w:pStyle w:val="983"/>
      <w:isLgl w:val="false"/>
      <w:suff w:val="nothing"/>
      <w:lvlText w:val="第%1部分"/>
      <w:lvlJc w:val="center"/>
      <w:pPr>
        <w:pStyle w:val="872"/>
        <w:ind w:left="432" w:firstLine="288"/>
      </w:pPr>
      <w:rPr>
        <w:rFonts w:hint="eastAsia"/>
        <w:sz w:val="28"/>
        <w:szCs w:val="28"/>
        <w:lang w:val="en-US"/>
      </w:rPr>
    </w:lvl>
    <w:lvl w:ilvl="1">
      <w:start w:val="1"/>
      <w:numFmt w:val="chineseCountingThousand"/>
      <w:isLgl w:val="false"/>
      <w:suff w:val="nothing"/>
      <w:lvlText w:val="%2、"/>
      <w:lvlJc w:val="left"/>
      <w:pPr>
        <w:pStyle w:val="872"/>
        <w:ind w:left="360" w:firstLine="0"/>
      </w:pPr>
      <w:rPr>
        <w:rFonts w:hint="eastAsia"/>
        <w:lang w:val="en-US"/>
      </w:rPr>
    </w:lvl>
    <w:lvl w:ilvl="2">
      <w:start w:val="1"/>
      <w:numFmt w:val="chineseCountingThousand"/>
      <w:isLgl w:val="false"/>
      <w:suff w:val="nothing"/>
      <w:lvlText w:val="(%3)"/>
      <w:lvlJc w:val="left"/>
      <w:pPr>
        <w:pStyle w:val="872"/>
        <w:ind w:left="0" w:firstLine="0"/>
      </w:pPr>
      <w:rPr>
        <w:rFonts w:hint="eastAsia"/>
      </w:rPr>
    </w:lvl>
    <w:lvl w:ilvl="3">
      <w:start w:val="1"/>
      <w:numFmt w:val="decimal"/>
      <w:isLgl w:val="false"/>
      <w:suff w:val="nothing"/>
      <w:lvlText w:val="%4、"/>
      <w:lvlJc w:val="left"/>
      <w:pPr>
        <w:pStyle w:val="872"/>
        <w:ind w:left="0" w:firstLine="0"/>
      </w:pPr>
      <w:rPr>
        <w:rFonts w:hint="eastAsia"/>
      </w:rPr>
    </w:lvl>
    <w:lvl w:ilvl="4">
      <w:start w:val="1"/>
      <w:numFmt w:val="upperLetter"/>
      <w:isLgl w:val="false"/>
      <w:suff w:val="nothing"/>
      <w:lvlText w:val="%5、"/>
      <w:lvlJc w:val="left"/>
      <w:pPr>
        <w:pStyle w:val="872"/>
        <w:ind w:left="0" w:firstLine="0"/>
      </w:pPr>
      <w:rPr>
        <w:rFonts w:hint="eastAsia"/>
      </w:rPr>
    </w:lvl>
    <w:lvl w:ilvl="5">
      <w:start w:val="1"/>
      <w:numFmt w:val="decimal"/>
      <w:isLgl w:val="false"/>
      <w:suff w:val="nothing"/>
      <w:lvlText w:val=""/>
      <w:lvlJc w:val="left"/>
      <w:pPr>
        <w:pStyle w:val="872"/>
        <w:ind w:left="0" w:firstLine="0"/>
      </w:pPr>
      <w:rPr>
        <w:rFonts w:hint="eastAsia"/>
      </w:rPr>
    </w:lvl>
    <w:lvl w:ilvl="6">
      <w:start w:val="1"/>
      <w:numFmt w:val="decimal"/>
      <w:isLgl w:val="false"/>
      <w:suff w:val="nothing"/>
      <w:lvlText w:val=""/>
      <w:lvlJc w:val="left"/>
      <w:pPr>
        <w:pStyle w:val="872"/>
        <w:ind w:left="0" w:firstLine="0"/>
      </w:pPr>
      <w:rPr>
        <w:rFonts w:hint="eastAsia"/>
      </w:rPr>
    </w:lvl>
    <w:lvl w:ilvl="7">
      <w:start w:val="1"/>
      <w:numFmt w:val="decimal"/>
      <w:isLgl w:val="false"/>
      <w:suff w:val="nothing"/>
      <w:lvlText w:val=""/>
      <w:lvlJc w:val="left"/>
      <w:pPr>
        <w:pStyle w:val="872"/>
        <w:ind w:left="0" w:firstLine="0"/>
      </w:pPr>
      <w:rPr>
        <w:rFonts w:hint="eastAsia"/>
      </w:rPr>
    </w:lvl>
    <w:lvl w:ilvl="8">
      <w:start w:val="1"/>
      <w:numFmt w:val="decimal"/>
      <w:isLgl w:val="false"/>
      <w:suff w:val="nothing"/>
      <w:lvlText w:val=""/>
      <w:lvlJc w:val="left"/>
      <w:pPr>
        <w:pStyle w:val="872"/>
        <w:ind w:left="0" w:firstLine="0"/>
      </w:pPr>
      <w:rPr>
        <w:rFonts w:hint="eastAsia"/>
      </w:rPr>
    </w:lvl>
  </w:abstractNum>
  <w:abstractNum w:abstractNumId="5">
    <w:multiLevelType w:val="hybridMultilevel"/>
    <w:lvl w:ilvl="0">
      <w:start w:val="5"/>
      <w:numFmt w:val="chineseCounting"/>
      <w:isLgl w:val="false"/>
      <w:suff w:val="nothing"/>
      <w:lvlText w:val="%1、"/>
      <w:lvlJc w:val="left"/>
      <w:pPr>
        <w:pStyle w:val="8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name w:val="Heading 1"/>
    <w:basedOn w:val="872"/>
    <w:next w:val="872"/>
    <w:link w:val="695"/>
    <w:uiPriority w:val="9"/>
    <w:qFormat/>
    <w:pPr>
      <w:keepLines/>
      <w:keepNext/>
      <w:spacing w:before="480" w:after="200"/>
      <w:outlineLvl w:val="0"/>
    </w:pPr>
    <w:rPr>
      <w:rFonts w:ascii="Arial" w:hAnsi="Arial" w:eastAsia="Arial" w:cs="Arial"/>
      <w:sz w:val="40"/>
      <w:szCs w:val="40"/>
    </w:rPr>
  </w:style>
  <w:style w:type="character" w:styleId="695">
    <w:name w:val="Heading 1 Char"/>
    <w:link w:val="694"/>
    <w:uiPriority w:val="9"/>
    <w:rPr>
      <w:rFonts w:ascii="Arial" w:hAnsi="Arial" w:eastAsia="Arial" w:cs="Arial"/>
      <w:sz w:val="40"/>
      <w:szCs w:val="40"/>
    </w:rPr>
  </w:style>
  <w:style w:type="paragraph" w:styleId="696">
    <w:name w:val="Heading 2"/>
    <w:basedOn w:val="872"/>
    <w:next w:val="872"/>
    <w:link w:val="697"/>
    <w:uiPriority w:val="9"/>
    <w:unhideWhenUsed/>
    <w:qFormat/>
    <w:pPr>
      <w:keepLines/>
      <w:keepNext/>
      <w:spacing w:before="360" w:after="200"/>
      <w:outlineLvl w:val="1"/>
    </w:pPr>
    <w:rPr>
      <w:rFonts w:ascii="Arial" w:hAnsi="Arial" w:eastAsia="Arial" w:cs="Arial"/>
      <w:sz w:val="34"/>
    </w:rPr>
  </w:style>
  <w:style w:type="character" w:styleId="697">
    <w:name w:val="Heading 2 Char"/>
    <w:link w:val="696"/>
    <w:uiPriority w:val="9"/>
    <w:rPr>
      <w:rFonts w:ascii="Arial" w:hAnsi="Arial" w:eastAsia="Arial" w:cs="Arial"/>
      <w:sz w:val="34"/>
    </w:rPr>
  </w:style>
  <w:style w:type="paragraph" w:styleId="698">
    <w:name w:val="Heading 3"/>
    <w:basedOn w:val="872"/>
    <w:next w:val="872"/>
    <w:link w:val="699"/>
    <w:uiPriority w:val="9"/>
    <w:unhideWhenUsed/>
    <w:qFormat/>
    <w:pPr>
      <w:keepLines/>
      <w:keepNext/>
      <w:spacing w:before="320" w:after="200"/>
      <w:outlineLvl w:val="2"/>
    </w:pPr>
    <w:rPr>
      <w:rFonts w:ascii="Arial" w:hAnsi="Arial" w:eastAsia="Arial" w:cs="Arial"/>
      <w:sz w:val="30"/>
      <w:szCs w:val="30"/>
    </w:rPr>
  </w:style>
  <w:style w:type="character" w:styleId="699">
    <w:name w:val="Heading 3 Char"/>
    <w:link w:val="698"/>
    <w:uiPriority w:val="9"/>
    <w:rPr>
      <w:rFonts w:ascii="Arial" w:hAnsi="Arial" w:eastAsia="Arial" w:cs="Arial"/>
      <w:sz w:val="30"/>
      <w:szCs w:val="30"/>
    </w:rPr>
  </w:style>
  <w:style w:type="paragraph" w:styleId="700">
    <w:name w:val="Heading 4"/>
    <w:basedOn w:val="872"/>
    <w:next w:val="872"/>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link w:val="700"/>
    <w:uiPriority w:val="9"/>
    <w:rPr>
      <w:rFonts w:ascii="Arial" w:hAnsi="Arial" w:eastAsia="Arial" w:cs="Arial"/>
      <w:b/>
      <w:bCs/>
      <w:sz w:val="26"/>
      <w:szCs w:val="26"/>
    </w:rPr>
  </w:style>
  <w:style w:type="paragraph" w:styleId="702">
    <w:name w:val="Heading 5"/>
    <w:basedOn w:val="872"/>
    <w:next w:val="872"/>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link w:val="702"/>
    <w:uiPriority w:val="9"/>
    <w:rPr>
      <w:rFonts w:ascii="Arial" w:hAnsi="Arial" w:eastAsia="Arial" w:cs="Arial"/>
      <w:b/>
      <w:bCs/>
      <w:sz w:val="24"/>
      <w:szCs w:val="24"/>
    </w:rPr>
  </w:style>
  <w:style w:type="paragraph" w:styleId="704">
    <w:name w:val="Heading 6"/>
    <w:basedOn w:val="872"/>
    <w:next w:val="872"/>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link w:val="704"/>
    <w:uiPriority w:val="9"/>
    <w:rPr>
      <w:rFonts w:ascii="Arial" w:hAnsi="Arial" w:eastAsia="Arial" w:cs="Arial"/>
      <w:b/>
      <w:bCs/>
      <w:sz w:val="22"/>
      <w:szCs w:val="22"/>
    </w:rPr>
  </w:style>
  <w:style w:type="paragraph" w:styleId="706">
    <w:name w:val="Heading 7"/>
    <w:basedOn w:val="872"/>
    <w:next w:val="872"/>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link w:val="706"/>
    <w:uiPriority w:val="9"/>
    <w:rPr>
      <w:rFonts w:ascii="Arial" w:hAnsi="Arial" w:eastAsia="Arial" w:cs="Arial"/>
      <w:b/>
      <w:bCs/>
      <w:i/>
      <w:iCs/>
      <w:sz w:val="22"/>
      <w:szCs w:val="22"/>
    </w:rPr>
  </w:style>
  <w:style w:type="paragraph" w:styleId="708">
    <w:name w:val="Heading 8"/>
    <w:basedOn w:val="872"/>
    <w:next w:val="872"/>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link w:val="708"/>
    <w:uiPriority w:val="9"/>
    <w:rPr>
      <w:rFonts w:ascii="Arial" w:hAnsi="Arial" w:eastAsia="Arial" w:cs="Arial"/>
      <w:i/>
      <w:iCs/>
      <w:sz w:val="22"/>
      <w:szCs w:val="22"/>
    </w:rPr>
  </w:style>
  <w:style w:type="paragraph" w:styleId="710">
    <w:name w:val="Heading 9"/>
    <w:basedOn w:val="872"/>
    <w:next w:val="872"/>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link w:val="710"/>
    <w:uiPriority w:val="9"/>
    <w:rPr>
      <w:rFonts w:ascii="Arial" w:hAnsi="Arial" w:eastAsia="Arial" w:cs="Arial"/>
      <w:i/>
      <w:iCs/>
      <w:sz w:val="21"/>
      <w:szCs w:val="21"/>
    </w:rPr>
  </w:style>
  <w:style w:type="paragraph" w:styleId="712">
    <w:name w:val="List Paragraph"/>
    <w:basedOn w:val="872"/>
    <w:uiPriority w:val="34"/>
    <w:qFormat/>
    <w:pPr>
      <w:contextualSpacing/>
      <w:ind w:left="720"/>
    </w:pPr>
  </w:style>
  <w:style w:type="paragraph" w:styleId="713">
    <w:name w:val="No Spacing"/>
    <w:uiPriority w:val="1"/>
    <w:qFormat/>
    <w:pPr>
      <w:spacing w:before="0" w:after="0" w:line="240" w:lineRule="auto"/>
    </w:pPr>
  </w:style>
  <w:style w:type="paragraph" w:styleId="714">
    <w:name w:val="Title"/>
    <w:basedOn w:val="872"/>
    <w:next w:val="872"/>
    <w:link w:val="715"/>
    <w:uiPriority w:val="10"/>
    <w:qFormat/>
    <w:pPr>
      <w:contextualSpacing/>
      <w:spacing w:before="300" w:after="200"/>
    </w:pPr>
    <w:rPr>
      <w:sz w:val="48"/>
      <w:szCs w:val="48"/>
    </w:rPr>
  </w:style>
  <w:style w:type="character" w:styleId="715">
    <w:name w:val="Title Char"/>
    <w:link w:val="714"/>
    <w:uiPriority w:val="10"/>
    <w:rPr>
      <w:sz w:val="48"/>
      <w:szCs w:val="48"/>
    </w:rPr>
  </w:style>
  <w:style w:type="paragraph" w:styleId="716">
    <w:name w:val="Subtitle"/>
    <w:basedOn w:val="872"/>
    <w:next w:val="872"/>
    <w:link w:val="717"/>
    <w:uiPriority w:val="11"/>
    <w:qFormat/>
    <w:pPr>
      <w:spacing w:before="200" w:after="200"/>
    </w:pPr>
    <w:rPr>
      <w:sz w:val="24"/>
      <w:szCs w:val="24"/>
    </w:rPr>
  </w:style>
  <w:style w:type="character" w:styleId="717">
    <w:name w:val="Subtitle Char"/>
    <w:link w:val="716"/>
    <w:uiPriority w:val="11"/>
    <w:rPr>
      <w:sz w:val="24"/>
      <w:szCs w:val="24"/>
    </w:rPr>
  </w:style>
  <w:style w:type="paragraph" w:styleId="718">
    <w:name w:val="Quote"/>
    <w:basedOn w:val="872"/>
    <w:next w:val="872"/>
    <w:link w:val="719"/>
    <w:uiPriority w:val="29"/>
    <w:qFormat/>
    <w:pPr>
      <w:ind w:left="720" w:right="720"/>
    </w:pPr>
    <w:rPr>
      <w:i/>
    </w:rPr>
  </w:style>
  <w:style w:type="character" w:styleId="719">
    <w:name w:val="Quote Char"/>
    <w:link w:val="718"/>
    <w:uiPriority w:val="29"/>
    <w:rPr>
      <w:i/>
    </w:rPr>
  </w:style>
  <w:style w:type="paragraph" w:styleId="720">
    <w:name w:val="Intense Quote"/>
    <w:basedOn w:val="872"/>
    <w:next w:val="872"/>
    <w:link w:val="7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1">
    <w:name w:val="Intense Quote Char"/>
    <w:link w:val="720"/>
    <w:uiPriority w:val="30"/>
    <w:rPr>
      <w:i/>
    </w:rPr>
  </w:style>
  <w:style w:type="paragraph" w:styleId="722">
    <w:name w:val="Header"/>
    <w:basedOn w:val="872"/>
    <w:link w:val="723"/>
    <w:uiPriority w:val="99"/>
    <w:unhideWhenUsed/>
    <w:pPr>
      <w:spacing w:after="0" w:line="240" w:lineRule="auto"/>
      <w:tabs>
        <w:tab w:val="center" w:pos="7143" w:leader="none"/>
        <w:tab w:val="right" w:pos="14287" w:leader="none"/>
      </w:tabs>
    </w:pPr>
  </w:style>
  <w:style w:type="character" w:styleId="723">
    <w:name w:val="Header Char"/>
    <w:link w:val="722"/>
    <w:uiPriority w:val="99"/>
  </w:style>
  <w:style w:type="paragraph" w:styleId="724">
    <w:name w:val="Footer"/>
    <w:basedOn w:val="872"/>
    <w:link w:val="727"/>
    <w:uiPriority w:val="99"/>
    <w:unhideWhenUsed/>
    <w:pPr>
      <w:spacing w:after="0" w:line="240" w:lineRule="auto"/>
      <w:tabs>
        <w:tab w:val="center" w:pos="7143" w:leader="none"/>
        <w:tab w:val="right" w:pos="14287" w:leader="none"/>
      </w:tabs>
    </w:pPr>
  </w:style>
  <w:style w:type="character" w:styleId="725">
    <w:name w:val="Footer Char"/>
    <w:link w:val="724"/>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724"/>
    <w:uiPriority w:val="99"/>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2"/>
    <w:link w:val="872"/>
    <w:qFormat/>
    <w:pPr>
      <w:jc w:val="both"/>
      <w:widowControl w:val="off"/>
    </w:pPr>
    <w:rPr>
      <w:sz w:val="21"/>
      <w:szCs w:val="24"/>
      <w:lang w:val="en-US" w:eastAsia="zh-CN" w:bidi="ar-SA"/>
    </w:rPr>
  </w:style>
  <w:style w:type="paragraph" w:styleId="873">
    <w:name w:val="标题 1"/>
    <w:basedOn w:val="872"/>
    <w:next w:val="872"/>
    <w:link w:val="872"/>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874">
    <w:name w:val="标题 3"/>
    <w:basedOn w:val="872"/>
    <w:next w:val="877"/>
    <w:link w:val="872"/>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875">
    <w:name w:val="默认段落字体"/>
    <w:next w:val="875"/>
    <w:link w:val="872"/>
    <w:semiHidden/>
  </w:style>
  <w:style w:type="table" w:styleId="876">
    <w:name w:val="普通表格"/>
    <w:next w:val="876"/>
    <w:link w:val="872"/>
    <w:semiHidden/>
    <w:tblPr/>
  </w:style>
  <w:style w:type="paragraph" w:styleId="877">
    <w:name w:val="正文缩进"/>
    <w:basedOn w:val="872"/>
    <w:next w:val="877"/>
    <w:link w:val="878"/>
    <w:pPr>
      <w:ind w:firstLine="420"/>
    </w:pPr>
  </w:style>
  <w:style w:type="character" w:styleId="878">
    <w:name w:val="正文缩进 Char"/>
    <w:next w:val="878"/>
    <w:link w:val="877"/>
    <w:rPr>
      <w:sz w:val="21"/>
      <w:szCs w:val="24"/>
    </w:rPr>
  </w:style>
  <w:style w:type="paragraph" w:styleId="879">
    <w:name w:val="文档结构图"/>
    <w:basedOn w:val="872"/>
    <w:next w:val="879"/>
    <w:link w:val="872"/>
    <w:semiHidden/>
    <w:pPr>
      <w:shd w:val="clear" w:color="auto" w:fill="000080"/>
    </w:pPr>
  </w:style>
  <w:style w:type="paragraph" w:styleId="880">
    <w:name w:val="引文目录标题"/>
    <w:basedOn w:val="872"/>
    <w:next w:val="872"/>
    <w:link w:val="872"/>
    <w:qFormat/>
    <w:pPr>
      <w:spacing w:before="120"/>
    </w:pPr>
    <w:rPr>
      <w:rFonts w:ascii="Arial" w:hAnsi="Arial"/>
      <w:sz w:val="24"/>
    </w:rPr>
  </w:style>
  <w:style w:type="paragraph" w:styleId="881">
    <w:name w:val="正文文本 3"/>
    <w:basedOn w:val="872"/>
    <w:next w:val="881"/>
    <w:link w:val="872"/>
    <w:pPr>
      <w:jc w:val="center"/>
    </w:pPr>
    <w:rPr>
      <w:rFonts w:eastAsia="黑体"/>
      <w:sz w:val="72"/>
    </w:rPr>
  </w:style>
  <w:style w:type="paragraph" w:styleId="882">
    <w:name w:val="正文文本"/>
    <w:basedOn w:val="872"/>
    <w:next w:val="882"/>
    <w:link w:val="872"/>
    <w:pPr>
      <w:jc w:val="center"/>
    </w:pPr>
    <w:rPr>
      <w:rFonts w:eastAsia="仿宋_GB2312"/>
      <w:sz w:val="28"/>
    </w:rPr>
  </w:style>
  <w:style w:type="paragraph" w:styleId="883">
    <w:name w:val="正文文本缩进"/>
    <w:basedOn w:val="872"/>
    <w:next w:val="883"/>
    <w:link w:val="884"/>
    <w:pPr>
      <w:ind w:left="420"/>
      <w:spacing w:after="120"/>
    </w:pPr>
  </w:style>
  <w:style w:type="character" w:styleId="884">
    <w:name w:val="正文文本缩进 Char"/>
    <w:next w:val="884"/>
    <w:link w:val="883"/>
    <w:rPr>
      <w:sz w:val="21"/>
      <w:szCs w:val="24"/>
    </w:rPr>
  </w:style>
  <w:style w:type="paragraph" w:styleId="885">
    <w:name w:val="文本块"/>
    <w:basedOn w:val="872"/>
    <w:next w:val="885"/>
    <w:link w:val="872"/>
    <w:pPr>
      <w:ind w:left="420" w:right="33"/>
      <w:jc w:val="left"/>
    </w:pPr>
    <w:rPr>
      <w:sz w:val="24"/>
      <w:szCs w:val="20"/>
    </w:rPr>
  </w:style>
  <w:style w:type="paragraph" w:styleId="886">
    <w:name w:val="纯文本"/>
    <w:basedOn w:val="872"/>
    <w:next w:val="886"/>
    <w:link w:val="887"/>
    <w:rPr>
      <w:rFonts w:ascii="宋体" w:hAnsi="Courier New"/>
      <w:szCs w:val="20"/>
    </w:rPr>
  </w:style>
  <w:style w:type="character" w:styleId="887">
    <w:name w:val="纯文本 Char"/>
    <w:next w:val="887"/>
    <w:link w:val="886"/>
    <w:rPr>
      <w:rFonts w:ascii="宋体" w:hAnsi="Courier New" w:eastAsia="宋体"/>
      <w:sz w:val="21"/>
      <w:lang w:val="en-US" w:eastAsia="zh-CN" w:bidi="ar-SA"/>
    </w:rPr>
  </w:style>
  <w:style w:type="paragraph" w:styleId="888">
    <w:name w:val="日期"/>
    <w:basedOn w:val="872"/>
    <w:next w:val="872"/>
    <w:link w:val="872"/>
    <w:pPr>
      <w:ind w:left="100"/>
    </w:pPr>
    <w:rPr>
      <w:rFonts w:ascii="黑体" w:eastAsia="黑体"/>
      <w:sz w:val="72"/>
    </w:rPr>
  </w:style>
  <w:style w:type="paragraph" w:styleId="889">
    <w:name w:val="正文文本缩进 2"/>
    <w:basedOn w:val="872"/>
    <w:next w:val="889"/>
    <w:link w:val="872"/>
    <w:pPr>
      <w:ind w:right="-2" w:firstLine="540"/>
      <w:tabs>
        <w:tab w:val="left" w:pos="9741" w:leader="none"/>
      </w:tabs>
    </w:pPr>
    <w:rPr>
      <w:rFonts w:eastAsia="仿宋_GB2312"/>
      <w:sz w:val="28"/>
    </w:rPr>
  </w:style>
  <w:style w:type="paragraph" w:styleId="890">
    <w:name w:val="批注框文本"/>
    <w:basedOn w:val="872"/>
    <w:next w:val="890"/>
    <w:link w:val="872"/>
    <w:semiHidden/>
    <w:rPr>
      <w:sz w:val="18"/>
      <w:szCs w:val="18"/>
    </w:rPr>
  </w:style>
  <w:style w:type="paragraph" w:styleId="891">
    <w:name w:val="页脚"/>
    <w:basedOn w:val="872"/>
    <w:next w:val="891"/>
    <w:link w:val="872"/>
    <w:pPr>
      <w:jc w:val="left"/>
      <w:tabs>
        <w:tab w:val="center" w:pos="4153" w:leader="none"/>
        <w:tab w:val="right" w:pos="8306" w:leader="none"/>
      </w:tabs>
    </w:pPr>
    <w:rPr>
      <w:sz w:val="18"/>
      <w:szCs w:val="18"/>
    </w:rPr>
  </w:style>
  <w:style w:type="paragraph" w:styleId="892">
    <w:name w:val="页眉"/>
    <w:basedOn w:val="872"/>
    <w:next w:val="892"/>
    <w:link w:val="872"/>
    <w:pPr>
      <w:jc w:val="center"/>
      <w:tabs>
        <w:tab w:val="center" w:pos="4153" w:leader="none"/>
        <w:tab w:val="right" w:pos="8306" w:leader="none"/>
      </w:tabs>
      <w:pBdr>
        <w:bottom w:val="single" w:color="000000" w:sz="6" w:space="1"/>
      </w:pBdr>
    </w:pPr>
    <w:rPr>
      <w:sz w:val="18"/>
      <w:szCs w:val="18"/>
    </w:rPr>
  </w:style>
  <w:style w:type="paragraph" w:styleId="893">
    <w:name w:val="正文文本缩进 3"/>
    <w:basedOn w:val="872"/>
    <w:next w:val="893"/>
    <w:link w:val="872"/>
    <w:pPr>
      <w:ind w:firstLine="435"/>
    </w:pPr>
    <w:rPr>
      <w:rFonts w:ascii="仿宋_GB2312" w:hAnsi="宋体" w:eastAsia="仿宋_GB2312"/>
      <w:sz w:val="28"/>
    </w:rPr>
  </w:style>
  <w:style w:type="paragraph" w:styleId="894">
    <w:name w:val="正文文本 2"/>
    <w:basedOn w:val="872"/>
    <w:next w:val="894"/>
    <w:link w:val="872"/>
    <w:rPr>
      <w:rFonts w:ascii="仿宋_GB2312" w:eastAsia="仿宋_GB2312"/>
      <w:sz w:val="28"/>
    </w:rPr>
  </w:style>
  <w:style w:type="paragraph" w:styleId="895">
    <w:name w:val="普通(网站)"/>
    <w:basedOn w:val="872"/>
    <w:next w:val="895"/>
    <w:link w:val="872"/>
    <w:uiPriority w:val="99"/>
    <w:unhideWhenUsed/>
    <w:pPr>
      <w:jc w:val="left"/>
      <w:spacing w:before="100" w:beforeAutospacing="1" w:after="100" w:afterAutospacing="1"/>
    </w:pPr>
    <w:rPr>
      <w:sz w:val="24"/>
      <w:szCs w:val="20"/>
    </w:rPr>
  </w:style>
  <w:style w:type="paragraph" w:styleId="896">
    <w:name w:val="正文首行缩进 2"/>
    <w:basedOn w:val="883"/>
    <w:next w:val="896"/>
    <w:link w:val="897"/>
    <w:pPr>
      <w:ind w:firstLine="420"/>
    </w:pPr>
  </w:style>
  <w:style w:type="character" w:styleId="897">
    <w:name w:val="正文首行缩进 2 Char"/>
    <w:basedOn w:val="884"/>
    <w:next w:val="897"/>
    <w:link w:val="896"/>
  </w:style>
  <w:style w:type="table" w:styleId="898">
    <w:name w:val="网格型"/>
    <w:basedOn w:val="876"/>
    <w:next w:val="898"/>
    <w:link w:val="872"/>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899">
    <w:name w:val="要点"/>
    <w:basedOn w:val="875"/>
    <w:next w:val="899"/>
    <w:link w:val="872"/>
    <w:qFormat/>
    <w:rPr>
      <w:b/>
    </w:rPr>
  </w:style>
  <w:style w:type="character" w:styleId="900">
    <w:name w:val="页码"/>
    <w:next w:val="900"/>
    <w:link w:val="872"/>
  </w:style>
  <w:style w:type="character" w:styleId="901">
    <w:name w:val="已访问的超链接"/>
    <w:next w:val="901"/>
    <w:link w:val="872"/>
    <w:rPr>
      <w:color w:val="800080"/>
      <w:u w:val="single"/>
    </w:rPr>
  </w:style>
  <w:style w:type="character" w:styleId="902">
    <w:name w:val="超链接"/>
    <w:next w:val="902"/>
    <w:link w:val="872"/>
    <w:rPr>
      <w:color w:val="0000ff"/>
      <w:u w:val="single"/>
    </w:rPr>
  </w:style>
  <w:style w:type="character" w:styleId="903">
    <w:name w:val="纯文本 Char1, Char Char,普通文字 Char Char,纯文本 Char Char,小 Char1"/>
    <w:next w:val="903"/>
    <w:link w:val="872"/>
    <w:rPr>
      <w:rFonts w:ascii="宋体" w:hAnsi="Courier New"/>
      <w:sz w:val="21"/>
    </w:rPr>
  </w:style>
  <w:style w:type="paragraph" w:styleId="904">
    <w:name w:val="font6"/>
    <w:basedOn w:val="872"/>
    <w:next w:val="904"/>
    <w:link w:val="872"/>
    <w:pPr>
      <w:jc w:val="left"/>
      <w:spacing w:before="100" w:beforeAutospacing="1" w:after="100" w:afterAutospacing="1"/>
      <w:widowControl/>
    </w:pPr>
    <w:rPr>
      <w:rFonts w:eastAsia="Arial Unicode MS"/>
      <w:sz w:val="18"/>
      <w:szCs w:val="18"/>
    </w:rPr>
  </w:style>
  <w:style w:type="paragraph" w:styleId="905">
    <w:name w:val="列出段落"/>
    <w:basedOn w:val="872"/>
    <w:next w:val="905"/>
    <w:link w:val="872"/>
    <w:uiPriority w:val="99"/>
    <w:qFormat/>
    <w:pPr>
      <w:ind w:firstLine="420"/>
    </w:pPr>
  </w:style>
  <w:style w:type="paragraph" w:styleId="906">
    <w:name w:val="xl43"/>
    <w:basedOn w:val="872"/>
    <w:next w:val="906"/>
    <w:link w:val="872"/>
    <w:pPr>
      <w:jc w:val="left"/>
      <w:spacing w:before="100" w:beforeAutospacing="1" w:after="100" w:afterAutospacing="1"/>
      <w:widowControl/>
    </w:pPr>
    <w:rPr>
      <w:rFonts w:ascii="Arial Unicode MS" w:hAnsi="Arial Unicode MS" w:eastAsia="Arial Unicode MS"/>
      <w:sz w:val="24"/>
    </w:rPr>
  </w:style>
  <w:style w:type="paragraph" w:styleId="907">
    <w:name w:val="xl68"/>
    <w:basedOn w:val="872"/>
    <w:next w:val="907"/>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8">
    <w:name w:val="xl53"/>
    <w:basedOn w:val="872"/>
    <w:next w:val="908"/>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09">
    <w:name w:val="xl29"/>
    <w:basedOn w:val="872"/>
    <w:next w:val="909"/>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0">
    <w:name w:val="xl46"/>
    <w:basedOn w:val="872"/>
    <w:next w:val="910"/>
    <w:link w:val="872"/>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11">
    <w:name w:val="xl39"/>
    <w:basedOn w:val="872"/>
    <w:next w:val="911"/>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2">
    <w:name w:val="xl59"/>
    <w:basedOn w:val="872"/>
    <w:next w:val="912"/>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3">
    <w:name w:val="xl33"/>
    <w:basedOn w:val="872"/>
    <w:next w:val="913"/>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14">
    <w:name w:val="xl86"/>
    <w:basedOn w:val="872"/>
    <w:next w:val="914"/>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5">
    <w:name w:val="font7"/>
    <w:basedOn w:val="872"/>
    <w:next w:val="915"/>
    <w:link w:val="872"/>
    <w:pPr>
      <w:jc w:val="left"/>
      <w:spacing w:before="100" w:beforeAutospacing="1" w:after="100" w:afterAutospacing="1"/>
      <w:widowControl/>
    </w:pPr>
    <w:rPr>
      <w:rFonts w:eastAsia="Arial Unicode MS"/>
      <w:sz w:val="18"/>
      <w:szCs w:val="18"/>
    </w:rPr>
  </w:style>
  <w:style w:type="paragraph" w:styleId="916">
    <w:name w:val="Char Char Char Char"/>
    <w:basedOn w:val="879"/>
    <w:next w:val="916"/>
    <w:link w:val="872"/>
    <w:pPr>
      <w:spacing w:line="360" w:lineRule="auto"/>
    </w:pPr>
    <w:rPr>
      <w:rFonts w:ascii="Tahoma" w:hAnsi="Tahoma"/>
      <w:sz w:val="24"/>
    </w:rPr>
  </w:style>
  <w:style w:type="paragraph" w:styleId="917">
    <w:name w:val="xl67"/>
    <w:basedOn w:val="872"/>
    <w:next w:val="917"/>
    <w:link w:val="872"/>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18">
    <w:name w:val="xl45"/>
    <w:basedOn w:val="872"/>
    <w:next w:val="918"/>
    <w:link w:val="872"/>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19">
    <w:name w:val="xl72"/>
    <w:basedOn w:val="872"/>
    <w:next w:val="919"/>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0">
    <w:name w:val="标书正文格式"/>
    <w:next w:val="920"/>
    <w:link w:val="872"/>
    <w:pPr>
      <w:ind w:firstLine="480"/>
      <w:jc w:val="both"/>
      <w:spacing w:line="360" w:lineRule="auto"/>
    </w:pPr>
    <w:rPr>
      <w:rFonts w:ascii="宋体" w:hAnsi="宋体"/>
      <w:sz w:val="24"/>
      <w:szCs w:val="24"/>
      <w:lang w:val="en-US" w:eastAsia="zh-CN" w:bidi="ar-SA"/>
    </w:rPr>
  </w:style>
  <w:style w:type="paragraph" w:styleId="921">
    <w:name w:val="xl60"/>
    <w:basedOn w:val="872"/>
    <w:next w:val="921"/>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22">
    <w:name w:val="xl84"/>
    <w:basedOn w:val="872"/>
    <w:next w:val="922"/>
    <w:link w:val="872"/>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3">
    <w:name w:val="xl57"/>
    <w:basedOn w:val="872"/>
    <w:next w:val="923"/>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24">
    <w:name w:val="xl69"/>
    <w:basedOn w:val="872"/>
    <w:next w:val="924"/>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5">
    <w:name w:val="font12"/>
    <w:basedOn w:val="872"/>
    <w:next w:val="925"/>
    <w:link w:val="872"/>
    <w:pPr>
      <w:jc w:val="left"/>
      <w:spacing w:before="100" w:beforeAutospacing="1" w:after="100" w:afterAutospacing="1"/>
      <w:widowControl/>
    </w:pPr>
    <w:rPr>
      <w:rFonts w:eastAsia="Arial Unicode MS"/>
      <w:color w:val="333333"/>
      <w:sz w:val="18"/>
      <w:szCs w:val="18"/>
    </w:rPr>
  </w:style>
  <w:style w:type="paragraph" w:styleId="926">
    <w:name w:val="font8"/>
    <w:basedOn w:val="872"/>
    <w:next w:val="926"/>
    <w:link w:val="872"/>
    <w:pPr>
      <w:jc w:val="left"/>
      <w:spacing w:before="100" w:beforeAutospacing="1" w:after="100" w:afterAutospacing="1"/>
      <w:widowControl/>
    </w:pPr>
    <w:rPr>
      <w:rFonts w:eastAsia="Arial Unicode MS"/>
      <w:sz w:val="18"/>
      <w:szCs w:val="18"/>
    </w:rPr>
  </w:style>
  <w:style w:type="paragraph" w:styleId="927">
    <w:name w:val="xl47"/>
    <w:basedOn w:val="872"/>
    <w:next w:val="927"/>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28">
    <w:name w:val=" Char Char Char Char Char Char Char Char"/>
    <w:basedOn w:val="872"/>
    <w:next w:val="928"/>
    <w:link w:val="872"/>
    <w:pPr>
      <w:jc w:val="left"/>
      <w:spacing w:after="160" w:line="240" w:lineRule="exact"/>
      <w:widowControl/>
    </w:pPr>
    <w:rPr>
      <w:rFonts w:ascii="Verdana" w:hAnsi="Verdana"/>
      <w:sz w:val="20"/>
      <w:szCs w:val="20"/>
      <w:lang w:eastAsia="en-US"/>
    </w:rPr>
  </w:style>
  <w:style w:type="paragraph" w:styleId="929">
    <w:name w:val="xl74"/>
    <w:basedOn w:val="872"/>
    <w:next w:val="929"/>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0">
    <w:name w:val="xl77"/>
    <w:basedOn w:val="872"/>
    <w:next w:val="930"/>
    <w:link w:val="872"/>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1">
    <w:name w:val="xl71"/>
    <w:basedOn w:val="872"/>
    <w:next w:val="931"/>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32">
    <w:name w:val="xl75"/>
    <w:basedOn w:val="872"/>
    <w:next w:val="932"/>
    <w:link w:val="872"/>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33">
    <w:name w:val="xl38"/>
    <w:basedOn w:val="872"/>
    <w:next w:val="933"/>
    <w:link w:val="8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4">
    <w:name w:val="xl51"/>
    <w:basedOn w:val="872"/>
    <w:next w:val="934"/>
    <w:link w:val="872"/>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35">
    <w:name w:val="xl78"/>
    <w:basedOn w:val="872"/>
    <w:next w:val="935"/>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36">
    <w:name w:val="普通正文"/>
    <w:basedOn w:val="872"/>
    <w:next w:val="936"/>
    <w:link w:val="872"/>
    <w:pPr>
      <w:ind w:firstLine="480"/>
      <w:jc w:val="left"/>
      <w:spacing w:before="120" w:after="120" w:line="360" w:lineRule="auto"/>
    </w:pPr>
    <w:rPr>
      <w:rFonts w:ascii="Arial" w:hAnsi="Arial"/>
      <w:sz w:val="24"/>
    </w:rPr>
  </w:style>
  <w:style w:type="paragraph" w:styleId="937">
    <w:name w:val="Char"/>
    <w:basedOn w:val="872"/>
    <w:next w:val="937"/>
    <w:link w:val="872"/>
    <w:pPr>
      <w:tabs>
        <w:tab w:val="left" w:pos="360" w:leader="none"/>
      </w:tabs>
    </w:pPr>
    <w:rPr>
      <w:sz w:val="24"/>
    </w:rPr>
  </w:style>
  <w:style w:type="paragraph" w:styleId="938">
    <w:name w:val="xl85"/>
    <w:basedOn w:val="872"/>
    <w:next w:val="938"/>
    <w:link w:val="872"/>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39">
    <w:name w:val="xl81"/>
    <w:basedOn w:val="872"/>
    <w:next w:val="939"/>
    <w:link w:val="872"/>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40">
    <w:name w:val="xl56"/>
    <w:basedOn w:val="872"/>
    <w:next w:val="940"/>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41">
    <w:name w:val="xl63"/>
    <w:basedOn w:val="872"/>
    <w:next w:val="941"/>
    <w:link w:val="872"/>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42">
    <w:name w:val="font10"/>
    <w:basedOn w:val="872"/>
    <w:next w:val="942"/>
    <w:link w:val="872"/>
    <w:pPr>
      <w:jc w:val="left"/>
      <w:spacing w:before="100" w:beforeAutospacing="1" w:after="100" w:afterAutospacing="1"/>
      <w:widowControl/>
    </w:pPr>
    <w:rPr>
      <w:rFonts w:eastAsia="Arial Unicode MS"/>
      <w:sz w:val="18"/>
      <w:szCs w:val="18"/>
    </w:rPr>
  </w:style>
  <w:style w:type="paragraph" w:styleId="943">
    <w:name w:val="xl62"/>
    <w:basedOn w:val="872"/>
    <w:next w:val="943"/>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4">
    <w:name w:val="xl32"/>
    <w:basedOn w:val="872"/>
    <w:next w:val="944"/>
    <w:link w:val="87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5">
    <w:name w:val="xl37"/>
    <w:basedOn w:val="872"/>
    <w:next w:val="945"/>
    <w:link w:val="872"/>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46">
    <w:name w:val="xl54"/>
    <w:basedOn w:val="872"/>
    <w:next w:val="946"/>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47">
    <w:name w:val="font11"/>
    <w:basedOn w:val="872"/>
    <w:next w:val="947"/>
    <w:link w:val="872"/>
    <w:pPr>
      <w:jc w:val="left"/>
      <w:spacing w:before="100" w:beforeAutospacing="1" w:after="100" w:afterAutospacing="1"/>
      <w:widowControl/>
    </w:pPr>
    <w:rPr>
      <w:rFonts w:hint="eastAsia" w:ascii="宋体" w:hAnsi="宋体"/>
      <w:color w:val="333333"/>
      <w:sz w:val="18"/>
      <w:szCs w:val="18"/>
    </w:rPr>
  </w:style>
  <w:style w:type="paragraph" w:styleId="948">
    <w:name w:val="xl79"/>
    <w:basedOn w:val="872"/>
    <w:next w:val="948"/>
    <w:link w:val="872"/>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49">
    <w:name w:val="xl42"/>
    <w:basedOn w:val="872"/>
    <w:next w:val="949"/>
    <w:link w:val="872"/>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50">
    <w:name w:val="xl73"/>
    <w:basedOn w:val="872"/>
    <w:next w:val="950"/>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name w:val="xl36"/>
    <w:basedOn w:val="872"/>
    <w:next w:val="951"/>
    <w:link w:val="872"/>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2">
    <w:name w:val="xl44"/>
    <w:basedOn w:val="872"/>
    <w:next w:val="952"/>
    <w:link w:val="872"/>
    <w:pPr>
      <w:jc w:val="right"/>
      <w:spacing w:before="100" w:beforeAutospacing="1" w:after="100" w:afterAutospacing="1"/>
      <w:widowControl/>
    </w:pPr>
    <w:rPr>
      <w:rFonts w:ascii="Arial Unicode MS" w:hAnsi="Arial Unicode MS" w:eastAsia="Arial Unicode MS"/>
      <w:sz w:val="24"/>
    </w:rPr>
  </w:style>
  <w:style w:type="paragraph" w:styleId="953">
    <w:name w:val="xl35"/>
    <w:basedOn w:val="872"/>
    <w:next w:val="953"/>
    <w:link w:val="872"/>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54">
    <w:name w:val=" Char Char Char Char Char Char Char Char Char Char Char Char Char"/>
    <w:basedOn w:val="872"/>
    <w:next w:val="954"/>
    <w:link w:val="872"/>
    <w:pPr>
      <w:jc w:val="left"/>
      <w:spacing w:after="160" w:line="240" w:lineRule="exact"/>
      <w:widowControl/>
    </w:pPr>
    <w:rPr>
      <w:rFonts w:ascii="Verdana" w:hAnsi="Verdana"/>
      <w:sz w:val="20"/>
      <w:szCs w:val="20"/>
      <w:lang w:eastAsia="en-US"/>
    </w:rPr>
  </w:style>
  <w:style w:type="paragraph" w:styleId="955">
    <w:name w:val="xl64"/>
    <w:basedOn w:val="872"/>
    <w:next w:val="955"/>
    <w:link w:val="872"/>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56">
    <w:name w:val="xl41"/>
    <w:basedOn w:val="872"/>
    <w:next w:val="956"/>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57">
    <w:name w:val="xl52"/>
    <w:basedOn w:val="872"/>
    <w:next w:val="957"/>
    <w:link w:val="872"/>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58">
    <w:name w:val="xl80"/>
    <w:basedOn w:val="872"/>
    <w:next w:val="958"/>
    <w:link w:val="872"/>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59">
    <w:name w:val="xl31"/>
    <w:basedOn w:val="872"/>
    <w:next w:val="959"/>
    <w:link w:val="8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60">
    <w:name w:val="xl30"/>
    <w:basedOn w:val="872"/>
    <w:next w:val="960"/>
    <w:link w:val="872"/>
    <w:pPr>
      <w:jc w:val="left"/>
      <w:spacing w:before="100" w:beforeAutospacing="1" w:after="100" w:afterAutospacing="1"/>
      <w:widowControl/>
    </w:pPr>
    <w:rPr>
      <w:rFonts w:ascii="Arial Unicode MS" w:hAnsi="Arial Unicode MS" w:eastAsia="Arial Unicode MS"/>
      <w:sz w:val="18"/>
      <w:szCs w:val="18"/>
    </w:rPr>
  </w:style>
  <w:style w:type="paragraph" w:styleId="961">
    <w:name w:val="Default"/>
    <w:next w:val="961"/>
    <w:link w:val="872"/>
    <w:pPr>
      <w:widowControl w:val="off"/>
    </w:pPr>
    <w:rPr>
      <w:rFonts w:ascii="仿宋" w:eastAsia="仿宋" w:cs="仿宋"/>
      <w:color w:val="000000"/>
      <w:sz w:val="24"/>
      <w:szCs w:val="24"/>
      <w:lang w:val="en-US" w:eastAsia="zh-CN" w:bidi="ar-SA"/>
    </w:rPr>
  </w:style>
  <w:style w:type="paragraph" w:styleId="962">
    <w:name w:val="xl34"/>
    <w:basedOn w:val="872"/>
    <w:next w:val="962"/>
    <w:link w:val="872"/>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3">
    <w:name w:val=" Char"/>
    <w:basedOn w:val="879"/>
    <w:next w:val="963"/>
    <w:link w:val="872"/>
    <w:pPr>
      <w:spacing w:line="360" w:lineRule="auto"/>
    </w:pPr>
    <w:rPr>
      <w:rFonts w:ascii="Tahoma" w:hAnsi="Tahoma"/>
      <w:sz w:val="24"/>
    </w:rPr>
  </w:style>
  <w:style w:type="paragraph" w:styleId="964">
    <w:name w:val="font9"/>
    <w:basedOn w:val="872"/>
    <w:next w:val="964"/>
    <w:link w:val="872"/>
    <w:pPr>
      <w:jc w:val="left"/>
      <w:spacing w:before="100" w:beforeAutospacing="1" w:after="100" w:afterAutospacing="1"/>
      <w:widowControl/>
    </w:pPr>
    <w:rPr>
      <w:rFonts w:eastAsia="Arial Unicode MS"/>
      <w:b/>
      <w:bCs/>
      <w:color w:val="000000"/>
      <w:sz w:val="18"/>
      <w:szCs w:val="18"/>
    </w:rPr>
  </w:style>
  <w:style w:type="paragraph" w:styleId="965">
    <w:name w:val="xl58"/>
    <w:basedOn w:val="872"/>
    <w:next w:val="965"/>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66">
    <w:name w:val="xl70"/>
    <w:basedOn w:val="872"/>
    <w:next w:val="966"/>
    <w:link w:val="8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name w:val="xl28"/>
    <w:basedOn w:val="872"/>
    <w:next w:val="967"/>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8">
    <w:name w:val="xl48"/>
    <w:basedOn w:val="872"/>
    <w:next w:val="968"/>
    <w:link w:val="872"/>
    <w:pPr>
      <w:jc w:val="center"/>
      <w:spacing w:before="100" w:beforeAutospacing="1" w:after="100" w:afterAutospacing="1"/>
      <w:widowControl/>
    </w:pPr>
    <w:rPr>
      <w:rFonts w:ascii="Arial Unicode MS" w:hAnsi="Arial Unicode MS" w:eastAsia="Arial Unicode MS"/>
      <w:sz w:val="28"/>
      <w:szCs w:val="28"/>
    </w:rPr>
  </w:style>
  <w:style w:type="paragraph" w:styleId="969">
    <w:name w:val="font5"/>
    <w:basedOn w:val="872"/>
    <w:next w:val="969"/>
    <w:link w:val="872"/>
    <w:pPr>
      <w:jc w:val="left"/>
      <w:spacing w:before="100" w:beforeAutospacing="1" w:after="100" w:afterAutospacing="1"/>
      <w:widowControl/>
    </w:pPr>
    <w:rPr>
      <w:rFonts w:hint="eastAsia" w:ascii="宋体" w:hAnsi="宋体"/>
      <w:sz w:val="18"/>
      <w:szCs w:val="18"/>
    </w:rPr>
  </w:style>
  <w:style w:type="paragraph" w:styleId="970">
    <w:name w:val="默认段落字体 Para Char Char Char Char Char Char Char Char Char1 Char Char Char Char Char Char Char"/>
    <w:basedOn w:val="879"/>
    <w:next w:val="970"/>
    <w:link w:val="872"/>
    <w:rPr>
      <w:rFonts w:ascii="Tahoma" w:hAnsi="Tahoma"/>
      <w:sz w:val="24"/>
    </w:rPr>
  </w:style>
  <w:style w:type="paragraph" w:styleId="971">
    <w:name w:val="xl66"/>
    <w:basedOn w:val="872"/>
    <w:next w:val="971"/>
    <w:link w:val="8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2">
    <w:name w:val="font13"/>
    <w:basedOn w:val="872"/>
    <w:next w:val="972"/>
    <w:link w:val="872"/>
    <w:pPr>
      <w:jc w:val="left"/>
      <w:spacing w:before="100" w:beforeAutospacing="1" w:after="100" w:afterAutospacing="1"/>
      <w:widowControl/>
    </w:pPr>
    <w:rPr>
      <w:rFonts w:eastAsia="Arial Unicode MS"/>
      <w:b/>
      <w:bCs/>
      <w:sz w:val="18"/>
      <w:szCs w:val="18"/>
    </w:rPr>
  </w:style>
  <w:style w:type="paragraph" w:styleId="973">
    <w:name w:val="xl83"/>
    <w:basedOn w:val="872"/>
    <w:next w:val="973"/>
    <w:link w:val="872"/>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4">
    <w:name w:val="xl61"/>
    <w:basedOn w:val="872"/>
    <w:next w:val="974"/>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75">
    <w:name w:val="xl76"/>
    <w:basedOn w:val="872"/>
    <w:next w:val="975"/>
    <w:link w:val="872"/>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76">
    <w:name w:val="xl55"/>
    <w:basedOn w:val="872"/>
    <w:next w:val="976"/>
    <w:link w:val="872"/>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77">
    <w:name w:val="xl40"/>
    <w:basedOn w:val="872"/>
    <w:next w:val="977"/>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78">
    <w:name w:val="xl65"/>
    <w:basedOn w:val="872"/>
    <w:next w:val="978"/>
    <w:link w:val="872"/>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79">
    <w:name w:val="xl49"/>
    <w:basedOn w:val="872"/>
    <w:next w:val="979"/>
    <w:link w:val="872"/>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0">
    <w:name w:val="xl50"/>
    <w:basedOn w:val="872"/>
    <w:next w:val="980"/>
    <w:link w:val="872"/>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81">
    <w:name w:val="xl82"/>
    <w:basedOn w:val="872"/>
    <w:next w:val="981"/>
    <w:link w:val="872"/>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82">
    <w:name w:val="正文1"/>
    <w:basedOn w:val="983"/>
    <w:next w:val="872"/>
    <w:link w:val="872"/>
    <w:qFormat/>
    <w:pPr>
      <w:contextualSpacing/>
      <w:ind w:firstLine="200"/>
      <w:spacing w:before="120" w:after="120" w:line="180" w:lineRule="auto"/>
      <w:tabs>
        <w:tab w:val="left" w:pos="1110" w:leader="none"/>
      </w:tabs>
    </w:pPr>
    <w:rPr>
      <w:rFonts w:eastAsia="Adobe 仿宋 Std R"/>
      <w:sz w:val="21"/>
      <w:szCs w:val="21"/>
      <w:lang w:val="en-US" w:eastAsia="zh-CN" w:bidi="ar-SA"/>
    </w:rPr>
  </w:style>
  <w:style w:type="paragraph" w:styleId="983">
    <w:name w:val="样式1"/>
    <w:basedOn w:val="872"/>
    <w:next w:val="983"/>
    <w:link w:val="872"/>
    <w:qFormat/>
    <w:pPr>
      <w:numPr>
        <w:ilvl w:val="0"/>
        <w:numId w:val="2"/>
      </w:numPr>
      <w:tabs>
        <w:tab w:val="left" w:pos="1110" w:leader="none"/>
      </w:tabs>
    </w:pPr>
    <w:rPr>
      <w:rFonts w:ascii="宋体" w:hAnsi="宋体"/>
      <w:szCs w:val="21"/>
    </w:rPr>
  </w:style>
  <w:style w:type="paragraph" w:styleId="984">
    <w:name w:val="Table Paragraph"/>
    <w:basedOn w:val="872"/>
    <w:next w:val="984"/>
    <w:link w:val="872"/>
    <w:uiPriority w:val="1"/>
    <w:unhideWhenUsed/>
    <w:qFormat/>
    <w:rPr>
      <w:rFonts w:hint="eastAsia"/>
      <w:sz w:val="22"/>
    </w:rPr>
  </w:style>
  <w:style w:type="character" w:styleId="985" w:default="1">
    <w:name w:val="Default Paragraph Font"/>
    <w:uiPriority w:val="1"/>
    <w:semiHidden/>
    <w:unhideWhenUsed/>
  </w:style>
  <w:style w:type="numbering" w:styleId="986" w:default="1">
    <w:name w:val="No List"/>
    <w:uiPriority w:val="99"/>
    <w:semiHidden/>
    <w:unhideWhenUsed/>
  </w:style>
  <w:style w:type="table" w:styleId="9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捷之诚</cp:lastModifiedBy>
  <cp:revision>7</cp:revision>
  <dcterms:created xsi:type="dcterms:W3CDTF">2024-02-28T03:16:00Z</dcterms:created>
  <dcterms:modified xsi:type="dcterms:W3CDTF">2026-06-05T07:43:39Z</dcterms:modified>
</cp:coreProperties>
</file>