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82" w:rsidRDefault="00E94C11">
      <w:pPr>
        <w:jc w:val="center"/>
        <w:rPr>
          <w:rFonts w:ascii="宋体" w:hAnsi="宋体"/>
          <w:b/>
          <w:bCs/>
          <w:sz w:val="32"/>
          <w:szCs w:val="32"/>
        </w:rPr>
      </w:pPr>
      <w:r w:rsidRPr="00E94C11">
        <w:rPr>
          <w:rFonts w:ascii="宋体" w:hAnsi="宋体" w:hint="eastAsia"/>
          <w:b/>
          <w:bCs/>
          <w:sz w:val="32"/>
          <w:szCs w:val="32"/>
        </w:rPr>
        <w:t>2025年度江苏省淮安市淮阴区刘老庄镇（古寨片）高标准农田改造提升项目（超长期国债）节余资金项目</w:t>
      </w:r>
      <w:r w:rsidR="009C3D6F">
        <w:rPr>
          <w:rFonts w:ascii="宋体" w:hAnsi="宋体" w:hint="eastAsia"/>
          <w:b/>
          <w:bCs/>
          <w:sz w:val="32"/>
          <w:szCs w:val="32"/>
        </w:rPr>
        <w:t>清单编制说明</w:t>
      </w:r>
    </w:p>
    <w:p w:rsidR="00952982" w:rsidRDefault="009C3D6F">
      <w:pPr>
        <w:snapToGrid w:val="0"/>
        <w:spacing w:line="360" w:lineRule="auto"/>
        <w:rPr>
          <w:rFonts w:asciiTheme="minorEastAsia" w:eastAsiaTheme="minorEastAsia" w:hAnsiTheme="minorEastAsia"/>
          <w:b/>
          <w:szCs w:val="28"/>
        </w:rPr>
      </w:pPr>
      <w:r>
        <w:rPr>
          <w:rFonts w:asciiTheme="minorEastAsia" w:eastAsiaTheme="minorEastAsia" w:hAnsiTheme="minorEastAsia" w:hint="eastAsia"/>
          <w:b/>
          <w:szCs w:val="28"/>
        </w:rPr>
        <w:t>一、工程概况：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项目主要内容为</w:t>
      </w:r>
      <w:r w:rsidR="00B03D55">
        <w:rPr>
          <w:rFonts w:asciiTheme="minorEastAsia" w:eastAsiaTheme="minorEastAsia" w:hAnsiTheme="minorEastAsia" w:hint="eastAsia"/>
          <w:szCs w:val="28"/>
        </w:rPr>
        <w:t>2.87km渠道疏浚</w:t>
      </w:r>
      <w:r>
        <w:rPr>
          <w:rFonts w:asciiTheme="minorEastAsia" w:eastAsiaTheme="minorEastAsia" w:hAnsiTheme="minorEastAsia" w:hint="eastAsia"/>
          <w:szCs w:val="28"/>
        </w:rPr>
        <w:t>、</w:t>
      </w:r>
      <w:r w:rsidR="00B03D55">
        <w:rPr>
          <w:rFonts w:asciiTheme="minorEastAsia" w:eastAsiaTheme="minorEastAsia" w:hAnsiTheme="minorEastAsia" w:hint="eastAsia"/>
          <w:szCs w:val="28"/>
        </w:rPr>
        <w:t>1.</w:t>
      </w:r>
      <w:r w:rsidR="00257DF2">
        <w:rPr>
          <w:rFonts w:asciiTheme="minorEastAsia" w:eastAsiaTheme="minorEastAsia" w:hAnsiTheme="minorEastAsia" w:hint="eastAsia"/>
          <w:szCs w:val="28"/>
        </w:rPr>
        <w:t>89</w:t>
      </w:r>
      <w:r w:rsidR="00B03D55">
        <w:rPr>
          <w:rFonts w:asciiTheme="minorEastAsia" w:eastAsiaTheme="minorEastAsia" w:hAnsiTheme="minorEastAsia" w:hint="eastAsia"/>
          <w:szCs w:val="28"/>
        </w:rPr>
        <w:t>km防渗斗渠、</w:t>
      </w:r>
      <w:r w:rsidR="00257DF2">
        <w:rPr>
          <w:rFonts w:asciiTheme="minorEastAsia" w:eastAsiaTheme="minorEastAsia" w:hAnsiTheme="minorEastAsia" w:hint="eastAsia"/>
          <w:szCs w:val="28"/>
        </w:rPr>
        <w:t>1.789</w:t>
      </w:r>
      <w:r w:rsidR="00B03D55">
        <w:rPr>
          <w:rFonts w:asciiTheme="minorEastAsia" w:eastAsiaTheme="minorEastAsia" w:hAnsiTheme="minorEastAsia" w:hint="eastAsia"/>
          <w:szCs w:val="28"/>
        </w:rPr>
        <w:t>km防渗农渠、2座斗渠桥、</w:t>
      </w:r>
      <w:r w:rsidR="00257DF2">
        <w:rPr>
          <w:rFonts w:asciiTheme="minorEastAsia" w:eastAsiaTheme="minorEastAsia" w:hAnsiTheme="minorEastAsia" w:hint="eastAsia"/>
          <w:szCs w:val="28"/>
        </w:rPr>
        <w:t>2</w:t>
      </w:r>
      <w:r w:rsidR="00B03D55">
        <w:rPr>
          <w:rFonts w:asciiTheme="minorEastAsia" w:eastAsiaTheme="minorEastAsia" w:hAnsiTheme="minorEastAsia" w:hint="eastAsia"/>
          <w:szCs w:val="28"/>
        </w:rPr>
        <w:t>座渡槽、</w:t>
      </w:r>
      <w:r w:rsidR="00405A17">
        <w:rPr>
          <w:rFonts w:asciiTheme="minorEastAsia" w:eastAsiaTheme="minorEastAsia" w:hAnsiTheme="minorEastAsia" w:hint="eastAsia"/>
          <w:szCs w:val="28"/>
        </w:rPr>
        <w:t>6</w:t>
      </w:r>
      <w:r w:rsidR="00B03D55">
        <w:rPr>
          <w:rFonts w:asciiTheme="minorEastAsia" w:eastAsiaTheme="minorEastAsia" w:hAnsiTheme="minorEastAsia" w:hint="eastAsia"/>
          <w:szCs w:val="28"/>
        </w:rPr>
        <w:t>座农桥、</w:t>
      </w:r>
      <w:r w:rsidR="00405A17">
        <w:rPr>
          <w:rFonts w:asciiTheme="minorEastAsia" w:eastAsiaTheme="minorEastAsia" w:hAnsiTheme="minorEastAsia" w:hint="eastAsia"/>
          <w:szCs w:val="28"/>
        </w:rPr>
        <w:t>3</w:t>
      </w:r>
      <w:r w:rsidR="00B03D55">
        <w:rPr>
          <w:rFonts w:asciiTheme="minorEastAsia" w:eastAsiaTheme="minorEastAsia" w:hAnsiTheme="minorEastAsia" w:hint="eastAsia"/>
          <w:szCs w:val="28"/>
        </w:rPr>
        <w:t>座路涵、</w:t>
      </w:r>
      <w:r w:rsidR="00405A17" w:rsidRPr="00405A17">
        <w:rPr>
          <w:rFonts w:asciiTheme="minorEastAsia" w:eastAsiaTheme="minorEastAsia" w:hAnsiTheme="minorEastAsia" w:hint="eastAsia"/>
          <w:szCs w:val="28"/>
        </w:rPr>
        <w:t>1座退水涵洞</w:t>
      </w:r>
      <w:r w:rsidR="00405A17">
        <w:rPr>
          <w:rFonts w:asciiTheme="minorEastAsia" w:eastAsiaTheme="minorEastAsia" w:hAnsiTheme="minorEastAsia" w:hint="eastAsia"/>
          <w:szCs w:val="28"/>
        </w:rPr>
        <w:t>、100</w:t>
      </w:r>
      <w:r w:rsidR="00B03D55">
        <w:rPr>
          <w:rFonts w:asciiTheme="minorEastAsia" w:eastAsiaTheme="minorEastAsia" w:hAnsiTheme="minorEastAsia" w:hint="eastAsia"/>
          <w:szCs w:val="28"/>
        </w:rPr>
        <w:t>座放水口、</w:t>
      </w:r>
      <w:r w:rsidR="00257DF2">
        <w:rPr>
          <w:rFonts w:asciiTheme="minorEastAsia" w:eastAsiaTheme="minorEastAsia" w:hAnsiTheme="minorEastAsia" w:hint="eastAsia"/>
          <w:szCs w:val="28"/>
        </w:rPr>
        <w:t>4.148</w:t>
      </w:r>
      <w:r w:rsidR="00B03D55">
        <w:rPr>
          <w:rFonts w:asciiTheme="minorEastAsia" w:eastAsiaTheme="minorEastAsia" w:hAnsiTheme="minorEastAsia" w:hint="eastAsia"/>
          <w:szCs w:val="28"/>
        </w:rPr>
        <w:t>km机耕路</w:t>
      </w:r>
      <w:r>
        <w:rPr>
          <w:rFonts w:asciiTheme="minorEastAsia" w:eastAsiaTheme="minorEastAsia" w:hAnsiTheme="minorEastAsia" w:hint="eastAsia"/>
          <w:szCs w:val="28"/>
        </w:rPr>
        <w:t>等。</w:t>
      </w:r>
      <w:r>
        <w:rPr>
          <w:rFonts w:asciiTheme="minorEastAsia" w:eastAsiaTheme="minorEastAsia" w:hAnsiTheme="minorEastAsia" w:hint="eastAsia"/>
          <w:szCs w:val="28"/>
        </w:rPr>
        <w:cr/>
      </w:r>
      <w:r>
        <w:rPr>
          <w:rFonts w:asciiTheme="minorEastAsia" w:eastAsiaTheme="minorEastAsia" w:hAnsiTheme="minorEastAsia" w:hint="eastAsia"/>
          <w:b/>
          <w:szCs w:val="28"/>
        </w:rPr>
        <w:t>二、编制范围：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工程施工图纸的内容。</w:t>
      </w:r>
    </w:p>
    <w:p w:rsidR="00952982" w:rsidRDefault="009C3D6F">
      <w:pPr>
        <w:snapToGrid w:val="0"/>
        <w:spacing w:line="360" w:lineRule="auto"/>
        <w:rPr>
          <w:rFonts w:asciiTheme="minorEastAsia" w:eastAsiaTheme="minorEastAsia" w:hAnsiTheme="minorEastAsia"/>
          <w:b/>
          <w:szCs w:val="28"/>
        </w:rPr>
      </w:pPr>
      <w:r>
        <w:rPr>
          <w:rFonts w:asciiTheme="minorEastAsia" w:eastAsiaTheme="minorEastAsia" w:hAnsiTheme="minorEastAsia" w:hint="eastAsia"/>
          <w:b/>
          <w:szCs w:val="28"/>
        </w:rPr>
        <w:t>三、编制依据：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1、建设单位提供</w:t>
      </w:r>
      <w:r w:rsidR="00EE19C8">
        <w:rPr>
          <w:rFonts w:asciiTheme="minorEastAsia" w:eastAsiaTheme="minorEastAsia" w:hAnsiTheme="minorEastAsia" w:hint="eastAsia"/>
          <w:szCs w:val="28"/>
        </w:rPr>
        <w:t>由淮安市水利勘测设计研究院有限公司</w:t>
      </w:r>
      <w:r w:rsidR="00C9358C">
        <w:rPr>
          <w:rFonts w:asciiTheme="minorEastAsia" w:eastAsiaTheme="minorEastAsia" w:hAnsiTheme="minorEastAsia" w:hint="eastAsia"/>
          <w:szCs w:val="28"/>
        </w:rPr>
        <w:t>设计的</w:t>
      </w:r>
      <w:r w:rsidR="00230C2D" w:rsidRPr="00230C2D">
        <w:rPr>
          <w:rFonts w:asciiTheme="minorEastAsia" w:eastAsiaTheme="minorEastAsia" w:hAnsiTheme="minorEastAsia" w:hint="eastAsia"/>
          <w:bCs/>
          <w:szCs w:val="28"/>
        </w:rPr>
        <w:t>2025年度江苏省淮安市淮阴区刘老庄镇（古寨片）高标准农田改造提升项目（超长期国债）节余资金项目</w:t>
      </w:r>
      <w:r>
        <w:rPr>
          <w:rFonts w:asciiTheme="minorEastAsia" w:eastAsiaTheme="minorEastAsia" w:hAnsiTheme="minorEastAsia" w:hint="eastAsia"/>
          <w:szCs w:val="28"/>
        </w:rPr>
        <w:t>施工图纸</w:t>
      </w:r>
      <w:r w:rsidR="0018399A">
        <w:rPr>
          <w:rFonts w:asciiTheme="minorEastAsia" w:eastAsiaTheme="minorEastAsia" w:hAnsiTheme="minorEastAsia" w:hint="eastAsia"/>
          <w:szCs w:val="28"/>
        </w:rPr>
        <w:t>（2026.6.2</w:t>
      </w:r>
      <w:r w:rsidR="0058368D">
        <w:rPr>
          <w:rFonts w:asciiTheme="minorEastAsia" w:eastAsiaTheme="minorEastAsia" w:hAnsiTheme="minorEastAsia" w:hint="eastAsia"/>
          <w:szCs w:val="28"/>
        </w:rPr>
        <w:t>6</w:t>
      </w:r>
      <w:r w:rsidR="0018399A">
        <w:rPr>
          <w:rFonts w:asciiTheme="minorEastAsia" w:eastAsiaTheme="minorEastAsia" w:hAnsiTheme="minorEastAsia" w:hint="eastAsia"/>
          <w:szCs w:val="28"/>
        </w:rPr>
        <w:t>号提供</w:t>
      </w:r>
      <w:r w:rsidR="0042329B">
        <w:rPr>
          <w:rFonts w:asciiTheme="minorEastAsia" w:eastAsiaTheme="minorEastAsia" w:hAnsiTheme="minorEastAsia" w:hint="eastAsia"/>
          <w:szCs w:val="28"/>
        </w:rPr>
        <w:t>的修改版</w:t>
      </w:r>
      <w:r w:rsidR="0018399A">
        <w:rPr>
          <w:rFonts w:asciiTheme="minorEastAsia" w:eastAsiaTheme="minorEastAsia" w:hAnsiTheme="minorEastAsia" w:hint="eastAsia"/>
          <w:szCs w:val="28"/>
        </w:rPr>
        <w:t>）</w:t>
      </w:r>
      <w:r>
        <w:rPr>
          <w:rFonts w:asciiTheme="minorEastAsia" w:eastAsiaTheme="minorEastAsia" w:hAnsiTheme="minorEastAsia" w:hint="eastAsia"/>
          <w:szCs w:val="28"/>
        </w:rPr>
        <w:t>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2、苏水基（2015）32号《省水利厅关于发布江苏省水利工程人工预算工时单价标准的通知》；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3、苏水基（2019）6号关于颁发《省水利厅关于调整水利工程计价依据增值税计算标准的通知》；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4、《江苏省水利工程预算定额》（2010年版）；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5、</w:t>
      </w:r>
      <w:r w:rsidR="00AB3D5F" w:rsidRPr="00364E65">
        <w:rPr>
          <w:rFonts w:asciiTheme="minorEastAsia" w:eastAsiaTheme="minorEastAsia" w:hAnsiTheme="minorEastAsia" w:hint="eastAsia"/>
          <w:szCs w:val="28"/>
        </w:rPr>
        <w:t>《江苏省水利工程设计概（预）算编制规定》</w:t>
      </w:r>
      <w:r w:rsidR="00AB3D5F" w:rsidRPr="00AB3D5F">
        <w:rPr>
          <w:rFonts w:asciiTheme="minorEastAsia" w:eastAsiaTheme="minorEastAsia" w:hAnsiTheme="minorEastAsia" w:hint="eastAsia"/>
          <w:szCs w:val="28"/>
        </w:rPr>
        <w:t>（2017 年修订版）</w:t>
      </w:r>
      <w:r w:rsidR="00AB3D5F" w:rsidRPr="00364E65">
        <w:rPr>
          <w:rFonts w:asciiTheme="minorEastAsia" w:eastAsiaTheme="minorEastAsia" w:hAnsiTheme="minorEastAsia" w:hint="eastAsia"/>
          <w:szCs w:val="28"/>
        </w:rPr>
        <w:t>的通知</w:t>
      </w:r>
      <w:r>
        <w:rPr>
          <w:rFonts w:asciiTheme="minorEastAsia" w:eastAsiaTheme="minorEastAsia" w:hAnsiTheme="minorEastAsia" w:hint="eastAsia"/>
          <w:szCs w:val="28"/>
        </w:rPr>
        <w:t>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6、《江苏省水利工程维修养护预算编制规定及定额》（苏水运管〔2024〕3号）；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7、《水利工程工程量清单计价规范》（GB50501-2007）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8、国家及地方有关政策法规；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9、施工现场情况、工程特点及常规施工方案。</w:t>
      </w:r>
    </w:p>
    <w:p w:rsidR="00952982" w:rsidRDefault="009C3D6F">
      <w:pPr>
        <w:snapToGrid w:val="0"/>
        <w:spacing w:line="360" w:lineRule="auto"/>
        <w:ind w:firstLineChars="200" w:firstLine="562"/>
        <w:rPr>
          <w:rFonts w:asciiTheme="minorEastAsia" w:eastAsiaTheme="minorEastAsia" w:hAnsiTheme="minorEastAsia"/>
          <w:b/>
          <w:szCs w:val="28"/>
        </w:rPr>
      </w:pPr>
      <w:r>
        <w:rPr>
          <w:rFonts w:asciiTheme="minorEastAsia" w:eastAsiaTheme="minorEastAsia" w:hAnsiTheme="minorEastAsia" w:hint="eastAsia"/>
          <w:b/>
          <w:szCs w:val="28"/>
        </w:rPr>
        <w:t>四、其他说明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lastRenderedPageBreak/>
        <w:t>根据建设单位要求以及结合工程具体情况，本清单作如下说明：</w:t>
      </w:r>
    </w:p>
    <w:p w:rsidR="0058368D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1、土方项目除清单中注明外，挖填方式及土方分类等由投标人自行合理确定，本工程所涉及土源、土方转运等由承包人自行解决，报价时其费用包含在土方工程单价中</w:t>
      </w:r>
      <w:r w:rsidR="0058368D">
        <w:rPr>
          <w:rFonts w:asciiTheme="minorEastAsia" w:eastAsiaTheme="minorEastAsia" w:hAnsiTheme="minorEastAsia" w:hint="eastAsia"/>
          <w:szCs w:val="28"/>
        </w:rPr>
        <w:t>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2、投标时安全文明措施费按</w:t>
      </w:r>
      <w:r w:rsidR="00EE19C8">
        <w:rPr>
          <w:rFonts w:asciiTheme="minorEastAsia" w:eastAsiaTheme="minorEastAsia" w:hAnsiTheme="minorEastAsia" w:hint="eastAsia"/>
          <w:szCs w:val="28"/>
        </w:rPr>
        <w:t>7</w:t>
      </w:r>
      <w:r w:rsidR="00D06700">
        <w:rPr>
          <w:rFonts w:asciiTheme="minorEastAsia" w:eastAsiaTheme="minorEastAsia" w:hAnsiTheme="minorEastAsia" w:hint="eastAsia"/>
          <w:szCs w:val="28"/>
        </w:rPr>
        <w:t>0</w:t>
      </w:r>
      <w:r w:rsidR="00EE19C8">
        <w:rPr>
          <w:rFonts w:asciiTheme="minorEastAsia" w:eastAsiaTheme="minorEastAsia" w:hAnsiTheme="minorEastAsia" w:hint="eastAsia"/>
          <w:szCs w:val="28"/>
        </w:rPr>
        <w:t>000</w:t>
      </w:r>
      <w:r>
        <w:rPr>
          <w:rFonts w:asciiTheme="minorEastAsia" w:eastAsiaTheme="minorEastAsia" w:hAnsiTheme="minorEastAsia" w:hint="eastAsia"/>
          <w:color w:val="000000" w:themeColor="text1"/>
          <w:szCs w:val="28"/>
        </w:rPr>
        <w:t>.00</w:t>
      </w:r>
      <w:r>
        <w:rPr>
          <w:rFonts w:asciiTheme="minorEastAsia" w:eastAsiaTheme="minorEastAsia" w:hAnsiTheme="minorEastAsia" w:hint="eastAsia"/>
          <w:szCs w:val="28"/>
        </w:rPr>
        <w:t>元报价，为不可竞争费用，投标人不得修改，否则作废标处理。投标单位应当根据招标文件，结合工程特点及自身的施工技术和管理水平，按照“安全文明措施费分解表”格式及工程量清单投标报价说明要求进行逐项、合理报价；否则，作否决投标处理；</w:t>
      </w:r>
    </w:p>
    <w:p w:rsidR="00952982" w:rsidRDefault="009C3D6F" w:rsidP="006048F2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3、</w:t>
      </w:r>
      <w:r w:rsidR="0023018C">
        <w:rPr>
          <w:rFonts w:asciiTheme="minorEastAsia" w:eastAsiaTheme="minorEastAsia" w:hAnsiTheme="minorEastAsia" w:hint="eastAsia"/>
          <w:szCs w:val="28"/>
        </w:rPr>
        <w:t>措施项目清单：</w:t>
      </w:r>
      <w:r w:rsidR="006048F2" w:rsidRPr="006048F2">
        <w:rPr>
          <w:rFonts w:asciiTheme="minorEastAsia" w:eastAsiaTheme="minorEastAsia" w:hAnsiTheme="minorEastAsia" w:hint="eastAsia"/>
          <w:szCs w:val="28"/>
        </w:rPr>
        <w:t>投标人应充分考虑除安全文明措施费、保险费以外的所有可能发生的其他措施费用,综合考虑在临时工程或综合单价投标报价内，措施费用清单中不再计取费率和投标报价</w:t>
      </w:r>
      <w:r w:rsidR="006048F2">
        <w:rPr>
          <w:rFonts w:asciiTheme="minorEastAsia" w:eastAsiaTheme="minorEastAsia" w:hAnsiTheme="minorEastAsia" w:hint="eastAsia"/>
          <w:szCs w:val="28"/>
        </w:rPr>
        <w:t>，后期费用不再予以增加</w:t>
      </w:r>
      <w:r w:rsidR="006048F2" w:rsidRPr="006048F2">
        <w:rPr>
          <w:rFonts w:asciiTheme="minorEastAsia" w:eastAsiaTheme="minorEastAsia" w:hAnsiTheme="minorEastAsia" w:hint="eastAsia"/>
          <w:szCs w:val="28"/>
        </w:rPr>
        <w:t>。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4、工伤保险为强制性保险，承包人必须投保，费用包含在投标报价中，不单独列项，建筑工程一切险、安装工程一切险、人身意外伤害险、施工设备险、第三者责任险的保险费用包含在投标报价中，发包人不另行支付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5、工程量清单仅是投标人投标报价的共同基础。除另有约定外，工程量清单中的工程量是根据招标设计图纸及《水利工程工程量清单计价规范》（GB50501-2007）计算的用于投标报价的估算工程量，不作为最终结算工程量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cstheme="minorEastAsia" w:hint="eastAsia"/>
        </w:rPr>
        <w:t>6、</w:t>
      </w:r>
      <w:r>
        <w:t>对于清单中</w:t>
      </w:r>
      <w:r>
        <w:t>“</w:t>
      </w:r>
      <w:r>
        <w:t>项目特征</w:t>
      </w:r>
      <w:r>
        <w:t>”</w:t>
      </w:r>
      <w:r>
        <w:t>描述，只是对该部分项目特征的概述，而非是项目特征的全面描述，计价时必须同时考虑设计图纸、实际现场及相关国家规范的要求；</w:t>
      </w:r>
    </w:p>
    <w:p w:rsidR="00952982" w:rsidRDefault="009C3D6F" w:rsidP="0023018C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7、</w:t>
      </w:r>
      <w:r w:rsidR="0023018C" w:rsidRPr="0023018C">
        <w:rPr>
          <w:rFonts w:asciiTheme="minorEastAsia" w:eastAsiaTheme="minorEastAsia" w:hAnsiTheme="minorEastAsia" w:hint="eastAsia"/>
          <w:szCs w:val="28"/>
        </w:rPr>
        <w:t>本工程各类预埋件均包含在对应的设备清单项目中不单独列项，金属结构安装清单中均包含其配套附件等内容，对金属结构需要防锈、喷锌及刷漆等要求均包含在相应的清单单价中不单独列项；</w:t>
      </w:r>
      <w:r>
        <w:rPr>
          <w:rFonts w:asciiTheme="minorEastAsia" w:eastAsiaTheme="minorEastAsia" w:hAnsiTheme="minorEastAsia"/>
          <w:szCs w:val="28"/>
        </w:rPr>
        <w:t>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8、凡招标范围内未单独列项的工程内容及投标人报价时未填写的单价</w:t>
      </w:r>
      <w:r>
        <w:rPr>
          <w:rFonts w:asciiTheme="minorEastAsia" w:eastAsiaTheme="minorEastAsia" w:hAnsiTheme="minorEastAsia" w:hint="eastAsia"/>
          <w:szCs w:val="28"/>
        </w:rPr>
        <w:lastRenderedPageBreak/>
        <w:t>和合价，均视为投标人为完成合同工程量的相关辅助工作，已包括在工程量清单的其他单价和合价中；</w:t>
      </w:r>
    </w:p>
    <w:p w:rsidR="00952982" w:rsidRDefault="00637D4E">
      <w:pPr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9</w:t>
      </w:r>
      <w:r w:rsidR="009C3D6F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9C3D6F">
        <w:rPr>
          <w:rFonts w:asciiTheme="minorEastAsia" w:eastAsiaTheme="minorEastAsia" w:hAnsiTheme="minorEastAsia" w:hint="eastAsia"/>
          <w:szCs w:val="28"/>
        </w:rPr>
        <w:t>除另有规定外，对有效工程量以外的超挖、超填工程量，加工、运输损耗量等，所消耗的人工、材料和机械费用，均应摊入相应有效工程量清单中的相关子目的综合单价中。除已单独列项外，有关止水、砌体粉面、勾缝、脚手架等费用均包含在工程量清单中的相关子目的综合单价中，混凝土工程单价含商品砼购置、运输、浇筑、养护、试验以及模板的制作、安装、拆除等全部费用</w:t>
      </w:r>
      <w:r w:rsidR="0058368D">
        <w:rPr>
          <w:rFonts w:asciiTheme="minorEastAsia" w:eastAsiaTheme="minorEastAsia" w:hAnsiTheme="minorEastAsia" w:hint="eastAsia"/>
          <w:szCs w:val="28"/>
        </w:rPr>
        <w:t>；</w:t>
      </w:r>
    </w:p>
    <w:p w:rsidR="0058368D" w:rsidRDefault="0058368D" w:rsidP="0058368D">
      <w:pPr>
        <w:pStyle w:val="a0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58368D">
        <w:rPr>
          <w:rFonts w:asciiTheme="minorEastAsia" w:eastAsiaTheme="minorEastAsia" w:hAnsiTheme="minorEastAsia" w:hint="eastAsia"/>
          <w:sz w:val="28"/>
          <w:szCs w:val="28"/>
        </w:rPr>
        <w:t>10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58368D">
        <w:rPr>
          <w:rFonts w:asciiTheme="minorEastAsia" w:eastAsiaTheme="minorEastAsia" w:hAnsiTheme="minorEastAsia" w:hint="eastAsia"/>
          <w:sz w:val="28"/>
          <w:szCs w:val="28"/>
        </w:rPr>
        <w:t>《工程量清单》中未单独列项的小型配套建筑物拆除工程，其费用均包含在《工程量清单》有关项目的工程单价或合价中，发包人不另行支付。</w:t>
      </w:r>
    </w:p>
    <w:p w:rsidR="0058368D" w:rsidRPr="0058368D" w:rsidRDefault="0058368D" w:rsidP="0058368D">
      <w:pPr>
        <w:ind w:firstLineChars="202" w:firstLine="566"/>
        <w:rPr>
          <w:rFonts w:asciiTheme="minorEastAsia" w:eastAsiaTheme="minorEastAsia" w:hAnsiTheme="minorEastAsia"/>
        </w:rPr>
      </w:pPr>
      <w:r w:rsidRPr="0058368D">
        <w:rPr>
          <w:rFonts w:asciiTheme="minorEastAsia" w:eastAsiaTheme="minorEastAsia" w:hAnsiTheme="minorEastAsia" w:hint="eastAsia"/>
        </w:rPr>
        <w:t>11、本工程各类电缆线清单中均包含电缆保护管、电缆槽等</w:t>
      </w:r>
      <w:r>
        <w:rPr>
          <w:rFonts w:asciiTheme="minorEastAsia" w:eastAsiaTheme="minorEastAsia" w:hAnsiTheme="minorEastAsia" w:hint="eastAsia"/>
        </w:rPr>
        <w:t>。</w:t>
      </w:r>
    </w:p>
    <w:p w:rsidR="00952982" w:rsidRDefault="00952982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</w:p>
    <w:p w:rsidR="00952982" w:rsidRDefault="00952982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</w:p>
    <w:p w:rsidR="00952982" w:rsidRDefault="00952982">
      <w:pPr>
        <w:snapToGrid w:val="0"/>
        <w:spacing w:line="360" w:lineRule="auto"/>
        <w:jc w:val="right"/>
        <w:rPr>
          <w:rFonts w:asciiTheme="minorEastAsia" w:eastAsiaTheme="minorEastAsia" w:hAnsiTheme="minorEastAsia"/>
          <w:szCs w:val="28"/>
        </w:rPr>
      </w:pPr>
    </w:p>
    <w:sectPr w:rsidR="00952982" w:rsidSect="00F576A1">
      <w:footerReference w:type="even" r:id="rId6"/>
      <w:footerReference w:type="default" r:id="rId7"/>
      <w:pgSz w:w="11906" w:h="16838"/>
      <w:pgMar w:top="1417" w:right="1418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8F6" w:rsidRDefault="00A828F6">
      <w:r>
        <w:separator/>
      </w:r>
    </w:p>
  </w:endnote>
  <w:endnote w:type="continuationSeparator" w:id="1">
    <w:p w:rsidR="00A828F6" w:rsidRDefault="00A82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OCTEUR">
    <w:altName w:val="Segoe Print"/>
    <w:panose1 w:val="020B0609020202020204"/>
    <w:charset w:val="00"/>
    <w:family w:val="modern"/>
    <w:pitch w:val="fixed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982" w:rsidRDefault="000B6423">
    <w:pPr>
      <w:pStyle w:val="a9"/>
      <w:framePr w:wrap="around" w:vAnchor="text" w:hAnchor="margin" w:xAlign="center" w:y="1"/>
      <w:rPr>
        <w:rStyle w:val="ac"/>
      </w:rPr>
    </w:pPr>
    <w:r>
      <w:fldChar w:fldCharType="begin"/>
    </w:r>
    <w:r w:rsidR="009C3D6F">
      <w:rPr>
        <w:rStyle w:val="ac"/>
      </w:rPr>
      <w:instrText xml:space="preserve">PAGE  </w:instrText>
    </w:r>
    <w:r>
      <w:fldChar w:fldCharType="separate"/>
    </w:r>
    <w:r w:rsidR="009C3D6F">
      <w:rPr>
        <w:rStyle w:val="ac"/>
      </w:rPr>
      <w:t>2</w:t>
    </w:r>
    <w:r>
      <w:fldChar w:fldCharType="end"/>
    </w:r>
  </w:p>
  <w:p w:rsidR="00952982" w:rsidRDefault="0095298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982" w:rsidRDefault="000B6423">
    <w:pPr>
      <w:pStyle w:val="a9"/>
      <w:framePr w:wrap="around" w:vAnchor="text" w:hAnchor="margin" w:xAlign="center" w:y="1"/>
      <w:rPr>
        <w:rStyle w:val="ac"/>
      </w:rPr>
    </w:pPr>
    <w:r>
      <w:fldChar w:fldCharType="begin"/>
    </w:r>
    <w:r w:rsidR="009C3D6F">
      <w:rPr>
        <w:rStyle w:val="ac"/>
      </w:rPr>
      <w:instrText xml:space="preserve">PAGE  </w:instrText>
    </w:r>
    <w:r>
      <w:fldChar w:fldCharType="separate"/>
    </w:r>
    <w:r w:rsidR="00D06700">
      <w:rPr>
        <w:rStyle w:val="ac"/>
        <w:noProof/>
      </w:rPr>
      <w:t>2</w:t>
    </w:r>
    <w:r>
      <w:fldChar w:fldCharType="end"/>
    </w:r>
  </w:p>
  <w:p w:rsidR="00952982" w:rsidRDefault="0095298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8F6" w:rsidRDefault="00A828F6">
      <w:r>
        <w:separator/>
      </w:r>
    </w:p>
  </w:footnote>
  <w:footnote w:type="continuationSeparator" w:id="1">
    <w:p w:rsidR="00A828F6" w:rsidRDefault="00A82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016E4"/>
    <w:rsid w:val="00002B0C"/>
    <w:rsid w:val="00003767"/>
    <w:rsid w:val="0001332D"/>
    <w:rsid w:val="00013756"/>
    <w:rsid w:val="0002016D"/>
    <w:rsid w:val="000214DC"/>
    <w:rsid w:val="00024AC8"/>
    <w:rsid w:val="00026D2B"/>
    <w:rsid w:val="000422A8"/>
    <w:rsid w:val="000426E0"/>
    <w:rsid w:val="0004292A"/>
    <w:rsid w:val="00052716"/>
    <w:rsid w:val="00064724"/>
    <w:rsid w:val="00082B44"/>
    <w:rsid w:val="00085493"/>
    <w:rsid w:val="00094D9F"/>
    <w:rsid w:val="000976DC"/>
    <w:rsid w:val="000A0224"/>
    <w:rsid w:val="000B3884"/>
    <w:rsid w:val="000B6423"/>
    <w:rsid w:val="000C01D3"/>
    <w:rsid w:val="000C3F2B"/>
    <w:rsid w:val="000C4055"/>
    <w:rsid w:val="000D2A8F"/>
    <w:rsid w:val="000E3704"/>
    <w:rsid w:val="000E6770"/>
    <w:rsid w:val="000F67ED"/>
    <w:rsid w:val="001001BC"/>
    <w:rsid w:val="00104904"/>
    <w:rsid w:val="0010528F"/>
    <w:rsid w:val="0012360A"/>
    <w:rsid w:val="00126026"/>
    <w:rsid w:val="00131D10"/>
    <w:rsid w:val="001365DE"/>
    <w:rsid w:val="00137A55"/>
    <w:rsid w:val="00143428"/>
    <w:rsid w:val="00145867"/>
    <w:rsid w:val="0015388A"/>
    <w:rsid w:val="001556FC"/>
    <w:rsid w:val="001563F5"/>
    <w:rsid w:val="00161B1C"/>
    <w:rsid w:val="00164F3E"/>
    <w:rsid w:val="00172A27"/>
    <w:rsid w:val="00175A2D"/>
    <w:rsid w:val="0018399A"/>
    <w:rsid w:val="00197CD7"/>
    <w:rsid w:val="001A5C66"/>
    <w:rsid w:val="001B42E0"/>
    <w:rsid w:val="001C5E17"/>
    <w:rsid w:val="001C5F03"/>
    <w:rsid w:val="001C6CE3"/>
    <w:rsid w:val="001C7F62"/>
    <w:rsid w:val="001D216D"/>
    <w:rsid w:val="001D3B5D"/>
    <w:rsid w:val="001F2D7D"/>
    <w:rsid w:val="002009D5"/>
    <w:rsid w:val="00211863"/>
    <w:rsid w:val="00211D2E"/>
    <w:rsid w:val="0023018C"/>
    <w:rsid w:val="00230C2D"/>
    <w:rsid w:val="00240580"/>
    <w:rsid w:val="002439D0"/>
    <w:rsid w:val="00243ED3"/>
    <w:rsid w:val="00252E70"/>
    <w:rsid w:val="00257DF2"/>
    <w:rsid w:val="00261BE8"/>
    <w:rsid w:val="00264DD7"/>
    <w:rsid w:val="002725FA"/>
    <w:rsid w:val="00276AA4"/>
    <w:rsid w:val="00283651"/>
    <w:rsid w:val="00283A44"/>
    <w:rsid w:val="00285926"/>
    <w:rsid w:val="00293119"/>
    <w:rsid w:val="00294108"/>
    <w:rsid w:val="00296F03"/>
    <w:rsid w:val="002970A1"/>
    <w:rsid w:val="002A1301"/>
    <w:rsid w:val="002A1A09"/>
    <w:rsid w:val="002A264D"/>
    <w:rsid w:val="002A4E16"/>
    <w:rsid w:val="002B383E"/>
    <w:rsid w:val="002B472E"/>
    <w:rsid w:val="002B6421"/>
    <w:rsid w:val="002B79EE"/>
    <w:rsid w:val="002E47F3"/>
    <w:rsid w:val="002F16AA"/>
    <w:rsid w:val="002F5182"/>
    <w:rsid w:val="002F7E02"/>
    <w:rsid w:val="00310BEA"/>
    <w:rsid w:val="003119D6"/>
    <w:rsid w:val="00313C17"/>
    <w:rsid w:val="00322F98"/>
    <w:rsid w:val="00324A50"/>
    <w:rsid w:val="00326DCF"/>
    <w:rsid w:val="00344BC5"/>
    <w:rsid w:val="0035207C"/>
    <w:rsid w:val="00352FBA"/>
    <w:rsid w:val="003563F2"/>
    <w:rsid w:val="00364E65"/>
    <w:rsid w:val="00377E78"/>
    <w:rsid w:val="00382D46"/>
    <w:rsid w:val="003901EB"/>
    <w:rsid w:val="00393461"/>
    <w:rsid w:val="00393CF2"/>
    <w:rsid w:val="00396094"/>
    <w:rsid w:val="003B6842"/>
    <w:rsid w:val="003B72AF"/>
    <w:rsid w:val="003C0798"/>
    <w:rsid w:val="003C3007"/>
    <w:rsid w:val="003D20F1"/>
    <w:rsid w:val="003D3590"/>
    <w:rsid w:val="0040197F"/>
    <w:rsid w:val="004027DD"/>
    <w:rsid w:val="00404A52"/>
    <w:rsid w:val="00405A17"/>
    <w:rsid w:val="00411F77"/>
    <w:rsid w:val="004124DE"/>
    <w:rsid w:val="0041787D"/>
    <w:rsid w:val="0042329B"/>
    <w:rsid w:val="00426F71"/>
    <w:rsid w:val="0043200D"/>
    <w:rsid w:val="00436F55"/>
    <w:rsid w:val="00440D45"/>
    <w:rsid w:val="00444893"/>
    <w:rsid w:val="00452531"/>
    <w:rsid w:val="00464DE4"/>
    <w:rsid w:val="00475A1C"/>
    <w:rsid w:val="00476799"/>
    <w:rsid w:val="0049059E"/>
    <w:rsid w:val="00491C4A"/>
    <w:rsid w:val="00491E9D"/>
    <w:rsid w:val="00494322"/>
    <w:rsid w:val="0049445C"/>
    <w:rsid w:val="004A10D2"/>
    <w:rsid w:val="004A2978"/>
    <w:rsid w:val="004A6912"/>
    <w:rsid w:val="004B7F76"/>
    <w:rsid w:val="004C0438"/>
    <w:rsid w:val="004C2375"/>
    <w:rsid w:val="004D0F3C"/>
    <w:rsid w:val="004D1090"/>
    <w:rsid w:val="004D47B7"/>
    <w:rsid w:val="004E5553"/>
    <w:rsid w:val="004E7D07"/>
    <w:rsid w:val="004F356B"/>
    <w:rsid w:val="004F4EF7"/>
    <w:rsid w:val="004F586E"/>
    <w:rsid w:val="004F768B"/>
    <w:rsid w:val="0050126F"/>
    <w:rsid w:val="00506D71"/>
    <w:rsid w:val="00507BB6"/>
    <w:rsid w:val="00511E47"/>
    <w:rsid w:val="005147CD"/>
    <w:rsid w:val="00525B8B"/>
    <w:rsid w:val="00533EF4"/>
    <w:rsid w:val="00537D2B"/>
    <w:rsid w:val="0054778E"/>
    <w:rsid w:val="00552629"/>
    <w:rsid w:val="00567117"/>
    <w:rsid w:val="00573D34"/>
    <w:rsid w:val="00581831"/>
    <w:rsid w:val="0058368D"/>
    <w:rsid w:val="00585F5B"/>
    <w:rsid w:val="00596CC6"/>
    <w:rsid w:val="005B7A75"/>
    <w:rsid w:val="005C04CA"/>
    <w:rsid w:val="005C29E6"/>
    <w:rsid w:val="005D1E19"/>
    <w:rsid w:val="005E5610"/>
    <w:rsid w:val="005F0B24"/>
    <w:rsid w:val="005F5D01"/>
    <w:rsid w:val="006048F2"/>
    <w:rsid w:val="006055C8"/>
    <w:rsid w:val="006232B0"/>
    <w:rsid w:val="0062506D"/>
    <w:rsid w:val="00630861"/>
    <w:rsid w:val="00630D62"/>
    <w:rsid w:val="00637A2B"/>
    <w:rsid w:val="00637D4E"/>
    <w:rsid w:val="00647B10"/>
    <w:rsid w:val="006630FB"/>
    <w:rsid w:val="00663A64"/>
    <w:rsid w:val="006654D2"/>
    <w:rsid w:val="00676179"/>
    <w:rsid w:val="0067704D"/>
    <w:rsid w:val="00681076"/>
    <w:rsid w:val="00687424"/>
    <w:rsid w:val="00692F10"/>
    <w:rsid w:val="006938C6"/>
    <w:rsid w:val="0069649B"/>
    <w:rsid w:val="006A41FE"/>
    <w:rsid w:val="006A49B3"/>
    <w:rsid w:val="006A6122"/>
    <w:rsid w:val="006B1B72"/>
    <w:rsid w:val="006B5924"/>
    <w:rsid w:val="006B717F"/>
    <w:rsid w:val="006C1CCA"/>
    <w:rsid w:val="006C50AD"/>
    <w:rsid w:val="006C53C9"/>
    <w:rsid w:val="006C61C9"/>
    <w:rsid w:val="006D2A18"/>
    <w:rsid w:val="006E4D90"/>
    <w:rsid w:val="006E6881"/>
    <w:rsid w:val="00704F93"/>
    <w:rsid w:val="00711FF3"/>
    <w:rsid w:val="00713210"/>
    <w:rsid w:val="00727161"/>
    <w:rsid w:val="007373EC"/>
    <w:rsid w:val="00740D1B"/>
    <w:rsid w:val="0074420D"/>
    <w:rsid w:val="007506B0"/>
    <w:rsid w:val="0075070C"/>
    <w:rsid w:val="00751506"/>
    <w:rsid w:val="007606DB"/>
    <w:rsid w:val="00762CC7"/>
    <w:rsid w:val="00763706"/>
    <w:rsid w:val="00764724"/>
    <w:rsid w:val="0077271C"/>
    <w:rsid w:val="00776C48"/>
    <w:rsid w:val="00777CB1"/>
    <w:rsid w:val="007827EC"/>
    <w:rsid w:val="00785520"/>
    <w:rsid w:val="0079396E"/>
    <w:rsid w:val="00797014"/>
    <w:rsid w:val="007A0DB2"/>
    <w:rsid w:val="007A3FD3"/>
    <w:rsid w:val="007A4600"/>
    <w:rsid w:val="007B2711"/>
    <w:rsid w:val="007B3016"/>
    <w:rsid w:val="007B55E9"/>
    <w:rsid w:val="007B6925"/>
    <w:rsid w:val="007C07F3"/>
    <w:rsid w:val="007C6355"/>
    <w:rsid w:val="007D26AD"/>
    <w:rsid w:val="007E1ADC"/>
    <w:rsid w:val="007E6062"/>
    <w:rsid w:val="007F0BA7"/>
    <w:rsid w:val="007F1B73"/>
    <w:rsid w:val="007F3EB9"/>
    <w:rsid w:val="00801B81"/>
    <w:rsid w:val="00807061"/>
    <w:rsid w:val="0082056B"/>
    <w:rsid w:val="008276D7"/>
    <w:rsid w:val="00840A93"/>
    <w:rsid w:val="00845E17"/>
    <w:rsid w:val="00870F11"/>
    <w:rsid w:val="008727BB"/>
    <w:rsid w:val="00873058"/>
    <w:rsid w:val="008758FC"/>
    <w:rsid w:val="008766BB"/>
    <w:rsid w:val="00892505"/>
    <w:rsid w:val="008A2C36"/>
    <w:rsid w:val="008B3217"/>
    <w:rsid w:val="008C60D0"/>
    <w:rsid w:val="008C6FDA"/>
    <w:rsid w:val="008E1E49"/>
    <w:rsid w:val="008F57B7"/>
    <w:rsid w:val="0090267E"/>
    <w:rsid w:val="00902AA7"/>
    <w:rsid w:val="0091084F"/>
    <w:rsid w:val="00914629"/>
    <w:rsid w:val="00917F38"/>
    <w:rsid w:val="00921D99"/>
    <w:rsid w:val="00924603"/>
    <w:rsid w:val="0093171E"/>
    <w:rsid w:val="009356E3"/>
    <w:rsid w:val="0094164D"/>
    <w:rsid w:val="0094207C"/>
    <w:rsid w:val="00951644"/>
    <w:rsid w:val="009520ED"/>
    <w:rsid w:val="00952982"/>
    <w:rsid w:val="009625DB"/>
    <w:rsid w:val="00965309"/>
    <w:rsid w:val="00984F4E"/>
    <w:rsid w:val="009851BA"/>
    <w:rsid w:val="0099040D"/>
    <w:rsid w:val="00995E88"/>
    <w:rsid w:val="009A0DB1"/>
    <w:rsid w:val="009B637D"/>
    <w:rsid w:val="009B6490"/>
    <w:rsid w:val="009C3D6F"/>
    <w:rsid w:val="009E4CA3"/>
    <w:rsid w:val="009E7293"/>
    <w:rsid w:val="009F35DA"/>
    <w:rsid w:val="009F7E7D"/>
    <w:rsid w:val="00A0116A"/>
    <w:rsid w:val="00A02771"/>
    <w:rsid w:val="00A04005"/>
    <w:rsid w:val="00A11807"/>
    <w:rsid w:val="00A27259"/>
    <w:rsid w:val="00A30029"/>
    <w:rsid w:val="00A3762B"/>
    <w:rsid w:val="00A41C1E"/>
    <w:rsid w:val="00A46959"/>
    <w:rsid w:val="00A525EE"/>
    <w:rsid w:val="00A55C66"/>
    <w:rsid w:val="00A57AA4"/>
    <w:rsid w:val="00A70571"/>
    <w:rsid w:val="00A7255F"/>
    <w:rsid w:val="00A760B8"/>
    <w:rsid w:val="00A80B5A"/>
    <w:rsid w:val="00A81F3D"/>
    <w:rsid w:val="00A828F6"/>
    <w:rsid w:val="00A86815"/>
    <w:rsid w:val="00AA007B"/>
    <w:rsid w:val="00AA10CD"/>
    <w:rsid w:val="00AB1587"/>
    <w:rsid w:val="00AB3413"/>
    <w:rsid w:val="00AB3D5F"/>
    <w:rsid w:val="00AC34EC"/>
    <w:rsid w:val="00AC35FD"/>
    <w:rsid w:val="00AC5FE5"/>
    <w:rsid w:val="00AD0B92"/>
    <w:rsid w:val="00AD7FBA"/>
    <w:rsid w:val="00AE55AD"/>
    <w:rsid w:val="00AF3F10"/>
    <w:rsid w:val="00AF59C2"/>
    <w:rsid w:val="00B03D55"/>
    <w:rsid w:val="00B04F4B"/>
    <w:rsid w:val="00B16D03"/>
    <w:rsid w:val="00B207CD"/>
    <w:rsid w:val="00B23F1C"/>
    <w:rsid w:val="00B25AB3"/>
    <w:rsid w:val="00B25FED"/>
    <w:rsid w:val="00B35CB9"/>
    <w:rsid w:val="00B57769"/>
    <w:rsid w:val="00B658CD"/>
    <w:rsid w:val="00B7064B"/>
    <w:rsid w:val="00B80E18"/>
    <w:rsid w:val="00B93BF6"/>
    <w:rsid w:val="00BB3482"/>
    <w:rsid w:val="00BD50B5"/>
    <w:rsid w:val="00BE5E2E"/>
    <w:rsid w:val="00BE7CF2"/>
    <w:rsid w:val="00BF5131"/>
    <w:rsid w:val="00BF68BF"/>
    <w:rsid w:val="00C17FC3"/>
    <w:rsid w:val="00C200C0"/>
    <w:rsid w:val="00C22EDF"/>
    <w:rsid w:val="00C40F4D"/>
    <w:rsid w:val="00C504A1"/>
    <w:rsid w:val="00C53F63"/>
    <w:rsid w:val="00C57FA0"/>
    <w:rsid w:val="00C60526"/>
    <w:rsid w:val="00C62ECB"/>
    <w:rsid w:val="00C63D06"/>
    <w:rsid w:val="00C63D49"/>
    <w:rsid w:val="00C66806"/>
    <w:rsid w:val="00C67A38"/>
    <w:rsid w:val="00C72119"/>
    <w:rsid w:val="00C770E5"/>
    <w:rsid w:val="00C82B73"/>
    <w:rsid w:val="00C855EC"/>
    <w:rsid w:val="00C9093C"/>
    <w:rsid w:val="00C9358C"/>
    <w:rsid w:val="00CA4158"/>
    <w:rsid w:val="00CA69F4"/>
    <w:rsid w:val="00CB5BBB"/>
    <w:rsid w:val="00CC2EA0"/>
    <w:rsid w:val="00CD5E9E"/>
    <w:rsid w:val="00CD65CA"/>
    <w:rsid w:val="00D00AFB"/>
    <w:rsid w:val="00D03FEE"/>
    <w:rsid w:val="00D06700"/>
    <w:rsid w:val="00D273A2"/>
    <w:rsid w:val="00D414D8"/>
    <w:rsid w:val="00D41BF5"/>
    <w:rsid w:val="00D470D8"/>
    <w:rsid w:val="00D47E4B"/>
    <w:rsid w:val="00D50907"/>
    <w:rsid w:val="00D5157B"/>
    <w:rsid w:val="00D61C46"/>
    <w:rsid w:val="00D635BD"/>
    <w:rsid w:val="00D718D8"/>
    <w:rsid w:val="00D812AA"/>
    <w:rsid w:val="00D95A06"/>
    <w:rsid w:val="00D97F84"/>
    <w:rsid w:val="00DA15BF"/>
    <w:rsid w:val="00DA44B6"/>
    <w:rsid w:val="00DA44D6"/>
    <w:rsid w:val="00DC427B"/>
    <w:rsid w:val="00DD27CF"/>
    <w:rsid w:val="00DD4DBC"/>
    <w:rsid w:val="00DD76EA"/>
    <w:rsid w:val="00DE68A1"/>
    <w:rsid w:val="00DF093C"/>
    <w:rsid w:val="00E07DEB"/>
    <w:rsid w:val="00E11EE5"/>
    <w:rsid w:val="00E224A4"/>
    <w:rsid w:val="00E24AD9"/>
    <w:rsid w:val="00E27894"/>
    <w:rsid w:val="00E332B1"/>
    <w:rsid w:val="00E44577"/>
    <w:rsid w:val="00E448AD"/>
    <w:rsid w:val="00E47FB3"/>
    <w:rsid w:val="00E658DA"/>
    <w:rsid w:val="00E702F4"/>
    <w:rsid w:val="00E7278B"/>
    <w:rsid w:val="00E75AF6"/>
    <w:rsid w:val="00E75BE8"/>
    <w:rsid w:val="00E76440"/>
    <w:rsid w:val="00E90C23"/>
    <w:rsid w:val="00E9150E"/>
    <w:rsid w:val="00E92E96"/>
    <w:rsid w:val="00E94AA1"/>
    <w:rsid w:val="00E94C11"/>
    <w:rsid w:val="00EA00E6"/>
    <w:rsid w:val="00EA160B"/>
    <w:rsid w:val="00EA4913"/>
    <w:rsid w:val="00EB34AC"/>
    <w:rsid w:val="00EB3BDD"/>
    <w:rsid w:val="00EB3D22"/>
    <w:rsid w:val="00EB4FA4"/>
    <w:rsid w:val="00EC7E42"/>
    <w:rsid w:val="00ED0FA0"/>
    <w:rsid w:val="00ED2774"/>
    <w:rsid w:val="00ED785A"/>
    <w:rsid w:val="00EE19C8"/>
    <w:rsid w:val="00EF49E3"/>
    <w:rsid w:val="00EF5575"/>
    <w:rsid w:val="00F02615"/>
    <w:rsid w:val="00F03A9D"/>
    <w:rsid w:val="00F07C2D"/>
    <w:rsid w:val="00F11E01"/>
    <w:rsid w:val="00F21F25"/>
    <w:rsid w:val="00F27A53"/>
    <w:rsid w:val="00F43173"/>
    <w:rsid w:val="00F50D34"/>
    <w:rsid w:val="00F53E10"/>
    <w:rsid w:val="00F542D4"/>
    <w:rsid w:val="00F54313"/>
    <w:rsid w:val="00F576A1"/>
    <w:rsid w:val="00F85432"/>
    <w:rsid w:val="00F85E29"/>
    <w:rsid w:val="00F91BB5"/>
    <w:rsid w:val="00F94B3A"/>
    <w:rsid w:val="00FA17FE"/>
    <w:rsid w:val="00FB27B9"/>
    <w:rsid w:val="00FB45DE"/>
    <w:rsid w:val="00FC0BC8"/>
    <w:rsid w:val="00FE3600"/>
    <w:rsid w:val="00FF7F13"/>
    <w:rsid w:val="073E705D"/>
    <w:rsid w:val="0C4C527E"/>
    <w:rsid w:val="0D776849"/>
    <w:rsid w:val="0F1B0793"/>
    <w:rsid w:val="1156330C"/>
    <w:rsid w:val="1CF93072"/>
    <w:rsid w:val="1ED50131"/>
    <w:rsid w:val="2120684C"/>
    <w:rsid w:val="28253F64"/>
    <w:rsid w:val="2C8D0541"/>
    <w:rsid w:val="34EC1631"/>
    <w:rsid w:val="35A75E66"/>
    <w:rsid w:val="36122F42"/>
    <w:rsid w:val="38D742B1"/>
    <w:rsid w:val="3C321DDB"/>
    <w:rsid w:val="3C5148FC"/>
    <w:rsid w:val="40280006"/>
    <w:rsid w:val="41EA08B5"/>
    <w:rsid w:val="463A2B5A"/>
    <w:rsid w:val="4F67292E"/>
    <w:rsid w:val="50E7771A"/>
    <w:rsid w:val="62906CC5"/>
    <w:rsid w:val="63EB0A27"/>
    <w:rsid w:val="66482160"/>
    <w:rsid w:val="68EC3C32"/>
    <w:rsid w:val="6FDE04AF"/>
    <w:rsid w:val="71DE622E"/>
    <w:rsid w:val="73E3161A"/>
    <w:rsid w:val="74CC682B"/>
    <w:rsid w:val="77664524"/>
    <w:rsid w:val="781D027F"/>
    <w:rsid w:val="7E2A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576A1"/>
    <w:pPr>
      <w:widowControl w:val="0"/>
      <w:jc w:val="both"/>
    </w:pPr>
    <w:rPr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rsid w:val="00F576A1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4">
    <w:name w:val="Body Text"/>
    <w:basedOn w:val="a"/>
    <w:link w:val="Char"/>
    <w:qFormat/>
    <w:rsid w:val="00F576A1"/>
    <w:pPr>
      <w:spacing w:after="120"/>
    </w:pPr>
  </w:style>
  <w:style w:type="paragraph" w:styleId="a5">
    <w:name w:val="Body Text Indent"/>
    <w:basedOn w:val="a"/>
    <w:qFormat/>
    <w:rsid w:val="00F576A1"/>
    <w:pPr>
      <w:spacing w:line="380" w:lineRule="exact"/>
      <w:ind w:firstLineChars="200" w:firstLine="560"/>
    </w:pPr>
    <w:rPr>
      <w:rFonts w:ascii="宋体"/>
      <w:color w:val="000000"/>
    </w:rPr>
  </w:style>
  <w:style w:type="paragraph" w:styleId="a6">
    <w:name w:val="Plain Text"/>
    <w:basedOn w:val="a"/>
    <w:qFormat/>
    <w:rsid w:val="00F576A1"/>
    <w:rPr>
      <w:rFonts w:ascii="宋体" w:hAnsi="ISOCTEUR"/>
      <w:sz w:val="21"/>
      <w:szCs w:val="21"/>
    </w:rPr>
  </w:style>
  <w:style w:type="paragraph" w:styleId="a7">
    <w:name w:val="Date"/>
    <w:basedOn w:val="a"/>
    <w:next w:val="a"/>
    <w:qFormat/>
    <w:rsid w:val="00F576A1"/>
    <w:pPr>
      <w:ind w:leftChars="2500" w:left="100"/>
    </w:pPr>
  </w:style>
  <w:style w:type="paragraph" w:styleId="a8">
    <w:name w:val="Balloon Text"/>
    <w:basedOn w:val="a"/>
    <w:semiHidden/>
    <w:qFormat/>
    <w:rsid w:val="00F576A1"/>
    <w:rPr>
      <w:sz w:val="18"/>
      <w:szCs w:val="18"/>
    </w:rPr>
  </w:style>
  <w:style w:type="paragraph" w:styleId="a9">
    <w:name w:val="footer"/>
    <w:basedOn w:val="a"/>
    <w:qFormat/>
    <w:rsid w:val="00F57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F57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99"/>
    <w:qFormat/>
    <w:rsid w:val="00F576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1"/>
    <w:qFormat/>
    <w:rsid w:val="00F576A1"/>
  </w:style>
  <w:style w:type="character" w:customStyle="1" w:styleId="Char">
    <w:name w:val="正文文本 Char"/>
    <w:basedOn w:val="a1"/>
    <w:link w:val="a4"/>
    <w:qFormat/>
    <w:rsid w:val="00F576A1"/>
    <w:rPr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239</Words>
  <Characters>1363</Characters>
  <Application>Microsoft Office Word</Application>
  <DocSecurity>0</DocSecurity>
  <Lines>11</Lines>
  <Paragraphs>3</Paragraphs>
  <ScaleCrop>false</ScaleCrop>
  <Company>1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  说  明</dc:title>
  <dc:creator>1</dc:creator>
  <cp:lastModifiedBy>Administrator</cp:lastModifiedBy>
  <cp:revision>40</cp:revision>
  <cp:lastPrinted>2021-09-06T07:27:00Z</cp:lastPrinted>
  <dcterms:created xsi:type="dcterms:W3CDTF">2026-01-12T01:32:00Z</dcterms:created>
  <dcterms:modified xsi:type="dcterms:W3CDTF">2026-07-03T02:22:00Z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eyJoZGlkIjoiZDE4ODlhMzY0MTVlZTgzZDNlMTBhMzVhZTZlODRmZWIiLCJ1c2VySWQiOiI0MjI4MTA3MTMifQ==</vt:lpwstr>
  </property>
  <property fmtid="{D5CDD505-2E9C-101B-9397-08002B2CF9AE}" pid="4" name="ICV">
    <vt:lpwstr>668D12B8C744464890599EA9CC3122B5_12</vt:lpwstr>
  </property>
</Properties>
</file>