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A103C6">
      <w:pPr>
        <w:pStyle w:val="213"/>
        <w:jc w:val="both"/>
        <w:rPr>
          <w:rFonts w:hint="eastAsia" w:ascii="仿宋" w:hAnsi="仿宋" w:eastAsia="仿宋" w:cs="仿宋"/>
          <w:bCs/>
          <w:sz w:val="48"/>
        </w:rPr>
      </w:pPr>
      <w:bookmarkStart w:id="0" w:name="OLE_LINK1"/>
      <w:r>
        <w:rPr>
          <w:rFonts w:hint="eastAsia" w:ascii="仿宋" w:hAnsi="仿宋" w:eastAsia="仿宋" w:cs="仿宋"/>
          <w:bCs/>
          <w:sz w:val="48"/>
        </w:rPr>
        <w:t xml:space="preserve">                                                           </w:t>
      </w:r>
    </w:p>
    <w:p w14:paraId="3A519F7C">
      <w:pPr>
        <w:tabs>
          <w:tab w:val="center" w:pos="4621"/>
        </w:tabs>
        <w:ind w:firstLine="630"/>
        <w:jc w:val="left"/>
        <w:rPr>
          <w:rFonts w:hint="eastAsia" w:ascii="仿宋" w:hAnsi="仿宋" w:eastAsia="仿宋" w:cs="仿宋"/>
          <w:b/>
          <w:sz w:val="52"/>
          <w:szCs w:val="52"/>
        </w:rPr>
      </w:pPr>
      <w:r>
        <w:rPr>
          <w:rFonts w:hint="eastAsia" w:ascii="仿宋" w:hAnsi="仿宋" w:eastAsia="仿宋" w:cs="仿宋"/>
        </w:rPr>
        <w:t xml:space="preserve"> </w:t>
      </w:r>
      <w:r>
        <w:rPr>
          <w:rFonts w:hint="eastAsia" w:ascii="仿宋" w:hAnsi="仿宋" w:eastAsia="仿宋" w:cs="仿宋"/>
          <w:b/>
          <w:sz w:val="52"/>
          <w:szCs w:val="52"/>
        </w:rPr>
        <w:t>淮安市</w:t>
      </w:r>
      <w:r>
        <w:rPr>
          <w:rFonts w:hint="eastAsia" w:ascii="仿宋" w:hAnsi="仿宋" w:eastAsia="仿宋" w:cs="仿宋"/>
          <w:b/>
          <w:sz w:val="52"/>
          <w:szCs w:val="52"/>
          <w:lang w:eastAsia="zh-CN"/>
        </w:rPr>
        <w:t>淮安区</w:t>
      </w:r>
      <w:r>
        <w:rPr>
          <w:rFonts w:hint="eastAsia" w:ascii="仿宋" w:hAnsi="仿宋" w:eastAsia="仿宋" w:cs="仿宋"/>
          <w:b/>
          <w:sz w:val="52"/>
          <w:szCs w:val="52"/>
        </w:rPr>
        <w:t>政府采购“分散采购”</w:t>
      </w:r>
    </w:p>
    <w:p w14:paraId="0BE4DF3F">
      <w:pPr>
        <w:spacing w:line="920" w:lineRule="exact"/>
        <w:ind w:left="506" w:hanging="506"/>
        <w:jc w:val="center"/>
        <w:rPr>
          <w:rFonts w:hint="eastAsia" w:ascii="仿宋" w:hAnsi="仿宋" w:eastAsia="仿宋" w:cs="仿宋"/>
          <w:b/>
          <w:sz w:val="52"/>
          <w:szCs w:val="52"/>
        </w:rPr>
      </w:pPr>
      <w:r>
        <w:rPr>
          <w:rFonts w:hint="eastAsia" w:ascii="仿宋" w:hAnsi="仿宋" w:eastAsia="仿宋" w:cs="仿宋"/>
          <w:b/>
          <w:sz w:val="52"/>
          <w:szCs w:val="52"/>
        </w:rPr>
        <w:t xml:space="preserve"> 项目“全流程不见面交易”</w:t>
      </w:r>
    </w:p>
    <w:p w14:paraId="7FBADE18">
      <w:pPr>
        <w:spacing w:line="920" w:lineRule="exact"/>
        <w:ind w:left="506" w:hanging="506"/>
        <w:jc w:val="center"/>
        <w:rPr>
          <w:rFonts w:hint="eastAsia" w:ascii="仿宋" w:hAnsi="仿宋" w:eastAsia="仿宋" w:cs="仿宋"/>
          <w:b/>
          <w:sz w:val="52"/>
          <w:szCs w:val="52"/>
        </w:rPr>
      </w:pPr>
    </w:p>
    <w:p w14:paraId="0C02D974">
      <w:pPr>
        <w:spacing w:line="920" w:lineRule="exact"/>
        <w:ind w:left="506" w:hanging="506"/>
        <w:jc w:val="center"/>
        <w:rPr>
          <w:rFonts w:hint="eastAsia" w:ascii="仿宋" w:hAnsi="仿宋" w:eastAsia="仿宋" w:cs="仿宋"/>
          <w:b/>
          <w:sz w:val="52"/>
          <w:szCs w:val="52"/>
        </w:rPr>
      </w:pPr>
    </w:p>
    <w:p w14:paraId="22547206">
      <w:pPr>
        <w:spacing w:line="920" w:lineRule="exact"/>
        <w:ind w:left="506" w:hanging="506"/>
        <w:jc w:val="center"/>
        <w:rPr>
          <w:rFonts w:hint="eastAsia" w:ascii="仿宋" w:hAnsi="仿宋" w:eastAsia="仿宋" w:cs="仿宋"/>
          <w:b/>
          <w:sz w:val="52"/>
          <w:szCs w:val="52"/>
        </w:rPr>
      </w:pPr>
      <w:r>
        <w:rPr>
          <w:rFonts w:hint="eastAsia" w:ascii="仿宋" w:hAnsi="仿宋" w:eastAsia="仿宋" w:cs="仿宋"/>
          <w:b/>
          <w:sz w:val="52"/>
          <w:szCs w:val="52"/>
          <w:lang w:eastAsia="zh-CN"/>
        </w:rPr>
        <w:t>询价</w:t>
      </w:r>
      <w:r>
        <w:rPr>
          <w:rFonts w:hint="eastAsia" w:ascii="仿宋" w:hAnsi="仿宋" w:eastAsia="仿宋" w:cs="仿宋"/>
          <w:b/>
          <w:sz w:val="52"/>
          <w:szCs w:val="52"/>
        </w:rPr>
        <w:t>文件</w:t>
      </w:r>
    </w:p>
    <w:p w14:paraId="7347222D">
      <w:pPr>
        <w:spacing w:line="920" w:lineRule="exact"/>
        <w:jc w:val="both"/>
        <w:rPr>
          <w:rFonts w:hint="eastAsia" w:ascii="仿宋" w:hAnsi="仿宋" w:eastAsia="仿宋" w:cs="仿宋"/>
          <w:bCs/>
          <w:sz w:val="36"/>
        </w:rPr>
      </w:pPr>
    </w:p>
    <w:p w14:paraId="26A8021E">
      <w:pPr>
        <w:spacing w:line="920" w:lineRule="exact"/>
        <w:jc w:val="both"/>
        <w:rPr>
          <w:rFonts w:hint="eastAsia" w:ascii="仿宋" w:hAnsi="仿宋" w:eastAsia="仿宋" w:cs="仿宋"/>
          <w:bCs/>
          <w:sz w:val="36"/>
        </w:rPr>
      </w:pPr>
      <w:r>
        <w:rPr>
          <w:rFonts w:hint="eastAsia" w:ascii="仿宋" w:hAnsi="仿宋" w:eastAsia="仿宋" w:cs="仿宋"/>
          <w:bCs/>
          <w:sz w:val="36"/>
        </w:rPr>
        <w:t xml:space="preserve">                                     </w:t>
      </w:r>
    </w:p>
    <w:p w14:paraId="34BECBE7">
      <w:pPr>
        <w:ind w:firstLine="2862"/>
        <w:rPr>
          <w:rFonts w:hint="eastAsia" w:ascii="仿宋" w:hAnsi="仿宋" w:eastAsia="仿宋" w:cs="仿宋"/>
          <w:bCs/>
          <w:sz w:val="36"/>
        </w:rPr>
      </w:pPr>
    </w:p>
    <w:p w14:paraId="52D6D856">
      <w:pPr>
        <w:rPr>
          <w:rFonts w:hint="eastAsia" w:ascii="仿宋" w:hAnsi="仿宋" w:eastAsia="仿宋" w:cs="仿宋"/>
          <w:bCs/>
          <w:sz w:val="36"/>
          <w:szCs w:val="36"/>
        </w:rPr>
      </w:pPr>
    </w:p>
    <w:p w14:paraId="124F04A1">
      <w:pPr>
        <w:jc w:val="center"/>
        <w:rPr>
          <w:rFonts w:hint="eastAsia" w:ascii="仿宋" w:hAnsi="仿宋" w:eastAsia="仿宋" w:cs="仿宋"/>
          <w:b/>
          <w:bCs/>
          <w:sz w:val="36"/>
          <w:szCs w:val="36"/>
          <w:u w:val="single"/>
        </w:rPr>
      </w:pPr>
      <w:r>
        <w:rPr>
          <w:rFonts w:hint="eastAsia" w:ascii="仿宋" w:hAnsi="仿宋" w:eastAsia="仿宋" w:cs="仿宋"/>
          <w:b/>
          <w:bCs/>
          <w:sz w:val="36"/>
          <w:szCs w:val="36"/>
          <w:lang w:val="en-US" w:eastAsia="zh-CN"/>
        </w:rPr>
        <w:t xml:space="preserve">      </w:t>
      </w:r>
      <w:r>
        <w:rPr>
          <w:rFonts w:hint="eastAsia" w:ascii="仿宋" w:hAnsi="仿宋" w:eastAsia="仿宋" w:cs="仿宋"/>
          <w:b/>
          <w:bCs/>
          <w:sz w:val="36"/>
          <w:szCs w:val="36"/>
        </w:rPr>
        <w:t>项目名称</w:t>
      </w:r>
      <w:r>
        <w:rPr>
          <w:rFonts w:hint="eastAsia" w:ascii="仿宋" w:hAnsi="仿宋" w:eastAsia="仿宋" w:cs="仿宋"/>
          <w:b/>
          <w:bCs/>
          <w:sz w:val="36"/>
          <w:szCs w:val="36"/>
          <w:lang w:eastAsia="zh-CN"/>
        </w:rPr>
        <w:t>：</w:t>
      </w:r>
      <w:r>
        <w:rPr>
          <w:rFonts w:hint="eastAsia" w:ascii="仿宋" w:hAnsi="仿宋" w:eastAsia="仿宋" w:cs="仿宋"/>
          <w:b/>
          <w:bCs/>
          <w:sz w:val="36"/>
          <w:szCs w:val="36"/>
          <w:u w:val="single"/>
          <w:lang w:eastAsia="zh-CN"/>
        </w:rPr>
        <w:t>2026年水稻重大病虫害防控项目</w:t>
      </w:r>
    </w:p>
    <w:p w14:paraId="2EB3A1F1">
      <w:pPr>
        <w:jc w:val="center"/>
        <w:rPr>
          <w:rFonts w:hint="eastAsia" w:ascii="仿宋" w:hAnsi="仿宋" w:eastAsia="仿宋" w:cs="仿宋"/>
          <w:b/>
          <w:bCs/>
          <w:sz w:val="36"/>
          <w:szCs w:val="36"/>
        </w:rPr>
      </w:pPr>
    </w:p>
    <w:p w14:paraId="7DF757FA">
      <w:pPr>
        <w:jc w:val="center"/>
        <w:rPr>
          <w:rFonts w:hint="eastAsia" w:ascii="仿宋" w:hAnsi="仿宋" w:eastAsia="仿宋" w:cs="仿宋"/>
          <w:b/>
          <w:bCs/>
          <w:sz w:val="36"/>
          <w:szCs w:val="36"/>
        </w:rPr>
      </w:pPr>
    </w:p>
    <w:p w14:paraId="12BCB8C9">
      <w:pPr>
        <w:jc w:val="center"/>
        <w:rPr>
          <w:rFonts w:hint="eastAsia" w:ascii="仿宋" w:hAnsi="仿宋" w:eastAsia="仿宋" w:cs="仿宋"/>
          <w:b/>
          <w:sz w:val="28"/>
          <w:highlight w:val="none"/>
          <w:lang w:eastAsia="zh-CN"/>
        </w:rPr>
      </w:pPr>
      <w:r>
        <w:rPr>
          <w:rFonts w:hint="eastAsia" w:ascii="仿宋" w:hAnsi="仿宋" w:eastAsia="仿宋" w:cs="仿宋"/>
          <w:b/>
          <w:bCs/>
          <w:sz w:val="36"/>
          <w:szCs w:val="36"/>
          <w:highlight w:val="none"/>
          <w:lang w:val="en-US" w:eastAsia="zh-CN"/>
        </w:rPr>
        <w:t xml:space="preserve">   </w:t>
      </w:r>
      <w:r>
        <w:rPr>
          <w:rFonts w:hint="eastAsia" w:ascii="仿宋" w:hAnsi="仿宋" w:eastAsia="仿宋" w:cs="仿宋"/>
          <w:b/>
          <w:bCs/>
          <w:sz w:val="36"/>
          <w:szCs w:val="36"/>
          <w:highlight w:val="none"/>
        </w:rPr>
        <w:t>项目编号</w:t>
      </w:r>
      <w:r>
        <w:rPr>
          <w:rFonts w:hint="eastAsia" w:ascii="仿宋" w:hAnsi="仿宋" w:eastAsia="仿宋" w:cs="仿宋"/>
          <w:b/>
          <w:bCs/>
          <w:sz w:val="36"/>
          <w:szCs w:val="36"/>
          <w:highlight w:val="none"/>
          <w:lang w:eastAsia="zh-CN"/>
        </w:rPr>
        <w:t>：</w:t>
      </w:r>
      <w:r>
        <w:rPr>
          <w:rFonts w:hint="eastAsia" w:ascii="仿宋" w:hAnsi="仿宋" w:eastAsia="仿宋" w:cs="仿宋"/>
          <w:b/>
          <w:bCs/>
          <w:color w:val="000000" w:themeColor="text1"/>
          <w:sz w:val="36"/>
          <w:szCs w:val="36"/>
          <w:highlight w:val="none"/>
          <w:u w:val="single"/>
          <w:lang w:eastAsia="zh-CN"/>
          <w14:textFill>
            <w14:solidFill>
              <w14:schemeClr w14:val="tx1"/>
            </w14:solidFill>
          </w14:textFill>
        </w:rPr>
        <w:t>JSZC-320803-ZZGC-X2026-0003</w:t>
      </w:r>
    </w:p>
    <w:p w14:paraId="56525156">
      <w:pPr>
        <w:jc w:val="center"/>
        <w:rPr>
          <w:rFonts w:hint="eastAsia" w:ascii="仿宋" w:hAnsi="仿宋" w:eastAsia="仿宋" w:cs="仿宋"/>
          <w:b/>
          <w:sz w:val="28"/>
        </w:rPr>
      </w:pPr>
    </w:p>
    <w:p w14:paraId="5844154A">
      <w:pPr>
        <w:ind w:firstLine="1807" w:firstLineChars="500"/>
        <w:jc w:val="both"/>
        <w:rPr>
          <w:rFonts w:hint="eastAsia" w:ascii="仿宋" w:hAnsi="仿宋" w:eastAsia="仿宋" w:cs="仿宋"/>
          <w:b/>
          <w:bCs/>
          <w:sz w:val="36"/>
          <w:szCs w:val="36"/>
          <w:lang w:val="en-US"/>
        </w:rPr>
      </w:pPr>
      <w:r>
        <w:rPr>
          <w:rFonts w:hint="eastAsia" w:ascii="仿宋" w:hAnsi="仿宋" w:eastAsia="仿宋" w:cs="仿宋"/>
          <w:b/>
          <w:bCs/>
          <w:sz w:val="36"/>
          <w:szCs w:val="36"/>
        </w:rPr>
        <w:t>采购单位：</w:t>
      </w:r>
      <w:r>
        <w:rPr>
          <w:rFonts w:hint="eastAsia" w:ascii="仿宋" w:hAnsi="仿宋" w:eastAsia="仿宋" w:cs="仿宋"/>
          <w:b/>
          <w:bCs/>
          <w:sz w:val="36"/>
          <w:szCs w:val="36"/>
          <w:u w:val="single"/>
          <w:lang w:eastAsia="zh-CN"/>
        </w:rPr>
        <w:t>淮安市淮安区农业农村局</w:t>
      </w:r>
      <w:r>
        <w:rPr>
          <w:rFonts w:hint="eastAsia" w:ascii="仿宋" w:hAnsi="仿宋" w:eastAsia="仿宋" w:cs="仿宋"/>
          <w:b/>
          <w:bCs/>
          <w:sz w:val="36"/>
          <w:szCs w:val="36"/>
          <w:lang w:val="en-US" w:eastAsia="zh-CN"/>
        </w:rPr>
        <w:t xml:space="preserve"> </w:t>
      </w:r>
    </w:p>
    <w:p w14:paraId="417C117E">
      <w:pPr>
        <w:jc w:val="center"/>
        <w:rPr>
          <w:rFonts w:hint="eastAsia" w:ascii="仿宋" w:hAnsi="仿宋" w:eastAsia="仿宋" w:cs="仿宋"/>
          <w:b/>
          <w:bCs/>
          <w:sz w:val="36"/>
          <w:szCs w:val="36"/>
        </w:rPr>
      </w:pPr>
    </w:p>
    <w:p w14:paraId="21DDDD65">
      <w:pPr>
        <w:jc w:val="center"/>
        <w:rPr>
          <w:rFonts w:hint="eastAsia" w:ascii="仿宋" w:hAnsi="仿宋" w:eastAsia="仿宋" w:cs="仿宋"/>
          <w:b/>
          <w:bCs/>
          <w:sz w:val="36"/>
          <w:szCs w:val="36"/>
        </w:rPr>
      </w:pPr>
      <w:r>
        <w:rPr>
          <w:rFonts w:hint="eastAsia" w:ascii="仿宋" w:hAnsi="仿宋" w:eastAsia="仿宋" w:cs="仿宋"/>
          <w:b/>
          <w:bCs/>
          <w:sz w:val="36"/>
          <w:szCs w:val="36"/>
        </w:rPr>
        <w:t>代理机构：</w:t>
      </w:r>
      <w:r>
        <w:rPr>
          <w:rFonts w:hint="eastAsia" w:ascii="仿宋" w:hAnsi="仿宋" w:eastAsia="仿宋" w:cs="仿宋"/>
          <w:b/>
          <w:bCs/>
          <w:sz w:val="36"/>
          <w:szCs w:val="36"/>
          <w:u w:val="single"/>
          <w:lang w:eastAsia="zh-CN"/>
        </w:rPr>
        <w:t>江苏中泽工程管理有限公司</w:t>
      </w:r>
    </w:p>
    <w:p w14:paraId="780CB6A3">
      <w:pPr>
        <w:jc w:val="center"/>
        <w:rPr>
          <w:rFonts w:hint="eastAsia" w:ascii="仿宋" w:hAnsi="仿宋" w:eastAsia="仿宋" w:cs="仿宋"/>
          <w:b/>
          <w:sz w:val="36"/>
          <w:szCs w:val="36"/>
        </w:rPr>
      </w:pPr>
    </w:p>
    <w:p w14:paraId="3944A927">
      <w:pPr>
        <w:jc w:val="center"/>
        <w:rPr>
          <w:rFonts w:hint="eastAsia" w:ascii="仿宋" w:hAnsi="仿宋" w:eastAsia="仿宋" w:cs="仿宋"/>
          <w:b/>
          <w:sz w:val="36"/>
          <w:szCs w:val="36"/>
          <w:lang w:eastAsia="zh-CN"/>
        </w:rPr>
      </w:pPr>
      <w:r>
        <w:rPr>
          <w:rFonts w:hint="eastAsia" w:ascii="仿宋" w:hAnsi="仿宋" w:eastAsia="仿宋" w:cs="仿宋"/>
          <w:b/>
          <w:sz w:val="36"/>
          <w:szCs w:val="36"/>
        </w:rPr>
        <w:t>二〇二</w:t>
      </w:r>
      <w:r>
        <w:rPr>
          <w:rFonts w:hint="eastAsia" w:ascii="仿宋" w:hAnsi="仿宋" w:eastAsia="仿宋" w:cs="仿宋"/>
          <w:b/>
          <w:sz w:val="36"/>
          <w:szCs w:val="36"/>
          <w:lang w:val="en-US" w:eastAsia="zh-CN"/>
        </w:rPr>
        <w:t>六</w:t>
      </w:r>
      <w:r>
        <w:rPr>
          <w:rFonts w:hint="eastAsia" w:ascii="仿宋" w:hAnsi="仿宋" w:eastAsia="仿宋" w:cs="仿宋"/>
          <w:b/>
          <w:sz w:val="36"/>
          <w:szCs w:val="36"/>
        </w:rPr>
        <w:t>年</w:t>
      </w:r>
      <w:r>
        <w:rPr>
          <w:rFonts w:hint="eastAsia" w:ascii="仿宋" w:hAnsi="仿宋" w:eastAsia="仿宋" w:cs="仿宋"/>
          <w:b/>
          <w:sz w:val="36"/>
          <w:szCs w:val="36"/>
          <w:lang w:eastAsia="zh-CN"/>
        </w:rPr>
        <w:t>七月</w:t>
      </w:r>
    </w:p>
    <w:p w14:paraId="05AD4F6F">
      <w:pPr>
        <w:jc w:val="center"/>
        <w:rPr>
          <w:rFonts w:hint="eastAsia" w:ascii="仿宋" w:hAnsi="仿宋" w:eastAsia="仿宋" w:cs="仿宋"/>
          <w:bCs/>
          <w:sz w:val="40"/>
        </w:rPr>
        <w:sectPr>
          <w:footerReference r:id="rId3" w:type="default"/>
          <w:footerReference r:id="rId4" w:type="even"/>
          <w:pgSz w:w="11906" w:h="16838"/>
          <w:pgMar w:top="1440" w:right="1080" w:bottom="1440" w:left="1080" w:header="851" w:footer="992" w:gutter="0"/>
          <w:cols w:space="1701" w:num="1"/>
          <w:docGrid w:linePitch="360" w:charSpace="0"/>
        </w:sectPr>
      </w:pPr>
    </w:p>
    <w:p w14:paraId="3670DFF8">
      <w:pPr>
        <w:jc w:val="center"/>
        <w:rPr>
          <w:rFonts w:hint="eastAsia" w:ascii="仿宋" w:hAnsi="仿宋" w:eastAsia="仿宋" w:cs="仿宋"/>
          <w:bCs/>
          <w:sz w:val="40"/>
        </w:rPr>
      </w:pPr>
      <w:r>
        <w:rPr>
          <w:rFonts w:hint="eastAsia" w:ascii="仿宋" w:hAnsi="仿宋" w:eastAsia="仿宋" w:cs="仿宋"/>
          <w:bCs/>
          <w:sz w:val="40"/>
        </w:rPr>
        <w:t>目   录</w:t>
      </w:r>
    </w:p>
    <w:p w14:paraId="78371E5C">
      <w:pPr>
        <w:pStyle w:val="26"/>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32"/>
        </w:rPr>
      </w:pPr>
      <w:r>
        <w:rPr>
          <w:rFonts w:hint="eastAsia" w:ascii="仿宋" w:hAnsi="仿宋" w:eastAsia="仿宋" w:cs="仿宋"/>
          <w:bCs/>
          <w:color w:val="000000" w:themeColor="text1"/>
          <w:sz w:val="36"/>
          <w:szCs w:val="32"/>
          <w14:textFill>
            <w14:solidFill>
              <w14:schemeClr w14:val="tx1"/>
            </w14:solidFill>
          </w14:textFill>
        </w:rPr>
        <w:fldChar w:fldCharType="begin"/>
      </w:r>
      <w:r>
        <w:rPr>
          <w:rFonts w:hint="eastAsia" w:ascii="仿宋" w:hAnsi="仿宋" w:eastAsia="仿宋" w:cs="仿宋"/>
          <w:bCs/>
          <w:color w:val="000000" w:themeColor="text1"/>
          <w:sz w:val="36"/>
          <w:szCs w:val="32"/>
          <w14:textFill>
            <w14:solidFill>
              <w14:schemeClr w14:val="tx1"/>
            </w14:solidFill>
          </w14:textFill>
        </w:rPr>
        <w:instrText xml:space="preserve"> TOC \o "1-3" \h \z \u </w:instrText>
      </w:r>
      <w:r>
        <w:rPr>
          <w:rFonts w:hint="eastAsia" w:ascii="仿宋" w:hAnsi="仿宋" w:eastAsia="仿宋" w:cs="仿宋"/>
          <w:bCs/>
          <w:color w:val="000000" w:themeColor="text1"/>
          <w:sz w:val="36"/>
          <w:szCs w:val="32"/>
          <w14:textFill>
            <w14:solidFill>
              <w14:schemeClr w14:val="tx1"/>
            </w14:solidFill>
          </w14:textFill>
        </w:rPr>
        <w:fldChar w:fldCharType="separate"/>
      </w:r>
      <w:r>
        <w:rPr>
          <w:rFonts w:hint="eastAsia" w:ascii="仿宋" w:hAnsi="仿宋" w:eastAsia="仿宋" w:cs="仿宋"/>
          <w:bCs/>
          <w:color w:val="000000" w:themeColor="text1"/>
          <w:sz w:val="24"/>
          <w:szCs w:val="32"/>
          <w14:textFill>
            <w14:solidFill>
              <w14:schemeClr w14:val="tx1"/>
            </w14:solidFill>
          </w14:textFill>
        </w:rPr>
        <w:fldChar w:fldCharType="begin"/>
      </w:r>
      <w:r>
        <w:rPr>
          <w:rFonts w:hint="eastAsia" w:ascii="仿宋" w:hAnsi="仿宋" w:eastAsia="仿宋" w:cs="仿宋"/>
          <w:bCs/>
          <w:sz w:val="24"/>
          <w:szCs w:val="32"/>
        </w:rPr>
        <w:instrText xml:space="preserve"> HYPERLINK \l _Toc27225 </w:instrText>
      </w:r>
      <w:r>
        <w:rPr>
          <w:rFonts w:hint="eastAsia" w:ascii="仿宋" w:hAnsi="仿宋" w:eastAsia="仿宋" w:cs="仿宋"/>
          <w:bCs/>
          <w:sz w:val="24"/>
          <w:szCs w:val="32"/>
        </w:rPr>
        <w:fldChar w:fldCharType="separate"/>
      </w:r>
      <w:r>
        <w:rPr>
          <w:rFonts w:hint="eastAsia" w:ascii="仿宋" w:hAnsi="仿宋" w:eastAsia="仿宋" w:cs="仿宋"/>
          <w:bCs/>
          <w:sz w:val="24"/>
          <w:szCs w:val="52"/>
        </w:rPr>
        <w:t xml:space="preserve">第一章   </w:t>
      </w:r>
      <w:r>
        <w:rPr>
          <w:rFonts w:hint="eastAsia" w:ascii="仿宋" w:hAnsi="仿宋" w:eastAsia="仿宋" w:cs="仿宋"/>
          <w:bCs/>
          <w:sz w:val="24"/>
          <w:szCs w:val="52"/>
          <w:lang w:eastAsia="zh-CN"/>
        </w:rPr>
        <w:t>询价</w:t>
      </w:r>
      <w:r>
        <w:rPr>
          <w:rFonts w:hint="eastAsia" w:ascii="仿宋" w:hAnsi="仿宋" w:eastAsia="仿宋" w:cs="仿宋"/>
          <w:bCs/>
          <w:sz w:val="24"/>
          <w:szCs w:val="52"/>
        </w:rPr>
        <w:t>文件</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_Toc27225 \h </w:instrText>
      </w:r>
      <w:r>
        <w:rPr>
          <w:rFonts w:hint="eastAsia" w:ascii="仿宋" w:hAnsi="仿宋" w:eastAsia="仿宋" w:cs="仿宋"/>
          <w:sz w:val="24"/>
          <w:szCs w:val="32"/>
        </w:rPr>
        <w:fldChar w:fldCharType="separate"/>
      </w:r>
      <w:r>
        <w:rPr>
          <w:rFonts w:hint="eastAsia" w:ascii="仿宋" w:hAnsi="仿宋" w:eastAsia="仿宋" w:cs="仿宋"/>
          <w:sz w:val="24"/>
          <w:szCs w:val="32"/>
        </w:rPr>
        <w:t>3</w:t>
      </w:r>
      <w:r>
        <w:rPr>
          <w:rFonts w:hint="eastAsia" w:ascii="仿宋" w:hAnsi="仿宋" w:eastAsia="仿宋" w:cs="仿宋"/>
          <w:sz w:val="24"/>
          <w:szCs w:val="32"/>
        </w:rPr>
        <w:fldChar w:fldCharType="end"/>
      </w:r>
      <w:r>
        <w:rPr>
          <w:rFonts w:hint="eastAsia" w:ascii="仿宋" w:hAnsi="仿宋" w:eastAsia="仿宋" w:cs="仿宋"/>
          <w:bCs/>
          <w:color w:val="000000" w:themeColor="text1"/>
          <w:sz w:val="24"/>
          <w:szCs w:val="32"/>
          <w14:textFill>
            <w14:solidFill>
              <w14:schemeClr w14:val="tx1"/>
            </w14:solidFill>
          </w14:textFill>
        </w:rPr>
        <w:fldChar w:fldCharType="end"/>
      </w:r>
    </w:p>
    <w:p w14:paraId="4E8A871F">
      <w:pPr>
        <w:pStyle w:val="32"/>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32"/>
        </w:rPr>
      </w:pPr>
      <w:r>
        <w:rPr>
          <w:rFonts w:hint="eastAsia" w:ascii="仿宋" w:hAnsi="仿宋" w:eastAsia="仿宋" w:cs="仿宋"/>
          <w:bCs/>
          <w:color w:val="000000" w:themeColor="text1"/>
          <w:sz w:val="24"/>
          <w:szCs w:val="32"/>
          <w14:textFill>
            <w14:solidFill>
              <w14:schemeClr w14:val="tx1"/>
            </w14:solidFill>
          </w14:textFill>
        </w:rPr>
        <w:fldChar w:fldCharType="begin"/>
      </w:r>
      <w:r>
        <w:rPr>
          <w:rFonts w:hint="eastAsia" w:ascii="仿宋" w:hAnsi="仿宋" w:eastAsia="仿宋" w:cs="仿宋"/>
          <w:bCs/>
          <w:sz w:val="24"/>
          <w:szCs w:val="32"/>
        </w:rPr>
        <w:instrText xml:space="preserve"> HYPERLINK \l _Toc18301 </w:instrText>
      </w:r>
      <w:r>
        <w:rPr>
          <w:rFonts w:hint="eastAsia" w:ascii="仿宋" w:hAnsi="仿宋" w:eastAsia="仿宋" w:cs="仿宋"/>
          <w:bCs/>
          <w:sz w:val="24"/>
          <w:szCs w:val="32"/>
        </w:rPr>
        <w:fldChar w:fldCharType="separate"/>
      </w:r>
      <w:r>
        <w:rPr>
          <w:rFonts w:hint="eastAsia" w:ascii="仿宋" w:hAnsi="仿宋" w:eastAsia="仿宋" w:cs="仿宋"/>
          <w:bCs/>
          <w:sz w:val="24"/>
          <w:szCs w:val="36"/>
        </w:rPr>
        <w:t xml:space="preserve">第一部分  </w:t>
      </w:r>
      <w:r>
        <w:rPr>
          <w:rFonts w:hint="eastAsia" w:ascii="仿宋" w:hAnsi="仿宋" w:eastAsia="仿宋" w:cs="仿宋"/>
          <w:bCs/>
          <w:sz w:val="24"/>
          <w:szCs w:val="52"/>
          <w:lang w:eastAsia="zh-CN"/>
        </w:rPr>
        <w:t>询价</w:t>
      </w:r>
      <w:r>
        <w:rPr>
          <w:rFonts w:hint="eastAsia" w:ascii="仿宋" w:hAnsi="仿宋" w:eastAsia="仿宋" w:cs="仿宋"/>
          <w:bCs/>
          <w:sz w:val="24"/>
          <w:szCs w:val="36"/>
        </w:rPr>
        <w:t>邀请</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_Toc18301 \h </w:instrText>
      </w:r>
      <w:r>
        <w:rPr>
          <w:rFonts w:hint="eastAsia" w:ascii="仿宋" w:hAnsi="仿宋" w:eastAsia="仿宋" w:cs="仿宋"/>
          <w:sz w:val="24"/>
          <w:szCs w:val="32"/>
        </w:rPr>
        <w:fldChar w:fldCharType="separate"/>
      </w:r>
      <w:r>
        <w:rPr>
          <w:rFonts w:hint="eastAsia" w:ascii="仿宋" w:hAnsi="仿宋" w:eastAsia="仿宋" w:cs="仿宋"/>
          <w:sz w:val="24"/>
          <w:szCs w:val="32"/>
        </w:rPr>
        <w:t>3</w:t>
      </w:r>
      <w:r>
        <w:rPr>
          <w:rFonts w:hint="eastAsia" w:ascii="仿宋" w:hAnsi="仿宋" w:eastAsia="仿宋" w:cs="仿宋"/>
          <w:sz w:val="24"/>
          <w:szCs w:val="32"/>
        </w:rPr>
        <w:fldChar w:fldCharType="end"/>
      </w:r>
      <w:r>
        <w:rPr>
          <w:rFonts w:hint="eastAsia" w:ascii="仿宋" w:hAnsi="仿宋" w:eastAsia="仿宋" w:cs="仿宋"/>
          <w:bCs/>
          <w:color w:val="000000" w:themeColor="text1"/>
          <w:sz w:val="24"/>
          <w:szCs w:val="32"/>
          <w14:textFill>
            <w14:solidFill>
              <w14:schemeClr w14:val="tx1"/>
            </w14:solidFill>
          </w14:textFill>
        </w:rPr>
        <w:fldChar w:fldCharType="end"/>
      </w:r>
    </w:p>
    <w:p w14:paraId="7B1B83E0">
      <w:pPr>
        <w:pStyle w:val="32"/>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32"/>
        </w:rPr>
      </w:pPr>
      <w:r>
        <w:rPr>
          <w:rFonts w:hint="eastAsia" w:ascii="仿宋" w:hAnsi="仿宋" w:eastAsia="仿宋" w:cs="仿宋"/>
          <w:bCs/>
          <w:color w:val="000000" w:themeColor="text1"/>
          <w:sz w:val="24"/>
          <w:szCs w:val="32"/>
          <w14:textFill>
            <w14:solidFill>
              <w14:schemeClr w14:val="tx1"/>
            </w14:solidFill>
          </w14:textFill>
        </w:rPr>
        <w:fldChar w:fldCharType="begin"/>
      </w:r>
      <w:r>
        <w:rPr>
          <w:rFonts w:hint="eastAsia" w:ascii="仿宋" w:hAnsi="仿宋" w:eastAsia="仿宋" w:cs="仿宋"/>
          <w:bCs/>
          <w:sz w:val="24"/>
          <w:szCs w:val="32"/>
        </w:rPr>
        <w:instrText xml:space="preserve"> HYPERLINK \l _Toc10280 </w:instrText>
      </w:r>
      <w:r>
        <w:rPr>
          <w:rFonts w:hint="eastAsia" w:ascii="仿宋" w:hAnsi="仿宋" w:eastAsia="仿宋" w:cs="仿宋"/>
          <w:bCs/>
          <w:sz w:val="24"/>
          <w:szCs w:val="32"/>
        </w:rPr>
        <w:fldChar w:fldCharType="separate"/>
      </w:r>
      <w:r>
        <w:rPr>
          <w:rFonts w:hint="eastAsia" w:ascii="仿宋" w:hAnsi="仿宋" w:eastAsia="仿宋" w:cs="仿宋"/>
          <w:bCs/>
          <w:sz w:val="24"/>
          <w:szCs w:val="36"/>
        </w:rPr>
        <w:t>第二部分  供应商须知</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_Toc10280 \h </w:instrText>
      </w:r>
      <w:r>
        <w:rPr>
          <w:rFonts w:hint="eastAsia" w:ascii="仿宋" w:hAnsi="仿宋" w:eastAsia="仿宋" w:cs="仿宋"/>
          <w:sz w:val="24"/>
          <w:szCs w:val="32"/>
        </w:rPr>
        <w:fldChar w:fldCharType="separate"/>
      </w:r>
      <w:r>
        <w:rPr>
          <w:rFonts w:hint="eastAsia" w:ascii="仿宋" w:hAnsi="仿宋" w:eastAsia="仿宋" w:cs="仿宋"/>
          <w:sz w:val="24"/>
          <w:szCs w:val="32"/>
        </w:rPr>
        <w:t>7</w:t>
      </w:r>
      <w:r>
        <w:rPr>
          <w:rFonts w:hint="eastAsia" w:ascii="仿宋" w:hAnsi="仿宋" w:eastAsia="仿宋" w:cs="仿宋"/>
          <w:sz w:val="24"/>
          <w:szCs w:val="32"/>
        </w:rPr>
        <w:fldChar w:fldCharType="end"/>
      </w:r>
      <w:r>
        <w:rPr>
          <w:rFonts w:hint="eastAsia" w:ascii="仿宋" w:hAnsi="仿宋" w:eastAsia="仿宋" w:cs="仿宋"/>
          <w:bCs/>
          <w:color w:val="000000" w:themeColor="text1"/>
          <w:sz w:val="24"/>
          <w:szCs w:val="32"/>
          <w14:textFill>
            <w14:solidFill>
              <w14:schemeClr w14:val="tx1"/>
            </w14:solidFill>
          </w14:textFill>
        </w:rPr>
        <w:fldChar w:fldCharType="end"/>
      </w:r>
    </w:p>
    <w:p w14:paraId="78E23737">
      <w:pPr>
        <w:pStyle w:val="32"/>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32"/>
        </w:rPr>
      </w:pPr>
      <w:r>
        <w:rPr>
          <w:rFonts w:hint="eastAsia" w:ascii="仿宋" w:hAnsi="仿宋" w:eastAsia="仿宋" w:cs="仿宋"/>
          <w:bCs/>
          <w:color w:val="000000" w:themeColor="text1"/>
          <w:sz w:val="24"/>
          <w:szCs w:val="32"/>
          <w14:textFill>
            <w14:solidFill>
              <w14:schemeClr w14:val="tx1"/>
            </w14:solidFill>
          </w14:textFill>
        </w:rPr>
        <w:fldChar w:fldCharType="begin"/>
      </w:r>
      <w:r>
        <w:rPr>
          <w:rFonts w:hint="eastAsia" w:ascii="仿宋" w:hAnsi="仿宋" w:eastAsia="仿宋" w:cs="仿宋"/>
          <w:bCs/>
          <w:sz w:val="24"/>
          <w:szCs w:val="32"/>
        </w:rPr>
        <w:instrText xml:space="preserve"> HYPERLINK \l _Toc31566 </w:instrText>
      </w:r>
      <w:r>
        <w:rPr>
          <w:rFonts w:hint="eastAsia" w:ascii="仿宋" w:hAnsi="仿宋" w:eastAsia="仿宋" w:cs="仿宋"/>
          <w:bCs/>
          <w:sz w:val="24"/>
          <w:szCs w:val="32"/>
        </w:rPr>
        <w:fldChar w:fldCharType="separate"/>
      </w:r>
      <w:r>
        <w:rPr>
          <w:rFonts w:hint="eastAsia" w:ascii="仿宋" w:hAnsi="仿宋" w:eastAsia="仿宋" w:cs="仿宋"/>
          <w:bCs/>
          <w:sz w:val="24"/>
          <w:szCs w:val="36"/>
        </w:rPr>
        <w:t>第三部分  成交标准</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_Toc31566 \h </w:instrText>
      </w:r>
      <w:r>
        <w:rPr>
          <w:rFonts w:hint="eastAsia" w:ascii="仿宋" w:hAnsi="仿宋" w:eastAsia="仿宋" w:cs="仿宋"/>
          <w:sz w:val="24"/>
          <w:szCs w:val="32"/>
        </w:rPr>
        <w:fldChar w:fldCharType="separate"/>
      </w:r>
      <w:r>
        <w:rPr>
          <w:rFonts w:hint="eastAsia" w:ascii="仿宋" w:hAnsi="仿宋" w:eastAsia="仿宋" w:cs="仿宋"/>
          <w:sz w:val="24"/>
          <w:szCs w:val="32"/>
        </w:rPr>
        <w:t>22</w:t>
      </w:r>
      <w:r>
        <w:rPr>
          <w:rFonts w:hint="eastAsia" w:ascii="仿宋" w:hAnsi="仿宋" w:eastAsia="仿宋" w:cs="仿宋"/>
          <w:sz w:val="24"/>
          <w:szCs w:val="32"/>
        </w:rPr>
        <w:fldChar w:fldCharType="end"/>
      </w:r>
      <w:r>
        <w:rPr>
          <w:rFonts w:hint="eastAsia" w:ascii="仿宋" w:hAnsi="仿宋" w:eastAsia="仿宋" w:cs="仿宋"/>
          <w:bCs/>
          <w:color w:val="000000" w:themeColor="text1"/>
          <w:sz w:val="24"/>
          <w:szCs w:val="32"/>
          <w14:textFill>
            <w14:solidFill>
              <w14:schemeClr w14:val="tx1"/>
            </w14:solidFill>
          </w14:textFill>
        </w:rPr>
        <w:fldChar w:fldCharType="end"/>
      </w:r>
    </w:p>
    <w:p w14:paraId="5D3EC8C8">
      <w:pPr>
        <w:pStyle w:val="32"/>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32"/>
        </w:rPr>
      </w:pPr>
      <w:r>
        <w:rPr>
          <w:rFonts w:hint="eastAsia" w:ascii="仿宋" w:hAnsi="仿宋" w:eastAsia="仿宋" w:cs="仿宋"/>
          <w:bCs/>
          <w:color w:val="000000" w:themeColor="text1"/>
          <w:sz w:val="24"/>
          <w:szCs w:val="32"/>
          <w14:textFill>
            <w14:solidFill>
              <w14:schemeClr w14:val="tx1"/>
            </w14:solidFill>
          </w14:textFill>
        </w:rPr>
        <w:fldChar w:fldCharType="begin"/>
      </w:r>
      <w:r>
        <w:rPr>
          <w:rFonts w:hint="eastAsia" w:ascii="仿宋" w:hAnsi="仿宋" w:eastAsia="仿宋" w:cs="仿宋"/>
          <w:bCs/>
          <w:sz w:val="24"/>
          <w:szCs w:val="32"/>
        </w:rPr>
        <w:instrText xml:space="preserve"> HYPERLINK \l _Toc18971 </w:instrText>
      </w:r>
      <w:r>
        <w:rPr>
          <w:rFonts w:hint="eastAsia" w:ascii="仿宋" w:hAnsi="仿宋" w:eastAsia="仿宋" w:cs="仿宋"/>
          <w:bCs/>
          <w:sz w:val="24"/>
          <w:szCs w:val="32"/>
        </w:rPr>
        <w:fldChar w:fldCharType="separate"/>
      </w:r>
      <w:r>
        <w:rPr>
          <w:rFonts w:hint="eastAsia" w:ascii="仿宋" w:hAnsi="仿宋" w:eastAsia="仿宋" w:cs="仿宋"/>
          <w:bCs/>
          <w:sz w:val="24"/>
          <w:szCs w:val="36"/>
        </w:rPr>
        <w:t>第四部分  合同格式</w:t>
      </w:r>
      <w:r>
        <w:rPr>
          <w:rFonts w:hint="eastAsia" w:ascii="仿宋" w:hAnsi="仿宋" w:eastAsia="仿宋" w:cs="仿宋"/>
          <w:bCs/>
          <w:sz w:val="24"/>
          <w:szCs w:val="36"/>
          <w:lang w:eastAsia="zh-CN"/>
        </w:rPr>
        <w:t>、</w:t>
      </w:r>
      <w:r>
        <w:rPr>
          <w:rFonts w:hint="eastAsia" w:ascii="仿宋" w:hAnsi="仿宋" w:eastAsia="仿宋" w:cs="仿宋"/>
          <w:bCs/>
          <w:sz w:val="24"/>
          <w:szCs w:val="36"/>
        </w:rPr>
        <w:t>合同主要条款</w:t>
      </w:r>
      <w:r>
        <w:rPr>
          <w:rFonts w:hint="eastAsia" w:ascii="仿宋" w:hAnsi="仿宋" w:eastAsia="仿宋" w:cs="仿宋"/>
          <w:bCs/>
          <w:sz w:val="24"/>
          <w:szCs w:val="36"/>
          <w:lang w:eastAsia="zh-CN"/>
        </w:rPr>
        <w:t>及</w:t>
      </w:r>
      <w:r>
        <w:rPr>
          <w:rFonts w:hint="eastAsia" w:ascii="仿宋" w:hAnsi="仿宋" w:eastAsia="仿宋" w:cs="仿宋"/>
          <w:bCs/>
          <w:sz w:val="24"/>
          <w:szCs w:val="36"/>
        </w:rPr>
        <w:t>通用条款</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_Toc18971 \h </w:instrText>
      </w:r>
      <w:r>
        <w:rPr>
          <w:rFonts w:hint="eastAsia" w:ascii="仿宋" w:hAnsi="仿宋" w:eastAsia="仿宋" w:cs="仿宋"/>
          <w:sz w:val="24"/>
          <w:szCs w:val="32"/>
        </w:rPr>
        <w:fldChar w:fldCharType="separate"/>
      </w:r>
      <w:r>
        <w:rPr>
          <w:rFonts w:hint="eastAsia" w:ascii="仿宋" w:hAnsi="仿宋" w:eastAsia="仿宋" w:cs="仿宋"/>
          <w:sz w:val="24"/>
          <w:szCs w:val="32"/>
        </w:rPr>
        <w:t>23</w:t>
      </w:r>
      <w:r>
        <w:rPr>
          <w:rFonts w:hint="eastAsia" w:ascii="仿宋" w:hAnsi="仿宋" w:eastAsia="仿宋" w:cs="仿宋"/>
          <w:sz w:val="24"/>
          <w:szCs w:val="32"/>
        </w:rPr>
        <w:fldChar w:fldCharType="end"/>
      </w:r>
      <w:r>
        <w:rPr>
          <w:rFonts w:hint="eastAsia" w:ascii="仿宋" w:hAnsi="仿宋" w:eastAsia="仿宋" w:cs="仿宋"/>
          <w:bCs/>
          <w:color w:val="000000" w:themeColor="text1"/>
          <w:sz w:val="24"/>
          <w:szCs w:val="32"/>
          <w14:textFill>
            <w14:solidFill>
              <w14:schemeClr w14:val="tx1"/>
            </w14:solidFill>
          </w14:textFill>
        </w:rPr>
        <w:fldChar w:fldCharType="end"/>
      </w:r>
    </w:p>
    <w:p w14:paraId="69D3A46C">
      <w:pPr>
        <w:pStyle w:val="32"/>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32"/>
        </w:rPr>
      </w:pPr>
      <w:r>
        <w:rPr>
          <w:rFonts w:hint="eastAsia" w:ascii="仿宋" w:hAnsi="仿宋" w:eastAsia="仿宋" w:cs="仿宋"/>
          <w:bCs/>
          <w:color w:val="000000" w:themeColor="text1"/>
          <w:sz w:val="24"/>
          <w:szCs w:val="32"/>
          <w14:textFill>
            <w14:solidFill>
              <w14:schemeClr w14:val="tx1"/>
            </w14:solidFill>
          </w14:textFill>
        </w:rPr>
        <w:fldChar w:fldCharType="begin"/>
      </w:r>
      <w:r>
        <w:rPr>
          <w:rFonts w:hint="eastAsia" w:ascii="仿宋" w:hAnsi="仿宋" w:eastAsia="仿宋" w:cs="仿宋"/>
          <w:bCs/>
          <w:sz w:val="24"/>
          <w:szCs w:val="32"/>
        </w:rPr>
        <w:instrText xml:space="preserve"> HYPERLINK \l _Toc19948 </w:instrText>
      </w:r>
      <w:r>
        <w:rPr>
          <w:rFonts w:hint="eastAsia" w:ascii="仿宋" w:hAnsi="仿宋" w:eastAsia="仿宋" w:cs="仿宋"/>
          <w:bCs/>
          <w:sz w:val="24"/>
          <w:szCs w:val="32"/>
        </w:rPr>
        <w:fldChar w:fldCharType="separate"/>
      </w:r>
      <w:r>
        <w:rPr>
          <w:rFonts w:hint="eastAsia" w:ascii="仿宋" w:hAnsi="仿宋" w:eastAsia="仿宋" w:cs="仿宋"/>
          <w:sz w:val="24"/>
          <w:szCs w:val="32"/>
        </w:rPr>
        <w:t>第五部分  项目采购需求</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_Toc19948 \h </w:instrText>
      </w:r>
      <w:r>
        <w:rPr>
          <w:rFonts w:hint="eastAsia" w:ascii="仿宋" w:hAnsi="仿宋" w:eastAsia="仿宋" w:cs="仿宋"/>
          <w:sz w:val="24"/>
          <w:szCs w:val="32"/>
        </w:rPr>
        <w:fldChar w:fldCharType="separate"/>
      </w:r>
      <w:r>
        <w:rPr>
          <w:rFonts w:hint="eastAsia" w:ascii="仿宋" w:hAnsi="仿宋" w:eastAsia="仿宋" w:cs="仿宋"/>
          <w:sz w:val="24"/>
          <w:szCs w:val="32"/>
        </w:rPr>
        <w:t>33</w:t>
      </w:r>
      <w:r>
        <w:rPr>
          <w:rFonts w:hint="eastAsia" w:ascii="仿宋" w:hAnsi="仿宋" w:eastAsia="仿宋" w:cs="仿宋"/>
          <w:sz w:val="24"/>
          <w:szCs w:val="32"/>
        </w:rPr>
        <w:fldChar w:fldCharType="end"/>
      </w:r>
      <w:r>
        <w:rPr>
          <w:rFonts w:hint="eastAsia" w:ascii="仿宋" w:hAnsi="仿宋" w:eastAsia="仿宋" w:cs="仿宋"/>
          <w:bCs/>
          <w:color w:val="000000" w:themeColor="text1"/>
          <w:sz w:val="24"/>
          <w:szCs w:val="32"/>
          <w14:textFill>
            <w14:solidFill>
              <w14:schemeClr w14:val="tx1"/>
            </w14:solidFill>
          </w14:textFill>
        </w:rPr>
        <w:fldChar w:fldCharType="end"/>
      </w:r>
    </w:p>
    <w:p w14:paraId="66FB1B16">
      <w:pPr>
        <w:pStyle w:val="26"/>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32"/>
        </w:rPr>
      </w:pPr>
      <w:r>
        <w:rPr>
          <w:rFonts w:hint="eastAsia" w:ascii="仿宋" w:hAnsi="仿宋" w:eastAsia="仿宋" w:cs="仿宋"/>
          <w:bCs/>
          <w:color w:val="000000" w:themeColor="text1"/>
          <w:sz w:val="24"/>
          <w:szCs w:val="32"/>
          <w14:textFill>
            <w14:solidFill>
              <w14:schemeClr w14:val="tx1"/>
            </w14:solidFill>
          </w14:textFill>
        </w:rPr>
        <w:fldChar w:fldCharType="begin"/>
      </w:r>
      <w:r>
        <w:rPr>
          <w:rFonts w:hint="eastAsia" w:ascii="仿宋" w:hAnsi="仿宋" w:eastAsia="仿宋" w:cs="仿宋"/>
          <w:bCs/>
          <w:sz w:val="24"/>
          <w:szCs w:val="32"/>
        </w:rPr>
        <w:instrText xml:space="preserve"> HYPERLINK \l _Toc22273 </w:instrText>
      </w:r>
      <w:r>
        <w:rPr>
          <w:rFonts w:hint="eastAsia" w:ascii="仿宋" w:hAnsi="仿宋" w:eastAsia="仿宋" w:cs="仿宋"/>
          <w:bCs/>
          <w:sz w:val="24"/>
          <w:szCs w:val="32"/>
        </w:rPr>
        <w:fldChar w:fldCharType="separate"/>
      </w:r>
      <w:r>
        <w:rPr>
          <w:rFonts w:hint="eastAsia" w:ascii="仿宋" w:hAnsi="仿宋" w:eastAsia="仿宋" w:cs="仿宋"/>
          <w:bCs/>
          <w:sz w:val="24"/>
          <w:szCs w:val="52"/>
        </w:rPr>
        <w:t>第二章   响应文件格式</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_Toc22273 \h </w:instrText>
      </w:r>
      <w:r>
        <w:rPr>
          <w:rFonts w:hint="eastAsia" w:ascii="仿宋" w:hAnsi="仿宋" w:eastAsia="仿宋" w:cs="仿宋"/>
          <w:sz w:val="24"/>
          <w:szCs w:val="32"/>
        </w:rPr>
        <w:fldChar w:fldCharType="separate"/>
      </w:r>
      <w:r>
        <w:rPr>
          <w:rFonts w:hint="eastAsia" w:ascii="仿宋" w:hAnsi="仿宋" w:eastAsia="仿宋" w:cs="仿宋"/>
          <w:sz w:val="24"/>
          <w:szCs w:val="32"/>
        </w:rPr>
        <w:t>34</w:t>
      </w:r>
      <w:r>
        <w:rPr>
          <w:rFonts w:hint="eastAsia" w:ascii="仿宋" w:hAnsi="仿宋" w:eastAsia="仿宋" w:cs="仿宋"/>
          <w:sz w:val="24"/>
          <w:szCs w:val="32"/>
        </w:rPr>
        <w:fldChar w:fldCharType="end"/>
      </w:r>
      <w:r>
        <w:rPr>
          <w:rFonts w:hint="eastAsia" w:ascii="仿宋" w:hAnsi="仿宋" w:eastAsia="仿宋" w:cs="仿宋"/>
          <w:bCs/>
          <w:color w:val="000000" w:themeColor="text1"/>
          <w:sz w:val="24"/>
          <w:szCs w:val="32"/>
          <w14:textFill>
            <w14:solidFill>
              <w14:schemeClr w14:val="tx1"/>
            </w14:solidFill>
          </w14:textFill>
        </w:rPr>
        <w:fldChar w:fldCharType="end"/>
      </w:r>
    </w:p>
    <w:p w14:paraId="489EEFA9">
      <w:pPr>
        <w:pStyle w:val="32"/>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32"/>
        </w:rPr>
      </w:pPr>
      <w:r>
        <w:rPr>
          <w:rFonts w:hint="eastAsia" w:ascii="仿宋" w:hAnsi="仿宋" w:eastAsia="仿宋" w:cs="仿宋"/>
          <w:bCs/>
          <w:color w:val="000000" w:themeColor="text1"/>
          <w:sz w:val="24"/>
          <w:szCs w:val="32"/>
          <w14:textFill>
            <w14:solidFill>
              <w14:schemeClr w14:val="tx1"/>
            </w14:solidFill>
          </w14:textFill>
        </w:rPr>
        <w:fldChar w:fldCharType="begin"/>
      </w:r>
      <w:r>
        <w:rPr>
          <w:rFonts w:hint="eastAsia" w:ascii="仿宋" w:hAnsi="仿宋" w:eastAsia="仿宋" w:cs="仿宋"/>
          <w:bCs/>
          <w:sz w:val="24"/>
          <w:szCs w:val="32"/>
        </w:rPr>
        <w:instrText xml:space="preserve"> HYPERLINK \l _Toc3734 </w:instrText>
      </w:r>
      <w:r>
        <w:rPr>
          <w:rFonts w:hint="eastAsia" w:ascii="仿宋" w:hAnsi="仿宋" w:eastAsia="仿宋" w:cs="仿宋"/>
          <w:bCs/>
          <w:sz w:val="24"/>
          <w:szCs w:val="32"/>
        </w:rPr>
        <w:fldChar w:fldCharType="separate"/>
      </w:r>
      <w:r>
        <w:rPr>
          <w:rFonts w:hint="eastAsia" w:ascii="仿宋" w:hAnsi="仿宋" w:eastAsia="仿宋" w:cs="仿宋"/>
          <w:bCs/>
          <w:sz w:val="24"/>
          <w:szCs w:val="36"/>
        </w:rPr>
        <w:t>一、</w:t>
      </w:r>
      <w:r>
        <w:rPr>
          <w:rFonts w:hint="eastAsia" w:ascii="仿宋" w:hAnsi="仿宋" w:eastAsia="仿宋" w:cs="仿宋"/>
          <w:bCs/>
          <w:sz w:val="24"/>
          <w:szCs w:val="52"/>
          <w:lang w:eastAsia="zh-CN"/>
        </w:rPr>
        <w:t>询价</w:t>
      </w:r>
      <w:r>
        <w:rPr>
          <w:rFonts w:hint="eastAsia" w:ascii="仿宋" w:hAnsi="仿宋" w:eastAsia="仿宋" w:cs="仿宋"/>
          <w:bCs/>
          <w:sz w:val="24"/>
          <w:szCs w:val="36"/>
        </w:rPr>
        <w:t>函</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_Toc3734 \h </w:instrText>
      </w:r>
      <w:r>
        <w:rPr>
          <w:rFonts w:hint="eastAsia" w:ascii="仿宋" w:hAnsi="仿宋" w:eastAsia="仿宋" w:cs="仿宋"/>
          <w:sz w:val="24"/>
          <w:szCs w:val="32"/>
        </w:rPr>
        <w:fldChar w:fldCharType="separate"/>
      </w:r>
      <w:r>
        <w:rPr>
          <w:rFonts w:hint="eastAsia" w:ascii="仿宋" w:hAnsi="仿宋" w:eastAsia="仿宋" w:cs="仿宋"/>
          <w:sz w:val="24"/>
          <w:szCs w:val="32"/>
        </w:rPr>
        <w:t>36</w:t>
      </w:r>
      <w:r>
        <w:rPr>
          <w:rFonts w:hint="eastAsia" w:ascii="仿宋" w:hAnsi="仿宋" w:eastAsia="仿宋" w:cs="仿宋"/>
          <w:sz w:val="24"/>
          <w:szCs w:val="32"/>
        </w:rPr>
        <w:fldChar w:fldCharType="end"/>
      </w:r>
      <w:r>
        <w:rPr>
          <w:rFonts w:hint="eastAsia" w:ascii="仿宋" w:hAnsi="仿宋" w:eastAsia="仿宋" w:cs="仿宋"/>
          <w:bCs/>
          <w:color w:val="000000" w:themeColor="text1"/>
          <w:sz w:val="24"/>
          <w:szCs w:val="32"/>
          <w14:textFill>
            <w14:solidFill>
              <w14:schemeClr w14:val="tx1"/>
            </w14:solidFill>
          </w14:textFill>
        </w:rPr>
        <w:fldChar w:fldCharType="end"/>
      </w:r>
    </w:p>
    <w:p w14:paraId="72552347">
      <w:pPr>
        <w:pStyle w:val="32"/>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32"/>
        </w:rPr>
      </w:pPr>
      <w:r>
        <w:rPr>
          <w:rFonts w:hint="eastAsia" w:ascii="仿宋" w:hAnsi="仿宋" w:eastAsia="仿宋" w:cs="仿宋"/>
          <w:bCs/>
          <w:color w:val="000000" w:themeColor="text1"/>
          <w:sz w:val="24"/>
          <w:szCs w:val="32"/>
          <w:lang w:eastAsia="zh-CN"/>
          <w14:textFill>
            <w14:solidFill>
              <w14:schemeClr w14:val="tx1"/>
            </w14:solidFill>
          </w14:textFill>
        </w:rPr>
        <w:t>二、</w:t>
      </w:r>
      <w:r>
        <w:rPr>
          <w:rFonts w:hint="eastAsia" w:ascii="仿宋" w:hAnsi="仿宋" w:eastAsia="仿宋" w:cs="仿宋"/>
          <w:bCs/>
          <w:color w:val="000000" w:themeColor="text1"/>
          <w:sz w:val="24"/>
          <w:szCs w:val="32"/>
          <w14:textFill>
            <w14:solidFill>
              <w14:schemeClr w14:val="tx1"/>
            </w14:solidFill>
          </w14:textFill>
        </w:rPr>
        <w:fldChar w:fldCharType="begin"/>
      </w:r>
      <w:r>
        <w:rPr>
          <w:rFonts w:hint="eastAsia" w:ascii="仿宋" w:hAnsi="仿宋" w:eastAsia="仿宋" w:cs="仿宋"/>
          <w:bCs/>
          <w:sz w:val="24"/>
          <w:szCs w:val="32"/>
        </w:rPr>
        <w:instrText xml:space="preserve"> HYPERLINK \l _Toc256 </w:instrText>
      </w:r>
      <w:r>
        <w:rPr>
          <w:rFonts w:hint="eastAsia" w:ascii="仿宋" w:hAnsi="仿宋" w:eastAsia="仿宋" w:cs="仿宋"/>
          <w:bCs/>
          <w:sz w:val="24"/>
          <w:szCs w:val="32"/>
        </w:rPr>
        <w:fldChar w:fldCharType="separate"/>
      </w:r>
      <w:r>
        <w:rPr>
          <w:rFonts w:hint="eastAsia" w:ascii="仿宋" w:hAnsi="仿宋" w:eastAsia="仿宋" w:cs="仿宋"/>
          <w:bCs/>
          <w:sz w:val="24"/>
          <w:szCs w:val="36"/>
        </w:rPr>
        <w:t>报价明细表</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_Toc256 \h </w:instrText>
      </w:r>
      <w:r>
        <w:rPr>
          <w:rFonts w:hint="eastAsia" w:ascii="仿宋" w:hAnsi="仿宋" w:eastAsia="仿宋" w:cs="仿宋"/>
          <w:sz w:val="24"/>
          <w:szCs w:val="32"/>
        </w:rPr>
        <w:fldChar w:fldCharType="separate"/>
      </w:r>
      <w:r>
        <w:rPr>
          <w:rFonts w:hint="eastAsia" w:ascii="仿宋" w:hAnsi="仿宋" w:eastAsia="仿宋" w:cs="仿宋"/>
          <w:sz w:val="24"/>
          <w:szCs w:val="32"/>
        </w:rPr>
        <w:t>38</w:t>
      </w:r>
      <w:r>
        <w:rPr>
          <w:rFonts w:hint="eastAsia" w:ascii="仿宋" w:hAnsi="仿宋" w:eastAsia="仿宋" w:cs="仿宋"/>
          <w:sz w:val="24"/>
          <w:szCs w:val="32"/>
        </w:rPr>
        <w:fldChar w:fldCharType="end"/>
      </w:r>
      <w:r>
        <w:rPr>
          <w:rFonts w:hint="eastAsia" w:ascii="仿宋" w:hAnsi="仿宋" w:eastAsia="仿宋" w:cs="仿宋"/>
          <w:bCs/>
          <w:color w:val="000000" w:themeColor="text1"/>
          <w:sz w:val="24"/>
          <w:szCs w:val="32"/>
          <w14:textFill>
            <w14:solidFill>
              <w14:schemeClr w14:val="tx1"/>
            </w14:solidFill>
          </w14:textFill>
        </w:rPr>
        <w:fldChar w:fldCharType="end"/>
      </w:r>
    </w:p>
    <w:p w14:paraId="643128E2">
      <w:pPr>
        <w:pStyle w:val="32"/>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32"/>
        </w:rPr>
      </w:pPr>
      <w:r>
        <w:rPr>
          <w:rFonts w:hint="eastAsia" w:ascii="仿宋" w:hAnsi="仿宋" w:eastAsia="仿宋" w:cs="仿宋"/>
          <w:bCs/>
          <w:color w:val="000000" w:themeColor="text1"/>
          <w:sz w:val="24"/>
          <w:szCs w:val="32"/>
          <w14:textFill>
            <w14:solidFill>
              <w14:schemeClr w14:val="tx1"/>
            </w14:solidFill>
          </w14:textFill>
        </w:rPr>
        <w:fldChar w:fldCharType="begin"/>
      </w:r>
      <w:r>
        <w:rPr>
          <w:rFonts w:hint="eastAsia" w:ascii="仿宋" w:hAnsi="仿宋" w:eastAsia="仿宋" w:cs="仿宋"/>
          <w:bCs/>
          <w:sz w:val="24"/>
          <w:szCs w:val="32"/>
        </w:rPr>
        <w:instrText xml:space="preserve"> HYPERLINK \l _Toc29983 </w:instrText>
      </w:r>
      <w:r>
        <w:rPr>
          <w:rFonts w:hint="eastAsia" w:ascii="仿宋" w:hAnsi="仿宋" w:eastAsia="仿宋" w:cs="仿宋"/>
          <w:bCs/>
          <w:sz w:val="24"/>
          <w:szCs w:val="32"/>
        </w:rPr>
        <w:fldChar w:fldCharType="separate"/>
      </w:r>
      <w:r>
        <w:rPr>
          <w:rFonts w:hint="eastAsia" w:ascii="仿宋" w:hAnsi="仿宋" w:eastAsia="仿宋" w:cs="仿宋"/>
          <w:bCs/>
          <w:sz w:val="24"/>
          <w:szCs w:val="36"/>
          <w:lang w:eastAsia="zh-CN"/>
        </w:rPr>
        <w:t>三</w:t>
      </w:r>
      <w:r>
        <w:rPr>
          <w:rFonts w:hint="eastAsia" w:ascii="仿宋" w:hAnsi="仿宋" w:eastAsia="仿宋" w:cs="仿宋"/>
          <w:bCs/>
          <w:sz w:val="24"/>
          <w:szCs w:val="36"/>
        </w:rPr>
        <w:t>、</w:t>
      </w:r>
      <w:r>
        <w:rPr>
          <w:rFonts w:hint="eastAsia" w:ascii="仿宋" w:hAnsi="仿宋" w:eastAsia="仿宋" w:cs="仿宋"/>
          <w:bCs/>
          <w:color w:val="000000" w:themeColor="text1"/>
          <w:sz w:val="24"/>
          <w:szCs w:val="32"/>
          <w14:textFill>
            <w14:solidFill>
              <w14:schemeClr w14:val="tx1"/>
            </w14:solidFill>
          </w14:textFill>
        </w:rPr>
        <w:fldChar w:fldCharType="end"/>
      </w:r>
      <w:r>
        <w:rPr>
          <w:rFonts w:hint="eastAsia" w:ascii="仿宋" w:hAnsi="仿宋" w:eastAsia="仿宋" w:cs="仿宋"/>
          <w:bCs/>
          <w:color w:val="000000" w:themeColor="text1"/>
          <w:sz w:val="24"/>
          <w:szCs w:val="32"/>
          <w14:textFill>
            <w14:solidFill>
              <w14:schemeClr w14:val="tx1"/>
            </w14:solidFill>
          </w14:textFill>
        </w:rPr>
        <w:fldChar w:fldCharType="begin"/>
      </w:r>
      <w:r>
        <w:rPr>
          <w:rFonts w:hint="eastAsia" w:ascii="仿宋" w:hAnsi="仿宋" w:eastAsia="仿宋" w:cs="仿宋"/>
          <w:bCs/>
          <w:sz w:val="24"/>
          <w:szCs w:val="32"/>
        </w:rPr>
        <w:instrText xml:space="preserve"> HYPERLINK \l _Toc19469 </w:instrText>
      </w:r>
      <w:r>
        <w:rPr>
          <w:rFonts w:hint="eastAsia" w:ascii="仿宋" w:hAnsi="仿宋" w:eastAsia="仿宋" w:cs="仿宋"/>
          <w:bCs/>
          <w:sz w:val="24"/>
          <w:szCs w:val="32"/>
        </w:rPr>
        <w:fldChar w:fldCharType="separate"/>
      </w:r>
      <w:r>
        <w:rPr>
          <w:rFonts w:hint="eastAsia" w:ascii="仿宋" w:hAnsi="仿宋" w:eastAsia="仿宋" w:cs="仿宋"/>
          <w:bCs/>
          <w:sz w:val="24"/>
          <w:szCs w:val="36"/>
        </w:rPr>
        <w:t>资质审查时</w:t>
      </w:r>
      <w:r>
        <w:rPr>
          <w:rFonts w:hint="eastAsia" w:ascii="仿宋" w:hAnsi="仿宋" w:eastAsia="仿宋" w:cs="仿宋"/>
          <w:bCs/>
          <w:sz w:val="24"/>
          <w:szCs w:val="36"/>
          <w:lang w:eastAsia="zh-CN"/>
        </w:rPr>
        <w:t>响应</w:t>
      </w:r>
      <w:r>
        <w:rPr>
          <w:rFonts w:hint="eastAsia" w:ascii="仿宋" w:hAnsi="仿宋" w:eastAsia="仿宋" w:cs="仿宋"/>
          <w:bCs/>
          <w:sz w:val="24"/>
          <w:szCs w:val="36"/>
        </w:rPr>
        <w:t>供应商必须提交的资格证明文件</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_Toc19469 \h </w:instrText>
      </w:r>
      <w:r>
        <w:rPr>
          <w:rFonts w:hint="eastAsia" w:ascii="仿宋" w:hAnsi="仿宋" w:eastAsia="仿宋" w:cs="仿宋"/>
          <w:sz w:val="24"/>
          <w:szCs w:val="32"/>
        </w:rPr>
        <w:fldChar w:fldCharType="separate"/>
      </w:r>
      <w:r>
        <w:rPr>
          <w:rFonts w:hint="eastAsia" w:ascii="仿宋" w:hAnsi="仿宋" w:eastAsia="仿宋" w:cs="仿宋"/>
          <w:sz w:val="24"/>
          <w:szCs w:val="32"/>
        </w:rPr>
        <w:t>40</w:t>
      </w:r>
      <w:r>
        <w:rPr>
          <w:rFonts w:hint="eastAsia" w:ascii="仿宋" w:hAnsi="仿宋" w:eastAsia="仿宋" w:cs="仿宋"/>
          <w:sz w:val="24"/>
          <w:szCs w:val="32"/>
        </w:rPr>
        <w:fldChar w:fldCharType="end"/>
      </w:r>
      <w:r>
        <w:rPr>
          <w:rFonts w:hint="eastAsia" w:ascii="仿宋" w:hAnsi="仿宋" w:eastAsia="仿宋" w:cs="仿宋"/>
          <w:bCs/>
          <w:color w:val="000000" w:themeColor="text1"/>
          <w:sz w:val="24"/>
          <w:szCs w:val="32"/>
          <w14:textFill>
            <w14:solidFill>
              <w14:schemeClr w14:val="tx1"/>
            </w14:solidFill>
          </w14:textFill>
        </w:rPr>
        <w:fldChar w:fldCharType="end"/>
      </w:r>
    </w:p>
    <w:p w14:paraId="11F6403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Cs/>
          <w:color w:val="000000" w:themeColor="text1"/>
          <w:sz w:val="28"/>
          <w14:textFill>
            <w14:solidFill>
              <w14:schemeClr w14:val="tx1"/>
            </w14:solidFill>
          </w14:textFill>
        </w:rPr>
      </w:pPr>
      <w:r>
        <w:rPr>
          <w:rFonts w:hint="eastAsia" w:ascii="仿宋" w:hAnsi="仿宋" w:eastAsia="仿宋" w:cs="仿宋"/>
          <w:bCs/>
          <w:color w:val="000000" w:themeColor="text1"/>
          <w:sz w:val="24"/>
          <w:szCs w:val="32"/>
          <w14:textFill>
            <w14:solidFill>
              <w14:schemeClr w14:val="tx1"/>
            </w14:solidFill>
          </w14:textFill>
        </w:rPr>
        <w:fldChar w:fldCharType="end"/>
      </w:r>
    </w:p>
    <w:p w14:paraId="4E8AC736">
      <w:pPr>
        <w:rPr>
          <w:rFonts w:hint="eastAsia" w:ascii="仿宋" w:hAnsi="仿宋" w:eastAsia="仿宋" w:cs="仿宋"/>
          <w:bCs/>
          <w:color w:val="000000" w:themeColor="text1"/>
          <w:sz w:val="28"/>
          <w14:textFill>
            <w14:solidFill>
              <w14:schemeClr w14:val="tx1"/>
            </w14:solidFill>
          </w14:textFill>
        </w:rPr>
      </w:pPr>
    </w:p>
    <w:p w14:paraId="00E87D7C">
      <w:pPr>
        <w:pStyle w:val="236"/>
        <w:spacing w:line="640" w:lineRule="exact"/>
        <w:ind w:firstLine="571"/>
        <w:rPr>
          <w:rFonts w:hint="eastAsia" w:ascii="仿宋" w:hAnsi="仿宋" w:eastAsia="仿宋" w:cs="仿宋"/>
          <w:sz w:val="24"/>
          <w:szCs w:val="24"/>
        </w:rPr>
      </w:pPr>
    </w:p>
    <w:p w14:paraId="1BCE2C35">
      <w:pPr>
        <w:pStyle w:val="236"/>
        <w:spacing w:line="640" w:lineRule="exact"/>
        <w:ind w:firstLine="571"/>
        <w:rPr>
          <w:rFonts w:hint="eastAsia" w:ascii="仿宋" w:hAnsi="仿宋" w:eastAsia="仿宋" w:cs="仿宋"/>
          <w:sz w:val="24"/>
          <w:szCs w:val="24"/>
        </w:rPr>
      </w:pPr>
    </w:p>
    <w:p w14:paraId="0958105D">
      <w:pPr>
        <w:pStyle w:val="236"/>
        <w:spacing w:line="640" w:lineRule="exact"/>
        <w:ind w:firstLine="571"/>
        <w:rPr>
          <w:rFonts w:hint="eastAsia" w:ascii="仿宋" w:hAnsi="仿宋" w:eastAsia="仿宋" w:cs="仿宋"/>
          <w:sz w:val="24"/>
          <w:szCs w:val="24"/>
        </w:rPr>
      </w:pPr>
    </w:p>
    <w:p w14:paraId="3E20292B">
      <w:pPr>
        <w:pStyle w:val="236"/>
        <w:spacing w:line="640" w:lineRule="exact"/>
        <w:ind w:firstLine="571"/>
        <w:rPr>
          <w:rFonts w:hint="eastAsia" w:ascii="仿宋" w:hAnsi="仿宋" w:eastAsia="仿宋" w:cs="仿宋"/>
          <w:sz w:val="24"/>
          <w:szCs w:val="24"/>
        </w:rPr>
      </w:pPr>
    </w:p>
    <w:p w14:paraId="635EB849">
      <w:pPr>
        <w:pStyle w:val="236"/>
        <w:spacing w:line="640" w:lineRule="exact"/>
        <w:ind w:firstLine="571"/>
        <w:rPr>
          <w:rFonts w:hint="eastAsia" w:ascii="仿宋" w:hAnsi="仿宋" w:eastAsia="仿宋" w:cs="仿宋"/>
          <w:sz w:val="24"/>
          <w:szCs w:val="24"/>
        </w:rPr>
      </w:pPr>
    </w:p>
    <w:p w14:paraId="10CE4F53">
      <w:pPr>
        <w:pStyle w:val="236"/>
        <w:spacing w:line="640" w:lineRule="exact"/>
        <w:ind w:firstLine="0"/>
        <w:rPr>
          <w:rFonts w:hint="eastAsia" w:ascii="仿宋" w:hAnsi="仿宋" w:eastAsia="仿宋" w:cs="仿宋"/>
          <w:sz w:val="24"/>
          <w:szCs w:val="24"/>
        </w:rPr>
      </w:pPr>
    </w:p>
    <w:p w14:paraId="5C56B691">
      <w:pPr>
        <w:pStyle w:val="193"/>
        <w:spacing w:before="0" w:after="0" w:line="360" w:lineRule="auto"/>
        <w:jc w:val="center"/>
        <w:rPr>
          <w:rFonts w:hint="eastAsia" w:ascii="仿宋" w:hAnsi="仿宋" w:eastAsia="仿宋" w:cs="仿宋"/>
          <w:bCs/>
          <w:color w:val="000000"/>
          <w:sz w:val="36"/>
          <w:szCs w:val="44"/>
        </w:rPr>
        <w:sectPr>
          <w:pgSz w:w="11906" w:h="16838"/>
          <w:pgMar w:top="1440" w:right="1080" w:bottom="1440" w:left="1080" w:header="851" w:footer="992" w:gutter="0"/>
          <w:cols w:space="1701" w:num="1"/>
          <w:docGrid w:linePitch="360" w:charSpace="0"/>
        </w:sectPr>
      </w:pPr>
      <w:bookmarkStart w:id="1" w:name="_Toc455472177"/>
    </w:p>
    <w:p w14:paraId="6BEABED8">
      <w:pPr>
        <w:pStyle w:val="193"/>
        <w:pageBreakBefore w:val="0"/>
        <w:widowControl w:val="0"/>
        <w:kinsoku/>
        <w:wordWrap/>
        <w:overflowPunct/>
        <w:topLinePunct w:val="0"/>
        <w:autoSpaceDE/>
        <w:autoSpaceDN/>
        <w:bidi w:val="0"/>
        <w:adjustRightInd/>
        <w:snapToGrid/>
        <w:spacing w:before="0" w:after="0" w:line="480" w:lineRule="exact"/>
        <w:ind w:firstLine="723" w:firstLineChars="200"/>
        <w:jc w:val="center"/>
        <w:textAlignment w:val="auto"/>
        <w:rPr>
          <w:rFonts w:hint="eastAsia" w:ascii="仿宋" w:hAnsi="仿宋" w:eastAsia="仿宋" w:cs="仿宋"/>
          <w:bCs/>
          <w:color w:val="000000"/>
          <w:sz w:val="36"/>
          <w:szCs w:val="44"/>
        </w:rPr>
      </w:pPr>
      <w:bookmarkStart w:id="2" w:name="_Toc27225"/>
      <w:r>
        <w:rPr>
          <w:rFonts w:hint="eastAsia" w:ascii="仿宋" w:hAnsi="仿宋" w:eastAsia="仿宋" w:cs="仿宋"/>
          <w:bCs/>
          <w:color w:val="000000"/>
          <w:sz w:val="36"/>
          <w:szCs w:val="44"/>
        </w:rPr>
        <w:t xml:space="preserve">第一章   </w:t>
      </w:r>
      <w:r>
        <w:rPr>
          <w:rFonts w:hint="eastAsia" w:ascii="仿宋" w:hAnsi="仿宋" w:eastAsia="仿宋" w:cs="仿宋"/>
          <w:bCs/>
          <w:color w:val="000000"/>
          <w:sz w:val="36"/>
          <w:szCs w:val="44"/>
          <w:lang w:eastAsia="zh-CN"/>
        </w:rPr>
        <w:t>询价</w:t>
      </w:r>
      <w:r>
        <w:rPr>
          <w:rFonts w:hint="eastAsia" w:ascii="仿宋" w:hAnsi="仿宋" w:eastAsia="仿宋" w:cs="仿宋"/>
          <w:bCs/>
          <w:color w:val="000000"/>
          <w:sz w:val="36"/>
          <w:szCs w:val="44"/>
        </w:rPr>
        <w:t>文件</w:t>
      </w:r>
      <w:bookmarkEnd w:id="1"/>
      <w:bookmarkEnd w:id="2"/>
    </w:p>
    <w:p w14:paraId="32B7FF44">
      <w:pPr>
        <w:pStyle w:val="194"/>
        <w:pageBreakBefore w:val="0"/>
        <w:widowControl w:val="0"/>
        <w:kinsoku/>
        <w:wordWrap/>
        <w:overflowPunct/>
        <w:topLinePunct w:val="0"/>
        <w:autoSpaceDE/>
        <w:autoSpaceDN/>
        <w:bidi w:val="0"/>
        <w:adjustRightInd/>
        <w:snapToGrid/>
        <w:spacing w:before="0" w:after="0" w:line="480" w:lineRule="exact"/>
        <w:ind w:firstLine="562" w:firstLineChars="200"/>
        <w:jc w:val="center"/>
        <w:textAlignment w:val="auto"/>
        <w:rPr>
          <w:rFonts w:hint="eastAsia" w:ascii="仿宋" w:hAnsi="仿宋" w:eastAsia="仿宋" w:cs="仿宋"/>
          <w:bCs/>
          <w:sz w:val="28"/>
          <w:szCs w:val="28"/>
        </w:rPr>
      </w:pPr>
      <w:bookmarkStart w:id="3" w:name="_Toc455472178"/>
      <w:bookmarkStart w:id="4" w:name="_Toc18301"/>
      <w:r>
        <w:rPr>
          <w:rFonts w:hint="eastAsia" w:ascii="仿宋" w:hAnsi="仿宋" w:eastAsia="仿宋" w:cs="仿宋"/>
          <w:bCs/>
          <w:sz w:val="28"/>
          <w:szCs w:val="28"/>
        </w:rPr>
        <w:t xml:space="preserve">第一部分   </w:t>
      </w:r>
      <w:r>
        <w:rPr>
          <w:rFonts w:hint="eastAsia" w:ascii="仿宋" w:hAnsi="仿宋" w:eastAsia="仿宋" w:cs="仿宋"/>
          <w:bCs/>
          <w:sz w:val="28"/>
          <w:szCs w:val="28"/>
          <w:lang w:eastAsia="zh-CN"/>
        </w:rPr>
        <w:t>询价</w:t>
      </w:r>
      <w:r>
        <w:rPr>
          <w:rFonts w:hint="eastAsia" w:ascii="仿宋" w:hAnsi="仿宋" w:eastAsia="仿宋" w:cs="仿宋"/>
          <w:bCs/>
          <w:sz w:val="28"/>
          <w:szCs w:val="28"/>
        </w:rPr>
        <w:t>邀请</w:t>
      </w:r>
      <w:bookmarkEnd w:id="3"/>
      <w:bookmarkEnd w:id="4"/>
    </w:p>
    <w:p w14:paraId="549CC02E">
      <w:pPr>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480" w:lineRule="exact"/>
        <w:ind w:left="0" w:right="0" w:firstLine="480" w:firstLineChars="200"/>
        <w:jc w:val="both"/>
        <w:textAlignment w:val="auto"/>
        <w:rPr>
          <w:rFonts w:hint="eastAsia" w:ascii="仿宋" w:hAnsi="仿宋" w:eastAsia="仿宋" w:cs="仿宋"/>
        </w:rPr>
      </w:pPr>
      <w:r>
        <w:rPr>
          <w:rFonts w:hint="eastAsia" w:ascii="仿宋" w:hAnsi="仿宋" w:eastAsia="仿宋" w:cs="仿宋"/>
          <w:sz w:val="24"/>
          <w:u w:val="none"/>
          <w:lang w:eastAsia="zh-CN"/>
        </w:rPr>
        <w:t>受</w:t>
      </w:r>
      <w:r>
        <w:rPr>
          <w:rFonts w:hint="eastAsia" w:ascii="仿宋" w:hAnsi="仿宋" w:eastAsia="仿宋" w:cs="仿宋"/>
          <w:sz w:val="24"/>
          <w:u w:val="single"/>
          <w:lang w:eastAsia="zh-CN"/>
        </w:rPr>
        <w:t>淮安市淮安区农业农村局</w:t>
      </w:r>
      <w:r>
        <w:rPr>
          <w:rFonts w:hint="eastAsia" w:ascii="仿宋" w:hAnsi="仿宋" w:eastAsia="仿宋" w:cs="仿宋"/>
          <w:sz w:val="24"/>
          <w:u w:val="none"/>
          <w:lang w:eastAsia="zh-CN"/>
        </w:rPr>
        <w:t>的委托，</w:t>
      </w:r>
      <w:r>
        <w:rPr>
          <w:rFonts w:hint="eastAsia" w:ascii="仿宋" w:hAnsi="仿宋" w:eastAsia="仿宋" w:cs="仿宋"/>
          <w:sz w:val="24"/>
          <w:u w:val="single"/>
          <w:lang w:eastAsia="zh-CN"/>
        </w:rPr>
        <w:t>江苏中泽工程管理有限公司</w:t>
      </w:r>
      <w:r>
        <w:rPr>
          <w:rFonts w:hint="eastAsia" w:ascii="仿宋" w:hAnsi="仿宋" w:eastAsia="仿宋" w:cs="仿宋"/>
          <w:sz w:val="24"/>
          <w:u w:val="none"/>
          <w:lang w:eastAsia="zh-CN"/>
        </w:rPr>
        <w:t>就</w:t>
      </w:r>
      <w:r>
        <w:rPr>
          <w:rFonts w:hint="eastAsia" w:ascii="仿宋" w:hAnsi="仿宋" w:eastAsia="仿宋" w:cs="仿宋"/>
          <w:sz w:val="24"/>
          <w:u w:val="single"/>
          <w:lang w:eastAsia="zh-CN"/>
        </w:rPr>
        <w:t>2026年水稻重大病虫害防控项目（</w:t>
      </w:r>
      <w:r>
        <w:rPr>
          <w:rFonts w:hint="eastAsia" w:ascii="仿宋" w:hAnsi="仿宋" w:eastAsia="仿宋" w:cs="仿宋"/>
          <w:sz w:val="24"/>
          <w:u w:val="single"/>
          <w:lang w:val="en-US" w:eastAsia="zh-CN"/>
        </w:rPr>
        <w:t>项目编号</w:t>
      </w:r>
      <w:r>
        <w:rPr>
          <w:rFonts w:hint="eastAsia" w:ascii="仿宋" w:hAnsi="仿宋" w:eastAsia="仿宋" w:cs="仿宋"/>
          <w:sz w:val="24"/>
          <w:highlight w:val="none"/>
          <w:u w:val="single"/>
          <w:lang w:val="en-US" w:eastAsia="zh-CN"/>
        </w:rPr>
        <w:t>：JSZC-320803-ZZGC-X2026-0003</w:t>
      </w:r>
      <w:r>
        <w:rPr>
          <w:rFonts w:hint="eastAsia" w:ascii="仿宋" w:hAnsi="仿宋" w:eastAsia="仿宋" w:cs="仿宋"/>
          <w:sz w:val="24"/>
          <w:u w:val="single"/>
          <w:lang w:eastAsia="zh-CN"/>
        </w:rPr>
        <w:t>）</w:t>
      </w:r>
      <w:r>
        <w:rPr>
          <w:rFonts w:hint="eastAsia" w:ascii="仿宋" w:hAnsi="仿宋" w:eastAsia="仿宋" w:cs="仿宋"/>
          <w:sz w:val="24"/>
          <w:u w:val="none"/>
          <w:lang w:eastAsia="zh-CN"/>
        </w:rPr>
        <w:t>进行询价</w:t>
      </w:r>
      <w:r>
        <w:rPr>
          <w:rFonts w:hint="eastAsia" w:ascii="仿宋" w:hAnsi="仿宋" w:eastAsia="仿宋" w:cs="仿宋"/>
          <w:sz w:val="24"/>
        </w:rPr>
        <w:t>采购</w:t>
      </w:r>
      <w:r>
        <w:rPr>
          <w:rFonts w:hint="eastAsia" w:ascii="仿宋" w:hAnsi="仿宋" w:eastAsia="仿宋" w:cs="仿宋"/>
          <w:sz w:val="24"/>
          <w:lang w:eastAsia="zh-CN"/>
        </w:rPr>
        <w:t>，</w:t>
      </w:r>
      <w:r>
        <w:rPr>
          <w:rFonts w:hint="eastAsia" w:ascii="仿宋" w:hAnsi="仿宋" w:eastAsia="仿宋"/>
          <w:color w:val="000000" w:themeColor="text1"/>
          <w:sz w:val="24"/>
          <w:szCs w:val="24"/>
          <w:highlight w:val="none"/>
          <w14:textFill>
            <w14:solidFill>
              <w14:schemeClr w14:val="tx1"/>
            </w14:solidFill>
          </w14:textFill>
        </w:rPr>
        <w:t>现邀请符合条件的供应商参加</w:t>
      </w:r>
      <w:r>
        <w:rPr>
          <w:rFonts w:hint="eastAsia" w:ascii="仿宋" w:hAnsi="仿宋" w:eastAsia="仿宋" w:cs="仿宋"/>
          <w:sz w:val="24"/>
        </w:rPr>
        <w:t>。</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02587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793CA57B">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仿宋" w:hAnsi="仿宋" w:eastAsia="仿宋" w:cs="仿宋"/>
                <w:sz w:val="24"/>
                <w:vertAlign w:val="baseline"/>
              </w:rPr>
            </w:pPr>
            <w:bookmarkStart w:id="5" w:name="_Toc28359089"/>
            <w:bookmarkStart w:id="6" w:name="_Toc28359012"/>
            <w:bookmarkStart w:id="7" w:name="_Toc35393798"/>
            <w:bookmarkStart w:id="8" w:name="_Toc35393629"/>
            <w:r>
              <w:rPr>
                <w:rFonts w:hint="eastAsia" w:ascii="仿宋" w:hAnsi="仿宋" w:eastAsia="仿宋" w:cs="仿宋"/>
                <w:sz w:val="24"/>
                <w:vertAlign w:val="baseline"/>
              </w:rPr>
              <w:t>项目概况</w:t>
            </w:r>
            <w:r>
              <w:rPr>
                <w:rFonts w:hint="eastAsia" w:ascii="仿宋" w:hAnsi="仿宋" w:eastAsia="仿宋" w:cs="仿宋"/>
                <w:sz w:val="24"/>
                <w:vertAlign w:val="baseline"/>
                <w:lang w:eastAsia="zh-CN"/>
              </w:rPr>
              <w:t>：2026年水稻重大病虫害防控项目</w:t>
            </w:r>
            <w:r>
              <w:rPr>
                <w:rFonts w:hint="eastAsia" w:ascii="仿宋" w:hAnsi="仿宋" w:eastAsia="仿宋" w:cs="仿宋"/>
                <w:sz w:val="24"/>
                <w:vertAlign w:val="baseline"/>
              </w:rPr>
              <w:t>的潜在供应商应在淮安市政府采购网（http://czj.huaian.gov.cn/col/13924_326175/index.html）自行免费下载</w:t>
            </w:r>
            <w:r>
              <w:rPr>
                <w:rFonts w:hint="eastAsia" w:ascii="仿宋" w:hAnsi="仿宋" w:eastAsia="仿宋" w:cs="仿宋"/>
                <w:sz w:val="24"/>
                <w:vertAlign w:val="baseline"/>
                <w:lang w:eastAsia="zh-CN"/>
              </w:rPr>
              <w:t>询价</w:t>
            </w:r>
            <w:r>
              <w:rPr>
                <w:rFonts w:hint="eastAsia" w:ascii="仿宋" w:hAnsi="仿宋" w:eastAsia="仿宋" w:cs="仿宋"/>
                <w:sz w:val="24"/>
                <w:vertAlign w:val="baseline"/>
              </w:rPr>
              <w:t>文件，并于2026年7月</w:t>
            </w:r>
            <w:r>
              <w:rPr>
                <w:rFonts w:hint="eastAsia" w:ascii="仿宋" w:hAnsi="仿宋" w:eastAsia="仿宋" w:cs="仿宋"/>
                <w:sz w:val="24"/>
                <w:vertAlign w:val="baseline"/>
                <w:lang w:val="en-US" w:eastAsia="zh-CN"/>
              </w:rPr>
              <w:t>30</w:t>
            </w:r>
            <w:bookmarkStart w:id="63" w:name="_GoBack"/>
            <w:bookmarkEnd w:id="63"/>
            <w:r>
              <w:rPr>
                <w:rFonts w:hint="eastAsia" w:ascii="仿宋" w:hAnsi="仿宋" w:eastAsia="仿宋" w:cs="仿宋"/>
                <w:sz w:val="24"/>
                <w:vertAlign w:val="baseline"/>
              </w:rPr>
              <w:t>日</w:t>
            </w:r>
            <w:r>
              <w:rPr>
                <w:rFonts w:hint="eastAsia" w:ascii="仿宋" w:hAnsi="仿宋" w:eastAsia="仿宋" w:cs="仿宋"/>
                <w:sz w:val="24"/>
                <w:vertAlign w:val="baseline"/>
                <w:lang w:eastAsia="zh-CN"/>
              </w:rPr>
              <w:t>下</w:t>
            </w:r>
            <w:r>
              <w:rPr>
                <w:rFonts w:hint="eastAsia" w:ascii="仿宋" w:hAnsi="仿宋" w:eastAsia="仿宋" w:cs="仿宋"/>
                <w:sz w:val="24"/>
                <w:vertAlign w:val="baseline"/>
              </w:rPr>
              <w:t>午</w:t>
            </w:r>
            <w:r>
              <w:rPr>
                <w:rFonts w:hint="eastAsia" w:ascii="仿宋" w:hAnsi="仿宋" w:eastAsia="仿宋" w:cs="仿宋"/>
                <w:sz w:val="24"/>
                <w:vertAlign w:val="baseline"/>
                <w:lang w:val="en-US" w:eastAsia="zh-CN"/>
              </w:rPr>
              <w:t>15</w:t>
            </w:r>
            <w:r>
              <w:rPr>
                <w:rFonts w:hint="eastAsia" w:ascii="仿宋" w:hAnsi="仿宋" w:eastAsia="仿宋" w:cs="仿宋"/>
                <w:sz w:val="24"/>
                <w:vertAlign w:val="baseline"/>
              </w:rPr>
              <w:t>点</w:t>
            </w:r>
            <w:r>
              <w:rPr>
                <w:rFonts w:hint="eastAsia" w:ascii="仿宋" w:hAnsi="仿宋" w:eastAsia="仿宋" w:cs="仿宋"/>
                <w:sz w:val="24"/>
                <w:vertAlign w:val="baseline"/>
                <w:lang w:val="en-US" w:eastAsia="zh-CN"/>
              </w:rPr>
              <w:t>00</w:t>
            </w:r>
            <w:r>
              <w:rPr>
                <w:rFonts w:hint="eastAsia" w:ascii="仿宋" w:hAnsi="仿宋" w:eastAsia="仿宋" w:cs="仿宋"/>
                <w:sz w:val="24"/>
                <w:vertAlign w:val="baseline"/>
              </w:rPr>
              <w:t>分（北京时间）前提交响应文件。</w:t>
            </w:r>
          </w:p>
        </w:tc>
      </w:tr>
    </w:tbl>
    <w:p w14:paraId="5EFBE65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sz w:val="24"/>
        </w:rPr>
      </w:pPr>
      <w:r>
        <w:rPr>
          <w:rFonts w:hint="eastAsia" w:ascii="仿宋" w:hAnsi="仿宋" w:eastAsia="仿宋" w:cs="仿宋"/>
          <w:sz w:val="24"/>
        </w:rPr>
        <w:t>一、项目基本情况</w:t>
      </w:r>
      <w:bookmarkEnd w:id="5"/>
      <w:bookmarkEnd w:id="6"/>
      <w:bookmarkEnd w:id="7"/>
      <w:bookmarkEnd w:id="8"/>
    </w:p>
    <w:p w14:paraId="14DFA6A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sz w:val="24"/>
        </w:rPr>
        <w:t>项目编号</w:t>
      </w: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color w:val="000000" w:themeColor="text1"/>
          <w:sz w:val="24"/>
          <w:lang w:eastAsia="zh-CN"/>
          <w14:textFill>
            <w14:solidFill>
              <w14:schemeClr w14:val="tx1"/>
            </w14:solidFill>
          </w14:textFill>
        </w:rPr>
        <w:t>JSZC-320803-ZZGC-X2026-0003</w:t>
      </w:r>
    </w:p>
    <w:p w14:paraId="5E54306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sz w:val="24"/>
        </w:rPr>
      </w:pPr>
      <w:r>
        <w:rPr>
          <w:rFonts w:hint="eastAsia" w:ascii="仿宋" w:hAnsi="仿宋" w:eastAsia="仿宋" w:cs="仿宋"/>
          <w:sz w:val="24"/>
        </w:rPr>
        <w:t>项目名称：</w:t>
      </w:r>
      <w:r>
        <w:rPr>
          <w:rFonts w:hint="eastAsia" w:ascii="仿宋" w:hAnsi="仿宋" w:eastAsia="仿宋" w:cs="仿宋"/>
          <w:sz w:val="24"/>
          <w:lang w:eastAsia="zh-CN"/>
        </w:rPr>
        <w:t>2026年水稻重大病虫害防控项目</w:t>
      </w:r>
    </w:p>
    <w:p w14:paraId="4AD7CB3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sz w:val="24"/>
        </w:rPr>
      </w:pPr>
      <w:r>
        <w:rPr>
          <w:rFonts w:hint="eastAsia" w:ascii="仿宋" w:hAnsi="仿宋" w:eastAsia="仿宋" w:cs="仿宋"/>
          <w:sz w:val="24"/>
        </w:rPr>
        <w:t>采购方式：</w:t>
      </w:r>
      <w:r>
        <w:rPr>
          <w:rFonts w:hint="eastAsia" w:ascii="仿宋" w:hAnsi="仿宋" w:eastAsia="仿宋" w:cs="仿宋"/>
          <w:sz w:val="24"/>
          <w:lang w:eastAsia="zh-CN"/>
        </w:rPr>
        <w:t>询价</w:t>
      </w:r>
      <w:r>
        <w:rPr>
          <w:rFonts w:hint="eastAsia" w:ascii="仿宋" w:hAnsi="仿宋" w:eastAsia="仿宋" w:cs="仿宋"/>
          <w:sz w:val="24"/>
        </w:rPr>
        <w:t xml:space="preserve"> </w:t>
      </w:r>
    </w:p>
    <w:p w14:paraId="6600B6A6">
      <w:pPr>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480" w:lineRule="exact"/>
        <w:ind w:left="0" w:right="0" w:firstLine="480" w:firstLineChars="200"/>
        <w:jc w:val="both"/>
        <w:textAlignment w:val="auto"/>
        <w:rPr>
          <w:rFonts w:hint="eastAsia" w:ascii="仿宋" w:hAnsi="仿宋" w:eastAsia="仿宋" w:cs="仿宋"/>
          <w:color w:val="000000"/>
          <w:sz w:val="24"/>
          <w:lang w:val="en-US" w:eastAsia="zh-CN"/>
        </w:rPr>
      </w:pPr>
      <w:r>
        <w:rPr>
          <w:rFonts w:hint="eastAsia" w:ascii="仿宋" w:hAnsi="仿宋" w:eastAsia="仿宋" w:cs="仿宋"/>
          <w:sz w:val="24"/>
        </w:rPr>
        <w:t>预算金额：</w:t>
      </w:r>
      <w:r>
        <w:rPr>
          <w:rFonts w:hint="eastAsia" w:ascii="仿宋" w:hAnsi="仿宋" w:eastAsia="仿宋" w:cs="仿宋"/>
          <w:sz w:val="24"/>
          <w:u w:val="none"/>
          <w:lang w:val="en-US" w:eastAsia="zh-CN"/>
        </w:rPr>
        <w:t>人民币贰佰肆拾柒万伍仟元整（￥2475000.00），</w:t>
      </w:r>
      <w:r>
        <w:rPr>
          <w:rFonts w:hint="eastAsia" w:ascii="仿宋" w:hAnsi="仿宋" w:eastAsia="仿宋" w:cs="仿宋"/>
          <w:color w:val="000000"/>
          <w:sz w:val="24"/>
          <w:lang w:val="en-US" w:eastAsia="zh-CN"/>
        </w:rPr>
        <w:t>本次采购分为2个采购包：</w:t>
      </w:r>
    </w:p>
    <w:p w14:paraId="1A888B91">
      <w:pPr>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480" w:lineRule="exact"/>
        <w:ind w:left="0" w:right="0" w:firstLine="482" w:firstLineChars="200"/>
        <w:jc w:val="both"/>
        <w:textAlignment w:val="auto"/>
        <w:rPr>
          <w:rFonts w:hint="default" w:ascii="仿宋" w:hAnsi="仿宋" w:eastAsia="仿宋" w:cs="仿宋"/>
          <w:b/>
          <w:bCs/>
          <w:color w:val="000000"/>
          <w:sz w:val="24"/>
          <w:vertAlign w:val="baseline"/>
          <w:lang w:val="en-US" w:eastAsia="zh-CN"/>
        </w:rPr>
      </w:pPr>
      <w:r>
        <w:rPr>
          <w:rFonts w:hint="eastAsia" w:ascii="仿宋" w:hAnsi="仿宋" w:eastAsia="仿宋" w:cs="仿宋"/>
          <w:b/>
          <w:bCs/>
          <w:color w:val="000000"/>
          <w:sz w:val="24"/>
          <w:highlight w:val="none"/>
          <w:lang w:val="en-US" w:eastAsia="zh-CN"/>
        </w:rPr>
        <w:t>采购包1为60%唏啶.吡蚜酮，不限剂型</w:t>
      </w:r>
      <w:r>
        <w:rPr>
          <w:rFonts w:hint="eastAsia" w:ascii="仿宋" w:hAnsi="仿宋" w:eastAsia="仿宋" w:cs="仿宋"/>
          <w:b/>
          <w:bCs/>
          <w:color w:val="000000"/>
          <w:sz w:val="24"/>
          <w:lang w:val="en-US" w:eastAsia="zh-CN"/>
        </w:rPr>
        <w:t>，金额为130万元</w:t>
      </w:r>
    </w:p>
    <w:tbl>
      <w:tblPr>
        <w:tblStyle w:val="37"/>
        <w:tblW w:w="988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2123"/>
        <w:gridCol w:w="840"/>
        <w:gridCol w:w="1065"/>
        <w:gridCol w:w="1965"/>
        <w:gridCol w:w="3435"/>
      </w:tblGrid>
      <w:tr w14:paraId="11D99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4EA2E491">
            <w:pPr>
              <w:pageBreakBefore w:val="0"/>
              <w:widowControl w:val="0"/>
              <w:kinsoku/>
              <w:wordWrap/>
              <w:overflowPunct/>
              <w:topLinePunct w:val="0"/>
              <w:autoSpaceDE/>
              <w:autoSpaceDN/>
              <w:bidi w:val="0"/>
              <w:adjustRightInd/>
              <w:snapToGrid/>
              <w:spacing w:before="0" w:after="0" w:line="480" w:lineRule="exact"/>
              <w:ind w:right="0"/>
              <w:jc w:val="center"/>
              <w:textAlignment w:val="auto"/>
              <w:rPr>
                <w:rFonts w:hint="default" w:ascii="仿宋" w:hAnsi="仿宋" w:eastAsia="仿宋" w:cs="仿宋"/>
                <w:b/>
                <w:bCs/>
                <w:color w:val="000000"/>
                <w:sz w:val="24"/>
                <w:vertAlign w:val="baseline"/>
                <w:lang w:val="en-US" w:eastAsia="zh-CN"/>
              </w:rPr>
            </w:pPr>
            <w:r>
              <w:rPr>
                <w:rFonts w:hint="eastAsia" w:ascii="仿宋" w:hAnsi="仿宋" w:eastAsia="仿宋" w:cs="仿宋"/>
                <w:b/>
                <w:bCs/>
                <w:color w:val="000000"/>
                <w:sz w:val="24"/>
                <w:vertAlign w:val="baseline"/>
                <w:lang w:val="en-US" w:eastAsia="zh-CN"/>
              </w:rPr>
              <w:t>序号</w:t>
            </w:r>
          </w:p>
        </w:tc>
        <w:tc>
          <w:tcPr>
            <w:tcW w:w="2123" w:type="dxa"/>
            <w:vAlign w:val="center"/>
          </w:tcPr>
          <w:p w14:paraId="4E6FAE7B">
            <w:pPr>
              <w:pageBreakBefore w:val="0"/>
              <w:widowControl w:val="0"/>
              <w:kinsoku/>
              <w:wordWrap/>
              <w:overflowPunct/>
              <w:topLinePunct w:val="0"/>
              <w:autoSpaceDE/>
              <w:autoSpaceDN/>
              <w:bidi w:val="0"/>
              <w:adjustRightInd/>
              <w:snapToGrid/>
              <w:spacing w:before="0" w:after="0" w:line="480" w:lineRule="exact"/>
              <w:ind w:right="0"/>
              <w:jc w:val="center"/>
              <w:textAlignment w:val="auto"/>
              <w:rPr>
                <w:rFonts w:hint="eastAsia" w:ascii="仿宋" w:hAnsi="仿宋" w:eastAsia="仿宋" w:cs="仿宋"/>
                <w:b/>
                <w:bCs/>
                <w:color w:val="000000"/>
                <w:sz w:val="24"/>
                <w:vertAlign w:val="baseline"/>
                <w:lang w:val="en-US" w:eastAsia="zh-CN"/>
              </w:rPr>
            </w:pPr>
            <w:r>
              <w:rPr>
                <w:rFonts w:hint="eastAsia" w:ascii="仿宋" w:hAnsi="仿宋" w:eastAsia="仿宋" w:cs="仿宋"/>
                <w:b/>
                <w:bCs/>
                <w:color w:val="000000"/>
                <w:sz w:val="24"/>
                <w:vertAlign w:val="baseline"/>
                <w:lang w:val="en-US" w:eastAsia="zh-CN"/>
              </w:rPr>
              <w:t>采购内容</w:t>
            </w:r>
          </w:p>
        </w:tc>
        <w:tc>
          <w:tcPr>
            <w:tcW w:w="840" w:type="dxa"/>
            <w:vAlign w:val="center"/>
          </w:tcPr>
          <w:p w14:paraId="04FC3992">
            <w:pPr>
              <w:pageBreakBefore w:val="0"/>
              <w:widowControl w:val="0"/>
              <w:kinsoku/>
              <w:wordWrap/>
              <w:overflowPunct/>
              <w:topLinePunct w:val="0"/>
              <w:autoSpaceDE/>
              <w:autoSpaceDN/>
              <w:bidi w:val="0"/>
              <w:adjustRightInd/>
              <w:snapToGrid/>
              <w:spacing w:before="0" w:after="0" w:line="480" w:lineRule="exact"/>
              <w:ind w:right="0"/>
              <w:jc w:val="center"/>
              <w:textAlignment w:val="auto"/>
              <w:rPr>
                <w:rFonts w:hint="eastAsia" w:ascii="仿宋" w:hAnsi="仿宋" w:eastAsia="仿宋" w:cs="仿宋"/>
                <w:b/>
                <w:bCs/>
                <w:color w:val="000000"/>
                <w:sz w:val="24"/>
                <w:vertAlign w:val="baseline"/>
                <w:lang w:val="en-US" w:eastAsia="zh-CN"/>
              </w:rPr>
            </w:pPr>
            <w:r>
              <w:rPr>
                <w:rFonts w:hint="eastAsia" w:ascii="仿宋" w:hAnsi="仿宋" w:eastAsia="仿宋" w:cs="仿宋"/>
                <w:b/>
                <w:bCs/>
                <w:color w:val="000000"/>
                <w:sz w:val="24"/>
                <w:lang w:val="en-US" w:eastAsia="zh-CN"/>
              </w:rPr>
              <w:t>计量单位</w:t>
            </w:r>
          </w:p>
        </w:tc>
        <w:tc>
          <w:tcPr>
            <w:tcW w:w="1065" w:type="dxa"/>
            <w:vAlign w:val="center"/>
          </w:tcPr>
          <w:p w14:paraId="0FCA4AF0">
            <w:pPr>
              <w:pageBreakBefore w:val="0"/>
              <w:widowControl w:val="0"/>
              <w:kinsoku/>
              <w:wordWrap/>
              <w:overflowPunct/>
              <w:topLinePunct w:val="0"/>
              <w:autoSpaceDE/>
              <w:autoSpaceDN/>
              <w:bidi w:val="0"/>
              <w:adjustRightInd/>
              <w:snapToGrid/>
              <w:spacing w:before="0" w:after="0" w:line="480" w:lineRule="exact"/>
              <w:ind w:right="0"/>
              <w:jc w:val="center"/>
              <w:textAlignment w:val="auto"/>
              <w:rPr>
                <w:rFonts w:hint="eastAsia" w:ascii="仿宋" w:hAnsi="仿宋" w:eastAsia="仿宋" w:cs="仿宋"/>
                <w:b/>
                <w:bCs/>
                <w:color w:val="000000"/>
                <w:sz w:val="24"/>
                <w:vertAlign w:val="baseline"/>
                <w:lang w:val="en-US" w:eastAsia="zh-CN"/>
              </w:rPr>
            </w:pPr>
            <w:r>
              <w:rPr>
                <w:rFonts w:hint="eastAsia" w:ascii="仿宋" w:hAnsi="仿宋" w:eastAsia="仿宋" w:cs="仿宋"/>
                <w:b/>
                <w:bCs/>
                <w:color w:val="000000"/>
                <w:sz w:val="24"/>
                <w:vertAlign w:val="baseline"/>
                <w:lang w:val="en-US" w:eastAsia="zh-CN"/>
              </w:rPr>
              <w:t>最低采购数量</w:t>
            </w:r>
          </w:p>
        </w:tc>
        <w:tc>
          <w:tcPr>
            <w:tcW w:w="1965" w:type="dxa"/>
            <w:vAlign w:val="center"/>
          </w:tcPr>
          <w:p w14:paraId="37BEFDC3">
            <w:pPr>
              <w:pageBreakBefore w:val="0"/>
              <w:widowControl w:val="0"/>
              <w:kinsoku/>
              <w:wordWrap/>
              <w:overflowPunct/>
              <w:topLinePunct w:val="0"/>
              <w:autoSpaceDE/>
              <w:autoSpaceDN/>
              <w:bidi w:val="0"/>
              <w:adjustRightInd/>
              <w:snapToGrid/>
              <w:spacing w:before="0" w:after="0" w:line="480" w:lineRule="exact"/>
              <w:ind w:right="0"/>
              <w:jc w:val="center"/>
              <w:textAlignment w:val="auto"/>
              <w:rPr>
                <w:rFonts w:hint="eastAsia" w:ascii="仿宋" w:hAnsi="仿宋" w:eastAsia="仿宋" w:cs="仿宋"/>
                <w:b/>
                <w:bCs/>
                <w:color w:val="000000"/>
                <w:sz w:val="24"/>
                <w:vertAlign w:val="baseline"/>
                <w:lang w:val="en-US" w:eastAsia="zh-CN"/>
              </w:rPr>
            </w:pPr>
            <w:r>
              <w:rPr>
                <w:rFonts w:hint="eastAsia" w:ascii="仿宋" w:hAnsi="仿宋" w:eastAsia="仿宋" w:cs="仿宋"/>
                <w:b/>
                <w:bCs/>
                <w:color w:val="000000"/>
                <w:sz w:val="24"/>
                <w:vertAlign w:val="baseline"/>
                <w:lang w:val="en-US" w:eastAsia="zh-CN"/>
              </w:rPr>
              <w:t>采购金额（单价：万元/吨）</w:t>
            </w:r>
          </w:p>
        </w:tc>
        <w:tc>
          <w:tcPr>
            <w:tcW w:w="3435" w:type="dxa"/>
            <w:vAlign w:val="center"/>
          </w:tcPr>
          <w:p w14:paraId="0DFBFFF1">
            <w:pPr>
              <w:pageBreakBefore w:val="0"/>
              <w:widowControl w:val="0"/>
              <w:kinsoku/>
              <w:wordWrap/>
              <w:overflowPunct/>
              <w:topLinePunct w:val="0"/>
              <w:autoSpaceDE/>
              <w:autoSpaceDN/>
              <w:bidi w:val="0"/>
              <w:adjustRightInd/>
              <w:snapToGrid/>
              <w:spacing w:before="0" w:after="0" w:line="480" w:lineRule="exact"/>
              <w:ind w:right="0" w:rightChars="0"/>
              <w:jc w:val="center"/>
              <w:textAlignment w:val="auto"/>
              <w:rPr>
                <w:rFonts w:hint="eastAsia" w:ascii="仿宋" w:hAnsi="仿宋" w:eastAsia="仿宋" w:cs="仿宋"/>
                <w:b/>
                <w:bCs/>
                <w:color w:val="000000"/>
                <w:sz w:val="24"/>
                <w:vertAlign w:val="baseline"/>
                <w:lang w:val="en-US" w:eastAsia="zh-CN"/>
              </w:rPr>
            </w:pPr>
            <w:r>
              <w:rPr>
                <w:rFonts w:hint="eastAsia" w:ascii="仿宋" w:hAnsi="仿宋" w:eastAsia="仿宋" w:cs="仿宋"/>
                <w:b/>
                <w:bCs/>
                <w:color w:val="000000"/>
                <w:sz w:val="24"/>
                <w:lang w:val="en-US" w:eastAsia="zh-CN"/>
              </w:rPr>
              <w:t>包装规格</w:t>
            </w:r>
          </w:p>
        </w:tc>
      </w:tr>
      <w:tr w14:paraId="1DD10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29C00C16">
            <w:pPr>
              <w:pageBreakBefore w:val="0"/>
              <w:widowControl w:val="0"/>
              <w:kinsoku/>
              <w:wordWrap/>
              <w:overflowPunct/>
              <w:topLinePunct w:val="0"/>
              <w:autoSpaceDE/>
              <w:autoSpaceDN/>
              <w:bidi w:val="0"/>
              <w:adjustRightInd/>
              <w:snapToGrid/>
              <w:spacing w:before="0" w:after="0" w:line="480" w:lineRule="exact"/>
              <w:ind w:right="0"/>
              <w:jc w:val="center"/>
              <w:textAlignment w:val="auto"/>
              <w:rPr>
                <w:rFonts w:hint="default" w:ascii="仿宋" w:hAnsi="仿宋" w:eastAsia="仿宋" w:cs="仿宋"/>
                <w:b w:val="0"/>
                <w:bCs w:val="0"/>
                <w:color w:val="000000"/>
                <w:sz w:val="24"/>
                <w:vertAlign w:val="baseline"/>
                <w:lang w:val="en-US" w:eastAsia="zh-CN"/>
              </w:rPr>
            </w:pPr>
            <w:r>
              <w:rPr>
                <w:rFonts w:hint="eastAsia" w:ascii="仿宋" w:hAnsi="仿宋" w:eastAsia="仿宋" w:cs="仿宋"/>
                <w:b w:val="0"/>
                <w:bCs w:val="0"/>
                <w:color w:val="000000"/>
                <w:sz w:val="24"/>
                <w:vertAlign w:val="baseline"/>
                <w:lang w:val="en-US" w:eastAsia="zh-CN"/>
              </w:rPr>
              <w:t>1</w:t>
            </w:r>
          </w:p>
        </w:tc>
        <w:tc>
          <w:tcPr>
            <w:tcW w:w="2123" w:type="dxa"/>
            <w:vAlign w:val="center"/>
          </w:tcPr>
          <w:p w14:paraId="0F7B18DB">
            <w:pPr>
              <w:pageBreakBefore w:val="0"/>
              <w:widowControl w:val="0"/>
              <w:kinsoku/>
              <w:wordWrap/>
              <w:overflowPunct/>
              <w:topLinePunct w:val="0"/>
              <w:autoSpaceDE/>
              <w:autoSpaceDN/>
              <w:bidi w:val="0"/>
              <w:adjustRightInd/>
              <w:snapToGrid/>
              <w:spacing w:before="0" w:after="0" w:line="480" w:lineRule="exact"/>
              <w:ind w:right="0"/>
              <w:jc w:val="center"/>
              <w:textAlignment w:val="auto"/>
              <w:rPr>
                <w:rFonts w:hint="eastAsia" w:ascii="仿宋" w:hAnsi="仿宋" w:eastAsia="仿宋" w:cs="仿宋"/>
                <w:b w:val="0"/>
                <w:bCs w:val="0"/>
                <w:color w:val="000000"/>
                <w:sz w:val="24"/>
                <w:vertAlign w:val="baseline"/>
                <w:lang w:val="en-US" w:eastAsia="zh-CN"/>
              </w:rPr>
            </w:pPr>
            <w:r>
              <w:rPr>
                <w:rFonts w:hint="eastAsia" w:ascii="仿宋" w:hAnsi="仿宋" w:eastAsia="仿宋" w:cs="仿宋"/>
                <w:b w:val="0"/>
                <w:bCs w:val="0"/>
                <w:color w:val="000000"/>
                <w:sz w:val="24"/>
                <w:vertAlign w:val="baseline"/>
                <w:lang w:val="en-US" w:eastAsia="zh-CN"/>
              </w:rPr>
              <w:t>60%唏啶.吡蚜酮，不限剂型</w:t>
            </w:r>
          </w:p>
        </w:tc>
        <w:tc>
          <w:tcPr>
            <w:tcW w:w="840" w:type="dxa"/>
            <w:vAlign w:val="center"/>
          </w:tcPr>
          <w:p w14:paraId="3128E17D">
            <w:pPr>
              <w:pageBreakBefore w:val="0"/>
              <w:widowControl w:val="0"/>
              <w:kinsoku/>
              <w:wordWrap/>
              <w:overflowPunct/>
              <w:topLinePunct w:val="0"/>
              <w:autoSpaceDE/>
              <w:autoSpaceDN/>
              <w:bidi w:val="0"/>
              <w:adjustRightInd/>
              <w:snapToGrid/>
              <w:spacing w:before="0" w:after="0" w:line="480" w:lineRule="exact"/>
              <w:ind w:right="0"/>
              <w:jc w:val="center"/>
              <w:textAlignment w:val="auto"/>
              <w:rPr>
                <w:rFonts w:hint="eastAsia" w:ascii="仿宋" w:hAnsi="仿宋" w:eastAsia="仿宋" w:cs="仿宋"/>
                <w:b w:val="0"/>
                <w:bCs w:val="0"/>
                <w:color w:val="000000"/>
                <w:sz w:val="24"/>
                <w:vertAlign w:val="baseline"/>
                <w:lang w:val="en-US" w:eastAsia="zh-CN"/>
              </w:rPr>
            </w:pPr>
            <w:r>
              <w:rPr>
                <w:rFonts w:hint="eastAsia" w:ascii="仿宋" w:hAnsi="仿宋" w:eastAsia="仿宋" w:cs="仿宋"/>
                <w:b w:val="0"/>
                <w:bCs w:val="0"/>
                <w:color w:val="000000"/>
                <w:sz w:val="24"/>
                <w:vertAlign w:val="baseline"/>
                <w:lang w:val="en-US" w:eastAsia="zh-CN"/>
              </w:rPr>
              <w:t>吨</w:t>
            </w:r>
          </w:p>
        </w:tc>
        <w:tc>
          <w:tcPr>
            <w:tcW w:w="1065" w:type="dxa"/>
            <w:vAlign w:val="center"/>
          </w:tcPr>
          <w:p w14:paraId="7059463A">
            <w:pPr>
              <w:pageBreakBefore w:val="0"/>
              <w:widowControl w:val="0"/>
              <w:kinsoku/>
              <w:wordWrap/>
              <w:overflowPunct/>
              <w:topLinePunct w:val="0"/>
              <w:autoSpaceDE/>
              <w:autoSpaceDN/>
              <w:bidi w:val="0"/>
              <w:adjustRightInd/>
              <w:snapToGrid/>
              <w:spacing w:before="0" w:after="0" w:line="480" w:lineRule="exact"/>
              <w:ind w:right="0"/>
              <w:jc w:val="center"/>
              <w:textAlignment w:val="auto"/>
              <w:rPr>
                <w:rFonts w:hint="eastAsia" w:ascii="仿宋" w:hAnsi="仿宋" w:eastAsia="仿宋" w:cs="仿宋"/>
                <w:b w:val="0"/>
                <w:bCs w:val="0"/>
                <w:color w:val="000000"/>
                <w:sz w:val="24"/>
                <w:vertAlign w:val="baseline"/>
                <w:lang w:val="en-US" w:eastAsia="zh-CN"/>
              </w:rPr>
            </w:pPr>
            <w:r>
              <w:rPr>
                <w:rFonts w:hint="eastAsia" w:ascii="仿宋" w:hAnsi="仿宋" w:eastAsia="仿宋" w:cs="仿宋"/>
                <w:b w:val="0"/>
                <w:bCs w:val="0"/>
                <w:color w:val="000000"/>
                <w:sz w:val="24"/>
                <w:vertAlign w:val="baseline"/>
                <w:lang w:val="en-US" w:eastAsia="zh-CN"/>
              </w:rPr>
              <w:t>6.67</w:t>
            </w:r>
          </w:p>
        </w:tc>
        <w:tc>
          <w:tcPr>
            <w:tcW w:w="1965" w:type="dxa"/>
            <w:vAlign w:val="center"/>
          </w:tcPr>
          <w:p w14:paraId="3D4C8916">
            <w:pPr>
              <w:pageBreakBefore w:val="0"/>
              <w:widowControl w:val="0"/>
              <w:kinsoku/>
              <w:wordWrap/>
              <w:overflowPunct/>
              <w:topLinePunct w:val="0"/>
              <w:autoSpaceDE/>
              <w:autoSpaceDN/>
              <w:bidi w:val="0"/>
              <w:adjustRightInd/>
              <w:snapToGrid/>
              <w:spacing w:before="0" w:after="0" w:line="480" w:lineRule="exact"/>
              <w:ind w:right="0"/>
              <w:jc w:val="center"/>
              <w:textAlignment w:val="auto"/>
              <w:rPr>
                <w:rFonts w:hint="default" w:ascii="仿宋" w:hAnsi="仿宋" w:eastAsia="仿宋" w:cs="仿宋"/>
                <w:b w:val="0"/>
                <w:bCs w:val="0"/>
                <w:color w:val="000000"/>
                <w:sz w:val="24"/>
                <w:vertAlign w:val="baseline"/>
                <w:lang w:val="en-US" w:eastAsia="zh-CN"/>
              </w:rPr>
            </w:pPr>
            <w:r>
              <w:rPr>
                <w:rFonts w:hint="eastAsia" w:ascii="仿宋" w:hAnsi="仿宋" w:eastAsia="仿宋" w:cs="仿宋"/>
                <w:b w:val="0"/>
                <w:bCs w:val="0"/>
                <w:color w:val="000000"/>
                <w:sz w:val="24"/>
                <w:vertAlign w:val="baseline"/>
                <w:lang w:val="en-US" w:eastAsia="zh-CN"/>
              </w:rPr>
              <w:t>19.5</w:t>
            </w:r>
          </w:p>
        </w:tc>
        <w:tc>
          <w:tcPr>
            <w:tcW w:w="3435" w:type="dxa"/>
            <w:vAlign w:val="center"/>
          </w:tcPr>
          <w:p w14:paraId="58D54BE0">
            <w:pPr>
              <w:pageBreakBefore w:val="0"/>
              <w:widowControl w:val="0"/>
              <w:kinsoku/>
              <w:wordWrap/>
              <w:overflowPunct/>
              <w:topLinePunct w:val="0"/>
              <w:autoSpaceDE/>
              <w:autoSpaceDN/>
              <w:bidi w:val="0"/>
              <w:adjustRightInd/>
              <w:snapToGrid/>
              <w:spacing w:before="0" w:after="0" w:line="480" w:lineRule="exact"/>
              <w:ind w:right="0" w:rightChars="0"/>
              <w:jc w:val="center"/>
              <w:textAlignment w:val="auto"/>
              <w:rPr>
                <w:rFonts w:hint="eastAsia" w:ascii="仿宋" w:hAnsi="仿宋" w:eastAsia="仿宋" w:cs="仿宋"/>
                <w:b w:val="0"/>
                <w:bCs w:val="0"/>
                <w:color w:val="000000"/>
                <w:sz w:val="24"/>
                <w:vertAlign w:val="baseline"/>
                <w:lang w:val="en-US" w:eastAsia="zh-CN"/>
              </w:rPr>
            </w:pPr>
            <w:r>
              <w:rPr>
                <w:rFonts w:hint="eastAsia" w:ascii="仿宋" w:hAnsi="仿宋" w:eastAsia="仿宋" w:cs="仿宋"/>
                <w:b w:val="0"/>
                <w:bCs w:val="0"/>
                <w:color w:val="000000"/>
                <w:sz w:val="24"/>
                <w:vertAlign w:val="baseline"/>
                <w:lang w:val="en-US" w:eastAsia="zh-CN"/>
              </w:rPr>
              <w:t>120克/袋和12克/袋，大小包装比例为7:3</w:t>
            </w:r>
          </w:p>
        </w:tc>
      </w:tr>
    </w:tbl>
    <w:p w14:paraId="4A262225">
      <w:pPr>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480" w:lineRule="exact"/>
        <w:ind w:left="0" w:right="0" w:firstLine="482" w:firstLineChars="200"/>
        <w:jc w:val="both"/>
        <w:textAlignment w:val="auto"/>
        <w:rPr>
          <w:rFonts w:hint="eastAsia" w:ascii="仿宋" w:hAnsi="仿宋" w:eastAsia="仿宋" w:cs="仿宋"/>
          <w:color w:val="000000"/>
          <w:sz w:val="24"/>
          <w:lang w:val="en-US" w:eastAsia="zh-CN"/>
        </w:rPr>
      </w:pPr>
      <w:r>
        <w:rPr>
          <w:rFonts w:hint="eastAsia" w:ascii="仿宋" w:hAnsi="仿宋" w:eastAsia="仿宋" w:cs="仿宋"/>
          <w:b/>
          <w:bCs/>
          <w:color w:val="000000"/>
          <w:sz w:val="24"/>
          <w:lang w:val="en-US" w:eastAsia="zh-CN"/>
        </w:rPr>
        <w:t>采购包2为4%春雷霉素水剂或可溶液剂，金额为117.5万元</w:t>
      </w:r>
    </w:p>
    <w:tbl>
      <w:tblPr>
        <w:tblStyle w:val="37"/>
        <w:tblW w:w="0" w:type="auto"/>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2"/>
        <w:gridCol w:w="2013"/>
        <w:gridCol w:w="810"/>
        <w:gridCol w:w="1125"/>
        <w:gridCol w:w="1890"/>
        <w:gridCol w:w="3410"/>
      </w:tblGrid>
      <w:tr w14:paraId="77803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 w:type="dxa"/>
            <w:vAlign w:val="center"/>
          </w:tcPr>
          <w:p w14:paraId="654B83E9">
            <w:pPr>
              <w:pageBreakBefore w:val="0"/>
              <w:widowControl w:val="0"/>
              <w:kinsoku/>
              <w:wordWrap/>
              <w:overflowPunct/>
              <w:topLinePunct w:val="0"/>
              <w:autoSpaceDE/>
              <w:autoSpaceDN/>
              <w:bidi w:val="0"/>
              <w:adjustRightInd/>
              <w:snapToGrid/>
              <w:spacing w:before="0" w:after="0" w:line="480" w:lineRule="exact"/>
              <w:ind w:right="0"/>
              <w:jc w:val="center"/>
              <w:textAlignment w:val="auto"/>
              <w:rPr>
                <w:rFonts w:hint="default" w:ascii="仿宋" w:hAnsi="仿宋" w:eastAsia="仿宋" w:cs="仿宋"/>
                <w:b/>
                <w:bCs/>
                <w:color w:val="000000"/>
                <w:sz w:val="24"/>
                <w:vertAlign w:val="baseline"/>
                <w:lang w:val="en-US" w:eastAsia="zh-CN"/>
              </w:rPr>
            </w:pPr>
            <w:r>
              <w:rPr>
                <w:rFonts w:hint="eastAsia" w:ascii="仿宋" w:hAnsi="仿宋" w:eastAsia="仿宋" w:cs="仿宋"/>
                <w:b/>
                <w:bCs/>
                <w:color w:val="000000"/>
                <w:sz w:val="24"/>
                <w:vertAlign w:val="baseline"/>
                <w:lang w:val="en-US" w:eastAsia="zh-CN"/>
              </w:rPr>
              <w:t>序号</w:t>
            </w:r>
          </w:p>
        </w:tc>
        <w:tc>
          <w:tcPr>
            <w:tcW w:w="2013" w:type="dxa"/>
            <w:vAlign w:val="center"/>
          </w:tcPr>
          <w:p w14:paraId="780009BA">
            <w:pPr>
              <w:pageBreakBefore w:val="0"/>
              <w:widowControl w:val="0"/>
              <w:kinsoku/>
              <w:wordWrap/>
              <w:overflowPunct/>
              <w:topLinePunct w:val="0"/>
              <w:autoSpaceDE/>
              <w:autoSpaceDN/>
              <w:bidi w:val="0"/>
              <w:adjustRightInd/>
              <w:snapToGrid/>
              <w:spacing w:before="0" w:after="0" w:line="480" w:lineRule="exact"/>
              <w:ind w:right="0"/>
              <w:jc w:val="center"/>
              <w:textAlignment w:val="auto"/>
              <w:rPr>
                <w:rFonts w:hint="eastAsia" w:ascii="仿宋" w:hAnsi="仿宋" w:eastAsia="仿宋" w:cs="仿宋"/>
                <w:b/>
                <w:bCs/>
                <w:color w:val="000000"/>
                <w:sz w:val="24"/>
                <w:vertAlign w:val="baseline"/>
                <w:lang w:val="en-US" w:eastAsia="zh-CN"/>
              </w:rPr>
            </w:pPr>
            <w:r>
              <w:rPr>
                <w:rFonts w:hint="eastAsia" w:ascii="仿宋" w:hAnsi="仿宋" w:eastAsia="仿宋" w:cs="仿宋"/>
                <w:b/>
                <w:bCs/>
                <w:color w:val="000000"/>
                <w:sz w:val="24"/>
                <w:vertAlign w:val="baseline"/>
                <w:lang w:val="en-US" w:eastAsia="zh-CN"/>
              </w:rPr>
              <w:t>采购内容</w:t>
            </w:r>
          </w:p>
        </w:tc>
        <w:tc>
          <w:tcPr>
            <w:tcW w:w="810" w:type="dxa"/>
            <w:vAlign w:val="center"/>
          </w:tcPr>
          <w:p w14:paraId="53859EB0">
            <w:pPr>
              <w:pageBreakBefore w:val="0"/>
              <w:widowControl w:val="0"/>
              <w:kinsoku/>
              <w:wordWrap/>
              <w:overflowPunct/>
              <w:topLinePunct w:val="0"/>
              <w:autoSpaceDE/>
              <w:autoSpaceDN/>
              <w:bidi w:val="0"/>
              <w:adjustRightInd/>
              <w:snapToGrid/>
              <w:spacing w:before="0" w:after="0" w:line="480" w:lineRule="exact"/>
              <w:ind w:right="0" w:rightChars="0"/>
              <w:jc w:val="center"/>
              <w:textAlignment w:val="auto"/>
              <w:rPr>
                <w:rFonts w:hint="eastAsia" w:ascii="仿宋" w:hAnsi="仿宋" w:eastAsia="仿宋" w:cs="仿宋"/>
                <w:b/>
                <w:bCs/>
                <w:color w:val="000000"/>
                <w:sz w:val="24"/>
                <w:vertAlign w:val="baseline"/>
                <w:lang w:val="en-US" w:eastAsia="zh-CN"/>
              </w:rPr>
            </w:pPr>
            <w:r>
              <w:rPr>
                <w:rFonts w:hint="eastAsia" w:ascii="仿宋" w:hAnsi="仿宋" w:eastAsia="仿宋" w:cs="仿宋"/>
                <w:b/>
                <w:bCs/>
                <w:color w:val="000000"/>
                <w:sz w:val="24"/>
                <w:lang w:val="en-US" w:eastAsia="zh-CN"/>
              </w:rPr>
              <w:t>计量单位</w:t>
            </w:r>
          </w:p>
        </w:tc>
        <w:tc>
          <w:tcPr>
            <w:tcW w:w="1125" w:type="dxa"/>
            <w:vAlign w:val="center"/>
          </w:tcPr>
          <w:p w14:paraId="52DF28A6">
            <w:pPr>
              <w:pageBreakBefore w:val="0"/>
              <w:widowControl w:val="0"/>
              <w:kinsoku/>
              <w:wordWrap/>
              <w:overflowPunct/>
              <w:topLinePunct w:val="0"/>
              <w:autoSpaceDE/>
              <w:autoSpaceDN/>
              <w:bidi w:val="0"/>
              <w:adjustRightInd/>
              <w:snapToGrid/>
              <w:spacing w:before="0" w:after="0" w:line="480" w:lineRule="exact"/>
              <w:ind w:right="0"/>
              <w:jc w:val="center"/>
              <w:textAlignment w:val="auto"/>
              <w:rPr>
                <w:rFonts w:hint="eastAsia" w:ascii="仿宋" w:hAnsi="仿宋" w:eastAsia="仿宋" w:cs="仿宋"/>
                <w:b/>
                <w:bCs/>
                <w:color w:val="000000"/>
                <w:sz w:val="24"/>
                <w:vertAlign w:val="baseline"/>
                <w:lang w:val="en-US" w:eastAsia="zh-CN"/>
              </w:rPr>
            </w:pPr>
            <w:r>
              <w:rPr>
                <w:rFonts w:hint="eastAsia" w:ascii="仿宋" w:hAnsi="仿宋" w:eastAsia="仿宋" w:cs="仿宋"/>
                <w:b/>
                <w:bCs/>
                <w:color w:val="000000"/>
                <w:sz w:val="24"/>
                <w:vertAlign w:val="baseline"/>
                <w:lang w:val="en-US" w:eastAsia="zh-CN"/>
              </w:rPr>
              <w:t>最低采购数量</w:t>
            </w:r>
          </w:p>
        </w:tc>
        <w:tc>
          <w:tcPr>
            <w:tcW w:w="1890" w:type="dxa"/>
            <w:vAlign w:val="center"/>
          </w:tcPr>
          <w:p w14:paraId="386DF3F1">
            <w:pPr>
              <w:pageBreakBefore w:val="0"/>
              <w:widowControl w:val="0"/>
              <w:kinsoku/>
              <w:wordWrap/>
              <w:overflowPunct/>
              <w:topLinePunct w:val="0"/>
              <w:autoSpaceDE/>
              <w:autoSpaceDN/>
              <w:bidi w:val="0"/>
              <w:adjustRightInd/>
              <w:snapToGrid/>
              <w:spacing w:before="0" w:after="0" w:line="480" w:lineRule="exact"/>
              <w:ind w:right="0" w:rightChars="0"/>
              <w:jc w:val="center"/>
              <w:textAlignment w:val="auto"/>
              <w:rPr>
                <w:rFonts w:hint="eastAsia" w:ascii="仿宋" w:hAnsi="仿宋" w:eastAsia="仿宋" w:cs="仿宋"/>
                <w:b/>
                <w:bCs/>
                <w:color w:val="000000"/>
                <w:sz w:val="24"/>
                <w:vertAlign w:val="baseline"/>
                <w:lang w:val="en-US" w:eastAsia="zh-CN"/>
              </w:rPr>
            </w:pPr>
            <w:r>
              <w:rPr>
                <w:rFonts w:hint="eastAsia" w:ascii="仿宋" w:hAnsi="仿宋" w:eastAsia="仿宋" w:cs="仿宋"/>
                <w:b/>
                <w:bCs/>
                <w:color w:val="000000"/>
                <w:sz w:val="24"/>
                <w:vertAlign w:val="baseline"/>
                <w:lang w:val="en-US" w:eastAsia="zh-CN"/>
              </w:rPr>
              <w:t>采购金额（单价：万元/吨）</w:t>
            </w:r>
          </w:p>
        </w:tc>
        <w:tc>
          <w:tcPr>
            <w:tcW w:w="3410" w:type="dxa"/>
            <w:vAlign w:val="center"/>
          </w:tcPr>
          <w:p w14:paraId="71ADAC48">
            <w:pPr>
              <w:pageBreakBefore w:val="0"/>
              <w:widowControl w:val="0"/>
              <w:kinsoku/>
              <w:wordWrap/>
              <w:overflowPunct/>
              <w:topLinePunct w:val="0"/>
              <w:autoSpaceDE/>
              <w:autoSpaceDN/>
              <w:bidi w:val="0"/>
              <w:adjustRightInd/>
              <w:snapToGrid/>
              <w:spacing w:before="0" w:after="0" w:line="480" w:lineRule="exact"/>
              <w:ind w:right="0" w:rightChars="0"/>
              <w:jc w:val="center"/>
              <w:textAlignment w:val="auto"/>
              <w:rPr>
                <w:rFonts w:hint="eastAsia" w:ascii="仿宋" w:hAnsi="仿宋" w:eastAsia="仿宋" w:cs="仿宋"/>
                <w:b/>
                <w:bCs/>
                <w:color w:val="000000"/>
                <w:sz w:val="24"/>
                <w:vertAlign w:val="baseline"/>
                <w:lang w:val="en-US" w:eastAsia="zh-CN"/>
              </w:rPr>
            </w:pPr>
            <w:r>
              <w:rPr>
                <w:rFonts w:hint="eastAsia" w:ascii="仿宋" w:hAnsi="仿宋" w:eastAsia="仿宋" w:cs="仿宋"/>
                <w:b/>
                <w:bCs/>
                <w:color w:val="000000"/>
                <w:sz w:val="24"/>
                <w:lang w:val="en-US" w:eastAsia="zh-CN"/>
              </w:rPr>
              <w:t>包装规格</w:t>
            </w:r>
          </w:p>
        </w:tc>
      </w:tr>
      <w:tr w14:paraId="016CF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2" w:type="dxa"/>
            <w:vAlign w:val="center"/>
          </w:tcPr>
          <w:p w14:paraId="11F663D0">
            <w:pPr>
              <w:pageBreakBefore w:val="0"/>
              <w:widowControl w:val="0"/>
              <w:kinsoku/>
              <w:wordWrap/>
              <w:overflowPunct/>
              <w:topLinePunct w:val="0"/>
              <w:autoSpaceDE/>
              <w:autoSpaceDN/>
              <w:bidi w:val="0"/>
              <w:adjustRightInd/>
              <w:snapToGrid/>
              <w:spacing w:before="0" w:after="0" w:line="480" w:lineRule="exact"/>
              <w:ind w:right="0"/>
              <w:jc w:val="center"/>
              <w:textAlignment w:val="auto"/>
              <w:rPr>
                <w:rFonts w:hint="default" w:ascii="仿宋" w:hAnsi="仿宋" w:eastAsia="仿宋" w:cs="仿宋"/>
                <w:b w:val="0"/>
                <w:bCs w:val="0"/>
                <w:color w:val="000000"/>
                <w:sz w:val="24"/>
                <w:highlight w:val="none"/>
                <w:vertAlign w:val="baseline"/>
                <w:lang w:val="en-US" w:eastAsia="zh-CN"/>
              </w:rPr>
            </w:pPr>
            <w:r>
              <w:rPr>
                <w:rFonts w:hint="eastAsia" w:ascii="仿宋" w:hAnsi="仿宋" w:eastAsia="仿宋" w:cs="仿宋"/>
                <w:b w:val="0"/>
                <w:bCs w:val="0"/>
                <w:color w:val="000000"/>
                <w:sz w:val="24"/>
                <w:highlight w:val="none"/>
                <w:vertAlign w:val="baseline"/>
                <w:lang w:val="en-US" w:eastAsia="zh-CN"/>
              </w:rPr>
              <w:t>1</w:t>
            </w:r>
          </w:p>
        </w:tc>
        <w:tc>
          <w:tcPr>
            <w:tcW w:w="2013" w:type="dxa"/>
            <w:vAlign w:val="center"/>
          </w:tcPr>
          <w:p w14:paraId="1AD1FDA4">
            <w:pPr>
              <w:pageBreakBefore w:val="0"/>
              <w:widowControl w:val="0"/>
              <w:kinsoku/>
              <w:wordWrap/>
              <w:overflowPunct/>
              <w:topLinePunct w:val="0"/>
              <w:autoSpaceDE/>
              <w:autoSpaceDN/>
              <w:bidi w:val="0"/>
              <w:adjustRightInd/>
              <w:snapToGrid/>
              <w:spacing w:before="0" w:after="0" w:line="480" w:lineRule="exact"/>
              <w:ind w:right="0"/>
              <w:jc w:val="center"/>
              <w:textAlignment w:val="auto"/>
              <w:rPr>
                <w:rFonts w:hint="default" w:ascii="仿宋" w:hAnsi="仿宋" w:eastAsia="仿宋" w:cs="仿宋"/>
                <w:b w:val="0"/>
                <w:bCs w:val="0"/>
                <w:color w:val="000000"/>
                <w:sz w:val="24"/>
                <w:highlight w:val="none"/>
                <w:vertAlign w:val="baseline"/>
                <w:lang w:val="en-US" w:eastAsia="zh-CN"/>
              </w:rPr>
            </w:pPr>
            <w:r>
              <w:rPr>
                <w:rFonts w:hint="default" w:ascii="仿宋" w:hAnsi="仿宋" w:eastAsia="仿宋" w:cs="仿宋"/>
                <w:b w:val="0"/>
                <w:bCs w:val="0"/>
                <w:color w:val="000000"/>
                <w:sz w:val="24"/>
                <w:highlight w:val="none"/>
                <w:vertAlign w:val="baseline"/>
                <w:lang w:val="en-US" w:eastAsia="zh-CN"/>
              </w:rPr>
              <w:t>4%春雷霉素水剂或可溶液剂</w:t>
            </w:r>
          </w:p>
        </w:tc>
        <w:tc>
          <w:tcPr>
            <w:tcW w:w="810" w:type="dxa"/>
            <w:vAlign w:val="center"/>
          </w:tcPr>
          <w:p w14:paraId="1251467E">
            <w:pPr>
              <w:pageBreakBefore w:val="0"/>
              <w:widowControl w:val="0"/>
              <w:kinsoku/>
              <w:wordWrap/>
              <w:overflowPunct/>
              <w:topLinePunct w:val="0"/>
              <w:autoSpaceDE/>
              <w:autoSpaceDN/>
              <w:bidi w:val="0"/>
              <w:adjustRightInd/>
              <w:snapToGrid/>
              <w:spacing w:before="0" w:after="0" w:line="480" w:lineRule="exact"/>
              <w:ind w:right="0"/>
              <w:jc w:val="center"/>
              <w:textAlignment w:val="auto"/>
              <w:rPr>
                <w:rFonts w:hint="eastAsia" w:ascii="仿宋" w:hAnsi="仿宋" w:eastAsia="仿宋" w:cs="仿宋"/>
                <w:b w:val="0"/>
                <w:bCs w:val="0"/>
                <w:color w:val="000000"/>
                <w:sz w:val="24"/>
                <w:highlight w:val="none"/>
                <w:lang w:val="en-US" w:eastAsia="zh-CN"/>
              </w:rPr>
            </w:pPr>
            <w:r>
              <w:rPr>
                <w:rFonts w:hint="eastAsia" w:ascii="仿宋" w:hAnsi="仿宋" w:eastAsia="仿宋" w:cs="仿宋"/>
                <w:b w:val="0"/>
                <w:bCs w:val="0"/>
                <w:color w:val="000000"/>
                <w:sz w:val="24"/>
                <w:highlight w:val="none"/>
                <w:vertAlign w:val="baseline"/>
                <w:lang w:val="en-US" w:eastAsia="zh-CN"/>
              </w:rPr>
              <w:t>吨</w:t>
            </w:r>
          </w:p>
        </w:tc>
        <w:tc>
          <w:tcPr>
            <w:tcW w:w="1125" w:type="dxa"/>
            <w:vAlign w:val="center"/>
          </w:tcPr>
          <w:p w14:paraId="16A63A15">
            <w:pPr>
              <w:pageBreakBefore w:val="0"/>
              <w:widowControl w:val="0"/>
              <w:kinsoku/>
              <w:wordWrap/>
              <w:overflowPunct/>
              <w:topLinePunct w:val="0"/>
              <w:autoSpaceDE/>
              <w:autoSpaceDN/>
              <w:bidi w:val="0"/>
              <w:adjustRightInd/>
              <w:snapToGrid/>
              <w:spacing w:before="0" w:after="0" w:line="480" w:lineRule="exact"/>
              <w:ind w:right="0"/>
              <w:jc w:val="center"/>
              <w:textAlignment w:val="auto"/>
              <w:rPr>
                <w:rFonts w:hint="default" w:ascii="仿宋" w:hAnsi="仿宋" w:eastAsia="仿宋" w:cs="仿宋"/>
                <w:b w:val="0"/>
                <w:bCs w:val="0"/>
                <w:color w:val="000000"/>
                <w:sz w:val="24"/>
                <w:highlight w:val="none"/>
                <w:vertAlign w:val="baseline"/>
                <w:lang w:val="en-US" w:eastAsia="zh-CN"/>
              </w:rPr>
            </w:pPr>
            <w:r>
              <w:rPr>
                <w:rFonts w:hint="eastAsia" w:ascii="仿宋" w:hAnsi="仿宋" w:eastAsia="仿宋" w:cs="仿宋"/>
                <w:b w:val="0"/>
                <w:bCs w:val="0"/>
                <w:color w:val="000000"/>
                <w:sz w:val="24"/>
                <w:highlight w:val="none"/>
                <w:vertAlign w:val="baseline"/>
                <w:lang w:val="en-US" w:eastAsia="zh-CN"/>
              </w:rPr>
              <w:t>19.26</w:t>
            </w:r>
          </w:p>
        </w:tc>
        <w:tc>
          <w:tcPr>
            <w:tcW w:w="1890" w:type="dxa"/>
            <w:vAlign w:val="center"/>
          </w:tcPr>
          <w:p w14:paraId="0F152426">
            <w:pPr>
              <w:pageBreakBefore w:val="0"/>
              <w:widowControl w:val="0"/>
              <w:kinsoku/>
              <w:wordWrap/>
              <w:overflowPunct/>
              <w:topLinePunct w:val="0"/>
              <w:autoSpaceDE/>
              <w:autoSpaceDN/>
              <w:bidi w:val="0"/>
              <w:adjustRightInd/>
              <w:snapToGrid/>
              <w:spacing w:before="0" w:after="0" w:line="480" w:lineRule="exact"/>
              <w:ind w:right="0" w:rightChars="0"/>
              <w:jc w:val="center"/>
              <w:textAlignment w:val="auto"/>
              <w:rPr>
                <w:rFonts w:hint="default" w:ascii="仿宋" w:hAnsi="仿宋" w:eastAsia="仿宋" w:cs="仿宋"/>
                <w:b w:val="0"/>
                <w:bCs w:val="0"/>
                <w:color w:val="000000"/>
                <w:sz w:val="24"/>
                <w:highlight w:val="none"/>
                <w:lang w:val="en-US" w:eastAsia="zh-CN"/>
              </w:rPr>
            </w:pPr>
            <w:r>
              <w:rPr>
                <w:rFonts w:hint="eastAsia" w:ascii="仿宋" w:hAnsi="仿宋" w:eastAsia="仿宋" w:cs="仿宋"/>
                <w:b w:val="0"/>
                <w:bCs w:val="0"/>
                <w:color w:val="000000"/>
                <w:sz w:val="24"/>
                <w:highlight w:val="none"/>
                <w:lang w:val="en-US" w:eastAsia="zh-CN"/>
              </w:rPr>
              <w:t>6.1</w:t>
            </w:r>
          </w:p>
        </w:tc>
        <w:tc>
          <w:tcPr>
            <w:tcW w:w="3410" w:type="dxa"/>
            <w:vAlign w:val="center"/>
          </w:tcPr>
          <w:p w14:paraId="42A2A325">
            <w:pPr>
              <w:pageBreakBefore w:val="0"/>
              <w:widowControl w:val="0"/>
              <w:kinsoku/>
              <w:wordWrap/>
              <w:overflowPunct/>
              <w:topLinePunct w:val="0"/>
              <w:autoSpaceDE/>
              <w:autoSpaceDN/>
              <w:bidi w:val="0"/>
              <w:adjustRightInd/>
              <w:snapToGrid/>
              <w:spacing w:before="0" w:after="0" w:line="480" w:lineRule="exact"/>
              <w:ind w:right="0" w:rightChars="0"/>
              <w:jc w:val="center"/>
              <w:textAlignment w:val="auto"/>
              <w:rPr>
                <w:rFonts w:hint="eastAsia" w:ascii="仿宋" w:hAnsi="仿宋" w:eastAsia="仿宋" w:cs="仿宋"/>
                <w:b w:val="0"/>
                <w:bCs w:val="0"/>
                <w:color w:val="000000"/>
                <w:sz w:val="24"/>
                <w:highlight w:val="none"/>
                <w:vertAlign w:val="baseline"/>
                <w:lang w:val="en-US" w:eastAsia="zh-CN"/>
              </w:rPr>
            </w:pPr>
            <w:r>
              <w:rPr>
                <w:rFonts w:hint="eastAsia" w:ascii="仿宋" w:hAnsi="仿宋" w:eastAsia="仿宋" w:cs="仿宋"/>
                <w:b w:val="0"/>
                <w:bCs w:val="0"/>
                <w:color w:val="000000"/>
                <w:sz w:val="24"/>
                <w:highlight w:val="none"/>
                <w:vertAlign w:val="baseline"/>
                <w:lang w:val="en-US" w:eastAsia="zh-CN"/>
              </w:rPr>
              <w:t>1000克/瓶和50克/瓶，大小包装比例为1:1</w:t>
            </w:r>
          </w:p>
        </w:tc>
      </w:tr>
    </w:tbl>
    <w:p w14:paraId="42141262">
      <w:pPr>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480" w:lineRule="exact"/>
        <w:ind w:left="0" w:right="0" w:firstLine="482" w:firstLineChars="200"/>
        <w:jc w:val="both"/>
        <w:textAlignment w:val="auto"/>
        <w:rPr>
          <w:rFonts w:hint="eastAsia" w:ascii="仿宋" w:hAnsi="仿宋" w:eastAsia="仿宋" w:cs="仿宋"/>
          <w:b/>
          <w:bCs/>
          <w:color w:val="000000" w:themeColor="text1"/>
          <w:sz w:val="24"/>
          <w:lang w:eastAsia="zh-CN"/>
          <w14:textFill>
            <w14:solidFill>
              <w14:schemeClr w14:val="tx1"/>
            </w14:solidFill>
          </w14:textFill>
        </w:rPr>
      </w:pPr>
      <w:r>
        <w:rPr>
          <w:rFonts w:hint="eastAsia" w:ascii="仿宋" w:hAnsi="仿宋" w:eastAsia="仿宋" w:cs="仿宋"/>
          <w:b/>
          <w:bCs/>
          <w:color w:val="000000" w:themeColor="text1"/>
          <w:sz w:val="24"/>
          <w:lang w:eastAsia="zh-CN"/>
          <w14:textFill>
            <w14:solidFill>
              <w14:schemeClr w14:val="tx1"/>
            </w14:solidFill>
          </w14:textFill>
        </w:rPr>
        <w:t>最高限价（单价）：本次采购为全额采购，按单价报价，总价固定不变，产品的供货数量根据产品中标单价确定（具体详见采购需求部分），各分项单价报价超过最高单价限价作无效响应处理。</w:t>
      </w:r>
    </w:p>
    <w:p w14:paraId="69662DA3">
      <w:pPr>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480" w:lineRule="exact"/>
        <w:ind w:left="0" w:right="0" w:firstLine="482" w:firstLineChars="200"/>
        <w:jc w:val="both"/>
        <w:textAlignment w:val="auto"/>
        <w:rPr>
          <w:rFonts w:hint="default" w:ascii="仿宋" w:hAnsi="仿宋" w:eastAsia="仿宋" w:cs="仿宋"/>
          <w:b/>
          <w:bCs/>
          <w:color w:val="000000"/>
          <w:sz w:val="24"/>
          <w:vertAlign w:val="baseline"/>
          <w:lang w:val="en-US" w:eastAsia="zh-CN"/>
        </w:rPr>
      </w:pPr>
      <w:r>
        <w:rPr>
          <w:rFonts w:hint="eastAsia" w:ascii="仿宋" w:hAnsi="仿宋" w:eastAsia="仿宋" w:cs="仿宋"/>
          <w:b/>
          <w:bCs/>
          <w:color w:val="000000"/>
          <w:sz w:val="24"/>
          <w:highlight w:val="none"/>
          <w:lang w:val="en-US" w:eastAsia="zh-CN"/>
        </w:rPr>
        <w:t>采购包1为60%唏啶.吡蚜酮，不限剂型</w:t>
      </w:r>
      <w:r>
        <w:rPr>
          <w:rFonts w:hint="eastAsia" w:ascii="仿宋" w:hAnsi="仿宋" w:eastAsia="仿宋" w:cs="仿宋"/>
          <w:b/>
          <w:bCs/>
          <w:color w:val="000000"/>
          <w:sz w:val="24"/>
          <w:lang w:val="en-US" w:eastAsia="zh-CN"/>
        </w:rPr>
        <w:t>，金额为130万元</w:t>
      </w:r>
    </w:p>
    <w:tbl>
      <w:tblPr>
        <w:tblStyle w:val="37"/>
        <w:tblW w:w="988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2123"/>
        <w:gridCol w:w="840"/>
        <w:gridCol w:w="1065"/>
        <w:gridCol w:w="1965"/>
        <w:gridCol w:w="3435"/>
      </w:tblGrid>
      <w:tr w14:paraId="5E98B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11E7758D">
            <w:pPr>
              <w:pageBreakBefore w:val="0"/>
              <w:widowControl w:val="0"/>
              <w:kinsoku/>
              <w:wordWrap/>
              <w:overflowPunct/>
              <w:topLinePunct w:val="0"/>
              <w:autoSpaceDE/>
              <w:autoSpaceDN/>
              <w:bidi w:val="0"/>
              <w:adjustRightInd/>
              <w:snapToGrid/>
              <w:spacing w:before="0" w:after="0" w:line="480" w:lineRule="exact"/>
              <w:ind w:right="0"/>
              <w:jc w:val="center"/>
              <w:textAlignment w:val="auto"/>
              <w:rPr>
                <w:rFonts w:hint="default" w:ascii="仿宋" w:hAnsi="仿宋" w:eastAsia="仿宋" w:cs="仿宋"/>
                <w:b/>
                <w:bCs/>
                <w:color w:val="000000"/>
                <w:sz w:val="24"/>
                <w:vertAlign w:val="baseline"/>
                <w:lang w:val="en-US" w:eastAsia="zh-CN"/>
              </w:rPr>
            </w:pPr>
            <w:r>
              <w:rPr>
                <w:rFonts w:hint="eastAsia" w:ascii="仿宋" w:hAnsi="仿宋" w:eastAsia="仿宋" w:cs="仿宋"/>
                <w:b/>
                <w:bCs/>
                <w:color w:val="000000"/>
                <w:sz w:val="24"/>
                <w:vertAlign w:val="baseline"/>
                <w:lang w:val="en-US" w:eastAsia="zh-CN"/>
              </w:rPr>
              <w:t>序号</w:t>
            </w:r>
          </w:p>
        </w:tc>
        <w:tc>
          <w:tcPr>
            <w:tcW w:w="2123" w:type="dxa"/>
            <w:vAlign w:val="center"/>
          </w:tcPr>
          <w:p w14:paraId="45CCACCF">
            <w:pPr>
              <w:pageBreakBefore w:val="0"/>
              <w:widowControl w:val="0"/>
              <w:kinsoku/>
              <w:wordWrap/>
              <w:overflowPunct/>
              <w:topLinePunct w:val="0"/>
              <w:autoSpaceDE/>
              <w:autoSpaceDN/>
              <w:bidi w:val="0"/>
              <w:adjustRightInd/>
              <w:snapToGrid/>
              <w:spacing w:before="0" w:after="0" w:line="480" w:lineRule="exact"/>
              <w:ind w:right="0"/>
              <w:jc w:val="center"/>
              <w:textAlignment w:val="auto"/>
              <w:rPr>
                <w:rFonts w:hint="eastAsia" w:ascii="仿宋" w:hAnsi="仿宋" w:eastAsia="仿宋" w:cs="仿宋"/>
                <w:b/>
                <w:bCs/>
                <w:color w:val="000000"/>
                <w:sz w:val="24"/>
                <w:vertAlign w:val="baseline"/>
                <w:lang w:val="en-US" w:eastAsia="zh-CN"/>
              </w:rPr>
            </w:pPr>
            <w:r>
              <w:rPr>
                <w:rFonts w:hint="eastAsia" w:ascii="仿宋" w:hAnsi="仿宋" w:eastAsia="仿宋" w:cs="仿宋"/>
                <w:b/>
                <w:bCs/>
                <w:color w:val="000000"/>
                <w:sz w:val="24"/>
                <w:vertAlign w:val="baseline"/>
                <w:lang w:val="en-US" w:eastAsia="zh-CN"/>
              </w:rPr>
              <w:t>采购内容</w:t>
            </w:r>
          </w:p>
        </w:tc>
        <w:tc>
          <w:tcPr>
            <w:tcW w:w="840" w:type="dxa"/>
            <w:vAlign w:val="center"/>
          </w:tcPr>
          <w:p w14:paraId="1EBF0281">
            <w:pPr>
              <w:pageBreakBefore w:val="0"/>
              <w:widowControl w:val="0"/>
              <w:kinsoku/>
              <w:wordWrap/>
              <w:overflowPunct/>
              <w:topLinePunct w:val="0"/>
              <w:autoSpaceDE/>
              <w:autoSpaceDN/>
              <w:bidi w:val="0"/>
              <w:adjustRightInd/>
              <w:snapToGrid/>
              <w:spacing w:before="0" w:after="0" w:line="480" w:lineRule="exact"/>
              <w:ind w:right="0"/>
              <w:jc w:val="center"/>
              <w:textAlignment w:val="auto"/>
              <w:rPr>
                <w:rFonts w:hint="eastAsia" w:ascii="仿宋" w:hAnsi="仿宋" w:eastAsia="仿宋" w:cs="仿宋"/>
                <w:b/>
                <w:bCs/>
                <w:color w:val="000000"/>
                <w:sz w:val="24"/>
                <w:vertAlign w:val="baseline"/>
                <w:lang w:val="en-US" w:eastAsia="zh-CN"/>
              </w:rPr>
            </w:pPr>
            <w:r>
              <w:rPr>
                <w:rFonts w:hint="eastAsia" w:ascii="仿宋" w:hAnsi="仿宋" w:eastAsia="仿宋" w:cs="仿宋"/>
                <w:b/>
                <w:bCs/>
                <w:color w:val="000000"/>
                <w:sz w:val="24"/>
                <w:lang w:val="en-US" w:eastAsia="zh-CN"/>
              </w:rPr>
              <w:t>计量单位</w:t>
            </w:r>
          </w:p>
        </w:tc>
        <w:tc>
          <w:tcPr>
            <w:tcW w:w="1065" w:type="dxa"/>
            <w:vAlign w:val="center"/>
          </w:tcPr>
          <w:p w14:paraId="1D00E609">
            <w:pPr>
              <w:pageBreakBefore w:val="0"/>
              <w:widowControl w:val="0"/>
              <w:kinsoku/>
              <w:wordWrap/>
              <w:overflowPunct/>
              <w:topLinePunct w:val="0"/>
              <w:autoSpaceDE/>
              <w:autoSpaceDN/>
              <w:bidi w:val="0"/>
              <w:adjustRightInd/>
              <w:snapToGrid/>
              <w:spacing w:before="0" w:after="0" w:line="480" w:lineRule="exact"/>
              <w:ind w:right="0"/>
              <w:jc w:val="center"/>
              <w:textAlignment w:val="auto"/>
              <w:rPr>
                <w:rFonts w:hint="eastAsia" w:ascii="仿宋" w:hAnsi="仿宋" w:eastAsia="仿宋" w:cs="仿宋"/>
                <w:b/>
                <w:bCs/>
                <w:color w:val="000000"/>
                <w:sz w:val="24"/>
                <w:vertAlign w:val="baseline"/>
                <w:lang w:val="en-US" w:eastAsia="zh-CN"/>
              </w:rPr>
            </w:pPr>
            <w:r>
              <w:rPr>
                <w:rFonts w:hint="eastAsia" w:ascii="仿宋" w:hAnsi="仿宋" w:eastAsia="仿宋" w:cs="仿宋"/>
                <w:b/>
                <w:bCs/>
                <w:color w:val="000000"/>
                <w:sz w:val="24"/>
                <w:vertAlign w:val="baseline"/>
                <w:lang w:val="en-US" w:eastAsia="zh-CN"/>
              </w:rPr>
              <w:t>最低采购数量</w:t>
            </w:r>
          </w:p>
        </w:tc>
        <w:tc>
          <w:tcPr>
            <w:tcW w:w="1965" w:type="dxa"/>
            <w:vAlign w:val="center"/>
          </w:tcPr>
          <w:p w14:paraId="7643E87C">
            <w:pPr>
              <w:pageBreakBefore w:val="0"/>
              <w:widowControl w:val="0"/>
              <w:kinsoku/>
              <w:wordWrap/>
              <w:overflowPunct/>
              <w:topLinePunct w:val="0"/>
              <w:autoSpaceDE/>
              <w:autoSpaceDN/>
              <w:bidi w:val="0"/>
              <w:adjustRightInd/>
              <w:snapToGrid/>
              <w:spacing w:before="0" w:after="0" w:line="480" w:lineRule="exact"/>
              <w:ind w:right="0"/>
              <w:jc w:val="center"/>
              <w:textAlignment w:val="auto"/>
              <w:rPr>
                <w:rFonts w:hint="eastAsia" w:ascii="仿宋" w:hAnsi="仿宋" w:eastAsia="仿宋" w:cs="仿宋"/>
                <w:b/>
                <w:bCs/>
                <w:color w:val="000000"/>
                <w:sz w:val="24"/>
                <w:vertAlign w:val="baseline"/>
                <w:lang w:val="en-US" w:eastAsia="zh-CN"/>
              </w:rPr>
            </w:pPr>
            <w:r>
              <w:rPr>
                <w:rFonts w:hint="eastAsia" w:ascii="仿宋" w:hAnsi="仿宋" w:eastAsia="仿宋" w:cs="仿宋"/>
                <w:b/>
                <w:bCs/>
                <w:color w:val="000000"/>
                <w:sz w:val="24"/>
                <w:vertAlign w:val="baseline"/>
                <w:lang w:val="en-US" w:eastAsia="zh-CN"/>
              </w:rPr>
              <w:t>采购金额（单价：万元/吨）</w:t>
            </w:r>
          </w:p>
        </w:tc>
        <w:tc>
          <w:tcPr>
            <w:tcW w:w="3435" w:type="dxa"/>
            <w:vAlign w:val="center"/>
          </w:tcPr>
          <w:p w14:paraId="560AA4CB">
            <w:pPr>
              <w:pageBreakBefore w:val="0"/>
              <w:widowControl w:val="0"/>
              <w:kinsoku/>
              <w:wordWrap/>
              <w:overflowPunct/>
              <w:topLinePunct w:val="0"/>
              <w:autoSpaceDE/>
              <w:autoSpaceDN/>
              <w:bidi w:val="0"/>
              <w:adjustRightInd/>
              <w:snapToGrid/>
              <w:spacing w:before="0" w:after="0" w:line="480" w:lineRule="exact"/>
              <w:ind w:right="0" w:rightChars="0"/>
              <w:jc w:val="center"/>
              <w:textAlignment w:val="auto"/>
              <w:rPr>
                <w:rFonts w:hint="eastAsia" w:ascii="仿宋" w:hAnsi="仿宋" w:eastAsia="仿宋" w:cs="仿宋"/>
                <w:b/>
                <w:bCs/>
                <w:color w:val="000000"/>
                <w:sz w:val="24"/>
                <w:vertAlign w:val="baseline"/>
                <w:lang w:val="en-US" w:eastAsia="zh-CN"/>
              </w:rPr>
            </w:pPr>
            <w:r>
              <w:rPr>
                <w:rFonts w:hint="eastAsia" w:ascii="仿宋" w:hAnsi="仿宋" w:eastAsia="仿宋" w:cs="仿宋"/>
                <w:b/>
                <w:bCs/>
                <w:color w:val="000000"/>
                <w:sz w:val="24"/>
                <w:lang w:val="en-US" w:eastAsia="zh-CN"/>
              </w:rPr>
              <w:t>包装规格</w:t>
            </w:r>
          </w:p>
        </w:tc>
      </w:tr>
      <w:tr w14:paraId="51AA7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31E52BAD">
            <w:pPr>
              <w:pageBreakBefore w:val="0"/>
              <w:widowControl w:val="0"/>
              <w:kinsoku/>
              <w:wordWrap/>
              <w:overflowPunct/>
              <w:topLinePunct w:val="0"/>
              <w:autoSpaceDE/>
              <w:autoSpaceDN/>
              <w:bidi w:val="0"/>
              <w:adjustRightInd/>
              <w:snapToGrid/>
              <w:spacing w:before="0" w:after="0" w:line="480" w:lineRule="exact"/>
              <w:ind w:right="0"/>
              <w:jc w:val="center"/>
              <w:textAlignment w:val="auto"/>
              <w:rPr>
                <w:rFonts w:hint="default" w:ascii="仿宋" w:hAnsi="仿宋" w:eastAsia="仿宋" w:cs="仿宋"/>
                <w:b w:val="0"/>
                <w:bCs w:val="0"/>
                <w:color w:val="000000"/>
                <w:sz w:val="24"/>
                <w:vertAlign w:val="baseline"/>
                <w:lang w:val="en-US" w:eastAsia="zh-CN"/>
              </w:rPr>
            </w:pPr>
            <w:r>
              <w:rPr>
                <w:rFonts w:hint="eastAsia" w:ascii="仿宋" w:hAnsi="仿宋" w:eastAsia="仿宋" w:cs="仿宋"/>
                <w:b w:val="0"/>
                <w:bCs w:val="0"/>
                <w:color w:val="000000"/>
                <w:sz w:val="24"/>
                <w:vertAlign w:val="baseline"/>
                <w:lang w:val="en-US" w:eastAsia="zh-CN"/>
              </w:rPr>
              <w:t>1</w:t>
            </w:r>
          </w:p>
        </w:tc>
        <w:tc>
          <w:tcPr>
            <w:tcW w:w="2123" w:type="dxa"/>
            <w:vAlign w:val="center"/>
          </w:tcPr>
          <w:p w14:paraId="0BD4C46F">
            <w:pPr>
              <w:pageBreakBefore w:val="0"/>
              <w:widowControl w:val="0"/>
              <w:kinsoku/>
              <w:wordWrap/>
              <w:overflowPunct/>
              <w:topLinePunct w:val="0"/>
              <w:autoSpaceDE/>
              <w:autoSpaceDN/>
              <w:bidi w:val="0"/>
              <w:adjustRightInd/>
              <w:snapToGrid/>
              <w:spacing w:before="0" w:after="0" w:line="480" w:lineRule="exact"/>
              <w:ind w:right="0"/>
              <w:jc w:val="center"/>
              <w:textAlignment w:val="auto"/>
              <w:rPr>
                <w:rFonts w:hint="eastAsia" w:ascii="仿宋" w:hAnsi="仿宋" w:eastAsia="仿宋" w:cs="仿宋"/>
                <w:b w:val="0"/>
                <w:bCs w:val="0"/>
                <w:color w:val="000000"/>
                <w:sz w:val="24"/>
                <w:vertAlign w:val="baseline"/>
                <w:lang w:val="en-US" w:eastAsia="zh-CN"/>
              </w:rPr>
            </w:pPr>
            <w:r>
              <w:rPr>
                <w:rFonts w:hint="eastAsia" w:ascii="仿宋" w:hAnsi="仿宋" w:eastAsia="仿宋" w:cs="仿宋"/>
                <w:b w:val="0"/>
                <w:bCs w:val="0"/>
                <w:color w:val="000000"/>
                <w:sz w:val="24"/>
                <w:vertAlign w:val="baseline"/>
                <w:lang w:val="en-US" w:eastAsia="zh-CN"/>
              </w:rPr>
              <w:t>60%唏啶.吡蚜酮，不限剂型</w:t>
            </w:r>
          </w:p>
        </w:tc>
        <w:tc>
          <w:tcPr>
            <w:tcW w:w="840" w:type="dxa"/>
            <w:vAlign w:val="center"/>
          </w:tcPr>
          <w:p w14:paraId="2D573362">
            <w:pPr>
              <w:pageBreakBefore w:val="0"/>
              <w:widowControl w:val="0"/>
              <w:kinsoku/>
              <w:wordWrap/>
              <w:overflowPunct/>
              <w:topLinePunct w:val="0"/>
              <w:autoSpaceDE/>
              <w:autoSpaceDN/>
              <w:bidi w:val="0"/>
              <w:adjustRightInd/>
              <w:snapToGrid/>
              <w:spacing w:before="0" w:after="0" w:line="480" w:lineRule="exact"/>
              <w:ind w:right="0"/>
              <w:jc w:val="center"/>
              <w:textAlignment w:val="auto"/>
              <w:rPr>
                <w:rFonts w:hint="eastAsia" w:ascii="仿宋" w:hAnsi="仿宋" w:eastAsia="仿宋" w:cs="仿宋"/>
                <w:b w:val="0"/>
                <w:bCs w:val="0"/>
                <w:color w:val="000000"/>
                <w:sz w:val="24"/>
                <w:vertAlign w:val="baseline"/>
                <w:lang w:val="en-US" w:eastAsia="zh-CN"/>
              </w:rPr>
            </w:pPr>
            <w:r>
              <w:rPr>
                <w:rFonts w:hint="eastAsia" w:ascii="仿宋" w:hAnsi="仿宋" w:eastAsia="仿宋" w:cs="仿宋"/>
                <w:b w:val="0"/>
                <w:bCs w:val="0"/>
                <w:color w:val="000000"/>
                <w:sz w:val="24"/>
                <w:vertAlign w:val="baseline"/>
                <w:lang w:val="en-US" w:eastAsia="zh-CN"/>
              </w:rPr>
              <w:t>吨</w:t>
            </w:r>
          </w:p>
        </w:tc>
        <w:tc>
          <w:tcPr>
            <w:tcW w:w="1065" w:type="dxa"/>
            <w:vAlign w:val="center"/>
          </w:tcPr>
          <w:p w14:paraId="56A5D100">
            <w:pPr>
              <w:pageBreakBefore w:val="0"/>
              <w:widowControl w:val="0"/>
              <w:kinsoku/>
              <w:wordWrap/>
              <w:overflowPunct/>
              <w:topLinePunct w:val="0"/>
              <w:autoSpaceDE/>
              <w:autoSpaceDN/>
              <w:bidi w:val="0"/>
              <w:adjustRightInd/>
              <w:snapToGrid/>
              <w:spacing w:before="0" w:after="0" w:line="480" w:lineRule="exact"/>
              <w:ind w:right="0"/>
              <w:jc w:val="center"/>
              <w:textAlignment w:val="auto"/>
              <w:rPr>
                <w:rFonts w:hint="eastAsia" w:ascii="仿宋" w:hAnsi="仿宋" w:eastAsia="仿宋" w:cs="仿宋"/>
                <w:b w:val="0"/>
                <w:bCs w:val="0"/>
                <w:color w:val="000000"/>
                <w:sz w:val="24"/>
                <w:vertAlign w:val="baseline"/>
                <w:lang w:val="en-US" w:eastAsia="zh-CN"/>
              </w:rPr>
            </w:pPr>
            <w:r>
              <w:rPr>
                <w:rFonts w:hint="eastAsia" w:ascii="仿宋" w:hAnsi="仿宋" w:eastAsia="仿宋" w:cs="仿宋"/>
                <w:b w:val="0"/>
                <w:bCs w:val="0"/>
                <w:color w:val="000000"/>
                <w:sz w:val="24"/>
                <w:vertAlign w:val="baseline"/>
                <w:lang w:val="en-US" w:eastAsia="zh-CN"/>
              </w:rPr>
              <w:t>6.67</w:t>
            </w:r>
          </w:p>
        </w:tc>
        <w:tc>
          <w:tcPr>
            <w:tcW w:w="1965" w:type="dxa"/>
            <w:vAlign w:val="center"/>
          </w:tcPr>
          <w:p w14:paraId="3A497303">
            <w:pPr>
              <w:pageBreakBefore w:val="0"/>
              <w:widowControl w:val="0"/>
              <w:kinsoku/>
              <w:wordWrap/>
              <w:overflowPunct/>
              <w:topLinePunct w:val="0"/>
              <w:autoSpaceDE/>
              <w:autoSpaceDN/>
              <w:bidi w:val="0"/>
              <w:adjustRightInd/>
              <w:snapToGrid/>
              <w:spacing w:before="0" w:after="0" w:line="480" w:lineRule="exact"/>
              <w:ind w:right="0"/>
              <w:jc w:val="center"/>
              <w:textAlignment w:val="auto"/>
              <w:rPr>
                <w:rFonts w:hint="default" w:ascii="仿宋" w:hAnsi="仿宋" w:eastAsia="仿宋" w:cs="仿宋"/>
                <w:b w:val="0"/>
                <w:bCs w:val="0"/>
                <w:color w:val="000000"/>
                <w:sz w:val="24"/>
                <w:vertAlign w:val="baseline"/>
                <w:lang w:val="en-US" w:eastAsia="zh-CN"/>
              </w:rPr>
            </w:pPr>
            <w:r>
              <w:rPr>
                <w:rFonts w:hint="eastAsia" w:ascii="仿宋" w:hAnsi="仿宋" w:eastAsia="仿宋" w:cs="仿宋"/>
                <w:b w:val="0"/>
                <w:bCs w:val="0"/>
                <w:color w:val="000000"/>
                <w:sz w:val="24"/>
                <w:vertAlign w:val="baseline"/>
                <w:lang w:val="en-US" w:eastAsia="zh-CN"/>
              </w:rPr>
              <w:t>19.5</w:t>
            </w:r>
          </w:p>
        </w:tc>
        <w:tc>
          <w:tcPr>
            <w:tcW w:w="3435" w:type="dxa"/>
            <w:vAlign w:val="center"/>
          </w:tcPr>
          <w:p w14:paraId="79FADD3B">
            <w:pPr>
              <w:pageBreakBefore w:val="0"/>
              <w:widowControl w:val="0"/>
              <w:kinsoku/>
              <w:wordWrap/>
              <w:overflowPunct/>
              <w:topLinePunct w:val="0"/>
              <w:autoSpaceDE/>
              <w:autoSpaceDN/>
              <w:bidi w:val="0"/>
              <w:adjustRightInd/>
              <w:snapToGrid/>
              <w:spacing w:before="0" w:after="0" w:line="480" w:lineRule="exact"/>
              <w:ind w:right="0" w:rightChars="0"/>
              <w:jc w:val="center"/>
              <w:textAlignment w:val="auto"/>
              <w:rPr>
                <w:rFonts w:hint="eastAsia" w:ascii="仿宋" w:hAnsi="仿宋" w:eastAsia="仿宋" w:cs="仿宋"/>
                <w:b w:val="0"/>
                <w:bCs w:val="0"/>
                <w:color w:val="000000"/>
                <w:sz w:val="24"/>
                <w:vertAlign w:val="baseline"/>
                <w:lang w:val="en-US" w:eastAsia="zh-CN"/>
              </w:rPr>
            </w:pPr>
            <w:r>
              <w:rPr>
                <w:rFonts w:hint="eastAsia" w:ascii="仿宋" w:hAnsi="仿宋" w:eastAsia="仿宋" w:cs="仿宋"/>
                <w:b w:val="0"/>
                <w:bCs w:val="0"/>
                <w:color w:val="000000"/>
                <w:sz w:val="24"/>
                <w:vertAlign w:val="baseline"/>
                <w:lang w:val="en-US" w:eastAsia="zh-CN"/>
              </w:rPr>
              <w:t>120克/袋和12克/袋，大小包装比例为7:3</w:t>
            </w:r>
          </w:p>
        </w:tc>
      </w:tr>
    </w:tbl>
    <w:p w14:paraId="5261A8B5">
      <w:pPr>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480" w:lineRule="exact"/>
        <w:ind w:left="0" w:right="0" w:firstLine="482" w:firstLineChars="200"/>
        <w:jc w:val="both"/>
        <w:textAlignment w:val="auto"/>
        <w:rPr>
          <w:rFonts w:hint="eastAsia" w:ascii="仿宋" w:hAnsi="仿宋" w:eastAsia="仿宋" w:cs="仿宋"/>
          <w:color w:val="000000"/>
          <w:sz w:val="24"/>
          <w:lang w:val="en-US" w:eastAsia="zh-CN"/>
        </w:rPr>
      </w:pPr>
      <w:r>
        <w:rPr>
          <w:rFonts w:hint="eastAsia" w:ascii="仿宋" w:hAnsi="仿宋" w:eastAsia="仿宋" w:cs="仿宋"/>
          <w:b/>
          <w:bCs/>
          <w:color w:val="000000"/>
          <w:sz w:val="24"/>
          <w:lang w:val="en-US" w:eastAsia="zh-CN"/>
        </w:rPr>
        <w:t>采购包2为4%春雷霉素水剂或可溶液剂，金额为117.5万元</w:t>
      </w:r>
    </w:p>
    <w:tbl>
      <w:tblPr>
        <w:tblStyle w:val="37"/>
        <w:tblW w:w="0" w:type="auto"/>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2"/>
        <w:gridCol w:w="2013"/>
        <w:gridCol w:w="810"/>
        <w:gridCol w:w="1125"/>
        <w:gridCol w:w="1890"/>
        <w:gridCol w:w="3410"/>
      </w:tblGrid>
      <w:tr w14:paraId="5CCA9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 w:type="dxa"/>
            <w:vAlign w:val="center"/>
          </w:tcPr>
          <w:p w14:paraId="211443C0">
            <w:pPr>
              <w:pageBreakBefore w:val="0"/>
              <w:widowControl w:val="0"/>
              <w:kinsoku/>
              <w:wordWrap/>
              <w:overflowPunct/>
              <w:topLinePunct w:val="0"/>
              <w:autoSpaceDE/>
              <w:autoSpaceDN/>
              <w:bidi w:val="0"/>
              <w:adjustRightInd/>
              <w:snapToGrid/>
              <w:spacing w:before="0" w:after="0" w:line="480" w:lineRule="exact"/>
              <w:ind w:right="0"/>
              <w:jc w:val="center"/>
              <w:textAlignment w:val="auto"/>
              <w:rPr>
                <w:rFonts w:hint="default" w:ascii="仿宋" w:hAnsi="仿宋" w:eastAsia="仿宋" w:cs="仿宋"/>
                <w:b/>
                <w:bCs/>
                <w:color w:val="000000"/>
                <w:sz w:val="24"/>
                <w:vertAlign w:val="baseline"/>
                <w:lang w:val="en-US" w:eastAsia="zh-CN"/>
              </w:rPr>
            </w:pPr>
            <w:r>
              <w:rPr>
                <w:rFonts w:hint="eastAsia" w:ascii="仿宋" w:hAnsi="仿宋" w:eastAsia="仿宋" w:cs="仿宋"/>
                <w:b/>
                <w:bCs/>
                <w:color w:val="000000"/>
                <w:sz w:val="24"/>
                <w:vertAlign w:val="baseline"/>
                <w:lang w:val="en-US" w:eastAsia="zh-CN"/>
              </w:rPr>
              <w:t>序号</w:t>
            </w:r>
          </w:p>
        </w:tc>
        <w:tc>
          <w:tcPr>
            <w:tcW w:w="2013" w:type="dxa"/>
            <w:vAlign w:val="center"/>
          </w:tcPr>
          <w:p w14:paraId="1D5F5B1C">
            <w:pPr>
              <w:pageBreakBefore w:val="0"/>
              <w:widowControl w:val="0"/>
              <w:kinsoku/>
              <w:wordWrap/>
              <w:overflowPunct/>
              <w:topLinePunct w:val="0"/>
              <w:autoSpaceDE/>
              <w:autoSpaceDN/>
              <w:bidi w:val="0"/>
              <w:adjustRightInd/>
              <w:snapToGrid/>
              <w:spacing w:before="0" w:after="0" w:line="480" w:lineRule="exact"/>
              <w:ind w:right="0"/>
              <w:jc w:val="center"/>
              <w:textAlignment w:val="auto"/>
              <w:rPr>
                <w:rFonts w:hint="eastAsia" w:ascii="仿宋" w:hAnsi="仿宋" w:eastAsia="仿宋" w:cs="仿宋"/>
                <w:b/>
                <w:bCs/>
                <w:color w:val="000000"/>
                <w:sz w:val="24"/>
                <w:vertAlign w:val="baseline"/>
                <w:lang w:val="en-US" w:eastAsia="zh-CN"/>
              </w:rPr>
            </w:pPr>
            <w:r>
              <w:rPr>
                <w:rFonts w:hint="eastAsia" w:ascii="仿宋" w:hAnsi="仿宋" w:eastAsia="仿宋" w:cs="仿宋"/>
                <w:b/>
                <w:bCs/>
                <w:color w:val="000000"/>
                <w:sz w:val="24"/>
                <w:vertAlign w:val="baseline"/>
                <w:lang w:val="en-US" w:eastAsia="zh-CN"/>
              </w:rPr>
              <w:t>采购内容</w:t>
            </w:r>
          </w:p>
        </w:tc>
        <w:tc>
          <w:tcPr>
            <w:tcW w:w="810" w:type="dxa"/>
            <w:vAlign w:val="center"/>
          </w:tcPr>
          <w:p w14:paraId="1B9C53B0">
            <w:pPr>
              <w:pageBreakBefore w:val="0"/>
              <w:widowControl w:val="0"/>
              <w:kinsoku/>
              <w:wordWrap/>
              <w:overflowPunct/>
              <w:topLinePunct w:val="0"/>
              <w:autoSpaceDE/>
              <w:autoSpaceDN/>
              <w:bidi w:val="0"/>
              <w:adjustRightInd/>
              <w:snapToGrid/>
              <w:spacing w:before="0" w:after="0" w:line="480" w:lineRule="exact"/>
              <w:ind w:right="0" w:rightChars="0"/>
              <w:jc w:val="center"/>
              <w:textAlignment w:val="auto"/>
              <w:rPr>
                <w:rFonts w:hint="eastAsia" w:ascii="仿宋" w:hAnsi="仿宋" w:eastAsia="仿宋" w:cs="仿宋"/>
                <w:b/>
                <w:bCs/>
                <w:color w:val="000000"/>
                <w:sz w:val="24"/>
                <w:vertAlign w:val="baseline"/>
                <w:lang w:val="en-US" w:eastAsia="zh-CN"/>
              </w:rPr>
            </w:pPr>
            <w:r>
              <w:rPr>
                <w:rFonts w:hint="eastAsia" w:ascii="仿宋" w:hAnsi="仿宋" w:eastAsia="仿宋" w:cs="仿宋"/>
                <w:b/>
                <w:bCs/>
                <w:color w:val="000000"/>
                <w:sz w:val="24"/>
                <w:lang w:val="en-US" w:eastAsia="zh-CN"/>
              </w:rPr>
              <w:t>计量单位</w:t>
            </w:r>
          </w:p>
        </w:tc>
        <w:tc>
          <w:tcPr>
            <w:tcW w:w="1125" w:type="dxa"/>
            <w:vAlign w:val="center"/>
          </w:tcPr>
          <w:p w14:paraId="71ABC0AB">
            <w:pPr>
              <w:pageBreakBefore w:val="0"/>
              <w:widowControl w:val="0"/>
              <w:kinsoku/>
              <w:wordWrap/>
              <w:overflowPunct/>
              <w:topLinePunct w:val="0"/>
              <w:autoSpaceDE/>
              <w:autoSpaceDN/>
              <w:bidi w:val="0"/>
              <w:adjustRightInd/>
              <w:snapToGrid/>
              <w:spacing w:before="0" w:after="0" w:line="480" w:lineRule="exact"/>
              <w:ind w:right="0"/>
              <w:jc w:val="center"/>
              <w:textAlignment w:val="auto"/>
              <w:rPr>
                <w:rFonts w:hint="eastAsia" w:ascii="仿宋" w:hAnsi="仿宋" w:eastAsia="仿宋" w:cs="仿宋"/>
                <w:b/>
                <w:bCs/>
                <w:color w:val="000000"/>
                <w:sz w:val="24"/>
                <w:vertAlign w:val="baseline"/>
                <w:lang w:val="en-US" w:eastAsia="zh-CN"/>
              </w:rPr>
            </w:pPr>
            <w:r>
              <w:rPr>
                <w:rFonts w:hint="eastAsia" w:ascii="仿宋" w:hAnsi="仿宋" w:eastAsia="仿宋" w:cs="仿宋"/>
                <w:b/>
                <w:bCs/>
                <w:color w:val="000000"/>
                <w:sz w:val="24"/>
                <w:vertAlign w:val="baseline"/>
                <w:lang w:val="en-US" w:eastAsia="zh-CN"/>
              </w:rPr>
              <w:t>最低采购数量</w:t>
            </w:r>
          </w:p>
        </w:tc>
        <w:tc>
          <w:tcPr>
            <w:tcW w:w="1890" w:type="dxa"/>
            <w:vAlign w:val="center"/>
          </w:tcPr>
          <w:p w14:paraId="2F4D8D95">
            <w:pPr>
              <w:pageBreakBefore w:val="0"/>
              <w:widowControl w:val="0"/>
              <w:kinsoku/>
              <w:wordWrap/>
              <w:overflowPunct/>
              <w:topLinePunct w:val="0"/>
              <w:autoSpaceDE/>
              <w:autoSpaceDN/>
              <w:bidi w:val="0"/>
              <w:adjustRightInd/>
              <w:snapToGrid/>
              <w:spacing w:before="0" w:after="0" w:line="480" w:lineRule="exact"/>
              <w:ind w:right="0" w:rightChars="0"/>
              <w:jc w:val="center"/>
              <w:textAlignment w:val="auto"/>
              <w:rPr>
                <w:rFonts w:hint="eastAsia" w:ascii="仿宋" w:hAnsi="仿宋" w:eastAsia="仿宋" w:cs="仿宋"/>
                <w:b/>
                <w:bCs/>
                <w:color w:val="000000"/>
                <w:sz w:val="24"/>
                <w:vertAlign w:val="baseline"/>
                <w:lang w:val="en-US" w:eastAsia="zh-CN"/>
              </w:rPr>
            </w:pPr>
            <w:r>
              <w:rPr>
                <w:rFonts w:hint="eastAsia" w:ascii="仿宋" w:hAnsi="仿宋" w:eastAsia="仿宋" w:cs="仿宋"/>
                <w:b/>
                <w:bCs/>
                <w:color w:val="000000"/>
                <w:sz w:val="24"/>
                <w:vertAlign w:val="baseline"/>
                <w:lang w:val="en-US" w:eastAsia="zh-CN"/>
              </w:rPr>
              <w:t>采购金额（单价：万元/吨）</w:t>
            </w:r>
          </w:p>
        </w:tc>
        <w:tc>
          <w:tcPr>
            <w:tcW w:w="3410" w:type="dxa"/>
            <w:vAlign w:val="center"/>
          </w:tcPr>
          <w:p w14:paraId="34A3BF4F">
            <w:pPr>
              <w:pageBreakBefore w:val="0"/>
              <w:widowControl w:val="0"/>
              <w:kinsoku/>
              <w:wordWrap/>
              <w:overflowPunct/>
              <w:topLinePunct w:val="0"/>
              <w:autoSpaceDE/>
              <w:autoSpaceDN/>
              <w:bidi w:val="0"/>
              <w:adjustRightInd/>
              <w:snapToGrid/>
              <w:spacing w:before="0" w:after="0" w:line="480" w:lineRule="exact"/>
              <w:ind w:right="0" w:rightChars="0"/>
              <w:jc w:val="center"/>
              <w:textAlignment w:val="auto"/>
              <w:rPr>
                <w:rFonts w:hint="eastAsia" w:ascii="仿宋" w:hAnsi="仿宋" w:eastAsia="仿宋" w:cs="仿宋"/>
                <w:b/>
                <w:bCs/>
                <w:color w:val="000000"/>
                <w:sz w:val="24"/>
                <w:vertAlign w:val="baseline"/>
                <w:lang w:val="en-US" w:eastAsia="zh-CN"/>
              </w:rPr>
            </w:pPr>
            <w:r>
              <w:rPr>
                <w:rFonts w:hint="eastAsia" w:ascii="仿宋" w:hAnsi="仿宋" w:eastAsia="仿宋" w:cs="仿宋"/>
                <w:b/>
                <w:bCs/>
                <w:color w:val="000000"/>
                <w:sz w:val="24"/>
                <w:lang w:val="en-US" w:eastAsia="zh-CN"/>
              </w:rPr>
              <w:t>包装规格</w:t>
            </w:r>
          </w:p>
        </w:tc>
      </w:tr>
      <w:tr w14:paraId="4ED9E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2" w:type="dxa"/>
            <w:vAlign w:val="center"/>
          </w:tcPr>
          <w:p w14:paraId="29209D1E">
            <w:pPr>
              <w:pageBreakBefore w:val="0"/>
              <w:widowControl w:val="0"/>
              <w:kinsoku/>
              <w:wordWrap/>
              <w:overflowPunct/>
              <w:topLinePunct w:val="0"/>
              <w:autoSpaceDE/>
              <w:autoSpaceDN/>
              <w:bidi w:val="0"/>
              <w:adjustRightInd/>
              <w:snapToGrid/>
              <w:spacing w:before="0" w:after="0" w:line="480" w:lineRule="exact"/>
              <w:ind w:right="0"/>
              <w:jc w:val="center"/>
              <w:textAlignment w:val="auto"/>
              <w:rPr>
                <w:rFonts w:hint="default" w:ascii="仿宋" w:hAnsi="仿宋" w:eastAsia="仿宋" w:cs="仿宋"/>
                <w:b w:val="0"/>
                <w:bCs w:val="0"/>
                <w:color w:val="000000"/>
                <w:sz w:val="24"/>
                <w:highlight w:val="none"/>
                <w:vertAlign w:val="baseline"/>
                <w:lang w:val="en-US" w:eastAsia="zh-CN"/>
              </w:rPr>
            </w:pPr>
            <w:r>
              <w:rPr>
                <w:rFonts w:hint="eastAsia" w:ascii="仿宋" w:hAnsi="仿宋" w:eastAsia="仿宋" w:cs="仿宋"/>
                <w:b w:val="0"/>
                <w:bCs w:val="0"/>
                <w:color w:val="000000"/>
                <w:sz w:val="24"/>
                <w:highlight w:val="none"/>
                <w:vertAlign w:val="baseline"/>
                <w:lang w:val="en-US" w:eastAsia="zh-CN"/>
              </w:rPr>
              <w:t>1</w:t>
            </w:r>
          </w:p>
        </w:tc>
        <w:tc>
          <w:tcPr>
            <w:tcW w:w="2013" w:type="dxa"/>
            <w:vAlign w:val="center"/>
          </w:tcPr>
          <w:p w14:paraId="4B0EA3EC">
            <w:pPr>
              <w:pageBreakBefore w:val="0"/>
              <w:widowControl w:val="0"/>
              <w:kinsoku/>
              <w:wordWrap/>
              <w:overflowPunct/>
              <w:topLinePunct w:val="0"/>
              <w:autoSpaceDE/>
              <w:autoSpaceDN/>
              <w:bidi w:val="0"/>
              <w:adjustRightInd/>
              <w:snapToGrid/>
              <w:spacing w:before="0" w:after="0" w:line="480" w:lineRule="exact"/>
              <w:ind w:right="0"/>
              <w:jc w:val="center"/>
              <w:textAlignment w:val="auto"/>
              <w:rPr>
                <w:rFonts w:hint="default" w:ascii="仿宋" w:hAnsi="仿宋" w:eastAsia="仿宋" w:cs="仿宋"/>
                <w:b w:val="0"/>
                <w:bCs w:val="0"/>
                <w:color w:val="000000"/>
                <w:sz w:val="24"/>
                <w:highlight w:val="none"/>
                <w:vertAlign w:val="baseline"/>
                <w:lang w:val="en-US" w:eastAsia="zh-CN"/>
              </w:rPr>
            </w:pPr>
            <w:r>
              <w:rPr>
                <w:rFonts w:hint="default" w:ascii="仿宋" w:hAnsi="仿宋" w:eastAsia="仿宋" w:cs="仿宋"/>
                <w:b w:val="0"/>
                <w:bCs w:val="0"/>
                <w:color w:val="000000"/>
                <w:sz w:val="24"/>
                <w:highlight w:val="none"/>
                <w:vertAlign w:val="baseline"/>
                <w:lang w:val="en-US" w:eastAsia="zh-CN"/>
              </w:rPr>
              <w:t>4%春雷霉素水剂或可溶液剂</w:t>
            </w:r>
          </w:p>
        </w:tc>
        <w:tc>
          <w:tcPr>
            <w:tcW w:w="810" w:type="dxa"/>
            <w:vAlign w:val="center"/>
          </w:tcPr>
          <w:p w14:paraId="06137DC4">
            <w:pPr>
              <w:pageBreakBefore w:val="0"/>
              <w:widowControl w:val="0"/>
              <w:kinsoku/>
              <w:wordWrap/>
              <w:overflowPunct/>
              <w:topLinePunct w:val="0"/>
              <w:autoSpaceDE/>
              <w:autoSpaceDN/>
              <w:bidi w:val="0"/>
              <w:adjustRightInd/>
              <w:snapToGrid/>
              <w:spacing w:before="0" w:after="0" w:line="480" w:lineRule="exact"/>
              <w:ind w:right="0"/>
              <w:jc w:val="center"/>
              <w:textAlignment w:val="auto"/>
              <w:rPr>
                <w:rFonts w:hint="eastAsia" w:ascii="仿宋" w:hAnsi="仿宋" w:eastAsia="仿宋" w:cs="仿宋"/>
                <w:b w:val="0"/>
                <w:bCs w:val="0"/>
                <w:color w:val="000000"/>
                <w:sz w:val="24"/>
                <w:highlight w:val="none"/>
                <w:lang w:val="en-US" w:eastAsia="zh-CN"/>
              </w:rPr>
            </w:pPr>
            <w:r>
              <w:rPr>
                <w:rFonts w:hint="eastAsia" w:ascii="仿宋" w:hAnsi="仿宋" w:eastAsia="仿宋" w:cs="仿宋"/>
                <w:b w:val="0"/>
                <w:bCs w:val="0"/>
                <w:color w:val="000000"/>
                <w:sz w:val="24"/>
                <w:highlight w:val="none"/>
                <w:vertAlign w:val="baseline"/>
                <w:lang w:val="en-US" w:eastAsia="zh-CN"/>
              </w:rPr>
              <w:t>吨</w:t>
            </w:r>
          </w:p>
        </w:tc>
        <w:tc>
          <w:tcPr>
            <w:tcW w:w="1125" w:type="dxa"/>
            <w:vAlign w:val="center"/>
          </w:tcPr>
          <w:p w14:paraId="2C7EE772">
            <w:pPr>
              <w:pageBreakBefore w:val="0"/>
              <w:widowControl w:val="0"/>
              <w:kinsoku/>
              <w:wordWrap/>
              <w:overflowPunct/>
              <w:topLinePunct w:val="0"/>
              <w:autoSpaceDE/>
              <w:autoSpaceDN/>
              <w:bidi w:val="0"/>
              <w:adjustRightInd/>
              <w:snapToGrid/>
              <w:spacing w:before="0" w:after="0" w:line="480" w:lineRule="exact"/>
              <w:ind w:right="0"/>
              <w:jc w:val="center"/>
              <w:textAlignment w:val="auto"/>
              <w:rPr>
                <w:rFonts w:hint="default" w:ascii="仿宋" w:hAnsi="仿宋" w:eastAsia="仿宋" w:cs="仿宋"/>
                <w:b w:val="0"/>
                <w:bCs w:val="0"/>
                <w:color w:val="000000"/>
                <w:sz w:val="24"/>
                <w:highlight w:val="none"/>
                <w:vertAlign w:val="baseline"/>
                <w:lang w:val="en-US" w:eastAsia="zh-CN"/>
              </w:rPr>
            </w:pPr>
            <w:r>
              <w:rPr>
                <w:rFonts w:hint="eastAsia" w:ascii="仿宋" w:hAnsi="仿宋" w:eastAsia="仿宋" w:cs="仿宋"/>
                <w:b w:val="0"/>
                <w:bCs w:val="0"/>
                <w:color w:val="000000"/>
                <w:sz w:val="24"/>
                <w:highlight w:val="none"/>
                <w:vertAlign w:val="baseline"/>
                <w:lang w:val="en-US" w:eastAsia="zh-CN"/>
              </w:rPr>
              <w:t>19.26</w:t>
            </w:r>
          </w:p>
        </w:tc>
        <w:tc>
          <w:tcPr>
            <w:tcW w:w="1890" w:type="dxa"/>
            <w:vAlign w:val="center"/>
          </w:tcPr>
          <w:p w14:paraId="283A5175">
            <w:pPr>
              <w:pageBreakBefore w:val="0"/>
              <w:widowControl w:val="0"/>
              <w:kinsoku/>
              <w:wordWrap/>
              <w:overflowPunct/>
              <w:topLinePunct w:val="0"/>
              <w:autoSpaceDE/>
              <w:autoSpaceDN/>
              <w:bidi w:val="0"/>
              <w:adjustRightInd/>
              <w:snapToGrid/>
              <w:spacing w:before="0" w:after="0" w:line="480" w:lineRule="exact"/>
              <w:ind w:right="0" w:rightChars="0"/>
              <w:jc w:val="center"/>
              <w:textAlignment w:val="auto"/>
              <w:rPr>
                <w:rFonts w:hint="default" w:ascii="仿宋" w:hAnsi="仿宋" w:eastAsia="仿宋" w:cs="仿宋"/>
                <w:b w:val="0"/>
                <w:bCs w:val="0"/>
                <w:color w:val="000000"/>
                <w:sz w:val="24"/>
                <w:highlight w:val="none"/>
                <w:lang w:val="en-US" w:eastAsia="zh-CN"/>
              </w:rPr>
            </w:pPr>
            <w:r>
              <w:rPr>
                <w:rFonts w:hint="eastAsia" w:ascii="仿宋" w:hAnsi="仿宋" w:eastAsia="仿宋" w:cs="仿宋"/>
                <w:b w:val="0"/>
                <w:bCs w:val="0"/>
                <w:color w:val="000000"/>
                <w:sz w:val="24"/>
                <w:highlight w:val="none"/>
                <w:lang w:val="en-US" w:eastAsia="zh-CN"/>
              </w:rPr>
              <w:t>6.1</w:t>
            </w:r>
          </w:p>
        </w:tc>
        <w:tc>
          <w:tcPr>
            <w:tcW w:w="3410" w:type="dxa"/>
            <w:vAlign w:val="center"/>
          </w:tcPr>
          <w:p w14:paraId="5D835F0D">
            <w:pPr>
              <w:pageBreakBefore w:val="0"/>
              <w:widowControl w:val="0"/>
              <w:kinsoku/>
              <w:wordWrap/>
              <w:overflowPunct/>
              <w:topLinePunct w:val="0"/>
              <w:autoSpaceDE/>
              <w:autoSpaceDN/>
              <w:bidi w:val="0"/>
              <w:adjustRightInd/>
              <w:snapToGrid/>
              <w:spacing w:before="0" w:after="0" w:line="480" w:lineRule="exact"/>
              <w:ind w:right="0" w:rightChars="0"/>
              <w:jc w:val="center"/>
              <w:textAlignment w:val="auto"/>
              <w:rPr>
                <w:rFonts w:hint="eastAsia" w:ascii="仿宋" w:hAnsi="仿宋" w:eastAsia="仿宋" w:cs="仿宋"/>
                <w:b w:val="0"/>
                <w:bCs w:val="0"/>
                <w:color w:val="000000"/>
                <w:sz w:val="24"/>
                <w:highlight w:val="none"/>
                <w:vertAlign w:val="baseline"/>
                <w:lang w:val="en-US" w:eastAsia="zh-CN"/>
              </w:rPr>
            </w:pPr>
            <w:r>
              <w:rPr>
                <w:rFonts w:hint="eastAsia" w:ascii="仿宋" w:hAnsi="仿宋" w:eastAsia="仿宋" w:cs="仿宋"/>
                <w:b w:val="0"/>
                <w:bCs w:val="0"/>
                <w:color w:val="000000"/>
                <w:sz w:val="24"/>
                <w:highlight w:val="none"/>
                <w:vertAlign w:val="baseline"/>
                <w:lang w:val="en-US" w:eastAsia="zh-CN"/>
              </w:rPr>
              <w:t>1000克/瓶和50克/瓶，大小包装比例为1:1</w:t>
            </w:r>
          </w:p>
        </w:tc>
      </w:tr>
    </w:tbl>
    <w:p w14:paraId="1181E8E7">
      <w:pPr>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仿宋" w:hAnsi="仿宋" w:eastAsia="仿宋" w:cs="仿宋"/>
          <w:b/>
          <w:bCs/>
          <w:color w:val="000000" w:themeColor="text1"/>
          <w:sz w:val="24"/>
          <w:highlight w:val="none"/>
          <w:lang w:val="en-US" w:eastAsia="zh-CN"/>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注：供应商兼投多个包，只能中标一个包，在前一个包被推荐为第一成交候选人资格后，不再推选为另外包的第一成交候选人。开标评标顺序按照标段顺序进行。供应商不得将两个包的响应文件上传在同一个电子响应文件中。</w:t>
      </w:r>
    </w:p>
    <w:p w14:paraId="7213985A">
      <w:pPr>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000000" w:themeColor="text1"/>
          <w:sz w:val="24"/>
          <w14:textFill>
            <w14:solidFill>
              <w14:schemeClr w14:val="tx1"/>
            </w14:solidFill>
          </w14:textFill>
        </w:rPr>
      </w:pPr>
      <w:bookmarkStart w:id="9" w:name="_Toc28359013"/>
      <w:bookmarkStart w:id="10" w:name="_Toc35393630"/>
      <w:bookmarkStart w:id="11" w:name="_Toc28359090"/>
      <w:bookmarkStart w:id="12" w:name="_Toc35393799"/>
      <w:r>
        <w:rPr>
          <w:rFonts w:hint="eastAsia" w:ascii="仿宋" w:hAnsi="仿宋" w:eastAsia="仿宋" w:cs="仿宋"/>
          <w:color w:val="000000" w:themeColor="text1"/>
          <w:sz w:val="24"/>
          <w14:textFill>
            <w14:solidFill>
              <w14:schemeClr w14:val="tx1"/>
            </w14:solidFill>
          </w14:textFill>
        </w:rPr>
        <w:t xml:space="preserve"> 供货</w:t>
      </w:r>
      <w:r>
        <w:rPr>
          <w:rFonts w:hint="eastAsia" w:ascii="仿宋" w:hAnsi="仿宋" w:eastAsia="仿宋" w:cs="仿宋"/>
          <w:color w:val="000000" w:themeColor="text1"/>
          <w:sz w:val="24"/>
          <w:lang w:eastAsia="zh-CN"/>
          <w14:textFill>
            <w14:solidFill>
              <w14:schemeClr w14:val="tx1"/>
            </w14:solidFill>
          </w14:textFill>
        </w:rPr>
        <w:t>时间：</w:t>
      </w:r>
      <w:r>
        <w:rPr>
          <w:rFonts w:hint="eastAsia" w:ascii="仿宋" w:hAnsi="仿宋" w:eastAsia="仿宋" w:cs="仿宋"/>
          <w:color w:val="000000" w:themeColor="text1"/>
          <w:sz w:val="24"/>
          <w14:textFill>
            <w14:solidFill>
              <w14:schemeClr w14:val="tx1"/>
            </w14:solidFill>
          </w14:textFill>
        </w:rPr>
        <w:t>项目合同生效后须在</w:t>
      </w:r>
      <w:r>
        <w:rPr>
          <w:rFonts w:hint="eastAsia" w:ascii="仿宋" w:hAnsi="仿宋" w:eastAsia="仿宋" w:cs="仿宋"/>
          <w:color w:val="000000" w:themeColor="text1"/>
          <w:sz w:val="24"/>
          <w:lang w:val="en-US" w:eastAsia="zh-CN"/>
          <w14:textFill>
            <w14:solidFill>
              <w14:schemeClr w14:val="tx1"/>
            </w14:solidFill>
          </w14:textFill>
        </w:rPr>
        <w:t>7</w:t>
      </w:r>
      <w:r>
        <w:rPr>
          <w:rFonts w:hint="eastAsia" w:ascii="仿宋" w:hAnsi="仿宋" w:eastAsia="仿宋" w:cs="仿宋"/>
          <w:color w:val="000000" w:themeColor="text1"/>
          <w:sz w:val="24"/>
          <w14:textFill>
            <w14:solidFill>
              <w14:schemeClr w14:val="tx1"/>
            </w14:solidFill>
          </w14:textFill>
        </w:rPr>
        <w:t>日内将产品供到相应的农户手中，中途如有毁损由成交供应商负责。</w:t>
      </w:r>
    </w:p>
    <w:p w14:paraId="7BE873AD">
      <w:pPr>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供货地点及要求：</w:t>
      </w:r>
      <w:r>
        <w:rPr>
          <w:rFonts w:hint="eastAsia" w:ascii="仿宋" w:hAnsi="仿宋" w:eastAsia="仿宋" w:cs="仿宋"/>
          <w:color w:val="000000" w:themeColor="text1"/>
          <w:sz w:val="24"/>
          <w14:textFill>
            <w14:solidFill>
              <w14:schemeClr w14:val="tx1"/>
            </w14:solidFill>
          </w14:textFill>
        </w:rPr>
        <w:t>采购人指定的淮安区内相关镇（街道）</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成交供应商需承担送货到农户及发放清册费用。</w:t>
      </w:r>
    </w:p>
    <w:p w14:paraId="28AE0631">
      <w:pPr>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本项目采购标的对应的中小企业划分标准所属行业为</w:t>
      </w:r>
      <w:r>
        <w:rPr>
          <w:rFonts w:hint="eastAsia" w:ascii="仿宋" w:hAnsi="仿宋" w:eastAsia="仿宋" w:cs="仿宋"/>
          <w:color w:val="000000" w:themeColor="text1"/>
          <w:sz w:val="24"/>
          <w:u w:val="single"/>
          <w:lang w:eastAsia="zh-CN"/>
          <w14:textFill>
            <w14:solidFill>
              <w14:schemeClr w14:val="tx1"/>
            </w14:solidFill>
          </w14:textFill>
        </w:rPr>
        <w:t>工</w:t>
      </w:r>
      <w:r>
        <w:rPr>
          <w:rFonts w:hint="eastAsia" w:ascii="仿宋" w:hAnsi="仿宋" w:eastAsia="仿宋" w:cs="仿宋"/>
          <w:color w:val="000000" w:themeColor="text1"/>
          <w:sz w:val="24"/>
          <w:u w:val="single"/>
          <w14:textFill>
            <w14:solidFill>
              <w14:schemeClr w14:val="tx1"/>
            </w14:solidFill>
          </w14:textFill>
        </w:rPr>
        <w:t>业</w:t>
      </w:r>
      <w:r>
        <w:rPr>
          <w:rFonts w:hint="eastAsia" w:ascii="仿宋" w:hAnsi="仿宋" w:eastAsia="仿宋" w:cs="仿宋"/>
          <w:color w:val="000000" w:themeColor="text1"/>
          <w:sz w:val="24"/>
          <w14:textFill>
            <w14:solidFill>
              <w14:schemeClr w14:val="tx1"/>
            </w14:solidFill>
          </w14:textFill>
        </w:rPr>
        <w:t>。</w:t>
      </w:r>
    </w:p>
    <w:p w14:paraId="2C6D4B1E">
      <w:pPr>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本项目（是/否）接受联合体：否</w:t>
      </w:r>
    </w:p>
    <w:p w14:paraId="4E0A87B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二、申请人的资格要求：</w:t>
      </w:r>
      <w:bookmarkEnd w:id="9"/>
      <w:bookmarkEnd w:id="10"/>
      <w:bookmarkEnd w:id="11"/>
      <w:bookmarkEnd w:id="12"/>
      <w:r>
        <w:rPr>
          <w:rFonts w:hint="eastAsia" w:ascii="仿宋" w:hAnsi="仿宋" w:eastAsia="仿宋" w:cs="仿宋"/>
          <w:b/>
          <w:bCs/>
          <w:color w:val="000000" w:themeColor="text1"/>
          <w:sz w:val="24"/>
          <w:lang w:eastAsia="zh-CN"/>
          <w14:textFill>
            <w14:solidFill>
              <w14:schemeClr w14:val="tx1"/>
            </w14:solidFill>
          </w14:textFill>
        </w:rPr>
        <w:t>（适用各采购包）</w:t>
      </w:r>
      <w:r>
        <w:rPr>
          <w:rFonts w:hint="eastAsia" w:ascii="仿宋" w:hAnsi="仿宋" w:eastAsia="仿宋" w:cs="仿宋"/>
          <w:b/>
          <w:bCs/>
          <w:color w:val="000000" w:themeColor="text1"/>
          <w:sz w:val="24"/>
          <w:lang w:val="en-US" w:eastAsia="zh-CN"/>
          <w14:textFill>
            <w14:solidFill>
              <w14:schemeClr w14:val="tx1"/>
            </w14:solidFill>
          </w14:textFill>
        </w:rPr>
        <w:t xml:space="preserve"> </w:t>
      </w:r>
    </w:p>
    <w:p w14:paraId="47CDFD8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000000" w:themeColor="text1"/>
          <w:sz w:val="24"/>
          <w:lang w:val="en-US" w:eastAsia="zh-CN"/>
          <w14:textFill>
            <w14:solidFill>
              <w14:schemeClr w14:val="tx1"/>
            </w14:solidFill>
          </w14:textFill>
        </w:rPr>
      </w:pPr>
      <w:bookmarkStart w:id="13" w:name="_Toc28359014"/>
      <w:bookmarkStart w:id="14" w:name="_Toc28359091"/>
      <w:r>
        <w:rPr>
          <w:rFonts w:hint="eastAsia" w:ascii="仿宋" w:hAnsi="仿宋" w:eastAsia="仿宋" w:cs="仿宋"/>
          <w:color w:val="000000" w:themeColor="text1"/>
          <w:sz w:val="24"/>
          <w14:textFill>
            <w14:solidFill>
              <w14:schemeClr w14:val="tx1"/>
            </w14:solidFill>
          </w14:textFill>
        </w:rPr>
        <w:t>（一）满足《中华人民共和国政府采购法》第二十二条规定</w:t>
      </w:r>
      <w:r>
        <w:rPr>
          <w:rFonts w:hint="eastAsia" w:ascii="仿宋" w:hAnsi="仿宋" w:eastAsia="仿宋" w:cs="仿宋"/>
          <w:color w:val="000000" w:themeColor="text1"/>
          <w:sz w:val="24"/>
          <w:lang w:val="en-US" w:eastAsia="zh-CN"/>
          <w14:textFill>
            <w14:solidFill>
              <w14:schemeClr w14:val="tx1"/>
            </w14:solidFill>
          </w14:textFill>
        </w:rPr>
        <w:t>的六项条件</w:t>
      </w:r>
    </w:p>
    <w:p w14:paraId="654DC01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（二）落实政府采购政策需满足的资格要求：</w:t>
      </w:r>
    </w:p>
    <w:p w14:paraId="35E516A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本项目按照以下第</w:t>
      </w:r>
      <w:r>
        <w:rPr>
          <w:rFonts w:hint="eastAsia" w:ascii="仿宋" w:hAnsi="仿宋" w:eastAsia="仿宋" w:cs="仿宋"/>
          <w:color w:val="000000" w:themeColor="text1"/>
          <w:sz w:val="24"/>
          <w:u w:val="single"/>
          <w14:textFill>
            <w14:solidFill>
              <w14:schemeClr w14:val="tx1"/>
            </w14:solidFill>
          </w14:textFill>
        </w:rPr>
        <w:t>1</w:t>
      </w:r>
      <w:r>
        <w:rPr>
          <w:rFonts w:hint="eastAsia" w:ascii="仿宋" w:hAnsi="仿宋" w:eastAsia="仿宋" w:cs="仿宋"/>
          <w:color w:val="000000" w:themeColor="text1"/>
          <w:sz w:val="24"/>
          <w14:textFill>
            <w14:solidFill>
              <w14:schemeClr w14:val="tx1"/>
            </w14:solidFill>
          </w14:textFill>
        </w:rPr>
        <w:t>种方式落实政府采购促进中小企业发展的要求：</w:t>
      </w:r>
    </w:p>
    <w:p w14:paraId="63EE38F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w:t>
      </w:r>
      <w:r>
        <w:rPr>
          <w:rFonts w:hint="eastAsia" w:ascii="仿宋" w:hAnsi="仿宋" w:eastAsia="仿宋" w:cs="仿宋"/>
          <w:color w:val="000000" w:themeColor="text1"/>
          <w:sz w:val="24"/>
          <w14:textFill>
            <w14:solidFill>
              <w14:schemeClr w14:val="tx1"/>
            </w14:solidFill>
          </w14:textFill>
        </w:rPr>
        <w:t>本项目为专门面向中小企业采购的项目。</w:t>
      </w:r>
    </w:p>
    <w:p w14:paraId="5C75711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2.</w:t>
      </w:r>
      <w:r>
        <w:rPr>
          <w:rFonts w:hint="eastAsia" w:ascii="仿宋" w:hAnsi="仿宋" w:eastAsia="仿宋" w:cs="仿宋"/>
          <w:color w:val="000000" w:themeColor="text1"/>
          <w:sz w:val="24"/>
          <w14:textFill>
            <w14:solidFill>
              <w14:schemeClr w14:val="tx1"/>
            </w14:solidFill>
          </w14:textFill>
        </w:rPr>
        <w:t>本项目通过以下第</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1</w:t>
      </w:r>
      <w:r>
        <w:rPr>
          <w:rFonts w:hint="eastAsia" w:ascii="仿宋" w:hAnsi="仿宋" w:eastAsia="仿宋" w:cs="仿宋"/>
          <w:color w:val="000000" w:themeColor="text1"/>
          <w:sz w:val="24"/>
          <w14:textFill>
            <w14:solidFill>
              <w14:schemeClr w14:val="tx1"/>
            </w14:solidFill>
          </w14:textFill>
        </w:rPr>
        <w:t>）种方式预留部分采购份额采购中小企业服务：</w:t>
      </w:r>
    </w:p>
    <w:p w14:paraId="508847F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1）本项目要求供应商以联合体形式参加，中小企业合同金额应当达到的比例为</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%，其中小微企业所占比例应为</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%（两项比例均应符合《政府采购促进中小企业发展管理办法》第八条规定）。</w:t>
      </w:r>
    </w:p>
    <w:p w14:paraId="6186DFC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2</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本项目要求供应商进行合同分包，中小企业合同金额应当达到的比例为</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%，其中小微企业所占比例应为</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%（两项比例均应符合《政府采购促进中小企业发展管理办法》第八条规定）。</w:t>
      </w:r>
    </w:p>
    <w:p w14:paraId="14613B6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3.</w:t>
      </w:r>
      <w:r>
        <w:rPr>
          <w:rFonts w:hint="eastAsia" w:ascii="仿宋" w:hAnsi="仿宋" w:eastAsia="仿宋" w:cs="仿宋"/>
          <w:color w:val="000000" w:themeColor="text1"/>
          <w:sz w:val="24"/>
          <w14:textFill>
            <w14:solidFill>
              <w14:schemeClr w14:val="tx1"/>
            </w14:solidFill>
          </w14:textFill>
        </w:rPr>
        <w:t>本项目为非预留份额的采购项目，对小微企业报价给予扣除，用扣除后的价格参加评审，</w:t>
      </w:r>
      <w:r>
        <w:rPr>
          <w:rFonts w:hint="eastAsia" w:ascii="仿宋" w:hAnsi="仿宋" w:eastAsia="仿宋" w:cs="仿宋"/>
          <w:color w:val="000000" w:themeColor="text1"/>
          <w:sz w:val="24"/>
          <w:highlight w:val="none"/>
          <w14:textFill>
            <w14:solidFill>
              <w14:schemeClr w14:val="tx1"/>
            </w14:solidFill>
          </w14:textFill>
        </w:rPr>
        <w:t>具体详见第一章“供应商须知”第27.1项。</w:t>
      </w:r>
    </w:p>
    <w:p w14:paraId="101681A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注</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 xml:space="preserve">监狱企业、残疾人福利性单位视同小微企业。符合中小企业划分标准的个体工商户，在政府采购活动中视同中小企业，享受政府采购支持中小企业发展政策。 </w:t>
      </w:r>
    </w:p>
    <w:p w14:paraId="1D811B49">
      <w:pPr>
        <w:keepNext w:val="0"/>
        <w:keepLines w:val="0"/>
        <w:pageBreakBefore w:val="0"/>
        <w:widowControl w:val="0"/>
        <w:numPr>
          <w:ilvl w:val="0"/>
          <w:numId w:val="4"/>
        </w:numPr>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本项目的特定资格要求：</w:t>
      </w:r>
    </w:p>
    <w:p w14:paraId="76455E5B">
      <w:pPr>
        <w:pageBreakBefore w:val="0"/>
        <w:widowControl w:val="0"/>
        <w:numPr>
          <w:ilvl w:val="0"/>
          <w:numId w:val="0"/>
        </w:numPr>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480" w:lineRule="exact"/>
        <w:ind w:right="0" w:rightChars="0" w:firstLine="482" w:firstLineChars="200"/>
        <w:jc w:val="both"/>
        <w:textAlignment w:val="auto"/>
        <w:rPr>
          <w:rFonts w:hint="eastAsia" w:ascii="仿宋" w:hAnsi="仿宋" w:eastAsia="仿宋" w:cs="仿宋"/>
          <w:b/>
          <w:bCs/>
          <w:color w:val="000000"/>
          <w:sz w:val="24"/>
          <w:highlight w:val="none"/>
          <w:lang w:eastAsia="zh-CN"/>
        </w:rPr>
      </w:pPr>
      <w:r>
        <w:rPr>
          <w:rFonts w:hint="eastAsia" w:ascii="仿宋" w:hAnsi="仿宋" w:eastAsia="仿宋" w:cs="仿宋"/>
          <w:b/>
          <w:bCs/>
          <w:color w:val="000000"/>
          <w:sz w:val="24"/>
          <w:highlight w:val="none"/>
          <w:lang w:val="en-US" w:eastAsia="zh-CN"/>
        </w:rPr>
        <w:t>1.</w:t>
      </w:r>
      <w:bookmarkStart w:id="15" w:name="_Toc35393631"/>
      <w:bookmarkStart w:id="16" w:name="_Toc35393800"/>
      <w:r>
        <w:rPr>
          <w:rFonts w:hint="eastAsia" w:ascii="仿宋" w:hAnsi="仿宋" w:eastAsia="仿宋" w:cs="仿宋"/>
          <w:b/>
          <w:bCs/>
          <w:color w:val="000000"/>
          <w:sz w:val="24"/>
          <w:highlight w:val="none"/>
        </w:rPr>
        <w:t>供应商所投农药产品须具有农业农村部颁发的农药</w:t>
      </w:r>
      <w:r>
        <w:rPr>
          <w:rFonts w:hint="eastAsia" w:ascii="仿宋" w:hAnsi="仿宋" w:eastAsia="仿宋" w:cs="仿宋"/>
          <w:b/>
          <w:bCs/>
          <w:color w:val="000000"/>
          <w:sz w:val="24"/>
          <w:highlight w:val="none"/>
          <w:lang w:eastAsia="zh-CN"/>
        </w:rPr>
        <w:t>登记</w:t>
      </w:r>
      <w:r>
        <w:rPr>
          <w:rFonts w:hint="eastAsia" w:ascii="仿宋" w:hAnsi="仿宋" w:eastAsia="仿宋" w:cs="仿宋"/>
          <w:b/>
          <w:bCs/>
          <w:color w:val="000000"/>
          <w:sz w:val="24"/>
          <w:highlight w:val="none"/>
        </w:rPr>
        <w:t>证</w:t>
      </w:r>
      <w:r>
        <w:rPr>
          <w:rFonts w:hint="eastAsia" w:ascii="仿宋" w:hAnsi="仿宋" w:eastAsia="仿宋" w:cs="仿宋"/>
          <w:b/>
          <w:bCs/>
          <w:color w:val="000000"/>
          <w:sz w:val="24"/>
          <w:highlight w:val="none"/>
          <w:lang w:eastAsia="zh-CN"/>
        </w:rPr>
        <w:t>（有效期内）</w:t>
      </w:r>
      <w:r>
        <w:rPr>
          <w:rFonts w:hint="eastAsia" w:ascii="仿宋" w:hAnsi="仿宋" w:eastAsia="仿宋" w:cs="仿宋"/>
          <w:b/>
          <w:bCs/>
          <w:color w:val="000000"/>
          <w:sz w:val="24"/>
          <w:highlight w:val="none"/>
        </w:rPr>
        <w:t>，登记作物包括水稻，</w:t>
      </w:r>
      <w:r>
        <w:rPr>
          <w:rFonts w:hint="eastAsia" w:ascii="仿宋" w:hAnsi="仿宋" w:eastAsia="仿宋" w:cs="仿宋"/>
          <w:b/>
          <w:bCs/>
          <w:color w:val="000000"/>
          <w:sz w:val="24"/>
          <w:highlight w:val="none"/>
          <w:lang w:eastAsia="zh-CN"/>
        </w:rPr>
        <w:t>防治对象为稻飞虱或稻瘟病，</w:t>
      </w:r>
      <w:r>
        <w:rPr>
          <w:rFonts w:hint="eastAsia" w:ascii="仿宋" w:hAnsi="仿宋" w:eastAsia="仿宋" w:cs="仿宋"/>
          <w:b/>
          <w:bCs/>
          <w:color w:val="000000"/>
          <w:sz w:val="24"/>
          <w:highlight w:val="none"/>
          <w:lang w:val="en-US" w:eastAsia="zh-CN"/>
        </w:rPr>
        <w:t>同时</w:t>
      </w:r>
      <w:r>
        <w:rPr>
          <w:rFonts w:hint="eastAsia" w:ascii="仿宋" w:hAnsi="仿宋" w:eastAsia="仿宋" w:cs="仿宋"/>
          <w:b/>
          <w:bCs/>
          <w:color w:val="000000"/>
          <w:sz w:val="24"/>
          <w:highlight w:val="none"/>
          <w:lang w:eastAsia="zh-CN"/>
        </w:rPr>
        <w:t>提供所投产品生产许可证、标准证。</w:t>
      </w:r>
    </w:p>
    <w:p w14:paraId="4CF2F72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000000" w:themeColor="text1"/>
          <w:sz w:val="24"/>
          <w:lang w:val="zh-CN"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（四）拒绝下述条件的供应商参加本次采购活动：</w:t>
      </w:r>
    </w:p>
    <w:p w14:paraId="6E6B3C4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1</w:t>
      </w:r>
      <w:r>
        <w:rPr>
          <w:rFonts w:hint="eastAsia" w:ascii="仿宋" w:hAnsi="仿宋" w:eastAsia="仿宋" w:cs="仿宋"/>
          <w:color w:val="000000" w:themeColor="text1"/>
          <w:sz w:val="24"/>
          <w:lang w:val="en-US" w:eastAsia="zh-CN"/>
          <w14:textFill>
            <w14:solidFill>
              <w14:schemeClr w14:val="tx1"/>
            </w14:solidFill>
          </w14:textFill>
        </w:rPr>
        <w:t>.</w:t>
      </w:r>
      <w:r>
        <w:rPr>
          <w:rFonts w:hint="eastAsia" w:ascii="仿宋" w:hAnsi="仿宋" w:eastAsia="仿宋" w:cs="仿宋"/>
          <w:color w:val="000000" w:themeColor="text1"/>
          <w:sz w:val="24"/>
          <w:lang w:val="zh-CN" w:eastAsia="zh-CN"/>
          <w14:textFill>
            <w14:solidFill>
              <w14:schemeClr w14:val="tx1"/>
            </w14:solidFill>
          </w14:textFill>
        </w:rPr>
        <w:t>供应商单位负责人为同一人或者存在直接控股、管理关系的不同供应商，不得同时参加同一合同项下的政府采购活动。</w:t>
      </w:r>
    </w:p>
    <w:p w14:paraId="313365A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000000" w:themeColor="text1"/>
          <w:sz w:val="24"/>
          <w:lang w:val="zh-CN"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2</w:t>
      </w:r>
      <w:r>
        <w:rPr>
          <w:rFonts w:hint="eastAsia" w:ascii="仿宋" w:hAnsi="仿宋" w:eastAsia="仿宋" w:cs="仿宋"/>
          <w:color w:val="000000" w:themeColor="text1"/>
          <w:sz w:val="24"/>
          <w:lang w:val="en-US" w:eastAsia="zh-CN"/>
          <w14:textFill>
            <w14:solidFill>
              <w14:schemeClr w14:val="tx1"/>
            </w14:solidFill>
          </w14:textFill>
        </w:rPr>
        <w:t>.</w:t>
      </w:r>
      <w:r>
        <w:rPr>
          <w:rFonts w:hint="eastAsia" w:ascii="仿宋" w:hAnsi="仿宋" w:eastAsia="仿宋" w:cs="仿宋"/>
          <w:color w:val="000000" w:themeColor="text1"/>
          <w:sz w:val="24"/>
          <w:lang w:val="zh-CN" w:eastAsia="zh-CN"/>
          <w14:textFill>
            <w14:solidFill>
              <w14:schemeClr w14:val="tx1"/>
            </w14:solidFill>
          </w14:textFill>
        </w:rPr>
        <w:t>凡为采购项目提供整体设计、规范编制或者项目管理、监理、检测等服务的供应商，不得再参加本项目的采购活动。</w:t>
      </w:r>
    </w:p>
    <w:p w14:paraId="6185EB4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000000" w:themeColor="text1"/>
          <w:lang w:val="zh-CN" w:eastAsia="zh-CN"/>
          <w14:textFill>
            <w14:solidFill>
              <w14:schemeClr w14:val="tx1"/>
            </w14:solidFill>
          </w14:textFill>
        </w:rPr>
      </w:pPr>
      <w:r>
        <w:rPr>
          <w:rFonts w:hint="eastAsia" w:ascii="仿宋" w:hAnsi="仿宋" w:eastAsia="仿宋" w:cs="仿宋"/>
          <w:color w:val="000000" w:themeColor="text1"/>
          <w:sz w:val="24"/>
          <w:lang w:val="zh-CN" w:eastAsia="zh-CN"/>
          <w14:textFill>
            <w14:solidFill>
              <w14:schemeClr w14:val="tx1"/>
            </w14:solidFill>
          </w14:textFill>
        </w:rPr>
        <w:t>3</w:t>
      </w:r>
      <w:r>
        <w:rPr>
          <w:rFonts w:hint="eastAsia" w:ascii="仿宋" w:hAnsi="仿宋" w:eastAsia="仿宋" w:cs="仿宋"/>
          <w:color w:val="000000" w:themeColor="text1"/>
          <w:sz w:val="24"/>
          <w:lang w:val="en-US" w:eastAsia="zh-CN"/>
          <w14:textFill>
            <w14:solidFill>
              <w14:schemeClr w14:val="tx1"/>
            </w14:solidFill>
          </w14:textFill>
        </w:rPr>
        <w:t>.</w:t>
      </w:r>
      <w:r>
        <w:rPr>
          <w:rFonts w:hint="eastAsia" w:ascii="仿宋" w:hAnsi="仿宋" w:eastAsia="仿宋" w:cs="仿宋"/>
          <w:color w:val="000000" w:themeColor="text1"/>
          <w:sz w:val="24"/>
          <w:lang w:val="zh-CN" w:eastAsia="zh-CN"/>
          <w14:textFill>
            <w14:solidFill>
              <w14:schemeClr w14:val="tx1"/>
            </w14:solidFill>
          </w14:textFill>
        </w:rPr>
        <w:t>供应商被“信用中国”网站、“中国政府采购网”列入失信被执行人、重大税收违法案件当事人名单、政府采购严重违法失信行为记录名单。</w:t>
      </w:r>
    </w:p>
    <w:p w14:paraId="31E5554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三、获取采购文件</w:t>
      </w:r>
      <w:bookmarkEnd w:id="13"/>
      <w:bookmarkEnd w:id="14"/>
      <w:bookmarkEnd w:id="15"/>
      <w:bookmarkEnd w:id="16"/>
    </w:p>
    <w:p w14:paraId="7579947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000000" w:themeColor="text1"/>
          <w:sz w:val="24"/>
          <w14:textFill>
            <w14:solidFill>
              <w14:schemeClr w14:val="tx1"/>
            </w14:solidFill>
          </w14:textFill>
        </w:rPr>
      </w:pPr>
      <w:bookmarkStart w:id="17" w:name="_Toc35393801"/>
      <w:bookmarkStart w:id="18" w:name="_Toc28359092"/>
      <w:bookmarkStart w:id="19" w:name="_Toc35393632"/>
      <w:bookmarkStart w:id="20" w:name="_Toc28359015"/>
      <w:r>
        <w:rPr>
          <w:rFonts w:hint="eastAsia" w:ascii="仿宋" w:hAnsi="仿宋" w:eastAsia="仿宋" w:cs="仿宋"/>
          <w:color w:val="000000" w:themeColor="text1"/>
          <w:sz w:val="24"/>
          <w14:textFill>
            <w14:solidFill>
              <w14:schemeClr w14:val="tx1"/>
            </w14:solidFill>
          </w14:textFill>
        </w:rPr>
        <w:t>时间：自</w:t>
      </w:r>
      <w:r>
        <w:rPr>
          <w:rFonts w:hint="eastAsia" w:ascii="仿宋" w:hAnsi="仿宋" w:eastAsia="仿宋" w:cs="仿宋"/>
          <w:color w:val="000000" w:themeColor="text1"/>
          <w:sz w:val="24"/>
          <w:lang w:eastAsia="zh-CN"/>
          <w14:textFill>
            <w14:solidFill>
              <w14:schemeClr w14:val="tx1"/>
            </w14:solidFill>
          </w14:textFill>
        </w:rPr>
        <w:t>询价</w:t>
      </w:r>
      <w:r>
        <w:rPr>
          <w:rFonts w:hint="eastAsia" w:ascii="仿宋" w:hAnsi="仿宋" w:eastAsia="仿宋" w:cs="仿宋"/>
          <w:color w:val="000000" w:themeColor="text1"/>
          <w:sz w:val="24"/>
          <w14:textFill>
            <w14:solidFill>
              <w14:schemeClr w14:val="tx1"/>
            </w14:solidFill>
          </w14:textFill>
        </w:rPr>
        <w:t xml:space="preserve">文件公告发布之日起3个工作日 </w:t>
      </w:r>
    </w:p>
    <w:p w14:paraId="42E60E3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地点：苏采云政府采购一体化平台  </w:t>
      </w:r>
    </w:p>
    <w:p w14:paraId="5E91372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方式：</w:t>
      </w:r>
      <w:r>
        <w:rPr>
          <w:rFonts w:hint="eastAsia" w:ascii="仿宋" w:hAnsi="仿宋" w:eastAsia="仿宋" w:cs="仿宋"/>
          <w:color w:val="000000" w:themeColor="text1"/>
          <w:sz w:val="24"/>
          <w:lang w:val="en-US" w:eastAsia="zh-CN"/>
          <w14:textFill>
            <w14:solidFill>
              <w14:schemeClr w14:val="tx1"/>
            </w14:solidFill>
          </w14:textFill>
        </w:rPr>
        <w:t>在“淮安市政府采购网”自行免费下载询价文件</w:t>
      </w:r>
    </w:p>
    <w:p w14:paraId="5B73140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售价：0.00元</w:t>
      </w:r>
    </w:p>
    <w:p w14:paraId="6E22F85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四、</w:t>
      </w:r>
      <w:bookmarkEnd w:id="17"/>
      <w:bookmarkEnd w:id="18"/>
      <w:bookmarkEnd w:id="19"/>
      <w:bookmarkEnd w:id="20"/>
      <w:r>
        <w:rPr>
          <w:rFonts w:hint="eastAsia" w:ascii="仿宋" w:hAnsi="仿宋" w:eastAsia="仿宋" w:cs="仿宋"/>
          <w:color w:val="000000" w:themeColor="text1"/>
          <w:sz w:val="24"/>
          <w14:textFill>
            <w14:solidFill>
              <w14:schemeClr w14:val="tx1"/>
            </w14:solidFill>
          </w14:textFill>
        </w:rPr>
        <w:t>响应文件提交</w:t>
      </w:r>
    </w:p>
    <w:p w14:paraId="4C537432">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000000" w:themeColor="text1"/>
          <w:sz w:val="24"/>
          <w14:textFill>
            <w14:solidFill>
              <w14:schemeClr w14:val="tx1"/>
            </w14:solidFill>
          </w14:textFill>
        </w:rPr>
      </w:pPr>
      <w:bookmarkStart w:id="21" w:name="_Toc35393803"/>
      <w:bookmarkStart w:id="22" w:name="_Toc35393634"/>
      <w:bookmarkStart w:id="23" w:name="_Toc28359094"/>
      <w:bookmarkStart w:id="24" w:name="_Toc28359017"/>
      <w:r>
        <w:rPr>
          <w:rFonts w:hint="eastAsia" w:ascii="仿宋" w:hAnsi="仿宋" w:eastAsia="仿宋" w:cs="仿宋"/>
          <w:color w:val="000000" w:themeColor="text1"/>
          <w:sz w:val="24"/>
          <w14:textFill>
            <w14:solidFill>
              <w14:schemeClr w14:val="tx1"/>
            </w14:solidFill>
          </w14:textFill>
        </w:rPr>
        <w:t>截止时间：2026年7月</w:t>
      </w:r>
      <w:r>
        <w:rPr>
          <w:rFonts w:hint="eastAsia" w:ascii="仿宋" w:hAnsi="仿宋" w:eastAsia="仿宋" w:cs="仿宋"/>
          <w:color w:val="000000" w:themeColor="text1"/>
          <w:sz w:val="24"/>
          <w:lang w:val="en-US" w:eastAsia="zh-CN"/>
          <w14:textFill>
            <w14:solidFill>
              <w14:schemeClr w14:val="tx1"/>
            </w14:solidFill>
          </w14:textFill>
        </w:rPr>
        <w:t>30</w:t>
      </w:r>
      <w:r>
        <w:rPr>
          <w:rFonts w:hint="eastAsia" w:ascii="仿宋" w:hAnsi="仿宋" w:eastAsia="仿宋" w:cs="仿宋"/>
          <w:color w:val="000000" w:themeColor="text1"/>
          <w:sz w:val="24"/>
          <w14:textFill>
            <w14:solidFill>
              <w14:schemeClr w14:val="tx1"/>
            </w14:solidFill>
          </w14:textFill>
        </w:rPr>
        <w:t>日</w:t>
      </w:r>
      <w:r>
        <w:rPr>
          <w:rFonts w:hint="eastAsia" w:ascii="仿宋" w:hAnsi="仿宋" w:eastAsia="仿宋" w:cs="仿宋"/>
          <w:color w:val="000000" w:themeColor="text1"/>
          <w:sz w:val="24"/>
          <w:lang w:eastAsia="zh-CN"/>
          <w14:textFill>
            <w14:solidFill>
              <w14:schemeClr w14:val="tx1"/>
            </w14:solidFill>
          </w14:textFill>
        </w:rPr>
        <w:t>下</w:t>
      </w:r>
      <w:r>
        <w:rPr>
          <w:rFonts w:hint="eastAsia" w:ascii="仿宋" w:hAnsi="仿宋" w:eastAsia="仿宋" w:cs="仿宋"/>
          <w:color w:val="000000" w:themeColor="text1"/>
          <w:sz w:val="24"/>
          <w14:textFill>
            <w14:solidFill>
              <w14:schemeClr w14:val="tx1"/>
            </w14:solidFill>
          </w14:textFill>
        </w:rPr>
        <w:t>午</w:t>
      </w:r>
      <w:r>
        <w:rPr>
          <w:rFonts w:hint="eastAsia" w:ascii="仿宋" w:hAnsi="仿宋" w:eastAsia="仿宋" w:cs="仿宋"/>
          <w:color w:val="000000" w:themeColor="text1"/>
          <w:sz w:val="24"/>
          <w:lang w:val="en-US" w:eastAsia="zh-CN"/>
          <w14:textFill>
            <w14:solidFill>
              <w14:schemeClr w14:val="tx1"/>
            </w14:solidFill>
          </w14:textFill>
        </w:rPr>
        <w:t>15</w:t>
      </w:r>
      <w:r>
        <w:rPr>
          <w:rFonts w:hint="eastAsia" w:ascii="仿宋" w:hAnsi="仿宋" w:eastAsia="仿宋" w:cs="仿宋"/>
          <w:color w:val="000000" w:themeColor="text1"/>
          <w:sz w:val="24"/>
          <w14:textFill>
            <w14:solidFill>
              <w14:schemeClr w14:val="tx1"/>
            </w14:solidFill>
          </w14:textFill>
        </w:rPr>
        <w:t>点</w:t>
      </w:r>
      <w:r>
        <w:rPr>
          <w:rFonts w:hint="eastAsia" w:ascii="仿宋" w:hAnsi="仿宋" w:eastAsia="仿宋" w:cs="仿宋"/>
          <w:color w:val="000000" w:themeColor="text1"/>
          <w:sz w:val="24"/>
          <w:lang w:val="en-US" w:eastAsia="zh-CN"/>
          <w14:textFill>
            <w14:solidFill>
              <w14:schemeClr w14:val="tx1"/>
            </w14:solidFill>
          </w14:textFill>
        </w:rPr>
        <w:t>00</w:t>
      </w:r>
      <w:r>
        <w:rPr>
          <w:rFonts w:hint="eastAsia" w:ascii="仿宋" w:hAnsi="仿宋" w:eastAsia="仿宋" w:cs="仿宋"/>
          <w:color w:val="000000" w:themeColor="text1"/>
          <w:sz w:val="24"/>
          <w14:textFill>
            <w14:solidFill>
              <w14:schemeClr w14:val="tx1"/>
            </w14:solidFill>
          </w14:textFill>
        </w:rPr>
        <w:t>分（北京时间）</w:t>
      </w:r>
    </w:p>
    <w:p w14:paraId="0DD27089">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地点：</w:t>
      </w:r>
      <w:r>
        <w:rPr>
          <w:rFonts w:hint="eastAsia" w:ascii="仿宋" w:hAnsi="仿宋" w:eastAsia="仿宋" w:cs="仿宋"/>
          <w:color w:val="000000" w:themeColor="text1"/>
          <w:sz w:val="24"/>
          <w:lang w:val="en-US" w:eastAsia="zh-CN"/>
          <w14:textFill>
            <w14:solidFill>
              <w14:schemeClr w14:val="tx1"/>
            </w14:solidFill>
          </w14:textFill>
        </w:rPr>
        <w:t>本项目采用远程“不见面”开标方式，无需到现场提交，请供应商在开标时间截止前提前登入苏采云政府采购一体化平台（网址：http://jszfcg.jsczt.cn/jszc/login）提交响应文件。</w:t>
      </w:r>
    </w:p>
    <w:p w14:paraId="4293DA0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五、公告期限</w:t>
      </w:r>
      <w:bookmarkEnd w:id="21"/>
      <w:bookmarkEnd w:id="22"/>
      <w:bookmarkEnd w:id="23"/>
      <w:bookmarkEnd w:id="24"/>
    </w:p>
    <w:p w14:paraId="181BEA2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自本公告发布之日起</w:t>
      </w:r>
      <w:r>
        <w:rPr>
          <w:rFonts w:hint="eastAsia" w:ascii="仿宋" w:hAnsi="仿宋" w:eastAsia="仿宋" w:cs="仿宋"/>
          <w:color w:val="000000" w:themeColor="text1"/>
          <w:sz w:val="24"/>
          <w:lang w:val="en-US" w:eastAsia="zh-CN"/>
          <w14:textFill>
            <w14:solidFill>
              <w14:schemeClr w14:val="tx1"/>
            </w14:solidFill>
          </w14:textFill>
        </w:rPr>
        <w:t>3</w:t>
      </w:r>
      <w:r>
        <w:rPr>
          <w:rFonts w:hint="eastAsia" w:ascii="仿宋" w:hAnsi="仿宋" w:eastAsia="仿宋" w:cs="仿宋"/>
          <w:color w:val="000000" w:themeColor="text1"/>
          <w:sz w:val="24"/>
          <w14:textFill>
            <w14:solidFill>
              <w14:schemeClr w14:val="tx1"/>
            </w14:solidFill>
          </w14:textFill>
        </w:rPr>
        <w:t>个工作日。</w:t>
      </w:r>
    </w:p>
    <w:p w14:paraId="4C17561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000000" w:themeColor="text1"/>
          <w:sz w:val="24"/>
          <w14:textFill>
            <w14:solidFill>
              <w14:schemeClr w14:val="tx1"/>
            </w14:solidFill>
          </w14:textFill>
        </w:rPr>
      </w:pPr>
      <w:bookmarkStart w:id="25" w:name="_Toc35393635"/>
      <w:bookmarkStart w:id="26" w:name="_Toc35393804"/>
      <w:r>
        <w:rPr>
          <w:rFonts w:hint="eastAsia" w:ascii="仿宋" w:hAnsi="仿宋" w:eastAsia="仿宋" w:cs="仿宋"/>
          <w:color w:val="000000" w:themeColor="text1"/>
          <w:sz w:val="24"/>
          <w:lang w:val="en-US" w:eastAsia="zh-CN"/>
          <w14:textFill>
            <w14:solidFill>
              <w14:schemeClr w14:val="tx1"/>
            </w14:solidFill>
          </w14:textFill>
        </w:rPr>
        <w:t>六</w:t>
      </w:r>
      <w:r>
        <w:rPr>
          <w:rFonts w:hint="eastAsia" w:ascii="仿宋" w:hAnsi="仿宋" w:eastAsia="仿宋" w:cs="仿宋"/>
          <w:color w:val="000000" w:themeColor="text1"/>
          <w:sz w:val="24"/>
          <w14:textFill>
            <w14:solidFill>
              <w14:schemeClr w14:val="tx1"/>
            </w14:solidFill>
          </w14:textFill>
        </w:rPr>
        <w:t>、其他补充事宜</w:t>
      </w:r>
      <w:bookmarkEnd w:id="25"/>
      <w:bookmarkEnd w:id="26"/>
    </w:p>
    <w:p w14:paraId="6900FA4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本项目仅采购非进口产品（注</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本文件所称进口产品是指通过中国海关报关验放进入中国境内且产自境外的产品）。</w:t>
      </w:r>
    </w:p>
    <w:p w14:paraId="0CDBCDE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000000" w:themeColor="text1"/>
          <w:sz w:val="24"/>
          <w:lang w:eastAsia="zh-CN"/>
          <w14:textFill>
            <w14:solidFill>
              <w14:schemeClr w14:val="tx1"/>
            </w14:solidFill>
          </w14:textFill>
        </w:rPr>
      </w:pPr>
      <w:bookmarkStart w:id="27" w:name="_Toc35393805"/>
      <w:bookmarkStart w:id="28" w:name="_Toc28359018"/>
      <w:bookmarkStart w:id="29" w:name="_Toc28359095"/>
      <w:bookmarkStart w:id="30" w:name="_Toc35393636"/>
      <w:r>
        <w:rPr>
          <w:rFonts w:hint="eastAsia" w:ascii="仿宋" w:hAnsi="仿宋" w:eastAsia="仿宋" w:cs="仿宋"/>
          <w:color w:val="000000" w:themeColor="text1"/>
          <w:sz w:val="24"/>
          <w:lang w:val="en-US" w:eastAsia="zh-CN"/>
          <w14:textFill>
            <w14:solidFill>
              <w14:schemeClr w14:val="tx1"/>
            </w14:solidFill>
          </w14:textFill>
        </w:rPr>
        <w:t>七</w:t>
      </w:r>
      <w:r>
        <w:rPr>
          <w:rFonts w:hint="eastAsia" w:ascii="仿宋" w:hAnsi="仿宋" w:eastAsia="仿宋" w:cs="仿宋"/>
          <w:color w:val="000000" w:themeColor="text1"/>
          <w:sz w:val="24"/>
          <w14:textFill>
            <w14:solidFill>
              <w14:schemeClr w14:val="tx1"/>
            </w14:solidFill>
          </w14:textFill>
        </w:rPr>
        <w:t>、凡对本次采购提出询问，请按以下方式联系</w:t>
      </w:r>
      <w:bookmarkEnd w:id="27"/>
      <w:bookmarkEnd w:id="28"/>
      <w:bookmarkEnd w:id="29"/>
      <w:bookmarkEnd w:id="30"/>
    </w:p>
    <w:p w14:paraId="18955CA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1.采购人信息</w:t>
      </w:r>
    </w:p>
    <w:p w14:paraId="6EF7DA6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000000" w:themeColor="text1"/>
          <w:sz w:val="24"/>
          <w:lang w:eastAsia="zh-CN"/>
          <w14:textFill>
            <w14:solidFill>
              <w14:schemeClr w14:val="tx1"/>
            </w14:solidFill>
          </w14:textFill>
        </w:rPr>
      </w:pPr>
      <w:bookmarkStart w:id="31" w:name="_Toc28359097"/>
      <w:bookmarkStart w:id="32" w:name="_Toc35393807"/>
      <w:bookmarkStart w:id="33" w:name="_Toc35393638"/>
      <w:bookmarkStart w:id="34" w:name="_Toc28359020"/>
      <w:r>
        <w:rPr>
          <w:rFonts w:hint="eastAsia" w:ascii="仿宋" w:hAnsi="仿宋" w:eastAsia="仿宋" w:cs="仿宋"/>
          <w:color w:val="000000" w:themeColor="text1"/>
          <w:sz w:val="24"/>
          <w14:textFill>
            <w14:solidFill>
              <w14:schemeClr w14:val="tx1"/>
            </w14:solidFill>
          </w14:textFill>
        </w:rPr>
        <w:t>名    称：</w:t>
      </w:r>
      <w:r>
        <w:rPr>
          <w:rFonts w:hint="eastAsia" w:ascii="仿宋" w:hAnsi="仿宋" w:eastAsia="仿宋" w:cs="仿宋"/>
          <w:color w:val="000000" w:themeColor="text1"/>
          <w:sz w:val="24"/>
          <w:lang w:eastAsia="zh-CN"/>
          <w14:textFill>
            <w14:solidFill>
              <w14:schemeClr w14:val="tx1"/>
            </w14:solidFill>
          </w14:textFill>
        </w:rPr>
        <w:t>淮安市淮安区农业农村局</w:t>
      </w:r>
    </w:p>
    <w:p w14:paraId="145BA94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地    址：淮安区</w:t>
      </w:r>
      <w:r>
        <w:rPr>
          <w:rFonts w:hint="eastAsia" w:ascii="仿宋" w:hAnsi="仿宋" w:eastAsia="仿宋" w:cs="仿宋"/>
          <w:color w:val="000000" w:themeColor="text1"/>
          <w:sz w:val="24"/>
          <w:lang w:val="en-US" w:eastAsia="zh-CN"/>
          <w14:textFill>
            <w14:solidFill>
              <w14:schemeClr w14:val="tx1"/>
            </w14:solidFill>
          </w14:textFill>
        </w:rPr>
        <w:t>翔宇大道新城商务中心10楼</w:t>
      </w:r>
    </w:p>
    <w:p w14:paraId="5C20359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联系方式：</w:t>
      </w:r>
      <w:r>
        <w:rPr>
          <w:rFonts w:hint="eastAsia" w:ascii="仿宋" w:hAnsi="仿宋" w:eastAsia="仿宋" w:cs="仿宋"/>
          <w:color w:val="000000" w:themeColor="text1"/>
          <w:sz w:val="24"/>
          <w:lang w:val="en-US" w:eastAsia="zh-CN"/>
          <w14:textFill>
            <w14:solidFill>
              <w14:schemeClr w14:val="tx1"/>
            </w14:solidFill>
          </w14:textFill>
        </w:rPr>
        <w:t>朱先生</w:t>
      </w:r>
      <w:r>
        <w:rPr>
          <w:rFonts w:hint="eastAsia" w:ascii="仿宋" w:hAnsi="仿宋" w:eastAsia="仿宋" w:cs="仿宋"/>
          <w:color w:val="000000" w:themeColor="text1"/>
          <w:sz w:val="24"/>
          <w14:textFill>
            <w14:solidFill>
              <w14:schemeClr w14:val="tx1"/>
            </w14:solidFill>
          </w14:textFill>
        </w:rPr>
        <w:t xml:space="preserve"> </w:t>
      </w:r>
      <w:r>
        <w:rPr>
          <w:rFonts w:hint="eastAsia" w:ascii="仿宋" w:hAnsi="仿宋" w:eastAsia="仿宋" w:cs="仿宋"/>
          <w:color w:val="000000" w:themeColor="text1"/>
          <w:sz w:val="24"/>
          <w:lang w:val="en-US" w:eastAsia="zh-CN"/>
          <w14:textFill>
            <w14:solidFill>
              <w14:schemeClr w14:val="tx1"/>
            </w14:solidFill>
          </w14:textFill>
        </w:rPr>
        <w:t xml:space="preserve">    电话：0517-85980644</w:t>
      </w:r>
    </w:p>
    <w:p w14:paraId="0FE50F3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2.采购代理机构信息</w:t>
      </w:r>
      <w:bookmarkEnd w:id="31"/>
      <w:bookmarkEnd w:id="32"/>
      <w:bookmarkEnd w:id="33"/>
      <w:bookmarkEnd w:id="34"/>
    </w:p>
    <w:p w14:paraId="50D29F5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 xml:space="preserve">名称：江苏中泽工程管理有限公司 </w:t>
      </w:r>
    </w:p>
    <w:p w14:paraId="3E8BD97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地址：淮安市淮安区西门大街73号（食品公司大院内）</w:t>
      </w:r>
    </w:p>
    <w:p w14:paraId="41FA459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联系方式：谭颖红      电话：15358680040</w:t>
      </w:r>
    </w:p>
    <w:p w14:paraId="78358AC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3.项目联系方式（组织本项目采购活动的具体工作人员姓名）</w:t>
      </w:r>
    </w:p>
    <w:p w14:paraId="4396456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仿宋" w:hAnsi="仿宋" w:eastAsia="仿宋" w:cs="仿宋"/>
          <w:color w:val="000000" w:themeColor="text1"/>
          <w:sz w:val="24"/>
          <w:lang w:val="en-US"/>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项目联系人：谭颖红   电话：15358680040</w:t>
      </w:r>
    </w:p>
    <w:p w14:paraId="6BE26917">
      <w:pPr>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八</w:t>
      </w:r>
      <w:r>
        <w:rPr>
          <w:rFonts w:hint="eastAsia" w:ascii="仿宋" w:hAnsi="仿宋" w:eastAsia="仿宋" w:cs="仿宋"/>
          <w:b/>
          <w:color w:val="000000" w:themeColor="text1"/>
          <w:sz w:val="24"/>
          <w14:textFill>
            <w14:solidFill>
              <w14:schemeClr w14:val="tx1"/>
            </w14:solidFill>
          </w14:textFill>
        </w:rPr>
        <w:t>、全流程不见面交易采购注意事项</w:t>
      </w:r>
    </w:p>
    <w:p w14:paraId="34770F55">
      <w:pPr>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000000" w:themeColor="text1"/>
          <w:sz w:val="24"/>
          <w14:textFill>
            <w14:solidFill>
              <w14:schemeClr w14:val="tx1"/>
            </w14:solidFill>
          </w14:textFill>
        </w:rPr>
      </w:pPr>
      <w:bookmarkStart w:id="35" w:name="_Toc455472179"/>
      <w:r>
        <w:rPr>
          <w:rFonts w:hint="eastAsia" w:ascii="仿宋" w:hAnsi="仿宋" w:eastAsia="仿宋" w:cs="仿宋"/>
          <w:color w:val="000000" w:themeColor="text1"/>
          <w:sz w:val="24"/>
          <w14:textFill>
            <w14:solidFill>
              <w14:schemeClr w14:val="tx1"/>
            </w14:solidFill>
          </w14:textFill>
        </w:rPr>
        <w:t>1.本项目采用“全流程电子化”模式</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通过“苏采云”系统及相应的配套硬件设备（摄像头、话筒、麦克风等）完成远程解密、公布报价、澄清等交互环节</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相关要求和说明详见第一章“供应商须知”第18条。</w:t>
      </w:r>
    </w:p>
    <w:p w14:paraId="19152891">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2.根据省财政厅《关于更换全省政府采购交易系统CA数字证书和电子签章的通知》（苏财购〔2023〕101号）</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“苏采云”政府采购交易系统（以下简称苏采云系统）的CA数字证书、电子签章已更换为江苏省电子政务证书认证中心CA和方正国际软件（北京）有限公司</w:t>
      </w:r>
      <w:r>
        <w:rPr>
          <w:rFonts w:hint="eastAsia" w:ascii="仿宋" w:hAnsi="仿宋" w:eastAsia="仿宋" w:cs="仿宋"/>
          <w:color w:val="000000" w:themeColor="text1"/>
          <w:sz w:val="24"/>
          <w:lang w:eastAsia="zh-CN"/>
          <w14:textFill>
            <w14:solidFill>
              <w14:schemeClr w14:val="tx1"/>
            </w14:solidFill>
          </w14:textFill>
        </w:rPr>
        <w:t>的电</w:t>
      </w:r>
      <w:r>
        <w:rPr>
          <w:rFonts w:hint="eastAsia" w:ascii="仿宋" w:hAnsi="仿宋" w:eastAsia="仿宋" w:cs="仿宋"/>
          <w:color w:val="000000" w:themeColor="text1"/>
          <w:sz w:val="24"/>
          <w14:textFill>
            <w14:solidFill>
              <w14:schemeClr w14:val="tx1"/>
            </w14:solidFill>
          </w14:textFill>
        </w:rPr>
        <w:t>子签章。如果供应商通过苏采云系统参与政府采购项目，需要更换CA数字证书和电子签章。具体办理指南和操作手册见链接：http://www.ccgp-jiangsu.gov.cn/jiangsu/zlxz/ee/ee3a4bc5a3454aa2b0d9312230633ce9.html。</w:t>
      </w:r>
    </w:p>
    <w:p w14:paraId="6D4E152D">
      <w:pPr>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领取CA和办理电子签章</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请至淮安市清江浦区深圳路16号淮安市公共资源交易中心二楼13号CA办理窗口办理，具体联系方式见《苏采云系统供应商操作手册》（以下简称《操作手册》）、进行注册并按《操作手册》要求制作、上传电子响应文件。</w:t>
      </w:r>
    </w:p>
    <w:p w14:paraId="2FB6DBCB">
      <w:pPr>
        <w:pStyle w:val="194"/>
        <w:pageBreakBefore w:val="0"/>
        <w:widowControl w:val="0"/>
        <w:kinsoku/>
        <w:wordWrap/>
        <w:overflowPunct/>
        <w:topLinePunct w:val="0"/>
        <w:autoSpaceDE/>
        <w:autoSpaceDN/>
        <w:bidi w:val="0"/>
        <w:adjustRightInd/>
        <w:snapToGrid/>
        <w:spacing w:before="0" w:after="0" w:line="48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br w:type="page" w:clear="all"/>
      </w:r>
      <w:bookmarkStart w:id="36" w:name="_Toc10280"/>
      <w:r>
        <w:rPr>
          <w:rFonts w:hint="eastAsia" w:ascii="仿宋" w:hAnsi="仿宋" w:eastAsia="仿宋" w:cs="仿宋"/>
          <w:bCs/>
          <w:sz w:val="28"/>
          <w:szCs w:val="28"/>
        </w:rPr>
        <w:t>第二部分  供应商须知</w:t>
      </w:r>
      <w:bookmarkEnd w:id="35"/>
      <w:bookmarkEnd w:id="36"/>
    </w:p>
    <w:p w14:paraId="52F3EBF9">
      <w:pPr>
        <w:keepNext w:val="0"/>
        <w:keepLines w:val="0"/>
        <w:pageBreakBefore w:val="0"/>
        <w:widowControl w:val="0"/>
        <w:kinsoku/>
        <w:overflowPunct/>
        <w:topLinePunct w:val="0"/>
        <w:autoSpaceDE/>
        <w:autoSpaceDN/>
        <w:bidi w:val="0"/>
        <w:adjustRightInd/>
        <w:snapToGrid/>
        <w:spacing w:line="480" w:lineRule="exact"/>
        <w:ind w:left="0" w:right="0" w:firstLine="525"/>
        <w:textAlignment w:val="auto"/>
        <w:rPr>
          <w:rFonts w:hint="eastAsia" w:ascii="仿宋" w:hAnsi="仿宋" w:eastAsia="仿宋" w:cs="仿宋"/>
          <w:sz w:val="24"/>
        </w:rPr>
      </w:pPr>
      <w:r>
        <w:rPr>
          <w:rFonts w:hint="eastAsia" w:ascii="仿宋" w:hAnsi="仿宋" w:eastAsia="仿宋" w:cs="仿宋"/>
          <w:sz w:val="24"/>
        </w:rPr>
        <w:t>友情提醒</w:t>
      </w:r>
      <w:r>
        <w:rPr>
          <w:rFonts w:hint="eastAsia" w:ascii="仿宋" w:hAnsi="仿宋" w:eastAsia="仿宋" w:cs="仿宋"/>
          <w:sz w:val="24"/>
          <w:lang w:eastAsia="zh-CN"/>
        </w:rPr>
        <w:t>：询价</w:t>
      </w:r>
      <w:r>
        <w:rPr>
          <w:rFonts w:hint="eastAsia" w:ascii="仿宋" w:hAnsi="仿宋" w:eastAsia="仿宋" w:cs="仿宋"/>
          <w:sz w:val="24"/>
        </w:rPr>
        <w:t>供应商应认真阅读</w:t>
      </w:r>
      <w:r>
        <w:rPr>
          <w:rFonts w:hint="eastAsia" w:ascii="仿宋" w:hAnsi="仿宋" w:eastAsia="仿宋" w:cs="仿宋"/>
          <w:sz w:val="24"/>
          <w:lang w:eastAsia="zh-CN"/>
        </w:rPr>
        <w:t>询价</w:t>
      </w:r>
      <w:r>
        <w:rPr>
          <w:rFonts w:hint="eastAsia" w:ascii="仿宋" w:hAnsi="仿宋" w:eastAsia="仿宋" w:cs="仿宋"/>
          <w:sz w:val="24"/>
        </w:rPr>
        <w:t>文件中全部内容。如果</w:t>
      </w:r>
      <w:r>
        <w:rPr>
          <w:rFonts w:hint="eastAsia" w:ascii="仿宋" w:hAnsi="仿宋" w:eastAsia="仿宋" w:cs="仿宋"/>
          <w:sz w:val="24"/>
          <w:lang w:eastAsia="zh-CN"/>
        </w:rPr>
        <w:t>询价</w:t>
      </w:r>
      <w:r>
        <w:rPr>
          <w:rFonts w:hint="eastAsia" w:ascii="仿宋" w:hAnsi="仿宋" w:eastAsia="仿宋" w:cs="仿宋"/>
          <w:sz w:val="24"/>
        </w:rPr>
        <w:t>供应商未按照</w:t>
      </w:r>
      <w:r>
        <w:rPr>
          <w:rFonts w:hint="eastAsia" w:ascii="仿宋" w:hAnsi="仿宋" w:eastAsia="仿宋" w:cs="仿宋"/>
          <w:sz w:val="24"/>
          <w:lang w:eastAsia="zh-CN"/>
        </w:rPr>
        <w:t>询价</w:t>
      </w:r>
      <w:r>
        <w:rPr>
          <w:rFonts w:hint="eastAsia" w:ascii="仿宋" w:hAnsi="仿宋" w:eastAsia="仿宋" w:cs="仿宋"/>
          <w:sz w:val="24"/>
        </w:rPr>
        <w:t>文件第二章响应文件格式规定和要求提交响应文件及要求提供的全部资料，或者</w:t>
      </w:r>
      <w:r>
        <w:rPr>
          <w:rFonts w:hint="eastAsia" w:ascii="仿宋" w:hAnsi="仿宋" w:eastAsia="仿宋" w:cs="仿宋"/>
          <w:sz w:val="24"/>
          <w:lang w:eastAsia="zh-CN"/>
        </w:rPr>
        <w:t>响应</w:t>
      </w:r>
      <w:r>
        <w:rPr>
          <w:rFonts w:hint="eastAsia" w:ascii="仿宋" w:hAnsi="仿宋" w:eastAsia="仿宋" w:cs="仿宋"/>
          <w:sz w:val="24"/>
        </w:rPr>
        <w:t>供应商未对</w:t>
      </w:r>
      <w:r>
        <w:rPr>
          <w:rFonts w:hint="eastAsia" w:ascii="仿宋" w:hAnsi="仿宋" w:eastAsia="仿宋" w:cs="仿宋"/>
          <w:sz w:val="24"/>
          <w:lang w:eastAsia="zh-CN"/>
        </w:rPr>
        <w:t>询价</w:t>
      </w:r>
      <w:r>
        <w:rPr>
          <w:rFonts w:hint="eastAsia" w:ascii="仿宋" w:hAnsi="仿宋" w:eastAsia="仿宋" w:cs="仿宋"/>
          <w:sz w:val="24"/>
        </w:rPr>
        <w:t>文件的要求作出实质性响应，将导致响应文件被拒绝接受。</w:t>
      </w:r>
    </w:p>
    <w:p w14:paraId="5F7636E1">
      <w:pPr>
        <w:keepNext w:val="0"/>
        <w:keepLines w:val="0"/>
        <w:pageBreakBefore w:val="0"/>
        <w:widowControl w:val="0"/>
        <w:kinsoku/>
        <w:overflowPunct/>
        <w:topLinePunct w:val="0"/>
        <w:autoSpaceDE/>
        <w:autoSpaceDN/>
        <w:bidi w:val="0"/>
        <w:adjustRightInd/>
        <w:snapToGrid/>
        <w:spacing w:line="480" w:lineRule="exact"/>
        <w:ind w:left="0" w:right="0"/>
        <w:jc w:val="center"/>
        <w:textAlignment w:val="auto"/>
        <w:rPr>
          <w:rFonts w:hint="eastAsia" w:ascii="仿宋" w:hAnsi="仿宋" w:eastAsia="仿宋" w:cs="仿宋"/>
          <w:b/>
          <w:bCs/>
          <w:sz w:val="24"/>
        </w:rPr>
      </w:pPr>
      <w:r>
        <w:rPr>
          <w:rFonts w:hint="eastAsia" w:ascii="仿宋" w:hAnsi="仿宋" w:eastAsia="仿宋" w:cs="仿宋"/>
          <w:b/>
          <w:bCs/>
          <w:sz w:val="24"/>
        </w:rPr>
        <w:t>一、总  则</w:t>
      </w:r>
    </w:p>
    <w:p w14:paraId="564C4D4B">
      <w:pPr>
        <w:keepNext w:val="0"/>
        <w:keepLines w:val="0"/>
        <w:pageBreakBefore w:val="0"/>
        <w:widowControl w:val="0"/>
        <w:kinsoku/>
        <w:overflowPunct/>
        <w:topLinePunct w:val="0"/>
        <w:autoSpaceDE/>
        <w:autoSpaceDN/>
        <w:bidi w:val="0"/>
        <w:adjustRightInd/>
        <w:snapToGrid/>
        <w:spacing w:line="480" w:lineRule="exact"/>
        <w:ind w:left="0" w:right="0" w:firstLine="480"/>
        <w:textAlignment w:val="auto"/>
        <w:rPr>
          <w:rFonts w:hint="eastAsia" w:ascii="仿宋" w:hAnsi="仿宋" w:eastAsia="仿宋" w:cs="仿宋"/>
          <w:sz w:val="24"/>
        </w:rPr>
      </w:pPr>
      <w:r>
        <w:rPr>
          <w:rFonts w:hint="eastAsia" w:ascii="仿宋" w:hAnsi="仿宋" w:eastAsia="仿宋" w:cs="仿宋"/>
          <w:sz w:val="24"/>
        </w:rPr>
        <w:t>1.适用范围</w:t>
      </w:r>
    </w:p>
    <w:p w14:paraId="3B5695EE">
      <w:pPr>
        <w:keepNext w:val="0"/>
        <w:keepLines w:val="0"/>
        <w:pageBreakBefore w:val="0"/>
        <w:widowControl w:val="0"/>
        <w:kinsoku/>
        <w:overflowPunct/>
        <w:topLinePunct w:val="0"/>
        <w:autoSpaceDE/>
        <w:autoSpaceDN/>
        <w:bidi w:val="0"/>
        <w:adjustRightInd/>
        <w:snapToGrid/>
        <w:spacing w:line="480" w:lineRule="exact"/>
        <w:ind w:left="0" w:right="0" w:firstLine="480"/>
        <w:textAlignment w:val="auto"/>
        <w:rPr>
          <w:rFonts w:hint="eastAsia" w:ascii="仿宋" w:hAnsi="仿宋" w:eastAsia="仿宋" w:cs="仿宋"/>
          <w:sz w:val="24"/>
        </w:rPr>
      </w:pPr>
      <w:r>
        <w:rPr>
          <w:rFonts w:hint="eastAsia" w:ascii="仿宋" w:hAnsi="仿宋" w:eastAsia="仿宋" w:cs="仿宋"/>
          <w:sz w:val="24"/>
        </w:rPr>
        <w:t>本</w:t>
      </w:r>
      <w:r>
        <w:rPr>
          <w:rFonts w:hint="eastAsia" w:ascii="仿宋" w:hAnsi="仿宋" w:eastAsia="仿宋" w:cs="仿宋"/>
          <w:sz w:val="24"/>
          <w:lang w:eastAsia="zh-CN"/>
        </w:rPr>
        <w:t>询价</w:t>
      </w:r>
      <w:r>
        <w:rPr>
          <w:rFonts w:hint="eastAsia" w:ascii="仿宋" w:hAnsi="仿宋" w:eastAsia="仿宋" w:cs="仿宋"/>
          <w:sz w:val="24"/>
        </w:rPr>
        <w:t>文件仅适用于本次</w:t>
      </w:r>
      <w:r>
        <w:rPr>
          <w:rFonts w:hint="eastAsia" w:ascii="仿宋" w:hAnsi="仿宋" w:eastAsia="仿宋" w:cs="仿宋"/>
          <w:sz w:val="24"/>
          <w:lang w:eastAsia="zh-CN"/>
        </w:rPr>
        <w:t>询价</w:t>
      </w:r>
      <w:r>
        <w:rPr>
          <w:rFonts w:hint="eastAsia" w:ascii="仿宋" w:hAnsi="仿宋" w:eastAsia="仿宋" w:cs="仿宋"/>
          <w:sz w:val="24"/>
        </w:rPr>
        <w:t>邀请中所述项目的采购。</w:t>
      </w:r>
    </w:p>
    <w:p w14:paraId="05846ACA">
      <w:pPr>
        <w:keepNext w:val="0"/>
        <w:keepLines w:val="0"/>
        <w:pageBreakBefore w:val="0"/>
        <w:widowControl w:val="0"/>
        <w:kinsoku/>
        <w:overflowPunct/>
        <w:topLinePunct w:val="0"/>
        <w:autoSpaceDE/>
        <w:autoSpaceDN/>
        <w:bidi w:val="0"/>
        <w:adjustRightInd/>
        <w:snapToGrid/>
        <w:spacing w:line="480" w:lineRule="exact"/>
        <w:ind w:left="0" w:right="0" w:firstLine="480"/>
        <w:textAlignment w:val="auto"/>
        <w:rPr>
          <w:rFonts w:hint="eastAsia" w:ascii="仿宋" w:hAnsi="仿宋" w:eastAsia="仿宋" w:cs="仿宋"/>
          <w:bCs/>
          <w:sz w:val="24"/>
        </w:rPr>
      </w:pPr>
      <w:r>
        <w:rPr>
          <w:rFonts w:hint="eastAsia" w:ascii="仿宋" w:hAnsi="仿宋" w:eastAsia="仿宋" w:cs="仿宋"/>
          <w:bCs/>
          <w:sz w:val="24"/>
        </w:rPr>
        <w:t>2.合格的</w:t>
      </w:r>
      <w:r>
        <w:rPr>
          <w:rFonts w:hint="eastAsia" w:ascii="仿宋" w:hAnsi="仿宋" w:eastAsia="仿宋" w:cs="仿宋"/>
          <w:bCs/>
          <w:sz w:val="24"/>
          <w:lang w:eastAsia="zh-CN"/>
        </w:rPr>
        <w:t>询价</w:t>
      </w:r>
      <w:r>
        <w:rPr>
          <w:rFonts w:hint="eastAsia" w:ascii="仿宋" w:hAnsi="仿宋" w:eastAsia="仿宋" w:cs="仿宋"/>
          <w:bCs/>
          <w:sz w:val="24"/>
        </w:rPr>
        <w:t>供应商</w:t>
      </w:r>
    </w:p>
    <w:p w14:paraId="1C0D2FEF">
      <w:pPr>
        <w:keepNext w:val="0"/>
        <w:keepLines w:val="0"/>
        <w:pageBreakBefore w:val="0"/>
        <w:widowControl w:val="0"/>
        <w:kinsoku/>
        <w:overflowPunct/>
        <w:topLinePunct w:val="0"/>
        <w:autoSpaceDE/>
        <w:autoSpaceDN/>
        <w:bidi w:val="0"/>
        <w:adjustRightInd/>
        <w:snapToGrid/>
        <w:spacing w:line="480" w:lineRule="exact"/>
        <w:ind w:right="0" w:firstLine="480" w:firstLineChars="200"/>
        <w:textAlignment w:val="auto"/>
        <w:rPr>
          <w:rFonts w:hint="eastAsia" w:ascii="仿宋" w:hAnsi="仿宋" w:eastAsia="仿宋" w:cs="仿宋"/>
          <w:sz w:val="24"/>
        </w:rPr>
      </w:pPr>
      <w:r>
        <w:rPr>
          <w:rFonts w:hint="eastAsia" w:ascii="仿宋" w:hAnsi="仿宋" w:eastAsia="仿宋" w:cs="仿宋"/>
          <w:sz w:val="24"/>
        </w:rPr>
        <w:t>2.1</w:t>
      </w:r>
      <w:r>
        <w:rPr>
          <w:rFonts w:hint="eastAsia" w:ascii="仿宋" w:hAnsi="仿宋" w:eastAsia="仿宋" w:cs="仿宋"/>
          <w:sz w:val="24"/>
          <w:lang w:eastAsia="zh-CN"/>
        </w:rPr>
        <w:t>询价</w:t>
      </w:r>
      <w:r>
        <w:rPr>
          <w:rFonts w:hint="eastAsia" w:ascii="仿宋" w:hAnsi="仿宋" w:eastAsia="仿宋" w:cs="仿宋"/>
          <w:sz w:val="24"/>
        </w:rPr>
        <w:t>供应商必须符合第一部分</w:t>
      </w:r>
      <w:r>
        <w:rPr>
          <w:rFonts w:hint="eastAsia" w:ascii="仿宋" w:hAnsi="仿宋" w:eastAsia="仿宋" w:cs="仿宋"/>
          <w:sz w:val="24"/>
          <w:lang w:eastAsia="zh-CN"/>
        </w:rPr>
        <w:t>询价</w:t>
      </w:r>
      <w:r>
        <w:rPr>
          <w:rFonts w:hint="eastAsia" w:ascii="仿宋" w:hAnsi="仿宋" w:eastAsia="仿宋" w:cs="仿宋"/>
          <w:sz w:val="24"/>
        </w:rPr>
        <w:t>邀请中</w:t>
      </w:r>
      <w:r>
        <w:rPr>
          <w:rFonts w:hint="eastAsia" w:ascii="仿宋" w:hAnsi="仿宋" w:eastAsia="仿宋" w:cs="仿宋"/>
          <w:sz w:val="24"/>
          <w:lang w:eastAsia="zh-CN"/>
        </w:rPr>
        <w:t>询价</w:t>
      </w:r>
      <w:r>
        <w:rPr>
          <w:rFonts w:hint="eastAsia" w:ascii="仿宋" w:hAnsi="仿宋" w:eastAsia="仿宋" w:cs="仿宋"/>
          <w:sz w:val="24"/>
        </w:rPr>
        <w:t xml:space="preserve">供应商资质要求； </w:t>
      </w:r>
    </w:p>
    <w:p w14:paraId="616F32B8">
      <w:pPr>
        <w:keepNext w:val="0"/>
        <w:keepLines w:val="0"/>
        <w:pageBreakBefore w:val="0"/>
        <w:widowControl w:val="0"/>
        <w:kinsoku/>
        <w:overflowPunct/>
        <w:topLinePunct w:val="0"/>
        <w:autoSpaceDE/>
        <w:autoSpaceDN/>
        <w:bidi w:val="0"/>
        <w:adjustRightInd/>
        <w:snapToGrid/>
        <w:spacing w:line="480" w:lineRule="exact"/>
        <w:ind w:left="0" w:right="0" w:firstLine="488"/>
        <w:textAlignment w:val="auto"/>
        <w:rPr>
          <w:rFonts w:hint="eastAsia" w:ascii="仿宋" w:hAnsi="仿宋" w:eastAsia="仿宋" w:cs="仿宋"/>
          <w:sz w:val="24"/>
        </w:rPr>
      </w:pPr>
      <w:r>
        <w:rPr>
          <w:rFonts w:hint="eastAsia" w:ascii="仿宋" w:hAnsi="仿宋" w:eastAsia="仿宋" w:cs="仿宋"/>
          <w:spacing w:val="6"/>
          <w:sz w:val="24"/>
        </w:rPr>
        <w:t>2.2</w:t>
      </w:r>
      <w:r>
        <w:rPr>
          <w:rFonts w:hint="eastAsia" w:ascii="仿宋" w:hAnsi="仿宋" w:eastAsia="仿宋" w:cs="仿宋"/>
          <w:sz w:val="24"/>
        </w:rPr>
        <w:t>凡有能力按照</w:t>
      </w:r>
      <w:r>
        <w:rPr>
          <w:rFonts w:hint="eastAsia" w:ascii="仿宋" w:hAnsi="仿宋" w:eastAsia="仿宋" w:cs="仿宋"/>
          <w:sz w:val="24"/>
          <w:lang w:eastAsia="zh-CN"/>
        </w:rPr>
        <w:t>询价</w:t>
      </w:r>
      <w:r>
        <w:rPr>
          <w:rFonts w:hint="eastAsia" w:ascii="仿宋" w:hAnsi="仿宋" w:eastAsia="仿宋" w:cs="仿宋"/>
          <w:sz w:val="24"/>
        </w:rPr>
        <w:t>文件规定的要求交付货物、工程和服务的</w:t>
      </w:r>
      <w:r>
        <w:rPr>
          <w:rFonts w:hint="eastAsia" w:ascii="仿宋" w:hAnsi="仿宋" w:eastAsia="仿宋" w:cs="仿宋"/>
          <w:sz w:val="24"/>
          <w:lang w:eastAsia="zh-CN"/>
        </w:rPr>
        <w:t>询价</w:t>
      </w:r>
      <w:r>
        <w:rPr>
          <w:rFonts w:hint="eastAsia" w:ascii="仿宋" w:hAnsi="仿宋" w:eastAsia="仿宋" w:cs="仿宋"/>
          <w:sz w:val="24"/>
        </w:rPr>
        <w:t>供应商均为合格的</w:t>
      </w:r>
      <w:r>
        <w:rPr>
          <w:rFonts w:hint="eastAsia" w:ascii="仿宋" w:hAnsi="仿宋" w:eastAsia="仿宋" w:cs="仿宋"/>
          <w:sz w:val="24"/>
          <w:lang w:eastAsia="zh-CN"/>
        </w:rPr>
        <w:t>询价</w:t>
      </w:r>
      <w:r>
        <w:rPr>
          <w:rFonts w:hint="eastAsia" w:ascii="仿宋" w:hAnsi="仿宋" w:eastAsia="仿宋" w:cs="仿宋"/>
          <w:sz w:val="24"/>
        </w:rPr>
        <w:t>供应商。</w:t>
      </w:r>
    </w:p>
    <w:p w14:paraId="047083EE">
      <w:pPr>
        <w:keepNext w:val="0"/>
        <w:keepLines w:val="0"/>
        <w:pageBreakBefore w:val="0"/>
        <w:widowControl w:val="0"/>
        <w:kinsoku/>
        <w:overflowPunct/>
        <w:topLinePunct w:val="0"/>
        <w:autoSpaceDE/>
        <w:autoSpaceDN/>
        <w:bidi w:val="0"/>
        <w:adjustRightInd/>
        <w:snapToGrid/>
        <w:spacing w:line="480" w:lineRule="exact"/>
        <w:ind w:left="0" w:right="0" w:firstLine="480"/>
        <w:textAlignment w:val="auto"/>
        <w:rPr>
          <w:rFonts w:hint="eastAsia" w:ascii="仿宋" w:hAnsi="仿宋" w:eastAsia="仿宋" w:cs="仿宋"/>
          <w:sz w:val="24"/>
        </w:rPr>
      </w:pPr>
      <w:r>
        <w:rPr>
          <w:rFonts w:hint="eastAsia" w:ascii="仿宋" w:hAnsi="仿宋" w:eastAsia="仿宋" w:cs="仿宋"/>
          <w:sz w:val="24"/>
        </w:rPr>
        <w:t>3.</w:t>
      </w:r>
      <w:r>
        <w:rPr>
          <w:rFonts w:hint="eastAsia" w:ascii="仿宋" w:hAnsi="仿宋" w:eastAsia="仿宋" w:cs="仿宋"/>
          <w:sz w:val="24"/>
          <w:lang w:eastAsia="zh-CN"/>
        </w:rPr>
        <w:t>询价</w:t>
      </w:r>
      <w:r>
        <w:rPr>
          <w:rFonts w:hint="eastAsia" w:ascii="仿宋" w:hAnsi="仿宋" w:eastAsia="仿宋" w:cs="仿宋"/>
          <w:sz w:val="24"/>
        </w:rPr>
        <w:t>费用</w:t>
      </w:r>
    </w:p>
    <w:p w14:paraId="7DE50CAF">
      <w:pPr>
        <w:keepNext w:val="0"/>
        <w:keepLines w:val="0"/>
        <w:pageBreakBefore w:val="0"/>
        <w:widowControl w:val="0"/>
        <w:kinsoku/>
        <w:overflowPunct/>
        <w:topLinePunct w:val="0"/>
        <w:autoSpaceDE/>
        <w:autoSpaceDN/>
        <w:bidi w:val="0"/>
        <w:adjustRightInd/>
        <w:snapToGrid/>
        <w:spacing w:line="480" w:lineRule="exact"/>
        <w:ind w:left="0" w:right="0" w:firstLine="482"/>
        <w:textAlignment w:val="auto"/>
        <w:rPr>
          <w:rFonts w:hint="eastAsia" w:ascii="仿宋" w:hAnsi="仿宋" w:eastAsia="仿宋" w:cs="仿宋"/>
          <w:sz w:val="24"/>
        </w:rPr>
      </w:pPr>
      <w:r>
        <w:rPr>
          <w:rFonts w:hint="eastAsia" w:ascii="仿宋" w:hAnsi="仿宋" w:eastAsia="仿宋" w:cs="仿宋"/>
          <w:sz w:val="24"/>
        </w:rPr>
        <w:t>3.1供应商应自行承担所有与参加</w:t>
      </w:r>
      <w:r>
        <w:rPr>
          <w:rFonts w:hint="eastAsia" w:ascii="仿宋" w:hAnsi="仿宋" w:eastAsia="仿宋" w:cs="仿宋"/>
          <w:sz w:val="24"/>
          <w:lang w:eastAsia="zh-CN"/>
        </w:rPr>
        <w:t>询价</w:t>
      </w:r>
      <w:r>
        <w:rPr>
          <w:rFonts w:hint="eastAsia" w:ascii="仿宋" w:hAnsi="仿宋" w:eastAsia="仿宋" w:cs="仿宋"/>
          <w:sz w:val="24"/>
        </w:rPr>
        <w:t>有关的费用。不论</w:t>
      </w:r>
      <w:r>
        <w:rPr>
          <w:rFonts w:hint="eastAsia" w:ascii="仿宋" w:hAnsi="仿宋" w:eastAsia="仿宋" w:cs="仿宋"/>
          <w:sz w:val="24"/>
          <w:lang w:eastAsia="zh-CN"/>
        </w:rPr>
        <w:t>询价</w:t>
      </w:r>
      <w:r>
        <w:rPr>
          <w:rFonts w:hint="eastAsia" w:ascii="仿宋" w:hAnsi="仿宋" w:eastAsia="仿宋" w:cs="仿宋"/>
          <w:sz w:val="24"/>
        </w:rPr>
        <w:t>的结果如何，</w:t>
      </w:r>
      <w:r>
        <w:rPr>
          <w:rFonts w:hint="eastAsia" w:ascii="仿宋" w:hAnsi="仿宋" w:eastAsia="仿宋" w:cs="仿宋"/>
          <w:sz w:val="24"/>
          <w:lang w:eastAsia="zh-CN"/>
        </w:rPr>
        <w:t>江苏中泽工程管理有限公司</w:t>
      </w:r>
      <w:r>
        <w:rPr>
          <w:rFonts w:hint="eastAsia" w:ascii="仿宋" w:hAnsi="仿宋" w:eastAsia="仿宋" w:cs="仿宋"/>
          <w:sz w:val="24"/>
        </w:rPr>
        <w:t>（以下简称采购代理机构）及</w:t>
      </w:r>
      <w:r>
        <w:rPr>
          <w:rFonts w:hint="eastAsia" w:ascii="仿宋" w:hAnsi="仿宋" w:eastAsia="仿宋" w:cs="仿宋"/>
          <w:sz w:val="24"/>
          <w:lang w:eastAsia="zh-CN"/>
        </w:rPr>
        <w:t>淮安市淮安区农业农村局</w:t>
      </w:r>
      <w:r>
        <w:rPr>
          <w:rFonts w:hint="eastAsia" w:ascii="仿宋" w:hAnsi="仿宋" w:eastAsia="仿宋" w:cs="仿宋"/>
          <w:sz w:val="24"/>
        </w:rPr>
        <w:t>（以下简称采购人）在任何情况下均无义务和责任承担这些费用。</w:t>
      </w:r>
    </w:p>
    <w:p w14:paraId="41110814">
      <w:pPr>
        <w:keepNext w:val="0"/>
        <w:keepLines w:val="0"/>
        <w:pageBreakBefore w:val="0"/>
        <w:widowControl w:val="0"/>
        <w:kinsoku/>
        <w:overflowPunct/>
        <w:topLinePunct w:val="0"/>
        <w:autoSpaceDE/>
        <w:autoSpaceDN/>
        <w:bidi w:val="0"/>
        <w:adjustRightInd/>
        <w:snapToGrid/>
        <w:spacing w:line="480" w:lineRule="exact"/>
        <w:ind w:left="0" w:right="0" w:firstLine="482"/>
        <w:textAlignment w:val="auto"/>
        <w:rPr>
          <w:rFonts w:hint="eastAsia" w:ascii="仿宋" w:hAnsi="仿宋" w:eastAsia="仿宋" w:cs="仿宋"/>
          <w:spacing w:val="0"/>
          <w:sz w:val="28"/>
          <w:szCs w:val="28"/>
          <w:highlight w:val="none"/>
        </w:rPr>
      </w:pPr>
      <w:r>
        <w:rPr>
          <w:rFonts w:hint="eastAsia" w:ascii="仿宋" w:hAnsi="仿宋" w:eastAsia="仿宋" w:cs="仿宋"/>
          <w:sz w:val="24"/>
          <w:lang w:val="en-US" w:eastAsia="zh-CN"/>
        </w:rPr>
        <w:t>3</w:t>
      </w:r>
      <w:r>
        <w:rPr>
          <w:rFonts w:hint="eastAsia" w:ascii="仿宋" w:hAnsi="仿宋" w:eastAsia="仿宋" w:cs="仿宋"/>
          <w:sz w:val="24"/>
        </w:rPr>
        <w:t>.2本项目由</w:t>
      </w:r>
      <w:r>
        <w:rPr>
          <w:rFonts w:hint="eastAsia" w:ascii="仿宋" w:hAnsi="仿宋" w:eastAsia="仿宋" w:cs="仿宋"/>
          <w:sz w:val="24"/>
          <w:lang w:eastAsia="zh-CN"/>
        </w:rPr>
        <w:t>江苏中泽工程管理有限公司</w:t>
      </w:r>
      <w:r>
        <w:rPr>
          <w:rFonts w:hint="eastAsia" w:ascii="仿宋" w:hAnsi="仿宋" w:eastAsia="仿宋" w:cs="仿宋"/>
          <w:sz w:val="24"/>
        </w:rPr>
        <w:t>协助采购人</w:t>
      </w:r>
      <w:r>
        <w:rPr>
          <w:rFonts w:hint="eastAsia" w:ascii="仿宋" w:hAnsi="仿宋" w:eastAsia="仿宋" w:cs="仿宋"/>
          <w:sz w:val="24"/>
          <w:lang w:eastAsia="zh-CN"/>
        </w:rPr>
        <w:t>做</w:t>
      </w:r>
      <w:r>
        <w:rPr>
          <w:rFonts w:hint="eastAsia" w:ascii="仿宋" w:hAnsi="仿宋" w:eastAsia="仿宋" w:cs="仿宋"/>
          <w:sz w:val="24"/>
        </w:rPr>
        <w:t>了前期咨询工作，因此各供应商在报价时必须将咨询服务费包含在</w:t>
      </w:r>
      <w:r>
        <w:rPr>
          <w:rFonts w:hint="eastAsia" w:ascii="仿宋" w:hAnsi="仿宋" w:eastAsia="仿宋" w:cs="仿宋"/>
          <w:sz w:val="24"/>
          <w:lang w:eastAsia="zh-CN"/>
        </w:rPr>
        <w:t>询价</w:t>
      </w:r>
      <w:r>
        <w:rPr>
          <w:rFonts w:hint="eastAsia" w:ascii="仿宋" w:hAnsi="仿宋" w:eastAsia="仿宋" w:cs="仿宋"/>
          <w:sz w:val="24"/>
        </w:rPr>
        <w:t>报价中，无需单独列项计取。</w:t>
      </w:r>
      <w:r>
        <w:rPr>
          <w:rFonts w:hint="eastAsia" w:ascii="仿宋" w:hAnsi="仿宋" w:eastAsia="仿宋" w:cs="仿宋"/>
          <w:sz w:val="24"/>
          <w:lang w:eastAsia="zh-CN"/>
        </w:rPr>
        <w:t>咨询服务费按照《江苏省招标代理服务收费的指导意见》的通知－苏招协〔2022〕2号文，采购包</w:t>
      </w:r>
      <w:r>
        <w:rPr>
          <w:rFonts w:hint="eastAsia" w:ascii="仿宋" w:hAnsi="仿宋" w:eastAsia="仿宋" w:cs="仿宋"/>
          <w:sz w:val="24"/>
          <w:lang w:val="en-US" w:eastAsia="zh-CN"/>
        </w:rPr>
        <w:t>1</w:t>
      </w:r>
      <w:r>
        <w:rPr>
          <w:rFonts w:hint="eastAsia" w:ascii="仿宋" w:hAnsi="仿宋" w:eastAsia="仿宋" w:cs="仿宋"/>
          <w:sz w:val="24"/>
          <w:lang w:eastAsia="zh-CN"/>
        </w:rPr>
        <w:t>咨询服务费为人民币贰万贰仟元整（￥</w:t>
      </w:r>
      <w:r>
        <w:rPr>
          <w:rFonts w:hint="eastAsia" w:ascii="仿宋" w:hAnsi="仿宋" w:eastAsia="仿宋" w:cs="仿宋"/>
          <w:sz w:val="24"/>
          <w:lang w:val="en-US" w:eastAsia="zh-CN"/>
        </w:rPr>
        <w:t>22000.00</w:t>
      </w:r>
      <w:r>
        <w:rPr>
          <w:rFonts w:hint="eastAsia" w:ascii="仿宋" w:hAnsi="仿宋" w:eastAsia="仿宋" w:cs="仿宋"/>
          <w:sz w:val="24"/>
          <w:lang w:eastAsia="zh-CN"/>
        </w:rPr>
        <w:t>），采购包</w:t>
      </w:r>
      <w:r>
        <w:rPr>
          <w:rFonts w:hint="eastAsia" w:ascii="仿宋" w:hAnsi="仿宋" w:eastAsia="仿宋" w:cs="仿宋"/>
          <w:sz w:val="24"/>
          <w:lang w:val="en-US" w:eastAsia="zh-CN"/>
        </w:rPr>
        <w:t>2</w:t>
      </w:r>
      <w:r>
        <w:rPr>
          <w:rFonts w:hint="eastAsia" w:ascii="仿宋" w:hAnsi="仿宋" w:eastAsia="仿宋" w:cs="仿宋"/>
          <w:sz w:val="24"/>
          <w:lang w:eastAsia="zh-CN"/>
        </w:rPr>
        <w:t>咨询服务费为人民币贰万零壹佰贰拾伍元整（￥</w:t>
      </w:r>
      <w:r>
        <w:rPr>
          <w:rFonts w:hint="eastAsia" w:ascii="仿宋" w:hAnsi="仿宋" w:eastAsia="仿宋" w:cs="仿宋"/>
          <w:sz w:val="24"/>
          <w:lang w:val="en-US" w:eastAsia="zh-CN"/>
        </w:rPr>
        <w:t>20125.00</w:t>
      </w:r>
      <w:r>
        <w:rPr>
          <w:rFonts w:hint="eastAsia" w:ascii="仿宋" w:hAnsi="仿宋" w:eastAsia="仿宋" w:cs="仿宋"/>
          <w:sz w:val="24"/>
          <w:lang w:eastAsia="zh-CN"/>
        </w:rPr>
        <w:t>），由</w:t>
      </w:r>
      <w:r>
        <w:rPr>
          <w:rFonts w:hint="eastAsia" w:ascii="仿宋" w:hAnsi="仿宋" w:eastAsia="仿宋" w:cs="仿宋"/>
          <w:sz w:val="24"/>
        </w:rPr>
        <w:t>成交供应商在</w:t>
      </w:r>
      <w:r>
        <w:rPr>
          <w:rFonts w:hint="eastAsia" w:ascii="仿宋" w:hAnsi="仿宋" w:eastAsia="仿宋" w:cs="仿宋"/>
          <w:sz w:val="24"/>
          <w:lang w:eastAsia="zh-CN"/>
        </w:rPr>
        <w:t>领取</w:t>
      </w:r>
      <w:r>
        <w:rPr>
          <w:rFonts w:hint="eastAsia" w:ascii="仿宋" w:hAnsi="仿宋" w:eastAsia="仿宋" w:cs="仿宋"/>
          <w:sz w:val="24"/>
        </w:rPr>
        <w:t>成交通知书前向</w:t>
      </w:r>
      <w:r>
        <w:rPr>
          <w:rFonts w:hint="eastAsia" w:ascii="仿宋" w:hAnsi="仿宋" w:eastAsia="仿宋" w:cs="仿宋"/>
          <w:sz w:val="24"/>
          <w:lang w:eastAsia="zh-CN"/>
        </w:rPr>
        <w:t>采购</w:t>
      </w:r>
      <w:r>
        <w:rPr>
          <w:rFonts w:hint="eastAsia" w:ascii="仿宋" w:hAnsi="仿宋" w:eastAsia="仿宋" w:cs="仿宋"/>
          <w:sz w:val="24"/>
        </w:rPr>
        <w:t>代理</w:t>
      </w:r>
      <w:r>
        <w:rPr>
          <w:rFonts w:hint="eastAsia" w:ascii="仿宋" w:hAnsi="仿宋" w:eastAsia="仿宋" w:cs="仿宋"/>
          <w:sz w:val="24"/>
          <w:lang w:eastAsia="zh-CN"/>
        </w:rPr>
        <w:t>机构一次性付清</w:t>
      </w:r>
      <w:r>
        <w:rPr>
          <w:rFonts w:hint="eastAsia" w:ascii="仿宋" w:hAnsi="仿宋" w:eastAsia="仿宋" w:cs="仿宋"/>
          <w:sz w:val="24"/>
        </w:rPr>
        <w:t>，</w:t>
      </w:r>
      <w:r>
        <w:rPr>
          <w:rFonts w:hint="eastAsia" w:ascii="仿宋" w:hAnsi="仿宋" w:eastAsia="仿宋" w:cs="仿宋"/>
          <w:sz w:val="24"/>
          <w:lang w:val="zh-CN"/>
        </w:rPr>
        <w:t>费用</w:t>
      </w:r>
      <w:r>
        <w:rPr>
          <w:rFonts w:hint="eastAsia" w:ascii="仿宋" w:hAnsi="仿宋" w:eastAsia="仿宋" w:cs="仿宋"/>
          <w:sz w:val="24"/>
        </w:rPr>
        <w:t>接受</w:t>
      </w:r>
      <w:r>
        <w:rPr>
          <w:rFonts w:hint="eastAsia" w:ascii="仿宋" w:hAnsi="仿宋" w:eastAsia="仿宋" w:cs="仿宋"/>
          <w:sz w:val="24"/>
          <w:lang w:val="zh-CN"/>
        </w:rPr>
        <w:t>采用数字人民币形式支付。</w:t>
      </w:r>
    </w:p>
    <w:p w14:paraId="26CD49D5">
      <w:pPr>
        <w:keepNext w:val="0"/>
        <w:keepLines w:val="0"/>
        <w:pageBreakBefore w:val="0"/>
        <w:widowControl w:val="0"/>
        <w:kinsoku/>
        <w:wordWrap/>
        <w:overflowPunct/>
        <w:topLinePunct w:val="0"/>
        <w:autoSpaceDE/>
        <w:autoSpaceDN/>
        <w:bidi w:val="0"/>
        <w:adjustRightInd/>
        <w:snapToGrid/>
        <w:spacing w:line="480" w:lineRule="exact"/>
        <w:ind w:left="0" w:right="0" w:firstLine="480" w:firstLineChars="200"/>
        <w:textAlignment w:val="auto"/>
        <w:rPr>
          <w:rFonts w:hint="eastAsia" w:ascii="仿宋" w:hAnsi="仿宋" w:eastAsia="仿宋" w:cs="仿宋"/>
          <w:sz w:val="24"/>
        </w:rPr>
      </w:pPr>
      <w:r>
        <w:rPr>
          <w:rFonts w:hint="eastAsia" w:ascii="仿宋" w:hAnsi="仿宋" w:eastAsia="仿宋" w:cs="仿宋"/>
          <w:sz w:val="24"/>
        </w:rPr>
        <w:t>4.法律适用</w:t>
      </w:r>
    </w:p>
    <w:p w14:paraId="3C39C827">
      <w:pPr>
        <w:keepNext w:val="0"/>
        <w:keepLines w:val="0"/>
        <w:pageBreakBefore w:val="0"/>
        <w:widowControl w:val="0"/>
        <w:kinsoku/>
        <w:wordWrap/>
        <w:overflowPunct/>
        <w:topLinePunct w:val="0"/>
        <w:autoSpaceDE/>
        <w:autoSpaceDN/>
        <w:bidi w:val="0"/>
        <w:adjustRightInd/>
        <w:snapToGrid/>
        <w:spacing w:line="480" w:lineRule="exact"/>
        <w:ind w:left="0" w:right="0" w:firstLine="480" w:firstLineChars="200"/>
        <w:textAlignment w:val="auto"/>
        <w:rPr>
          <w:rFonts w:hint="eastAsia" w:ascii="仿宋" w:hAnsi="仿宋" w:eastAsia="仿宋" w:cs="仿宋"/>
          <w:sz w:val="24"/>
        </w:rPr>
      </w:pPr>
      <w:r>
        <w:rPr>
          <w:rFonts w:hint="eastAsia" w:ascii="仿宋" w:hAnsi="仿宋" w:eastAsia="仿宋" w:cs="仿宋"/>
          <w:sz w:val="24"/>
        </w:rPr>
        <w:t>4.1《中华人民共和国政府采购法</w:t>
      </w:r>
      <w:r>
        <w:rPr>
          <w:rFonts w:hint="eastAsia" w:ascii="仿宋" w:hAnsi="仿宋" w:eastAsia="仿宋" w:cs="仿宋"/>
          <w:sz w:val="24"/>
          <w:lang w:eastAsia="zh-CN"/>
        </w:rPr>
        <w:t>》《</w:t>
      </w:r>
      <w:r>
        <w:rPr>
          <w:rFonts w:hint="eastAsia" w:ascii="仿宋" w:hAnsi="仿宋" w:eastAsia="仿宋" w:cs="仿宋"/>
          <w:sz w:val="24"/>
        </w:rPr>
        <w:t>中华人民共和国政府采购法实施条例</w:t>
      </w:r>
      <w:r>
        <w:rPr>
          <w:rFonts w:hint="eastAsia" w:ascii="仿宋" w:hAnsi="仿宋" w:eastAsia="仿宋" w:cs="仿宋"/>
          <w:sz w:val="24"/>
          <w:lang w:eastAsia="zh-CN"/>
        </w:rPr>
        <w:t>》《</w:t>
      </w:r>
      <w:r>
        <w:rPr>
          <w:rFonts w:hint="eastAsia" w:ascii="仿宋" w:hAnsi="仿宋" w:eastAsia="仿宋" w:cs="仿宋"/>
          <w:sz w:val="24"/>
        </w:rPr>
        <w:t>政府采购非招标采购方式管理办法》等有关法律、规章和规定。</w:t>
      </w:r>
    </w:p>
    <w:p w14:paraId="42095CC9">
      <w:pPr>
        <w:keepNext w:val="0"/>
        <w:keepLines w:val="0"/>
        <w:pageBreakBefore w:val="0"/>
        <w:widowControl w:val="0"/>
        <w:kinsoku/>
        <w:wordWrap/>
        <w:overflowPunct/>
        <w:topLinePunct w:val="0"/>
        <w:autoSpaceDE/>
        <w:autoSpaceDN/>
        <w:bidi w:val="0"/>
        <w:adjustRightInd/>
        <w:snapToGrid/>
        <w:spacing w:line="480" w:lineRule="exact"/>
        <w:ind w:left="0" w:right="0" w:firstLine="480" w:firstLineChars="200"/>
        <w:textAlignment w:val="auto"/>
        <w:rPr>
          <w:rFonts w:hint="eastAsia" w:ascii="仿宋" w:hAnsi="仿宋" w:eastAsia="仿宋" w:cs="仿宋"/>
          <w:sz w:val="24"/>
        </w:rPr>
      </w:pPr>
      <w:r>
        <w:rPr>
          <w:rFonts w:hint="eastAsia" w:ascii="仿宋" w:hAnsi="仿宋" w:eastAsia="仿宋" w:cs="仿宋"/>
          <w:sz w:val="24"/>
        </w:rPr>
        <w:t>5.</w:t>
      </w:r>
      <w:r>
        <w:rPr>
          <w:rFonts w:hint="eastAsia" w:ascii="仿宋" w:hAnsi="仿宋" w:eastAsia="仿宋" w:cs="仿宋"/>
          <w:sz w:val="24"/>
          <w:lang w:eastAsia="zh-CN"/>
        </w:rPr>
        <w:t>询价</w:t>
      </w:r>
      <w:r>
        <w:rPr>
          <w:rFonts w:hint="eastAsia" w:ascii="仿宋" w:hAnsi="仿宋" w:eastAsia="仿宋" w:cs="仿宋"/>
          <w:sz w:val="24"/>
        </w:rPr>
        <w:t>文件的约束力</w:t>
      </w:r>
    </w:p>
    <w:p w14:paraId="11DEC16C">
      <w:pPr>
        <w:keepNext w:val="0"/>
        <w:keepLines w:val="0"/>
        <w:pageBreakBefore w:val="0"/>
        <w:widowControl w:val="0"/>
        <w:kinsoku/>
        <w:wordWrap/>
        <w:overflowPunct/>
        <w:topLinePunct w:val="0"/>
        <w:autoSpaceDE/>
        <w:autoSpaceDN/>
        <w:bidi w:val="0"/>
        <w:adjustRightInd/>
        <w:snapToGrid/>
        <w:spacing w:line="480" w:lineRule="exact"/>
        <w:ind w:left="0" w:right="0" w:firstLine="480" w:firstLineChars="200"/>
        <w:textAlignment w:val="auto"/>
        <w:rPr>
          <w:rFonts w:hint="eastAsia" w:ascii="仿宋" w:hAnsi="仿宋" w:eastAsia="仿宋" w:cs="仿宋"/>
          <w:sz w:val="24"/>
        </w:rPr>
      </w:pPr>
      <w:r>
        <w:rPr>
          <w:rFonts w:hint="eastAsia" w:ascii="仿宋" w:hAnsi="仿宋" w:eastAsia="仿宋" w:cs="仿宋"/>
          <w:sz w:val="24"/>
        </w:rPr>
        <w:t>5.1</w:t>
      </w:r>
      <w:r>
        <w:rPr>
          <w:rFonts w:hint="eastAsia" w:ascii="仿宋" w:hAnsi="仿宋" w:eastAsia="仿宋" w:cs="仿宋"/>
          <w:sz w:val="24"/>
          <w:lang w:eastAsia="zh-CN"/>
        </w:rPr>
        <w:t>询价</w:t>
      </w:r>
      <w:r>
        <w:rPr>
          <w:rFonts w:hint="eastAsia" w:ascii="仿宋" w:hAnsi="仿宋" w:eastAsia="仿宋" w:cs="仿宋"/>
          <w:sz w:val="24"/>
        </w:rPr>
        <w:t>供应商一旦参加</w:t>
      </w:r>
      <w:r>
        <w:rPr>
          <w:rFonts w:hint="eastAsia" w:ascii="仿宋" w:hAnsi="仿宋" w:eastAsia="仿宋" w:cs="仿宋"/>
          <w:sz w:val="24"/>
          <w:lang w:eastAsia="zh-CN"/>
        </w:rPr>
        <w:t>询价</w:t>
      </w:r>
      <w:r>
        <w:rPr>
          <w:rFonts w:hint="eastAsia" w:ascii="仿宋" w:hAnsi="仿宋" w:eastAsia="仿宋" w:cs="仿宋"/>
          <w:sz w:val="24"/>
        </w:rPr>
        <w:t>，即被认为接受了本</w:t>
      </w:r>
      <w:r>
        <w:rPr>
          <w:rFonts w:hint="eastAsia" w:ascii="仿宋" w:hAnsi="仿宋" w:eastAsia="仿宋" w:cs="仿宋"/>
          <w:sz w:val="24"/>
          <w:lang w:eastAsia="zh-CN"/>
        </w:rPr>
        <w:t>询价</w:t>
      </w:r>
      <w:r>
        <w:rPr>
          <w:rFonts w:hint="eastAsia" w:ascii="仿宋" w:hAnsi="仿宋" w:eastAsia="仿宋" w:cs="仿宋"/>
          <w:sz w:val="24"/>
        </w:rPr>
        <w:t>文件中的所有要求和规定。</w:t>
      </w:r>
    </w:p>
    <w:p w14:paraId="1156E56C">
      <w:pPr>
        <w:keepNext w:val="0"/>
        <w:keepLines w:val="0"/>
        <w:pageBreakBefore w:val="0"/>
        <w:widowControl w:val="0"/>
        <w:kinsoku/>
        <w:overflowPunct/>
        <w:topLinePunct w:val="0"/>
        <w:autoSpaceDE/>
        <w:autoSpaceDN/>
        <w:bidi w:val="0"/>
        <w:adjustRightInd/>
        <w:snapToGrid/>
        <w:spacing w:line="480" w:lineRule="exact"/>
        <w:ind w:left="0" w:right="0"/>
        <w:jc w:val="center"/>
        <w:textAlignment w:val="auto"/>
        <w:rPr>
          <w:rFonts w:hint="eastAsia" w:ascii="仿宋" w:hAnsi="仿宋" w:eastAsia="仿宋" w:cs="仿宋"/>
          <w:b/>
          <w:bCs/>
          <w:sz w:val="24"/>
        </w:rPr>
      </w:pPr>
      <w:r>
        <w:rPr>
          <w:rFonts w:hint="eastAsia" w:ascii="仿宋" w:hAnsi="仿宋" w:eastAsia="仿宋" w:cs="仿宋"/>
          <w:b/>
          <w:bCs/>
          <w:sz w:val="24"/>
        </w:rPr>
        <w:t>二、</w:t>
      </w:r>
      <w:r>
        <w:rPr>
          <w:rFonts w:hint="eastAsia" w:ascii="仿宋" w:hAnsi="仿宋" w:eastAsia="仿宋" w:cs="仿宋"/>
          <w:b/>
          <w:bCs/>
          <w:sz w:val="24"/>
          <w:lang w:eastAsia="zh-CN"/>
        </w:rPr>
        <w:t>询价</w:t>
      </w:r>
      <w:r>
        <w:rPr>
          <w:rFonts w:hint="eastAsia" w:ascii="仿宋" w:hAnsi="仿宋" w:eastAsia="仿宋" w:cs="仿宋"/>
          <w:b/>
          <w:bCs/>
          <w:sz w:val="24"/>
        </w:rPr>
        <w:t>文件</w:t>
      </w:r>
    </w:p>
    <w:p w14:paraId="738D4960">
      <w:pPr>
        <w:keepNext w:val="0"/>
        <w:keepLines w:val="0"/>
        <w:pageBreakBefore w:val="0"/>
        <w:widowControl w:val="0"/>
        <w:kinsoku/>
        <w:overflowPunct/>
        <w:topLinePunct w:val="0"/>
        <w:autoSpaceDE/>
        <w:autoSpaceDN/>
        <w:bidi w:val="0"/>
        <w:adjustRightInd/>
        <w:snapToGrid/>
        <w:spacing w:line="480" w:lineRule="exact"/>
        <w:ind w:left="0" w:right="0" w:firstLine="480"/>
        <w:textAlignment w:val="auto"/>
        <w:rPr>
          <w:rFonts w:hint="eastAsia" w:ascii="仿宋" w:hAnsi="仿宋" w:eastAsia="仿宋" w:cs="仿宋"/>
          <w:bCs/>
          <w:sz w:val="24"/>
        </w:rPr>
      </w:pPr>
      <w:r>
        <w:rPr>
          <w:rFonts w:hint="eastAsia" w:ascii="仿宋" w:hAnsi="仿宋" w:eastAsia="仿宋" w:cs="仿宋"/>
          <w:bCs/>
          <w:sz w:val="24"/>
        </w:rPr>
        <w:t>6.</w:t>
      </w:r>
      <w:r>
        <w:rPr>
          <w:rFonts w:hint="eastAsia" w:ascii="仿宋" w:hAnsi="仿宋" w:eastAsia="仿宋" w:cs="仿宋"/>
          <w:bCs/>
          <w:sz w:val="24"/>
          <w:lang w:eastAsia="zh-CN"/>
        </w:rPr>
        <w:t>询价</w:t>
      </w:r>
      <w:r>
        <w:rPr>
          <w:rFonts w:hint="eastAsia" w:ascii="仿宋" w:hAnsi="仿宋" w:eastAsia="仿宋" w:cs="仿宋"/>
          <w:bCs/>
          <w:sz w:val="24"/>
        </w:rPr>
        <w:t>文件构成</w:t>
      </w:r>
      <w:r>
        <w:rPr>
          <w:rFonts w:hint="eastAsia" w:ascii="仿宋" w:hAnsi="仿宋" w:eastAsia="仿宋" w:cs="仿宋"/>
          <w:sz w:val="24"/>
        </w:rPr>
        <w:t>包括：</w:t>
      </w:r>
    </w:p>
    <w:p w14:paraId="55DB3382">
      <w:pPr>
        <w:keepNext w:val="0"/>
        <w:keepLines w:val="0"/>
        <w:pageBreakBefore w:val="0"/>
        <w:widowControl w:val="0"/>
        <w:kinsoku/>
        <w:overflowPunct/>
        <w:topLinePunct w:val="0"/>
        <w:autoSpaceDE/>
        <w:autoSpaceDN/>
        <w:bidi w:val="0"/>
        <w:adjustRightInd/>
        <w:snapToGrid/>
        <w:spacing w:line="480" w:lineRule="exact"/>
        <w:ind w:left="0" w:right="0"/>
        <w:textAlignment w:val="auto"/>
        <w:rPr>
          <w:rFonts w:hint="eastAsia" w:ascii="仿宋" w:hAnsi="仿宋" w:eastAsia="仿宋" w:cs="仿宋"/>
          <w:sz w:val="24"/>
        </w:rPr>
      </w:pPr>
      <w:r>
        <w:rPr>
          <w:rFonts w:hint="eastAsia" w:ascii="仿宋" w:hAnsi="仿宋" w:eastAsia="仿宋" w:cs="仿宋"/>
          <w:sz w:val="24"/>
        </w:rPr>
        <w:t xml:space="preserve">      第一章  </w:t>
      </w:r>
      <w:r>
        <w:rPr>
          <w:rFonts w:hint="eastAsia" w:ascii="仿宋" w:hAnsi="仿宋" w:eastAsia="仿宋" w:cs="仿宋"/>
          <w:sz w:val="24"/>
          <w:lang w:eastAsia="zh-CN"/>
        </w:rPr>
        <w:t>询价</w:t>
      </w:r>
      <w:r>
        <w:rPr>
          <w:rFonts w:hint="eastAsia" w:ascii="仿宋" w:hAnsi="仿宋" w:eastAsia="仿宋" w:cs="仿宋"/>
          <w:sz w:val="24"/>
        </w:rPr>
        <w:t>文件</w:t>
      </w:r>
    </w:p>
    <w:p w14:paraId="4DF26A84">
      <w:pPr>
        <w:keepNext w:val="0"/>
        <w:keepLines w:val="0"/>
        <w:pageBreakBefore w:val="0"/>
        <w:widowControl w:val="0"/>
        <w:kinsoku/>
        <w:overflowPunct/>
        <w:topLinePunct w:val="0"/>
        <w:autoSpaceDE/>
        <w:autoSpaceDN/>
        <w:bidi w:val="0"/>
        <w:adjustRightInd/>
        <w:snapToGrid/>
        <w:spacing w:line="480" w:lineRule="exact"/>
        <w:ind w:left="0" w:right="0" w:firstLine="720"/>
        <w:textAlignment w:val="auto"/>
        <w:rPr>
          <w:rFonts w:hint="eastAsia" w:ascii="仿宋" w:hAnsi="仿宋" w:eastAsia="仿宋" w:cs="仿宋"/>
          <w:sz w:val="24"/>
        </w:rPr>
      </w:pPr>
      <w:r>
        <w:rPr>
          <w:rFonts w:hint="eastAsia" w:ascii="仿宋" w:hAnsi="仿宋" w:eastAsia="仿宋" w:cs="仿宋"/>
          <w:sz w:val="24"/>
        </w:rPr>
        <w:t>第二章  响应文件格式</w:t>
      </w:r>
    </w:p>
    <w:p w14:paraId="31038F02">
      <w:pPr>
        <w:keepNext w:val="0"/>
        <w:keepLines w:val="0"/>
        <w:pageBreakBefore w:val="0"/>
        <w:widowControl w:val="0"/>
        <w:kinsoku/>
        <w:overflowPunct/>
        <w:topLinePunct w:val="0"/>
        <w:autoSpaceDE/>
        <w:autoSpaceDN/>
        <w:bidi w:val="0"/>
        <w:adjustRightInd/>
        <w:snapToGrid/>
        <w:spacing w:line="480" w:lineRule="exact"/>
        <w:ind w:left="0" w:right="0" w:firstLine="480"/>
        <w:textAlignment w:val="auto"/>
        <w:rPr>
          <w:rFonts w:hint="eastAsia" w:ascii="仿宋" w:hAnsi="仿宋" w:eastAsia="仿宋" w:cs="仿宋"/>
          <w:bCs/>
          <w:sz w:val="24"/>
        </w:rPr>
      </w:pPr>
      <w:r>
        <w:rPr>
          <w:rFonts w:hint="eastAsia" w:ascii="仿宋" w:hAnsi="仿宋" w:eastAsia="仿宋" w:cs="仿宋"/>
          <w:bCs/>
          <w:sz w:val="24"/>
        </w:rPr>
        <w:t>7.</w:t>
      </w:r>
      <w:r>
        <w:rPr>
          <w:rFonts w:hint="eastAsia" w:ascii="仿宋" w:hAnsi="仿宋" w:eastAsia="仿宋" w:cs="仿宋"/>
          <w:bCs/>
          <w:sz w:val="24"/>
          <w:lang w:eastAsia="zh-CN"/>
        </w:rPr>
        <w:t>询价</w:t>
      </w:r>
      <w:r>
        <w:rPr>
          <w:rFonts w:hint="eastAsia" w:ascii="仿宋" w:hAnsi="仿宋" w:eastAsia="仿宋" w:cs="仿宋"/>
          <w:bCs/>
          <w:sz w:val="24"/>
        </w:rPr>
        <w:t>文件的澄清</w:t>
      </w:r>
    </w:p>
    <w:p w14:paraId="292EA9C9">
      <w:pPr>
        <w:keepNext w:val="0"/>
        <w:keepLines w:val="0"/>
        <w:pageBreakBefore w:val="0"/>
        <w:widowControl w:val="0"/>
        <w:kinsoku/>
        <w:overflowPunct/>
        <w:topLinePunct w:val="0"/>
        <w:autoSpaceDE/>
        <w:autoSpaceDN/>
        <w:bidi w:val="0"/>
        <w:adjustRightInd/>
        <w:snapToGrid/>
        <w:spacing w:line="480" w:lineRule="exact"/>
        <w:ind w:left="0" w:right="0" w:firstLine="460"/>
        <w:textAlignment w:val="auto"/>
        <w:rPr>
          <w:rFonts w:hint="eastAsia" w:ascii="仿宋" w:hAnsi="仿宋" w:eastAsia="仿宋" w:cs="仿宋"/>
          <w:bCs/>
          <w:sz w:val="24"/>
        </w:rPr>
      </w:pPr>
      <w:r>
        <w:rPr>
          <w:rFonts w:hint="eastAsia" w:ascii="仿宋" w:hAnsi="仿宋" w:eastAsia="仿宋" w:cs="仿宋"/>
          <w:sz w:val="24"/>
        </w:rPr>
        <w:t>7.1任何要求对</w:t>
      </w:r>
      <w:r>
        <w:rPr>
          <w:rFonts w:hint="eastAsia" w:ascii="仿宋" w:hAnsi="仿宋" w:eastAsia="仿宋" w:cs="仿宋"/>
          <w:sz w:val="24"/>
          <w:lang w:eastAsia="zh-CN"/>
        </w:rPr>
        <w:t>询价</w:t>
      </w:r>
      <w:r>
        <w:rPr>
          <w:rFonts w:hint="eastAsia" w:ascii="仿宋" w:hAnsi="仿宋" w:eastAsia="仿宋" w:cs="仿宋"/>
          <w:sz w:val="24"/>
        </w:rPr>
        <w:t>文件进行澄清的</w:t>
      </w:r>
      <w:r>
        <w:rPr>
          <w:rFonts w:hint="eastAsia" w:ascii="仿宋" w:hAnsi="仿宋" w:eastAsia="仿宋" w:cs="仿宋"/>
          <w:sz w:val="24"/>
          <w:lang w:eastAsia="zh-CN"/>
        </w:rPr>
        <w:t>询价</w:t>
      </w:r>
      <w:r>
        <w:rPr>
          <w:rFonts w:hint="eastAsia" w:ascii="仿宋" w:hAnsi="仿宋" w:eastAsia="仿宋" w:cs="仿宋"/>
          <w:sz w:val="24"/>
        </w:rPr>
        <w:t>供应商，均应在</w:t>
      </w:r>
      <w:r>
        <w:rPr>
          <w:rFonts w:hint="eastAsia" w:ascii="仿宋" w:hAnsi="仿宋" w:eastAsia="仿宋" w:cs="仿宋"/>
          <w:sz w:val="24"/>
          <w:lang w:eastAsia="zh-CN"/>
        </w:rPr>
        <w:t>询价</w:t>
      </w:r>
      <w:r>
        <w:rPr>
          <w:rFonts w:hint="eastAsia" w:ascii="仿宋" w:hAnsi="仿宋" w:eastAsia="仿宋" w:cs="仿宋"/>
          <w:sz w:val="24"/>
        </w:rPr>
        <w:t>时间</w:t>
      </w:r>
      <w:r>
        <w:rPr>
          <w:rFonts w:hint="eastAsia" w:ascii="仿宋" w:hAnsi="仿宋" w:eastAsia="仿宋" w:cs="仿宋"/>
          <w:sz w:val="24"/>
          <w:lang w:val="en-US" w:eastAsia="zh-CN"/>
        </w:rPr>
        <w:t>3</w:t>
      </w:r>
      <w:r>
        <w:rPr>
          <w:rFonts w:hint="eastAsia" w:ascii="仿宋" w:hAnsi="仿宋" w:eastAsia="仿宋" w:cs="仿宋"/>
          <w:sz w:val="24"/>
        </w:rPr>
        <w:t>日前以书面形式通知采购人或代理机构（在递送书面文件的同时请</w:t>
      </w:r>
      <w:r>
        <w:rPr>
          <w:rFonts w:hint="eastAsia" w:ascii="仿宋" w:hAnsi="仿宋" w:eastAsia="仿宋" w:cs="仿宋"/>
          <w:sz w:val="24"/>
          <w:lang w:eastAsia="zh-CN"/>
        </w:rPr>
        <w:t>询价</w:t>
      </w:r>
      <w:r>
        <w:rPr>
          <w:rFonts w:hint="eastAsia" w:ascii="仿宋" w:hAnsi="仿宋" w:eastAsia="仿宋" w:cs="仿宋"/>
          <w:sz w:val="24"/>
        </w:rPr>
        <w:t>供应商将电子文档发送至采购人或代理机构邮箱</w:t>
      </w:r>
      <w:r>
        <w:rPr>
          <w:rFonts w:hint="eastAsia" w:ascii="仿宋" w:hAnsi="仿宋" w:eastAsia="仿宋" w:cs="仿宋"/>
          <w:sz w:val="24"/>
          <w:lang w:val="en-US" w:eastAsia="zh-CN"/>
        </w:rPr>
        <w:t>236712149@qq.com</w:t>
      </w:r>
      <w:r>
        <w:rPr>
          <w:rFonts w:hint="eastAsia" w:ascii="仿宋" w:hAnsi="仿宋" w:eastAsia="仿宋" w:cs="仿宋"/>
          <w:sz w:val="24"/>
        </w:rPr>
        <w:t>）。采购人或代理机构对</w:t>
      </w:r>
      <w:r>
        <w:rPr>
          <w:rFonts w:hint="eastAsia" w:ascii="仿宋" w:hAnsi="仿宋" w:eastAsia="仿宋" w:cs="仿宋"/>
          <w:sz w:val="24"/>
          <w:lang w:eastAsia="zh-CN"/>
        </w:rPr>
        <w:t>询价</w:t>
      </w:r>
      <w:r>
        <w:rPr>
          <w:rFonts w:hint="eastAsia" w:ascii="仿宋" w:hAnsi="仿宋" w:eastAsia="仿宋" w:cs="仿宋"/>
          <w:sz w:val="24"/>
        </w:rPr>
        <w:t>时间前</w:t>
      </w:r>
      <w:r>
        <w:rPr>
          <w:rFonts w:hint="eastAsia" w:ascii="仿宋" w:hAnsi="仿宋" w:eastAsia="仿宋" w:cs="仿宋"/>
          <w:sz w:val="24"/>
          <w:lang w:val="en-US" w:eastAsia="zh-CN"/>
        </w:rPr>
        <w:t>3</w:t>
      </w:r>
      <w:r>
        <w:rPr>
          <w:rFonts w:hint="eastAsia" w:ascii="仿宋" w:hAnsi="仿宋" w:eastAsia="仿宋" w:cs="仿宋"/>
          <w:sz w:val="24"/>
        </w:rPr>
        <w:t>日收到的任何澄清要求将以书面形式予以答复（邮寄或传真）。</w:t>
      </w:r>
      <w:r>
        <w:rPr>
          <w:rFonts w:hint="eastAsia" w:ascii="仿宋" w:hAnsi="仿宋" w:eastAsia="仿宋" w:cs="仿宋"/>
          <w:bCs/>
          <w:sz w:val="24"/>
        </w:rPr>
        <w:t>由于</w:t>
      </w:r>
      <w:r>
        <w:rPr>
          <w:rFonts w:hint="eastAsia" w:ascii="仿宋" w:hAnsi="仿宋" w:eastAsia="仿宋" w:cs="仿宋"/>
          <w:bCs/>
          <w:sz w:val="24"/>
          <w:lang w:eastAsia="zh-CN"/>
        </w:rPr>
        <w:t>询价</w:t>
      </w:r>
      <w:r>
        <w:rPr>
          <w:rFonts w:hint="eastAsia" w:ascii="仿宋" w:hAnsi="仿宋" w:eastAsia="仿宋" w:cs="仿宋"/>
          <w:bCs/>
          <w:sz w:val="24"/>
        </w:rPr>
        <w:t>供应商所留联系方式有问题而导致</w:t>
      </w:r>
      <w:r>
        <w:rPr>
          <w:rFonts w:hint="eastAsia" w:ascii="仿宋" w:hAnsi="仿宋" w:eastAsia="仿宋" w:cs="仿宋"/>
          <w:sz w:val="24"/>
        </w:rPr>
        <w:t>采购人或代理机构</w:t>
      </w:r>
      <w:r>
        <w:rPr>
          <w:rFonts w:hint="eastAsia" w:ascii="仿宋" w:hAnsi="仿宋" w:eastAsia="仿宋" w:cs="仿宋"/>
          <w:bCs/>
          <w:sz w:val="24"/>
        </w:rPr>
        <w:t>无法通知的，其责任由</w:t>
      </w:r>
      <w:r>
        <w:rPr>
          <w:rFonts w:hint="eastAsia" w:ascii="仿宋" w:hAnsi="仿宋" w:eastAsia="仿宋" w:cs="仿宋"/>
          <w:bCs/>
          <w:sz w:val="24"/>
          <w:lang w:eastAsia="zh-CN"/>
        </w:rPr>
        <w:t>询价</w:t>
      </w:r>
      <w:r>
        <w:rPr>
          <w:rFonts w:hint="eastAsia" w:ascii="仿宋" w:hAnsi="仿宋" w:eastAsia="仿宋" w:cs="仿宋"/>
          <w:bCs/>
          <w:sz w:val="24"/>
        </w:rPr>
        <w:t>供应商自行承担（逾期递交对</w:t>
      </w:r>
      <w:r>
        <w:rPr>
          <w:rFonts w:hint="eastAsia" w:ascii="仿宋" w:hAnsi="仿宋" w:eastAsia="仿宋" w:cs="仿宋"/>
          <w:bCs/>
          <w:sz w:val="24"/>
          <w:lang w:eastAsia="zh-CN"/>
        </w:rPr>
        <w:t>询价</w:t>
      </w:r>
      <w:r>
        <w:rPr>
          <w:rFonts w:hint="eastAsia" w:ascii="仿宋" w:hAnsi="仿宋" w:eastAsia="仿宋" w:cs="仿宋"/>
          <w:bCs/>
          <w:sz w:val="24"/>
        </w:rPr>
        <w:t>文件要求进行澄清的</w:t>
      </w:r>
      <w:r>
        <w:rPr>
          <w:rFonts w:hint="eastAsia" w:ascii="仿宋" w:hAnsi="仿宋" w:eastAsia="仿宋" w:cs="仿宋"/>
          <w:sz w:val="24"/>
        </w:rPr>
        <w:t>采购人或代理机构</w:t>
      </w:r>
      <w:r>
        <w:rPr>
          <w:rFonts w:hint="eastAsia" w:ascii="仿宋" w:hAnsi="仿宋" w:eastAsia="仿宋" w:cs="仿宋"/>
          <w:bCs/>
          <w:sz w:val="24"/>
        </w:rPr>
        <w:t>将不予受理）。</w:t>
      </w:r>
    </w:p>
    <w:p w14:paraId="39028863">
      <w:pPr>
        <w:keepNext w:val="0"/>
        <w:keepLines w:val="0"/>
        <w:pageBreakBefore w:val="0"/>
        <w:widowControl w:val="0"/>
        <w:kinsoku/>
        <w:overflowPunct/>
        <w:topLinePunct w:val="0"/>
        <w:autoSpaceDE/>
        <w:autoSpaceDN/>
        <w:bidi w:val="0"/>
        <w:adjustRightInd/>
        <w:snapToGrid/>
        <w:spacing w:line="480" w:lineRule="exact"/>
        <w:ind w:left="0" w:right="0" w:firstLine="460"/>
        <w:textAlignment w:val="auto"/>
        <w:rPr>
          <w:rFonts w:hint="eastAsia" w:ascii="仿宋" w:hAnsi="仿宋" w:eastAsia="仿宋" w:cs="仿宋"/>
          <w:sz w:val="24"/>
          <w:lang w:val="zh-CN"/>
        </w:rPr>
      </w:pPr>
      <w:r>
        <w:rPr>
          <w:rFonts w:hint="eastAsia" w:ascii="仿宋" w:hAnsi="仿宋" w:eastAsia="仿宋" w:cs="仿宋"/>
          <w:bCs/>
          <w:sz w:val="24"/>
        </w:rPr>
        <w:t>8.</w:t>
      </w:r>
      <w:r>
        <w:rPr>
          <w:rFonts w:hint="eastAsia" w:ascii="仿宋" w:hAnsi="仿宋" w:eastAsia="仿宋" w:cs="仿宋"/>
          <w:bCs/>
          <w:sz w:val="24"/>
          <w:lang w:eastAsia="zh-CN"/>
        </w:rPr>
        <w:t>询价</w:t>
      </w:r>
      <w:r>
        <w:rPr>
          <w:rFonts w:hint="eastAsia" w:ascii="仿宋" w:hAnsi="仿宋" w:eastAsia="仿宋" w:cs="仿宋"/>
          <w:bCs/>
          <w:sz w:val="24"/>
        </w:rPr>
        <w:t>文件的更正或补充</w:t>
      </w:r>
    </w:p>
    <w:p w14:paraId="24BEDEA0">
      <w:pPr>
        <w:keepNext w:val="0"/>
        <w:keepLines w:val="0"/>
        <w:pageBreakBefore w:val="0"/>
        <w:widowControl w:val="0"/>
        <w:kinsoku/>
        <w:overflowPunct/>
        <w:topLinePunct w:val="0"/>
        <w:autoSpaceDE/>
        <w:autoSpaceDN/>
        <w:bidi w:val="0"/>
        <w:adjustRightInd/>
        <w:snapToGrid/>
        <w:spacing w:line="480" w:lineRule="exact"/>
        <w:ind w:left="0" w:right="0" w:firstLine="480"/>
        <w:textAlignment w:val="auto"/>
        <w:rPr>
          <w:rFonts w:hint="eastAsia" w:ascii="仿宋" w:hAnsi="仿宋" w:eastAsia="仿宋" w:cs="仿宋"/>
          <w:sz w:val="24"/>
        </w:rPr>
      </w:pPr>
      <w:r>
        <w:rPr>
          <w:rFonts w:hint="eastAsia" w:ascii="仿宋" w:hAnsi="仿宋" w:eastAsia="仿宋" w:cs="仿宋"/>
          <w:sz w:val="24"/>
        </w:rPr>
        <w:t>8.1在</w:t>
      </w:r>
      <w:r>
        <w:rPr>
          <w:rFonts w:hint="eastAsia" w:ascii="仿宋" w:hAnsi="仿宋" w:eastAsia="仿宋" w:cs="仿宋"/>
          <w:sz w:val="24"/>
          <w:lang w:eastAsia="zh-CN"/>
        </w:rPr>
        <w:t>询价</w:t>
      </w:r>
      <w:r>
        <w:rPr>
          <w:rFonts w:hint="eastAsia" w:ascii="仿宋" w:hAnsi="仿宋" w:eastAsia="仿宋" w:cs="仿宋"/>
          <w:sz w:val="24"/>
        </w:rPr>
        <w:t>截止时间</w:t>
      </w:r>
      <w:r>
        <w:rPr>
          <w:rFonts w:hint="eastAsia" w:ascii="仿宋" w:hAnsi="仿宋" w:eastAsia="仿宋" w:cs="仿宋"/>
          <w:sz w:val="24"/>
          <w:lang w:val="en-US" w:eastAsia="zh-CN"/>
        </w:rPr>
        <w:t>3</w:t>
      </w:r>
      <w:r>
        <w:rPr>
          <w:rFonts w:hint="eastAsia" w:ascii="仿宋" w:hAnsi="仿宋" w:eastAsia="仿宋" w:cs="仿宋"/>
          <w:sz w:val="24"/>
        </w:rPr>
        <w:t>日前，采购人或代理机构可主动或在解答</w:t>
      </w:r>
      <w:r>
        <w:rPr>
          <w:rFonts w:hint="eastAsia" w:ascii="仿宋" w:hAnsi="仿宋" w:eastAsia="仿宋" w:cs="仿宋"/>
          <w:sz w:val="24"/>
          <w:lang w:eastAsia="zh-CN"/>
        </w:rPr>
        <w:t>询价</w:t>
      </w:r>
      <w:r>
        <w:rPr>
          <w:rFonts w:hint="eastAsia" w:ascii="仿宋" w:hAnsi="仿宋" w:eastAsia="仿宋" w:cs="仿宋"/>
          <w:sz w:val="24"/>
        </w:rPr>
        <w:t>供应商提出的澄清问题时对</w:t>
      </w:r>
      <w:r>
        <w:rPr>
          <w:rFonts w:hint="eastAsia" w:ascii="仿宋" w:hAnsi="仿宋" w:eastAsia="仿宋" w:cs="仿宋"/>
          <w:sz w:val="24"/>
          <w:lang w:eastAsia="zh-CN"/>
        </w:rPr>
        <w:t>询价</w:t>
      </w:r>
      <w:r>
        <w:rPr>
          <w:rFonts w:hint="eastAsia" w:ascii="仿宋" w:hAnsi="仿宋" w:eastAsia="仿宋" w:cs="仿宋"/>
          <w:sz w:val="24"/>
        </w:rPr>
        <w:t>文件用更正公告的方式进行修正。</w:t>
      </w:r>
    </w:p>
    <w:p w14:paraId="2C260A8D">
      <w:pPr>
        <w:keepNext w:val="0"/>
        <w:keepLines w:val="0"/>
        <w:pageBreakBefore w:val="0"/>
        <w:widowControl w:val="0"/>
        <w:kinsoku/>
        <w:overflowPunct/>
        <w:topLinePunct w:val="0"/>
        <w:autoSpaceDE/>
        <w:autoSpaceDN/>
        <w:bidi w:val="0"/>
        <w:adjustRightInd/>
        <w:snapToGrid/>
        <w:spacing w:line="480" w:lineRule="exact"/>
        <w:ind w:left="0" w:right="0" w:firstLine="480"/>
        <w:textAlignment w:val="auto"/>
        <w:rPr>
          <w:rFonts w:hint="eastAsia" w:ascii="仿宋" w:hAnsi="仿宋" w:eastAsia="仿宋" w:cs="仿宋"/>
          <w:sz w:val="24"/>
        </w:rPr>
      </w:pPr>
      <w:r>
        <w:rPr>
          <w:rFonts w:hint="eastAsia" w:ascii="仿宋" w:hAnsi="仿宋" w:eastAsia="仿宋" w:cs="仿宋"/>
          <w:sz w:val="24"/>
        </w:rPr>
        <w:t>8.2对</w:t>
      </w:r>
      <w:r>
        <w:rPr>
          <w:rFonts w:hint="eastAsia" w:ascii="仿宋" w:hAnsi="仿宋" w:eastAsia="仿宋" w:cs="仿宋"/>
          <w:sz w:val="24"/>
          <w:lang w:eastAsia="zh-CN"/>
        </w:rPr>
        <w:t>询价</w:t>
      </w:r>
      <w:r>
        <w:rPr>
          <w:rFonts w:hint="eastAsia" w:ascii="仿宋" w:hAnsi="仿宋" w:eastAsia="仿宋" w:cs="仿宋"/>
          <w:sz w:val="24"/>
        </w:rPr>
        <w:t>文件的更正将在江苏省政府采购网、淮安市政府采购网进行公告。更正公告将作为</w:t>
      </w:r>
      <w:r>
        <w:rPr>
          <w:rFonts w:hint="eastAsia" w:ascii="仿宋" w:hAnsi="仿宋" w:eastAsia="仿宋" w:cs="仿宋"/>
          <w:sz w:val="24"/>
          <w:lang w:eastAsia="zh-CN"/>
        </w:rPr>
        <w:t>询价</w:t>
      </w:r>
      <w:r>
        <w:rPr>
          <w:rFonts w:hint="eastAsia" w:ascii="仿宋" w:hAnsi="仿宋" w:eastAsia="仿宋" w:cs="仿宋"/>
          <w:sz w:val="24"/>
        </w:rPr>
        <w:t>文件的组成部分，对所有参加本次</w:t>
      </w:r>
      <w:r>
        <w:rPr>
          <w:rFonts w:hint="eastAsia" w:ascii="仿宋" w:hAnsi="仿宋" w:eastAsia="仿宋" w:cs="仿宋"/>
          <w:sz w:val="24"/>
          <w:lang w:eastAsia="zh-CN"/>
        </w:rPr>
        <w:t>询价</w:t>
      </w:r>
      <w:r>
        <w:rPr>
          <w:rFonts w:hint="eastAsia" w:ascii="仿宋" w:hAnsi="仿宋" w:eastAsia="仿宋" w:cs="仿宋"/>
          <w:sz w:val="24"/>
        </w:rPr>
        <w:t>的</w:t>
      </w:r>
      <w:r>
        <w:rPr>
          <w:rFonts w:hint="eastAsia" w:ascii="仿宋" w:hAnsi="仿宋" w:eastAsia="仿宋" w:cs="仿宋"/>
          <w:sz w:val="24"/>
          <w:lang w:eastAsia="zh-CN"/>
        </w:rPr>
        <w:t>询价</w:t>
      </w:r>
      <w:r>
        <w:rPr>
          <w:rFonts w:hint="eastAsia" w:ascii="仿宋" w:hAnsi="仿宋" w:eastAsia="仿宋" w:cs="仿宋"/>
          <w:sz w:val="24"/>
        </w:rPr>
        <w:t>供应商都具有约束力。</w:t>
      </w:r>
    </w:p>
    <w:p w14:paraId="0D6D29AB">
      <w:pPr>
        <w:keepNext w:val="0"/>
        <w:keepLines w:val="0"/>
        <w:pageBreakBefore w:val="0"/>
        <w:widowControl w:val="0"/>
        <w:kinsoku/>
        <w:overflowPunct/>
        <w:topLinePunct w:val="0"/>
        <w:autoSpaceDE/>
        <w:autoSpaceDN/>
        <w:bidi w:val="0"/>
        <w:adjustRightInd/>
        <w:snapToGrid/>
        <w:spacing w:line="480" w:lineRule="exact"/>
        <w:ind w:left="0" w:right="0" w:firstLine="480"/>
        <w:textAlignment w:val="auto"/>
        <w:rPr>
          <w:rFonts w:hint="eastAsia" w:ascii="仿宋" w:hAnsi="仿宋" w:eastAsia="仿宋" w:cs="仿宋"/>
          <w:sz w:val="24"/>
        </w:rPr>
      </w:pPr>
      <w:r>
        <w:rPr>
          <w:rFonts w:hint="eastAsia" w:ascii="仿宋" w:hAnsi="仿宋" w:eastAsia="仿宋" w:cs="仿宋"/>
          <w:sz w:val="24"/>
        </w:rPr>
        <w:t>8.3为使</w:t>
      </w:r>
      <w:r>
        <w:rPr>
          <w:rFonts w:hint="eastAsia" w:ascii="仿宋" w:hAnsi="仿宋" w:eastAsia="仿宋" w:cs="仿宋"/>
          <w:sz w:val="24"/>
          <w:lang w:eastAsia="zh-CN"/>
        </w:rPr>
        <w:t>询价</w:t>
      </w:r>
      <w:r>
        <w:rPr>
          <w:rFonts w:hint="eastAsia" w:ascii="仿宋" w:hAnsi="仿宋" w:eastAsia="仿宋" w:cs="仿宋"/>
          <w:sz w:val="24"/>
        </w:rPr>
        <w:t>供应商有足够的时间按</w:t>
      </w:r>
      <w:r>
        <w:rPr>
          <w:rFonts w:hint="eastAsia" w:ascii="仿宋" w:hAnsi="仿宋" w:eastAsia="仿宋" w:cs="仿宋"/>
          <w:sz w:val="24"/>
          <w:lang w:eastAsia="zh-CN"/>
        </w:rPr>
        <w:t>询价</w:t>
      </w:r>
      <w:r>
        <w:rPr>
          <w:rFonts w:hint="eastAsia" w:ascii="仿宋" w:hAnsi="仿宋" w:eastAsia="仿宋" w:cs="仿宋"/>
          <w:sz w:val="24"/>
        </w:rPr>
        <w:t>文件的更正要求修正响应文件，采购人或代理机构有权按照相关法定的要求推迟响应文件递交截止时间和</w:t>
      </w:r>
      <w:r>
        <w:rPr>
          <w:rFonts w:hint="eastAsia" w:ascii="仿宋" w:hAnsi="仿宋" w:eastAsia="仿宋" w:cs="仿宋"/>
          <w:sz w:val="24"/>
          <w:lang w:eastAsia="zh-CN"/>
        </w:rPr>
        <w:t>询价</w:t>
      </w:r>
      <w:r>
        <w:rPr>
          <w:rFonts w:hint="eastAsia" w:ascii="仿宋" w:hAnsi="仿宋" w:eastAsia="仿宋" w:cs="仿宋"/>
          <w:sz w:val="24"/>
        </w:rPr>
        <w:t>日期。</w:t>
      </w:r>
    </w:p>
    <w:p w14:paraId="19AC7338">
      <w:pPr>
        <w:keepNext w:val="0"/>
        <w:keepLines w:val="0"/>
        <w:pageBreakBefore w:val="0"/>
        <w:widowControl w:val="0"/>
        <w:kinsoku/>
        <w:overflowPunct/>
        <w:topLinePunct w:val="0"/>
        <w:autoSpaceDE/>
        <w:autoSpaceDN/>
        <w:bidi w:val="0"/>
        <w:adjustRightInd/>
        <w:snapToGrid/>
        <w:spacing w:line="480" w:lineRule="exact"/>
        <w:ind w:left="0" w:right="0"/>
        <w:jc w:val="center"/>
        <w:textAlignment w:val="auto"/>
        <w:rPr>
          <w:rFonts w:hint="eastAsia" w:ascii="仿宋" w:hAnsi="仿宋" w:eastAsia="仿宋" w:cs="仿宋"/>
          <w:b/>
          <w:bCs/>
          <w:sz w:val="24"/>
        </w:rPr>
      </w:pPr>
      <w:r>
        <w:rPr>
          <w:rFonts w:hint="eastAsia" w:ascii="仿宋" w:hAnsi="仿宋" w:eastAsia="仿宋" w:cs="仿宋"/>
          <w:b/>
          <w:bCs/>
          <w:sz w:val="24"/>
        </w:rPr>
        <w:t>三、响应文件的编制</w:t>
      </w:r>
    </w:p>
    <w:p w14:paraId="3ED7B2A8">
      <w:pPr>
        <w:keepNext w:val="0"/>
        <w:keepLines w:val="0"/>
        <w:pageBreakBefore w:val="0"/>
        <w:widowControl w:val="0"/>
        <w:kinsoku/>
        <w:overflowPunct/>
        <w:topLinePunct w:val="0"/>
        <w:autoSpaceDE/>
        <w:autoSpaceDN/>
        <w:bidi w:val="0"/>
        <w:adjustRightInd/>
        <w:snapToGrid/>
        <w:spacing w:line="480" w:lineRule="exact"/>
        <w:ind w:left="0" w:right="0" w:firstLine="480"/>
        <w:textAlignment w:val="auto"/>
        <w:rPr>
          <w:rFonts w:hint="eastAsia" w:ascii="仿宋" w:hAnsi="仿宋" w:eastAsia="仿宋" w:cs="仿宋"/>
          <w:bCs/>
          <w:sz w:val="24"/>
        </w:rPr>
      </w:pPr>
      <w:r>
        <w:rPr>
          <w:rFonts w:hint="eastAsia" w:ascii="仿宋" w:hAnsi="仿宋" w:eastAsia="仿宋" w:cs="仿宋"/>
          <w:bCs/>
          <w:sz w:val="24"/>
        </w:rPr>
        <w:t>9.响应文件的语言及计量单位</w:t>
      </w:r>
    </w:p>
    <w:p w14:paraId="43D445E8">
      <w:pPr>
        <w:keepNext w:val="0"/>
        <w:keepLines w:val="0"/>
        <w:pageBreakBefore w:val="0"/>
        <w:widowControl w:val="0"/>
        <w:kinsoku/>
        <w:overflowPunct/>
        <w:topLinePunct w:val="0"/>
        <w:autoSpaceDE/>
        <w:autoSpaceDN/>
        <w:bidi w:val="0"/>
        <w:adjustRightInd/>
        <w:snapToGrid/>
        <w:spacing w:line="480" w:lineRule="exact"/>
        <w:ind w:left="0" w:right="0" w:firstLine="460"/>
        <w:textAlignment w:val="auto"/>
        <w:rPr>
          <w:rFonts w:hint="eastAsia" w:ascii="仿宋" w:hAnsi="仿宋" w:eastAsia="仿宋" w:cs="仿宋"/>
          <w:sz w:val="24"/>
        </w:rPr>
      </w:pPr>
      <w:r>
        <w:rPr>
          <w:rFonts w:hint="eastAsia" w:ascii="仿宋" w:hAnsi="仿宋" w:eastAsia="仿宋" w:cs="仿宋"/>
          <w:sz w:val="24"/>
        </w:rPr>
        <w:t>9.1</w:t>
      </w:r>
      <w:r>
        <w:rPr>
          <w:rFonts w:hint="eastAsia" w:ascii="仿宋" w:hAnsi="仿宋" w:eastAsia="仿宋" w:cs="仿宋"/>
          <w:sz w:val="24"/>
          <w:lang w:eastAsia="zh-CN"/>
        </w:rPr>
        <w:t>询价</w:t>
      </w:r>
      <w:r>
        <w:rPr>
          <w:rFonts w:hint="eastAsia" w:ascii="仿宋" w:hAnsi="仿宋" w:eastAsia="仿宋" w:cs="仿宋"/>
          <w:sz w:val="24"/>
        </w:rPr>
        <w:t>供应商提交的响应文件以及</w:t>
      </w:r>
      <w:r>
        <w:rPr>
          <w:rFonts w:hint="eastAsia" w:ascii="仿宋" w:hAnsi="仿宋" w:eastAsia="仿宋" w:cs="仿宋"/>
          <w:sz w:val="24"/>
          <w:lang w:eastAsia="zh-CN"/>
        </w:rPr>
        <w:t>询价</w:t>
      </w:r>
      <w:r>
        <w:rPr>
          <w:rFonts w:hint="eastAsia" w:ascii="仿宋" w:hAnsi="仿宋" w:eastAsia="仿宋" w:cs="仿宋"/>
          <w:sz w:val="24"/>
        </w:rPr>
        <w:t>供应商与采购人或代理机构就有关</w:t>
      </w:r>
      <w:r>
        <w:rPr>
          <w:rFonts w:hint="eastAsia" w:ascii="仿宋" w:hAnsi="仿宋" w:eastAsia="仿宋" w:cs="仿宋"/>
          <w:sz w:val="24"/>
          <w:lang w:eastAsia="zh-CN"/>
        </w:rPr>
        <w:t>询价</w:t>
      </w:r>
      <w:r>
        <w:rPr>
          <w:rFonts w:hint="eastAsia" w:ascii="仿宋" w:hAnsi="仿宋" w:eastAsia="仿宋" w:cs="仿宋"/>
          <w:sz w:val="24"/>
        </w:rPr>
        <w:t>的所有来往函电均应使用简体中文。</w:t>
      </w:r>
    </w:p>
    <w:p w14:paraId="44DDD196">
      <w:pPr>
        <w:keepNext w:val="0"/>
        <w:keepLines w:val="0"/>
        <w:pageBreakBefore w:val="0"/>
        <w:widowControl w:val="0"/>
        <w:kinsoku/>
        <w:overflowPunct/>
        <w:topLinePunct w:val="0"/>
        <w:autoSpaceDE/>
        <w:autoSpaceDN/>
        <w:bidi w:val="0"/>
        <w:adjustRightInd/>
        <w:snapToGrid/>
        <w:spacing w:line="480" w:lineRule="exact"/>
        <w:ind w:left="0" w:right="0" w:firstLine="480"/>
        <w:textAlignment w:val="auto"/>
        <w:rPr>
          <w:rFonts w:hint="eastAsia" w:ascii="仿宋" w:hAnsi="仿宋" w:eastAsia="仿宋" w:cs="仿宋"/>
          <w:sz w:val="24"/>
        </w:rPr>
      </w:pPr>
      <w:r>
        <w:rPr>
          <w:rFonts w:hint="eastAsia" w:ascii="仿宋" w:hAnsi="仿宋" w:eastAsia="仿宋" w:cs="仿宋"/>
          <w:sz w:val="24"/>
        </w:rPr>
        <w:t>9.2</w:t>
      </w:r>
      <w:r>
        <w:rPr>
          <w:rFonts w:hint="eastAsia" w:ascii="仿宋" w:hAnsi="仿宋" w:eastAsia="仿宋" w:cs="仿宋"/>
          <w:sz w:val="24"/>
          <w:lang w:val="zh-CN"/>
        </w:rPr>
        <w:t>除询价文件中另有规定外，</w:t>
      </w:r>
      <w:r>
        <w:rPr>
          <w:rFonts w:hint="eastAsia" w:ascii="仿宋" w:hAnsi="仿宋" w:eastAsia="仿宋" w:cs="仿宋"/>
          <w:sz w:val="24"/>
        </w:rPr>
        <w:t>响应文件所使用的计量单位，均须采用国家法定计量单位。</w:t>
      </w:r>
    </w:p>
    <w:p w14:paraId="12B69576">
      <w:pPr>
        <w:keepNext w:val="0"/>
        <w:keepLines w:val="0"/>
        <w:pageBreakBefore w:val="0"/>
        <w:widowControl w:val="0"/>
        <w:kinsoku/>
        <w:overflowPunct/>
        <w:topLinePunct w:val="0"/>
        <w:autoSpaceDE/>
        <w:autoSpaceDN/>
        <w:bidi w:val="0"/>
        <w:adjustRightInd/>
        <w:snapToGrid/>
        <w:spacing w:line="480" w:lineRule="exact"/>
        <w:ind w:left="0" w:right="0" w:firstLine="480"/>
        <w:textAlignment w:val="auto"/>
        <w:rPr>
          <w:rFonts w:hint="eastAsia" w:ascii="仿宋" w:hAnsi="仿宋" w:eastAsia="仿宋" w:cs="仿宋"/>
          <w:bCs/>
          <w:sz w:val="24"/>
        </w:rPr>
      </w:pPr>
      <w:r>
        <w:rPr>
          <w:rFonts w:hint="eastAsia" w:ascii="仿宋" w:hAnsi="仿宋" w:eastAsia="仿宋" w:cs="仿宋"/>
          <w:bCs/>
          <w:sz w:val="24"/>
        </w:rPr>
        <w:t>10.响应文件构成</w:t>
      </w:r>
    </w:p>
    <w:p w14:paraId="7C4F5979">
      <w:pPr>
        <w:keepNext w:val="0"/>
        <w:keepLines w:val="0"/>
        <w:pageBreakBefore w:val="0"/>
        <w:widowControl w:val="0"/>
        <w:kinsoku/>
        <w:overflowPunct/>
        <w:topLinePunct w:val="0"/>
        <w:autoSpaceDE/>
        <w:autoSpaceDN/>
        <w:bidi w:val="0"/>
        <w:adjustRightInd/>
        <w:snapToGrid/>
        <w:spacing w:line="480" w:lineRule="exact"/>
        <w:ind w:left="0" w:right="0" w:firstLine="480"/>
        <w:textAlignment w:val="auto"/>
        <w:rPr>
          <w:rFonts w:hint="eastAsia" w:ascii="仿宋" w:hAnsi="仿宋" w:eastAsia="仿宋" w:cs="仿宋"/>
          <w:sz w:val="24"/>
        </w:rPr>
      </w:pPr>
      <w:r>
        <w:rPr>
          <w:rFonts w:hint="eastAsia" w:ascii="仿宋" w:hAnsi="仿宋" w:eastAsia="仿宋" w:cs="仿宋"/>
          <w:sz w:val="24"/>
        </w:rPr>
        <w:t>10.1</w:t>
      </w:r>
      <w:r>
        <w:rPr>
          <w:rFonts w:hint="eastAsia" w:ascii="仿宋" w:hAnsi="仿宋" w:eastAsia="仿宋" w:cs="仿宋"/>
          <w:sz w:val="24"/>
          <w:lang w:eastAsia="zh-CN"/>
        </w:rPr>
        <w:t>询价</w:t>
      </w:r>
      <w:r>
        <w:rPr>
          <w:rFonts w:hint="eastAsia" w:ascii="仿宋" w:hAnsi="仿宋" w:eastAsia="仿宋" w:cs="仿宋"/>
          <w:sz w:val="24"/>
        </w:rPr>
        <w:t>供应商编写的响应文件应按</w:t>
      </w:r>
      <w:r>
        <w:rPr>
          <w:rFonts w:hint="eastAsia" w:ascii="仿宋" w:hAnsi="仿宋" w:eastAsia="仿宋" w:cs="仿宋"/>
          <w:sz w:val="24"/>
          <w:lang w:eastAsia="zh-CN"/>
        </w:rPr>
        <w:t>询价</w:t>
      </w:r>
      <w:r>
        <w:rPr>
          <w:rFonts w:hint="eastAsia" w:ascii="仿宋" w:hAnsi="仿宋" w:eastAsia="仿宋" w:cs="仿宋"/>
          <w:sz w:val="24"/>
        </w:rPr>
        <w:t>文件第二章“响应文件格式”中的要求进行编写。</w:t>
      </w:r>
    </w:p>
    <w:p w14:paraId="5D6F9851">
      <w:pPr>
        <w:keepNext w:val="0"/>
        <w:keepLines w:val="0"/>
        <w:pageBreakBefore w:val="0"/>
        <w:widowControl w:val="0"/>
        <w:kinsoku/>
        <w:overflowPunct/>
        <w:topLinePunct w:val="0"/>
        <w:autoSpaceDE/>
        <w:autoSpaceDN/>
        <w:bidi w:val="0"/>
        <w:adjustRightInd/>
        <w:snapToGrid/>
        <w:spacing w:line="480" w:lineRule="exact"/>
        <w:ind w:left="0" w:right="0" w:firstLine="480"/>
        <w:textAlignment w:val="auto"/>
        <w:rPr>
          <w:rFonts w:hint="eastAsia" w:ascii="仿宋" w:hAnsi="仿宋" w:eastAsia="仿宋" w:cs="仿宋"/>
          <w:sz w:val="24"/>
        </w:rPr>
      </w:pPr>
      <w:r>
        <w:rPr>
          <w:rFonts w:hint="eastAsia" w:ascii="仿宋" w:hAnsi="仿宋" w:eastAsia="仿宋" w:cs="仿宋"/>
          <w:sz w:val="24"/>
        </w:rPr>
        <w:t>10.2电子响应文件编制必须按“苏采云”交易系统要求制作，具体操作详见《操作手册》。</w:t>
      </w:r>
    </w:p>
    <w:p w14:paraId="29A6AC76">
      <w:pPr>
        <w:keepNext w:val="0"/>
        <w:keepLines w:val="0"/>
        <w:pageBreakBefore w:val="0"/>
        <w:widowControl w:val="0"/>
        <w:kinsoku/>
        <w:wordWrap/>
        <w:overflowPunct/>
        <w:topLinePunct w:val="0"/>
        <w:autoSpaceDE/>
        <w:autoSpaceDN/>
        <w:bidi w:val="0"/>
        <w:adjustRightInd/>
        <w:snapToGrid/>
        <w:spacing w:line="480" w:lineRule="exact"/>
        <w:ind w:left="0" w:right="0" w:firstLine="480" w:firstLineChars="200"/>
        <w:textAlignment w:val="auto"/>
        <w:rPr>
          <w:rFonts w:hint="eastAsia" w:ascii="仿宋" w:hAnsi="仿宋" w:eastAsia="仿宋" w:cs="仿宋"/>
          <w:sz w:val="24"/>
        </w:rPr>
      </w:pPr>
      <w:r>
        <w:rPr>
          <w:rFonts w:hint="eastAsia" w:ascii="仿宋" w:hAnsi="仿宋" w:eastAsia="仿宋" w:cs="仿宋"/>
          <w:bCs/>
          <w:sz w:val="24"/>
        </w:rPr>
        <w:t>11.</w:t>
      </w:r>
      <w:r>
        <w:rPr>
          <w:rFonts w:hint="eastAsia" w:ascii="仿宋" w:hAnsi="仿宋" w:eastAsia="仿宋" w:cs="仿宋"/>
          <w:bCs/>
          <w:sz w:val="24"/>
          <w:lang w:eastAsia="zh-CN"/>
        </w:rPr>
        <w:t>询价</w:t>
      </w:r>
      <w:r>
        <w:rPr>
          <w:rFonts w:hint="eastAsia" w:ascii="仿宋" w:hAnsi="仿宋" w:eastAsia="仿宋" w:cs="仿宋"/>
          <w:bCs/>
          <w:sz w:val="24"/>
        </w:rPr>
        <w:t>报价</w:t>
      </w:r>
    </w:p>
    <w:p w14:paraId="6E2762A2">
      <w:pPr>
        <w:keepNext w:val="0"/>
        <w:keepLines w:val="0"/>
        <w:pageBreakBefore w:val="0"/>
        <w:widowControl w:val="0"/>
        <w:kinsoku/>
        <w:wordWrap/>
        <w:overflowPunct/>
        <w:topLinePunct w:val="0"/>
        <w:autoSpaceDE/>
        <w:autoSpaceDN/>
        <w:bidi w:val="0"/>
        <w:adjustRightInd/>
        <w:snapToGrid/>
        <w:spacing w:line="480" w:lineRule="exact"/>
        <w:ind w:left="0" w:right="0" w:firstLine="482" w:firstLineChars="200"/>
        <w:textAlignment w:val="auto"/>
        <w:rPr>
          <w:rFonts w:hint="eastAsia" w:ascii="仿宋" w:hAnsi="仿宋" w:eastAsia="仿宋" w:cs="仿宋"/>
          <w:b/>
          <w:sz w:val="24"/>
        </w:rPr>
      </w:pPr>
      <w:r>
        <w:rPr>
          <w:rFonts w:hint="eastAsia" w:ascii="仿宋" w:hAnsi="仿宋" w:eastAsia="仿宋" w:cs="仿宋"/>
          <w:b/>
          <w:sz w:val="24"/>
        </w:rPr>
        <w:t>11.1本项目采用总承包方式，</w:t>
      </w:r>
      <w:r>
        <w:rPr>
          <w:rFonts w:hint="eastAsia" w:ascii="仿宋" w:hAnsi="仿宋" w:eastAsia="仿宋" w:cs="仿宋"/>
          <w:b/>
          <w:sz w:val="24"/>
          <w:lang w:eastAsia="zh-CN"/>
        </w:rPr>
        <w:t>询价</w:t>
      </w:r>
      <w:r>
        <w:rPr>
          <w:rFonts w:hint="eastAsia" w:ascii="仿宋" w:hAnsi="仿宋" w:eastAsia="仿宋" w:cs="仿宋"/>
          <w:b/>
          <w:sz w:val="24"/>
        </w:rPr>
        <w:t>供应商的报价应包含制造、包装、仓储、运输装</w:t>
      </w:r>
      <w:r>
        <w:rPr>
          <w:rFonts w:hint="eastAsia" w:ascii="仿宋" w:hAnsi="仿宋" w:eastAsia="仿宋" w:cs="仿宋"/>
          <w:b/>
          <w:sz w:val="24"/>
          <w:lang w:eastAsia="zh-CN"/>
        </w:rPr>
        <w:t>卸</w:t>
      </w:r>
      <w:r>
        <w:rPr>
          <w:rFonts w:hint="eastAsia" w:ascii="仿宋" w:hAnsi="仿宋" w:eastAsia="仿宋" w:cs="仿宋"/>
          <w:b/>
          <w:sz w:val="24"/>
        </w:rPr>
        <w:t>、保险、安装、材料及验收合格之前保管、专用工具、伴随服务、人员培训发生的所有含税费用、支付给员工的工资和国家强制缴纳的各种社会保障资金，以及与本项目有关的所有费用。</w:t>
      </w:r>
    </w:p>
    <w:p w14:paraId="6EB6D4AF">
      <w:pPr>
        <w:keepNext w:val="0"/>
        <w:keepLines w:val="0"/>
        <w:pageBreakBefore w:val="0"/>
        <w:widowControl w:val="0"/>
        <w:kinsoku/>
        <w:wordWrap/>
        <w:overflowPunct/>
        <w:topLinePunct w:val="0"/>
        <w:autoSpaceDE/>
        <w:autoSpaceDN/>
        <w:bidi w:val="0"/>
        <w:adjustRightInd/>
        <w:snapToGrid/>
        <w:spacing w:line="480" w:lineRule="exact"/>
        <w:ind w:left="0" w:right="0" w:firstLine="482" w:firstLineChars="200"/>
        <w:textAlignment w:val="auto"/>
        <w:rPr>
          <w:rFonts w:hint="eastAsia" w:ascii="仿宋" w:hAnsi="仿宋" w:eastAsia="仿宋" w:cs="仿宋"/>
          <w:sz w:val="24"/>
        </w:rPr>
      </w:pPr>
      <w:r>
        <w:rPr>
          <w:rFonts w:hint="eastAsia" w:ascii="仿宋" w:hAnsi="仿宋" w:eastAsia="仿宋" w:cs="仿宋"/>
          <w:b/>
          <w:sz w:val="24"/>
        </w:rPr>
        <w:t>11.2 供应商的任何错漏、优惠、竞争性报价不得作为减轻责任、减少服务、增加收费、降低质量的理由。</w:t>
      </w:r>
    </w:p>
    <w:p w14:paraId="5E4AB7E0">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仿宋" w:hAnsi="仿宋" w:eastAsia="仿宋" w:cs="仿宋"/>
          <w:sz w:val="24"/>
        </w:rPr>
      </w:pPr>
      <w:r>
        <w:rPr>
          <w:rFonts w:hint="eastAsia" w:ascii="仿宋" w:hAnsi="仿宋" w:eastAsia="仿宋" w:cs="仿宋"/>
          <w:sz w:val="24"/>
        </w:rPr>
        <w:t>11.3采购人或代理机构不接受备选的</w:t>
      </w:r>
      <w:r>
        <w:rPr>
          <w:rFonts w:hint="eastAsia" w:ascii="仿宋" w:hAnsi="仿宋" w:eastAsia="仿宋" w:cs="仿宋"/>
          <w:sz w:val="24"/>
          <w:lang w:eastAsia="zh-CN"/>
        </w:rPr>
        <w:t>询价</w:t>
      </w:r>
      <w:r>
        <w:rPr>
          <w:rFonts w:hint="eastAsia" w:ascii="仿宋" w:hAnsi="仿宋" w:eastAsia="仿宋" w:cs="仿宋"/>
          <w:sz w:val="24"/>
        </w:rPr>
        <w:t>方案或有选择的报价。</w:t>
      </w:r>
    </w:p>
    <w:p w14:paraId="712E4866">
      <w:pPr>
        <w:keepNext w:val="0"/>
        <w:keepLines w:val="0"/>
        <w:pageBreakBefore w:val="0"/>
        <w:widowControl w:val="0"/>
        <w:kinsoku/>
        <w:wordWrap/>
        <w:overflowPunct/>
        <w:topLinePunct w:val="0"/>
        <w:autoSpaceDE/>
        <w:autoSpaceDN/>
        <w:bidi w:val="0"/>
        <w:adjustRightInd/>
        <w:snapToGrid/>
        <w:spacing w:line="480" w:lineRule="exact"/>
        <w:ind w:left="0" w:right="0" w:firstLine="480" w:firstLineChars="200"/>
        <w:textAlignment w:val="auto"/>
        <w:rPr>
          <w:rFonts w:hint="eastAsia" w:ascii="仿宋" w:hAnsi="仿宋" w:eastAsia="仿宋" w:cs="仿宋"/>
          <w:sz w:val="24"/>
        </w:rPr>
      </w:pPr>
      <w:r>
        <w:rPr>
          <w:rFonts w:hint="eastAsia" w:ascii="仿宋" w:hAnsi="仿宋" w:eastAsia="仿宋" w:cs="仿宋"/>
          <w:sz w:val="24"/>
        </w:rPr>
        <w:t>11.4本次</w:t>
      </w:r>
      <w:r>
        <w:rPr>
          <w:rFonts w:hint="eastAsia" w:ascii="仿宋" w:hAnsi="仿宋" w:eastAsia="仿宋" w:cs="仿宋"/>
          <w:sz w:val="24"/>
          <w:lang w:eastAsia="zh-CN"/>
        </w:rPr>
        <w:t>询价</w:t>
      </w:r>
      <w:r>
        <w:rPr>
          <w:rFonts w:hint="eastAsia" w:ascii="仿宋" w:hAnsi="仿宋" w:eastAsia="仿宋" w:cs="仿宋"/>
          <w:sz w:val="24"/>
        </w:rPr>
        <w:t>项目报价均须以人民币为货币单位。</w:t>
      </w:r>
    </w:p>
    <w:p w14:paraId="1BABA5EF">
      <w:pPr>
        <w:keepNext w:val="0"/>
        <w:keepLines w:val="0"/>
        <w:pageBreakBefore w:val="0"/>
        <w:widowControl w:val="0"/>
        <w:kinsoku/>
        <w:wordWrap/>
        <w:overflowPunct/>
        <w:topLinePunct w:val="0"/>
        <w:autoSpaceDE/>
        <w:autoSpaceDN/>
        <w:bidi w:val="0"/>
        <w:adjustRightInd/>
        <w:snapToGrid/>
        <w:spacing w:line="480" w:lineRule="exact"/>
        <w:ind w:left="0" w:right="0" w:firstLine="482" w:firstLineChars="200"/>
        <w:textAlignment w:val="auto"/>
        <w:rPr>
          <w:rFonts w:hint="eastAsia" w:ascii="仿宋" w:hAnsi="仿宋" w:eastAsia="仿宋" w:cs="仿宋"/>
          <w:b/>
          <w:bCs w:val="0"/>
          <w:sz w:val="24"/>
          <w:lang w:val="zh-CN"/>
        </w:rPr>
      </w:pPr>
      <w:r>
        <w:rPr>
          <w:rFonts w:hint="eastAsia" w:ascii="仿宋" w:hAnsi="仿宋" w:eastAsia="仿宋" w:cs="仿宋"/>
          <w:b/>
          <w:bCs w:val="0"/>
          <w:sz w:val="24"/>
        </w:rPr>
        <w:t>12.</w:t>
      </w:r>
      <w:r>
        <w:rPr>
          <w:rFonts w:hint="eastAsia" w:ascii="仿宋" w:hAnsi="仿宋" w:eastAsia="仿宋" w:cs="仿宋"/>
          <w:b/>
          <w:bCs w:val="0"/>
          <w:sz w:val="24"/>
          <w:lang w:eastAsia="zh-CN"/>
        </w:rPr>
        <w:t>询价</w:t>
      </w:r>
      <w:r>
        <w:rPr>
          <w:rFonts w:hint="eastAsia" w:ascii="仿宋" w:hAnsi="仿宋" w:eastAsia="仿宋" w:cs="仿宋"/>
          <w:b/>
          <w:bCs w:val="0"/>
          <w:sz w:val="24"/>
        </w:rPr>
        <w:t>保证金</w:t>
      </w:r>
      <w:r>
        <w:rPr>
          <w:rFonts w:hint="eastAsia" w:ascii="仿宋" w:hAnsi="仿宋" w:eastAsia="仿宋" w:cs="仿宋"/>
          <w:b/>
          <w:bCs w:val="0"/>
          <w:sz w:val="24"/>
          <w:lang w:eastAsia="zh-CN"/>
        </w:rPr>
        <w:t>：</w:t>
      </w:r>
      <w:r>
        <w:rPr>
          <w:rFonts w:hint="eastAsia" w:ascii="仿宋" w:hAnsi="仿宋" w:eastAsia="仿宋" w:cs="仿宋"/>
          <w:b/>
          <w:bCs w:val="0"/>
          <w:sz w:val="24"/>
        </w:rPr>
        <w:t>本项目无需缴纳</w:t>
      </w:r>
      <w:r>
        <w:rPr>
          <w:rFonts w:hint="eastAsia" w:ascii="仿宋" w:hAnsi="仿宋" w:eastAsia="仿宋" w:cs="仿宋"/>
          <w:b/>
          <w:bCs w:val="0"/>
          <w:sz w:val="24"/>
          <w:lang w:eastAsia="zh-CN"/>
        </w:rPr>
        <w:t>询价</w:t>
      </w:r>
      <w:r>
        <w:rPr>
          <w:rFonts w:hint="eastAsia" w:ascii="仿宋" w:hAnsi="仿宋" w:eastAsia="仿宋" w:cs="仿宋"/>
          <w:b/>
          <w:bCs w:val="0"/>
          <w:sz w:val="24"/>
        </w:rPr>
        <w:t>保证金。</w:t>
      </w:r>
    </w:p>
    <w:p w14:paraId="33EA665B">
      <w:pPr>
        <w:keepNext w:val="0"/>
        <w:keepLines w:val="0"/>
        <w:pageBreakBefore w:val="0"/>
        <w:widowControl w:val="0"/>
        <w:kinsoku/>
        <w:wordWrap/>
        <w:overflowPunct/>
        <w:topLinePunct w:val="0"/>
        <w:autoSpaceDE/>
        <w:autoSpaceDN/>
        <w:bidi w:val="0"/>
        <w:adjustRightInd/>
        <w:snapToGrid/>
        <w:spacing w:line="480" w:lineRule="exact"/>
        <w:ind w:left="0" w:right="0" w:firstLine="480" w:firstLineChars="200"/>
        <w:textAlignment w:val="auto"/>
        <w:rPr>
          <w:rFonts w:hint="eastAsia" w:ascii="仿宋" w:hAnsi="仿宋" w:eastAsia="仿宋" w:cs="仿宋"/>
          <w:bCs/>
          <w:sz w:val="24"/>
        </w:rPr>
      </w:pPr>
      <w:r>
        <w:rPr>
          <w:rFonts w:hint="eastAsia" w:ascii="仿宋" w:hAnsi="仿宋" w:eastAsia="仿宋" w:cs="仿宋"/>
          <w:bCs/>
          <w:sz w:val="24"/>
        </w:rPr>
        <w:t>13.</w:t>
      </w:r>
      <w:r>
        <w:rPr>
          <w:rFonts w:hint="eastAsia" w:ascii="仿宋" w:hAnsi="仿宋" w:eastAsia="仿宋" w:cs="仿宋"/>
          <w:bCs/>
          <w:sz w:val="24"/>
          <w:lang w:eastAsia="zh-CN"/>
        </w:rPr>
        <w:t>询价</w:t>
      </w:r>
      <w:r>
        <w:rPr>
          <w:rFonts w:hint="eastAsia" w:ascii="仿宋" w:hAnsi="仿宋" w:eastAsia="仿宋" w:cs="仿宋"/>
          <w:bCs/>
          <w:sz w:val="24"/>
        </w:rPr>
        <w:t>有效期</w:t>
      </w:r>
    </w:p>
    <w:p w14:paraId="3E880288">
      <w:pPr>
        <w:keepNext w:val="0"/>
        <w:keepLines w:val="0"/>
        <w:pageBreakBefore w:val="0"/>
        <w:widowControl w:val="0"/>
        <w:kinsoku/>
        <w:wordWrap/>
        <w:overflowPunct/>
        <w:topLinePunct w:val="0"/>
        <w:autoSpaceDE/>
        <w:autoSpaceDN/>
        <w:bidi w:val="0"/>
        <w:adjustRightInd/>
        <w:snapToGrid/>
        <w:spacing w:line="480" w:lineRule="exact"/>
        <w:ind w:left="0" w:right="0" w:firstLine="480" w:firstLineChars="200"/>
        <w:textAlignment w:val="auto"/>
        <w:rPr>
          <w:rFonts w:hint="eastAsia" w:ascii="仿宋" w:hAnsi="仿宋" w:eastAsia="仿宋" w:cs="仿宋"/>
          <w:bCs/>
          <w:sz w:val="24"/>
        </w:rPr>
      </w:pPr>
      <w:r>
        <w:rPr>
          <w:rFonts w:hint="eastAsia" w:ascii="仿宋" w:hAnsi="仿宋" w:eastAsia="仿宋" w:cs="仿宋"/>
          <w:sz w:val="24"/>
        </w:rPr>
        <w:t>13.1</w:t>
      </w:r>
      <w:r>
        <w:rPr>
          <w:rFonts w:hint="eastAsia" w:ascii="仿宋" w:hAnsi="仿宋" w:eastAsia="仿宋" w:cs="仿宋"/>
          <w:sz w:val="24"/>
          <w:lang w:eastAsia="zh-CN"/>
        </w:rPr>
        <w:t>询价</w:t>
      </w:r>
      <w:r>
        <w:rPr>
          <w:rFonts w:hint="eastAsia" w:ascii="仿宋" w:hAnsi="仿宋" w:eastAsia="仿宋" w:cs="仿宋"/>
          <w:sz w:val="24"/>
        </w:rPr>
        <w:t>有效期为从</w:t>
      </w:r>
      <w:r>
        <w:rPr>
          <w:rFonts w:hint="eastAsia" w:ascii="仿宋" w:hAnsi="仿宋" w:eastAsia="仿宋" w:cs="仿宋"/>
          <w:sz w:val="24"/>
          <w:lang w:eastAsia="zh-CN"/>
        </w:rPr>
        <w:t>询价</w:t>
      </w:r>
      <w:r>
        <w:rPr>
          <w:rFonts w:hint="eastAsia" w:ascii="仿宋" w:hAnsi="仿宋" w:eastAsia="仿宋" w:cs="仿宋"/>
          <w:sz w:val="24"/>
        </w:rPr>
        <w:t>之日起计算的</w:t>
      </w:r>
      <w:r>
        <w:rPr>
          <w:rFonts w:hint="eastAsia" w:ascii="仿宋" w:hAnsi="仿宋" w:eastAsia="仿宋" w:cs="仿宋"/>
          <w:bCs/>
          <w:sz w:val="24"/>
          <w:lang w:val="en-US" w:eastAsia="zh-CN"/>
        </w:rPr>
        <w:t>9</w:t>
      </w:r>
      <w:r>
        <w:rPr>
          <w:rFonts w:hint="eastAsia" w:ascii="仿宋" w:hAnsi="仿宋" w:eastAsia="仿宋" w:cs="仿宋"/>
          <w:bCs/>
          <w:sz w:val="24"/>
        </w:rPr>
        <w:t>0天</w:t>
      </w:r>
      <w:r>
        <w:rPr>
          <w:rFonts w:hint="eastAsia" w:ascii="仿宋" w:hAnsi="仿宋" w:eastAsia="仿宋" w:cs="仿宋"/>
          <w:sz w:val="24"/>
        </w:rPr>
        <w:t>，</w:t>
      </w:r>
      <w:r>
        <w:rPr>
          <w:rFonts w:hint="eastAsia" w:ascii="仿宋" w:hAnsi="仿宋" w:eastAsia="仿宋" w:cs="仿宋"/>
          <w:sz w:val="24"/>
          <w:lang w:eastAsia="zh-CN"/>
        </w:rPr>
        <w:t>询价</w:t>
      </w:r>
      <w:r>
        <w:rPr>
          <w:rFonts w:hint="eastAsia" w:ascii="仿宋" w:hAnsi="仿宋" w:eastAsia="仿宋" w:cs="仿宋"/>
          <w:sz w:val="24"/>
        </w:rPr>
        <w:t>有效期短于此规定的将被视为</w:t>
      </w:r>
      <w:r>
        <w:rPr>
          <w:rFonts w:hint="eastAsia" w:ascii="仿宋" w:hAnsi="仿宋" w:eastAsia="仿宋" w:cs="仿宋"/>
          <w:sz w:val="24"/>
          <w:lang w:val="zh-CN"/>
        </w:rPr>
        <w:t>非响应询价而予以拒绝。</w:t>
      </w:r>
    </w:p>
    <w:p w14:paraId="136359FB">
      <w:pPr>
        <w:keepNext w:val="0"/>
        <w:keepLines w:val="0"/>
        <w:pageBreakBefore w:val="0"/>
        <w:widowControl w:val="0"/>
        <w:kinsoku/>
        <w:wordWrap/>
        <w:overflowPunct/>
        <w:topLinePunct w:val="0"/>
        <w:autoSpaceDE/>
        <w:autoSpaceDN/>
        <w:bidi w:val="0"/>
        <w:adjustRightInd/>
        <w:snapToGrid/>
        <w:spacing w:line="480" w:lineRule="exact"/>
        <w:ind w:left="0" w:right="0" w:firstLine="480" w:firstLineChars="200"/>
        <w:textAlignment w:val="auto"/>
        <w:rPr>
          <w:rFonts w:hint="eastAsia" w:ascii="仿宋" w:hAnsi="仿宋" w:eastAsia="仿宋" w:cs="仿宋"/>
          <w:bCs/>
          <w:sz w:val="24"/>
        </w:rPr>
      </w:pPr>
      <w:r>
        <w:rPr>
          <w:rFonts w:hint="eastAsia" w:ascii="仿宋" w:hAnsi="仿宋" w:eastAsia="仿宋" w:cs="仿宋"/>
          <w:bCs/>
          <w:sz w:val="24"/>
        </w:rPr>
        <w:t>13.2</w:t>
      </w:r>
      <w:r>
        <w:rPr>
          <w:rFonts w:hint="eastAsia" w:ascii="仿宋" w:hAnsi="仿宋" w:eastAsia="仿宋" w:cs="仿宋"/>
          <w:sz w:val="24"/>
        </w:rPr>
        <w:t>在特殊情况下，采购人或代理机构于原</w:t>
      </w:r>
      <w:r>
        <w:rPr>
          <w:rFonts w:hint="eastAsia" w:ascii="仿宋" w:hAnsi="仿宋" w:eastAsia="仿宋" w:cs="仿宋"/>
          <w:sz w:val="24"/>
          <w:lang w:eastAsia="zh-CN"/>
        </w:rPr>
        <w:t>询价</w:t>
      </w:r>
      <w:r>
        <w:rPr>
          <w:rFonts w:hint="eastAsia" w:ascii="仿宋" w:hAnsi="仿宋" w:eastAsia="仿宋" w:cs="仿宋"/>
          <w:sz w:val="24"/>
        </w:rPr>
        <w:t>有效期满之前，可向</w:t>
      </w:r>
      <w:r>
        <w:rPr>
          <w:rFonts w:hint="eastAsia" w:ascii="仿宋" w:hAnsi="仿宋" w:eastAsia="仿宋" w:cs="仿宋"/>
          <w:sz w:val="24"/>
          <w:lang w:eastAsia="zh-CN"/>
        </w:rPr>
        <w:t>询价</w:t>
      </w:r>
      <w:r>
        <w:rPr>
          <w:rFonts w:hint="eastAsia" w:ascii="仿宋" w:hAnsi="仿宋" w:eastAsia="仿宋" w:cs="仿宋"/>
          <w:sz w:val="24"/>
        </w:rPr>
        <w:t>供应商提出延长</w:t>
      </w:r>
      <w:r>
        <w:rPr>
          <w:rFonts w:hint="eastAsia" w:ascii="仿宋" w:hAnsi="仿宋" w:eastAsia="仿宋" w:cs="仿宋"/>
          <w:sz w:val="24"/>
          <w:lang w:eastAsia="zh-CN"/>
        </w:rPr>
        <w:t>询价</w:t>
      </w:r>
      <w:r>
        <w:rPr>
          <w:rFonts w:hint="eastAsia" w:ascii="仿宋" w:hAnsi="仿宋" w:eastAsia="仿宋" w:cs="仿宋"/>
          <w:sz w:val="24"/>
        </w:rPr>
        <w:t>有效期的要求，这种要求与答复均应采用书面形式如信件、传真等。</w:t>
      </w:r>
      <w:r>
        <w:rPr>
          <w:rFonts w:hint="eastAsia" w:ascii="仿宋" w:hAnsi="仿宋" w:eastAsia="仿宋" w:cs="仿宋"/>
          <w:sz w:val="24"/>
          <w:lang w:eastAsia="zh-CN"/>
        </w:rPr>
        <w:t>询价</w:t>
      </w:r>
      <w:r>
        <w:rPr>
          <w:rFonts w:hint="eastAsia" w:ascii="仿宋" w:hAnsi="仿宋" w:eastAsia="仿宋" w:cs="仿宋"/>
          <w:sz w:val="24"/>
        </w:rPr>
        <w:t>供应商可以拒绝接受采购人或代理机构的这种要求而放弃</w:t>
      </w:r>
      <w:r>
        <w:rPr>
          <w:rFonts w:hint="eastAsia" w:ascii="仿宋" w:hAnsi="仿宋" w:eastAsia="仿宋" w:cs="仿宋"/>
          <w:sz w:val="24"/>
          <w:lang w:eastAsia="zh-CN"/>
        </w:rPr>
        <w:t>询价</w:t>
      </w:r>
      <w:r>
        <w:rPr>
          <w:rFonts w:hint="eastAsia" w:ascii="仿宋" w:hAnsi="仿宋" w:eastAsia="仿宋" w:cs="仿宋"/>
          <w:sz w:val="24"/>
        </w:rPr>
        <w:t>。同意延长的</w:t>
      </w:r>
      <w:r>
        <w:rPr>
          <w:rFonts w:hint="eastAsia" w:ascii="仿宋" w:hAnsi="仿宋" w:eastAsia="仿宋" w:cs="仿宋"/>
          <w:sz w:val="24"/>
          <w:lang w:eastAsia="zh-CN"/>
        </w:rPr>
        <w:t>询价</w:t>
      </w:r>
      <w:r>
        <w:rPr>
          <w:rFonts w:hint="eastAsia" w:ascii="仿宋" w:hAnsi="仿宋" w:eastAsia="仿宋" w:cs="仿宋"/>
          <w:sz w:val="24"/>
        </w:rPr>
        <w:t>供应商既不能要求也不允许修改其响应文件，同时受</w:t>
      </w:r>
      <w:r>
        <w:rPr>
          <w:rFonts w:hint="eastAsia" w:ascii="仿宋" w:hAnsi="仿宋" w:eastAsia="仿宋" w:cs="仿宋"/>
          <w:sz w:val="24"/>
          <w:lang w:eastAsia="zh-CN"/>
        </w:rPr>
        <w:t>询价</w:t>
      </w:r>
      <w:r>
        <w:rPr>
          <w:rFonts w:hint="eastAsia" w:ascii="仿宋" w:hAnsi="仿宋" w:eastAsia="仿宋" w:cs="仿宋"/>
          <w:sz w:val="24"/>
        </w:rPr>
        <w:t>有效期约束的所有权利与义务均延长至新的有效期。</w:t>
      </w:r>
    </w:p>
    <w:p w14:paraId="24E80CE0">
      <w:pPr>
        <w:keepNext w:val="0"/>
        <w:keepLines w:val="0"/>
        <w:pageBreakBefore w:val="0"/>
        <w:widowControl w:val="0"/>
        <w:kinsoku/>
        <w:wordWrap/>
        <w:overflowPunct/>
        <w:topLinePunct w:val="0"/>
        <w:autoSpaceDE/>
        <w:autoSpaceDN/>
        <w:bidi w:val="0"/>
        <w:adjustRightInd/>
        <w:snapToGrid/>
        <w:spacing w:line="480" w:lineRule="exact"/>
        <w:ind w:left="0" w:right="0" w:firstLine="480" w:firstLineChars="200"/>
        <w:textAlignment w:val="auto"/>
        <w:rPr>
          <w:rFonts w:hint="eastAsia" w:ascii="仿宋" w:hAnsi="仿宋" w:eastAsia="仿宋" w:cs="仿宋"/>
          <w:bCs/>
          <w:sz w:val="24"/>
        </w:rPr>
      </w:pPr>
      <w:r>
        <w:rPr>
          <w:rFonts w:hint="eastAsia" w:ascii="仿宋" w:hAnsi="仿宋" w:eastAsia="仿宋" w:cs="仿宋"/>
          <w:bCs/>
          <w:sz w:val="24"/>
        </w:rPr>
        <w:t>14.响应文件的签署</w:t>
      </w:r>
    </w:p>
    <w:p w14:paraId="2B60C1FF">
      <w:pPr>
        <w:keepNext w:val="0"/>
        <w:keepLines w:val="0"/>
        <w:pageBreakBefore w:val="0"/>
        <w:widowControl w:val="0"/>
        <w:kinsoku/>
        <w:wordWrap/>
        <w:overflowPunct/>
        <w:topLinePunct w:val="0"/>
        <w:autoSpaceDE/>
        <w:autoSpaceDN/>
        <w:bidi w:val="0"/>
        <w:adjustRightInd/>
        <w:snapToGrid/>
        <w:spacing w:line="480" w:lineRule="exact"/>
        <w:ind w:left="0" w:right="0" w:firstLine="480" w:firstLineChars="200"/>
        <w:textAlignment w:val="auto"/>
        <w:rPr>
          <w:rFonts w:hint="eastAsia" w:ascii="仿宋" w:hAnsi="仿宋" w:eastAsia="仿宋" w:cs="仿宋"/>
          <w:sz w:val="24"/>
        </w:rPr>
      </w:pPr>
      <w:r>
        <w:rPr>
          <w:rFonts w:hint="eastAsia" w:ascii="仿宋" w:hAnsi="仿宋" w:eastAsia="仿宋" w:cs="仿宋"/>
          <w:bCs/>
          <w:sz w:val="24"/>
        </w:rPr>
        <w:t>14.1响应文件仅需要在供应商进行签章的位置应进行电子签章。电子响应文件不得涂改、行间插字或删除，如果出现上述情况应重新编制。</w:t>
      </w:r>
    </w:p>
    <w:p w14:paraId="355C9A62">
      <w:pPr>
        <w:keepNext w:val="0"/>
        <w:keepLines w:val="0"/>
        <w:pageBreakBefore w:val="0"/>
        <w:widowControl w:val="0"/>
        <w:kinsoku/>
        <w:wordWrap/>
        <w:overflowPunct/>
        <w:topLinePunct w:val="0"/>
        <w:autoSpaceDE/>
        <w:autoSpaceDN/>
        <w:bidi w:val="0"/>
        <w:adjustRightInd/>
        <w:snapToGrid/>
        <w:spacing w:line="480" w:lineRule="exact"/>
        <w:ind w:left="0" w:right="0" w:firstLine="482" w:firstLineChars="200"/>
        <w:jc w:val="center"/>
        <w:textAlignment w:val="auto"/>
        <w:rPr>
          <w:rFonts w:hint="eastAsia" w:ascii="仿宋" w:hAnsi="仿宋" w:eastAsia="仿宋" w:cs="仿宋"/>
          <w:b/>
          <w:bCs/>
          <w:sz w:val="24"/>
        </w:rPr>
      </w:pPr>
      <w:r>
        <w:rPr>
          <w:rFonts w:hint="eastAsia" w:ascii="仿宋" w:hAnsi="仿宋" w:eastAsia="仿宋" w:cs="仿宋"/>
          <w:b/>
          <w:bCs/>
          <w:sz w:val="24"/>
        </w:rPr>
        <w:t>四、响应文件的上传</w:t>
      </w:r>
    </w:p>
    <w:p w14:paraId="4A0BDC31">
      <w:pPr>
        <w:keepNext w:val="0"/>
        <w:keepLines w:val="0"/>
        <w:pageBreakBefore w:val="0"/>
        <w:widowControl w:val="0"/>
        <w:kinsoku/>
        <w:wordWrap/>
        <w:overflowPunct/>
        <w:topLinePunct w:val="0"/>
        <w:autoSpaceDE/>
        <w:autoSpaceDN/>
        <w:bidi w:val="0"/>
        <w:adjustRightInd/>
        <w:snapToGrid/>
        <w:spacing w:line="480" w:lineRule="exact"/>
        <w:ind w:left="0" w:right="0" w:firstLine="480" w:firstLineChars="200"/>
        <w:textAlignment w:val="auto"/>
        <w:rPr>
          <w:rFonts w:hint="eastAsia" w:ascii="仿宋" w:hAnsi="仿宋" w:eastAsia="仿宋" w:cs="仿宋"/>
          <w:bCs/>
          <w:sz w:val="24"/>
        </w:rPr>
      </w:pPr>
      <w:r>
        <w:rPr>
          <w:rFonts w:hint="eastAsia" w:ascii="仿宋" w:hAnsi="仿宋" w:eastAsia="仿宋" w:cs="仿宋"/>
          <w:bCs/>
          <w:sz w:val="24"/>
        </w:rPr>
        <w:t>15. 响应文件的上传</w:t>
      </w:r>
    </w:p>
    <w:p w14:paraId="41FF49BF">
      <w:pPr>
        <w:keepNext w:val="0"/>
        <w:keepLines w:val="0"/>
        <w:pageBreakBefore w:val="0"/>
        <w:widowControl w:val="0"/>
        <w:kinsoku/>
        <w:wordWrap/>
        <w:overflowPunct/>
        <w:topLinePunct w:val="0"/>
        <w:autoSpaceDE/>
        <w:autoSpaceDN/>
        <w:bidi w:val="0"/>
        <w:adjustRightInd/>
        <w:snapToGrid/>
        <w:spacing w:line="480" w:lineRule="exact"/>
        <w:ind w:left="0" w:right="0" w:firstLine="480" w:firstLineChars="200"/>
        <w:textAlignment w:val="auto"/>
        <w:rPr>
          <w:rFonts w:hint="eastAsia" w:ascii="仿宋" w:hAnsi="仿宋" w:eastAsia="仿宋" w:cs="仿宋"/>
          <w:bCs/>
          <w:sz w:val="24"/>
        </w:rPr>
      </w:pPr>
      <w:r>
        <w:rPr>
          <w:rFonts w:hint="eastAsia" w:ascii="仿宋" w:hAnsi="仿宋" w:eastAsia="仿宋" w:cs="仿宋"/>
          <w:bCs/>
          <w:sz w:val="24"/>
        </w:rPr>
        <w:t>15.1电子响应文件的递交供应商应当按照《操作手册》规定，在</w:t>
      </w:r>
      <w:r>
        <w:rPr>
          <w:rFonts w:hint="eastAsia" w:ascii="仿宋" w:hAnsi="仿宋" w:eastAsia="仿宋" w:cs="仿宋"/>
          <w:bCs/>
          <w:sz w:val="24"/>
          <w:lang w:eastAsia="zh-CN"/>
        </w:rPr>
        <w:t>询价</w:t>
      </w:r>
      <w:r>
        <w:rPr>
          <w:rFonts w:hint="eastAsia" w:ascii="仿宋" w:hAnsi="仿宋" w:eastAsia="仿宋" w:cs="仿宋"/>
          <w:bCs/>
          <w:sz w:val="24"/>
        </w:rPr>
        <w:t>响应文件接收截止时间前制作并上传电子响应文件。</w:t>
      </w:r>
    </w:p>
    <w:p w14:paraId="1583FE8C">
      <w:pPr>
        <w:keepNext w:val="0"/>
        <w:keepLines w:val="0"/>
        <w:pageBreakBefore w:val="0"/>
        <w:widowControl w:val="0"/>
        <w:kinsoku/>
        <w:wordWrap/>
        <w:overflowPunct/>
        <w:topLinePunct w:val="0"/>
        <w:autoSpaceDE/>
        <w:autoSpaceDN/>
        <w:bidi w:val="0"/>
        <w:adjustRightInd/>
        <w:snapToGrid/>
        <w:spacing w:line="480" w:lineRule="exact"/>
        <w:ind w:left="0" w:right="0" w:firstLine="480" w:firstLineChars="200"/>
        <w:textAlignment w:val="auto"/>
        <w:rPr>
          <w:rFonts w:hint="eastAsia" w:ascii="仿宋" w:hAnsi="仿宋" w:eastAsia="仿宋" w:cs="仿宋"/>
          <w:bCs/>
          <w:sz w:val="24"/>
        </w:rPr>
      </w:pPr>
      <w:r>
        <w:rPr>
          <w:rFonts w:hint="eastAsia" w:ascii="仿宋" w:hAnsi="仿宋" w:eastAsia="仿宋" w:cs="仿宋"/>
          <w:bCs/>
          <w:sz w:val="24"/>
        </w:rPr>
        <w:t>15.2供应商上传的电子响应文件内容不清楚或不清晰的（含扫描件），造成无法评审或部分影响评审的，责任由供应商自负。</w:t>
      </w:r>
    </w:p>
    <w:p w14:paraId="58946769">
      <w:pPr>
        <w:keepNext w:val="0"/>
        <w:keepLines w:val="0"/>
        <w:pageBreakBefore w:val="0"/>
        <w:widowControl w:val="0"/>
        <w:kinsoku/>
        <w:wordWrap/>
        <w:overflowPunct/>
        <w:topLinePunct w:val="0"/>
        <w:autoSpaceDE/>
        <w:autoSpaceDN/>
        <w:bidi w:val="0"/>
        <w:adjustRightInd/>
        <w:snapToGrid/>
        <w:spacing w:line="480" w:lineRule="exact"/>
        <w:ind w:left="0" w:right="0" w:firstLine="480" w:firstLineChars="200"/>
        <w:textAlignment w:val="auto"/>
        <w:rPr>
          <w:rFonts w:hint="eastAsia" w:ascii="仿宋" w:hAnsi="仿宋" w:eastAsia="仿宋" w:cs="仿宋"/>
          <w:bCs/>
          <w:sz w:val="24"/>
        </w:rPr>
      </w:pPr>
      <w:r>
        <w:rPr>
          <w:rFonts w:hint="eastAsia" w:ascii="仿宋" w:hAnsi="仿宋" w:eastAsia="仿宋" w:cs="仿宋"/>
          <w:bCs/>
          <w:sz w:val="24"/>
        </w:rPr>
        <w:t>15.3供应商上传电子响应文件的时间不得迟于</w:t>
      </w:r>
      <w:r>
        <w:rPr>
          <w:rFonts w:hint="eastAsia" w:ascii="仿宋" w:hAnsi="仿宋" w:eastAsia="仿宋" w:cs="仿宋"/>
          <w:bCs/>
          <w:sz w:val="24"/>
          <w:lang w:eastAsia="zh-CN"/>
        </w:rPr>
        <w:t>询价</w:t>
      </w:r>
      <w:r>
        <w:rPr>
          <w:rFonts w:hint="eastAsia" w:ascii="仿宋" w:hAnsi="仿宋" w:eastAsia="仿宋" w:cs="仿宋"/>
          <w:bCs/>
          <w:sz w:val="24"/>
        </w:rPr>
        <w:t>邀请中规定的截止时间。</w:t>
      </w:r>
    </w:p>
    <w:p w14:paraId="3A39181F">
      <w:pPr>
        <w:keepNext w:val="0"/>
        <w:keepLines w:val="0"/>
        <w:pageBreakBefore w:val="0"/>
        <w:widowControl w:val="0"/>
        <w:kinsoku/>
        <w:wordWrap/>
        <w:overflowPunct/>
        <w:topLinePunct w:val="0"/>
        <w:autoSpaceDE/>
        <w:autoSpaceDN/>
        <w:bidi w:val="0"/>
        <w:adjustRightInd/>
        <w:snapToGrid/>
        <w:spacing w:line="480" w:lineRule="exact"/>
        <w:ind w:left="0" w:right="0" w:firstLine="480" w:firstLineChars="200"/>
        <w:textAlignment w:val="auto"/>
        <w:rPr>
          <w:rFonts w:hint="eastAsia" w:ascii="仿宋" w:hAnsi="仿宋" w:eastAsia="仿宋" w:cs="仿宋"/>
          <w:bCs/>
          <w:sz w:val="24"/>
        </w:rPr>
      </w:pPr>
      <w:r>
        <w:rPr>
          <w:rFonts w:hint="eastAsia" w:ascii="仿宋" w:hAnsi="仿宋" w:eastAsia="仿宋" w:cs="仿宋"/>
          <w:bCs/>
          <w:sz w:val="24"/>
        </w:rPr>
        <w:t>15.4采购人或代理机构可以按第8条规定，通过修改</w:t>
      </w:r>
      <w:r>
        <w:rPr>
          <w:rFonts w:hint="eastAsia" w:ascii="仿宋" w:hAnsi="仿宋" w:eastAsia="仿宋" w:cs="仿宋"/>
          <w:bCs/>
          <w:sz w:val="24"/>
          <w:lang w:eastAsia="zh-CN"/>
        </w:rPr>
        <w:t>询价</w:t>
      </w:r>
      <w:r>
        <w:rPr>
          <w:rFonts w:hint="eastAsia" w:ascii="仿宋" w:hAnsi="仿宋" w:eastAsia="仿宋" w:cs="仿宋"/>
          <w:bCs/>
          <w:sz w:val="24"/>
        </w:rPr>
        <w:t>文件有权酌情延长响应文件接收截止时间。在此情况下，供应商的所有权利和义务以及供应商受制约的截止日期均应以延长后新的截止日期为准。</w:t>
      </w:r>
    </w:p>
    <w:p w14:paraId="281B32FD">
      <w:pPr>
        <w:keepNext w:val="0"/>
        <w:keepLines w:val="0"/>
        <w:pageBreakBefore w:val="0"/>
        <w:widowControl w:val="0"/>
        <w:kinsoku/>
        <w:overflowPunct/>
        <w:topLinePunct w:val="0"/>
        <w:autoSpaceDE/>
        <w:autoSpaceDN/>
        <w:bidi w:val="0"/>
        <w:adjustRightInd/>
        <w:snapToGrid/>
        <w:spacing w:line="480" w:lineRule="exact"/>
        <w:ind w:left="0" w:right="0" w:firstLine="540"/>
        <w:textAlignment w:val="auto"/>
        <w:rPr>
          <w:rFonts w:hint="eastAsia" w:ascii="仿宋" w:hAnsi="仿宋" w:eastAsia="仿宋" w:cs="仿宋"/>
          <w:b/>
          <w:bCs/>
          <w:sz w:val="24"/>
        </w:rPr>
      </w:pPr>
      <w:r>
        <w:rPr>
          <w:rFonts w:hint="eastAsia" w:ascii="仿宋" w:hAnsi="仿宋" w:eastAsia="仿宋" w:cs="仿宋"/>
          <w:b/>
          <w:bCs/>
          <w:sz w:val="24"/>
        </w:rPr>
        <w:t>15.5成交供应商在</w:t>
      </w:r>
      <w:r>
        <w:rPr>
          <w:rFonts w:hint="eastAsia" w:ascii="仿宋" w:hAnsi="仿宋" w:eastAsia="仿宋" w:cs="仿宋"/>
          <w:b/>
          <w:bCs/>
          <w:sz w:val="24"/>
          <w:lang w:eastAsia="zh-CN"/>
        </w:rPr>
        <w:t>领取</w:t>
      </w:r>
      <w:r>
        <w:rPr>
          <w:rFonts w:hint="eastAsia" w:ascii="仿宋" w:hAnsi="仿宋" w:eastAsia="仿宋" w:cs="仿宋"/>
          <w:b/>
          <w:bCs/>
          <w:sz w:val="24"/>
        </w:rPr>
        <w:t>成交通知书</w:t>
      </w:r>
      <w:r>
        <w:rPr>
          <w:rFonts w:hint="eastAsia" w:ascii="仿宋" w:hAnsi="仿宋" w:eastAsia="仿宋" w:cs="仿宋"/>
          <w:b/>
          <w:bCs/>
          <w:sz w:val="24"/>
          <w:lang w:eastAsia="zh-CN"/>
        </w:rPr>
        <w:t>时</w:t>
      </w:r>
      <w:r>
        <w:rPr>
          <w:rFonts w:hint="eastAsia" w:ascii="仿宋" w:hAnsi="仿宋" w:eastAsia="仿宋" w:cs="仿宋"/>
          <w:b/>
          <w:bCs/>
          <w:sz w:val="24"/>
        </w:rPr>
        <w:t>，须提供</w:t>
      </w:r>
      <w:r>
        <w:rPr>
          <w:rFonts w:hint="eastAsia" w:ascii="仿宋" w:hAnsi="仿宋" w:eastAsia="仿宋" w:cs="仿宋"/>
          <w:b/>
          <w:bCs/>
          <w:sz w:val="24"/>
          <w:lang w:eastAsia="zh-CN"/>
        </w:rPr>
        <w:t>叁份</w:t>
      </w:r>
      <w:r>
        <w:rPr>
          <w:rFonts w:hint="eastAsia" w:ascii="仿宋" w:hAnsi="仿宋" w:eastAsia="仿宋" w:cs="仿宋"/>
          <w:b/>
          <w:bCs/>
          <w:sz w:val="24"/>
        </w:rPr>
        <w:t>与电子响应文件一致的纸质</w:t>
      </w:r>
      <w:r>
        <w:rPr>
          <w:rFonts w:hint="eastAsia" w:ascii="仿宋" w:hAnsi="仿宋" w:eastAsia="仿宋" w:cs="仿宋"/>
          <w:b/>
          <w:bCs/>
          <w:sz w:val="24"/>
          <w:lang w:eastAsia="zh-CN"/>
        </w:rPr>
        <w:t>投标文件并胶装</w:t>
      </w:r>
      <w:r>
        <w:rPr>
          <w:rFonts w:hint="eastAsia" w:ascii="仿宋" w:hAnsi="仿宋" w:eastAsia="仿宋" w:cs="仿宋"/>
          <w:b/>
          <w:bCs/>
          <w:sz w:val="24"/>
        </w:rPr>
        <w:t>。</w:t>
      </w:r>
    </w:p>
    <w:p w14:paraId="4D437938">
      <w:pPr>
        <w:keepNext w:val="0"/>
        <w:keepLines w:val="0"/>
        <w:pageBreakBefore w:val="0"/>
        <w:widowControl w:val="0"/>
        <w:kinsoku/>
        <w:overflowPunct/>
        <w:topLinePunct w:val="0"/>
        <w:autoSpaceDE/>
        <w:autoSpaceDN/>
        <w:bidi w:val="0"/>
        <w:adjustRightInd/>
        <w:snapToGrid/>
        <w:spacing w:line="480" w:lineRule="exact"/>
        <w:ind w:left="0" w:right="0" w:firstLine="540"/>
        <w:textAlignment w:val="auto"/>
        <w:rPr>
          <w:rFonts w:hint="eastAsia" w:ascii="仿宋" w:hAnsi="仿宋" w:eastAsia="仿宋" w:cs="仿宋"/>
          <w:bCs/>
          <w:sz w:val="24"/>
        </w:rPr>
      </w:pPr>
      <w:r>
        <w:rPr>
          <w:rFonts w:hint="eastAsia" w:ascii="仿宋" w:hAnsi="仿宋" w:eastAsia="仿宋" w:cs="仿宋"/>
          <w:bCs/>
          <w:sz w:val="24"/>
        </w:rPr>
        <w:t>16.响应文件被拒绝接收的情形</w:t>
      </w:r>
    </w:p>
    <w:p w14:paraId="3E27216A">
      <w:pPr>
        <w:keepNext w:val="0"/>
        <w:keepLines w:val="0"/>
        <w:pageBreakBefore w:val="0"/>
        <w:widowControl w:val="0"/>
        <w:kinsoku/>
        <w:overflowPunct/>
        <w:topLinePunct w:val="0"/>
        <w:autoSpaceDE/>
        <w:autoSpaceDN/>
        <w:bidi w:val="0"/>
        <w:adjustRightInd/>
        <w:snapToGrid/>
        <w:spacing w:line="480" w:lineRule="exact"/>
        <w:ind w:left="0" w:right="0" w:firstLine="540"/>
        <w:textAlignment w:val="auto"/>
        <w:rPr>
          <w:rFonts w:hint="eastAsia" w:ascii="仿宋" w:hAnsi="仿宋" w:eastAsia="仿宋" w:cs="仿宋"/>
          <w:bCs/>
          <w:sz w:val="24"/>
        </w:rPr>
      </w:pPr>
      <w:r>
        <w:rPr>
          <w:rFonts w:hint="eastAsia" w:ascii="仿宋" w:hAnsi="仿宋" w:eastAsia="仿宋" w:cs="仿宋"/>
          <w:bCs/>
          <w:sz w:val="24"/>
        </w:rPr>
        <w:t>16.1在</w:t>
      </w:r>
      <w:r>
        <w:rPr>
          <w:rFonts w:hint="eastAsia" w:ascii="仿宋" w:hAnsi="仿宋" w:eastAsia="仿宋" w:cs="仿宋"/>
          <w:bCs/>
          <w:sz w:val="24"/>
          <w:lang w:eastAsia="zh-CN"/>
        </w:rPr>
        <w:t>询价</w:t>
      </w:r>
      <w:r>
        <w:rPr>
          <w:rFonts w:hint="eastAsia" w:ascii="仿宋" w:hAnsi="仿宋" w:eastAsia="仿宋" w:cs="仿宋"/>
          <w:bCs/>
          <w:sz w:val="24"/>
        </w:rPr>
        <w:t>文件规定的提交响应文件截止时间后上传的电子响应文件。</w:t>
      </w:r>
    </w:p>
    <w:p w14:paraId="3329A620">
      <w:pPr>
        <w:keepNext w:val="0"/>
        <w:keepLines w:val="0"/>
        <w:pageBreakBefore w:val="0"/>
        <w:widowControl w:val="0"/>
        <w:kinsoku/>
        <w:overflowPunct/>
        <w:topLinePunct w:val="0"/>
        <w:autoSpaceDE/>
        <w:autoSpaceDN/>
        <w:bidi w:val="0"/>
        <w:adjustRightInd/>
        <w:snapToGrid/>
        <w:spacing w:line="480" w:lineRule="exact"/>
        <w:ind w:left="0" w:right="0" w:firstLine="540"/>
        <w:textAlignment w:val="auto"/>
        <w:rPr>
          <w:rFonts w:hint="eastAsia" w:ascii="仿宋" w:hAnsi="仿宋" w:eastAsia="仿宋" w:cs="仿宋"/>
          <w:bCs/>
          <w:sz w:val="24"/>
        </w:rPr>
      </w:pPr>
      <w:r>
        <w:rPr>
          <w:rFonts w:hint="eastAsia" w:ascii="仿宋" w:hAnsi="仿宋" w:eastAsia="仿宋" w:cs="仿宋"/>
          <w:bCs/>
          <w:sz w:val="24"/>
        </w:rPr>
        <w:t>17. 响应文件的修改和撤回</w:t>
      </w:r>
    </w:p>
    <w:p w14:paraId="6F4A55C8">
      <w:pPr>
        <w:keepNext w:val="0"/>
        <w:keepLines w:val="0"/>
        <w:pageBreakBefore w:val="0"/>
        <w:widowControl w:val="0"/>
        <w:kinsoku/>
        <w:overflowPunct/>
        <w:topLinePunct w:val="0"/>
        <w:autoSpaceDE/>
        <w:autoSpaceDN/>
        <w:bidi w:val="0"/>
        <w:adjustRightInd/>
        <w:snapToGrid/>
        <w:spacing w:line="480" w:lineRule="exact"/>
        <w:ind w:left="0" w:right="0" w:firstLine="540"/>
        <w:textAlignment w:val="auto"/>
        <w:rPr>
          <w:rFonts w:hint="eastAsia" w:ascii="仿宋" w:hAnsi="仿宋" w:eastAsia="仿宋" w:cs="仿宋"/>
          <w:bCs/>
          <w:sz w:val="24"/>
        </w:rPr>
      </w:pPr>
      <w:r>
        <w:rPr>
          <w:rFonts w:hint="eastAsia" w:ascii="仿宋" w:hAnsi="仿宋" w:eastAsia="仿宋" w:cs="仿宋"/>
          <w:bCs/>
          <w:sz w:val="24"/>
        </w:rPr>
        <w:t>17.1供应商在上传电子响应文件后可以对其修改或撤回，但这种修改和撤回，必须在规定的</w:t>
      </w:r>
      <w:r>
        <w:rPr>
          <w:rFonts w:hint="eastAsia" w:ascii="仿宋" w:hAnsi="仿宋" w:eastAsia="仿宋" w:cs="仿宋"/>
          <w:bCs/>
          <w:sz w:val="24"/>
          <w:lang w:eastAsia="zh-CN"/>
        </w:rPr>
        <w:t>询价</w:t>
      </w:r>
      <w:r>
        <w:rPr>
          <w:rFonts w:hint="eastAsia" w:ascii="仿宋" w:hAnsi="仿宋" w:eastAsia="仿宋" w:cs="仿宋"/>
          <w:bCs/>
          <w:sz w:val="24"/>
        </w:rPr>
        <w:t>时间之前。</w:t>
      </w:r>
    </w:p>
    <w:p w14:paraId="1D79FE41">
      <w:pPr>
        <w:keepNext w:val="0"/>
        <w:keepLines w:val="0"/>
        <w:pageBreakBefore w:val="0"/>
        <w:widowControl w:val="0"/>
        <w:kinsoku/>
        <w:overflowPunct/>
        <w:topLinePunct w:val="0"/>
        <w:autoSpaceDE/>
        <w:autoSpaceDN/>
        <w:bidi w:val="0"/>
        <w:adjustRightInd/>
        <w:snapToGrid/>
        <w:spacing w:line="480" w:lineRule="exact"/>
        <w:ind w:left="0" w:right="0" w:firstLine="540"/>
        <w:textAlignment w:val="auto"/>
        <w:rPr>
          <w:rFonts w:hint="eastAsia" w:ascii="仿宋" w:hAnsi="仿宋" w:eastAsia="仿宋" w:cs="仿宋"/>
          <w:bCs/>
          <w:sz w:val="24"/>
        </w:rPr>
      </w:pPr>
      <w:r>
        <w:rPr>
          <w:rFonts w:hint="eastAsia" w:ascii="仿宋" w:hAnsi="仿宋" w:eastAsia="仿宋" w:cs="仿宋"/>
          <w:bCs/>
          <w:sz w:val="24"/>
        </w:rPr>
        <w:t>17.2对于电子响应文件的修改，供应商可在</w:t>
      </w:r>
      <w:r>
        <w:rPr>
          <w:rFonts w:hint="eastAsia" w:ascii="仿宋" w:hAnsi="仿宋" w:eastAsia="仿宋" w:cs="仿宋"/>
          <w:bCs/>
          <w:sz w:val="24"/>
          <w:lang w:eastAsia="zh-CN"/>
        </w:rPr>
        <w:t>询价</w:t>
      </w:r>
      <w:r>
        <w:rPr>
          <w:rFonts w:hint="eastAsia" w:ascii="仿宋" w:hAnsi="仿宋" w:eastAsia="仿宋" w:cs="仿宋"/>
          <w:bCs/>
          <w:sz w:val="24"/>
        </w:rPr>
        <w:t>时间前登录电子交易平台撤回电子响应文件，并上传新的电子响应文件。电子响应文件以最终完成上传的为准。</w:t>
      </w:r>
    </w:p>
    <w:p w14:paraId="61FB29B5">
      <w:pPr>
        <w:keepNext w:val="0"/>
        <w:keepLines w:val="0"/>
        <w:pageBreakBefore w:val="0"/>
        <w:widowControl w:val="0"/>
        <w:kinsoku/>
        <w:overflowPunct/>
        <w:topLinePunct w:val="0"/>
        <w:autoSpaceDE/>
        <w:autoSpaceDN/>
        <w:bidi w:val="0"/>
        <w:adjustRightInd/>
        <w:snapToGrid/>
        <w:spacing w:line="480" w:lineRule="exact"/>
        <w:ind w:left="0" w:right="0" w:firstLine="540"/>
        <w:textAlignment w:val="auto"/>
        <w:rPr>
          <w:rFonts w:hint="eastAsia" w:ascii="仿宋" w:hAnsi="仿宋" w:eastAsia="仿宋" w:cs="仿宋"/>
          <w:bCs/>
          <w:sz w:val="24"/>
        </w:rPr>
      </w:pPr>
      <w:r>
        <w:rPr>
          <w:rFonts w:hint="eastAsia" w:ascii="仿宋" w:hAnsi="仿宋" w:eastAsia="仿宋" w:cs="仿宋"/>
          <w:bCs/>
          <w:sz w:val="24"/>
        </w:rPr>
        <w:t>17.3供应商不得在</w:t>
      </w:r>
      <w:r>
        <w:rPr>
          <w:rFonts w:hint="eastAsia" w:ascii="仿宋" w:hAnsi="仿宋" w:eastAsia="仿宋" w:cs="仿宋"/>
          <w:bCs/>
          <w:sz w:val="24"/>
          <w:lang w:eastAsia="zh-CN"/>
        </w:rPr>
        <w:t>询价</w:t>
      </w:r>
      <w:r>
        <w:rPr>
          <w:rFonts w:hint="eastAsia" w:ascii="仿宋" w:hAnsi="仿宋" w:eastAsia="仿宋" w:cs="仿宋"/>
          <w:bCs/>
          <w:sz w:val="24"/>
        </w:rPr>
        <w:t>时间以后修改电子响应文件。</w:t>
      </w:r>
    </w:p>
    <w:p w14:paraId="60CCD5C0">
      <w:pPr>
        <w:keepNext w:val="0"/>
        <w:keepLines w:val="0"/>
        <w:pageBreakBefore w:val="0"/>
        <w:widowControl w:val="0"/>
        <w:kinsoku/>
        <w:overflowPunct/>
        <w:topLinePunct w:val="0"/>
        <w:autoSpaceDE/>
        <w:autoSpaceDN/>
        <w:bidi w:val="0"/>
        <w:adjustRightInd/>
        <w:snapToGrid/>
        <w:spacing w:line="480" w:lineRule="exact"/>
        <w:ind w:left="0" w:right="0" w:firstLine="540"/>
        <w:textAlignment w:val="auto"/>
        <w:rPr>
          <w:rFonts w:hint="eastAsia" w:ascii="仿宋" w:hAnsi="仿宋" w:eastAsia="仿宋" w:cs="仿宋"/>
          <w:sz w:val="24"/>
        </w:rPr>
      </w:pPr>
      <w:r>
        <w:rPr>
          <w:rFonts w:hint="eastAsia" w:ascii="仿宋" w:hAnsi="仿宋" w:eastAsia="仿宋" w:cs="仿宋"/>
          <w:bCs/>
          <w:sz w:val="24"/>
        </w:rPr>
        <w:t>17.4供应商不得在提交电子响应文件截止时间起至</w:t>
      </w:r>
      <w:r>
        <w:rPr>
          <w:rFonts w:hint="eastAsia" w:ascii="仿宋" w:hAnsi="仿宋" w:eastAsia="仿宋" w:cs="仿宋"/>
          <w:bCs/>
          <w:sz w:val="24"/>
          <w:lang w:eastAsia="zh-CN"/>
        </w:rPr>
        <w:t>询价</w:t>
      </w:r>
      <w:r>
        <w:rPr>
          <w:rFonts w:hint="eastAsia" w:ascii="仿宋" w:hAnsi="仿宋" w:eastAsia="仿宋" w:cs="仿宋"/>
          <w:bCs/>
          <w:sz w:val="24"/>
        </w:rPr>
        <w:t>有效期满前撤回电子响应文件。</w:t>
      </w:r>
    </w:p>
    <w:p w14:paraId="76685281">
      <w:pPr>
        <w:keepNext w:val="0"/>
        <w:keepLines w:val="0"/>
        <w:pageBreakBefore w:val="0"/>
        <w:widowControl w:val="0"/>
        <w:kinsoku/>
        <w:overflowPunct/>
        <w:topLinePunct w:val="0"/>
        <w:autoSpaceDE/>
        <w:autoSpaceDN/>
        <w:bidi w:val="0"/>
        <w:adjustRightInd/>
        <w:snapToGrid/>
        <w:spacing w:line="480" w:lineRule="exact"/>
        <w:ind w:left="0" w:right="0"/>
        <w:jc w:val="center"/>
        <w:textAlignment w:val="auto"/>
        <w:rPr>
          <w:rFonts w:hint="eastAsia" w:ascii="仿宋" w:hAnsi="仿宋" w:eastAsia="仿宋" w:cs="仿宋"/>
          <w:b/>
          <w:bCs/>
          <w:sz w:val="24"/>
        </w:rPr>
      </w:pPr>
      <w:r>
        <w:rPr>
          <w:rFonts w:hint="eastAsia" w:ascii="仿宋" w:hAnsi="仿宋" w:eastAsia="仿宋" w:cs="仿宋"/>
          <w:b/>
          <w:bCs/>
          <w:sz w:val="24"/>
        </w:rPr>
        <w:t>五、</w:t>
      </w:r>
      <w:r>
        <w:rPr>
          <w:rFonts w:hint="eastAsia" w:ascii="仿宋" w:hAnsi="仿宋" w:eastAsia="仿宋" w:cs="仿宋"/>
          <w:b/>
          <w:bCs/>
          <w:sz w:val="24"/>
          <w:lang w:eastAsia="zh-CN"/>
        </w:rPr>
        <w:t>询价</w:t>
      </w:r>
      <w:r>
        <w:rPr>
          <w:rFonts w:hint="eastAsia" w:ascii="仿宋" w:hAnsi="仿宋" w:eastAsia="仿宋" w:cs="仿宋"/>
          <w:b/>
          <w:bCs/>
          <w:sz w:val="24"/>
        </w:rPr>
        <w:t>、推荐成交候选人</w:t>
      </w:r>
    </w:p>
    <w:p w14:paraId="47F7DA4E">
      <w:pPr>
        <w:keepNext w:val="0"/>
        <w:keepLines w:val="0"/>
        <w:pageBreakBefore w:val="0"/>
        <w:widowControl w:val="0"/>
        <w:kinsoku/>
        <w:overflowPunct/>
        <w:topLinePunct w:val="0"/>
        <w:autoSpaceDE/>
        <w:autoSpaceDN/>
        <w:bidi w:val="0"/>
        <w:adjustRightInd/>
        <w:snapToGrid/>
        <w:spacing w:line="480" w:lineRule="exact"/>
        <w:ind w:left="0" w:right="0" w:firstLine="540"/>
        <w:textAlignment w:val="auto"/>
        <w:rPr>
          <w:rFonts w:hint="eastAsia" w:ascii="仿宋" w:hAnsi="仿宋" w:eastAsia="仿宋" w:cs="仿宋"/>
          <w:bCs/>
          <w:sz w:val="24"/>
        </w:rPr>
      </w:pPr>
      <w:r>
        <w:rPr>
          <w:rFonts w:hint="eastAsia" w:ascii="仿宋" w:hAnsi="仿宋" w:eastAsia="仿宋" w:cs="仿宋"/>
          <w:bCs/>
          <w:sz w:val="24"/>
        </w:rPr>
        <w:t>18.</w:t>
      </w:r>
      <w:r>
        <w:rPr>
          <w:rFonts w:hint="eastAsia" w:ascii="仿宋" w:hAnsi="仿宋" w:eastAsia="仿宋" w:cs="仿宋"/>
        </w:rPr>
        <w:t xml:space="preserve"> </w:t>
      </w:r>
      <w:r>
        <w:rPr>
          <w:rFonts w:hint="eastAsia" w:ascii="仿宋" w:hAnsi="仿宋" w:eastAsia="仿宋" w:cs="仿宋"/>
          <w:bCs/>
          <w:sz w:val="24"/>
          <w:lang w:eastAsia="zh-CN"/>
        </w:rPr>
        <w:t>询价</w:t>
      </w:r>
      <w:r>
        <w:rPr>
          <w:rFonts w:hint="eastAsia" w:ascii="仿宋" w:hAnsi="仿宋" w:eastAsia="仿宋" w:cs="仿宋"/>
          <w:bCs/>
          <w:sz w:val="24"/>
        </w:rPr>
        <w:t>组织</w:t>
      </w:r>
    </w:p>
    <w:p w14:paraId="5E36F8B8">
      <w:pPr>
        <w:keepNext w:val="0"/>
        <w:keepLines w:val="0"/>
        <w:pageBreakBefore w:val="0"/>
        <w:widowControl w:val="0"/>
        <w:kinsoku/>
        <w:overflowPunct/>
        <w:topLinePunct w:val="0"/>
        <w:autoSpaceDE/>
        <w:autoSpaceDN/>
        <w:bidi w:val="0"/>
        <w:adjustRightInd/>
        <w:snapToGrid/>
        <w:spacing w:line="480" w:lineRule="exact"/>
        <w:ind w:left="0" w:right="0" w:firstLine="540"/>
        <w:textAlignment w:val="auto"/>
        <w:rPr>
          <w:rFonts w:hint="eastAsia" w:ascii="仿宋" w:hAnsi="仿宋" w:eastAsia="仿宋" w:cs="仿宋"/>
          <w:bCs/>
          <w:sz w:val="24"/>
        </w:rPr>
      </w:pPr>
      <w:r>
        <w:rPr>
          <w:rFonts w:hint="eastAsia" w:ascii="仿宋" w:hAnsi="仿宋" w:eastAsia="仿宋" w:cs="仿宋"/>
          <w:bCs/>
          <w:sz w:val="24"/>
        </w:rPr>
        <w:t>18.1本项目采用“全流程电子化交易”模式，通过“苏采云”系统及相应的配套硬件设备（摄像头、话筒、麦克风等）完成远程解密、公布报价、澄清等交互环节。采购人或代理机构将按照第</w:t>
      </w:r>
      <w:r>
        <w:rPr>
          <w:rFonts w:hint="eastAsia" w:ascii="仿宋" w:hAnsi="仿宋" w:eastAsia="仿宋" w:cs="仿宋"/>
          <w:bCs/>
          <w:sz w:val="24"/>
          <w:highlight w:val="none"/>
        </w:rPr>
        <w:t>18.</w:t>
      </w:r>
      <w:r>
        <w:rPr>
          <w:rFonts w:hint="eastAsia" w:ascii="仿宋" w:hAnsi="仿宋" w:eastAsia="仿宋" w:cs="仿宋"/>
          <w:bCs/>
          <w:sz w:val="24"/>
          <w:highlight w:val="none"/>
          <w:lang w:val="en-US" w:eastAsia="zh-CN"/>
        </w:rPr>
        <w:t>2</w:t>
      </w:r>
      <w:r>
        <w:rPr>
          <w:rFonts w:hint="eastAsia" w:ascii="仿宋" w:hAnsi="仿宋" w:eastAsia="仿宋" w:cs="仿宋"/>
          <w:bCs/>
          <w:sz w:val="24"/>
          <w:highlight w:val="none"/>
        </w:rPr>
        <w:t>条</w:t>
      </w:r>
      <w:r>
        <w:rPr>
          <w:rFonts w:hint="eastAsia" w:ascii="仿宋" w:hAnsi="仿宋" w:eastAsia="仿宋" w:cs="仿宋"/>
          <w:bCs/>
          <w:sz w:val="24"/>
        </w:rPr>
        <w:t>的要求组织本项目的采购活动。供应商仅需在任意地点登录“苏采云”系统，进入江苏省政府采购一体化不见面开标大厅观看项目的活动组织。</w:t>
      </w:r>
    </w:p>
    <w:p w14:paraId="78A38864">
      <w:pPr>
        <w:keepNext w:val="0"/>
        <w:keepLines w:val="0"/>
        <w:pageBreakBefore w:val="0"/>
        <w:widowControl w:val="0"/>
        <w:kinsoku/>
        <w:overflowPunct/>
        <w:topLinePunct w:val="0"/>
        <w:autoSpaceDE/>
        <w:autoSpaceDN/>
        <w:bidi w:val="0"/>
        <w:adjustRightInd/>
        <w:snapToGrid/>
        <w:spacing w:line="480" w:lineRule="exact"/>
        <w:ind w:left="0" w:right="0" w:firstLine="540"/>
        <w:textAlignment w:val="auto"/>
        <w:rPr>
          <w:rFonts w:hint="eastAsia" w:ascii="仿宋" w:hAnsi="仿宋" w:eastAsia="仿宋" w:cs="仿宋"/>
          <w:bCs/>
          <w:sz w:val="24"/>
        </w:rPr>
      </w:pPr>
      <w:r>
        <w:rPr>
          <w:rFonts w:hint="eastAsia" w:ascii="仿宋" w:hAnsi="仿宋" w:eastAsia="仿宋" w:cs="仿宋"/>
          <w:bCs/>
          <w:sz w:val="24"/>
        </w:rPr>
        <w:t>18.2开标程序</w:t>
      </w:r>
    </w:p>
    <w:p w14:paraId="6E61B248">
      <w:pPr>
        <w:keepNext w:val="0"/>
        <w:keepLines w:val="0"/>
        <w:pageBreakBefore w:val="0"/>
        <w:widowControl w:val="0"/>
        <w:kinsoku/>
        <w:overflowPunct/>
        <w:topLinePunct w:val="0"/>
        <w:autoSpaceDE/>
        <w:autoSpaceDN/>
        <w:bidi w:val="0"/>
        <w:adjustRightInd/>
        <w:snapToGrid/>
        <w:spacing w:line="480" w:lineRule="exact"/>
        <w:ind w:left="0" w:right="0" w:firstLine="540"/>
        <w:textAlignment w:val="auto"/>
        <w:rPr>
          <w:rFonts w:hint="eastAsia" w:ascii="仿宋" w:hAnsi="仿宋" w:eastAsia="仿宋" w:cs="仿宋"/>
          <w:bCs/>
          <w:sz w:val="24"/>
        </w:rPr>
      </w:pPr>
      <w:r>
        <w:rPr>
          <w:rFonts w:hint="eastAsia" w:ascii="仿宋" w:hAnsi="仿宋" w:eastAsia="仿宋" w:cs="仿宋"/>
          <w:bCs/>
          <w:sz w:val="24"/>
        </w:rPr>
        <w:t>18.</w:t>
      </w:r>
      <w:r>
        <w:rPr>
          <w:rFonts w:hint="eastAsia" w:ascii="仿宋" w:hAnsi="仿宋" w:eastAsia="仿宋" w:cs="仿宋"/>
          <w:bCs/>
          <w:sz w:val="24"/>
          <w:lang w:val="en-US" w:eastAsia="zh-CN"/>
        </w:rPr>
        <w:t>2.1</w:t>
      </w:r>
      <w:r>
        <w:rPr>
          <w:rFonts w:hint="eastAsia" w:ascii="仿宋" w:hAnsi="仿宋" w:eastAsia="仿宋" w:cs="仿宋"/>
          <w:bCs/>
          <w:sz w:val="24"/>
        </w:rPr>
        <w:t>代理机构将在采购公告中规定的时间和地点组织</w:t>
      </w:r>
      <w:r>
        <w:rPr>
          <w:rFonts w:hint="eastAsia" w:ascii="仿宋" w:hAnsi="仿宋" w:eastAsia="仿宋" w:cs="仿宋"/>
          <w:bCs/>
          <w:sz w:val="24"/>
          <w:lang w:eastAsia="zh-CN"/>
        </w:rPr>
        <w:t>询价</w:t>
      </w:r>
      <w:r>
        <w:rPr>
          <w:rFonts w:hint="eastAsia" w:ascii="仿宋" w:hAnsi="仿宋" w:eastAsia="仿宋" w:cs="仿宋"/>
          <w:bCs/>
          <w:sz w:val="24"/>
        </w:rPr>
        <w:t>开始仪式。供应商应当按照《操作手册》规定，参加</w:t>
      </w:r>
      <w:r>
        <w:rPr>
          <w:rFonts w:hint="eastAsia" w:ascii="仿宋" w:hAnsi="仿宋" w:eastAsia="仿宋" w:cs="仿宋"/>
          <w:bCs/>
          <w:sz w:val="24"/>
          <w:lang w:eastAsia="zh-CN"/>
        </w:rPr>
        <w:t>询价</w:t>
      </w:r>
      <w:r>
        <w:rPr>
          <w:rFonts w:hint="eastAsia" w:ascii="仿宋" w:hAnsi="仿宋" w:eastAsia="仿宋" w:cs="仿宋"/>
          <w:bCs/>
          <w:sz w:val="24"/>
        </w:rPr>
        <w:t>活动。</w:t>
      </w:r>
    </w:p>
    <w:p w14:paraId="5215D325">
      <w:pPr>
        <w:keepNext w:val="0"/>
        <w:keepLines w:val="0"/>
        <w:pageBreakBefore w:val="0"/>
        <w:widowControl w:val="0"/>
        <w:kinsoku/>
        <w:overflowPunct/>
        <w:topLinePunct w:val="0"/>
        <w:autoSpaceDE/>
        <w:autoSpaceDN/>
        <w:bidi w:val="0"/>
        <w:adjustRightInd/>
        <w:snapToGrid/>
        <w:spacing w:line="480" w:lineRule="exact"/>
        <w:ind w:left="0" w:right="0" w:firstLine="540"/>
        <w:textAlignment w:val="auto"/>
        <w:rPr>
          <w:rFonts w:hint="eastAsia" w:ascii="仿宋" w:hAnsi="仿宋" w:eastAsia="仿宋" w:cs="仿宋"/>
          <w:bCs/>
          <w:sz w:val="24"/>
        </w:rPr>
      </w:pPr>
      <w:r>
        <w:rPr>
          <w:rFonts w:hint="eastAsia" w:ascii="仿宋" w:hAnsi="仿宋" w:eastAsia="仿宋" w:cs="仿宋"/>
          <w:bCs/>
          <w:sz w:val="24"/>
        </w:rPr>
        <w:t>18.2</w:t>
      </w:r>
      <w:r>
        <w:rPr>
          <w:rFonts w:hint="eastAsia" w:ascii="仿宋" w:hAnsi="仿宋" w:eastAsia="仿宋" w:cs="仿宋"/>
          <w:bCs/>
          <w:sz w:val="24"/>
          <w:lang w:val="en-US" w:eastAsia="zh-CN"/>
        </w:rPr>
        <w:t>.2</w:t>
      </w:r>
      <w:r>
        <w:rPr>
          <w:rFonts w:hint="eastAsia" w:ascii="仿宋" w:hAnsi="仿宋" w:eastAsia="仿宋" w:cs="仿宋"/>
          <w:bCs/>
          <w:sz w:val="24"/>
        </w:rPr>
        <w:t>供应商在</w:t>
      </w:r>
      <w:r>
        <w:rPr>
          <w:rFonts w:hint="eastAsia" w:ascii="仿宋" w:hAnsi="仿宋" w:eastAsia="仿宋" w:cs="仿宋"/>
          <w:bCs/>
          <w:sz w:val="24"/>
          <w:lang w:eastAsia="zh-CN"/>
        </w:rPr>
        <w:t>询价</w:t>
      </w:r>
      <w:r>
        <w:rPr>
          <w:rFonts w:hint="eastAsia" w:ascii="仿宋" w:hAnsi="仿宋" w:eastAsia="仿宋" w:cs="仿宋"/>
          <w:bCs/>
          <w:sz w:val="24"/>
        </w:rPr>
        <w:t>过程中</w:t>
      </w:r>
      <w:r>
        <w:rPr>
          <w:rFonts w:hint="eastAsia" w:ascii="仿宋" w:hAnsi="仿宋" w:eastAsia="仿宋" w:cs="仿宋"/>
          <w:bCs/>
          <w:sz w:val="24"/>
          <w:lang w:eastAsia="zh-CN"/>
        </w:rPr>
        <w:t>涉及</w:t>
      </w:r>
      <w:r>
        <w:rPr>
          <w:rFonts w:hint="eastAsia" w:ascii="仿宋" w:hAnsi="仿宋" w:eastAsia="仿宋" w:cs="仿宋"/>
          <w:bCs/>
          <w:sz w:val="24"/>
        </w:rPr>
        <w:t>的响应文件解密等工作，应按照《操作手册》规定执行。</w:t>
      </w:r>
    </w:p>
    <w:p w14:paraId="4272F027">
      <w:pPr>
        <w:keepNext w:val="0"/>
        <w:keepLines w:val="0"/>
        <w:pageBreakBefore w:val="0"/>
        <w:widowControl w:val="0"/>
        <w:kinsoku/>
        <w:overflowPunct/>
        <w:topLinePunct w:val="0"/>
        <w:autoSpaceDE/>
        <w:autoSpaceDN/>
        <w:bidi w:val="0"/>
        <w:adjustRightInd/>
        <w:snapToGrid/>
        <w:spacing w:line="480" w:lineRule="exact"/>
        <w:ind w:left="0" w:right="0" w:firstLine="540"/>
        <w:textAlignment w:val="auto"/>
        <w:rPr>
          <w:rFonts w:hint="eastAsia" w:ascii="仿宋" w:hAnsi="仿宋" w:eastAsia="仿宋" w:cs="仿宋"/>
          <w:bCs/>
          <w:sz w:val="24"/>
        </w:rPr>
      </w:pPr>
      <w:r>
        <w:rPr>
          <w:rFonts w:hint="eastAsia" w:ascii="仿宋" w:hAnsi="仿宋" w:eastAsia="仿宋" w:cs="仿宋"/>
          <w:bCs/>
          <w:sz w:val="24"/>
        </w:rPr>
        <w:t>18.</w:t>
      </w:r>
      <w:r>
        <w:rPr>
          <w:rFonts w:hint="eastAsia" w:ascii="仿宋" w:hAnsi="仿宋" w:eastAsia="仿宋" w:cs="仿宋"/>
          <w:bCs/>
          <w:sz w:val="24"/>
          <w:lang w:val="en-US" w:eastAsia="zh-CN"/>
        </w:rPr>
        <w:t>2.</w:t>
      </w:r>
      <w:r>
        <w:rPr>
          <w:rFonts w:hint="eastAsia" w:ascii="仿宋" w:hAnsi="仿宋" w:eastAsia="仿宋" w:cs="仿宋"/>
          <w:bCs/>
          <w:sz w:val="24"/>
        </w:rPr>
        <w:t>3报价</w:t>
      </w:r>
      <w:r>
        <w:rPr>
          <w:rFonts w:hint="eastAsia" w:ascii="仿宋" w:hAnsi="仿宋" w:eastAsia="仿宋" w:cs="仿宋"/>
          <w:bCs/>
          <w:sz w:val="24"/>
          <w:lang w:eastAsia="zh-CN"/>
        </w:rPr>
        <w:t>明细</w:t>
      </w:r>
      <w:r>
        <w:rPr>
          <w:rFonts w:hint="eastAsia" w:ascii="仿宋" w:hAnsi="仿宋" w:eastAsia="仿宋" w:cs="仿宋"/>
          <w:bCs/>
          <w:sz w:val="24"/>
        </w:rPr>
        <w:t>表内容与</w:t>
      </w:r>
      <w:r>
        <w:rPr>
          <w:rFonts w:hint="eastAsia" w:ascii="仿宋" w:hAnsi="仿宋" w:eastAsia="仿宋" w:cs="仿宋"/>
          <w:bCs/>
          <w:sz w:val="24"/>
          <w:lang w:eastAsia="zh-CN"/>
        </w:rPr>
        <w:t>询价</w:t>
      </w:r>
      <w:r>
        <w:rPr>
          <w:rFonts w:hint="eastAsia" w:ascii="仿宋" w:hAnsi="仿宋" w:eastAsia="仿宋" w:cs="仿宋"/>
          <w:bCs/>
          <w:sz w:val="24"/>
        </w:rPr>
        <w:t>函内容不一致的，一律以</w:t>
      </w:r>
      <w:r>
        <w:rPr>
          <w:rFonts w:hint="eastAsia" w:ascii="仿宋" w:hAnsi="仿宋" w:eastAsia="仿宋" w:cs="仿宋"/>
          <w:bCs/>
          <w:sz w:val="24"/>
          <w:lang w:eastAsia="zh-CN"/>
        </w:rPr>
        <w:t>报价明细表</w:t>
      </w:r>
      <w:r>
        <w:rPr>
          <w:rFonts w:hint="eastAsia" w:ascii="仿宋" w:hAnsi="仿宋" w:eastAsia="仿宋" w:cs="仿宋"/>
          <w:bCs/>
          <w:sz w:val="24"/>
        </w:rPr>
        <w:t>内容为准。</w:t>
      </w:r>
    </w:p>
    <w:p w14:paraId="71FCD257">
      <w:pPr>
        <w:keepNext w:val="0"/>
        <w:keepLines w:val="0"/>
        <w:pageBreakBefore w:val="0"/>
        <w:widowControl w:val="0"/>
        <w:kinsoku/>
        <w:overflowPunct/>
        <w:topLinePunct w:val="0"/>
        <w:autoSpaceDE/>
        <w:autoSpaceDN/>
        <w:bidi w:val="0"/>
        <w:adjustRightInd/>
        <w:snapToGrid/>
        <w:spacing w:line="480" w:lineRule="exact"/>
        <w:ind w:left="0" w:right="0" w:firstLine="540"/>
        <w:textAlignment w:val="auto"/>
        <w:rPr>
          <w:rFonts w:hint="eastAsia" w:ascii="仿宋" w:hAnsi="仿宋" w:eastAsia="仿宋" w:cs="仿宋"/>
          <w:bCs/>
          <w:sz w:val="24"/>
        </w:rPr>
      </w:pPr>
      <w:r>
        <w:rPr>
          <w:rFonts w:hint="eastAsia" w:ascii="仿宋" w:hAnsi="仿宋" w:eastAsia="仿宋" w:cs="仿宋"/>
          <w:bCs/>
          <w:sz w:val="24"/>
        </w:rPr>
        <w:t>18.</w:t>
      </w:r>
      <w:r>
        <w:rPr>
          <w:rFonts w:hint="eastAsia" w:ascii="仿宋" w:hAnsi="仿宋" w:eastAsia="仿宋" w:cs="仿宋"/>
          <w:bCs/>
          <w:sz w:val="24"/>
          <w:lang w:val="en-US" w:eastAsia="zh-CN"/>
        </w:rPr>
        <w:t>2.</w:t>
      </w:r>
      <w:r>
        <w:rPr>
          <w:rFonts w:hint="eastAsia" w:ascii="仿宋" w:hAnsi="仿宋" w:eastAsia="仿宋" w:cs="仿宋"/>
          <w:bCs/>
          <w:sz w:val="24"/>
        </w:rPr>
        <w:t>4响应文件提交截止时间结束后参加征集的供应商不足</w:t>
      </w:r>
      <w:r>
        <w:rPr>
          <w:rFonts w:hint="eastAsia" w:ascii="仿宋" w:hAnsi="仿宋" w:eastAsia="仿宋" w:cs="仿宋"/>
          <w:bCs/>
          <w:sz w:val="24"/>
          <w:lang w:val="en-US" w:eastAsia="zh-CN"/>
        </w:rPr>
        <w:t>3</w:t>
      </w:r>
      <w:r>
        <w:rPr>
          <w:rFonts w:hint="eastAsia" w:ascii="仿宋" w:hAnsi="仿宋" w:eastAsia="仿宋" w:cs="仿宋"/>
          <w:bCs/>
          <w:sz w:val="24"/>
        </w:rPr>
        <w:t>家情况的。</w:t>
      </w:r>
    </w:p>
    <w:p w14:paraId="2A51B45B">
      <w:pPr>
        <w:keepNext w:val="0"/>
        <w:keepLines w:val="0"/>
        <w:pageBreakBefore w:val="0"/>
        <w:widowControl w:val="0"/>
        <w:kinsoku/>
        <w:overflowPunct/>
        <w:topLinePunct w:val="0"/>
        <w:autoSpaceDE/>
        <w:autoSpaceDN/>
        <w:bidi w:val="0"/>
        <w:adjustRightInd/>
        <w:snapToGrid/>
        <w:spacing w:line="480" w:lineRule="exact"/>
        <w:ind w:left="0" w:right="0" w:firstLine="540"/>
        <w:textAlignment w:val="auto"/>
        <w:rPr>
          <w:rFonts w:hint="eastAsia" w:ascii="仿宋" w:hAnsi="仿宋" w:eastAsia="仿宋" w:cs="仿宋"/>
          <w:bCs/>
          <w:sz w:val="24"/>
        </w:rPr>
      </w:pPr>
      <w:r>
        <w:rPr>
          <w:rFonts w:hint="eastAsia" w:ascii="仿宋" w:hAnsi="仿宋" w:eastAsia="仿宋" w:cs="仿宋"/>
          <w:bCs/>
          <w:sz w:val="24"/>
        </w:rPr>
        <w:t>18.</w:t>
      </w:r>
      <w:r>
        <w:rPr>
          <w:rFonts w:hint="eastAsia" w:ascii="仿宋" w:hAnsi="仿宋" w:eastAsia="仿宋" w:cs="仿宋"/>
          <w:bCs/>
          <w:sz w:val="24"/>
          <w:lang w:val="en-US" w:eastAsia="zh-CN"/>
        </w:rPr>
        <w:t>3</w:t>
      </w:r>
      <w:r>
        <w:rPr>
          <w:rFonts w:hint="eastAsia" w:ascii="仿宋" w:hAnsi="仿宋" w:eastAsia="仿宋" w:cs="仿宋"/>
          <w:bCs/>
          <w:sz w:val="24"/>
        </w:rPr>
        <w:t>全流程电子化交易采购说明</w:t>
      </w:r>
    </w:p>
    <w:p w14:paraId="0AF28D08">
      <w:pPr>
        <w:keepNext w:val="0"/>
        <w:keepLines w:val="0"/>
        <w:pageBreakBefore w:val="0"/>
        <w:widowControl w:val="0"/>
        <w:kinsoku/>
        <w:overflowPunct/>
        <w:topLinePunct w:val="0"/>
        <w:autoSpaceDE/>
        <w:autoSpaceDN/>
        <w:bidi w:val="0"/>
        <w:adjustRightInd/>
        <w:snapToGrid/>
        <w:spacing w:line="480" w:lineRule="exact"/>
        <w:ind w:left="0" w:right="0" w:firstLine="540"/>
        <w:textAlignment w:val="auto"/>
        <w:rPr>
          <w:rFonts w:hint="eastAsia" w:ascii="仿宋" w:hAnsi="仿宋" w:eastAsia="仿宋" w:cs="仿宋"/>
          <w:bCs/>
          <w:sz w:val="24"/>
        </w:rPr>
      </w:pPr>
      <w:r>
        <w:rPr>
          <w:rFonts w:hint="eastAsia" w:ascii="仿宋" w:hAnsi="仿宋" w:eastAsia="仿宋" w:cs="仿宋"/>
          <w:bCs/>
          <w:sz w:val="24"/>
        </w:rPr>
        <w:t>18.</w:t>
      </w:r>
      <w:r>
        <w:rPr>
          <w:rFonts w:hint="eastAsia" w:ascii="仿宋" w:hAnsi="仿宋" w:eastAsia="仿宋" w:cs="仿宋"/>
          <w:bCs/>
          <w:sz w:val="24"/>
          <w:lang w:val="en-US" w:eastAsia="zh-CN"/>
        </w:rPr>
        <w:t>3.</w:t>
      </w:r>
      <w:r>
        <w:rPr>
          <w:rFonts w:hint="eastAsia" w:ascii="仿宋" w:hAnsi="仿宋" w:eastAsia="仿宋" w:cs="仿宋"/>
          <w:bCs/>
          <w:sz w:val="24"/>
        </w:rPr>
        <w:t>1由于“苏采云”系统自身原因导致项目不能正常进行的，项目作废标处理。</w:t>
      </w:r>
    </w:p>
    <w:p w14:paraId="02FA9328">
      <w:pPr>
        <w:keepNext w:val="0"/>
        <w:keepLines w:val="0"/>
        <w:pageBreakBefore w:val="0"/>
        <w:widowControl w:val="0"/>
        <w:kinsoku/>
        <w:overflowPunct/>
        <w:topLinePunct w:val="0"/>
        <w:autoSpaceDE/>
        <w:autoSpaceDN/>
        <w:bidi w:val="0"/>
        <w:adjustRightInd/>
        <w:snapToGrid/>
        <w:spacing w:line="480" w:lineRule="exact"/>
        <w:ind w:left="0" w:right="0" w:firstLine="540"/>
        <w:textAlignment w:val="auto"/>
        <w:rPr>
          <w:rFonts w:hint="eastAsia" w:ascii="仿宋" w:hAnsi="仿宋" w:eastAsia="仿宋" w:cs="仿宋"/>
          <w:bCs/>
          <w:sz w:val="24"/>
        </w:rPr>
      </w:pPr>
      <w:r>
        <w:rPr>
          <w:rFonts w:hint="eastAsia" w:ascii="仿宋" w:hAnsi="仿宋" w:eastAsia="仿宋" w:cs="仿宋"/>
          <w:bCs/>
          <w:sz w:val="24"/>
        </w:rPr>
        <w:t>18.</w:t>
      </w:r>
      <w:r>
        <w:rPr>
          <w:rFonts w:hint="eastAsia" w:ascii="仿宋" w:hAnsi="仿宋" w:eastAsia="仿宋" w:cs="仿宋"/>
          <w:bCs/>
          <w:sz w:val="24"/>
          <w:lang w:val="en-US" w:eastAsia="zh-CN"/>
        </w:rPr>
        <w:t>3.</w:t>
      </w:r>
      <w:r>
        <w:rPr>
          <w:rFonts w:hint="eastAsia" w:ascii="仿宋" w:hAnsi="仿宋" w:eastAsia="仿宋" w:cs="仿宋"/>
          <w:bCs/>
          <w:sz w:val="24"/>
        </w:rPr>
        <w:t>2本项目中的时间均以国家授时中心发布的时间为准。</w:t>
      </w:r>
    </w:p>
    <w:p w14:paraId="2B445D31">
      <w:pPr>
        <w:keepNext w:val="0"/>
        <w:keepLines w:val="0"/>
        <w:pageBreakBefore w:val="0"/>
        <w:widowControl w:val="0"/>
        <w:kinsoku/>
        <w:overflowPunct/>
        <w:topLinePunct w:val="0"/>
        <w:autoSpaceDE/>
        <w:autoSpaceDN/>
        <w:bidi w:val="0"/>
        <w:adjustRightInd/>
        <w:snapToGrid/>
        <w:spacing w:line="480" w:lineRule="exact"/>
        <w:ind w:left="0" w:right="0" w:firstLine="540"/>
        <w:textAlignment w:val="auto"/>
        <w:rPr>
          <w:rFonts w:hint="eastAsia" w:ascii="仿宋" w:hAnsi="仿宋" w:eastAsia="仿宋" w:cs="仿宋"/>
          <w:bCs/>
          <w:sz w:val="24"/>
        </w:rPr>
      </w:pPr>
      <w:r>
        <w:rPr>
          <w:rFonts w:hint="eastAsia" w:ascii="仿宋" w:hAnsi="仿宋" w:eastAsia="仿宋" w:cs="仿宋"/>
          <w:bCs/>
          <w:sz w:val="24"/>
        </w:rPr>
        <w:t>18.</w:t>
      </w:r>
      <w:r>
        <w:rPr>
          <w:rFonts w:hint="eastAsia" w:ascii="仿宋" w:hAnsi="仿宋" w:eastAsia="仿宋" w:cs="仿宋"/>
          <w:bCs/>
          <w:sz w:val="24"/>
          <w:lang w:val="en-US" w:eastAsia="zh-CN"/>
        </w:rPr>
        <w:t>3.</w:t>
      </w:r>
      <w:r>
        <w:rPr>
          <w:rFonts w:hint="eastAsia" w:ascii="仿宋" w:hAnsi="仿宋" w:eastAsia="仿宋" w:cs="仿宋"/>
          <w:bCs/>
          <w:sz w:val="24"/>
        </w:rPr>
        <w:t>3本项目的下载</w:t>
      </w:r>
      <w:r>
        <w:rPr>
          <w:rFonts w:hint="eastAsia" w:ascii="仿宋" w:hAnsi="仿宋" w:eastAsia="仿宋" w:cs="仿宋"/>
          <w:bCs/>
          <w:sz w:val="24"/>
          <w:lang w:eastAsia="zh-CN"/>
        </w:rPr>
        <w:t>询价</w:t>
      </w:r>
      <w:r>
        <w:rPr>
          <w:rFonts w:hint="eastAsia" w:ascii="仿宋" w:hAnsi="仿宋" w:eastAsia="仿宋" w:cs="仿宋"/>
          <w:bCs/>
          <w:sz w:val="24"/>
        </w:rPr>
        <w:t>文件、上传响应文件均通过互联网操作，请供应商充分考虑网络拥堵及平台操作所需时间等因素。因供应商自身原因导致操作失败的，其责任自负。</w:t>
      </w:r>
    </w:p>
    <w:p w14:paraId="007BD266">
      <w:pPr>
        <w:keepNext w:val="0"/>
        <w:keepLines w:val="0"/>
        <w:pageBreakBefore w:val="0"/>
        <w:widowControl w:val="0"/>
        <w:kinsoku/>
        <w:overflowPunct/>
        <w:topLinePunct w:val="0"/>
        <w:autoSpaceDE/>
        <w:autoSpaceDN/>
        <w:bidi w:val="0"/>
        <w:adjustRightInd/>
        <w:snapToGrid/>
        <w:spacing w:line="480" w:lineRule="exact"/>
        <w:ind w:left="0" w:right="0" w:firstLine="540"/>
        <w:textAlignment w:val="auto"/>
        <w:rPr>
          <w:rFonts w:hint="eastAsia" w:ascii="仿宋" w:hAnsi="仿宋" w:eastAsia="仿宋" w:cs="仿宋"/>
          <w:bCs/>
          <w:sz w:val="24"/>
        </w:rPr>
      </w:pPr>
      <w:r>
        <w:rPr>
          <w:rFonts w:hint="eastAsia" w:ascii="仿宋" w:hAnsi="仿宋" w:eastAsia="仿宋" w:cs="仿宋"/>
          <w:bCs/>
          <w:sz w:val="24"/>
        </w:rPr>
        <w:t>18.</w:t>
      </w:r>
      <w:r>
        <w:rPr>
          <w:rFonts w:hint="eastAsia" w:ascii="仿宋" w:hAnsi="仿宋" w:eastAsia="仿宋" w:cs="仿宋"/>
          <w:bCs/>
          <w:sz w:val="24"/>
          <w:lang w:val="en-US" w:eastAsia="zh-CN"/>
        </w:rPr>
        <w:t>3.</w:t>
      </w:r>
      <w:r>
        <w:rPr>
          <w:rFonts w:hint="eastAsia" w:ascii="仿宋" w:hAnsi="仿宋" w:eastAsia="仿宋" w:cs="仿宋"/>
          <w:bCs/>
          <w:sz w:val="24"/>
        </w:rPr>
        <w:t>4本项目响应文件的编制使用“苏采云”政府采购客户端，供应商响应文件的编制和上传，应按照</w:t>
      </w:r>
      <w:r>
        <w:rPr>
          <w:rFonts w:hint="eastAsia" w:ascii="仿宋" w:hAnsi="仿宋" w:eastAsia="仿宋" w:cs="仿宋"/>
          <w:bCs/>
          <w:sz w:val="24"/>
          <w:lang w:eastAsia="zh-CN"/>
        </w:rPr>
        <w:t>询价</w:t>
      </w:r>
      <w:r>
        <w:rPr>
          <w:rFonts w:hint="eastAsia" w:ascii="仿宋" w:hAnsi="仿宋" w:eastAsia="仿宋" w:cs="仿宋"/>
          <w:bCs/>
          <w:sz w:val="24"/>
        </w:rPr>
        <w:t>文件的规定进行。如未按</w:t>
      </w:r>
      <w:r>
        <w:rPr>
          <w:rFonts w:hint="eastAsia" w:ascii="仿宋" w:hAnsi="仿宋" w:eastAsia="仿宋" w:cs="仿宋"/>
          <w:bCs/>
          <w:sz w:val="24"/>
          <w:lang w:eastAsia="zh-CN"/>
        </w:rPr>
        <w:t>询价</w:t>
      </w:r>
      <w:r>
        <w:rPr>
          <w:rFonts w:hint="eastAsia" w:ascii="仿宋" w:hAnsi="仿宋" w:eastAsia="仿宋" w:cs="仿宋"/>
          <w:bCs/>
          <w:sz w:val="24"/>
        </w:rPr>
        <w:t>文件要求编制、上传电子响应文件，将可能作无效响应文件处理，其后果由供应商自负。供应商如对正确使用“苏采云”政府采购客户端有疑问的，请与软件公司技术人员联系。</w:t>
      </w:r>
    </w:p>
    <w:p w14:paraId="63366874">
      <w:pPr>
        <w:keepNext w:val="0"/>
        <w:keepLines w:val="0"/>
        <w:pageBreakBefore w:val="0"/>
        <w:widowControl w:val="0"/>
        <w:kinsoku/>
        <w:overflowPunct/>
        <w:topLinePunct w:val="0"/>
        <w:autoSpaceDE/>
        <w:autoSpaceDN/>
        <w:bidi w:val="0"/>
        <w:adjustRightInd/>
        <w:snapToGrid/>
        <w:spacing w:line="480" w:lineRule="exact"/>
        <w:ind w:left="0" w:right="0" w:firstLine="540"/>
        <w:textAlignment w:val="auto"/>
        <w:rPr>
          <w:rFonts w:hint="eastAsia" w:ascii="仿宋" w:hAnsi="仿宋" w:eastAsia="仿宋" w:cs="仿宋"/>
          <w:bCs/>
          <w:sz w:val="24"/>
        </w:rPr>
      </w:pPr>
      <w:r>
        <w:rPr>
          <w:rFonts w:hint="eastAsia" w:ascii="仿宋" w:hAnsi="仿宋" w:eastAsia="仿宋" w:cs="仿宋"/>
          <w:bCs/>
          <w:sz w:val="24"/>
        </w:rPr>
        <w:t>18.</w:t>
      </w:r>
      <w:r>
        <w:rPr>
          <w:rFonts w:hint="eastAsia" w:ascii="仿宋" w:hAnsi="仿宋" w:eastAsia="仿宋" w:cs="仿宋"/>
          <w:bCs/>
          <w:sz w:val="24"/>
          <w:lang w:val="en-US" w:eastAsia="zh-CN"/>
        </w:rPr>
        <w:t>3</w:t>
      </w:r>
      <w:r>
        <w:rPr>
          <w:rFonts w:hint="eastAsia" w:ascii="仿宋" w:hAnsi="仿宋" w:eastAsia="仿宋" w:cs="仿宋"/>
          <w:bCs/>
          <w:sz w:val="24"/>
        </w:rPr>
        <w:t>.5“全流程电子化交易”活动当日，供应商不必抵达现场，仅需在任意地点登录“苏采云”系统，进入江苏省政府采购一体化不见面开标大厅观看项目的活动组织。为保障供应商权益以及避免围标串标的情况，供应商必须插CA锁登录系统。具体操作详见《操作手册》。</w:t>
      </w:r>
    </w:p>
    <w:p w14:paraId="7409ACC1">
      <w:pPr>
        <w:keepNext w:val="0"/>
        <w:keepLines w:val="0"/>
        <w:pageBreakBefore w:val="0"/>
        <w:widowControl w:val="0"/>
        <w:kinsoku/>
        <w:overflowPunct/>
        <w:topLinePunct w:val="0"/>
        <w:autoSpaceDE/>
        <w:autoSpaceDN/>
        <w:bidi w:val="0"/>
        <w:adjustRightInd/>
        <w:snapToGrid/>
        <w:spacing w:line="480" w:lineRule="exact"/>
        <w:ind w:left="0" w:right="0" w:firstLine="540"/>
        <w:textAlignment w:val="auto"/>
        <w:rPr>
          <w:rFonts w:hint="eastAsia" w:ascii="仿宋" w:hAnsi="仿宋" w:eastAsia="仿宋" w:cs="仿宋"/>
          <w:bCs/>
          <w:sz w:val="24"/>
        </w:rPr>
      </w:pPr>
      <w:r>
        <w:rPr>
          <w:rFonts w:hint="eastAsia" w:ascii="仿宋" w:hAnsi="仿宋" w:eastAsia="仿宋" w:cs="仿宋"/>
          <w:bCs/>
          <w:sz w:val="24"/>
        </w:rPr>
        <w:t>18.</w:t>
      </w:r>
      <w:r>
        <w:rPr>
          <w:rFonts w:hint="eastAsia" w:ascii="仿宋" w:hAnsi="仿宋" w:eastAsia="仿宋" w:cs="仿宋"/>
          <w:bCs/>
          <w:sz w:val="24"/>
          <w:lang w:val="en-US" w:eastAsia="zh-CN"/>
        </w:rPr>
        <w:t>3</w:t>
      </w:r>
      <w:r>
        <w:rPr>
          <w:rFonts w:hint="eastAsia" w:ascii="仿宋" w:hAnsi="仿宋" w:eastAsia="仿宋" w:cs="仿宋"/>
          <w:bCs/>
          <w:sz w:val="24"/>
        </w:rPr>
        <w:t xml:space="preserve">.6电子响应文件开启时间前，各供应商的授权委托人或法人代表提前进入江苏省政府采购一体化不见面开标大厅，根据操作手册验证CA与签章是否正常，以免影响响应文件的解密。 </w:t>
      </w:r>
    </w:p>
    <w:p w14:paraId="51B92282">
      <w:pPr>
        <w:keepNext w:val="0"/>
        <w:keepLines w:val="0"/>
        <w:pageBreakBefore w:val="0"/>
        <w:widowControl w:val="0"/>
        <w:kinsoku/>
        <w:overflowPunct/>
        <w:topLinePunct w:val="0"/>
        <w:autoSpaceDE/>
        <w:autoSpaceDN/>
        <w:bidi w:val="0"/>
        <w:adjustRightInd/>
        <w:snapToGrid/>
        <w:spacing w:line="480" w:lineRule="exact"/>
        <w:ind w:left="0" w:right="0" w:firstLine="540"/>
        <w:textAlignment w:val="auto"/>
        <w:rPr>
          <w:rFonts w:hint="eastAsia" w:ascii="仿宋" w:hAnsi="仿宋" w:eastAsia="仿宋" w:cs="仿宋"/>
          <w:bCs/>
          <w:sz w:val="24"/>
        </w:rPr>
      </w:pPr>
      <w:r>
        <w:rPr>
          <w:rFonts w:hint="eastAsia" w:ascii="仿宋" w:hAnsi="仿宋" w:eastAsia="仿宋" w:cs="仿宋"/>
          <w:bCs/>
          <w:sz w:val="24"/>
        </w:rPr>
        <w:t>18.</w:t>
      </w:r>
      <w:r>
        <w:rPr>
          <w:rFonts w:hint="eastAsia" w:ascii="仿宋" w:hAnsi="仿宋" w:eastAsia="仿宋" w:cs="仿宋"/>
          <w:bCs/>
          <w:sz w:val="24"/>
          <w:lang w:val="en-US" w:eastAsia="zh-CN"/>
        </w:rPr>
        <w:t>3</w:t>
      </w:r>
      <w:r>
        <w:rPr>
          <w:rFonts w:hint="eastAsia" w:ascii="仿宋" w:hAnsi="仿宋" w:eastAsia="仿宋" w:cs="仿宋"/>
          <w:bCs/>
          <w:sz w:val="24"/>
        </w:rPr>
        <w:t>.7电子响应文件开启后，代理机构将在系统内公布供应商名单，然后通过大厅操作区发出响应文件解密的指令，供应商在各自地点按规定时间自行实施远程解密，供应商解密限定在主持人发布解密指令后20分钟内完成。因供应商网络与电源不稳定、未按《操作手册》要求解密CA锁发生故障或用错、故意不在要求时限内完成解密等自身原因，导致响应文件在规定时间内未能解密、解密失败或解密超时，作无效响应文件处理。因“苏采云”系统发生故障，导致无法按时完成响应文件解密，可根据实际情况相应延迟解密时间。本项目在限定的解密时间内，只要有任一家供应商解密成功，即视为“苏采云”系统运行无故障。</w:t>
      </w:r>
    </w:p>
    <w:p w14:paraId="0A255D0C">
      <w:pPr>
        <w:keepNext w:val="0"/>
        <w:keepLines w:val="0"/>
        <w:pageBreakBefore w:val="0"/>
        <w:widowControl w:val="0"/>
        <w:kinsoku/>
        <w:overflowPunct/>
        <w:topLinePunct w:val="0"/>
        <w:autoSpaceDE/>
        <w:autoSpaceDN/>
        <w:bidi w:val="0"/>
        <w:adjustRightInd/>
        <w:snapToGrid/>
        <w:spacing w:line="480" w:lineRule="exact"/>
        <w:ind w:left="0" w:right="0" w:firstLine="540"/>
        <w:textAlignment w:val="auto"/>
        <w:rPr>
          <w:rFonts w:hint="eastAsia" w:ascii="仿宋" w:hAnsi="仿宋" w:eastAsia="仿宋" w:cs="仿宋"/>
          <w:bCs/>
          <w:sz w:val="24"/>
        </w:rPr>
      </w:pPr>
      <w:r>
        <w:rPr>
          <w:rFonts w:hint="eastAsia" w:ascii="仿宋" w:hAnsi="仿宋" w:eastAsia="仿宋" w:cs="仿宋"/>
          <w:bCs/>
          <w:sz w:val="24"/>
        </w:rPr>
        <w:t>18.</w:t>
      </w:r>
      <w:r>
        <w:rPr>
          <w:rFonts w:hint="eastAsia" w:ascii="仿宋" w:hAnsi="仿宋" w:eastAsia="仿宋" w:cs="仿宋"/>
          <w:bCs/>
          <w:sz w:val="24"/>
          <w:lang w:val="en-US" w:eastAsia="zh-CN"/>
        </w:rPr>
        <w:t>3</w:t>
      </w:r>
      <w:r>
        <w:rPr>
          <w:rFonts w:hint="eastAsia" w:ascii="仿宋" w:hAnsi="仿宋" w:eastAsia="仿宋" w:cs="仿宋"/>
          <w:bCs/>
          <w:sz w:val="24"/>
        </w:rPr>
        <w:t>.8活动全过程中，各供应商参与澄清、说明、补正、远程交互的授权委托人或法人代表应始终为同一个人，中途不得更换，在澄清、说明、补正、异议提出等特殊情况下需要交互时，供应商一端参与交互的人员将均被视为是供应商的授权委托人或法人代表，供应商不得以不承认交互人员的资格或身份等为借口抵赖推脱，供应商自行承担随意更换人员所导致的一切后果。</w:t>
      </w:r>
    </w:p>
    <w:p w14:paraId="77B402CD">
      <w:pPr>
        <w:keepNext w:val="0"/>
        <w:keepLines w:val="0"/>
        <w:pageBreakBefore w:val="0"/>
        <w:widowControl w:val="0"/>
        <w:kinsoku/>
        <w:overflowPunct/>
        <w:topLinePunct w:val="0"/>
        <w:autoSpaceDE/>
        <w:autoSpaceDN/>
        <w:bidi w:val="0"/>
        <w:adjustRightInd/>
        <w:snapToGrid/>
        <w:spacing w:line="480" w:lineRule="exact"/>
        <w:ind w:left="0" w:right="0" w:firstLine="540"/>
        <w:textAlignment w:val="auto"/>
        <w:rPr>
          <w:rFonts w:hint="eastAsia" w:ascii="仿宋" w:hAnsi="仿宋" w:eastAsia="仿宋" w:cs="仿宋"/>
          <w:bCs/>
          <w:sz w:val="24"/>
        </w:rPr>
      </w:pPr>
      <w:r>
        <w:rPr>
          <w:rFonts w:hint="eastAsia" w:ascii="仿宋" w:hAnsi="仿宋" w:eastAsia="仿宋" w:cs="仿宋"/>
          <w:bCs/>
          <w:sz w:val="24"/>
        </w:rPr>
        <w:t>18.</w:t>
      </w:r>
      <w:r>
        <w:rPr>
          <w:rFonts w:hint="eastAsia" w:ascii="仿宋" w:hAnsi="仿宋" w:eastAsia="仿宋" w:cs="仿宋"/>
          <w:bCs/>
          <w:sz w:val="24"/>
          <w:lang w:val="en-US" w:eastAsia="zh-CN"/>
        </w:rPr>
        <w:t>4</w:t>
      </w:r>
      <w:r>
        <w:rPr>
          <w:rFonts w:hint="eastAsia" w:ascii="仿宋" w:hAnsi="仿宋" w:eastAsia="仿宋" w:cs="仿宋"/>
          <w:bCs/>
          <w:sz w:val="24"/>
        </w:rPr>
        <w:t>为顺利实现本项目交易活动组织的远程交互，建议供应商配置相关软硬件设施，具体包括</w:t>
      </w:r>
      <w:r>
        <w:rPr>
          <w:rFonts w:hint="eastAsia" w:ascii="仿宋" w:hAnsi="仿宋" w:eastAsia="仿宋" w:cs="仿宋"/>
          <w:bCs/>
          <w:sz w:val="24"/>
          <w:lang w:eastAsia="zh-CN"/>
        </w:rPr>
        <w:t>：</w:t>
      </w:r>
    </w:p>
    <w:p w14:paraId="289BC084">
      <w:pPr>
        <w:keepNext w:val="0"/>
        <w:keepLines w:val="0"/>
        <w:pageBreakBefore w:val="0"/>
        <w:widowControl w:val="0"/>
        <w:kinsoku/>
        <w:overflowPunct/>
        <w:topLinePunct w:val="0"/>
        <w:autoSpaceDE/>
        <w:autoSpaceDN/>
        <w:bidi w:val="0"/>
        <w:adjustRightInd/>
        <w:snapToGrid/>
        <w:spacing w:line="480" w:lineRule="exact"/>
        <w:ind w:left="0" w:right="0" w:firstLine="540"/>
        <w:textAlignment w:val="auto"/>
        <w:rPr>
          <w:rFonts w:hint="eastAsia" w:ascii="仿宋" w:hAnsi="仿宋" w:eastAsia="仿宋" w:cs="仿宋"/>
          <w:bCs/>
          <w:sz w:val="24"/>
        </w:rPr>
      </w:pPr>
      <w:r>
        <w:rPr>
          <w:rFonts w:hint="eastAsia" w:ascii="仿宋" w:hAnsi="仿宋" w:eastAsia="仿宋" w:cs="仿宋"/>
          <w:bCs/>
          <w:sz w:val="24"/>
        </w:rPr>
        <w:t>18.</w:t>
      </w:r>
      <w:r>
        <w:rPr>
          <w:rFonts w:hint="eastAsia" w:ascii="仿宋" w:hAnsi="仿宋" w:eastAsia="仿宋" w:cs="仿宋"/>
          <w:bCs/>
          <w:sz w:val="24"/>
          <w:lang w:val="en-US" w:eastAsia="zh-CN"/>
        </w:rPr>
        <w:t>4</w:t>
      </w:r>
      <w:r>
        <w:rPr>
          <w:rFonts w:hint="eastAsia" w:ascii="仿宋" w:hAnsi="仿宋" w:eastAsia="仿宋" w:cs="仿宋"/>
          <w:bCs/>
          <w:sz w:val="24"/>
        </w:rPr>
        <w:t>.1软件设施</w:t>
      </w:r>
      <w:r>
        <w:rPr>
          <w:rFonts w:hint="eastAsia" w:ascii="仿宋" w:hAnsi="仿宋" w:eastAsia="仿宋" w:cs="仿宋"/>
          <w:bCs/>
          <w:sz w:val="24"/>
          <w:lang w:eastAsia="zh-CN"/>
        </w:rPr>
        <w:t>：</w:t>
      </w:r>
      <w:r>
        <w:rPr>
          <w:rFonts w:hint="eastAsia" w:ascii="仿宋" w:hAnsi="仿宋" w:eastAsia="仿宋" w:cs="仿宋"/>
          <w:bCs/>
          <w:sz w:val="24"/>
        </w:rPr>
        <w:t xml:space="preserve">谷歌浏览器或360安全浏览器，同时必须安装“苏采云”政府采购客户端所要求的驱动。 </w:t>
      </w:r>
    </w:p>
    <w:p w14:paraId="6D770CAC">
      <w:pPr>
        <w:keepNext w:val="0"/>
        <w:keepLines w:val="0"/>
        <w:pageBreakBefore w:val="0"/>
        <w:widowControl w:val="0"/>
        <w:kinsoku/>
        <w:overflowPunct/>
        <w:topLinePunct w:val="0"/>
        <w:autoSpaceDE/>
        <w:autoSpaceDN/>
        <w:bidi w:val="0"/>
        <w:adjustRightInd/>
        <w:snapToGrid/>
        <w:spacing w:line="480" w:lineRule="exact"/>
        <w:ind w:left="0" w:right="0" w:firstLine="540"/>
        <w:textAlignment w:val="auto"/>
        <w:rPr>
          <w:rFonts w:hint="eastAsia" w:ascii="仿宋" w:hAnsi="仿宋" w:eastAsia="仿宋" w:cs="仿宋"/>
          <w:bCs/>
          <w:sz w:val="24"/>
        </w:rPr>
      </w:pPr>
      <w:r>
        <w:rPr>
          <w:rFonts w:hint="eastAsia" w:ascii="仿宋" w:hAnsi="仿宋" w:eastAsia="仿宋" w:cs="仿宋"/>
          <w:bCs/>
          <w:sz w:val="24"/>
        </w:rPr>
        <w:t>18.</w:t>
      </w:r>
      <w:r>
        <w:rPr>
          <w:rFonts w:hint="eastAsia" w:ascii="仿宋" w:hAnsi="仿宋" w:eastAsia="仿宋" w:cs="仿宋"/>
          <w:bCs/>
          <w:sz w:val="24"/>
          <w:lang w:val="en-US" w:eastAsia="zh-CN"/>
        </w:rPr>
        <w:t>4</w:t>
      </w:r>
      <w:r>
        <w:rPr>
          <w:rFonts w:hint="eastAsia" w:ascii="仿宋" w:hAnsi="仿宋" w:eastAsia="仿宋" w:cs="仿宋"/>
          <w:bCs/>
          <w:sz w:val="24"/>
        </w:rPr>
        <w:t>.2硬件设施</w:t>
      </w:r>
      <w:r>
        <w:rPr>
          <w:rFonts w:hint="eastAsia" w:ascii="仿宋" w:hAnsi="仿宋" w:eastAsia="仿宋" w:cs="仿宋"/>
          <w:bCs/>
          <w:sz w:val="24"/>
          <w:lang w:eastAsia="zh-CN"/>
        </w:rPr>
        <w:t>：</w:t>
      </w:r>
      <w:r>
        <w:rPr>
          <w:rFonts w:hint="eastAsia" w:ascii="仿宋" w:hAnsi="仿宋" w:eastAsia="仿宋" w:cs="仿宋"/>
          <w:bCs/>
          <w:sz w:val="24"/>
        </w:rPr>
        <w:t>高配置电脑（内存4G以上，建议屏幕分辨率用1024*768像素或以上，不要使用上网本）、高速稳定的网络、CA锁、音视频设备（话筒、耳麦、高清摄像头（支持分辨率720P及以上）、音响）等。</w:t>
      </w:r>
    </w:p>
    <w:p w14:paraId="3A81CEAD">
      <w:pPr>
        <w:keepNext w:val="0"/>
        <w:keepLines w:val="0"/>
        <w:pageBreakBefore w:val="0"/>
        <w:widowControl w:val="0"/>
        <w:kinsoku/>
        <w:overflowPunct/>
        <w:topLinePunct w:val="0"/>
        <w:autoSpaceDE/>
        <w:autoSpaceDN/>
        <w:bidi w:val="0"/>
        <w:adjustRightInd/>
        <w:snapToGrid/>
        <w:spacing w:line="480" w:lineRule="exact"/>
        <w:ind w:left="0" w:right="0" w:firstLine="540"/>
        <w:textAlignment w:val="auto"/>
        <w:rPr>
          <w:rFonts w:hint="eastAsia" w:ascii="仿宋" w:hAnsi="仿宋" w:eastAsia="仿宋" w:cs="仿宋"/>
          <w:bCs/>
          <w:sz w:val="24"/>
        </w:rPr>
      </w:pPr>
      <w:r>
        <w:rPr>
          <w:rFonts w:hint="eastAsia" w:ascii="仿宋" w:hAnsi="仿宋" w:eastAsia="仿宋" w:cs="仿宋"/>
          <w:bCs/>
          <w:sz w:val="24"/>
        </w:rPr>
        <w:t>18.</w:t>
      </w:r>
      <w:r>
        <w:rPr>
          <w:rFonts w:hint="eastAsia" w:ascii="仿宋" w:hAnsi="仿宋" w:eastAsia="仿宋" w:cs="仿宋"/>
          <w:bCs/>
          <w:sz w:val="24"/>
          <w:lang w:val="en-US" w:eastAsia="zh-CN"/>
        </w:rPr>
        <w:t>4</w:t>
      </w:r>
      <w:r>
        <w:rPr>
          <w:rFonts w:hint="eastAsia" w:ascii="仿宋" w:hAnsi="仿宋" w:eastAsia="仿宋" w:cs="仿宋"/>
          <w:bCs/>
          <w:sz w:val="24"/>
        </w:rPr>
        <w:t>.3为保证交互效果，要求供应商按上述要求配置相关软硬件并选择封闭安静的地点参与远程交互。因供应商自身软硬件配备不齐全或发生故障等问题而导致在交互过程中出现不稳定或中断等情况的，由供应商自身承担一切后果。</w:t>
      </w:r>
    </w:p>
    <w:p w14:paraId="376E3834">
      <w:pPr>
        <w:keepNext w:val="0"/>
        <w:keepLines w:val="0"/>
        <w:pageBreakBefore w:val="0"/>
        <w:widowControl w:val="0"/>
        <w:kinsoku/>
        <w:overflowPunct/>
        <w:topLinePunct w:val="0"/>
        <w:autoSpaceDE/>
        <w:autoSpaceDN/>
        <w:bidi w:val="0"/>
        <w:adjustRightInd/>
        <w:snapToGrid/>
        <w:spacing w:line="480" w:lineRule="exact"/>
        <w:ind w:left="0" w:right="0" w:firstLine="540"/>
        <w:textAlignment w:val="auto"/>
        <w:rPr>
          <w:rFonts w:hint="eastAsia" w:ascii="仿宋" w:hAnsi="仿宋" w:eastAsia="仿宋" w:cs="仿宋"/>
          <w:bCs/>
          <w:sz w:val="24"/>
        </w:rPr>
      </w:pPr>
      <w:r>
        <w:rPr>
          <w:rFonts w:hint="eastAsia" w:ascii="仿宋" w:hAnsi="仿宋" w:eastAsia="仿宋" w:cs="仿宋"/>
          <w:bCs/>
          <w:sz w:val="24"/>
        </w:rPr>
        <w:t>18.</w:t>
      </w:r>
      <w:r>
        <w:rPr>
          <w:rFonts w:hint="eastAsia" w:ascii="仿宋" w:hAnsi="仿宋" w:eastAsia="仿宋" w:cs="仿宋"/>
          <w:bCs/>
          <w:sz w:val="24"/>
          <w:lang w:val="en-US" w:eastAsia="zh-CN"/>
        </w:rPr>
        <w:t>4.4</w:t>
      </w:r>
      <w:r>
        <w:rPr>
          <w:rFonts w:hint="eastAsia" w:ascii="仿宋" w:hAnsi="仿宋" w:eastAsia="仿宋" w:cs="仿宋"/>
          <w:bCs/>
          <w:sz w:val="24"/>
        </w:rPr>
        <w:t>供应商在制作上传电子响应文件、观看活动组织、响应文件解密等技术方面遇到问题时，请与软件公司技术人员咨询，联系电话</w:t>
      </w:r>
      <w:r>
        <w:rPr>
          <w:rFonts w:hint="eastAsia" w:ascii="仿宋" w:hAnsi="仿宋" w:eastAsia="仿宋" w:cs="仿宋"/>
          <w:bCs/>
          <w:sz w:val="24"/>
          <w:lang w:eastAsia="zh-CN"/>
        </w:rPr>
        <w:t>：</w:t>
      </w:r>
      <w:r>
        <w:rPr>
          <w:rFonts w:hint="eastAsia" w:ascii="仿宋" w:hAnsi="仿宋" w:eastAsia="仿宋" w:cs="仿宋"/>
        </w:rPr>
        <w:t xml:space="preserve"> </w:t>
      </w:r>
      <w:r>
        <w:rPr>
          <w:rFonts w:hint="eastAsia" w:ascii="仿宋" w:hAnsi="仿宋" w:eastAsia="仿宋" w:cs="仿宋"/>
          <w:bCs/>
          <w:sz w:val="24"/>
        </w:rPr>
        <w:t>0517-83638013。</w:t>
      </w:r>
    </w:p>
    <w:p w14:paraId="10DC7CE0">
      <w:pPr>
        <w:keepNext w:val="0"/>
        <w:keepLines w:val="0"/>
        <w:pageBreakBefore w:val="0"/>
        <w:widowControl w:val="0"/>
        <w:kinsoku/>
        <w:overflowPunct/>
        <w:topLinePunct w:val="0"/>
        <w:autoSpaceDE/>
        <w:autoSpaceDN/>
        <w:bidi w:val="0"/>
        <w:adjustRightInd/>
        <w:snapToGrid/>
        <w:spacing w:line="480" w:lineRule="exact"/>
        <w:ind w:left="0" w:right="0" w:firstLine="540"/>
        <w:textAlignment w:val="auto"/>
        <w:rPr>
          <w:rFonts w:hint="eastAsia" w:ascii="仿宋" w:hAnsi="仿宋" w:eastAsia="仿宋" w:cs="仿宋"/>
          <w:b/>
          <w:bCs w:val="0"/>
          <w:sz w:val="24"/>
          <w:lang w:val="en-US" w:eastAsia="zh-CN"/>
        </w:rPr>
      </w:pPr>
      <w:r>
        <w:rPr>
          <w:rFonts w:hint="eastAsia" w:ascii="仿宋" w:hAnsi="仿宋" w:eastAsia="仿宋" w:cs="仿宋"/>
          <w:b/>
          <w:bCs w:val="0"/>
          <w:sz w:val="24"/>
          <w:lang w:val="en-US" w:eastAsia="zh-CN"/>
        </w:rPr>
        <w:t>18.5有下列情形之一的，视为供应商串通投标，其询价文件无效：</w:t>
      </w:r>
    </w:p>
    <w:p w14:paraId="5554FCA6">
      <w:pPr>
        <w:keepNext w:val="0"/>
        <w:keepLines w:val="0"/>
        <w:pageBreakBefore w:val="0"/>
        <w:widowControl w:val="0"/>
        <w:kinsoku/>
        <w:overflowPunct/>
        <w:topLinePunct w:val="0"/>
        <w:autoSpaceDE/>
        <w:autoSpaceDN/>
        <w:bidi w:val="0"/>
        <w:adjustRightInd/>
        <w:snapToGrid/>
        <w:spacing w:line="480" w:lineRule="exact"/>
        <w:ind w:left="0" w:right="0" w:firstLine="540"/>
        <w:textAlignment w:val="auto"/>
        <w:rPr>
          <w:rFonts w:hint="eastAsia" w:ascii="仿宋" w:hAnsi="仿宋" w:eastAsia="仿宋" w:cs="仿宋"/>
          <w:bCs/>
          <w:sz w:val="24"/>
          <w:lang w:val="en-US" w:eastAsia="zh-CN"/>
        </w:rPr>
      </w:pPr>
      <w:r>
        <w:rPr>
          <w:rFonts w:hint="eastAsia" w:ascii="仿宋" w:hAnsi="仿宋" w:eastAsia="仿宋" w:cs="仿宋"/>
          <w:bCs/>
          <w:sz w:val="24"/>
          <w:lang w:val="en-US" w:eastAsia="zh-CN"/>
        </w:rPr>
        <w:t>18.5.1不同供应商的询价响应文件由同一单位或者个人编制（注：同一台电脑生成询价响应文件或同一台电脑上传询价响应文件等情况均视为询价响应文件由同一单位或者个人编制）；</w:t>
      </w:r>
    </w:p>
    <w:p w14:paraId="4AE5D442">
      <w:pPr>
        <w:keepNext w:val="0"/>
        <w:keepLines w:val="0"/>
        <w:pageBreakBefore w:val="0"/>
        <w:widowControl w:val="0"/>
        <w:kinsoku/>
        <w:overflowPunct/>
        <w:topLinePunct w:val="0"/>
        <w:autoSpaceDE/>
        <w:autoSpaceDN/>
        <w:bidi w:val="0"/>
        <w:adjustRightInd/>
        <w:snapToGrid/>
        <w:spacing w:line="480" w:lineRule="exact"/>
        <w:ind w:left="0" w:right="0" w:firstLine="540"/>
        <w:textAlignment w:val="auto"/>
        <w:rPr>
          <w:rFonts w:hint="eastAsia" w:ascii="仿宋" w:hAnsi="仿宋" w:eastAsia="仿宋" w:cs="仿宋"/>
          <w:bCs/>
          <w:sz w:val="24"/>
          <w:lang w:val="en-US" w:eastAsia="zh-CN"/>
        </w:rPr>
      </w:pPr>
      <w:r>
        <w:rPr>
          <w:rFonts w:hint="eastAsia" w:ascii="仿宋" w:hAnsi="仿宋" w:eastAsia="仿宋" w:cs="仿宋"/>
          <w:bCs/>
          <w:sz w:val="24"/>
          <w:lang w:val="en-US" w:eastAsia="zh-CN"/>
        </w:rPr>
        <w:t>18.5.2不同供应商委托同一单位或者个人办理询价事宜；</w:t>
      </w:r>
    </w:p>
    <w:p w14:paraId="0058F7AB">
      <w:pPr>
        <w:keepNext w:val="0"/>
        <w:keepLines w:val="0"/>
        <w:pageBreakBefore w:val="0"/>
        <w:widowControl w:val="0"/>
        <w:kinsoku/>
        <w:overflowPunct/>
        <w:topLinePunct w:val="0"/>
        <w:autoSpaceDE/>
        <w:autoSpaceDN/>
        <w:bidi w:val="0"/>
        <w:adjustRightInd/>
        <w:snapToGrid/>
        <w:spacing w:line="480" w:lineRule="exact"/>
        <w:ind w:left="0" w:right="0" w:firstLine="540"/>
        <w:textAlignment w:val="auto"/>
        <w:rPr>
          <w:rFonts w:hint="eastAsia" w:ascii="仿宋" w:hAnsi="仿宋" w:eastAsia="仿宋" w:cs="仿宋"/>
          <w:bCs/>
          <w:sz w:val="24"/>
          <w:lang w:val="en-US" w:eastAsia="zh-CN"/>
        </w:rPr>
      </w:pPr>
      <w:r>
        <w:rPr>
          <w:rFonts w:hint="eastAsia" w:ascii="仿宋" w:hAnsi="仿宋" w:eastAsia="仿宋" w:cs="仿宋"/>
          <w:bCs/>
          <w:sz w:val="24"/>
          <w:lang w:val="en-US" w:eastAsia="zh-CN"/>
        </w:rPr>
        <w:t>18.5.3不同供应商的询价响应文件载明的项目管理成员或者联系人员为同一人；</w:t>
      </w:r>
    </w:p>
    <w:p w14:paraId="3AE0CEB0">
      <w:pPr>
        <w:keepNext w:val="0"/>
        <w:keepLines w:val="0"/>
        <w:pageBreakBefore w:val="0"/>
        <w:widowControl w:val="0"/>
        <w:kinsoku/>
        <w:overflowPunct/>
        <w:topLinePunct w:val="0"/>
        <w:autoSpaceDE/>
        <w:autoSpaceDN/>
        <w:bidi w:val="0"/>
        <w:adjustRightInd/>
        <w:snapToGrid/>
        <w:spacing w:line="480" w:lineRule="exact"/>
        <w:ind w:left="0" w:right="0" w:firstLine="540"/>
        <w:textAlignment w:val="auto"/>
        <w:rPr>
          <w:rFonts w:hint="eastAsia" w:ascii="仿宋" w:hAnsi="仿宋" w:eastAsia="仿宋" w:cs="仿宋"/>
          <w:bCs/>
          <w:sz w:val="24"/>
          <w:lang w:val="en-US" w:eastAsia="zh-CN"/>
        </w:rPr>
      </w:pPr>
      <w:r>
        <w:rPr>
          <w:rFonts w:hint="eastAsia" w:ascii="仿宋" w:hAnsi="仿宋" w:eastAsia="仿宋" w:cs="仿宋"/>
          <w:bCs/>
          <w:sz w:val="24"/>
          <w:lang w:val="en-US" w:eastAsia="zh-CN"/>
        </w:rPr>
        <w:t>18.5.4不同供应商的询价响应文件异常一致或者投标报价呈规律性差异；</w:t>
      </w:r>
    </w:p>
    <w:p w14:paraId="2B4BABC8">
      <w:pPr>
        <w:keepNext w:val="0"/>
        <w:keepLines w:val="0"/>
        <w:pageBreakBefore w:val="0"/>
        <w:widowControl w:val="0"/>
        <w:kinsoku/>
        <w:overflowPunct/>
        <w:topLinePunct w:val="0"/>
        <w:autoSpaceDE/>
        <w:autoSpaceDN/>
        <w:bidi w:val="0"/>
        <w:adjustRightInd/>
        <w:snapToGrid/>
        <w:spacing w:line="480" w:lineRule="exact"/>
        <w:ind w:left="0" w:right="0" w:firstLine="540"/>
        <w:textAlignment w:val="auto"/>
        <w:rPr>
          <w:rFonts w:hint="default" w:ascii="仿宋" w:hAnsi="仿宋" w:eastAsia="仿宋" w:cs="仿宋"/>
          <w:bCs/>
          <w:sz w:val="24"/>
          <w:lang w:val="en-US" w:eastAsia="zh-CN"/>
        </w:rPr>
      </w:pPr>
      <w:r>
        <w:rPr>
          <w:rFonts w:hint="eastAsia" w:ascii="仿宋" w:hAnsi="仿宋" w:eastAsia="仿宋" w:cs="仿宋"/>
          <w:bCs/>
          <w:sz w:val="24"/>
          <w:lang w:val="en-US" w:eastAsia="zh-CN"/>
        </w:rPr>
        <w:t>18.5.5不同供应商的询价响应文件相互混装。</w:t>
      </w:r>
    </w:p>
    <w:p w14:paraId="0E142D4B">
      <w:pPr>
        <w:keepNext w:val="0"/>
        <w:keepLines w:val="0"/>
        <w:pageBreakBefore w:val="0"/>
        <w:widowControl w:val="0"/>
        <w:kinsoku/>
        <w:overflowPunct/>
        <w:topLinePunct w:val="0"/>
        <w:autoSpaceDE/>
        <w:autoSpaceDN/>
        <w:bidi w:val="0"/>
        <w:adjustRightInd/>
        <w:snapToGrid/>
        <w:spacing w:line="480" w:lineRule="exact"/>
        <w:ind w:left="0" w:right="0" w:firstLine="540"/>
        <w:textAlignment w:val="auto"/>
        <w:rPr>
          <w:rFonts w:hint="eastAsia" w:ascii="仿宋" w:hAnsi="仿宋" w:eastAsia="仿宋" w:cs="仿宋"/>
          <w:bCs/>
          <w:sz w:val="24"/>
        </w:rPr>
      </w:pPr>
      <w:r>
        <w:rPr>
          <w:rFonts w:hint="eastAsia" w:ascii="仿宋" w:hAnsi="仿宋" w:eastAsia="仿宋" w:cs="仿宋"/>
          <w:bCs/>
          <w:sz w:val="24"/>
        </w:rPr>
        <w:t>19.</w:t>
      </w:r>
      <w:r>
        <w:rPr>
          <w:rFonts w:hint="eastAsia" w:ascii="仿宋" w:hAnsi="仿宋" w:eastAsia="仿宋" w:cs="仿宋"/>
          <w:bCs/>
          <w:sz w:val="24"/>
          <w:lang w:eastAsia="zh-CN"/>
        </w:rPr>
        <w:t>询价</w:t>
      </w:r>
      <w:r>
        <w:rPr>
          <w:rFonts w:hint="eastAsia" w:ascii="仿宋" w:hAnsi="仿宋" w:eastAsia="仿宋" w:cs="仿宋"/>
          <w:bCs/>
          <w:sz w:val="24"/>
        </w:rPr>
        <w:t>程序</w:t>
      </w:r>
    </w:p>
    <w:p w14:paraId="0DC03219">
      <w:pPr>
        <w:keepNext w:val="0"/>
        <w:keepLines w:val="0"/>
        <w:pageBreakBefore w:val="0"/>
        <w:widowControl w:val="0"/>
        <w:kinsoku/>
        <w:overflowPunct/>
        <w:topLinePunct w:val="0"/>
        <w:autoSpaceDE/>
        <w:autoSpaceDN/>
        <w:bidi w:val="0"/>
        <w:adjustRightInd/>
        <w:snapToGrid/>
        <w:spacing w:line="480" w:lineRule="exact"/>
        <w:ind w:left="0" w:right="0" w:firstLine="540"/>
        <w:textAlignment w:val="auto"/>
        <w:rPr>
          <w:rFonts w:hint="eastAsia" w:ascii="仿宋" w:hAnsi="仿宋" w:eastAsia="仿宋" w:cs="仿宋"/>
          <w:bCs/>
          <w:sz w:val="24"/>
        </w:rPr>
      </w:pPr>
      <w:r>
        <w:rPr>
          <w:rFonts w:hint="eastAsia" w:ascii="仿宋" w:hAnsi="仿宋" w:eastAsia="仿宋" w:cs="仿宋"/>
          <w:bCs/>
          <w:sz w:val="24"/>
        </w:rPr>
        <w:t>19.1响应文件的资格审查</w:t>
      </w:r>
    </w:p>
    <w:p w14:paraId="3DF96375">
      <w:pPr>
        <w:keepNext w:val="0"/>
        <w:keepLines w:val="0"/>
        <w:pageBreakBefore w:val="0"/>
        <w:widowControl w:val="0"/>
        <w:kinsoku/>
        <w:overflowPunct/>
        <w:topLinePunct w:val="0"/>
        <w:autoSpaceDE/>
        <w:autoSpaceDN/>
        <w:bidi w:val="0"/>
        <w:adjustRightInd/>
        <w:snapToGrid/>
        <w:spacing w:line="480" w:lineRule="exact"/>
        <w:ind w:left="0" w:right="0" w:firstLine="540"/>
        <w:textAlignment w:val="auto"/>
        <w:rPr>
          <w:rFonts w:hint="eastAsia" w:ascii="仿宋" w:hAnsi="仿宋" w:eastAsia="仿宋" w:cs="仿宋"/>
          <w:bCs/>
          <w:sz w:val="24"/>
        </w:rPr>
      </w:pPr>
      <w:r>
        <w:rPr>
          <w:rFonts w:hint="eastAsia" w:ascii="仿宋" w:hAnsi="仿宋" w:eastAsia="仿宋" w:cs="仿宋"/>
          <w:bCs/>
          <w:sz w:val="24"/>
        </w:rPr>
        <w:t>19.1.1</w:t>
      </w:r>
      <w:r>
        <w:rPr>
          <w:rFonts w:hint="eastAsia" w:ascii="仿宋" w:hAnsi="仿宋" w:eastAsia="仿宋" w:cs="仿宋"/>
          <w:bCs/>
          <w:sz w:val="24"/>
          <w:lang w:eastAsia="zh-CN"/>
        </w:rPr>
        <w:t>询价</w:t>
      </w:r>
      <w:r>
        <w:rPr>
          <w:rFonts w:hint="eastAsia" w:ascii="仿宋" w:hAnsi="仿宋" w:eastAsia="仿宋" w:cs="仿宋"/>
          <w:bCs/>
          <w:sz w:val="24"/>
        </w:rPr>
        <w:t>小组依法对供应商的资格进行审查。</w:t>
      </w:r>
    </w:p>
    <w:p w14:paraId="5C2ACD2C">
      <w:pPr>
        <w:keepNext w:val="0"/>
        <w:keepLines w:val="0"/>
        <w:pageBreakBefore w:val="0"/>
        <w:widowControl w:val="0"/>
        <w:kinsoku/>
        <w:overflowPunct/>
        <w:topLinePunct w:val="0"/>
        <w:autoSpaceDE/>
        <w:autoSpaceDN/>
        <w:bidi w:val="0"/>
        <w:adjustRightInd/>
        <w:snapToGrid/>
        <w:spacing w:line="480" w:lineRule="exact"/>
        <w:ind w:left="0" w:right="0" w:firstLine="540"/>
        <w:textAlignment w:val="auto"/>
        <w:rPr>
          <w:rFonts w:hint="eastAsia" w:ascii="仿宋" w:hAnsi="仿宋" w:eastAsia="仿宋" w:cs="仿宋"/>
          <w:bCs/>
          <w:sz w:val="24"/>
          <w:lang w:val="zh-CN"/>
        </w:rPr>
      </w:pPr>
      <w:r>
        <w:rPr>
          <w:rFonts w:hint="eastAsia" w:ascii="仿宋" w:hAnsi="仿宋" w:eastAsia="仿宋" w:cs="仿宋"/>
          <w:bCs/>
          <w:sz w:val="24"/>
        </w:rPr>
        <w:t>19</w:t>
      </w:r>
      <w:r>
        <w:rPr>
          <w:rFonts w:hint="eastAsia" w:ascii="仿宋" w:hAnsi="仿宋" w:eastAsia="仿宋" w:cs="仿宋"/>
          <w:bCs/>
          <w:sz w:val="24"/>
          <w:lang w:val="zh-CN"/>
        </w:rPr>
        <w:t>.1.1.1资格性审查：依据法律法规和询价文件的规定，对响应文件中的资格证明文件进行审查，以确定供应商是否具备询价资格。</w:t>
      </w:r>
    </w:p>
    <w:p w14:paraId="12CC4898">
      <w:pPr>
        <w:keepNext w:val="0"/>
        <w:keepLines w:val="0"/>
        <w:pageBreakBefore w:val="0"/>
        <w:widowControl w:val="0"/>
        <w:kinsoku/>
        <w:overflowPunct/>
        <w:topLinePunct w:val="0"/>
        <w:autoSpaceDE/>
        <w:autoSpaceDN/>
        <w:bidi w:val="0"/>
        <w:adjustRightInd/>
        <w:snapToGrid/>
        <w:spacing w:line="480" w:lineRule="exact"/>
        <w:ind w:left="0" w:right="0" w:firstLine="540"/>
        <w:textAlignment w:val="auto"/>
        <w:rPr>
          <w:rFonts w:hint="eastAsia" w:ascii="仿宋" w:hAnsi="仿宋" w:eastAsia="仿宋" w:cs="仿宋"/>
          <w:bCs/>
          <w:sz w:val="24"/>
          <w:lang w:val="zh-CN"/>
        </w:rPr>
      </w:pPr>
      <w:r>
        <w:rPr>
          <w:rFonts w:hint="eastAsia" w:ascii="仿宋" w:hAnsi="仿宋" w:eastAsia="仿宋" w:cs="仿宋"/>
          <w:bCs/>
          <w:sz w:val="24"/>
        </w:rPr>
        <w:t>19</w:t>
      </w:r>
      <w:r>
        <w:rPr>
          <w:rFonts w:hint="eastAsia" w:ascii="仿宋" w:hAnsi="仿宋" w:eastAsia="仿宋" w:cs="仿宋"/>
          <w:bCs/>
          <w:sz w:val="24"/>
          <w:lang w:val="zh-CN"/>
        </w:rPr>
        <w:t>.1.1.2 在进行资格性审查的同时，将在“信用中国”网站、“中国政府采购网”对供应商是否被列入失信被执行人、重大税收违法失信主体、政府采购严重违法失信行为记录名单的情况进行查询，以确定供应商是否具备询价资格。查询结果将以网页打印的形式留存并归档。</w:t>
      </w:r>
    </w:p>
    <w:p w14:paraId="26E7B1F2">
      <w:pPr>
        <w:keepNext w:val="0"/>
        <w:keepLines w:val="0"/>
        <w:pageBreakBefore w:val="0"/>
        <w:widowControl w:val="0"/>
        <w:kinsoku/>
        <w:overflowPunct/>
        <w:topLinePunct w:val="0"/>
        <w:autoSpaceDE/>
        <w:autoSpaceDN/>
        <w:bidi w:val="0"/>
        <w:adjustRightInd/>
        <w:snapToGrid/>
        <w:spacing w:line="480" w:lineRule="exact"/>
        <w:ind w:left="0" w:right="0" w:firstLine="540"/>
        <w:textAlignment w:val="auto"/>
        <w:rPr>
          <w:rFonts w:hint="eastAsia" w:ascii="仿宋" w:hAnsi="仿宋" w:eastAsia="仿宋" w:cs="仿宋"/>
          <w:bCs/>
          <w:sz w:val="24"/>
        </w:rPr>
      </w:pPr>
      <w:r>
        <w:rPr>
          <w:rFonts w:hint="eastAsia" w:ascii="仿宋" w:hAnsi="仿宋" w:eastAsia="仿宋" w:cs="仿宋"/>
          <w:bCs/>
          <w:sz w:val="24"/>
        </w:rPr>
        <w:t>19</w:t>
      </w:r>
      <w:r>
        <w:rPr>
          <w:rFonts w:hint="eastAsia" w:ascii="仿宋" w:hAnsi="仿宋" w:eastAsia="仿宋" w:cs="仿宋"/>
          <w:bCs/>
          <w:sz w:val="24"/>
          <w:lang w:val="zh-CN"/>
        </w:rPr>
        <w:t>.1.1.3 响应文件有下列情况之一的，在资格性审查时按照无效响应文件处理：</w:t>
      </w:r>
    </w:p>
    <w:p w14:paraId="11EB67D0">
      <w:pPr>
        <w:keepNext w:val="0"/>
        <w:keepLines w:val="0"/>
        <w:pageBreakBefore w:val="0"/>
        <w:widowControl w:val="0"/>
        <w:kinsoku/>
        <w:overflowPunct/>
        <w:topLinePunct w:val="0"/>
        <w:autoSpaceDE/>
        <w:autoSpaceDN/>
        <w:bidi w:val="0"/>
        <w:adjustRightInd/>
        <w:snapToGrid/>
        <w:spacing w:line="480" w:lineRule="exact"/>
        <w:ind w:left="0" w:right="0" w:firstLine="540"/>
        <w:textAlignment w:val="auto"/>
        <w:rPr>
          <w:rFonts w:hint="eastAsia" w:ascii="仿宋" w:hAnsi="仿宋" w:eastAsia="仿宋" w:cs="仿宋"/>
          <w:bCs/>
          <w:sz w:val="24"/>
          <w:lang w:val="zh-CN"/>
        </w:rPr>
      </w:pPr>
      <w:r>
        <w:rPr>
          <w:rFonts w:hint="eastAsia" w:ascii="仿宋" w:hAnsi="仿宋" w:eastAsia="仿宋" w:cs="仿宋"/>
          <w:bCs/>
          <w:sz w:val="24"/>
          <w:lang w:val="zh-CN"/>
        </w:rPr>
        <w:t>（</w:t>
      </w:r>
      <w:r>
        <w:rPr>
          <w:rFonts w:hint="eastAsia" w:ascii="仿宋" w:hAnsi="仿宋" w:eastAsia="仿宋" w:cs="仿宋"/>
          <w:bCs/>
          <w:sz w:val="24"/>
        </w:rPr>
        <w:t>1</w:t>
      </w:r>
      <w:r>
        <w:rPr>
          <w:rFonts w:hint="eastAsia" w:ascii="仿宋" w:hAnsi="仿宋" w:eastAsia="仿宋" w:cs="仿宋"/>
          <w:bCs/>
          <w:sz w:val="24"/>
          <w:lang w:val="zh-CN"/>
        </w:rPr>
        <w:t>）不具备询价文件中规定的资格要求的；</w:t>
      </w:r>
    </w:p>
    <w:p w14:paraId="61FAA215">
      <w:pPr>
        <w:keepNext w:val="0"/>
        <w:keepLines w:val="0"/>
        <w:pageBreakBefore w:val="0"/>
        <w:widowControl w:val="0"/>
        <w:kinsoku/>
        <w:overflowPunct/>
        <w:topLinePunct w:val="0"/>
        <w:autoSpaceDE/>
        <w:autoSpaceDN/>
        <w:bidi w:val="0"/>
        <w:adjustRightInd/>
        <w:snapToGrid/>
        <w:spacing w:line="480" w:lineRule="exact"/>
        <w:ind w:left="0" w:right="0" w:firstLine="540"/>
        <w:textAlignment w:val="auto"/>
        <w:rPr>
          <w:rFonts w:hint="eastAsia" w:ascii="仿宋" w:hAnsi="仿宋" w:eastAsia="仿宋" w:cs="仿宋"/>
          <w:bCs/>
          <w:sz w:val="24"/>
          <w:lang w:val="zh-CN"/>
        </w:rPr>
      </w:pPr>
      <w:r>
        <w:rPr>
          <w:rFonts w:hint="eastAsia" w:ascii="仿宋" w:hAnsi="仿宋" w:eastAsia="仿宋" w:cs="仿宋"/>
          <w:bCs/>
          <w:sz w:val="24"/>
          <w:lang w:val="zh-CN"/>
        </w:rPr>
        <w:t>（</w:t>
      </w:r>
      <w:r>
        <w:rPr>
          <w:rFonts w:hint="eastAsia" w:ascii="仿宋" w:hAnsi="仿宋" w:eastAsia="仿宋" w:cs="仿宋"/>
          <w:bCs/>
          <w:sz w:val="24"/>
        </w:rPr>
        <w:t>2</w:t>
      </w:r>
      <w:r>
        <w:rPr>
          <w:rFonts w:hint="eastAsia" w:ascii="仿宋" w:hAnsi="仿宋" w:eastAsia="仿宋" w:cs="仿宋"/>
          <w:bCs/>
          <w:sz w:val="24"/>
          <w:lang w:val="zh-CN"/>
        </w:rPr>
        <w:t>）供应商被“信用中国”、网站</w:t>
      </w:r>
      <w:r>
        <w:rPr>
          <w:rFonts w:hint="eastAsia" w:ascii="仿宋" w:hAnsi="仿宋" w:eastAsia="仿宋" w:cs="仿宋"/>
          <w:bCs/>
          <w:sz w:val="24"/>
        </w:rPr>
        <w:t>“中国政府采购网”</w:t>
      </w:r>
      <w:r>
        <w:rPr>
          <w:rFonts w:hint="eastAsia" w:ascii="仿宋" w:hAnsi="仿宋" w:eastAsia="仿宋" w:cs="仿宋"/>
          <w:bCs/>
          <w:sz w:val="24"/>
          <w:lang w:val="zh-CN"/>
        </w:rPr>
        <w:t>（列入失信被执行人或重大税收违法失信主体或政府采购严重失信行为记录名单。</w:t>
      </w:r>
    </w:p>
    <w:p w14:paraId="42BDD910">
      <w:pPr>
        <w:keepNext w:val="0"/>
        <w:keepLines w:val="0"/>
        <w:pageBreakBefore w:val="0"/>
        <w:widowControl w:val="0"/>
        <w:kinsoku/>
        <w:overflowPunct/>
        <w:topLinePunct w:val="0"/>
        <w:autoSpaceDE/>
        <w:autoSpaceDN/>
        <w:bidi w:val="0"/>
        <w:adjustRightInd/>
        <w:snapToGrid/>
        <w:spacing w:line="480" w:lineRule="exact"/>
        <w:ind w:left="0" w:right="0" w:firstLine="540"/>
        <w:textAlignment w:val="auto"/>
        <w:rPr>
          <w:rFonts w:hint="eastAsia" w:ascii="仿宋" w:hAnsi="仿宋" w:eastAsia="仿宋" w:cs="仿宋"/>
          <w:bCs/>
          <w:sz w:val="24"/>
          <w:lang w:val="zh-CN"/>
        </w:rPr>
      </w:pPr>
      <w:r>
        <w:rPr>
          <w:rFonts w:hint="eastAsia" w:ascii="仿宋" w:hAnsi="仿宋" w:eastAsia="仿宋" w:cs="仿宋"/>
          <w:bCs/>
          <w:sz w:val="24"/>
        </w:rPr>
        <w:t>19.2响应文件符合性审查</w:t>
      </w:r>
    </w:p>
    <w:p w14:paraId="05E60307">
      <w:pPr>
        <w:keepNext w:val="0"/>
        <w:keepLines w:val="0"/>
        <w:pageBreakBefore w:val="0"/>
        <w:widowControl w:val="0"/>
        <w:kinsoku/>
        <w:overflowPunct/>
        <w:topLinePunct w:val="0"/>
        <w:autoSpaceDE/>
        <w:autoSpaceDN/>
        <w:bidi w:val="0"/>
        <w:adjustRightInd/>
        <w:snapToGrid/>
        <w:spacing w:line="480" w:lineRule="exact"/>
        <w:ind w:left="0" w:right="0" w:firstLine="540"/>
        <w:textAlignment w:val="auto"/>
        <w:rPr>
          <w:rFonts w:hint="eastAsia" w:ascii="仿宋" w:hAnsi="仿宋" w:eastAsia="仿宋" w:cs="仿宋"/>
          <w:bCs/>
          <w:sz w:val="24"/>
          <w:lang w:val="zh-CN"/>
        </w:rPr>
      </w:pPr>
      <w:r>
        <w:rPr>
          <w:rFonts w:hint="eastAsia" w:ascii="仿宋" w:hAnsi="仿宋" w:eastAsia="仿宋" w:cs="仿宋"/>
          <w:bCs/>
          <w:sz w:val="24"/>
        </w:rPr>
        <w:t>19.2.1</w:t>
      </w:r>
      <w:r>
        <w:rPr>
          <w:rFonts w:hint="eastAsia" w:ascii="仿宋" w:hAnsi="仿宋" w:eastAsia="仿宋" w:cs="仿宋"/>
          <w:bCs/>
          <w:sz w:val="24"/>
          <w:lang w:eastAsia="zh-CN"/>
        </w:rPr>
        <w:t>询价小组</w:t>
      </w:r>
      <w:r>
        <w:rPr>
          <w:rFonts w:hint="eastAsia" w:ascii="仿宋" w:hAnsi="仿宋" w:eastAsia="仿宋" w:cs="仿宋"/>
          <w:bCs/>
          <w:sz w:val="24"/>
        </w:rPr>
        <w:t>将依据法律法规和</w:t>
      </w:r>
      <w:r>
        <w:rPr>
          <w:rFonts w:hint="eastAsia" w:ascii="仿宋" w:hAnsi="仿宋" w:eastAsia="仿宋" w:cs="仿宋"/>
          <w:bCs/>
          <w:sz w:val="24"/>
          <w:lang w:eastAsia="zh-CN"/>
        </w:rPr>
        <w:t>询价</w:t>
      </w:r>
      <w:r>
        <w:rPr>
          <w:rFonts w:hint="eastAsia" w:ascii="仿宋" w:hAnsi="仿宋" w:eastAsia="仿宋" w:cs="仿宋"/>
          <w:bCs/>
          <w:sz w:val="24"/>
        </w:rPr>
        <w:t>文件的规定，对响应文件的有效性、完整性和对</w:t>
      </w:r>
      <w:r>
        <w:rPr>
          <w:rFonts w:hint="eastAsia" w:ascii="仿宋" w:hAnsi="仿宋" w:eastAsia="仿宋" w:cs="仿宋"/>
          <w:bCs/>
          <w:sz w:val="24"/>
          <w:lang w:eastAsia="zh-CN"/>
        </w:rPr>
        <w:t>询价</w:t>
      </w:r>
      <w:r>
        <w:rPr>
          <w:rFonts w:hint="eastAsia" w:ascii="仿宋" w:hAnsi="仿宋" w:eastAsia="仿宋" w:cs="仿宋"/>
          <w:bCs/>
          <w:sz w:val="24"/>
        </w:rPr>
        <w:t>文件的响应程度进行审查，</w:t>
      </w:r>
      <w:r>
        <w:rPr>
          <w:rFonts w:hint="eastAsia" w:ascii="仿宋" w:hAnsi="仿宋" w:eastAsia="仿宋" w:cs="仿宋"/>
          <w:bCs/>
          <w:sz w:val="24"/>
          <w:lang w:val="zh-CN"/>
        </w:rPr>
        <w:t>以确定是否对询价文件的实质性要求作出响应。</w:t>
      </w:r>
    </w:p>
    <w:p w14:paraId="36CA2003">
      <w:pPr>
        <w:keepNext w:val="0"/>
        <w:keepLines w:val="0"/>
        <w:pageBreakBefore w:val="0"/>
        <w:widowControl w:val="0"/>
        <w:kinsoku/>
        <w:overflowPunct/>
        <w:topLinePunct w:val="0"/>
        <w:autoSpaceDE/>
        <w:autoSpaceDN/>
        <w:bidi w:val="0"/>
        <w:adjustRightInd/>
        <w:snapToGrid/>
        <w:spacing w:line="480" w:lineRule="exact"/>
        <w:ind w:left="0" w:right="0" w:firstLine="540"/>
        <w:textAlignment w:val="auto"/>
        <w:rPr>
          <w:rFonts w:hint="eastAsia" w:ascii="仿宋" w:hAnsi="仿宋" w:eastAsia="仿宋" w:cs="仿宋"/>
          <w:bCs/>
          <w:sz w:val="24"/>
        </w:rPr>
      </w:pPr>
      <w:r>
        <w:rPr>
          <w:rFonts w:hint="eastAsia" w:ascii="仿宋" w:hAnsi="仿宋" w:eastAsia="仿宋" w:cs="仿宋"/>
          <w:bCs/>
          <w:sz w:val="24"/>
        </w:rPr>
        <w:t>19.2.2实质性响应是指响应文件与</w:t>
      </w:r>
      <w:r>
        <w:rPr>
          <w:rFonts w:hint="eastAsia" w:ascii="仿宋" w:hAnsi="仿宋" w:eastAsia="仿宋" w:cs="仿宋"/>
          <w:bCs/>
          <w:sz w:val="24"/>
          <w:lang w:eastAsia="zh-CN"/>
        </w:rPr>
        <w:t>询价</w:t>
      </w:r>
      <w:r>
        <w:rPr>
          <w:rFonts w:hint="eastAsia" w:ascii="仿宋" w:hAnsi="仿宋" w:eastAsia="仿宋" w:cs="仿宋"/>
          <w:bCs/>
          <w:sz w:val="24"/>
        </w:rPr>
        <w:t>文件要求的全部条款、条件和要求相符，而没有重大偏离或保留。重大偏离或保留系指影响到</w:t>
      </w:r>
      <w:r>
        <w:rPr>
          <w:rFonts w:hint="eastAsia" w:ascii="仿宋" w:hAnsi="仿宋" w:eastAsia="仿宋" w:cs="仿宋"/>
          <w:bCs/>
          <w:sz w:val="24"/>
          <w:lang w:eastAsia="zh-CN"/>
        </w:rPr>
        <w:t>询价</w:t>
      </w:r>
      <w:r>
        <w:rPr>
          <w:rFonts w:hint="eastAsia" w:ascii="仿宋" w:hAnsi="仿宋" w:eastAsia="仿宋" w:cs="仿宋"/>
          <w:bCs/>
          <w:sz w:val="24"/>
        </w:rPr>
        <w:t>文件规定的供货期、供货范围、质量和性能；或者在实质上与</w:t>
      </w:r>
      <w:r>
        <w:rPr>
          <w:rFonts w:hint="eastAsia" w:ascii="仿宋" w:hAnsi="仿宋" w:eastAsia="仿宋" w:cs="仿宋"/>
          <w:bCs/>
          <w:sz w:val="24"/>
          <w:lang w:eastAsia="zh-CN"/>
        </w:rPr>
        <w:t>询价</w:t>
      </w:r>
      <w:r>
        <w:rPr>
          <w:rFonts w:hint="eastAsia" w:ascii="仿宋" w:hAnsi="仿宋" w:eastAsia="仿宋" w:cs="仿宋"/>
          <w:bCs/>
          <w:sz w:val="24"/>
        </w:rPr>
        <w:t>文件不一致，或限制了采购人的权力和供应商的义务，而纠正这些偏离将会对其他提交了实质性响应文件的供应商的竞争地位产生不公正的影响。重大负偏离的认定必须经</w:t>
      </w:r>
      <w:r>
        <w:rPr>
          <w:rFonts w:hint="eastAsia" w:ascii="仿宋" w:hAnsi="仿宋" w:eastAsia="仿宋" w:cs="仿宋"/>
          <w:bCs/>
          <w:sz w:val="24"/>
          <w:lang w:eastAsia="zh-CN"/>
        </w:rPr>
        <w:t>询价</w:t>
      </w:r>
      <w:r>
        <w:rPr>
          <w:rFonts w:hint="eastAsia" w:ascii="仿宋" w:hAnsi="仿宋" w:eastAsia="仿宋" w:cs="仿宋"/>
          <w:bCs/>
          <w:sz w:val="24"/>
        </w:rPr>
        <w:t>小组三分之二以上（含）成员同意。</w:t>
      </w:r>
      <w:r>
        <w:rPr>
          <w:rFonts w:hint="eastAsia" w:ascii="仿宋" w:hAnsi="仿宋" w:eastAsia="仿宋" w:cs="仿宋"/>
          <w:bCs/>
          <w:sz w:val="24"/>
          <w:lang w:eastAsia="zh-CN"/>
        </w:rPr>
        <w:t>询价</w:t>
      </w:r>
      <w:r>
        <w:rPr>
          <w:rFonts w:hint="eastAsia" w:ascii="仿宋" w:hAnsi="仿宋" w:eastAsia="仿宋" w:cs="仿宋"/>
          <w:bCs/>
          <w:sz w:val="24"/>
        </w:rPr>
        <w:t>小组判断响应文件的响应性只根据响应文件本身的内容，而不寻求外部的证据。</w:t>
      </w:r>
    </w:p>
    <w:p w14:paraId="65F784A4">
      <w:pPr>
        <w:keepNext w:val="0"/>
        <w:keepLines w:val="0"/>
        <w:pageBreakBefore w:val="0"/>
        <w:widowControl w:val="0"/>
        <w:kinsoku/>
        <w:overflowPunct/>
        <w:topLinePunct w:val="0"/>
        <w:autoSpaceDE/>
        <w:autoSpaceDN/>
        <w:bidi w:val="0"/>
        <w:adjustRightInd/>
        <w:snapToGrid/>
        <w:spacing w:line="480" w:lineRule="exact"/>
        <w:ind w:left="0" w:right="0" w:firstLine="540"/>
        <w:textAlignment w:val="auto"/>
        <w:rPr>
          <w:rFonts w:hint="eastAsia" w:ascii="仿宋" w:hAnsi="仿宋" w:eastAsia="仿宋" w:cs="仿宋"/>
          <w:bCs/>
          <w:sz w:val="24"/>
        </w:rPr>
      </w:pPr>
      <w:r>
        <w:rPr>
          <w:rFonts w:hint="eastAsia" w:ascii="仿宋" w:hAnsi="仿宋" w:eastAsia="仿宋" w:cs="仿宋"/>
          <w:bCs/>
          <w:sz w:val="24"/>
        </w:rPr>
        <w:t>19.2.3如果响应文件没有实质上响应</w:t>
      </w:r>
      <w:r>
        <w:rPr>
          <w:rFonts w:hint="eastAsia" w:ascii="仿宋" w:hAnsi="仿宋" w:eastAsia="仿宋" w:cs="仿宋"/>
          <w:bCs/>
          <w:sz w:val="24"/>
          <w:lang w:eastAsia="zh-CN"/>
        </w:rPr>
        <w:t>询价</w:t>
      </w:r>
      <w:r>
        <w:rPr>
          <w:rFonts w:hint="eastAsia" w:ascii="仿宋" w:hAnsi="仿宋" w:eastAsia="仿宋" w:cs="仿宋"/>
          <w:bCs/>
          <w:sz w:val="24"/>
        </w:rPr>
        <w:t>文件的要求，</w:t>
      </w:r>
      <w:r>
        <w:rPr>
          <w:rFonts w:hint="eastAsia" w:ascii="仿宋" w:hAnsi="仿宋" w:eastAsia="仿宋" w:cs="仿宋"/>
          <w:bCs/>
          <w:sz w:val="24"/>
          <w:lang w:eastAsia="zh-CN"/>
        </w:rPr>
        <w:t>询价</w:t>
      </w:r>
      <w:r>
        <w:rPr>
          <w:rFonts w:hint="eastAsia" w:ascii="仿宋" w:hAnsi="仿宋" w:eastAsia="仿宋" w:cs="仿宋"/>
          <w:bCs/>
          <w:sz w:val="24"/>
        </w:rPr>
        <w:t>小组将予以拒绝。</w:t>
      </w:r>
    </w:p>
    <w:p w14:paraId="1DF6CE85">
      <w:pPr>
        <w:keepNext w:val="0"/>
        <w:keepLines w:val="0"/>
        <w:pageBreakBefore w:val="0"/>
        <w:widowControl w:val="0"/>
        <w:kinsoku/>
        <w:overflowPunct/>
        <w:topLinePunct w:val="0"/>
        <w:autoSpaceDE/>
        <w:autoSpaceDN/>
        <w:bidi w:val="0"/>
        <w:adjustRightInd/>
        <w:snapToGrid/>
        <w:spacing w:line="480" w:lineRule="exact"/>
        <w:ind w:left="0" w:right="0" w:firstLine="540"/>
        <w:textAlignment w:val="auto"/>
        <w:rPr>
          <w:rFonts w:hint="eastAsia" w:ascii="仿宋" w:hAnsi="仿宋" w:eastAsia="仿宋" w:cs="仿宋"/>
          <w:bCs/>
          <w:sz w:val="24"/>
        </w:rPr>
      </w:pPr>
      <w:r>
        <w:rPr>
          <w:rFonts w:hint="eastAsia" w:ascii="仿宋" w:hAnsi="仿宋" w:eastAsia="仿宋" w:cs="仿宋"/>
          <w:bCs/>
          <w:sz w:val="24"/>
        </w:rPr>
        <w:t>19.2.4</w:t>
      </w:r>
      <w:r>
        <w:rPr>
          <w:rFonts w:hint="eastAsia" w:ascii="仿宋" w:hAnsi="仿宋" w:eastAsia="仿宋" w:cs="仿宋"/>
          <w:bCs/>
          <w:sz w:val="24"/>
          <w:lang w:eastAsia="zh-CN"/>
        </w:rPr>
        <w:t>询价</w:t>
      </w:r>
      <w:r>
        <w:rPr>
          <w:rFonts w:hint="eastAsia" w:ascii="仿宋" w:hAnsi="仿宋" w:eastAsia="仿宋" w:cs="仿宋"/>
          <w:bCs/>
          <w:sz w:val="24"/>
        </w:rPr>
        <w:t>小组将对确定为实质性响应的响应文件进行进一步初审，看其是否有计算上或累加上的算术错误，修正错误的原则如下</w:t>
      </w:r>
      <w:r>
        <w:rPr>
          <w:rFonts w:hint="eastAsia" w:ascii="仿宋" w:hAnsi="仿宋" w:eastAsia="仿宋" w:cs="仿宋"/>
          <w:bCs/>
          <w:sz w:val="24"/>
          <w:lang w:eastAsia="zh-CN"/>
        </w:rPr>
        <w:t>：</w:t>
      </w:r>
    </w:p>
    <w:p w14:paraId="4A9A9784">
      <w:pPr>
        <w:keepNext w:val="0"/>
        <w:keepLines w:val="0"/>
        <w:pageBreakBefore w:val="0"/>
        <w:widowControl w:val="0"/>
        <w:kinsoku/>
        <w:overflowPunct/>
        <w:topLinePunct w:val="0"/>
        <w:autoSpaceDE/>
        <w:autoSpaceDN/>
        <w:bidi w:val="0"/>
        <w:adjustRightInd/>
        <w:snapToGrid/>
        <w:spacing w:line="480" w:lineRule="exact"/>
        <w:ind w:left="0" w:right="0" w:firstLine="540"/>
        <w:textAlignment w:val="auto"/>
        <w:rPr>
          <w:rFonts w:hint="eastAsia" w:ascii="仿宋" w:hAnsi="仿宋" w:eastAsia="仿宋" w:cs="仿宋"/>
          <w:bCs/>
          <w:sz w:val="24"/>
        </w:rPr>
      </w:pPr>
      <w:r>
        <w:rPr>
          <w:rFonts w:hint="eastAsia" w:ascii="仿宋" w:hAnsi="仿宋" w:eastAsia="仿宋" w:cs="仿宋"/>
          <w:bCs/>
          <w:sz w:val="24"/>
          <w:lang w:eastAsia="zh-CN"/>
        </w:rPr>
        <w:t>（1）</w:t>
      </w:r>
      <w:r>
        <w:rPr>
          <w:rFonts w:hint="eastAsia" w:ascii="仿宋" w:hAnsi="仿宋" w:eastAsia="仿宋" w:cs="仿宋"/>
          <w:bCs/>
          <w:sz w:val="24"/>
        </w:rPr>
        <w:t>大写金额和小写金额不一致的，以大写金额为准。</w:t>
      </w:r>
    </w:p>
    <w:p w14:paraId="0D46DB0E">
      <w:pPr>
        <w:keepNext w:val="0"/>
        <w:keepLines w:val="0"/>
        <w:pageBreakBefore w:val="0"/>
        <w:widowControl w:val="0"/>
        <w:kinsoku/>
        <w:overflowPunct/>
        <w:topLinePunct w:val="0"/>
        <w:autoSpaceDE/>
        <w:autoSpaceDN/>
        <w:bidi w:val="0"/>
        <w:adjustRightInd/>
        <w:snapToGrid/>
        <w:spacing w:line="480" w:lineRule="exact"/>
        <w:ind w:left="0" w:right="0" w:firstLine="540"/>
        <w:textAlignment w:val="auto"/>
        <w:rPr>
          <w:rFonts w:hint="eastAsia" w:ascii="仿宋" w:hAnsi="仿宋" w:eastAsia="仿宋" w:cs="仿宋"/>
          <w:bCs/>
          <w:sz w:val="24"/>
        </w:rPr>
      </w:pPr>
      <w:r>
        <w:rPr>
          <w:rFonts w:hint="eastAsia" w:ascii="仿宋" w:hAnsi="仿宋" w:eastAsia="仿宋" w:cs="仿宋"/>
          <w:bCs/>
          <w:sz w:val="24"/>
          <w:lang w:eastAsia="zh-CN"/>
        </w:rPr>
        <w:t>（2）</w:t>
      </w:r>
      <w:r>
        <w:rPr>
          <w:rFonts w:hint="eastAsia" w:ascii="仿宋" w:hAnsi="仿宋" w:eastAsia="仿宋" w:cs="仿宋"/>
          <w:bCs/>
          <w:sz w:val="24"/>
        </w:rPr>
        <w:t>总价金额与按单价汇总金额不一致的，以单价金额计算结果为准。</w:t>
      </w:r>
    </w:p>
    <w:p w14:paraId="700F202C">
      <w:pPr>
        <w:keepNext w:val="0"/>
        <w:keepLines w:val="0"/>
        <w:pageBreakBefore w:val="0"/>
        <w:widowControl w:val="0"/>
        <w:kinsoku/>
        <w:overflowPunct/>
        <w:topLinePunct w:val="0"/>
        <w:autoSpaceDE/>
        <w:autoSpaceDN/>
        <w:bidi w:val="0"/>
        <w:adjustRightInd/>
        <w:snapToGrid/>
        <w:spacing w:line="480" w:lineRule="exact"/>
        <w:ind w:left="0" w:right="0" w:firstLine="540"/>
        <w:textAlignment w:val="auto"/>
        <w:rPr>
          <w:rFonts w:hint="eastAsia" w:ascii="仿宋" w:hAnsi="仿宋" w:eastAsia="仿宋" w:cs="仿宋"/>
          <w:bCs/>
          <w:sz w:val="24"/>
        </w:rPr>
      </w:pPr>
      <w:r>
        <w:rPr>
          <w:rFonts w:hint="eastAsia" w:ascii="仿宋" w:hAnsi="仿宋" w:eastAsia="仿宋" w:cs="仿宋"/>
          <w:bCs/>
          <w:sz w:val="24"/>
          <w:lang w:eastAsia="zh-CN"/>
        </w:rPr>
        <w:t>（3）</w:t>
      </w:r>
      <w:r>
        <w:rPr>
          <w:rFonts w:hint="eastAsia" w:ascii="仿宋" w:hAnsi="仿宋" w:eastAsia="仿宋" w:cs="仿宋"/>
          <w:bCs/>
          <w:sz w:val="24"/>
        </w:rPr>
        <w:t>单价金额小数点或者百分比有明显错位的，以总价为准并修改单价。</w:t>
      </w:r>
    </w:p>
    <w:p w14:paraId="560F8C82">
      <w:pPr>
        <w:keepNext w:val="0"/>
        <w:keepLines w:val="0"/>
        <w:pageBreakBefore w:val="0"/>
        <w:widowControl w:val="0"/>
        <w:kinsoku/>
        <w:overflowPunct/>
        <w:topLinePunct w:val="0"/>
        <w:autoSpaceDE/>
        <w:autoSpaceDN/>
        <w:bidi w:val="0"/>
        <w:adjustRightInd/>
        <w:snapToGrid/>
        <w:spacing w:line="480" w:lineRule="exact"/>
        <w:ind w:left="0" w:right="0" w:firstLine="540"/>
        <w:textAlignment w:val="auto"/>
        <w:rPr>
          <w:rFonts w:hint="eastAsia" w:ascii="仿宋" w:hAnsi="仿宋" w:eastAsia="仿宋" w:cs="仿宋"/>
          <w:bCs/>
          <w:sz w:val="24"/>
        </w:rPr>
      </w:pPr>
      <w:r>
        <w:rPr>
          <w:rFonts w:hint="eastAsia" w:ascii="仿宋" w:hAnsi="仿宋" w:eastAsia="仿宋" w:cs="仿宋"/>
          <w:bCs/>
          <w:sz w:val="24"/>
        </w:rPr>
        <w:t>同时出现两种以上错误的，按照前款规定的顺序修正。</w:t>
      </w:r>
    </w:p>
    <w:p w14:paraId="7F598E6F">
      <w:pPr>
        <w:keepNext w:val="0"/>
        <w:keepLines w:val="0"/>
        <w:pageBreakBefore w:val="0"/>
        <w:widowControl w:val="0"/>
        <w:kinsoku/>
        <w:overflowPunct/>
        <w:topLinePunct w:val="0"/>
        <w:autoSpaceDE/>
        <w:autoSpaceDN/>
        <w:bidi w:val="0"/>
        <w:adjustRightInd/>
        <w:snapToGrid/>
        <w:spacing w:line="480" w:lineRule="exact"/>
        <w:ind w:left="0" w:right="0" w:firstLine="540"/>
        <w:textAlignment w:val="auto"/>
        <w:rPr>
          <w:rFonts w:hint="eastAsia" w:ascii="仿宋" w:hAnsi="仿宋" w:eastAsia="仿宋" w:cs="仿宋"/>
          <w:bCs/>
          <w:sz w:val="24"/>
        </w:rPr>
      </w:pPr>
      <w:r>
        <w:rPr>
          <w:rFonts w:hint="eastAsia" w:ascii="仿宋" w:hAnsi="仿宋" w:eastAsia="仿宋" w:cs="仿宋"/>
          <w:bCs/>
          <w:sz w:val="24"/>
          <w:lang w:eastAsia="zh-CN"/>
        </w:rPr>
        <w:t>询价</w:t>
      </w:r>
      <w:r>
        <w:rPr>
          <w:rFonts w:hint="eastAsia" w:ascii="仿宋" w:hAnsi="仿宋" w:eastAsia="仿宋" w:cs="仿宋"/>
          <w:bCs/>
          <w:sz w:val="24"/>
        </w:rPr>
        <w:t>小组将按上述修正错误的方法调整响应文件中的</w:t>
      </w:r>
      <w:r>
        <w:rPr>
          <w:rFonts w:hint="eastAsia" w:ascii="仿宋" w:hAnsi="仿宋" w:eastAsia="仿宋" w:cs="仿宋"/>
          <w:bCs/>
          <w:sz w:val="24"/>
          <w:lang w:eastAsia="zh-CN"/>
        </w:rPr>
        <w:t>询价</w:t>
      </w:r>
      <w:r>
        <w:rPr>
          <w:rFonts w:hint="eastAsia" w:ascii="仿宋" w:hAnsi="仿宋" w:eastAsia="仿宋" w:cs="仿宋"/>
          <w:bCs/>
          <w:sz w:val="24"/>
        </w:rPr>
        <w:t>报价，调整后的价格应对供应商具有约束力。如果供应商不同意修正的，其响应文件无效。</w:t>
      </w:r>
    </w:p>
    <w:p w14:paraId="40BDAC79">
      <w:pPr>
        <w:keepNext w:val="0"/>
        <w:keepLines w:val="0"/>
        <w:pageBreakBefore w:val="0"/>
        <w:widowControl w:val="0"/>
        <w:kinsoku/>
        <w:overflowPunct/>
        <w:topLinePunct w:val="0"/>
        <w:autoSpaceDE/>
        <w:autoSpaceDN/>
        <w:bidi w:val="0"/>
        <w:adjustRightInd/>
        <w:snapToGrid/>
        <w:spacing w:line="480" w:lineRule="exact"/>
        <w:ind w:left="0" w:right="0" w:firstLine="540"/>
        <w:textAlignment w:val="auto"/>
        <w:rPr>
          <w:rFonts w:hint="eastAsia" w:ascii="仿宋" w:hAnsi="仿宋" w:eastAsia="仿宋" w:cs="仿宋"/>
          <w:bCs/>
          <w:sz w:val="24"/>
        </w:rPr>
      </w:pPr>
      <w:r>
        <w:rPr>
          <w:rFonts w:hint="eastAsia" w:ascii="仿宋" w:hAnsi="仿宋" w:eastAsia="仿宋" w:cs="仿宋"/>
          <w:bCs/>
          <w:sz w:val="24"/>
        </w:rPr>
        <w:t>19.3</w:t>
      </w:r>
      <w:r>
        <w:rPr>
          <w:rFonts w:hint="eastAsia" w:ascii="仿宋" w:hAnsi="仿宋" w:eastAsia="仿宋" w:cs="仿宋"/>
          <w:bCs/>
          <w:sz w:val="24"/>
          <w:lang w:eastAsia="zh-CN"/>
        </w:rPr>
        <w:t>询价</w:t>
      </w:r>
      <w:r>
        <w:rPr>
          <w:rFonts w:hint="eastAsia" w:ascii="仿宋" w:hAnsi="仿宋" w:eastAsia="仿宋" w:cs="仿宋"/>
          <w:bCs/>
          <w:sz w:val="24"/>
        </w:rPr>
        <w:t>过程中，</w:t>
      </w:r>
      <w:r>
        <w:rPr>
          <w:rFonts w:hint="eastAsia" w:ascii="仿宋" w:hAnsi="仿宋" w:eastAsia="仿宋" w:cs="仿宋"/>
          <w:bCs/>
          <w:sz w:val="24"/>
          <w:lang w:eastAsia="zh-CN"/>
        </w:rPr>
        <w:t>询价</w:t>
      </w:r>
      <w:r>
        <w:rPr>
          <w:rFonts w:hint="eastAsia" w:ascii="仿宋" w:hAnsi="仿宋" w:eastAsia="仿宋" w:cs="仿宋"/>
          <w:bCs/>
          <w:sz w:val="24"/>
        </w:rPr>
        <w:t>小组根据</w:t>
      </w:r>
      <w:r>
        <w:rPr>
          <w:rFonts w:hint="eastAsia" w:ascii="仿宋" w:hAnsi="仿宋" w:eastAsia="仿宋" w:cs="仿宋"/>
          <w:bCs/>
          <w:sz w:val="24"/>
          <w:lang w:eastAsia="zh-CN"/>
        </w:rPr>
        <w:t>询价</w:t>
      </w:r>
      <w:r>
        <w:rPr>
          <w:rFonts w:hint="eastAsia" w:ascii="仿宋" w:hAnsi="仿宋" w:eastAsia="仿宋" w:cs="仿宋"/>
          <w:bCs/>
          <w:sz w:val="24"/>
        </w:rPr>
        <w:t>文件和</w:t>
      </w:r>
      <w:r>
        <w:rPr>
          <w:rFonts w:hint="eastAsia" w:ascii="仿宋" w:hAnsi="仿宋" w:eastAsia="仿宋" w:cs="仿宋"/>
          <w:bCs/>
          <w:sz w:val="24"/>
          <w:lang w:eastAsia="zh-CN"/>
        </w:rPr>
        <w:t>询价</w:t>
      </w:r>
      <w:r>
        <w:rPr>
          <w:rFonts w:hint="eastAsia" w:ascii="仿宋" w:hAnsi="仿宋" w:eastAsia="仿宋" w:cs="仿宋"/>
          <w:bCs/>
          <w:sz w:val="24"/>
        </w:rPr>
        <w:t>情况可能实质性变动采购需求中的技术、服务要求以及合同草案条款。实质性变动是</w:t>
      </w:r>
      <w:r>
        <w:rPr>
          <w:rFonts w:hint="eastAsia" w:ascii="仿宋" w:hAnsi="仿宋" w:eastAsia="仿宋" w:cs="仿宋"/>
          <w:bCs/>
          <w:sz w:val="24"/>
          <w:lang w:eastAsia="zh-CN"/>
        </w:rPr>
        <w:t>询价</w:t>
      </w:r>
      <w:r>
        <w:rPr>
          <w:rFonts w:hint="eastAsia" w:ascii="仿宋" w:hAnsi="仿宋" w:eastAsia="仿宋" w:cs="仿宋"/>
          <w:bCs/>
          <w:sz w:val="24"/>
        </w:rPr>
        <w:t>文件的有效组成部分，</w:t>
      </w:r>
      <w:r>
        <w:rPr>
          <w:rFonts w:hint="eastAsia" w:ascii="仿宋" w:hAnsi="仿宋" w:eastAsia="仿宋" w:cs="仿宋"/>
          <w:bCs/>
          <w:sz w:val="24"/>
          <w:lang w:eastAsia="zh-CN"/>
        </w:rPr>
        <w:t>询价</w:t>
      </w:r>
      <w:r>
        <w:rPr>
          <w:rFonts w:hint="eastAsia" w:ascii="仿宋" w:hAnsi="仿宋" w:eastAsia="仿宋" w:cs="仿宋"/>
          <w:bCs/>
          <w:sz w:val="24"/>
        </w:rPr>
        <w:t>小组将以电子文件形式通知所有参加</w:t>
      </w:r>
      <w:r>
        <w:rPr>
          <w:rFonts w:hint="eastAsia" w:ascii="仿宋" w:hAnsi="仿宋" w:eastAsia="仿宋" w:cs="仿宋"/>
          <w:bCs/>
          <w:sz w:val="24"/>
          <w:lang w:eastAsia="zh-CN"/>
        </w:rPr>
        <w:t>询价</w:t>
      </w:r>
      <w:r>
        <w:rPr>
          <w:rFonts w:hint="eastAsia" w:ascii="仿宋" w:hAnsi="仿宋" w:eastAsia="仿宋" w:cs="仿宋"/>
          <w:bCs/>
          <w:sz w:val="24"/>
        </w:rPr>
        <w:t>的供应商，所有参加</w:t>
      </w:r>
      <w:r>
        <w:rPr>
          <w:rFonts w:hint="eastAsia" w:ascii="仿宋" w:hAnsi="仿宋" w:eastAsia="仿宋" w:cs="仿宋"/>
          <w:bCs/>
          <w:sz w:val="24"/>
          <w:lang w:eastAsia="zh-CN"/>
        </w:rPr>
        <w:t>询价</w:t>
      </w:r>
      <w:r>
        <w:rPr>
          <w:rFonts w:hint="eastAsia" w:ascii="仿宋" w:hAnsi="仿宋" w:eastAsia="仿宋" w:cs="仿宋"/>
          <w:bCs/>
          <w:sz w:val="24"/>
        </w:rPr>
        <w:t>的供应商必须电子签章确认（在规定时间内未进行确认的，视同其默认）。</w:t>
      </w:r>
    </w:p>
    <w:p w14:paraId="3EF7D65F">
      <w:pPr>
        <w:keepNext w:val="0"/>
        <w:keepLines w:val="0"/>
        <w:pageBreakBefore w:val="0"/>
        <w:widowControl w:val="0"/>
        <w:kinsoku/>
        <w:overflowPunct/>
        <w:topLinePunct w:val="0"/>
        <w:autoSpaceDE/>
        <w:autoSpaceDN/>
        <w:bidi w:val="0"/>
        <w:adjustRightInd/>
        <w:snapToGrid/>
        <w:spacing w:line="480" w:lineRule="exact"/>
        <w:ind w:left="0" w:right="0" w:firstLine="540"/>
        <w:textAlignment w:val="auto"/>
        <w:rPr>
          <w:rFonts w:hint="eastAsia" w:ascii="仿宋" w:hAnsi="仿宋" w:eastAsia="仿宋" w:cs="仿宋"/>
          <w:bCs/>
          <w:sz w:val="24"/>
        </w:rPr>
      </w:pPr>
      <w:r>
        <w:rPr>
          <w:rFonts w:hint="eastAsia" w:ascii="仿宋" w:hAnsi="仿宋" w:eastAsia="仿宋" w:cs="仿宋"/>
          <w:bCs/>
          <w:sz w:val="24"/>
        </w:rPr>
        <w:t>19.</w:t>
      </w:r>
      <w:r>
        <w:rPr>
          <w:rFonts w:hint="eastAsia" w:ascii="仿宋" w:hAnsi="仿宋" w:eastAsia="仿宋" w:cs="仿宋"/>
          <w:bCs/>
          <w:sz w:val="24"/>
          <w:lang w:val="en-US" w:eastAsia="zh-CN"/>
        </w:rPr>
        <w:t>4</w:t>
      </w:r>
      <w:r>
        <w:rPr>
          <w:rFonts w:hint="eastAsia" w:ascii="仿宋" w:hAnsi="仿宋" w:eastAsia="仿宋" w:cs="仿宋"/>
          <w:bCs/>
          <w:sz w:val="24"/>
        </w:rPr>
        <w:t>响应文件的澄清</w:t>
      </w:r>
    </w:p>
    <w:p w14:paraId="306F2DA8">
      <w:pPr>
        <w:keepNext w:val="0"/>
        <w:keepLines w:val="0"/>
        <w:pageBreakBefore w:val="0"/>
        <w:widowControl w:val="0"/>
        <w:kinsoku/>
        <w:overflowPunct/>
        <w:topLinePunct w:val="0"/>
        <w:autoSpaceDE/>
        <w:autoSpaceDN/>
        <w:bidi w:val="0"/>
        <w:adjustRightInd/>
        <w:snapToGrid/>
        <w:spacing w:line="480" w:lineRule="exact"/>
        <w:ind w:left="0" w:right="0" w:firstLine="540"/>
        <w:textAlignment w:val="auto"/>
        <w:rPr>
          <w:rFonts w:hint="eastAsia" w:ascii="仿宋" w:hAnsi="仿宋" w:eastAsia="仿宋" w:cs="仿宋"/>
          <w:bCs/>
          <w:sz w:val="24"/>
        </w:rPr>
      </w:pPr>
      <w:r>
        <w:rPr>
          <w:rFonts w:hint="eastAsia" w:ascii="仿宋" w:hAnsi="仿宋" w:eastAsia="仿宋" w:cs="仿宋"/>
          <w:bCs/>
          <w:sz w:val="24"/>
        </w:rPr>
        <w:t>19.</w:t>
      </w:r>
      <w:r>
        <w:rPr>
          <w:rFonts w:hint="eastAsia" w:ascii="仿宋" w:hAnsi="仿宋" w:eastAsia="仿宋" w:cs="仿宋"/>
          <w:bCs/>
          <w:sz w:val="24"/>
          <w:lang w:val="en-US" w:eastAsia="zh-CN"/>
        </w:rPr>
        <w:t>4</w:t>
      </w:r>
      <w:r>
        <w:rPr>
          <w:rFonts w:hint="eastAsia" w:ascii="仿宋" w:hAnsi="仿宋" w:eastAsia="仿宋" w:cs="仿宋"/>
          <w:bCs/>
          <w:sz w:val="24"/>
        </w:rPr>
        <w:t>.1在</w:t>
      </w:r>
      <w:r>
        <w:rPr>
          <w:rFonts w:hint="eastAsia" w:ascii="仿宋" w:hAnsi="仿宋" w:eastAsia="仿宋" w:cs="仿宋"/>
          <w:bCs/>
          <w:sz w:val="24"/>
          <w:lang w:eastAsia="zh-CN"/>
        </w:rPr>
        <w:t>询价</w:t>
      </w:r>
      <w:r>
        <w:rPr>
          <w:rFonts w:hint="eastAsia" w:ascii="仿宋" w:hAnsi="仿宋" w:eastAsia="仿宋" w:cs="仿宋"/>
          <w:bCs/>
          <w:sz w:val="24"/>
        </w:rPr>
        <w:t>期间，为有助于对响应文件的审查、评价和比较，</w:t>
      </w:r>
      <w:r>
        <w:rPr>
          <w:rFonts w:hint="eastAsia" w:ascii="仿宋" w:hAnsi="仿宋" w:eastAsia="仿宋" w:cs="仿宋"/>
          <w:bCs/>
          <w:sz w:val="24"/>
          <w:lang w:eastAsia="zh-CN"/>
        </w:rPr>
        <w:t>询价</w:t>
      </w:r>
      <w:r>
        <w:rPr>
          <w:rFonts w:hint="eastAsia" w:ascii="仿宋" w:hAnsi="仿宋" w:eastAsia="仿宋" w:cs="仿宋"/>
          <w:bCs/>
          <w:sz w:val="24"/>
        </w:rPr>
        <w:t>小组有权通过开标大厅进行视频交流并要求供应商对其响应文件中含义不明确、同类问题表述不一致或者有明显文字和计算错误的内容进行澄清</w:t>
      </w:r>
      <w:r>
        <w:rPr>
          <w:rFonts w:hint="eastAsia" w:ascii="仿宋" w:hAnsi="仿宋" w:eastAsia="仿宋" w:cs="仿宋"/>
          <w:b/>
          <w:bCs/>
          <w:sz w:val="24"/>
        </w:rPr>
        <w:t>（在视频交流时，</w:t>
      </w:r>
      <w:r>
        <w:rPr>
          <w:rFonts w:hint="eastAsia" w:ascii="仿宋" w:hAnsi="仿宋" w:eastAsia="仿宋" w:cs="仿宋"/>
          <w:b/>
          <w:bCs/>
          <w:sz w:val="24"/>
          <w:lang w:eastAsia="zh-CN"/>
        </w:rPr>
        <w:t>询价</w:t>
      </w:r>
      <w:r>
        <w:rPr>
          <w:rFonts w:hint="eastAsia" w:ascii="仿宋" w:hAnsi="仿宋" w:eastAsia="仿宋" w:cs="仿宋"/>
          <w:b/>
          <w:bCs/>
          <w:sz w:val="24"/>
        </w:rPr>
        <w:t>小组首先会核实授权委托人或</w:t>
      </w:r>
      <w:r>
        <w:rPr>
          <w:rFonts w:hint="eastAsia" w:ascii="仿宋" w:hAnsi="仿宋" w:eastAsia="仿宋" w:cs="仿宋"/>
          <w:b/>
          <w:bCs/>
          <w:sz w:val="24"/>
          <w:lang w:eastAsia="zh-CN"/>
        </w:rPr>
        <w:t>法定代表人</w:t>
      </w:r>
      <w:r>
        <w:rPr>
          <w:rFonts w:hint="eastAsia" w:ascii="仿宋" w:hAnsi="仿宋" w:eastAsia="仿宋" w:cs="仿宋"/>
          <w:b/>
          <w:bCs/>
          <w:sz w:val="24"/>
        </w:rPr>
        <w:t>的身份信息，如身份信息不符或者供应商在</w:t>
      </w:r>
      <w:r>
        <w:rPr>
          <w:rFonts w:hint="eastAsia" w:ascii="仿宋" w:hAnsi="仿宋" w:eastAsia="仿宋" w:cs="仿宋"/>
          <w:b/>
          <w:bCs/>
          <w:sz w:val="24"/>
          <w:lang w:eastAsia="zh-CN"/>
        </w:rPr>
        <w:t>询价</w:t>
      </w:r>
      <w:r>
        <w:rPr>
          <w:rFonts w:hint="eastAsia" w:ascii="仿宋" w:hAnsi="仿宋" w:eastAsia="仿宋" w:cs="仿宋"/>
          <w:b/>
          <w:bCs/>
          <w:sz w:val="24"/>
        </w:rPr>
        <w:t>小组发起澄清邀请后未能及时响应的，则视同供应商放弃澄清、说明或者补正的权利）</w:t>
      </w:r>
      <w:r>
        <w:rPr>
          <w:rFonts w:hint="eastAsia" w:ascii="仿宋" w:hAnsi="仿宋" w:eastAsia="仿宋" w:cs="仿宋"/>
          <w:bCs/>
          <w:sz w:val="24"/>
        </w:rPr>
        <w:t>。供应商的澄清要通过开标大厅向</w:t>
      </w:r>
      <w:r>
        <w:rPr>
          <w:rFonts w:hint="eastAsia" w:ascii="仿宋" w:hAnsi="仿宋" w:eastAsia="仿宋" w:cs="仿宋"/>
          <w:bCs/>
          <w:sz w:val="24"/>
          <w:lang w:eastAsia="zh-CN"/>
        </w:rPr>
        <w:t>询价</w:t>
      </w:r>
      <w:r>
        <w:rPr>
          <w:rFonts w:hint="eastAsia" w:ascii="仿宋" w:hAnsi="仿宋" w:eastAsia="仿宋" w:cs="仿宋"/>
          <w:bCs/>
          <w:sz w:val="24"/>
        </w:rPr>
        <w:t>小组进行澄清回复，同时必须将澄清内容形成电子文件加盖电子签章通过开标大厅上传。</w:t>
      </w:r>
    </w:p>
    <w:p w14:paraId="7CF1692B">
      <w:pPr>
        <w:keepNext w:val="0"/>
        <w:keepLines w:val="0"/>
        <w:pageBreakBefore w:val="0"/>
        <w:widowControl w:val="0"/>
        <w:kinsoku/>
        <w:overflowPunct/>
        <w:topLinePunct w:val="0"/>
        <w:autoSpaceDE/>
        <w:autoSpaceDN/>
        <w:bidi w:val="0"/>
        <w:adjustRightInd/>
        <w:snapToGrid/>
        <w:spacing w:line="480" w:lineRule="exact"/>
        <w:ind w:left="0" w:right="0" w:firstLine="540"/>
        <w:textAlignment w:val="auto"/>
        <w:rPr>
          <w:rFonts w:hint="eastAsia" w:ascii="仿宋" w:hAnsi="仿宋" w:eastAsia="仿宋" w:cs="仿宋"/>
          <w:bCs/>
          <w:sz w:val="24"/>
        </w:rPr>
      </w:pPr>
      <w:r>
        <w:rPr>
          <w:rFonts w:hint="eastAsia" w:ascii="仿宋" w:hAnsi="仿宋" w:eastAsia="仿宋" w:cs="仿宋"/>
          <w:bCs/>
          <w:sz w:val="24"/>
        </w:rPr>
        <w:t>19.</w:t>
      </w:r>
      <w:r>
        <w:rPr>
          <w:rFonts w:hint="eastAsia" w:ascii="仿宋" w:hAnsi="仿宋" w:eastAsia="仿宋" w:cs="仿宋"/>
          <w:bCs/>
          <w:sz w:val="24"/>
          <w:lang w:val="en-US" w:eastAsia="zh-CN"/>
        </w:rPr>
        <w:t>4</w:t>
      </w:r>
      <w:r>
        <w:rPr>
          <w:rFonts w:hint="eastAsia" w:ascii="仿宋" w:hAnsi="仿宋" w:eastAsia="仿宋" w:cs="仿宋"/>
          <w:bCs/>
          <w:sz w:val="24"/>
        </w:rPr>
        <w:t>.2接到</w:t>
      </w:r>
      <w:r>
        <w:rPr>
          <w:rFonts w:hint="eastAsia" w:ascii="仿宋" w:hAnsi="仿宋" w:eastAsia="仿宋" w:cs="仿宋"/>
          <w:bCs/>
          <w:sz w:val="24"/>
          <w:lang w:eastAsia="zh-CN"/>
        </w:rPr>
        <w:t>询价</w:t>
      </w:r>
      <w:r>
        <w:rPr>
          <w:rFonts w:hint="eastAsia" w:ascii="仿宋" w:hAnsi="仿宋" w:eastAsia="仿宋" w:cs="仿宋"/>
          <w:bCs/>
          <w:sz w:val="24"/>
        </w:rPr>
        <w:t>小组澄清要求的供应商如未按第19.</w:t>
      </w:r>
      <w:r>
        <w:rPr>
          <w:rFonts w:hint="eastAsia" w:ascii="仿宋" w:hAnsi="仿宋" w:eastAsia="仿宋" w:cs="仿宋"/>
          <w:bCs/>
          <w:sz w:val="24"/>
          <w:lang w:val="en-US" w:eastAsia="zh-CN"/>
        </w:rPr>
        <w:t>4</w:t>
      </w:r>
      <w:r>
        <w:rPr>
          <w:rFonts w:hint="eastAsia" w:ascii="仿宋" w:hAnsi="仿宋" w:eastAsia="仿宋" w:cs="仿宋"/>
          <w:bCs/>
          <w:sz w:val="24"/>
        </w:rPr>
        <w:t>.1的规定作出澄清的，将视为放弃该澄清权利。</w:t>
      </w:r>
    </w:p>
    <w:p w14:paraId="37AD0E48">
      <w:pPr>
        <w:keepNext w:val="0"/>
        <w:keepLines w:val="0"/>
        <w:pageBreakBefore w:val="0"/>
        <w:widowControl w:val="0"/>
        <w:kinsoku/>
        <w:overflowPunct/>
        <w:topLinePunct w:val="0"/>
        <w:autoSpaceDE/>
        <w:autoSpaceDN/>
        <w:bidi w:val="0"/>
        <w:adjustRightInd/>
        <w:snapToGrid/>
        <w:spacing w:line="480" w:lineRule="exact"/>
        <w:ind w:left="0" w:right="0" w:firstLine="540"/>
        <w:textAlignment w:val="auto"/>
        <w:rPr>
          <w:rFonts w:hint="eastAsia" w:ascii="仿宋" w:hAnsi="仿宋" w:eastAsia="仿宋" w:cs="仿宋"/>
          <w:b/>
          <w:bCs/>
          <w:sz w:val="24"/>
        </w:rPr>
      </w:pPr>
      <w:r>
        <w:rPr>
          <w:rFonts w:hint="eastAsia" w:ascii="仿宋" w:hAnsi="仿宋" w:eastAsia="仿宋" w:cs="仿宋"/>
          <w:b/>
          <w:bCs/>
          <w:sz w:val="24"/>
        </w:rPr>
        <w:t>19.</w:t>
      </w:r>
      <w:r>
        <w:rPr>
          <w:rFonts w:hint="eastAsia" w:ascii="仿宋" w:hAnsi="仿宋" w:eastAsia="仿宋" w:cs="仿宋"/>
          <w:b/>
          <w:bCs/>
          <w:sz w:val="24"/>
          <w:lang w:val="en-US" w:eastAsia="zh-CN"/>
        </w:rPr>
        <w:t>5</w:t>
      </w:r>
      <w:r>
        <w:rPr>
          <w:rFonts w:hint="eastAsia" w:ascii="仿宋" w:hAnsi="仿宋" w:eastAsia="仿宋" w:cs="仿宋"/>
          <w:bCs/>
          <w:sz w:val="24"/>
        </w:rPr>
        <w:t>出现下列情形之一的，在符合性审查时按照无效响应文件处理</w:t>
      </w:r>
      <w:r>
        <w:rPr>
          <w:rFonts w:hint="eastAsia" w:ascii="仿宋" w:hAnsi="仿宋" w:eastAsia="仿宋" w:cs="仿宋"/>
          <w:bCs/>
          <w:sz w:val="24"/>
          <w:lang w:eastAsia="zh-CN"/>
        </w:rPr>
        <w:t>：</w:t>
      </w:r>
    </w:p>
    <w:p w14:paraId="3CAD2363">
      <w:pPr>
        <w:keepNext w:val="0"/>
        <w:keepLines w:val="0"/>
        <w:pageBreakBefore w:val="0"/>
        <w:widowControl w:val="0"/>
        <w:kinsoku/>
        <w:overflowPunct/>
        <w:topLinePunct w:val="0"/>
        <w:autoSpaceDE/>
        <w:autoSpaceDN/>
        <w:bidi w:val="0"/>
        <w:adjustRightInd/>
        <w:snapToGrid/>
        <w:spacing w:line="480" w:lineRule="exact"/>
        <w:ind w:left="0" w:right="0" w:firstLine="540"/>
        <w:textAlignment w:val="auto"/>
        <w:rPr>
          <w:rFonts w:hint="eastAsia" w:ascii="仿宋" w:hAnsi="仿宋" w:eastAsia="仿宋" w:cs="仿宋"/>
          <w:bCs/>
          <w:sz w:val="24"/>
          <w:lang w:val="zh-CN"/>
        </w:rPr>
      </w:pPr>
      <w:r>
        <w:rPr>
          <w:rFonts w:hint="eastAsia" w:ascii="仿宋" w:hAnsi="仿宋" w:eastAsia="仿宋" w:cs="仿宋"/>
          <w:bCs/>
          <w:sz w:val="24"/>
          <w:lang w:val="zh-CN"/>
        </w:rPr>
        <w:t>（1）供应商未按照采购文件要求上传电子响应文件的。</w:t>
      </w:r>
    </w:p>
    <w:p w14:paraId="15F77D2B">
      <w:pPr>
        <w:keepNext w:val="0"/>
        <w:keepLines w:val="0"/>
        <w:pageBreakBefore w:val="0"/>
        <w:widowControl w:val="0"/>
        <w:kinsoku/>
        <w:overflowPunct/>
        <w:topLinePunct w:val="0"/>
        <w:autoSpaceDE/>
        <w:autoSpaceDN/>
        <w:bidi w:val="0"/>
        <w:adjustRightInd/>
        <w:snapToGrid/>
        <w:spacing w:line="480" w:lineRule="exact"/>
        <w:ind w:left="0" w:right="0" w:firstLine="540"/>
        <w:textAlignment w:val="auto"/>
        <w:rPr>
          <w:rFonts w:hint="eastAsia" w:ascii="仿宋" w:hAnsi="仿宋" w:eastAsia="仿宋" w:cs="仿宋"/>
          <w:bCs/>
          <w:sz w:val="24"/>
          <w:lang w:val="zh-CN"/>
        </w:rPr>
      </w:pPr>
      <w:r>
        <w:rPr>
          <w:rFonts w:hint="eastAsia" w:ascii="仿宋" w:hAnsi="仿宋" w:eastAsia="仿宋" w:cs="仿宋"/>
          <w:bCs/>
          <w:sz w:val="24"/>
          <w:lang w:val="zh-CN"/>
        </w:rPr>
        <w:t>（2）供应商未成功解密电子响应文件的。</w:t>
      </w:r>
    </w:p>
    <w:p w14:paraId="6912CE50">
      <w:pPr>
        <w:keepNext w:val="0"/>
        <w:keepLines w:val="0"/>
        <w:pageBreakBefore w:val="0"/>
        <w:widowControl w:val="0"/>
        <w:kinsoku/>
        <w:overflowPunct/>
        <w:topLinePunct w:val="0"/>
        <w:autoSpaceDE/>
        <w:autoSpaceDN/>
        <w:bidi w:val="0"/>
        <w:adjustRightInd/>
        <w:snapToGrid/>
        <w:spacing w:line="480" w:lineRule="exact"/>
        <w:ind w:left="0" w:right="0" w:firstLine="540"/>
        <w:textAlignment w:val="auto"/>
        <w:rPr>
          <w:rFonts w:hint="eastAsia" w:ascii="仿宋" w:hAnsi="仿宋" w:eastAsia="仿宋" w:cs="仿宋"/>
          <w:bCs/>
          <w:sz w:val="24"/>
          <w:lang w:val="zh-CN"/>
        </w:rPr>
      </w:pPr>
      <w:r>
        <w:rPr>
          <w:rFonts w:hint="eastAsia" w:ascii="仿宋" w:hAnsi="仿宋" w:eastAsia="仿宋" w:cs="仿宋"/>
          <w:bCs/>
          <w:sz w:val="24"/>
          <w:lang w:val="zh-CN"/>
        </w:rPr>
        <w:t>（3）供应商在报价时采用选择性报价的。</w:t>
      </w:r>
    </w:p>
    <w:p w14:paraId="5FABC496">
      <w:pPr>
        <w:keepNext w:val="0"/>
        <w:keepLines w:val="0"/>
        <w:pageBreakBefore w:val="0"/>
        <w:widowControl w:val="0"/>
        <w:kinsoku/>
        <w:overflowPunct/>
        <w:topLinePunct w:val="0"/>
        <w:autoSpaceDE/>
        <w:autoSpaceDN/>
        <w:bidi w:val="0"/>
        <w:adjustRightInd/>
        <w:snapToGrid/>
        <w:spacing w:line="480" w:lineRule="exact"/>
        <w:ind w:left="0" w:right="0" w:firstLine="540"/>
        <w:textAlignment w:val="auto"/>
        <w:rPr>
          <w:rFonts w:hint="eastAsia" w:ascii="仿宋" w:hAnsi="仿宋" w:eastAsia="仿宋" w:cs="仿宋"/>
          <w:bCs/>
          <w:sz w:val="24"/>
          <w:lang w:val="zh-CN"/>
        </w:rPr>
      </w:pPr>
      <w:r>
        <w:rPr>
          <w:rFonts w:hint="eastAsia" w:ascii="仿宋" w:hAnsi="仿宋" w:eastAsia="仿宋" w:cs="仿宋"/>
          <w:bCs/>
          <w:sz w:val="24"/>
          <w:lang w:val="zh-CN"/>
        </w:rPr>
        <w:t>（4）供应商不具备采购文件中规定资格要求的。</w:t>
      </w:r>
    </w:p>
    <w:p w14:paraId="109706D7">
      <w:pPr>
        <w:keepNext w:val="0"/>
        <w:keepLines w:val="0"/>
        <w:pageBreakBefore w:val="0"/>
        <w:widowControl w:val="0"/>
        <w:kinsoku/>
        <w:overflowPunct/>
        <w:topLinePunct w:val="0"/>
        <w:autoSpaceDE/>
        <w:autoSpaceDN/>
        <w:bidi w:val="0"/>
        <w:adjustRightInd/>
        <w:snapToGrid/>
        <w:spacing w:line="480" w:lineRule="exact"/>
        <w:ind w:left="0" w:right="0" w:firstLine="540"/>
        <w:textAlignment w:val="auto"/>
        <w:rPr>
          <w:rFonts w:hint="eastAsia" w:ascii="仿宋" w:hAnsi="仿宋" w:eastAsia="仿宋" w:cs="仿宋"/>
          <w:bCs/>
          <w:sz w:val="24"/>
          <w:lang w:val="zh-CN"/>
        </w:rPr>
      </w:pPr>
      <w:r>
        <w:rPr>
          <w:rFonts w:hint="eastAsia" w:ascii="仿宋" w:hAnsi="仿宋" w:eastAsia="仿宋" w:cs="仿宋"/>
          <w:bCs/>
          <w:sz w:val="24"/>
          <w:lang w:val="zh-CN"/>
        </w:rPr>
        <w:t>（5）供应商的报价超过了采购预算。</w:t>
      </w:r>
    </w:p>
    <w:p w14:paraId="594CE358">
      <w:pPr>
        <w:keepNext w:val="0"/>
        <w:keepLines w:val="0"/>
        <w:pageBreakBefore w:val="0"/>
        <w:widowControl w:val="0"/>
        <w:kinsoku/>
        <w:overflowPunct/>
        <w:topLinePunct w:val="0"/>
        <w:autoSpaceDE/>
        <w:autoSpaceDN/>
        <w:bidi w:val="0"/>
        <w:adjustRightInd/>
        <w:snapToGrid/>
        <w:spacing w:line="480" w:lineRule="exact"/>
        <w:ind w:left="0" w:right="0" w:firstLine="540"/>
        <w:textAlignment w:val="auto"/>
        <w:rPr>
          <w:rFonts w:hint="eastAsia" w:ascii="仿宋" w:hAnsi="仿宋" w:eastAsia="仿宋" w:cs="仿宋"/>
          <w:bCs/>
          <w:sz w:val="24"/>
          <w:lang w:val="zh-CN"/>
        </w:rPr>
      </w:pPr>
      <w:r>
        <w:rPr>
          <w:rFonts w:hint="eastAsia" w:ascii="仿宋" w:hAnsi="仿宋" w:eastAsia="仿宋" w:cs="仿宋"/>
          <w:bCs/>
          <w:sz w:val="24"/>
          <w:lang w:val="zh-CN"/>
        </w:rPr>
        <w:t>（6）未通过符合性审查的。</w:t>
      </w:r>
    </w:p>
    <w:p w14:paraId="0BD49D12">
      <w:pPr>
        <w:keepNext w:val="0"/>
        <w:keepLines w:val="0"/>
        <w:pageBreakBefore w:val="0"/>
        <w:widowControl w:val="0"/>
        <w:kinsoku/>
        <w:overflowPunct/>
        <w:topLinePunct w:val="0"/>
        <w:autoSpaceDE/>
        <w:autoSpaceDN/>
        <w:bidi w:val="0"/>
        <w:adjustRightInd/>
        <w:snapToGrid/>
        <w:spacing w:line="480" w:lineRule="exact"/>
        <w:ind w:left="0" w:right="0" w:firstLine="540"/>
        <w:textAlignment w:val="auto"/>
        <w:rPr>
          <w:rFonts w:hint="eastAsia" w:ascii="仿宋" w:hAnsi="仿宋" w:eastAsia="仿宋" w:cs="仿宋"/>
          <w:bCs/>
          <w:sz w:val="24"/>
          <w:lang w:val="zh-CN"/>
        </w:rPr>
      </w:pPr>
      <w:r>
        <w:rPr>
          <w:rFonts w:hint="eastAsia" w:ascii="仿宋" w:hAnsi="仿宋" w:eastAsia="仿宋" w:cs="仿宋"/>
          <w:bCs/>
          <w:sz w:val="24"/>
          <w:lang w:val="en-US" w:eastAsia="zh-CN"/>
        </w:rPr>
        <w:t>（7）</w:t>
      </w:r>
      <w:r>
        <w:rPr>
          <w:rFonts w:hint="eastAsia" w:ascii="仿宋" w:hAnsi="仿宋" w:eastAsia="仿宋" w:cs="仿宋"/>
          <w:bCs/>
          <w:sz w:val="24"/>
          <w:lang w:val="zh-CN"/>
        </w:rPr>
        <w:t>不符合采购文件中规定的其他实质性要求和条件的。</w:t>
      </w:r>
    </w:p>
    <w:p w14:paraId="7D4FBC5E">
      <w:pPr>
        <w:keepNext w:val="0"/>
        <w:keepLines w:val="0"/>
        <w:pageBreakBefore w:val="0"/>
        <w:widowControl w:val="0"/>
        <w:kinsoku/>
        <w:overflowPunct/>
        <w:topLinePunct w:val="0"/>
        <w:autoSpaceDE/>
        <w:autoSpaceDN/>
        <w:bidi w:val="0"/>
        <w:adjustRightInd/>
        <w:snapToGrid/>
        <w:spacing w:line="480" w:lineRule="exact"/>
        <w:ind w:left="0" w:right="0" w:firstLine="540"/>
        <w:textAlignment w:val="auto"/>
        <w:rPr>
          <w:rFonts w:hint="eastAsia" w:ascii="仿宋" w:hAnsi="仿宋" w:eastAsia="仿宋" w:cs="仿宋"/>
          <w:bCs/>
          <w:sz w:val="24"/>
          <w:lang w:val="zh-CN"/>
        </w:rPr>
      </w:pPr>
      <w:r>
        <w:rPr>
          <w:rFonts w:hint="eastAsia" w:ascii="仿宋" w:hAnsi="仿宋" w:eastAsia="仿宋" w:cs="仿宋"/>
          <w:bCs/>
          <w:sz w:val="24"/>
          <w:lang w:val="zh-CN"/>
        </w:rPr>
        <w:t>（8）供应商被 “信用中国”网站（www.creditchina.gov.cn）、“中国政府采购网”（www.ccgp.gov.cn）列入失信被执行人或重大税收违法案件当事人名单或政府采购严重失信行为记录名单。若接受联合体的项目，两个以上的自然人、法人或者其他组织组成一个联合体，以一个供应商的身份共同参加政府采购活动的，联合体成员存在不良信用记录的，视同联合体存在不良应用记录。</w:t>
      </w:r>
    </w:p>
    <w:p w14:paraId="2743B52B">
      <w:pPr>
        <w:keepNext w:val="0"/>
        <w:keepLines w:val="0"/>
        <w:pageBreakBefore w:val="0"/>
        <w:widowControl w:val="0"/>
        <w:kinsoku/>
        <w:overflowPunct/>
        <w:topLinePunct w:val="0"/>
        <w:autoSpaceDE/>
        <w:autoSpaceDN/>
        <w:bidi w:val="0"/>
        <w:adjustRightInd/>
        <w:snapToGrid/>
        <w:spacing w:line="480" w:lineRule="exact"/>
        <w:ind w:left="0" w:right="0" w:firstLine="540"/>
        <w:textAlignment w:val="auto"/>
        <w:rPr>
          <w:rFonts w:hint="eastAsia" w:ascii="仿宋" w:hAnsi="仿宋" w:eastAsia="仿宋" w:cs="仿宋"/>
          <w:bCs/>
          <w:sz w:val="24"/>
          <w:lang w:val="zh-CN"/>
        </w:rPr>
      </w:pPr>
      <w:r>
        <w:rPr>
          <w:rFonts w:hint="eastAsia" w:ascii="仿宋" w:hAnsi="仿宋" w:eastAsia="仿宋" w:cs="仿宋"/>
          <w:bCs/>
          <w:sz w:val="24"/>
          <w:lang w:val="zh-CN"/>
        </w:rPr>
        <w:t>（9） 响应文件含有采购人不能接受的附加条件的。</w:t>
      </w:r>
    </w:p>
    <w:p w14:paraId="5FEF2384">
      <w:pPr>
        <w:keepNext w:val="0"/>
        <w:keepLines w:val="0"/>
        <w:pageBreakBefore w:val="0"/>
        <w:widowControl w:val="0"/>
        <w:kinsoku/>
        <w:wordWrap w:val="0"/>
        <w:overflowPunct/>
        <w:topLinePunct w:val="0"/>
        <w:autoSpaceDE/>
        <w:autoSpaceDN/>
        <w:bidi w:val="0"/>
        <w:adjustRightInd/>
        <w:snapToGrid/>
        <w:spacing w:line="480" w:lineRule="exact"/>
        <w:ind w:left="0" w:right="0" w:firstLine="539"/>
        <w:textAlignment w:val="auto"/>
        <w:rPr>
          <w:rFonts w:hint="eastAsia" w:ascii="仿宋" w:hAnsi="仿宋" w:eastAsia="仿宋" w:cs="仿宋"/>
          <w:b/>
          <w:bCs w:val="0"/>
          <w:sz w:val="24"/>
          <w:highlight w:val="white"/>
        </w:rPr>
      </w:pPr>
      <w:r>
        <w:rPr>
          <w:rFonts w:hint="eastAsia" w:ascii="仿宋" w:hAnsi="仿宋" w:eastAsia="仿宋" w:cs="仿宋"/>
          <w:bCs/>
          <w:sz w:val="24"/>
          <w:lang w:val="zh-CN"/>
        </w:rPr>
        <w:t>（10）本项目采购产品被财政部、国家发展改革委、生态环境部等列入“节能产品品目清单”“节能产品品目清单”强制采购范围，而询价供应商所投产品不在强制采购范围内的。（询价产品如属于政府强制采购节能产品品目清单范围内，询价响应文件中必须提供国家确定的认证机构出具的、处于有效期之内的该节能产品认证证书图片）</w:t>
      </w:r>
      <w:r>
        <w:rPr>
          <w:rFonts w:hint="eastAsia" w:ascii="仿宋" w:hAnsi="仿宋" w:eastAsia="仿宋" w:cs="仿宋"/>
          <w:b/>
          <w:bCs w:val="0"/>
          <w:sz w:val="24"/>
          <w:lang w:val="zh-CN"/>
        </w:rPr>
        <w:t>（本项目不涉及）</w:t>
      </w:r>
    </w:p>
    <w:p w14:paraId="63A76A25">
      <w:pPr>
        <w:keepNext w:val="0"/>
        <w:keepLines w:val="0"/>
        <w:pageBreakBefore w:val="0"/>
        <w:widowControl w:val="0"/>
        <w:kinsoku/>
        <w:overflowPunct/>
        <w:topLinePunct w:val="0"/>
        <w:autoSpaceDE/>
        <w:autoSpaceDN/>
        <w:bidi w:val="0"/>
        <w:adjustRightInd/>
        <w:snapToGrid/>
        <w:spacing w:line="480" w:lineRule="exact"/>
        <w:ind w:left="0" w:right="0" w:firstLine="540"/>
        <w:textAlignment w:val="auto"/>
        <w:rPr>
          <w:rFonts w:hint="eastAsia" w:ascii="仿宋" w:hAnsi="仿宋" w:eastAsia="仿宋" w:cs="仿宋"/>
          <w:bCs/>
          <w:sz w:val="24"/>
          <w:lang w:val="zh-CN"/>
        </w:rPr>
      </w:pPr>
      <w:r>
        <w:rPr>
          <w:rFonts w:hint="eastAsia" w:ascii="仿宋" w:hAnsi="仿宋" w:eastAsia="仿宋" w:cs="仿宋"/>
          <w:bCs/>
          <w:sz w:val="24"/>
          <w:lang w:val="zh-CN"/>
        </w:rPr>
        <w:t>（11）响应文件未按照采购文件要求加盖电子签章。</w:t>
      </w:r>
    </w:p>
    <w:p w14:paraId="7699ADDD">
      <w:pPr>
        <w:keepNext w:val="0"/>
        <w:keepLines w:val="0"/>
        <w:pageBreakBefore w:val="0"/>
        <w:widowControl w:val="0"/>
        <w:kinsoku/>
        <w:overflowPunct/>
        <w:topLinePunct w:val="0"/>
        <w:autoSpaceDE/>
        <w:autoSpaceDN/>
        <w:bidi w:val="0"/>
        <w:adjustRightInd/>
        <w:snapToGrid/>
        <w:spacing w:line="480" w:lineRule="exact"/>
        <w:ind w:left="0" w:right="0" w:firstLine="540"/>
        <w:textAlignment w:val="auto"/>
        <w:rPr>
          <w:rFonts w:hint="eastAsia" w:ascii="仿宋" w:hAnsi="仿宋" w:eastAsia="仿宋" w:cs="仿宋"/>
          <w:bCs/>
          <w:sz w:val="24"/>
        </w:rPr>
      </w:pPr>
      <w:r>
        <w:rPr>
          <w:rFonts w:hint="eastAsia" w:ascii="仿宋" w:hAnsi="仿宋" w:eastAsia="仿宋" w:cs="仿宋"/>
          <w:bCs/>
          <w:sz w:val="24"/>
          <w:lang w:eastAsia="zh-CN"/>
        </w:rPr>
        <w:t>（12）</w:t>
      </w:r>
      <w:r>
        <w:rPr>
          <w:rFonts w:hint="eastAsia" w:ascii="仿宋" w:hAnsi="仿宋" w:eastAsia="仿宋" w:cs="仿宋"/>
          <w:bCs/>
          <w:sz w:val="24"/>
        </w:rPr>
        <w:t>经</w:t>
      </w:r>
      <w:r>
        <w:rPr>
          <w:rFonts w:hint="eastAsia" w:ascii="仿宋" w:hAnsi="仿宋" w:eastAsia="仿宋" w:cs="仿宋"/>
          <w:bCs/>
          <w:sz w:val="24"/>
          <w:lang w:eastAsia="zh-CN"/>
        </w:rPr>
        <w:t>询价</w:t>
      </w:r>
      <w:r>
        <w:rPr>
          <w:rFonts w:hint="eastAsia" w:ascii="仿宋" w:hAnsi="仿宋" w:eastAsia="仿宋" w:cs="仿宋"/>
          <w:bCs/>
          <w:sz w:val="24"/>
        </w:rPr>
        <w:t>，供应商仍不承诺满足</w:t>
      </w:r>
      <w:r>
        <w:rPr>
          <w:rFonts w:hint="eastAsia" w:ascii="仿宋" w:hAnsi="仿宋" w:eastAsia="仿宋" w:cs="仿宋"/>
          <w:bCs/>
          <w:sz w:val="24"/>
          <w:lang w:eastAsia="zh-CN"/>
        </w:rPr>
        <w:t>询价</w:t>
      </w:r>
      <w:r>
        <w:rPr>
          <w:rFonts w:hint="eastAsia" w:ascii="仿宋" w:hAnsi="仿宋" w:eastAsia="仿宋" w:cs="仿宋"/>
          <w:bCs/>
          <w:sz w:val="24"/>
        </w:rPr>
        <w:t>文件要求的；</w:t>
      </w:r>
    </w:p>
    <w:p w14:paraId="1412BFA3">
      <w:pPr>
        <w:keepNext w:val="0"/>
        <w:keepLines w:val="0"/>
        <w:pageBreakBefore w:val="0"/>
        <w:widowControl w:val="0"/>
        <w:kinsoku/>
        <w:overflowPunct/>
        <w:topLinePunct w:val="0"/>
        <w:autoSpaceDE/>
        <w:autoSpaceDN/>
        <w:bidi w:val="0"/>
        <w:adjustRightInd/>
        <w:snapToGrid/>
        <w:spacing w:line="480" w:lineRule="exact"/>
        <w:ind w:left="0" w:right="0" w:firstLine="540"/>
        <w:textAlignment w:val="auto"/>
        <w:rPr>
          <w:rFonts w:hint="eastAsia" w:ascii="仿宋" w:hAnsi="仿宋" w:eastAsia="仿宋" w:cs="仿宋"/>
          <w:bCs/>
          <w:sz w:val="24"/>
        </w:rPr>
      </w:pPr>
      <w:r>
        <w:rPr>
          <w:rFonts w:hint="eastAsia" w:ascii="仿宋" w:hAnsi="仿宋" w:eastAsia="仿宋" w:cs="仿宋"/>
          <w:bCs/>
          <w:sz w:val="24"/>
          <w:lang w:eastAsia="zh-CN"/>
        </w:rPr>
        <w:t>（13）</w:t>
      </w:r>
      <w:r>
        <w:rPr>
          <w:rFonts w:hint="eastAsia" w:ascii="仿宋" w:hAnsi="仿宋" w:eastAsia="仿宋" w:cs="仿宋"/>
          <w:bCs/>
          <w:sz w:val="24"/>
        </w:rPr>
        <w:t>经查实提供虚假材料谋取成交的。</w:t>
      </w:r>
    </w:p>
    <w:p w14:paraId="53ECB362">
      <w:pPr>
        <w:keepNext w:val="0"/>
        <w:keepLines w:val="0"/>
        <w:pageBreakBefore w:val="0"/>
        <w:widowControl w:val="0"/>
        <w:kinsoku/>
        <w:overflowPunct/>
        <w:topLinePunct w:val="0"/>
        <w:autoSpaceDE/>
        <w:autoSpaceDN/>
        <w:bidi w:val="0"/>
        <w:adjustRightInd/>
        <w:snapToGrid/>
        <w:spacing w:line="480" w:lineRule="exact"/>
        <w:ind w:left="0" w:right="0" w:firstLine="540"/>
        <w:textAlignment w:val="auto"/>
        <w:rPr>
          <w:rFonts w:hint="eastAsia" w:ascii="仿宋" w:hAnsi="仿宋" w:eastAsia="仿宋" w:cs="仿宋"/>
          <w:bCs/>
          <w:sz w:val="24"/>
        </w:rPr>
      </w:pPr>
      <w:r>
        <w:rPr>
          <w:rFonts w:hint="eastAsia" w:ascii="仿宋" w:hAnsi="仿宋" w:eastAsia="仿宋" w:cs="仿宋"/>
          <w:bCs/>
          <w:sz w:val="24"/>
          <w:lang w:eastAsia="zh-CN"/>
        </w:rPr>
        <w:t>（14）</w:t>
      </w:r>
      <w:r>
        <w:rPr>
          <w:rFonts w:hint="eastAsia" w:ascii="仿宋" w:hAnsi="仿宋" w:eastAsia="仿宋" w:cs="仿宋"/>
          <w:bCs/>
          <w:sz w:val="24"/>
        </w:rPr>
        <w:t>供应商所报产品未完全满足</w:t>
      </w:r>
      <w:r>
        <w:rPr>
          <w:rFonts w:hint="eastAsia" w:ascii="仿宋" w:hAnsi="仿宋" w:eastAsia="仿宋" w:cs="仿宋"/>
          <w:bCs/>
          <w:sz w:val="24"/>
          <w:lang w:eastAsia="zh-CN"/>
        </w:rPr>
        <w:t>询价</w:t>
      </w:r>
      <w:r>
        <w:rPr>
          <w:rFonts w:hint="eastAsia" w:ascii="仿宋" w:hAnsi="仿宋" w:eastAsia="仿宋" w:cs="仿宋"/>
          <w:bCs/>
          <w:sz w:val="24"/>
        </w:rPr>
        <w:t>文件第五部分中所有参数要求的</w:t>
      </w:r>
      <w:r>
        <w:rPr>
          <w:rFonts w:hint="eastAsia" w:ascii="仿宋" w:hAnsi="仿宋" w:eastAsia="仿宋" w:cs="仿宋"/>
          <w:bCs/>
          <w:sz w:val="24"/>
          <w:lang w:eastAsia="zh-CN"/>
        </w:rPr>
        <w:t>（如有）</w:t>
      </w:r>
      <w:r>
        <w:rPr>
          <w:rFonts w:hint="eastAsia" w:ascii="仿宋" w:hAnsi="仿宋" w:eastAsia="仿宋" w:cs="仿宋"/>
          <w:bCs/>
          <w:sz w:val="24"/>
        </w:rPr>
        <w:t>。</w:t>
      </w:r>
    </w:p>
    <w:p w14:paraId="208EF565">
      <w:pPr>
        <w:keepNext w:val="0"/>
        <w:keepLines w:val="0"/>
        <w:pageBreakBefore w:val="0"/>
        <w:widowControl w:val="0"/>
        <w:kinsoku/>
        <w:overflowPunct/>
        <w:topLinePunct w:val="0"/>
        <w:autoSpaceDE/>
        <w:autoSpaceDN/>
        <w:bidi w:val="0"/>
        <w:adjustRightInd/>
        <w:snapToGrid/>
        <w:spacing w:line="480" w:lineRule="exact"/>
        <w:ind w:left="0" w:right="0" w:firstLine="540"/>
        <w:textAlignment w:val="auto"/>
        <w:rPr>
          <w:rFonts w:hint="eastAsia" w:ascii="仿宋" w:hAnsi="仿宋" w:eastAsia="仿宋" w:cs="仿宋"/>
          <w:bCs/>
          <w:sz w:val="24"/>
        </w:rPr>
      </w:pPr>
      <w:r>
        <w:rPr>
          <w:rFonts w:hint="eastAsia" w:ascii="仿宋" w:hAnsi="仿宋" w:eastAsia="仿宋" w:cs="仿宋"/>
          <w:bCs/>
          <w:sz w:val="24"/>
          <w:lang w:eastAsia="zh-CN"/>
        </w:rPr>
        <w:t>（15）</w:t>
      </w:r>
      <w:r>
        <w:rPr>
          <w:rFonts w:hint="eastAsia" w:ascii="仿宋" w:hAnsi="仿宋" w:eastAsia="仿宋" w:cs="仿宋"/>
          <w:bCs/>
          <w:sz w:val="24"/>
        </w:rPr>
        <w:t>供应商参加</w:t>
      </w:r>
      <w:r>
        <w:rPr>
          <w:rFonts w:hint="eastAsia" w:ascii="仿宋" w:hAnsi="仿宋" w:eastAsia="仿宋" w:cs="仿宋"/>
          <w:bCs/>
          <w:sz w:val="24"/>
          <w:lang w:eastAsia="zh-CN"/>
        </w:rPr>
        <w:t>询价</w:t>
      </w:r>
      <w:r>
        <w:rPr>
          <w:rFonts w:hint="eastAsia" w:ascii="仿宋" w:hAnsi="仿宋" w:eastAsia="仿宋" w:cs="仿宋"/>
          <w:bCs/>
          <w:sz w:val="24"/>
        </w:rPr>
        <w:t>时未按照</w:t>
      </w:r>
      <w:r>
        <w:rPr>
          <w:rFonts w:hint="eastAsia" w:ascii="仿宋" w:hAnsi="仿宋" w:eastAsia="仿宋" w:cs="仿宋"/>
          <w:bCs/>
          <w:sz w:val="24"/>
          <w:lang w:eastAsia="zh-CN"/>
        </w:rPr>
        <w:t>询价</w:t>
      </w:r>
      <w:r>
        <w:rPr>
          <w:rFonts w:hint="eastAsia" w:ascii="仿宋" w:hAnsi="仿宋" w:eastAsia="仿宋" w:cs="仿宋"/>
          <w:bCs/>
          <w:sz w:val="24"/>
        </w:rPr>
        <w:t>文件第五部分中要求提供相关证明材料的</w:t>
      </w:r>
      <w:r>
        <w:rPr>
          <w:rFonts w:hint="eastAsia" w:ascii="仿宋" w:hAnsi="仿宋" w:eastAsia="仿宋" w:cs="仿宋"/>
          <w:bCs/>
          <w:sz w:val="24"/>
          <w:lang w:eastAsia="zh-CN"/>
        </w:rPr>
        <w:t>（如有）</w:t>
      </w:r>
      <w:r>
        <w:rPr>
          <w:rFonts w:hint="eastAsia" w:ascii="仿宋" w:hAnsi="仿宋" w:eastAsia="仿宋" w:cs="仿宋"/>
          <w:bCs/>
          <w:sz w:val="24"/>
        </w:rPr>
        <w:t>。</w:t>
      </w:r>
    </w:p>
    <w:p w14:paraId="6704C57C">
      <w:pPr>
        <w:keepNext w:val="0"/>
        <w:keepLines w:val="0"/>
        <w:pageBreakBefore w:val="0"/>
        <w:widowControl w:val="0"/>
        <w:kinsoku/>
        <w:wordWrap/>
        <w:overflowPunct/>
        <w:topLinePunct w:val="0"/>
        <w:autoSpaceDE/>
        <w:autoSpaceDN/>
        <w:bidi w:val="0"/>
        <w:adjustRightInd/>
        <w:snapToGrid/>
        <w:spacing w:line="480" w:lineRule="exact"/>
        <w:ind w:right="0" w:firstLine="482" w:firstLineChars="200"/>
        <w:textAlignment w:val="auto"/>
        <w:outlineLvl w:val="2"/>
        <w:rPr>
          <w:rFonts w:hint="eastAsia" w:ascii="仿宋" w:hAnsi="仿宋" w:eastAsia="仿宋" w:cs="仿宋"/>
          <w:b/>
          <w:bCs w:val="0"/>
          <w:color w:val="000000"/>
          <w:spacing w:val="0"/>
          <w:sz w:val="24"/>
          <w:szCs w:val="24"/>
          <w:highlight w:val="none"/>
          <w:lang w:val="en-US" w:eastAsia="zh-CN"/>
        </w:rPr>
      </w:pPr>
      <w:r>
        <w:rPr>
          <w:rFonts w:hint="eastAsia" w:ascii="仿宋" w:hAnsi="仿宋" w:eastAsia="仿宋" w:cs="仿宋"/>
          <w:b/>
          <w:bCs w:val="0"/>
          <w:sz w:val="24"/>
          <w:lang w:eastAsia="zh-CN"/>
        </w:rPr>
        <w:t>（16）</w:t>
      </w:r>
      <w:bookmarkStart w:id="37" w:name="_Toc21767"/>
      <w:r>
        <w:rPr>
          <w:rFonts w:hint="eastAsia" w:ascii="仿宋" w:hAnsi="仿宋" w:eastAsia="仿宋" w:cs="仿宋"/>
          <w:b/>
          <w:bCs w:val="0"/>
          <w:color w:val="000000"/>
          <w:spacing w:val="0"/>
          <w:sz w:val="24"/>
          <w:szCs w:val="24"/>
          <w:highlight w:val="none"/>
          <w:lang w:eastAsia="zh-CN"/>
        </w:rPr>
        <w:t>询价</w:t>
      </w:r>
      <w:r>
        <w:rPr>
          <w:rFonts w:hint="eastAsia" w:ascii="仿宋" w:hAnsi="仿宋" w:eastAsia="仿宋" w:cs="仿宋"/>
          <w:b/>
          <w:bCs w:val="0"/>
          <w:color w:val="000000"/>
          <w:spacing w:val="0"/>
          <w:sz w:val="24"/>
          <w:szCs w:val="24"/>
          <w:highlight w:val="none"/>
        </w:rPr>
        <w:t>小组</w:t>
      </w:r>
      <w:r>
        <w:rPr>
          <w:rFonts w:hint="eastAsia" w:ascii="仿宋" w:hAnsi="仿宋" w:eastAsia="仿宋" w:cs="仿宋"/>
          <w:b/>
          <w:bCs w:val="0"/>
          <w:color w:val="000000"/>
          <w:spacing w:val="0"/>
          <w:sz w:val="24"/>
          <w:szCs w:val="24"/>
          <w:highlight w:val="none"/>
          <w:lang w:val="en-US" w:eastAsia="zh-CN"/>
        </w:rPr>
        <w:t>认为供应商的报价属于《关于推动解决政府采购异常低价问题相关工作的通知》（苏财购〔2025〕62号）异常低价情形的，将通过苏采云系统，按照苏财购〔2025〕62号文件要求启动异常低价响应审查程序，要求其在合理的时间内提供说明，必要时提交相关证明材料；供应商不能证明其报价合理性的，询价小组应当将其作为无效响应文件处理。</w:t>
      </w:r>
      <w:bookmarkEnd w:id="37"/>
    </w:p>
    <w:p w14:paraId="3FCD4D5C">
      <w:pPr>
        <w:keepNext w:val="0"/>
        <w:keepLines w:val="0"/>
        <w:pageBreakBefore w:val="0"/>
        <w:widowControl w:val="0"/>
        <w:kinsoku/>
        <w:wordWrap/>
        <w:overflowPunct/>
        <w:topLinePunct w:val="0"/>
        <w:autoSpaceDE/>
        <w:autoSpaceDN/>
        <w:bidi w:val="0"/>
        <w:adjustRightInd/>
        <w:snapToGrid/>
        <w:spacing w:line="480" w:lineRule="exact"/>
        <w:ind w:right="0" w:firstLine="482" w:firstLineChars="200"/>
        <w:textAlignment w:val="auto"/>
        <w:outlineLvl w:val="2"/>
        <w:rPr>
          <w:rFonts w:hint="eastAsia" w:ascii="仿宋" w:hAnsi="仿宋" w:eastAsia="仿宋" w:cs="仿宋"/>
          <w:b/>
          <w:bCs w:val="0"/>
          <w:color w:val="000000"/>
          <w:spacing w:val="0"/>
          <w:sz w:val="24"/>
          <w:szCs w:val="24"/>
          <w:highlight w:val="none"/>
          <w:lang w:val="en-US" w:eastAsia="zh-CN"/>
        </w:rPr>
      </w:pPr>
      <w:bookmarkStart w:id="38" w:name="_Toc7492"/>
      <w:r>
        <w:rPr>
          <w:rFonts w:hint="eastAsia" w:ascii="仿宋" w:hAnsi="仿宋" w:eastAsia="仿宋" w:cs="仿宋"/>
          <w:b/>
          <w:bCs w:val="0"/>
          <w:color w:val="000000"/>
          <w:spacing w:val="0"/>
          <w:sz w:val="24"/>
          <w:szCs w:val="24"/>
          <w:highlight w:val="none"/>
          <w:lang w:val="en-US" w:eastAsia="zh-CN"/>
        </w:rPr>
        <w:t>评审委员会启动异常低价投标（响应）审查的情形和具体要求，包括：</w:t>
      </w:r>
      <w:bookmarkEnd w:id="38"/>
    </w:p>
    <w:p w14:paraId="2102323B">
      <w:pPr>
        <w:keepNext w:val="0"/>
        <w:keepLines w:val="0"/>
        <w:pageBreakBefore w:val="0"/>
        <w:widowControl w:val="0"/>
        <w:kinsoku/>
        <w:wordWrap/>
        <w:overflowPunct/>
        <w:topLinePunct w:val="0"/>
        <w:autoSpaceDE/>
        <w:autoSpaceDN/>
        <w:bidi w:val="0"/>
        <w:adjustRightInd/>
        <w:snapToGrid/>
        <w:spacing w:line="480" w:lineRule="exact"/>
        <w:ind w:right="0" w:firstLine="482" w:firstLineChars="200"/>
        <w:textAlignment w:val="auto"/>
        <w:outlineLvl w:val="2"/>
        <w:rPr>
          <w:rFonts w:hint="eastAsia" w:ascii="仿宋" w:hAnsi="仿宋" w:eastAsia="仿宋" w:cs="仿宋"/>
          <w:b/>
          <w:bCs w:val="0"/>
          <w:color w:val="000000"/>
          <w:spacing w:val="0"/>
          <w:sz w:val="24"/>
          <w:szCs w:val="24"/>
          <w:highlight w:val="none"/>
          <w:lang w:val="en-US" w:eastAsia="zh-CN"/>
        </w:rPr>
      </w:pPr>
      <w:bookmarkStart w:id="39" w:name="_Toc3557"/>
      <w:r>
        <w:rPr>
          <w:rFonts w:hint="eastAsia" w:ascii="仿宋" w:hAnsi="仿宋" w:eastAsia="仿宋" w:cs="仿宋"/>
          <w:b/>
          <w:bCs w:val="0"/>
          <w:color w:val="000000"/>
          <w:spacing w:val="0"/>
          <w:sz w:val="24"/>
          <w:szCs w:val="24"/>
          <w:highlight w:val="none"/>
          <w:lang w:val="en-US" w:eastAsia="zh-CN"/>
        </w:rPr>
        <w:t>1）评审过程中出现下列情形之一的，评审委员会应当启动异常低价投标（响应）审查程序：</w:t>
      </w:r>
      <w:bookmarkEnd w:id="39"/>
    </w:p>
    <w:p w14:paraId="1B74DBF1">
      <w:pPr>
        <w:keepNext w:val="0"/>
        <w:keepLines w:val="0"/>
        <w:pageBreakBefore w:val="0"/>
        <w:widowControl w:val="0"/>
        <w:kinsoku/>
        <w:wordWrap/>
        <w:overflowPunct/>
        <w:topLinePunct w:val="0"/>
        <w:autoSpaceDE/>
        <w:autoSpaceDN/>
        <w:bidi w:val="0"/>
        <w:adjustRightInd/>
        <w:snapToGrid/>
        <w:spacing w:line="480" w:lineRule="exact"/>
        <w:ind w:right="0" w:firstLine="482" w:firstLineChars="200"/>
        <w:textAlignment w:val="auto"/>
        <w:outlineLvl w:val="2"/>
        <w:rPr>
          <w:rFonts w:hint="eastAsia" w:ascii="仿宋" w:hAnsi="仿宋" w:eastAsia="仿宋" w:cs="仿宋"/>
          <w:b/>
          <w:bCs w:val="0"/>
          <w:color w:val="000000"/>
          <w:spacing w:val="0"/>
          <w:sz w:val="24"/>
          <w:szCs w:val="24"/>
          <w:highlight w:val="none"/>
          <w:lang w:val="en-US" w:eastAsia="zh-CN"/>
        </w:rPr>
      </w:pPr>
      <w:bookmarkStart w:id="40" w:name="_Toc7016"/>
      <w:r>
        <w:rPr>
          <w:rFonts w:hint="eastAsia" w:ascii="仿宋" w:hAnsi="仿宋" w:eastAsia="仿宋" w:cs="仿宋"/>
          <w:b/>
          <w:bCs w:val="0"/>
          <w:color w:val="000000"/>
          <w:spacing w:val="0"/>
          <w:sz w:val="24"/>
          <w:szCs w:val="24"/>
          <w:highlight w:val="none"/>
          <w:lang w:val="en-US" w:eastAsia="zh-CN"/>
        </w:rPr>
        <w:t>①投标（响应）报价低于采购项目预算价50%的，即投标（响应）报价＜采购项目预算价×50%；</w:t>
      </w:r>
      <w:bookmarkEnd w:id="40"/>
    </w:p>
    <w:p w14:paraId="5F49A83A">
      <w:pPr>
        <w:keepNext w:val="0"/>
        <w:keepLines w:val="0"/>
        <w:pageBreakBefore w:val="0"/>
        <w:widowControl w:val="0"/>
        <w:kinsoku/>
        <w:wordWrap/>
        <w:overflowPunct/>
        <w:topLinePunct w:val="0"/>
        <w:autoSpaceDE/>
        <w:autoSpaceDN/>
        <w:bidi w:val="0"/>
        <w:adjustRightInd/>
        <w:snapToGrid/>
        <w:spacing w:line="480" w:lineRule="exact"/>
        <w:ind w:right="0" w:firstLine="482" w:firstLineChars="200"/>
        <w:textAlignment w:val="auto"/>
        <w:outlineLvl w:val="2"/>
        <w:rPr>
          <w:rFonts w:hint="eastAsia" w:ascii="仿宋" w:hAnsi="仿宋" w:eastAsia="仿宋" w:cs="仿宋"/>
          <w:b/>
          <w:bCs w:val="0"/>
          <w:color w:val="000000"/>
          <w:spacing w:val="0"/>
          <w:sz w:val="24"/>
          <w:szCs w:val="24"/>
          <w:highlight w:val="none"/>
          <w:lang w:val="en-US" w:eastAsia="zh-CN"/>
        </w:rPr>
      </w:pPr>
      <w:bookmarkStart w:id="41" w:name="_Toc25176"/>
      <w:r>
        <w:rPr>
          <w:rFonts w:hint="eastAsia" w:ascii="仿宋" w:hAnsi="仿宋" w:eastAsia="仿宋" w:cs="仿宋"/>
          <w:b/>
          <w:bCs w:val="0"/>
          <w:color w:val="000000"/>
          <w:spacing w:val="0"/>
          <w:sz w:val="24"/>
          <w:szCs w:val="24"/>
          <w:highlight w:val="none"/>
          <w:lang w:val="en-US" w:eastAsia="zh-CN"/>
        </w:rPr>
        <w:t>②投标（响应）报价低于采购项目最高限价45%的，即投标（响应）报价＜采购项目最高限价×45%；</w:t>
      </w:r>
      <w:bookmarkEnd w:id="41"/>
    </w:p>
    <w:p w14:paraId="37BE6BA8">
      <w:pPr>
        <w:keepNext w:val="0"/>
        <w:keepLines w:val="0"/>
        <w:pageBreakBefore w:val="0"/>
        <w:widowControl w:val="0"/>
        <w:kinsoku/>
        <w:wordWrap/>
        <w:overflowPunct/>
        <w:topLinePunct w:val="0"/>
        <w:autoSpaceDE/>
        <w:autoSpaceDN/>
        <w:bidi w:val="0"/>
        <w:adjustRightInd/>
        <w:snapToGrid/>
        <w:spacing w:line="480" w:lineRule="exact"/>
        <w:ind w:right="0" w:firstLine="482" w:firstLineChars="200"/>
        <w:textAlignment w:val="auto"/>
        <w:outlineLvl w:val="2"/>
        <w:rPr>
          <w:rFonts w:hint="eastAsia" w:ascii="仿宋" w:hAnsi="仿宋" w:eastAsia="仿宋" w:cs="仿宋"/>
          <w:b/>
          <w:bCs w:val="0"/>
          <w:color w:val="000000"/>
          <w:spacing w:val="0"/>
          <w:sz w:val="24"/>
          <w:szCs w:val="24"/>
          <w:highlight w:val="none"/>
          <w:lang w:val="en-US" w:eastAsia="zh-CN"/>
        </w:rPr>
      </w:pPr>
      <w:bookmarkStart w:id="42" w:name="_Toc22031"/>
      <w:r>
        <w:rPr>
          <w:rFonts w:hint="eastAsia" w:ascii="仿宋" w:hAnsi="仿宋" w:eastAsia="仿宋" w:cs="仿宋"/>
          <w:b/>
          <w:bCs w:val="0"/>
          <w:color w:val="000000"/>
          <w:spacing w:val="0"/>
          <w:sz w:val="24"/>
          <w:szCs w:val="24"/>
          <w:highlight w:val="none"/>
          <w:lang w:val="en-US" w:eastAsia="zh-CN"/>
        </w:rPr>
        <w:t>③评审委员会认定的供应商报价过低，有可能影响产品质量或者不能诚信履约的其他情形。</w:t>
      </w:r>
      <w:bookmarkEnd w:id="42"/>
    </w:p>
    <w:p w14:paraId="69BD0C14">
      <w:pPr>
        <w:keepNext w:val="0"/>
        <w:keepLines w:val="0"/>
        <w:pageBreakBefore w:val="0"/>
        <w:widowControl w:val="0"/>
        <w:kinsoku/>
        <w:wordWrap/>
        <w:overflowPunct/>
        <w:topLinePunct w:val="0"/>
        <w:autoSpaceDE/>
        <w:autoSpaceDN/>
        <w:bidi w:val="0"/>
        <w:adjustRightInd/>
        <w:snapToGrid/>
        <w:spacing w:line="480" w:lineRule="exact"/>
        <w:ind w:right="0" w:firstLine="482" w:firstLineChars="200"/>
        <w:textAlignment w:val="auto"/>
        <w:outlineLvl w:val="2"/>
        <w:rPr>
          <w:rFonts w:hint="eastAsia" w:ascii="仿宋" w:hAnsi="仿宋" w:eastAsia="仿宋" w:cs="仿宋"/>
          <w:b w:val="0"/>
          <w:bCs/>
          <w:color w:val="000000"/>
          <w:spacing w:val="0"/>
          <w:sz w:val="24"/>
          <w:szCs w:val="24"/>
          <w:highlight w:val="none"/>
          <w:lang w:val="en-US" w:eastAsia="zh-CN"/>
        </w:rPr>
      </w:pPr>
      <w:bookmarkStart w:id="43" w:name="_Toc7307"/>
      <w:r>
        <w:rPr>
          <w:rFonts w:hint="eastAsia" w:ascii="仿宋" w:hAnsi="仿宋" w:eastAsia="仿宋" w:cs="仿宋"/>
          <w:b/>
          <w:bCs w:val="0"/>
          <w:color w:val="000000"/>
          <w:spacing w:val="0"/>
          <w:sz w:val="24"/>
          <w:szCs w:val="24"/>
          <w:highlight w:val="none"/>
          <w:lang w:val="en-US" w:eastAsia="zh-CN"/>
        </w:rPr>
        <w:t>2）启动异常低价投标（响应）审查后，评审委员会应当要求相关供应商在评标现场合理的时间内，提供项目具体成本测算等与报价合理性相关的书面说明及相关证明材料，并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r>
        <w:rPr>
          <w:rFonts w:hint="eastAsia" w:ascii="仿宋" w:hAnsi="仿宋" w:eastAsia="仿宋" w:cs="仿宋"/>
          <w:b w:val="0"/>
          <w:bCs/>
          <w:color w:val="000000"/>
          <w:spacing w:val="0"/>
          <w:sz w:val="24"/>
          <w:szCs w:val="24"/>
          <w:highlight w:val="none"/>
          <w:lang w:val="en-US" w:eastAsia="zh-CN"/>
        </w:rPr>
        <w:t>。</w:t>
      </w:r>
      <w:bookmarkEnd w:id="43"/>
    </w:p>
    <w:p w14:paraId="1B2CE294">
      <w:pPr>
        <w:keepNext w:val="0"/>
        <w:keepLines w:val="0"/>
        <w:pageBreakBefore w:val="0"/>
        <w:widowControl w:val="0"/>
        <w:kinsoku/>
        <w:overflowPunct/>
        <w:topLinePunct w:val="0"/>
        <w:autoSpaceDE/>
        <w:autoSpaceDN/>
        <w:bidi w:val="0"/>
        <w:adjustRightInd/>
        <w:snapToGrid/>
        <w:spacing w:line="480" w:lineRule="exact"/>
        <w:ind w:right="0" w:firstLine="480" w:firstLineChars="200"/>
        <w:textAlignment w:val="auto"/>
        <w:rPr>
          <w:rFonts w:hint="eastAsia" w:ascii="仿宋" w:hAnsi="仿宋" w:eastAsia="仿宋" w:cs="仿宋"/>
          <w:bCs/>
          <w:sz w:val="24"/>
        </w:rPr>
      </w:pPr>
      <w:r>
        <w:rPr>
          <w:rFonts w:hint="eastAsia" w:ascii="仿宋" w:hAnsi="仿宋" w:eastAsia="仿宋" w:cs="仿宋"/>
          <w:bCs/>
          <w:sz w:val="24"/>
          <w:lang w:val="zh-CN"/>
        </w:rPr>
        <w:t>（17）其他法律法规及本采购文件规定的无效响应的情形。</w:t>
      </w:r>
    </w:p>
    <w:p w14:paraId="45F07776">
      <w:pPr>
        <w:keepNext w:val="0"/>
        <w:keepLines w:val="0"/>
        <w:pageBreakBefore w:val="0"/>
        <w:widowControl w:val="0"/>
        <w:kinsoku/>
        <w:overflowPunct/>
        <w:topLinePunct w:val="0"/>
        <w:autoSpaceDE/>
        <w:autoSpaceDN/>
        <w:bidi w:val="0"/>
        <w:adjustRightInd/>
        <w:snapToGrid/>
        <w:spacing w:line="480" w:lineRule="exact"/>
        <w:ind w:left="0" w:right="0" w:firstLine="540"/>
        <w:textAlignment w:val="auto"/>
        <w:rPr>
          <w:rFonts w:hint="eastAsia" w:ascii="仿宋" w:hAnsi="仿宋" w:eastAsia="仿宋" w:cs="仿宋"/>
          <w:bCs/>
          <w:sz w:val="24"/>
        </w:rPr>
      </w:pPr>
      <w:r>
        <w:rPr>
          <w:rFonts w:hint="eastAsia" w:ascii="仿宋" w:hAnsi="仿宋" w:eastAsia="仿宋" w:cs="仿宋"/>
          <w:bCs/>
          <w:sz w:val="24"/>
        </w:rPr>
        <w:t>19.</w:t>
      </w:r>
      <w:r>
        <w:rPr>
          <w:rFonts w:hint="eastAsia" w:ascii="仿宋" w:hAnsi="仿宋" w:eastAsia="仿宋" w:cs="仿宋"/>
          <w:bCs/>
          <w:sz w:val="24"/>
          <w:lang w:val="en-US" w:eastAsia="zh-CN"/>
        </w:rPr>
        <w:t>6</w:t>
      </w:r>
      <w:r>
        <w:rPr>
          <w:rFonts w:hint="eastAsia" w:ascii="仿宋" w:hAnsi="仿宋" w:eastAsia="仿宋" w:cs="仿宋"/>
          <w:bCs/>
          <w:sz w:val="24"/>
        </w:rPr>
        <w:t>出现下列情形之一的，终止</w:t>
      </w:r>
      <w:r>
        <w:rPr>
          <w:rFonts w:hint="eastAsia" w:ascii="仿宋" w:hAnsi="仿宋" w:eastAsia="仿宋" w:cs="仿宋"/>
          <w:bCs/>
          <w:sz w:val="24"/>
          <w:lang w:eastAsia="zh-CN"/>
        </w:rPr>
        <w:t>询价</w:t>
      </w:r>
      <w:r>
        <w:rPr>
          <w:rFonts w:hint="eastAsia" w:ascii="仿宋" w:hAnsi="仿宋" w:eastAsia="仿宋" w:cs="仿宋"/>
          <w:bCs/>
          <w:sz w:val="24"/>
        </w:rPr>
        <w:t>活动</w:t>
      </w:r>
      <w:r>
        <w:rPr>
          <w:rFonts w:hint="eastAsia" w:ascii="仿宋" w:hAnsi="仿宋" w:eastAsia="仿宋" w:cs="仿宋"/>
          <w:bCs/>
          <w:sz w:val="24"/>
          <w:lang w:eastAsia="zh-CN"/>
        </w:rPr>
        <w:t>：</w:t>
      </w:r>
    </w:p>
    <w:p w14:paraId="6081AC57">
      <w:pPr>
        <w:keepNext w:val="0"/>
        <w:keepLines w:val="0"/>
        <w:pageBreakBefore w:val="0"/>
        <w:widowControl w:val="0"/>
        <w:kinsoku/>
        <w:overflowPunct/>
        <w:topLinePunct w:val="0"/>
        <w:autoSpaceDE/>
        <w:autoSpaceDN/>
        <w:bidi w:val="0"/>
        <w:adjustRightInd/>
        <w:snapToGrid/>
        <w:spacing w:line="480" w:lineRule="exact"/>
        <w:ind w:left="0" w:right="0" w:firstLine="540"/>
        <w:textAlignment w:val="auto"/>
        <w:rPr>
          <w:rFonts w:hint="eastAsia" w:ascii="仿宋" w:hAnsi="仿宋" w:eastAsia="仿宋" w:cs="仿宋"/>
          <w:bCs/>
          <w:sz w:val="24"/>
        </w:rPr>
      </w:pPr>
      <w:r>
        <w:rPr>
          <w:rFonts w:hint="eastAsia" w:ascii="仿宋" w:hAnsi="仿宋" w:eastAsia="仿宋" w:cs="仿宋"/>
          <w:bCs/>
          <w:sz w:val="24"/>
          <w:lang w:eastAsia="zh-CN"/>
        </w:rPr>
        <w:t>（1）</w:t>
      </w:r>
      <w:r>
        <w:rPr>
          <w:rFonts w:hint="eastAsia" w:ascii="仿宋" w:hAnsi="仿宋" w:eastAsia="仿宋" w:cs="仿宋"/>
          <w:bCs/>
          <w:sz w:val="24"/>
        </w:rPr>
        <w:t>因情况变化，不再符合规定的</w:t>
      </w:r>
      <w:r>
        <w:rPr>
          <w:rFonts w:hint="eastAsia" w:ascii="仿宋" w:hAnsi="仿宋" w:eastAsia="仿宋" w:cs="仿宋"/>
          <w:bCs/>
          <w:sz w:val="24"/>
          <w:lang w:eastAsia="zh-CN"/>
        </w:rPr>
        <w:t>询价</w:t>
      </w:r>
      <w:r>
        <w:rPr>
          <w:rFonts w:hint="eastAsia" w:ascii="仿宋" w:hAnsi="仿宋" w:eastAsia="仿宋" w:cs="仿宋"/>
          <w:bCs/>
          <w:sz w:val="24"/>
        </w:rPr>
        <w:t>采购方式适用情形的；</w:t>
      </w:r>
    </w:p>
    <w:p w14:paraId="295AAD0B">
      <w:pPr>
        <w:keepNext w:val="0"/>
        <w:keepLines w:val="0"/>
        <w:pageBreakBefore w:val="0"/>
        <w:widowControl w:val="0"/>
        <w:kinsoku/>
        <w:overflowPunct/>
        <w:topLinePunct w:val="0"/>
        <w:autoSpaceDE/>
        <w:autoSpaceDN/>
        <w:bidi w:val="0"/>
        <w:adjustRightInd/>
        <w:snapToGrid/>
        <w:spacing w:line="480" w:lineRule="exact"/>
        <w:ind w:left="0" w:right="0" w:firstLine="540"/>
        <w:textAlignment w:val="auto"/>
        <w:rPr>
          <w:rFonts w:hint="eastAsia" w:ascii="仿宋" w:hAnsi="仿宋" w:eastAsia="仿宋" w:cs="仿宋"/>
          <w:bCs/>
          <w:sz w:val="24"/>
        </w:rPr>
      </w:pPr>
      <w:r>
        <w:rPr>
          <w:rFonts w:hint="eastAsia" w:ascii="仿宋" w:hAnsi="仿宋" w:eastAsia="仿宋" w:cs="仿宋"/>
          <w:bCs/>
          <w:sz w:val="24"/>
          <w:lang w:eastAsia="zh-CN"/>
        </w:rPr>
        <w:t>（2）</w:t>
      </w:r>
      <w:r>
        <w:rPr>
          <w:rFonts w:hint="eastAsia" w:ascii="仿宋" w:hAnsi="仿宋" w:eastAsia="仿宋" w:cs="仿宋"/>
          <w:bCs/>
          <w:sz w:val="24"/>
        </w:rPr>
        <w:t>出现影响采购公正的违法、违规行为的；</w:t>
      </w:r>
    </w:p>
    <w:p w14:paraId="45F80559">
      <w:pPr>
        <w:keepNext w:val="0"/>
        <w:keepLines w:val="0"/>
        <w:pageBreakBefore w:val="0"/>
        <w:widowControl w:val="0"/>
        <w:kinsoku/>
        <w:overflowPunct/>
        <w:topLinePunct w:val="0"/>
        <w:autoSpaceDE/>
        <w:autoSpaceDN/>
        <w:bidi w:val="0"/>
        <w:adjustRightInd/>
        <w:snapToGrid/>
        <w:spacing w:line="480" w:lineRule="exact"/>
        <w:ind w:left="0" w:right="0" w:firstLine="540"/>
        <w:textAlignment w:val="auto"/>
        <w:rPr>
          <w:rFonts w:hint="eastAsia" w:ascii="仿宋" w:hAnsi="仿宋" w:eastAsia="仿宋" w:cs="仿宋"/>
          <w:bCs/>
          <w:sz w:val="24"/>
        </w:rPr>
      </w:pPr>
      <w:r>
        <w:rPr>
          <w:rFonts w:hint="eastAsia" w:ascii="仿宋" w:hAnsi="仿宋" w:eastAsia="仿宋" w:cs="仿宋"/>
          <w:bCs/>
          <w:sz w:val="24"/>
          <w:lang w:eastAsia="zh-CN"/>
        </w:rPr>
        <w:t>（3）</w:t>
      </w:r>
      <w:r>
        <w:rPr>
          <w:rFonts w:hint="eastAsia" w:ascii="仿宋" w:hAnsi="仿宋" w:eastAsia="仿宋" w:cs="仿宋"/>
          <w:bCs/>
          <w:sz w:val="24"/>
        </w:rPr>
        <w:t>报价超过采购预算的。</w:t>
      </w:r>
    </w:p>
    <w:p w14:paraId="6F5D4C9C">
      <w:pPr>
        <w:keepNext w:val="0"/>
        <w:keepLines w:val="0"/>
        <w:pageBreakBefore w:val="0"/>
        <w:widowControl w:val="0"/>
        <w:kinsoku/>
        <w:overflowPunct/>
        <w:topLinePunct w:val="0"/>
        <w:autoSpaceDE/>
        <w:autoSpaceDN/>
        <w:bidi w:val="0"/>
        <w:adjustRightInd/>
        <w:snapToGrid/>
        <w:spacing w:line="480" w:lineRule="exact"/>
        <w:ind w:left="0" w:right="0" w:firstLine="540"/>
        <w:textAlignment w:val="auto"/>
        <w:rPr>
          <w:rFonts w:hint="eastAsia" w:ascii="仿宋" w:hAnsi="仿宋" w:eastAsia="仿宋" w:cs="仿宋"/>
          <w:bCs/>
          <w:sz w:val="24"/>
        </w:rPr>
      </w:pPr>
      <w:r>
        <w:rPr>
          <w:rFonts w:hint="eastAsia" w:ascii="仿宋" w:hAnsi="仿宋" w:eastAsia="仿宋" w:cs="仿宋"/>
          <w:bCs/>
          <w:sz w:val="24"/>
        </w:rPr>
        <w:t>20.推荐成交候选供应商</w:t>
      </w:r>
    </w:p>
    <w:p w14:paraId="7F401773">
      <w:pPr>
        <w:keepNext w:val="0"/>
        <w:keepLines w:val="0"/>
        <w:pageBreakBefore w:val="0"/>
        <w:widowControl w:val="0"/>
        <w:kinsoku/>
        <w:overflowPunct/>
        <w:topLinePunct w:val="0"/>
        <w:autoSpaceDE/>
        <w:autoSpaceDN/>
        <w:bidi w:val="0"/>
        <w:adjustRightInd/>
        <w:snapToGrid/>
        <w:spacing w:line="480" w:lineRule="exact"/>
        <w:ind w:left="0" w:right="0" w:firstLine="540"/>
        <w:textAlignment w:val="auto"/>
        <w:rPr>
          <w:rFonts w:hint="eastAsia" w:ascii="仿宋" w:hAnsi="仿宋" w:eastAsia="仿宋" w:cs="仿宋"/>
          <w:bCs/>
          <w:sz w:val="24"/>
        </w:rPr>
      </w:pPr>
      <w:r>
        <w:rPr>
          <w:rFonts w:hint="eastAsia" w:ascii="仿宋" w:hAnsi="仿宋" w:eastAsia="仿宋" w:cs="仿宋"/>
          <w:bCs/>
          <w:sz w:val="24"/>
        </w:rPr>
        <w:t>20.1</w:t>
      </w:r>
      <w:r>
        <w:rPr>
          <w:rFonts w:hint="eastAsia" w:ascii="仿宋" w:hAnsi="仿宋" w:eastAsia="仿宋" w:cs="仿宋"/>
          <w:bCs/>
          <w:sz w:val="24"/>
          <w:lang w:eastAsia="zh-CN"/>
        </w:rPr>
        <w:t>询价</w:t>
      </w:r>
      <w:r>
        <w:rPr>
          <w:rFonts w:hint="eastAsia" w:ascii="仿宋" w:hAnsi="仿宋" w:eastAsia="仿宋" w:cs="仿宋"/>
          <w:bCs/>
          <w:sz w:val="24"/>
        </w:rPr>
        <w:t>小组将对通过资格性审查和符合性审查的响应文件进行评价和比较。</w:t>
      </w:r>
    </w:p>
    <w:p w14:paraId="35B38D94">
      <w:pPr>
        <w:keepNext w:val="0"/>
        <w:keepLines w:val="0"/>
        <w:pageBreakBefore w:val="0"/>
        <w:widowControl w:val="0"/>
        <w:kinsoku/>
        <w:overflowPunct/>
        <w:topLinePunct w:val="0"/>
        <w:autoSpaceDE/>
        <w:autoSpaceDN/>
        <w:bidi w:val="0"/>
        <w:adjustRightInd/>
        <w:snapToGrid/>
        <w:spacing w:line="480" w:lineRule="exact"/>
        <w:ind w:left="0" w:right="0" w:firstLine="540"/>
        <w:textAlignment w:val="auto"/>
        <w:rPr>
          <w:rFonts w:hint="eastAsia" w:ascii="仿宋" w:hAnsi="仿宋" w:eastAsia="仿宋" w:cs="仿宋"/>
          <w:bCs/>
          <w:sz w:val="24"/>
        </w:rPr>
      </w:pPr>
      <w:r>
        <w:rPr>
          <w:rFonts w:hint="eastAsia" w:ascii="仿宋" w:hAnsi="仿宋" w:eastAsia="仿宋" w:cs="仿宋"/>
          <w:bCs/>
          <w:sz w:val="24"/>
        </w:rPr>
        <w:t>20.2</w:t>
      </w:r>
      <w:r>
        <w:rPr>
          <w:rFonts w:hint="eastAsia" w:ascii="仿宋" w:hAnsi="仿宋" w:eastAsia="仿宋" w:cs="仿宋"/>
          <w:bCs/>
          <w:sz w:val="24"/>
          <w:lang w:eastAsia="zh-CN"/>
        </w:rPr>
        <w:t>询价</w:t>
      </w:r>
      <w:r>
        <w:rPr>
          <w:rFonts w:hint="eastAsia" w:ascii="仿宋" w:hAnsi="仿宋" w:eastAsia="仿宋" w:cs="仿宋"/>
          <w:bCs/>
          <w:sz w:val="24"/>
        </w:rPr>
        <w:t>小组按</w:t>
      </w:r>
      <w:r>
        <w:rPr>
          <w:rFonts w:hint="eastAsia" w:ascii="仿宋" w:hAnsi="仿宋" w:eastAsia="仿宋" w:cs="仿宋"/>
          <w:bCs/>
          <w:sz w:val="24"/>
          <w:lang w:eastAsia="zh-CN"/>
        </w:rPr>
        <w:t>询价</w:t>
      </w:r>
      <w:r>
        <w:rPr>
          <w:rFonts w:hint="eastAsia" w:ascii="仿宋" w:hAnsi="仿宋" w:eastAsia="仿宋" w:cs="仿宋"/>
          <w:bCs/>
          <w:sz w:val="24"/>
        </w:rPr>
        <w:t xml:space="preserve">文件第三章中公布的成交标准对每份合格响应文件进行评审，推荐3名成交候选供应商。 </w:t>
      </w:r>
    </w:p>
    <w:p w14:paraId="102948C0">
      <w:pPr>
        <w:keepNext w:val="0"/>
        <w:keepLines w:val="0"/>
        <w:pageBreakBefore w:val="0"/>
        <w:widowControl w:val="0"/>
        <w:kinsoku/>
        <w:overflowPunct/>
        <w:topLinePunct w:val="0"/>
        <w:autoSpaceDE/>
        <w:autoSpaceDN/>
        <w:bidi w:val="0"/>
        <w:adjustRightInd/>
        <w:snapToGrid/>
        <w:spacing w:line="480" w:lineRule="exact"/>
        <w:ind w:left="0" w:right="0" w:firstLine="540"/>
        <w:textAlignment w:val="auto"/>
        <w:rPr>
          <w:rFonts w:hint="eastAsia" w:ascii="仿宋" w:hAnsi="仿宋" w:eastAsia="仿宋" w:cs="仿宋"/>
          <w:bCs/>
          <w:sz w:val="24"/>
        </w:rPr>
      </w:pPr>
      <w:r>
        <w:rPr>
          <w:rFonts w:hint="eastAsia" w:ascii="仿宋" w:hAnsi="仿宋" w:eastAsia="仿宋" w:cs="仿宋"/>
          <w:bCs/>
          <w:sz w:val="24"/>
        </w:rPr>
        <w:t>21.</w:t>
      </w:r>
      <w:r>
        <w:rPr>
          <w:rFonts w:hint="eastAsia" w:ascii="仿宋" w:hAnsi="仿宋" w:eastAsia="仿宋" w:cs="仿宋"/>
          <w:bCs/>
          <w:sz w:val="24"/>
          <w:lang w:eastAsia="zh-CN"/>
        </w:rPr>
        <w:t>询价</w:t>
      </w:r>
      <w:r>
        <w:rPr>
          <w:rFonts w:hint="eastAsia" w:ascii="仿宋" w:hAnsi="仿宋" w:eastAsia="仿宋" w:cs="仿宋"/>
          <w:bCs/>
          <w:sz w:val="24"/>
        </w:rPr>
        <w:t>过程保密</w:t>
      </w:r>
    </w:p>
    <w:p w14:paraId="22CB06E6">
      <w:pPr>
        <w:keepNext w:val="0"/>
        <w:keepLines w:val="0"/>
        <w:pageBreakBefore w:val="0"/>
        <w:widowControl w:val="0"/>
        <w:kinsoku/>
        <w:overflowPunct/>
        <w:topLinePunct w:val="0"/>
        <w:autoSpaceDE/>
        <w:autoSpaceDN/>
        <w:bidi w:val="0"/>
        <w:adjustRightInd/>
        <w:snapToGrid/>
        <w:spacing w:line="480" w:lineRule="exact"/>
        <w:ind w:left="0" w:right="0" w:firstLine="540"/>
        <w:textAlignment w:val="auto"/>
        <w:rPr>
          <w:rFonts w:hint="eastAsia" w:ascii="仿宋" w:hAnsi="仿宋" w:eastAsia="仿宋" w:cs="仿宋"/>
          <w:bCs/>
          <w:sz w:val="24"/>
        </w:rPr>
      </w:pPr>
      <w:r>
        <w:rPr>
          <w:rFonts w:hint="eastAsia" w:ascii="仿宋" w:hAnsi="仿宋" w:eastAsia="仿宋" w:cs="仿宋"/>
          <w:bCs/>
          <w:sz w:val="24"/>
        </w:rPr>
        <w:t>21.1在宣布成交结果前，凡属于审查、澄清、</w:t>
      </w:r>
      <w:r>
        <w:rPr>
          <w:rFonts w:hint="eastAsia" w:ascii="仿宋" w:hAnsi="仿宋" w:eastAsia="仿宋" w:cs="仿宋"/>
          <w:bCs/>
          <w:sz w:val="24"/>
          <w:lang w:eastAsia="zh-CN"/>
        </w:rPr>
        <w:t>询价</w:t>
      </w:r>
      <w:r>
        <w:rPr>
          <w:rFonts w:hint="eastAsia" w:ascii="仿宋" w:hAnsi="仿宋" w:eastAsia="仿宋" w:cs="仿宋"/>
          <w:bCs/>
          <w:sz w:val="24"/>
        </w:rPr>
        <w:t>、评审响应文件和确定成交等相关信息，均不得泄露给任何与</w:t>
      </w:r>
      <w:r>
        <w:rPr>
          <w:rFonts w:hint="eastAsia" w:ascii="仿宋" w:hAnsi="仿宋" w:eastAsia="仿宋" w:cs="仿宋"/>
          <w:bCs/>
          <w:sz w:val="24"/>
          <w:lang w:eastAsia="zh-CN"/>
        </w:rPr>
        <w:t>询价</w:t>
      </w:r>
      <w:r>
        <w:rPr>
          <w:rFonts w:hint="eastAsia" w:ascii="仿宋" w:hAnsi="仿宋" w:eastAsia="仿宋" w:cs="仿宋"/>
          <w:bCs/>
          <w:sz w:val="24"/>
        </w:rPr>
        <w:t>工作无关的人员。</w:t>
      </w:r>
    </w:p>
    <w:p w14:paraId="097C77C4">
      <w:pPr>
        <w:keepNext w:val="0"/>
        <w:keepLines w:val="0"/>
        <w:pageBreakBefore w:val="0"/>
        <w:widowControl w:val="0"/>
        <w:kinsoku/>
        <w:overflowPunct/>
        <w:topLinePunct w:val="0"/>
        <w:autoSpaceDE/>
        <w:autoSpaceDN/>
        <w:bidi w:val="0"/>
        <w:adjustRightInd/>
        <w:snapToGrid/>
        <w:spacing w:line="480" w:lineRule="exact"/>
        <w:ind w:left="0" w:right="0" w:firstLine="540"/>
        <w:textAlignment w:val="auto"/>
        <w:rPr>
          <w:rFonts w:hint="eastAsia" w:ascii="仿宋" w:hAnsi="仿宋" w:eastAsia="仿宋" w:cs="仿宋"/>
          <w:bCs/>
          <w:sz w:val="24"/>
        </w:rPr>
      </w:pPr>
      <w:r>
        <w:rPr>
          <w:rFonts w:hint="eastAsia" w:ascii="仿宋" w:hAnsi="仿宋" w:eastAsia="仿宋" w:cs="仿宋"/>
          <w:bCs/>
          <w:sz w:val="24"/>
        </w:rPr>
        <w:t>21.2供应商不得探听上述信息，不得以任何行为影响</w:t>
      </w:r>
      <w:r>
        <w:rPr>
          <w:rFonts w:hint="eastAsia" w:ascii="仿宋" w:hAnsi="仿宋" w:eastAsia="仿宋" w:cs="仿宋"/>
          <w:bCs/>
          <w:sz w:val="24"/>
          <w:lang w:eastAsia="zh-CN"/>
        </w:rPr>
        <w:t>询价</w:t>
      </w:r>
      <w:r>
        <w:rPr>
          <w:rFonts w:hint="eastAsia" w:ascii="仿宋" w:hAnsi="仿宋" w:eastAsia="仿宋" w:cs="仿宋"/>
          <w:bCs/>
          <w:sz w:val="24"/>
        </w:rPr>
        <w:t>过程，否则将被取消成交资格。</w:t>
      </w:r>
    </w:p>
    <w:p w14:paraId="63300A79">
      <w:pPr>
        <w:keepNext w:val="0"/>
        <w:keepLines w:val="0"/>
        <w:pageBreakBefore w:val="0"/>
        <w:widowControl w:val="0"/>
        <w:kinsoku/>
        <w:overflowPunct/>
        <w:topLinePunct w:val="0"/>
        <w:autoSpaceDE/>
        <w:autoSpaceDN/>
        <w:bidi w:val="0"/>
        <w:adjustRightInd/>
        <w:snapToGrid/>
        <w:spacing w:line="480" w:lineRule="exact"/>
        <w:ind w:left="0" w:right="0" w:firstLine="540"/>
        <w:textAlignment w:val="auto"/>
        <w:rPr>
          <w:rFonts w:hint="eastAsia" w:ascii="仿宋" w:hAnsi="仿宋" w:eastAsia="仿宋" w:cs="仿宋"/>
          <w:sz w:val="24"/>
        </w:rPr>
      </w:pPr>
      <w:r>
        <w:rPr>
          <w:rFonts w:hint="eastAsia" w:ascii="仿宋" w:hAnsi="仿宋" w:eastAsia="仿宋" w:cs="仿宋"/>
          <w:bCs/>
          <w:sz w:val="24"/>
        </w:rPr>
        <w:t xml:space="preserve">21.3 </w:t>
      </w:r>
      <w:r>
        <w:rPr>
          <w:rFonts w:hint="eastAsia" w:ascii="仿宋" w:hAnsi="仿宋" w:eastAsia="仿宋" w:cs="仿宋"/>
          <w:bCs/>
          <w:sz w:val="24"/>
          <w:lang w:eastAsia="zh-CN"/>
        </w:rPr>
        <w:t>询价</w:t>
      </w:r>
      <w:r>
        <w:rPr>
          <w:rFonts w:hint="eastAsia" w:ascii="仿宋" w:hAnsi="仿宋" w:eastAsia="仿宋" w:cs="仿宋"/>
          <w:bCs/>
          <w:sz w:val="24"/>
        </w:rPr>
        <w:t>小组名单在</w:t>
      </w:r>
      <w:r>
        <w:rPr>
          <w:rFonts w:hint="eastAsia" w:ascii="仿宋" w:hAnsi="仿宋" w:eastAsia="仿宋" w:cs="仿宋"/>
          <w:bCs/>
          <w:sz w:val="24"/>
          <w:lang w:eastAsia="zh-CN"/>
        </w:rPr>
        <w:t>询价</w:t>
      </w:r>
      <w:r>
        <w:rPr>
          <w:rFonts w:hint="eastAsia" w:ascii="仿宋" w:hAnsi="仿宋" w:eastAsia="仿宋" w:cs="仿宋"/>
          <w:bCs/>
          <w:sz w:val="24"/>
        </w:rPr>
        <w:t>前确定，并在成交结果确定前保密。</w:t>
      </w:r>
    </w:p>
    <w:p w14:paraId="2224FE65">
      <w:pPr>
        <w:keepNext w:val="0"/>
        <w:keepLines w:val="0"/>
        <w:pageBreakBefore w:val="0"/>
        <w:widowControl w:val="0"/>
        <w:kinsoku/>
        <w:overflowPunct/>
        <w:topLinePunct w:val="0"/>
        <w:autoSpaceDE/>
        <w:autoSpaceDN/>
        <w:bidi w:val="0"/>
        <w:adjustRightInd/>
        <w:snapToGrid/>
        <w:spacing w:line="480" w:lineRule="exact"/>
        <w:ind w:left="0" w:right="0"/>
        <w:jc w:val="center"/>
        <w:textAlignment w:val="auto"/>
        <w:rPr>
          <w:rFonts w:hint="eastAsia" w:ascii="仿宋" w:hAnsi="仿宋" w:eastAsia="仿宋" w:cs="仿宋"/>
          <w:b/>
          <w:bCs/>
          <w:sz w:val="24"/>
        </w:rPr>
      </w:pPr>
      <w:r>
        <w:rPr>
          <w:rFonts w:hint="eastAsia" w:ascii="仿宋" w:hAnsi="仿宋" w:eastAsia="仿宋" w:cs="仿宋"/>
          <w:b/>
          <w:bCs/>
          <w:sz w:val="24"/>
        </w:rPr>
        <w:t>六、确定成交及签订合同</w:t>
      </w:r>
    </w:p>
    <w:p w14:paraId="4C315E97">
      <w:pPr>
        <w:keepNext w:val="0"/>
        <w:keepLines w:val="0"/>
        <w:pageBreakBefore w:val="0"/>
        <w:widowControl w:val="0"/>
        <w:kinsoku/>
        <w:overflowPunct/>
        <w:topLinePunct w:val="0"/>
        <w:autoSpaceDE/>
        <w:autoSpaceDN/>
        <w:bidi w:val="0"/>
        <w:adjustRightInd/>
        <w:snapToGrid/>
        <w:spacing w:line="480" w:lineRule="exact"/>
        <w:ind w:left="0" w:right="0" w:firstLine="460"/>
        <w:textAlignment w:val="auto"/>
        <w:rPr>
          <w:rFonts w:hint="eastAsia" w:ascii="仿宋" w:hAnsi="仿宋" w:eastAsia="仿宋" w:cs="仿宋"/>
          <w:bCs/>
          <w:sz w:val="24"/>
        </w:rPr>
      </w:pPr>
      <w:r>
        <w:rPr>
          <w:rFonts w:hint="eastAsia" w:ascii="仿宋" w:hAnsi="仿宋" w:eastAsia="仿宋" w:cs="仿宋"/>
          <w:bCs/>
          <w:sz w:val="24"/>
        </w:rPr>
        <w:t>22.确定成交供应商</w:t>
      </w:r>
    </w:p>
    <w:p w14:paraId="70F91C07">
      <w:pPr>
        <w:keepNext w:val="0"/>
        <w:keepLines w:val="0"/>
        <w:pageBreakBefore w:val="0"/>
        <w:widowControl w:val="0"/>
        <w:kinsoku/>
        <w:overflowPunct/>
        <w:topLinePunct w:val="0"/>
        <w:autoSpaceDE/>
        <w:autoSpaceDN/>
        <w:bidi w:val="0"/>
        <w:adjustRightInd/>
        <w:snapToGrid/>
        <w:spacing w:line="480" w:lineRule="exact"/>
        <w:ind w:left="0" w:right="0" w:firstLine="460"/>
        <w:textAlignment w:val="auto"/>
        <w:rPr>
          <w:rFonts w:hint="eastAsia" w:ascii="仿宋" w:hAnsi="仿宋" w:eastAsia="仿宋" w:cs="仿宋"/>
          <w:bCs/>
          <w:sz w:val="24"/>
        </w:rPr>
      </w:pPr>
      <w:r>
        <w:rPr>
          <w:rFonts w:hint="eastAsia" w:ascii="仿宋" w:hAnsi="仿宋" w:eastAsia="仿宋" w:cs="仿宋"/>
          <w:bCs/>
          <w:sz w:val="24"/>
        </w:rPr>
        <w:t>22.1采购人将从</w:t>
      </w:r>
      <w:r>
        <w:rPr>
          <w:rFonts w:hint="eastAsia" w:ascii="仿宋" w:hAnsi="仿宋" w:eastAsia="仿宋" w:cs="仿宋"/>
          <w:bCs/>
          <w:sz w:val="24"/>
          <w:lang w:eastAsia="zh-CN"/>
        </w:rPr>
        <w:t>询价</w:t>
      </w:r>
      <w:r>
        <w:rPr>
          <w:rFonts w:hint="eastAsia" w:ascii="仿宋" w:hAnsi="仿宋" w:eastAsia="仿宋" w:cs="仿宋"/>
          <w:bCs/>
          <w:sz w:val="24"/>
        </w:rPr>
        <w:t>小组推荐的符合采购需求的成交候选供应商中按排名先后确定成交供应商。</w:t>
      </w:r>
    </w:p>
    <w:p w14:paraId="39E288D2">
      <w:pPr>
        <w:keepNext w:val="0"/>
        <w:keepLines w:val="0"/>
        <w:pageBreakBefore w:val="0"/>
        <w:widowControl w:val="0"/>
        <w:kinsoku/>
        <w:overflowPunct/>
        <w:topLinePunct w:val="0"/>
        <w:autoSpaceDE/>
        <w:autoSpaceDN/>
        <w:bidi w:val="0"/>
        <w:adjustRightInd/>
        <w:snapToGrid/>
        <w:spacing w:line="480" w:lineRule="exact"/>
        <w:ind w:left="0" w:right="0" w:firstLine="460"/>
        <w:textAlignment w:val="auto"/>
        <w:rPr>
          <w:rFonts w:hint="eastAsia" w:ascii="仿宋" w:hAnsi="仿宋" w:eastAsia="仿宋" w:cs="仿宋"/>
          <w:bCs/>
          <w:sz w:val="24"/>
        </w:rPr>
      </w:pPr>
      <w:r>
        <w:rPr>
          <w:rFonts w:hint="eastAsia" w:ascii="仿宋" w:hAnsi="仿宋" w:eastAsia="仿宋" w:cs="仿宋"/>
          <w:bCs/>
          <w:sz w:val="24"/>
        </w:rPr>
        <w:t>22.2采购人或代理机构将在江苏省政府采购网、淮安市政府采购网发布成交结果公告。</w:t>
      </w:r>
    </w:p>
    <w:p w14:paraId="25EE53FF">
      <w:pPr>
        <w:keepNext w:val="0"/>
        <w:keepLines w:val="0"/>
        <w:pageBreakBefore w:val="0"/>
        <w:widowControl w:val="0"/>
        <w:kinsoku/>
        <w:overflowPunct/>
        <w:topLinePunct w:val="0"/>
        <w:autoSpaceDE/>
        <w:autoSpaceDN/>
        <w:bidi w:val="0"/>
        <w:adjustRightInd/>
        <w:snapToGrid/>
        <w:spacing w:line="480" w:lineRule="exact"/>
        <w:ind w:left="0" w:right="0" w:firstLine="460"/>
        <w:textAlignment w:val="auto"/>
        <w:rPr>
          <w:rFonts w:hint="eastAsia" w:ascii="仿宋" w:hAnsi="仿宋" w:eastAsia="仿宋" w:cs="仿宋"/>
          <w:bCs/>
          <w:sz w:val="24"/>
        </w:rPr>
      </w:pPr>
      <w:r>
        <w:rPr>
          <w:rFonts w:hint="eastAsia" w:ascii="仿宋" w:hAnsi="仿宋" w:eastAsia="仿宋" w:cs="仿宋"/>
          <w:bCs/>
          <w:sz w:val="24"/>
        </w:rPr>
        <w:t>22.4成交供应商在合同签订前，如经查实从参加该成交项目之日起计算所参加的政府采购活动前三年内，在经营活动中有行贿犯罪记录的，采购人或代理机构将取消其成交资格。</w:t>
      </w:r>
    </w:p>
    <w:p w14:paraId="1DA4890D">
      <w:pPr>
        <w:keepNext w:val="0"/>
        <w:keepLines w:val="0"/>
        <w:pageBreakBefore w:val="0"/>
        <w:widowControl w:val="0"/>
        <w:kinsoku/>
        <w:overflowPunct/>
        <w:topLinePunct w:val="0"/>
        <w:autoSpaceDE/>
        <w:autoSpaceDN/>
        <w:bidi w:val="0"/>
        <w:adjustRightInd/>
        <w:snapToGrid/>
        <w:spacing w:line="480" w:lineRule="exact"/>
        <w:ind w:left="0" w:right="0" w:firstLine="460"/>
        <w:textAlignment w:val="auto"/>
        <w:rPr>
          <w:rFonts w:hint="eastAsia" w:ascii="仿宋" w:hAnsi="仿宋" w:eastAsia="仿宋" w:cs="仿宋"/>
          <w:bCs/>
          <w:sz w:val="24"/>
        </w:rPr>
      </w:pPr>
      <w:r>
        <w:rPr>
          <w:rFonts w:hint="eastAsia" w:ascii="仿宋" w:hAnsi="仿宋" w:eastAsia="仿宋" w:cs="仿宋"/>
          <w:bCs/>
          <w:sz w:val="24"/>
        </w:rPr>
        <w:t>23.成交通知书</w:t>
      </w:r>
    </w:p>
    <w:p w14:paraId="69B92281">
      <w:pPr>
        <w:keepNext w:val="0"/>
        <w:keepLines w:val="0"/>
        <w:pageBreakBefore w:val="0"/>
        <w:widowControl w:val="0"/>
        <w:kinsoku/>
        <w:overflowPunct/>
        <w:topLinePunct w:val="0"/>
        <w:autoSpaceDE/>
        <w:autoSpaceDN/>
        <w:bidi w:val="0"/>
        <w:adjustRightInd/>
        <w:snapToGrid/>
        <w:spacing w:line="480" w:lineRule="exact"/>
        <w:ind w:left="0" w:right="0" w:firstLine="463"/>
        <w:textAlignment w:val="auto"/>
        <w:rPr>
          <w:rFonts w:hint="eastAsia" w:ascii="仿宋" w:hAnsi="仿宋" w:eastAsia="仿宋" w:cs="仿宋"/>
          <w:b/>
          <w:bCs/>
          <w:sz w:val="24"/>
        </w:rPr>
      </w:pPr>
      <w:r>
        <w:rPr>
          <w:rFonts w:hint="eastAsia" w:ascii="仿宋" w:hAnsi="仿宋" w:eastAsia="仿宋" w:cs="仿宋"/>
          <w:b/>
          <w:bCs/>
          <w:sz w:val="24"/>
        </w:rPr>
        <w:t>23.1成交结果确定后，代理机构将向成交供应商发出成交通知书。请成交供应商在成交结果公告届满之日起30日内，使用CA数字证书登录苏采云系统及时下载成交通知书。因系统存储空间有限，自成交结果公告届满之日起30日后，苏采云系统不再保证提供下载成交通知书服务，因未及时下载而造成的不利后果由成交供应商自行承担。</w:t>
      </w:r>
    </w:p>
    <w:p w14:paraId="64D21684">
      <w:pPr>
        <w:keepNext w:val="0"/>
        <w:keepLines w:val="0"/>
        <w:pageBreakBefore w:val="0"/>
        <w:widowControl w:val="0"/>
        <w:kinsoku/>
        <w:overflowPunct/>
        <w:topLinePunct w:val="0"/>
        <w:autoSpaceDE/>
        <w:autoSpaceDN/>
        <w:bidi w:val="0"/>
        <w:adjustRightInd/>
        <w:snapToGrid/>
        <w:spacing w:line="480" w:lineRule="exact"/>
        <w:ind w:left="0" w:right="0" w:firstLine="463"/>
        <w:textAlignment w:val="auto"/>
        <w:rPr>
          <w:rFonts w:hint="eastAsia" w:ascii="仿宋" w:hAnsi="仿宋" w:eastAsia="仿宋" w:cs="仿宋"/>
          <w:bCs/>
          <w:sz w:val="24"/>
        </w:rPr>
      </w:pPr>
      <w:r>
        <w:rPr>
          <w:rFonts w:hint="eastAsia" w:ascii="仿宋" w:hAnsi="仿宋" w:eastAsia="仿宋" w:cs="仿宋"/>
          <w:b/>
          <w:bCs/>
          <w:sz w:val="24"/>
        </w:rPr>
        <w:t>23.2成交通知书将是合同的一个组成部分。对采购人和成交供应商均具有法律效力。成交通知书发出后，采购人改变成交结果的，或者成交供应商放弃成交项目的，应当依法承担法律责任。</w:t>
      </w:r>
    </w:p>
    <w:p w14:paraId="7E2C90B6">
      <w:pPr>
        <w:keepNext w:val="0"/>
        <w:keepLines w:val="0"/>
        <w:pageBreakBefore w:val="0"/>
        <w:widowControl w:val="0"/>
        <w:kinsoku/>
        <w:overflowPunct/>
        <w:topLinePunct w:val="0"/>
        <w:autoSpaceDE/>
        <w:autoSpaceDN/>
        <w:bidi w:val="0"/>
        <w:adjustRightInd/>
        <w:snapToGrid/>
        <w:spacing w:line="480" w:lineRule="exact"/>
        <w:ind w:left="0" w:right="0" w:firstLine="460"/>
        <w:textAlignment w:val="auto"/>
        <w:rPr>
          <w:rFonts w:hint="eastAsia" w:ascii="仿宋" w:hAnsi="仿宋" w:eastAsia="仿宋" w:cs="仿宋"/>
          <w:bCs/>
          <w:sz w:val="24"/>
        </w:rPr>
      </w:pPr>
      <w:r>
        <w:rPr>
          <w:rFonts w:hint="eastAsia" w:ascii="仿宋" w:hAnsi="仿宋" w:eastAsia="仿宋" w:cs="仿宋"/>
          <w:bCs/>
          <w:sz w:val="24"/>
        </w:rPr>
        <w:t>24.签订合同</w:t>
      </w:r>
    </w:p>
    <w:p w14:paraId="0E771119">
      <w:pPr>
        <w:keepNext w:val="0"/>
        <w:keepLines w:val="0"/>
        <w:pageBreakBefore w:val="0"/>
        <w:widowControl w:val="0"/>
        <w:kinsoku/>
        <w:overflowPunct/>
        <w:topLinePunct w:val="0"/>
        <w:autoSpaceDE/>
        <w:autoSpaceDN/>
        <w:bidi w:val="0"/>
        <w:adjustRightInd/>
        <w:snapToGrid/>
        <w:spacing w:line="480" w:lineRule="exact"/>
        <w:ind w:left="0" w:right="0" w:firstLine="460"/>
        <w:textAlignment w:val="auto"/>
        <w:rPr>
          <w:rFonts w:hint="eastAsia" w:ascii="仿宋" w:hAnsi="仿宋" w:eastAsia="仿宋" w:cs="仿宋"/>
          <w:bCs/>
          <w:sz w:val="24"/>
        </w:rPr>
      </w:pPr>
      <w:r>
        <w:rPr>
          <w:rFonts w:hint="eastAsia" w:ascii="仿宋" w:hAnsi="仿宋" w:eastAsia="仿宋" w:cs="仿宋"/>
          <w:bCs/>
          <w:sz w:val="24"/>
        </w:rPr>
        <w:t>24.1采购人与成交供应商应在成交通知书发出之日起</w:t>
      </w:r>
      <w:r>
        <w:rPr>
          <w:rFonts w:hint="eastAsia" w:ascii="仿宋" w:hAnsi="仿宋" w:eastAsia="仿宋" w:cs="仿宋"/>
          <w:bCs/>
          <w:sz w:val="24"/>
          <w:lang w:val="en-US" w:eastAsia="zh-CN"/>
        </w:rPr>
        <w:t>15</w:t>
      </w:r>
      <w:r>
        <w:rPr>
          <w:rFonts w:hint="eastAsia" w:ascii="仿宋" w:hAnsi="仿宋" w:eastAsia="仿宋" w:cs="仿宋"/>
          <w:bCs/>
          <w:sz w:val="24"/>
        </w:rPr>
        <w:t>日内签订政府采购合同，</w:t>
      </w:r>
      <w:r>
        <w:rPr>
          <w:rFonts w:hint="eastAsia" w:ascii="仿宋" w:hAnsi="仿宋" w:eastAsia="仿宋" w:cs="仿宋"/>
          <w:bCs/>
          <w:sz w:val="24"/>
          <w:lang w:eastAsia="zh-CN"/>
        </w:rPr>
        <w:t>经双方签字盖章</w:t>
      </w:r>
      <w:r>
        <w:rPr>
          <w:rFonts w:hint="eastAsia" w:ascii="仿宋" w:hAnsi="仿宋" w:eastAsia="仿宋" w:cs="仿宋"/>
          <w:bCs/>
          <w:sz w:val="24"/>
        </w:rPr>
        <w:t>后生效。</w:t>
      </w:r>
      <w:r>
        <w:rPr>
          <w:rFonts w:hint="eastAsia" w:ascii="仿宋" w:hAnsi="仿宋" w:eastAsia="仿宋" w:cs="仿宋"/>
          <w:bCs/>
          <w:sz w:val="24"/>
          <w:lang w:eastAsia="zh-CN"/>
        </w:rPr>
        <w:t>询价</w:t>
      </w:r>
      <w:r>
        <w:rPr>
          <w:rFonts w:hint="eastAsia" w:ascii="仿宋" w:hAnsi="仿宋" w:eastAsia="仿宋" w:cs="仿宋"/>
          <w:bCs/>
          <w:sz w:val="24"/>
        </w:rPr>
        <w:t>文件、成交供应商的响应文件及澄清文件等均为签订合同依据。</w:t>
      </w:r>
    </w:p>
    <w:p w14:paraId="3E90DD5C">
      <w:pPr>
        <w:keepNext w:val="0"/>
        <w:keepLines w:val="0"/>
        <w:pageBreakBefore w:val="0"/>
        <w:widowControl w:val="0"/>
        <w:kinsoku/>
        <w:overflowPunct/>
        <w:topLinePunct w:val="0"/>
        <w:autoSpaceDE/>
        <w:autoSpaceDN/>
        <w:bidi w:val="0"/>
        <w:adjustRightInd/>
        <w:snapToGrid/>
        <w:spacing w:line="480" w:lineRule="exact"/>
        <w:ind w:left="0" w:right="0" w:firstLine="460"/>
        <w:textAlignment w:val="auto"/>
        <w:rPr>
          <w:rFonts w:hint="eastAsia" w:ascii="仿宋" w:hAnsi="仿宋" w:eastAsia="仿宋" w:cs="仿宋"/>
          <w:bCs/>
          <w:sz w:val="24"/>
        </w:rPr>
      </w:pPr>
      <w:r>
        <w:rPr>
          <w:rFonts w:hint="eastAsia" w:ascii="仿宋" w:hAnsi="仿宋" w:eastAsia="仿宋" w:cs="仿宋"/>
          <w:bCs/>
          <w:sz w:val="24"/>
        </w:rPr>
        <w:t>24.2成交供应商自成交通知书发出之日起</w:t>
      </w:r>
      <w:r>
        <w:rPr>
          <w:rFonts w:hint="eastAsia" w:ascii="仿宋" w:hAnsi="仿宋" w:eastAsia="仿宋" w:cs="仿宋"/>
          <w:bCs/>
          <w:sz w:val="24"/>
          <w:lang w:val="en-US" w:eastAsia="zh-CN"/>
        </w:rPr>
        <w:t>15</w:t>
      </w:r>
      <w:r>
        <w:rPr>
          <w:rFonts w:hint="eastAsia" w:ascii="仿宋" w:hAnsi="仿宋" w:eastAsia="仿宋" w:cs="仿宋"/>
          <w:bCs/>
          <w:sz w:val="24"/>
        </w:rPr>
        <w:t>日内无正当理由不与采购人签订合同，将按相关规定进行处理。</w:t>
      </w:r>
    </w:p>
    <w:p w14:paraId="5D10741B">
      <w:pPr>
        <w:keepNext w:val="0"/>
        <w:keepLines w:val="0"/>
        <w:pageBreakBefore w:val="0"/>
        <w:widowControl w:val="0"/>
        <w:kinsoku/>
        <w:overflowPunct/>
        <w:topLinePunct w:val="0"/>
        <w:autoSpaceDE/>
        <w:autoSpaceDN/>
        <w:bidi w:val="0"/>
        <w:adjustRightInd/>
        <w:snapToGrid/>
        <w:spacing w:line="480" w:lineRule="exact"/>
        <w:ind w:left="0" w:right="0" w:firstLine="460"/>
        <w:textAlignment w:val="auto"/>
        <w:rPr>
          <w:rFonts w:hint="eastAsia" w:ascii="仿宋" w:hAnsi="仿宋" w:eastAsia="仿宋" w:cs="仿宋"/>
          <w:bCs/>
          <w:sz w:val="24"/>
        </w:rPr>
      </w:pPr>
      <w:r>
        <w:rPr>
          <w:rFonts w:hint="eastAsia" w:ascii="仿宋" w:hAnsi="仿宋" w:eastAsia="仿宋" w:cs="仿宋"/>
          <w:bCs/>
          <w:sz w:val="24"/>
        </w:rPr>
        <w:t>25.货物和服务的减少</w:t>
      </w:r>
    </w:p>
    <w:p w14:paraId="774023ED">
      <w:pPr>
        <w:keepNext w:val="0"/>
        <w:keepLines w:val="0"/>
        <w:pageBreakBefore w:val="0"/>
        <w:widowControl w:val="0"/>
        <w:kinsoku/>
        <w:overflowPunct/>
        <w:topLinePunct w:val="0"/>
        <w:autoSpaceDE/>
        <w:autoSpaceDN/>
        <w:bidi w:val="0"/>
        <w:adjustRightInd/>
        <w:snapToGrid/>
        <w:spacing w:line="480" w:lineRule="exact"/>
        <w:ind w:left="0" w:right="0" w:firstLine="460"/>
        <w:textAlignment w:val="auto"/>
        <w:rPr>
          <w:rFonts w:hint="eastAsia" w:ascii="仿宋" w:hAnsi="仿宋" w:eastAsia="仿宋" w:cs="仿宋"/>
          <w:bCs/>
          <w:sz w:val="24"/>
        </w:rPr>
      </w:pPr>
      <w:r>
        <w:rPr>
          <w:rFonts w:hint="eastAsia" w:ascii="仿宋" w:hAnsi="仿宋" w:eastAsia="仿宋" w:cs="仿宋"/>
          <w:bCs/>
          <w:sz w:val="24"/>
        </w:rPr>
        <w:t>25.1采购结束后，采购人若由于各种客观原因，必须对采购项目所牵涉的货物和服务进行适当的减少时，在双方协商一致的前提下，可以按照</w:t>
      </w:r>
      <w:r>
        <w:rPr>
          <w:rFonts w:hint="eastAsia" w:ascii="仿宋" w:hAnsi="仿宋" w:eastAsia="仿宋" w:cs="仿宋"/>
          <w:bCs/>
          <w:sz w:val="24"/>
          <w:lang w:eastAsia="zh-CN"/>
        </w:rPr>
        <w:t>询价</w:t>
      </w:r>
      <w:r>
        <w:rPr>
          <w:rFonts w:hint="eastAsia" w:ascii="仿宋" w:hAnsi="仿宋" w:eastAsia="仿宋" w:cs="仿宋"/>
          <w:bCs/>
          <w:sz w:val="24"/>
        </w:rPr>
        <w:t>采购时的价格水平做相应的调减，并据此签订补充合同。</w:t>
      </w:r>
    </w:p>
    <w:p w14:paraId="091529F0">
      <w:pPr>
        <w:keepNext w:val="0"/>
        <w:keepLines w:val="0"/>
        <w:pageBreakBefore w:val="0"/>
        <w:widowControl w:val="0"/>
        <w:kinsoku/>
        <w:overflowPunct/>
        <w:topLinePunct w:val="0"/>
        <w:autoSpaceDE/>
        <w:autoSpaceDN/>
        <w:bidi w:val="0"/>
        <w:adjustRightInd/>
        <w:snapToGrid/>
        <w:spacing w:line="480" w:lineRule="exact"/>
        <w:ind w:left="0" w:right="0"/>
        <w:jc w:val="center"/>
        <w:textAlignment w:val="auto"/>
        <w:rPr>
          <w:rFonts w:hint="eastAsia" w:ascii="仿宋" w:hAnsi="仿宋" w:eastAsia="仿宋" w:cs="仿宋"/>
          <w:bCs/>
          <w:sz w:val="24"/>
        </w:rPr>
      </w:pPr>
      <w:r>
        <w:rPr>
          <w:rFonts w:hint="eastAsia" w:ascii="仿宋" w:hAnsi="仿宋" w:eastAsia="仿宋" w:cs="仿宋"/>
          <w:b/>
          <w:bCs/>
          <w:sz w:val="24"/>
        </w:rPr>
        <w:t>七、质疑处理</w:t>
      </w:r>
    </w:p>
    <w:p w14:paraId="4A380C25">
      <w:pPr>
        <w:keepNext w:val="0"/>
        <w:keepLines w:val="0"/>
        <w:pageBreakBefore w:val="0"/>
        <w:widowControl w:val="0"/>
        <w:kinsoku/>
        <w:overflowPunct/>
        <w:topLinePunct w:val="0"/>
        <w:autoSpaceDE/>
        <w:autoSpaceDN/>
        <w:bidi w:val="0"/>
        <w:adjustRightInd/>
        <w:snapToGrid/>
        <w:spacing w:line="480" w:lineRule="exact"/>
        <w:ind w:left="0" w:right="0" w:firstLine="480"/>
        <w:textAlignment w:val="auto"/>
        <w:rPr>
          <w:rFonts w:hint="eastAsia" w:ascii="仿宋" w:hAnsi="仿宋" w:eastAsia="仿宋" w:cs="仿宋"/>
          <w:sz w:val="24"/>
        </w:rPr>
      </w:pPr>
      <w:r>
        <w:rPr>
          <w:rFonts w:hint="eastAsia" w:ascii="仿宋" w:hAnsi="仿宋" w:eastAsia="仿宋" w:cs="仿宋"/>
          <w:sz w:val="24"/>
        </w:rPr>
        <w:t>26.质疑处理</w:t>
      </w:r>
    </w:p>
    <w:p w14:paraId="13A568B3">
      <w:pPr>
        <w:keepNext w:val="0"/>
        <w:keepLines w:val="0"/>
        <w:pageBreakBefore w:val="0"/>
        <w:widowControl w:val="0"/>
        <w:kinsoku/>
        <w:overflowPunct/>
        <w:topLinePunct w:val="0"/>
        <w:autoSpaceDE/>
        <w:autoSpaceDN/>
        <w:bidi w:val="0"/>
        <w:adjustRightInd/>
        <w:snapToGrid/>
        <w:spacing w:line="480" w:lineRule="exact"/>
        <w:ind w:left="0" w:right="0" w:firstLine="480"/>
        <w:textAlignment w:val="auto"/>
        <w:rPr>
          <w:rFonts w:hint="eastAsia" w:ascii="仿宋" w:hAnsi="仿宋" w:eastAsia="仿宋" w:cs="仿宋"/>
          <w:sz w:val="24"/>
        </w:rPr>
      </w:pPr>
      <w:r>
        <w:rPr>
          <w:rFonts w:hint="eastAsia" w:ascii="仿宋" w:hAnsi="仿宋" w:eastAsia="仿宋" w:cs="仿宋"/>
          <w:sz w:val="24"/>
        </w:rPr>
        <w:t xml:space="preserve">26.1 </w:t>
      </w:r>
      <w:r>
        <w:rPr>
          <w:rFonts w:hint="eastAsia" w:ascii="仿宋" w:hAnsi="仿宋" w:eastAsia="仿宋" w:cs="仿宋"/>
          <w:sz w:val="24"/>
          <w:lang w:eastAsia="zh-CN"/>
        </w:rPr>
        <w:t>询价</w:t>
      </w:r>
      <w:r>
        <w:rPr>
          <w:rFonts w:hint="eastAsia" w:ascii="仿宋" w:hAnsi="仿宋" w:eastAsia="仿宋" w:cs="仿宋"/>
          <w:sz w:val="24"/>
        </w:rPr>
        <w:t xml:space="preserve">供应商认为采购文件、采购过程和成交结果使自己的权益受到损害的，可以在知道或者应知其权益受到损害之日起七个工作日内，以书面形式向采购人或代理机构一次性提出质疑。非书面形式、分批次质疑、超出质疑期限以及匿名的质疑将不予受理。 </w:t>
      </w:r>
    </w:p>
    <w:p w14:paraId="5CAC3530">
      <w:pPr>
        <w:keepNext w:val="0"/>
        <w:keepLines w:val="0"/>
        <w:pageBreakBefore w:val="0"/>
        <w:widowControl w:val="0"/>
        <w:kinsoku/>
        <w:overflowPunct/>
        <w:topLinePunct w:val="0"/>
        <w:autoSpaceDE/>
        <w:autoSpaceDN/>
        <w:bidi w:val="0"/>
        <w:adjustRightInd/>
        <w:snapToGrid/>
        <w:spacing w:line="480" w:lineRule="exact"/>
        <w:ind w:left="0" w:right="0" w:firstLine="480"/>
        <w:textAlignment w:val="auto"/>
        <w:rPr>
          <w:rFonts w:hint="eastAsia" w:ascii="仿宋" w:hAnsi="仿宋" w:eastAsia="仿宋" w:cs="仿宋"/>
          <w:sz w:val="24"/>
        </w:rPr>
      </w:pPr>
      <w:r>
        <w:rPr>
          <w:rFonts w:hint="eastAsia" w:ascii="仿宋" w:hAnsi="仿宋" w:eastAsia="仿宋" w:cs="仿宋"/>
          <w:sz w:val="24"/>
        </w:rPr>
        <w:t xml:space="preserve">26.2 </w:t>
      </w:r>
      <w:r>
        <w:rPr>
          <w:rFonts w:hint="eastAsia" w:ascii="仿宋" w:hAnsi="仿宋" w:eastAsia="仿宋" w:cs="仿宋"/>
          <w:sz w:val="24"/>
          <w:lang w:eastAsia="zh-CN"/>
        </w:rPr>
        <w:t>询价</w:t>
      </w:r>
      <w:r>
        <w:rPr>
          <w:rFonts w:hint="eastAsia" w:ascii="仿宋" w:hAnsi="仿宋" w:eastAsia="仿宋" w:cs="仿宋"/>
          <w:sz w:val="24"/>
        </w:rPr>
        <w:t>供应商提出书面质疑必须有理、有据，不得恶意质疑或提交虚假质疑。否则，一经查实，采购人或代理机构有权依据政府采购的有关规定，报请政府采购监管部门对该</w:t>
      </w:r>
      <w:r>
        <w:rPr>
          <w:rFonts w:hint="eastAsia" w:ascii="仿宋" w:hAnsi="仿宋" w:eastAsia="仿宋" w:cs="仿宋"/>
          <w:sz w:val="24"/>
          <w:lang w:eastAsia="zh-CN"/>
        </w:rPr>
        <w:t>询价</w:t>
      </w:r>
      <w:r>
        <w:rPr>
          <w:rFonts w:hint="eastAsia" w:ascii="仿宋" w:hAnsi="仿宋" w:eastAsia="仿宋" w:cs="仿宋"/>
          <w:sz w:val="24"/>
        </w:rPr>
        <w:t xml:space="preserve">供应商列入失信行为或不良行为记录名单，进行相应的行政处罚。 </w:t>
      </w:r>
    </w:p>
    <w:p w14:paraId="34630430">
      <w:pPr>
        <w:keepNext w:val="0"/>
        <w:keepLines w:val="0"/>
        <w:pageBreakBefore w:val="0"/>
        <w:widowControl w:val="0"/>
        <w:kinsoku/>
        <w:overflowPunct/>
        <w:topLinePunct w:val="0"/>
        <w:autoSpaceDE/>
        <w:autoSpaceDN/>
        <w:bidi w:val="0"/>
        <w:adjustRightInd/>
        <w:snapToGrid/>
        <w:spacing w:line="480" w:lineRule="exact"/>
        <w:ind w:left="0" w:right="0" w:firstLine="480"/>
        <w:textAlignment w:val="auto"/>
        <w:rPr>
          <w:rFonts w:hint="eastAsia" w:ascii="仿宋" w:hAnsi="仿宋" w:eastAsia="仿宋" w:cs="仿宋"/>
          <w:sz w:val="24"/>
        </w:rPr>
      </w:pPr>
      <w:r>
        <w:rPr>
          <w:rFonts w:hint="eastAsia" w:ascii="仿宋" w:hAnsi="仿宋" w:eastAsia="仿宋" w:cs="仿宋"/>
          <w:sz w:val="24"/>
        </w:rPr>
        <w:t>26.3 质疑必须由</w:t>
      </w:r>
      <w:r>
        <w:rPr>
          <w:rFonts w:hint="eastAsia" w:ascii="仿宋" w:hAnsi="仿宋" w:eastAsia="仿宋" w:cs="仿宋"/>
          <w:sz w:val="24"/>
          <w:lang w:eastAsia="zh-CN"/>
        </w:rPr>
        <w:t>询价</w:t>
      </w:r>
      <w:r>
        <w:rPr>
          <w:rFonts w:hint="eastAsia" w:ascii="仿宋" w:hAnsi="仿宋" w:eastAsia="仿宋" w:cs="仿宋"/>
          <w:sz w:val="24"/>
        </w:rPr>
        <w:t>供应商的法定代表人或授权代表[响应文件中所确定的，如递交质疑者不是响应文件中确定的授权代表，须由</w:t>
      </w:r>
      <w:r>
        <w:rPr>
          <w:rFonts w:hint="eastAsia" w:ascii="仿宋" w:hAnsi="仿宋" w:eastAsia="仿宋" w:cs="仿宋"/>
          <w:sz w:val="24"/>
          <w:lang w:eastAsia="zh-CN"/>
        </w:rPr>
        <w:t>询价</w:t>
      </w:r>
      <w:r>
        <w:rPr>
          <w:rFonts w:hint="eastAsia" w:ascii="仿宋" w:hAnsi="仿宋" w:eastAsia="仿宋" w:cs="仿宋"/>
          <w:sz w:val="24"/>
        </w:rPr>
        <w:t xml:space="preserve">供应商另行出具授权（授权中必须载明具体权限和事项）]以送达或邮寄的方式提交，未按上述要求提交的质疑函（含传真、电子邮件等）采购人或代理机构有权不予受理。 </w:t>
      </w:r>
    </w:p>
    <w:p w14:paraId="181D8751">
      <w:pPr>
        <w:keepNext w:val="0"/>
        <w:keepLines w:val="0"/>
        <w:pageBreakBefore w:val="0"/>
        <w:widowControl w:val="0"/>
        <w:kinsoku/>
        <w:overflowPunct/>
        <w:topLinePunct w:val="0"/>
        <w:autoSpaceDE/>
        <w:autoSpaceDN/>
        <w:bidi w:val="0"/>
        <w:adjustRightInd/>
        <w:snapToGrid/>
        <w:spacing w:line="480" w:lineRule="exact"/>
        <w:ind w:left="0" w:right="0" w:firstLine="480"/>
        <w:textAlignment w:val="auto"/>
        <w:rPr>
          <w:rFonts w:hint="eastAsia" w:ascii="仿宋" w:hAnsi="仿宋" w:eastAsia="仿宋" w:cs="仿宋"/>
          <w:sz w:val="24"/>
        </w:rPr>
      </w:pPr>
      <w:r>
        <w:rPr>
          <w:rFonts w:hint="eastAsia" w:ascii="仿宋" w:hAnsi="仿宋" w:eastAsia="仿宋" w:cs="仿宋"/>
          <w:sz w:val="24"/>
        </w:rPr>
        <w:t>26.4质疑供应商在法定质疑期内应当一次性提出针对同一采购环节提出质疑。</w:t>
      </w:r>
    </w:p>
    <w:p w14:paraId="4C36C399">
      <w:pPr>
        <w:keepNext w:val="0"/>
        <w:keepLines w:val="0"/>
        <w:pageBreakBefore w:val="0"/>
        <w:widowControl w:val="0"/>
        <w:kinsoku/>
        <w:overflowPunct/>
        <w:topLinePunct w:val="0"/>
        <w:autoSpaceDE/>
        <w:autoSpaceDN/>
        <w:bidi w:val="0"/>
        <w:adjustRightInd/>
        <w:snapToGrid/>
        <w:spacing w:line="480" w:lineRule="exact"/>
        <w:ind w:left="0" w:right="0" w:firstLine="480"/>
        <w:textAlignment w:val="auto"/>
        <w:rPr>
          <w:rFonts w:hint="eastAsia" w:ascii="仿宋" w:hAnsi="仿宋" w:eastAsia="仿宋" w:cs="仿宋"/>
          <w:sz w:val="24"/>
        </w:rPr>
      </w:pPr>
      <w:r>
        <w:rPr>
          <w:rFonts w:hint="eastAsia" w:ascii="仿宋" w:hAnsi="仿宋" w:eastAsia="仿宋" w:cs="仿宋"/>
          <w:sz w:val="24"/>
        </w:rPr>
        <w:t>26.5 质疑函应当包括以下主要内容，</w:t>
      </w:r>
      <w:r>
        <w:rPr>
          <w:rFonts w:hint="eastAsia" w:ascii="仿宋" w:hAnsi="仿宋" w:eastAsia="仿宋" w:cs="仿宋"/>
          <w:sz w:val="24"/>
          <w:lang w:val="zh-CN"/>
        </w:rPr>
        <w:t>并</w:t>
      </w:r>
      <w:r>
        <w:rPr>
          <w:rFonts w:hint="eastAsia" w:ascii="仿宋" w:hAnsi="仿宋" w:eastAsia="仿宋" w:cs="仿宋"/>
          <w:sz w:val="24"/>
        </w:rPr>
        <w:t>附上相关证明材料。否则，采购人或代理机构不予受理。</w:t>
      </w:r>
    </w:p>
    <w:p w14:paraId="13B9ECB9">
      <w:pPr>
        <w:keepNext w:val="0"/>
        <w:keepLines w:val="0"/>
        <w:pageBreakBefore w:val="0"/>
        <w:widowControl w:val="0"/>
        <w:kinsoku/>
        <w:overflowPunct/>
        <w:topLinePunct w:val="0"/>
        <w:autoSpaceDE/>
        <w:autoSpaceDN/>
        <w:bidi w:val="0"/>
        <w:adjustRightInd/>
        <w:snapToGrid/>
        <w:spacing w:line="480" w:lineRule="exact"/>
        <w:ind w:left="0" w:right="0" w:firstLine="480"/>
        <w:textAlignment w:val="auto"/>
        <w:rPr>
          <w:rFonts w:hint="eastAsia" w:ascii="仿宋" w:hAnsi="仿宋" w:eastAsia="仿宋" w:cs="仿宋"/>
          <w:sz w:val="24"/>
        </w:rPr>
      </w:pPr>
      <w:r>
        <w:rPr>
          <w:rFonts w:hint="eastAsia" w:ascii="仿宋" w:hAnsi="仿宋" w:eastAsia="仿宋" w:cs="仿宋"/>
          <w:sz w:val="24"/>
          <w:lang w:eastAsia="zh-CN"/>
        </w:rPr>
        <w:t>（1）</w:t>
      </w:r>
      <w:r>
        <w:rPr>
          <w:rFonts w:hint="eastAsia" w:ascii="仿宋" w:hAnsi="仿宋" w:eastAsia="仿宋" w:cs="仿宋"/>
          <w:sz w:val="24"/>
        </w:rPr>
        <w:t>质疑</w:t>
      </w:r>
      <w:r>
        <w:rPr>
          <w:rFonts w:hint="eastAsia" w:ascii="仿宋" w:hAnsi="仿宋" w:eastAsia="仿宋" w:cs="仿宋"/>
          <w:sz w:val="24"/>
          <w:lang w:eastAsia="zh-CN"/>
        </w:rPr>
        <w:t>询价</w:t>
      </w:r>
      <w:r>
        <w:rPr>
          <w:rFonts w:hint="eastAsia" w:ascii="仿宋" w:hAnsi="仿宋" w:eastAsia="仿宋" w:cs="仿宋"/>
          <w:sz w:val="24"/>
        </w:rPr>
        <w:t xml:space="preserve">供应商的名称、地址、邮编、联系人、联系电话； </w:t>
      </w:r>
    </w:p>
    <w:p w14:paraId="7814E75B">
      <w:pPr>
        <w:keepNext w:val="0"/>
        <w:keepLines w:val="0"/>
        <w:pageBreakBefore w:val="0"/>
        <w:widowControl w:val="0"/>
        <w:kinsoku/>
        <w:overflowPunct/>
        <w:topLinePunct w:val="0"/>
        <w:autoSpaceDE/>
        <w:autoSpaceDN/>
        <w:bidi w:val="0"/>
        <w:adjustRightInd/>
        <w:snapToGrid/>
        <w:spacing w:line="480" w:lineRule="exact"/>
        <w:ind w:left="0" w:right="0" w:firstLine="480"/>
        <w:textAlignment w:val="auto"/>
        <w:rPr>
          <w:rFonts w:hint="eastAsia" w:ascii="仿宋" w:hAnsi="仿宋" w:eastAsia="仿宋" w:cs="仿宋"/>
          <w:sz w:val="24"/>
        </w:rPr>
      </w:pPr>
      <w:r>
        <w:rPr>
          <w:rFonts w:hint="eastAsia" w:ascii="仿宋" w:hAnsi="仿宋" w:eastAsia="仿宋" w:cs="仿宋"/>
          <w:sz w:val="24"/>
          <w:lang w:eastAsia="zh-CN"/>
        </w:rPr>
        <w:t>（2）</w:t>
      </w:r>
      <w:r>
        <w:rPr>
          <w:rFonts w:hint="eastAsia" w:ascii="仿宋" w:hAnsi="仿宋" w:eastAsia="仿宋" w:cs="仿宋"/>
          <w:sz w:val="24"/>
        </w:rPr>
        <w:t xml:space="preserve">具体的质疑事项及事实根据（具体条款）； </w:t>
      </w:r>
    </w:p>
    <w:p w14:paraId="51DFD6E7">
      <w:pPr>
        <w:keepNext w:val="0"/>
        <w:keepLines w:val="0"/>
        <w:pageBreakBefore w:val="0"/>
        <w:widowControl w:val="0"/>
        <w:kinsoku/>
        <w:overflowPunct/>
        <w:topLinePunct w:val="0"/>
        <w:autoSpaceDE/>
        <w:autoSpaceDN/>
        <w:bidi w:val="0"/>
        <w:adjustRightInd/>
        <w:snapToGrid/>
        <w:spacing w:line="480" w:lineRule="exact"/>
        <w:ind w:left="0" w:right="0" w:firstLine="480"/>
        <w:textAlignment w:val="auto"/>
        <w:rPr>
          <w:rFonts w:hint="eastAsia" w:ascii="仿宋" w:hAnsi="仿宋" w:eastAsia="仿宋" w:cs="仿宋"/>
          <w:sz w:val="24"/>
        </w:rPr>
      </w:pPr>
      <w:r>
        <w:rPr>
          <w:rFonts w:hint="eastAsia" w:ascii="仿宋" w:hAnsi="仿宋" w:eastAsia="仿宋" w:cs="仿宋"/>
          <w:sz w:val="24"/>
          <w:lang w:eastAsia="zh-CN"/>
        </w:rPr>
        <w:t>（3）</w:t>
      </w:r>
      <w:r>
        <w:rPr>
          <w:rFonts w:hint="eastAsia" w:ascii="仿宋" w:hAnsi="仿宋" w:eastAsia="仿宋" w:cs="仿宋"/>
          <w:sz w:val="24"/>
        </w:rPr>
        <w:t xml:space="preserve">认为自己合法权益受到损害或可能受到损害的相关证据材料； </w:t>
      </w:r>
    </w:p>
    <w:p w14:paraId="76DB5109">
      <w:pPr>
        <w:keepNext w:val="0"/>
        <w:keepLines w:val="0"/>
        <w:pageBreakBefore w:val="0"/>
        <w:widowControl w:val="0"/>
        <w:kinsoku/>
        <w:overflowPunct/>
        <w:topLinePunct w:val="0"/>
        <w:autoSpaceDE/>
        <w:autoSpaceDN/>
        <w:bidi w:val="0"/>
        <w:adjustRightInd/>
        <w:snapToGrid/>
        <w:spacing w:line="480" w:lineRule="exact"/>
        <w:ind w:left="0" w:right="0" w:firstLine="480"/>
        <w:textAlignment w:val="auto"/>
        <w:rPr>
          <w:rFonts w:hint="eastAsia" w:ascii="仿宋" w:hAnsi="仿宋" w:eastAsia="仿宋" w:cs="仿宋"/>
          <w:sz w:val="24"/>
        </w:rPr>
      </w:pPr>
      <w:r>
        <w:rPr>
          <w:rFonts w:hint="eastAsia" w:ascii="仿宋" w:hAnsi="仿宋" w:eastAsia="仿宋" w:cs="仿宋"/>
          <w:sz w:val="24"/>
          <w:lang w:eastAsia="zh-CN"/>
        </w:rPr>
        <w:t>（4）</w:t>
      </w:r>
      <w:r>
        <w:rPr>
          <w:rFonts w:hint="eastAsia" w:ascii="仿宋" w:hAnsi="仿宋" w:eastAsia="仿宋" w:cs="仿宋"/>
          <w:sz w:val="24"/>
        </w:rPr>
        <w:t xml:space="preserve">提起质疑的日期； </w:t>
      </w:r>
    </w:p>
    <w:p w14:paraId="601E5067">
      <w:pPr>
        <w:keepNext w:val="0"/>
        <w:keepLines w:val="0"/>
        <w:pageBreakBefore w:val="0"/>
        <w:widowControl w:val="0"/>
        <w:kinsoku/>
        <w:overflowPunct/>
        <w:topLinePunct w:val="0"/>
        <w:autoSpaceDE/>
        <w:autoSpaceDN/>
        <w:bidi w:val="0"/>
        <w:adjustRightInd/>
        <w:snapToGrid/>
        <w:spacing w:line="480" w:lineRule="exact"/>
        <w:ind w:left="0" w:right="0" w:firstLine="480"/>
        <w:textAlignment w:val="auto"/>
        <w:rPr>
          <w:rFonts w:hint="eastAsia" w:ascii="仿宋" w:hAnsi="仿宋" w:eastAsia="仿宋" w:cs="仿宋"/>
          <w:sz w:val="24"/>
        </w:rPr>
      </w:pPr>
      <w:r>
        <w:rPr>
          <w:rFonts w:hint="eastAsia" w:ascii="仿宋" w:hAnsi="仿宋" w:eastAsia="仿宋" w:cs="仿宋"/>
          <w:sz w:val="24"/>
          <w:lang w:eastAsia="zh-CN"/>
        </w:rPr>
        <w:t>（5）</w:t>
      </w:r>
      <w:r>
        <w:rPr>
          <w:rFonts w:hint="eastAsia" w:ascii="仿宋" w:hAnsi="仿宋" w:eastAsia="仿宋" w:cs="仿宋"/>
          <w:sz w:val="24"/>
        </w:rPr>
        <w:t xml:space="preserve">质疑函应当署名：应当由法定代表人签字并加盖单位公章。 </w:t>
      </w:r>
    </w:p>
    <w:p w14:paraId="396B556F">
      <w:pPr>
        <w:keepNext w:val="0"/>
        <w:keepLines w:val="0"/>
        <w:pageBreakBefore w:val="0"/>
        <w:widowControl w:val="0"/>
        <w:kinsoku/>
        <w:overflowPunct/>
        <w:topLinePunct w:val="0"/>
        <w:autoSpaceDE/>
        <w:autoSpaceDN/>
        <w:bidi w:val="0"/>
        <w:adjustRightInd/>
        <w:snapToGrid/>
        <w:spacing w:line="480" w:lineRule="exact"/>
        <w:ind w:left="0" w:right="0" w:firstLine="480"/>
        <w:textAlignment w:val="auto"/>
        <w:rPr>
          <w:rFonts w:hint="eastAsia" w:ascii="仿宋" w:hAnsi="仿宋" w:eastAsia="仿宋" w:cs="仿宋"/>
          <w:sz w:val="24"/>
        </w:rPr>
      </w:pPr>
      <w:r>
        <w:rPr>
          <w:rFonts w:hint="eastAsia" w:ascii="仿宋" w:hAnsi="仿宋" w:eastAsia="仿宋" w:cs="仿宋"/>
          <w:sz w:val="24"/>
        </w:rPr>
        <w:t xml:space="preserve">26.6采购人或代理机构收到质疑函后，将对质疑的形式和内容进行审查，如质疑函内容、格式不符合规定，采购人或代理机构将告知质疑人进行补正。质疑人应当在法定质疑期限内进行补正并重新提交质疑函，拒不补正或者超过法定期限后未重新提交质疑函的，为无效质疑，采购人或代理机构有权不予受理。 </w:t>
      </w:r>
    </w:p>
    <w:p w14:paraId="73735BEC">
      <w:pPr>
        <w:keepNext w:val="0"/>
        <w:keepLines w:val="0"/>
        <w:pageBreakBefore w:val="0"/>
        <w:widowControl w:val="0"/>
        <w:kinsoku/>
        <w:overflowPunct/>
        <w:topLinePunct w:val="0"/>
        <w:autoSpaceDE/>
        <w:autoSpaceDN/>
        <w:bidi w:val="0"/>
        <w:adjustRightInd/>
        <w:snapToGrid/>
        <w:spacing w:line="480" w:lineRule="exact"/>
        <w:ind w:left="0" w:right="0" w:firstLine="480"/>
        <w:textAlignment w:val="auto"/>
        <w:rPr>
          <w:rFonts w:hint="eastAsia" w:ascii="仿宋" w:hAnsi="仿宋" w:eastAsia="仿宋" w:cs="仿宋"/>
          <w:sz w:val="24"/>
        </w:rPr>
      </w:pPr>
      <w:r>
        <w:rPr>
          <w:rFonts w:hint="eastAsia" w:ascii="仿宋" w:hAnsi="仿宋" w:eastAsia="仿宋" w:cs="仿宋"/>
          <w:sz w:val="24"/>
        </w:rPr>
        <w:t>26.7对于内容、格式符合规定的质疑函，采购人或代理机构将在七个工作日内以书面形式作出答复。</w:t>
      </w:r>
    </w:p>
    <w:p w14:paraId="6948F620">
      <w:pPr>
        <w:keepNext w:val="0"/>
        <w:keepLines w:val="0"/>
        <w:pageBreakBefore w:val="0"/>
        <w:widowControl w:val="0"/>
        <w:kinsoku/>
        <w:overflowPunct/>
        <w:topLinePunct w:val="0"/>
        <w:autoSpaceDE/>
        <w:autoSpaceDN/>
        <w:bidi w:val="0"/>
        <w:adjustRightInd/>
        <w:snapToGrid/>
        <w:spacing w:line="480" w:lineRule="exact"/>
        <w:ind w:left="0" w:right="0"/>
        <w:jc w:val="center"/>
        <w:textAlignment w:val="auto"/>
        <w:rPr>
          <w:rFonts w:hint="eastAsia" w:ascii="仿宋" w:hAnsi="仿宋" w:eastAsia="仿宋" w:cs="仿宋"/>
          <w:b/>
          <w:bCs/>
          <w:sz w:val="24"/>
        </w:rPr>
      </w:pPr>
      <w:r>
        <w:rPr>
          <w:rFonts w:hint="eastAsia" w:ascii="仿宋" w:hAnsi="仿宋" w:eastAsia="仿宋" w:cs="仿宋"/>
          <w:b/>
          <w:bCs/>
          <w:sz w:val="24"/>
        </w:rPr>
        <w:t>八、政府采购政策功能落实</w:t>
      </w:r>
    </w:p>
    <w:p w14:paraId="739436C4">
      <w:pPr>
        <w:keepNext w:val="0"/>
        <w:keepLines w:val="0"/>
        <w:pageBreakBefore w:val="0"/>
        <w:widowControl w:val="0"/>
        <w:kinsoku/>
        <w:overflowPunct/>
        <w:topLinePunct w:val="0"/>
        <w:autoSpaceDE/>
        <w:autoSpaceDN/>
        <w:bidi w:val="0"/>
        <w:adjustRightInd/>
        <w:snapToGrid/>
        <w:spacing w:line="480" w:lineRule="exact"/>
        <w:ind w:left="0" w:right="0" w:firstLine="480"/>
        <w:textAlignment w:val="auto"/>
        <w:rPr>
          <w:rFonts w:hint="eastAsia" w:ascii="仿宋" w:hAnsi="仿宋" w:eastAsia="仿宋" w:cs="仿宋"/>
          <w:sz w:val="24"/>
        </w:rPr>
      </w:pPr>
      <w:r>
        <w:rPr>
          <w:rFonts w:hint="eastAsia" w:ascii="仿宋" w:hAnsi="仿宋" w:eastAsia="仿宋" w:cs="仿宋"/>
          <w:sz w:val="24"/>
        </w:rPr>
        <w:t>27.政策功能落实</w:t>
      </w:r>
    </w:p>
    <w:p w14:paraId="59F83D18">
      <w:pPr>
        <w:keepNext w:val="0"/>
        <w:keepLines w:val="0"/>
        <w:pageBreakBefore w:val="0"/>
        <w:widowControl w:val="0"/>
        <w:kinsoku/>
        <w:overflowPunct/>
        <w:topLinePunct w:val="0"/>
        <w:autoSpaceDE/>
        <w:autoSpaceDN/>
        <w:bidi w:val="0"/>
        <w:adjustRightInd/>
        <w:snapToGrid/>
        <w:spacing w:line="480" w:lineRule="exact"/>
        <w:ind w:left="0" w:right="0" w:firstLine="480"/>
        <w:textAlignment w:val="auto"/>
        <w:rPr>
          <w:rFonts w:hint="eastAsia" w:ascii="仿宋" w:hAnsi="仿宋" w:eastAsia="仿宋" w:cs="仿宋"/>
          <w:sz w:val="24"/>
        </w:rPr>
      </w:pPr>
      <w:r>
        <w:rPr>
          <w:rFonts w:hint="eastAsia" w:ascii="仿宋" w:hAnsi="仿宋" w:eastAsia="仿宋" w:cs="仿宋"/>
          <w:sz w:val="24"/>
        </w:rPr>
        <w:t>27.1小微型企业价格扣除</w:t>
      </w:r>
    </w:p>
    <w:p w14:paraId="513E733C">
      <w:pPr>
        <w:keepNext w:val="0"/>
        <w:keepLines w:val="0"/>
        <w:pageBreakBefore w:val="0"/>
        <w:widowControl w:val="0"/>
        <w:kinsoku/>
        <w:overflowPunct/>
        <w:topLinePunct w:val="0"/>
        <w:autoSpaceDE/>
        <w:autoSpaceDN/>
        <w:bidi w:val="0"/>
        <w:adjustRightInd/>
        <w:snapToGrid/>
        <w:spacing w:line="480" w:lineRule="exact"/>
        <w:ind w:left="0" w:right="0" w:firstLine="480"/>
        <w:textAlignment w:val="auto"/>
        <w:rPr>
          <w:rFonts w:hint="eastAsia" w:ascii="仿宋" w:hAnsi="仿宋" w:eastAsia="仿宋" w:cs="仿宋"/>
          <w:sz w:val="24"/>
        </w:rPr>
      </w:pPr>
      <w:r>
        <w:rPr>
          <w:rFonts w:hint="eastAsia" w:ascii="仿宋" w:hAnsi="仿宋" w:eastAsia="仿宋" w:cs="仿宋"/>
          <w:sz w:val="24"/>
        </w:rPr>
        <w:t>27.1.1对于未预留份额专门面向中小企业采购的采购项目，供应商提供的货物或者服务符合下列情形的，享受本办法规定的中小企业扶持政策给予小微企业报价20%的扣除，用扣除后的价格参与评审：</w:t>
      </w:r>
    </w:p>
    <w:p w14:paraId="52C9D400">
      <w:pPr>
        <w:keepNext w:val="0"/>
        <w:keepLines w:val="0"/>
        <w:pageBreakBefore w:val="0"/>
        <w:widowControl w:val="0"/>
        <w:kinsoku/>
        <w:overflowPunct/>
        <w:topLinePunct w:val="0"/>
        <w:autoSpaceDE/>
        <w:autoSpaceDN/>
        <w:bidi w:val="0"/>
        <w:adjustRightInd/>
        <w:snapToGrid/>
        <w:spacing w:line="480" w:lineRule="exact"/>
        <w:ind w:left="0" w:right="0" w:firstLine="480"/>
        <w:textAlignment w:val="auto"/>
        <w:rPr>
          <w:rFonts w:hint="eastAsia" w:ascii="仿宋" w:hAnsi="仿宋" w:eastAsia="仿宋" w:cs="仿宋"/>
          <w:sz w:val="24"/>
        </w:rPr>
      </w:pPr>
      <w:r>
        <w:rPr>
          <w:rFonts w:hint="eastAsia" w:ascii="仿宋" w:hAnsi="仿宋" w:eastAsia="仿宋" w:cs="仿宋"/>
          <w:sz w:val="24"/>
        </w:rPr>
        <w:t>（1）在货物采购项目中，货物由中小企业制造，即货物由中小企业生产且使用该中小企业商号或者注册商标；</w:t>
      </w:r>
    </w:p>
    <w:p w14:paraId="25A64BA7">
      <w:pPr>
        <w:keepNext w:val="0"/>
        <w:keepLines w:val="0"/>
        <w:pageBreakBefore w:val="0"/>
        <w:widowControl w:val="0"/>
        <w:kinsoku/>
        <w:overflowPunct/>
        <w:topLinePunct w:val="0"/>
        <w:autoSpaceDE/>
        <w:autoSpaceDN/>
        <w:bidi w:val="0"/>
        <w:adjustRightInd/>
        <w:snapToGrid/>
        <w:spacing w:line="480" w:lineRule="exact"/>
        <w:ind w:left="0" w:right="0" w:firstLine="480"/>
        <w:textAlignment w:val="auto"/>
        <w:rPr>
          <w:rFonts w:hint="eastAsia" w:ascii="仿宋" w:hAnsi="仿宋" w:eastAsia="仿宋" w:cs="仿宋"/>
          <w:sz w:val="24"/>
        </w:rPr>
      </w:pPr>
      <w:r>
        <w:rPr>
          <w:rFonts w:hint="eastAsia" w:ascii="仿宋" w:hAnsi="仿宋" w:eastAsia="仿宋" w:cs="仿宋"/>
          <w:sz w:val="24"/>
        </w:rPr>
        <w:t>（2）在服务采购项目中，服务由中小企业承接，即提供服务的人员为中小企业依照《中华人民共和国</w:t>
      </w:r>
      <w:r>
        <w:rPr>
          <w:rFonts w:hint="eastAsia" w:ascii="仿宋" w:hAnsi="仿宋" w:eastAsia="仿宋" w:cs="仿宋"/>
          <w:sz w:val="24"/>
          <w:lang w:eastAsia="zh-CN"/>
        </w:rPr>
        <w:t>民</w:t>
      </w:r>
      <w:r>
        <w:rPr>
          <w:rFonts w:hint="eastAsia" w:ascii="仿宋" w:hAnsi="仿宋" w:eastAsia="仿宋" w:cs="仿宋"/>
          <w:sz w:val="24"/>
        </w:rPr>
        <w:t>法</w:t>
      </w:r>
      <w:r>
        <w:rPr>
          <w:rFonts w:hint="eastAsia" w:ascii="仿宋" w:hAnsi="仿宋" w:eastAsia="仿宋" w:cs="仿宋"/>
          <w:sz w:val="24"/>
          <w:lang w:eastAsia="zh-CN"/>
        </w:rPr>
        <w:t>典</w:t>
      </w:r>
      <w:r>
        <w:rPr>
          <w:rFonts w:hint="eastAsia" w:ascii="仿宋" w:hAnsi="仿宋" w:eastAsia="仿宋" w:cs="仿宋"/>
          <w:sz w:val="24"/>
        </w:rPr>
        <w:t>》订立劳动合同的从业人员。</w:t>
      </w:r>
    </w:p>
    <w:p w14:paraId="18AB71A7">
      <w:pPr>
        <w:keepNext w:val="0"/>
        <w:keepLines w:val="0"/>
        <w:pageBreakBefore w:val="0"/>
        <w:widowControl w:val="0"/>
        <w:kinsoku/>
        <w:overflowPunct/>
        <w:topLinePunct w:val="0"/>
        <w:autoSpaceDE/>
        <w:autoSpaceDN/>
        <w:bidi w:val="0"/>
        <w:adjustRightInd/>
        <w:snapToGrid/>
        <w:spacing w:line="480" w:lineRule="exact"/>
        <w:ind w:left="0" w:right="0" w:firstLine="480"/>
        <w:textAlignment w:val="auto"/>
        <w:rPr>
          <w:rFonts w:hint="eastAsia" w:ascii="仿宋" w:hAnsi="仿宋" w:eastAsia="仿宋" w:cs="仿宋"/>
          <w:sz w:val="24"/>
        </w:rPr>
      </w:pPr>
      <w:r>
        <w:rPr>
          <w:rFonts w:hint="eastAsia" w:ascii="仿宋" w:hAnsi="仿宋" w:eastAsia="仿宋" w:cs="仿宋"/>
          <w:sz w:val="24"/>
        </w:rPr>
        <w:t>27.1.2在货物采购项目中，供应商提供的货物既有中小企业制造货物，也有大型企业制造货物的，不享受本办法规定的中小企业扶持政策。</w:t>
      </w:r>
    </w:p>
    <w:p w14:paraId="06FE6571">
      <w:pPr>
        <w:keepNext w:val="0"/>
        <w:keepLines w:val="0"/>
        <w:pageBreakBefore w:val="0"/>
        <w:widowControl w:val="0"/>
        <w:kinsoku/>
        <w:overflowPunct/>
        <w:topLinePunct w:val="0"/>
        <w:autoSpaceDE/>
        <w:autoSpaceDN/>
        <w:bidi w:val="0"/>
        <w:adjustRightInd/>
        <w:snapToGrid/>
        <w:spacing w:line="480" w:lineRule="exact"/>
        <w:ind w:left="0" w:right="0" w:firstLine="480"/>
        <w:textAlignment w:val="auto"/>
        <w:rPr>
          <w:rFonts w:hint="eastAsia" w:ascii="仿宋" w:hAnsi="仿宋" w:eastAsia="仿宋" w:cs="仿宋"/>
          <w:sz w:val="24"/>
        </w:rPr>
      </w:pPr>
      <w:r>
        <w:rPr>
          <w:rFonts w:hint="eastAsia" w:ascii="仿宋" w:hAnsi="仿宋" w:eastAsia="仿宋" w:cs="仿宋"/>
          <w:sz w:val="24"/>
        </w:rPr>
        <w:t>27.2联合体及分包</w:t>
      </w:r>
    </w:p>
    <w:p w14:paraId="1BB704A5">
      <w:pPr>
        <w:keepNext w:val="0"/>
        <w:keepLines w:val="0"/>
        <w:pageBreakBefore w:val="0"/>
        <w:widowControl w:val="0"/>
        <w:kinsoku/>
        <w:overflowPunct/>
        <w:topLinePunct w:val="0"/>
        <w:autoSpaceDE/>
        <w:autoSpaceDN/>
        <w:bidi w:val="0"/>
        <w:adjustRightInd/>
        <w:snapToGrid/>
        <w:spacing w:line="480" w:lineRule="exact"/>
        <w:ind w:left="0" w:right="0" w:firstLine="480"/>
        <w:textAlignment w:val="auto"/>
        <w:rPr>
          <w:rFonts w:hint="eastAsia" w:ascii="仿宋" w:hAnsi="仿宋" w:eastAsia="仿宋" w:cs="仿宋"/>
          <w:sz w:val="24"/>
        </w:rPr>
      </w:pPr>
      <w:r>
        <w:rPr>
          <w:rFonts w:hint="eastAsia" w:ascii="仿宋" w:hAnsi="仿宋" w:eastAsia="仿宋" w:cs="仿宋"/>
          <w:sz w:val="24"/>
        </w:rPr>
        <w:t>27.2.1以联合体形式参加政府采购活动，联合体各方均为中小企业的，联合体视同中小企业。其中，联合体各方均为小微企业的，联合体视同小微企业。</w:t>
      </w:r>
    </w:p>
    <w:p w14:paraId="5F09DBD9">
      <w:pPr>
        <w:keepNext w:val="0"/>
        <w:keepLines w:val="0"/>
        <w:pageBreakBefore w:val="0"/>
        <w:widowControl w:val="0"/>
        <w:kinsoku/>
        <w:overflowPunct/>
        <w:topLinePunct w:val="0"/>
        <w:autoSpaceDE/>
        <w:autoSpaceDN/>
        <w:bidi w:val="0"/>
        <w:adjustRightInd/>
        <w:snapToGrid/>
        <w:spacing w:line="480" w:lineRule="exact"/>
        <w:ind w:left="0" w:right="0" w:firstLine="480"/>
        <w:textAlignment w:val="auto"/>
        <w:rPr>
          <w:rFonts w:hint="eastAsia" w:ascii="仿宋" w:hAnsi="仿宋" w:eastAsia="仿宋" w:cs="仿宋"/>
          <w:sz w:val="24"/>
        </w:rPr>
      </w:pPr>
      <w:r>
        <w:rPr>
          <w:rFonts w:hint="eastAsia" w:ascii="仿宋" w:hAnsi="仿宋" w:eastAsia="仿宋" w:cs="仿宋"/>
          <w:sz w:val="24"/>
        </w:rPr>
        <w:t>27.2.2享受扶持政策获得政府采购合同的，小微企业不得将合同分包给大中型企业，中型企业不得将合同分包给大型企业。</w:t>
      </w:r>
    </w:p>
    <w:p w14:paraId="7B3A72D0">
      <w:pPr>
        <w:keepNext w:val="0"/>
        <w:keepLines w:val="0"/>
        <w:pageBreakBefore w:val="0"/>
        <w:widowControl w:val="0"/>
        <w:kinsoku/>
        <w:overflowPunct/>
        <w:topLinePunct w:val="0"/>
        <w:autoSpaceDE/>
        <w:autoSpaceDN/>
        <w:bidi w:val="0"/>
        <w:adjustRightInd/>
        <w:snapToGrid/>
        <w:spacing w:line="480" w:lineRule="exact"/>
        <w:ind w:left="0" w:right="0" w:firstLine="480"/>
        <w:textAlignment w:val="auto"/>
        <w:rPr>
          <w:rFonts w:hint="eastAsia" w:ascii="仿宋" w:hAnsi="仿宋" w:eastAsia="仿宋" w:cs="仿宋"/>
          <w:sz w:val="24"/>
        </w:rPr>
      </w:pPr>
      <w:r>
        <w:rPr>
          <w:rFonts w:hint="eastAsia" w:ascii="仿宋" w:hAnsi="仿宋" w:eastAsia="仿宋" w:cs="仿宋"/>
          <w:sz w:val="24"/>
        </w:rPr>
        <w:t>27.2.3接受大中型企业与小微企业组成联合体或者允许大中型企业向一家或者多家小微企业分包的采购项目，对于联合协议或者分包意向协议约定小微企业的合同份额占到合同总金额 30%以上的，采购人应当对联合体或者大中型企业的报价给予5%的扣除，用扣除后的价格参加评审。</w:t>
      </w:r>
    </w:p>
    <w:p w14:paraId="3EA429E7">
      <w:pPr>
        <w:keepNext w:val="0"/>
        <w:keepLines w:val="0"/>
        <w:pageBreakBefore w:val="0"/>
        <w:widowControl w:val="0"/>
        <w:kinsoku/>
        <w:overflowPunct/>
        <w:topLinePunct w:val="0"/>
        <w:autoSpaceDE/>
        <w:autoSpaceDN/>
        <w:bidi w:val="0"/>
        <w:adjustRightInd/>
        <w:snapToGrid/>
        <w:spacing w:line="480" w:lineRule="exact"/>
        <w:ind w:left="0" w:right="0" w:firstLine="480"/>
        <w:textAlignment w:val="auto"/>
        <w:rPr>
          <w:rFonts w:hint="eastAsia" w:ascii="仿宋" w:hAnsi="仿宋" w:eastAsia="仿宋" w:cs="仿宋"/>
          <w:sz w:val="24"/>
        </w:rPr>
      </w:pPr>
      <w:r>
        <w:rPr>
          <w:rFonts w:hint="eastAsia" w:ascii="仿宋" w:hAnsi="仿宋" w:eastAsia="仿宋" w:cs="仿宋"/>
          <w:sz w:val="24"/>
        </w:rPr>
        <w:t>27.2.4组成联合体或者接受分包的小微企业与联合体内其他企业、分包企业之间存在直接控股、管理关系的，不享受价格扣除优惠政策。价格扣除比例或者价格分加分比例对小型企业和微型企业同等对待，不作区分。</w:t>
      </w:r>
    </w:p>
    <w:p w14:paraId="7A828D51">
      <w:pPr>
        <w:keepNext w:val="0"/>
        <w:keepLines w:val="0"/>
        <w:pageBreakBefore w:val="0"/>
        <w:widowControl w:val="0"/>
        <w:kinsoku/>
        <w:overflowPunct/>
        <w:topLinePunct w:val="0"/>
        <w:autoSpaceDE/>
        <w:autoSpaceDN/>
        <w:bidi w:val="0"/>
        <w:adjustRightInd/>
        <w:snapToGrid/>
        <w:spacing w:line="480" w:lineRule="exact"/>
        <w:ind w:left="0" w:right="0" w:firstLine="480"/>
        <w:textAlignment w:val="auto"/>
        <w:rPr>
          <w:rFonts w:hint="eastAsia" w:ascii="仿宋" w:hAnsi="仿宋" w:eastAsia="仿宋" w:cs="仿宋"/>
          <w:sz w:val="24"/>
        </w:rPr>
      </w:pPr>
      <w:r>
        <w:rPr>
          <w:rFonts w:hint="eastAsia" w:ascii="仿宋" w:hAnsi="仿宋" w:eastAsia="仿宋" w:cs="仿宋"/>
          <w:sz w:val="24"/>
        </w:rPr>
        <w:t>27.3小微型企业</w:t>
      </w:r>
    </w:p>
    <w:p w14:paraId="28ABE923">
      <w:pPr>
        <w:keepNext w:val="0"/>
        <w:keepLines w:val="0"/>
        <w:pageBreakBefore w:val="0"/>
        <w:widowControl w:val="0"/>
        <w:kinsoku/>
        <w:overflowPunct/>
        <w:topLinePunct w:val="0"/>
        <w:autoSpaceDE/>
        <w:autoSpaceDN/>
        <w:bidi w:val="0"/>
        <w:adjustRightInd/>
        <w:snapToGrid/>
        <w:spacing w:line="480" w:lineRule="exact"/>
        <w:ind w:left="0" w:right="0" w:firstLine="480"/>
        <w:textAlignment w:val="auto"/>
        <w:rPr>
          <w:rFonts w:hint="eastAsia" w:ascii="仿宋" w:hAnsi="仿宋" w:eastAsia="仿宋" w:cs="仿宋"/>
          <w:sz w:val="24"/>
        </w:rPr>
      </w:pPr>
      <w:r>
        <w:rPr>
          <w:rFonts w:hint="eastAsia" w:ascii="仿宋" w:hAnsi="仿宋" w:eastAsia="仿宋" w:cs="仿宋"/>
          <w:sz w:val="24"/>
          <w:lang w:eastAsia="zh-CN"/>
        </w:rPr>
        <w:t>（1）询价</w:t>
      </w:r>
      <w:r>
        <w:rPr>
          <w:rFonts w:hint="eastAsia" w:ascii="仿宋" w:hAnsi="仿宋" w:eastAsia="仿宋" w:cs="仿宋"/>
          <w:sz w:val="24"/>
        </w:rPr>
        <w:t>供应商须按照</w:t>
      </w:r>
      <w:r>
        <w:rPr>
          <w:rFonts w:hint="eastAsia" w:ascii="仿宋" w:hAnsi="仿宋" w:eastAsia="仿宋" w:cs="仿宋"/>
          <w:sz w:val="24"/>
          <w:lang w:eastAsia="zh-CN"/>
        </w:rPr>
        <w:t>询价</w:t>
      </w:r>
      <w:r>
        <w:rPr>
          <w:rFonts w:hint="eastAsia" w:ascii="仿宋" w:hAnsi="仿宋" w:eastAsia="仿宋" w:cs="仿宋"/>
          <w:sz w:val="24"/>
        </w:rPr>
        <w:t>文件的要求提供相应的《企业声明函》，详见</w:t>
      </w:r>
      <w:r>
        <w:rPr>
          <w:rFonts w:hint="eastAsia" w:ascii="仿宋" w:hAnsi="仿宋" w:eastAsia="仿宋" w:cs="仿宋"/>
          <w:sz w:val="24"/>
          <w:lang w:eastAsia="zh-CN"/>
        </w:rPr>
        <w:t>询价</w:t>
      </w:r>
      <w:r>
        <w:rPr>
          <w:rFonts w:hint="eastAsia" w:ascii="仿宋" w:hAnsi="仿宋" w:eastAsia="仿宋" w:cs="仿宋"/>
          <w:sz w:val="24"/>
        </w:rPr>
        <w:t>文件</w:t>
      </w:r>
      <w:r>
        <w:rPr>
          <w:rFonts w:hint="eastAsia" w:ascii="仿宋" w:hAnsi="仿宋" w:eastAsia="仿宋" w:cs="仿宋"/>
          <w:sz w:val="24"/>
          <w:lang w:eastAsia="zh-CN"/>
        </w:rPr>
        <w:t>“</w:t>
      </w:r>
      <w:r>
        <w:rPr>
          <w:rFonts w:hint="eastAsia" w:ascii="仿宋" w:hAnsi="仿宋" w:eastAsia="仿宋" w:cs="仿宋"/>
          <w:sz w:val="24"/>
        </w:rPr>
        <w:t>示范格式”。</w:t>
      </w:r>
    </w:p>
    <w:p w14:paraId="33F076AD">
      <w:pPr>
        <w:keepNext w:val="0"/>
        <w:keepLines w:val="0"/>
        <w:pageBreakBefore w:val="0"/>
        <w:widowControl w:val="0"/>
        <w:kinsoku/>
        <w:overflowPunct/>
        <w:topLinePunct w:val="0"/>
        <w:autoSpaceDE/>
        <w:autoSpaceDN/>
        <w:bidi w:val="0"/>
        <w:adjustRightInd/>
        <w:snapToGrid/>
        <w:spacing w:line="480" w:lineRule="exact"/>
        <w:ind w:left="0" w:right="0" w:firstLine="480"/>
        <w:textAlignment w:val="auto"/>
        <w:rPr>
          <w:rFonts w:hint="eastAsia" w:ascii="仿宋" w:hAnsi="仿宋" w:eastAsia="仿宋" w:cs="仿宋"/>
          <w:sz w:val="24"/>
        </w:rPr>
      </w:pPr>
      <w:r>
        <w:rPr>
          <w:rFonts w:hint="eastAsia" w:ascii="仿宋" w:hAnsi="仿宋" w:eastAsia="仿宋" w:cs="仿宋"/>
          <w:sz w:val="24"/>
          <w:lang w:eastAsia="zh-CN"/>
        </w:rPr>
        <w:t>（2）</w:t>
      </w:r>
      <w:r>
        <w:rPr>
          <w:rFonts w:hint="eastAsia" w:ascii="仿宋" w:hAnsi="仿宋" w:eastAsia="仿宋" w:cs="仿宋"/>
          <w:sz w:val="24"/>
        </w:rPr>
        <w:t>企业标准请参照《政府采购促进中小企业发展管理办法》（财库</w:t>
      </w:r>
      <w:r>
        <w:rPr>
          <w:rFonts w:hint="eastAsia" w:ascii="仿宋" w:hAnsi="仿宋" w:eastAsia="仿宋" w:cs="仿宋"/>
          <w:sz w:val="24"/>
          <w:lang w:eastAsia="zh-CN"/>
        </w:rPr>
        <w:t>〔2020〕46号</w:t>
      </w:r>
      <w:r>
        <w:rPr>
          <w:rFonts w:hint="eastAsia" w:ascii="仿宋" w:hAnsi="仿宋" w:eastAsia="仿宋" w:cs="仿宋"/>
          <w:sz w:val="24"/>
        </w:rPr>
        <w:t>）文件规定自行填写。</w:t>
      </w:r>
    </w:p>
    <w:p w14:paraId="68E5FDEA">
      <w:pPr>
        <w:keepNext w:val="0"/>
        <w:keepLines w:val="0"/>
        <w:pageBreakBefore w:val="0"/>
        <w:widowControl w:val="0"/>
        <w:kinsoku/>
        <w:overflowPunct/>
        <w:topLinePunct w:val="0"/>
        <w:autoSpaceDE/>
        <w:autoSpaceDN/>
        <w:bidi w:val="0"/>
        <w:adjustRightInd/>
        <w:snapToGrid/>
        <w:spacing w:line="480" w:lineRule="exact"/>
        <w:ind w:left="0" w:right="0" w:firstLine="480"/>
        <w:textAlignment w:val="auto"/>
        <w:rPr>
          <w:rFonts w:hint="eastAsia" w:ascii="仿宋" w:hAnsi="仿宋" w:eastAsia="仿宋" w:cs="仿宋"/>
          <w:sz w:val="24"/>
        </w:rPr>
      </w:pPr>
      <w:r>
        <w:rPr>
          <w:rFonts w:hint="eastAsia" w:ascii="仿宋" w:hAnsi="仿宋" w:eastAsia="仿宋" w:cs="仿宋"/>
          <w:sz w:val="24"/>
        </w:rPr>
        <w:t>27.4残疾人福利单位价格扣除</w:t>
      </w:r>
    </w:p>
    <w:p w14:paraId="6D24B230">
      <w:pPr>
        <w:keepNext w:val="0"/>
        <w:keepLines w:val="0"/>
        <w:pageBreakBefore w:val="0"/>
        <w:widowControl w:val="0"/>
        <w:kinsoku/>
        <w:overflowPunct/>
        <w:topLinePunct w:val="0"/>
        <w:autoSpaceDE/>
        <w:autoSpaceDN/>
        <w:bidi w:val="0"/>
        <w:adjustRightInd/>
        <w:snapToGrid/>
        <w:spacing w:line="480" w:lineRule="exact"/>
        <w:ind w:left="0" w:right="0" w:firstLine="480"/>
        <w:textAlignment w:val="auto"/>
        <w:rPr>
          <w:rFonts w:hint="eastAsia" w:ascii="仿宋" w:hAnsi="仿宋" w:eastAsia="仿宋" w:cs="仿宋"/>
          <w:sz w:val="24"/>
        </w:rPr>
      </w:pPr>
      <w:r>
        <w:rPr>
          <w:rFonts w:hint="eastAsia" w:ascii="仿宋" w:hAnsi="仿宋" w:eastAsia="仿宋" w:cs="仿宋"/>
          <w:sz w:val="24"/>
        </w:rPr>
        <w:t>（1）本项目对残疾人福利性单位视同小型、微型企业，给予20%的价格扣除，用扣除后的价格参与评审。</w:t>
      </w:r>
    </w:p>
    <w:p w14:paraId="1932AC78">
      <w:pPr>
        <w:keepNext w:val="0"/>
        <w:keepLines w:val="0"/>
        <w:pageBreakBefore w:val="0"/>
        <w:widowControl w:val="0"/>
        <w:kinsoku/>
        <w:overflowPunct/>
        <w:topLinePunct w:val="0"/>
        <w:autoSpaceDE/>
        <w:autoSpaceDN/>
        <w:bidi w:val="0"/>
        <w:adjustRightInd/>
        <w:snapToGrid/>
        <w:spacing w:line="480" w:lineRule="exact"/>
        <w:ind w:left="0" w:right="0" w:firstLine="480"/>
        <w:textAlignment w:val="auto"/>
        <w:rPr>
          <w:rFonts w:hint="eastAsia" w:ascii="仿宋" w:hAnsi="仿宋" w:eastAsia="仿宋" w:cs="仿宋"/>
          <w:sz w:val="24"/>
        </w:rPr>
      </w:pPr>
      <w:r>
        <w:rPr>
          <w:rFonts w:hint="eastAsia" w:ascii="仿宋" w:hAnsi="仿宋" w:eastAsia="仿宋" w:cs="仿宋"/>
          <w:sz w:val="24"/>
          <w:lang w:eastAsia="zh-CN"/>
        </w:rPr>
        <w:t>（2）</w:t>
      </w:r>
      <w:r>
        <w:rPr>
          <w:rFonts w:hint="eastAsia" w:ascii="仿宋" w:hAnsi="仿宋" w:eastAsia="仿宋" w:cs="仿宋"/>
          <w:sz w:val="24"/>
        </w:rPr>
        <w:t>残疾人福利单位需按照</w:t>
      </w:r>
      <w:r>
        <w:rPr>
          <w:rFonts w:hint="eastAsia" w:ascii="仿宋" w:hAnsi="仿宋" w:eastAsia="仿宋" w:cs="仿宋"/>
          <w:sz w:val="24"/>
          <w:lang w:eastAsia="zh-CN"/>
        </w:rPr>
        <w:t>询价</w:t>
      </w:r>
      <w:r>
        <w:rPr>
          <w:rFonts w:hint="eastAsia" w:ascii="仿宋" w:hAnsi="仿宋" w:eastAsia="仿宋" w:cs="仿宋"/>
          <w:sz w:val="24"/>
        </w:rPr>
        <w:t>文件的要求提供《残疾人福利性单位声明函》，详见</w:t>
      </w:r>
      <w:r>
        <w:rPr>
          <w:rFonts w:hint="eastAsia" w:ascii="仿宋" w:hAnsi="仿宋" w:eastAsia="仿宋" w:cs="仿宋"/>
          <w:sz w:val="24"/>
          <w:lang w:eastAsia="zh-CN"/>
        </w:rPr>
        <w:t>询价</w:t>
      </w:r>
      <w:r>
        <w:rPr>
          <w:rFonts w:hint="eastAsia" w:ascii="仿宋" w:hAnsi="仿宋" w:eastAsia="仿宋" w:cs="仿宋"/>
          <w:sz w:val="24"/>
        </w:rPr>
        <w:t>文件“示范格式”。</w:t>
      </w:r>
    </w:p>
    <w:p w14:paraId="58C1982D">
      <w:pPr>
        <w:keepNext w:val="0"/>
        <w:keepLines w:val="0"/>
        <w:pageBreakBefore w:val="0"/>
        <w:widowControl w:val="0"/>
        <w:kinsoku/>
        <w:overflowPunct/>
        <w:topLinePunct w:val="0"/>
        <w:autoSpaceDE/>
        <w:autoSpaceDN/>
        <w:bidi w:val="0"/>
        <w:adjustRightInd/>
        <w:snapToGrid/>
        <w:spacing w:line="480" w:lineRule="exact"/>
        <w:ind w:left="0" w:right="0" w:firstLine="480"/>
        <w:textAlignment w:val="auto"/>
        <w:rPr>
          <w:rFonts w:hint="eastAsia" w:ascii="仿宋" w:hAnsi="仿宋" w:eastAsia="仿宋" w:cs="仿宋"/>
          <w:sz w:val="24"/>
        </w:rPr>
      </w:pPr>
      <w:r>
        <w:rPr>
          <w:rFonts w:hint="eastAsia" w:ascii="仿宋" w:hAnsi="仿宋" w:eastAsia="仿宋" w:cs="仿宋"/>
          <w:sz w:val="24"/>
          <w:lang w:eastAsia="zh-CN"/>
        </w:rPr>
        <w:t>（3）</w:t>
      </w:r>
      <w:r>
        <w:rPr>
          <w:rFonts w:hint="eastAsia" w:ascii="仿宋" w:hAnsi="仿宋" w:eastAsia="仿宋" w:cs="仿宋"/>
          <w:sz w:val="24"/>
        </w:rPr>
        <w:t>残疾人福利单位标准请参照《关于促进残疾人就业政府采购政策的通知》（财库〔2017〕141号）。</w:t>
      </w:r>
    </w:p>
    <w:p w14:paraId="302F8214">
      <w:pPr>
        <w:keepNext w:val="0"/>
        <w:keepLines w:val="0"/>
        <w:pageBreakBefore w:val="0"/>
        <w:widowControl w:val="0"/>
        <w:kinsoku/>
        <w:overflowPunct/>
        <w:topLinePunct w:val="0"/>
        <w:autoSpaceDE/>
        <w:autoSpaceDN/>
        <w:bidi w:val="0"/>
        <w:adjustRightInd/>
        <w:snapToGrid/>
        <w:spacing w:line="480" w:lineRule="exact"/>
        <w:ind w:left="0" w:right="0" w:firstLine="480"/>
        <w:textAlignment w:val="auto"/>
        <w:rPr>
          <w:rFonts w:hint="eastAsia" w:ascii="仿宋" w:hAnsi="仿宋" w:eastAsia="仿宋" w:cs="仿宋"/>
          <w:sz w:val="24"/>
        </w:rPr>
      </w:pPr>
      <w:r>
        <w:rPr>
          <w:rFonts w:hint="eastAsia" w:ascii="仿宋" w:hAnsi="仿宋" w:eastAsia="仿宋" w:cs="仿宋"/>
          <w:sz w:val="24"/>
        </w:rPr>
        <w:t>27.5监狱和戒毒企业价格扣除</w:t>
      </w:r>
    </w:p>
    <w:p w14:paraId="4786AB58">
      <w:pPr>
        <w:keepNext w:val="0"/>
        <w:keepLines w:val="0"/>
        <w:pageBreakBefore w:val="0"/>
        <w:widowControl w:val="0"/>
        <w:kinsoku/>
        <w:overflowPunct/>
        <w:topLinePunct w:val="0"/>
        <w:autoSpaceDE/>
        <w:autoSpaceDN/>
        <w:bidi w:val="0"/>
        <w:adjustRightInd/>
        <w:snapToGrid/>
        <w:spacing w:line="480" w:lineRule="exact"/>
        <w:ind w:left="0" w:right="0" w:firstLine="480"/>
        <w:textAlignment w:val="auto"/>
        <w:rPr>
          <w:rFonts w:hint="eastAsia" w:ascii="仿宋" w:hAnsi="仿宋" w:eastAsia="仿宋" w:cs="仿宋"/>
          <w:sz w:val="24"/>
        </w:rPr>
      </w:pPr>
      <w:r>
        <w:rPr>
          <w:rFonts w:hint="eastAsia" w:ascii="仿宋" w:hAnsi="仿宋" w:eastAsia="仿宋" w:cs="仿宋"/>
          <w:sz w:val="24"/>
        </w:rPr>
        <w:t>（1）本项目对监狱和戒毒企业（简称监狱企业）视同小型、微型企业，给予20%的价格扣除，用扣除后的价格参与评审。</w:t>
      </w:r>
    </w:p>
    <w:p w14:paraId="60C57C11">
      <w:pPr>
        <w:keepNext w:val="0"/>
        <w:keepLines w:val="0"/>
        <w:pageBreakBefore w:val="0"/>
        <w:widowControl w:val="0"/>
        <w:kinsoku/>
        <w:overflowPunct/>
        <w:topLinePunct w:val="0"/>
        <w:autoSpaceDE/>
        <w:autoSpaceDN/>
        <w:bidi w:val="0"/>
        <w:adjustRightInd/>
        <w:snapToGrid/>
        <w:spacing w:line="480" w:lineRule="exact"/>
        <w:ind w:left="0" w:right="0" w:firstLine="480"/>
        <w:textAlignment w:val="auto"/>
        <w:rPr>
          <w:rFonts w:hint="eastAsia" w:ascii="仿宋" w:hAnsi="仿宋" w:eastAsia="仿宋" w:cs="仿宋"/>
          <w:sz w:val="24"/>
        </w:rPr>
      </w:pPr>
      <w:r>
        <w:rPr>
          <w:rFonts w:hint="eastAsia" w:ascii="仿宋" w:hAnsi="仿宋" w:eastAsia="仿宋" w:cs="仿宋"/>
          <w:sz w:val="24"/>
          <w:lang w:eastAsia="zh-CN"/>
        </w:rPr>
        <w:t>（2）</w:t>
      </w:r>
      <w:r>
        <w:rPr>
          <w:rFonts w:hint="eastAsia" w:ascii="仿宋" w:hAnsi="仿宋" w:eastAsia="仿宋" w:cs="仿宋"/>
          <w:sz w:val="24"/>
        </w:rPr>
        <w:t>监狱企业参加政府采购活动时，需提供由省级以上监狱管理局、戒毒管理局（含新疆生产建设兵团）出具的属于监狱企业的证明文件）（</w:t>
      </w:r>
      <w:r>
        <w:rPr>
          <w:rFonts w:hint="eastAsia" w:ascii="仿宋" w:hAnsi="仿宋" w:eastAsia="仿宋" w:cs="仿宋"/>
          <w:sz w:val="24"/>
          <w:lang w:eastAsia="zh-CN"/>
        </w:rPr>
        <w:t>询价</w:t>
      </w:r>
      <w:r>
        <w:rPr>
          <w:rFonts w:hint="eastAsia" w:ascii="仿宋" w:hAnsi="仿宋" w:eastAsia="仿宋" w:cs="仿宋"/>
          <w:sz w:val="24"/>
        </w:rPr>
        <w:t>响应文件中上传加盖出具单位公章的电子件）。如不提供上述证明文件，价格将不做相应扣除。</w:t>
      </w:r>
    </w:p>
    <w:p w14:paraId="05E839A5">
      <w:pPr>
        <w:keepNext w:val="0"/>
        <w:keepLines w:val="0"/>
        <w:pageBreakBefore w:val="0"/>
        <w:widowControl w:val="0"/>
        <w:kinsoku/>
        <w:overflowPunct/>
        <w:topLinePunct w:val="0"/>
        <w:autoSpaceDE/>
        <w:autoSpaceDN/>
        <w:bidi w:val="0"/>
        <w:adjustRightInd/>
        <w:snapToGrid/>
        <w:spacing w:line="480" w:lineRule="exact"/>
        <w:ind w:left="0" w:right="0" w:firstLine="480"/>
        <w:textAlignment w:val="auto"/>
        <w:rPr>
          <w:rFonts w:hint="eastAsia" w:ascii="仿宋" w:hAnsi="仿宋" w:eastAsia="仿宋" w:cs="仿宋"/>
          <w:sz w:val="24"/>
        </w:rPr>
      </w:pPr>
      <w:r>
        <w:rPr>
          <w:rFonts w:hint="eastAsia" w:ascii="仿宋" w:hAnsi="仿宋" w:eastAsia="仿宋" w:cs="仿宋"/>
          <w:sz w:val="24"/>
          <w:lang w:eastAsia="zh-CN"/>
        </w:rPr>
        <w:t>（3）</w:t>
      </w:r>
      <w:r>
        <w:rPr>
          <w:rFonts w:hint="eastAsia" w:ascii="仿宋" w:hAnsi="仿宋" w:eastAsia="仿宋" w:cs="仿宋"/>
          <w:sz w:val="24"/>
        </w:rPr>
        <w:t>监狱企业标准请参照《关于政府采购支持监狱企业发展有关问题的通知》（财库</w:t>
      </w:r>
      <w:r>
        <w:rPr>
          <w:rFonts w:hint="eastAsia" w:ascii="仿宋" w:hAnsi="仿宋" w:eastAsia="仿宋" w:cs="仿宋"/>
          <w:sz w:val="24"/>
          <w:lang w:eastAsia="zh-CN"/>
        </w:rPr>
        <w:t>〔2014〕68号</w:t>
      </w:r>
      <w:r>
        <w:rPr>
          <w:rFonts w:hint="eastAsia" w:ascii="仿宋" w:hAnsi="仿宋" w:eastAsia="仿宋" w:cs="仿宋"/>
          <w:sz w:val="24"/>
        </w:rPr>
        <w:t>）。</w:t>
      </w:r>
    </w:p>
    <w:p w14:paraId="5183AADD">
      <w:pPr>
        <w:keepNext w:val="0"/>
        <w:keepLines w:val="0"/>
        <w:pageBreakBefore w:val="0"/>
        <w:widowControl w:val="0"/>
        <w:kinsoku/>
        <w:overflowPunct/>
        <w:topLinePunct w:val="0"/>
        <w:autoSpaceDE/>
        <w:autoSpaceDN/>
        <w:bidi w:val="0"/>
        <w:adjustRightInd/>
        <w:snapToGrid/>
        <w:spacing w:line="480" w:lineRule="exact"/>
        <w:ind w:left="0" w:right="0" w:firstLine="480"/>
        <w:textAlignment w:val="auto"/>
        <w:rPr>
          <w:rFonts w:hint="eastAsia" w:ascii="仿宋" w:hAnsi="仿宋" w:eastAsia="仿宋" w:cs="仿宋"/>
          <w:sz w:val="24"/>
        </w:rPr>
      </w:pPr>
      <w:r>
        <w:rPr>
          <w:rFonts w:hint="eastAsia" w:ascii="仿宋" w:hAnsi="仿宋" w:eastAsia="仿宋" w:cs="仿宋"/>
          <w:sz w:val="24"/>
        </w:rPr>
        <w:t>27.6对于同时属于小型、微型企业、残疾人福利单位、监狱企业的视同小微企业。不重复享受政策。</w:t>
      </w:r>
    </w:p>
    <w:p w14:paraId="2E97940B">
      <w:pPr>
        <w:keepNext w:val="0"/>
        <w:keepLines w:val="0"/>
        <w:pageBreakBefore w:val="0"/>
        <w:widowControl w:val="0"/>
        <w:kinsoku/>
        <w:overflowPunct/>
        <w:topLinePunct w:val="0"/>
        <w:autoSpaceDE/>
        <w:autoSpaceDN/>
        <w:bidi w:val="0"/>
        <w:adjustRightInd/>
        <w:snapToGrid/>
        <w:spacing w:line="480" w:lineRule="exact"/>
        <w:ind w:left="0" w:right="0" w:firstLine="482" w:firstLineChars="200"/>
        <w:jc w:val="both"/>
        <w:textAlignment w:val="auto"/>
        <w:rPr>
          <w:rFonts w:hint="eastAsia" w:ascii="仿宋" w:hAnsi="仿宋" w:eastAsia="仿宋" w:cs="仿宋"/>
          <w:b/>
          <w:bCs/>
          <w:sz w:val="24"/>
          <w:highlight w:val="none"/>
        </w:rPr>
      </w:pPr>
      <w:r>
        <w:rPr>
          <w:rFonts w:hint="eastAsia" w:ascii="仿宋" w:hAnsi="仿宋" w:eastAsia="仿宋" w:cs="仿宋"/>
          <w:b/>
          <w:sz w:val="24"/>
          <w:lang w:val="en-US" w:eastAsia="zh-CN"/>
        </w:rPr>
        <w:t>28.</w:t>
      </w:r>
      <w:r>
        <w:rPr>
          <w:rFonts w:hint="eastAsia" w:ascii="仿宋" w:hAnsi="仿宋" w:eastAsia="仿宋" w:cs="仿宋"/>
          <w:b/>
          <w:bCs/>
          <w:sz w:val="24"/>
        </w:rPr>
        <w:t>履约保证金</w:t>
      </w:r>
      <w:r>
        <w:rPr>
          <w:rFonts w:hint="eastAsia" w:ascii="仿宋" w:hAnsi="仿宋" w:eastAsia="仿宋" w:cs="仿宋"/>
          <w:b/>
          <w:bCs/>
          <w:sz w:val="24"/>
          <w:lang w:eastAsia="zh-CN"/>
        </w:rPr>
        <w:t>：</w:t>
      </w:r>
      <w:r>
        <w:rPr>
          <w:rFonts w:hint="eastAsia" w:ascii="仿宋" w:hAnsi="仿宋" w:eastAsia="仿宋" w:cs="仿宋"/>
          <w:b/>
          <w:bCs/>
          <w:sz w:val="24"/>
          <w:highlight w:val="none"/>
        </w:rPr>
        <w:t>本项目</w:t>
      </w:r>
      <w:r>
        <w:rPr>
          <w:rFonts w:hint="eastAsia" w:ascii="仿宋" w:hAnsi="仿宋" w:eastAsia="仿宋" w:cs="仿宋"/>
          <w:b/>
          <w:bCs/>
          <w:sz w:val="24"/>
          <w:highlight w:val="none"/>
          <w:lang w:eastAsia="zh-CN"/>
        </w:rPr>
        <w:t>不</w:t>
      </w:r>
      <w:r>
        <w:rPr>
          <w:rFonts w:hint="eastAsia" w:ascii="仿宋" w:hAnsi="仿宋" w:eastAsia="仿宋" w:cs="仿宋"/>
          <w:b/>
          <w:bCs/>
          <w:sz w:val="24"/>
          <w:highlight w:val="none"/>
        </w:rPr>
        <w:t>收取履约保证金。</w:t>
      </w:r>
    </w:p>
    <w:p w14:paraId="3D5564F9">
      <w:pPr>
        <w:keepNext w:val="0"/>
        <w:keepLines w:val="0"/>
        <w:pageBreakBefore w:val="0"/>
        <w:widowControl w:val="0"/>
        <w:kinsoku/>
        <w:overflowPunct/>
        <w:topLinePunct w:val="0"/>
        <w:autoSpaceDE/>
        <w:autoSpaceDN/>
        <w:bidi w:val="0"/>
        <w:adjustRightInd/>
        <w:snapToGrid/>
        <w:spacing w:line="480" w:lineRule="exact"/>
        <w:ind w:left="0" w:right="0" w:firstLine="482" w:firstLineChars="200"/>
        <w:textAlignment w:val="auto"/>
        <w:rPr>
          <w:rFonts w:hint="eastAsia" w:ascii="仿宋" w:hAnsi="仿宋" w:eastAsia="仿宋" w:cs="仿宋"/>
          <w:b/>
          <w:sz w:val="24"/>
        </w:rPr>
      </w:pPr>
      <w:bookmarkStart w:id="44" w:name="_Toc455472180"/>
      <w:r>
        <w:rPr>
          <w:rFonts w:hint="eastAsia" w:ascii="仿宋" w:hAnsi="仿宋" w:eastAsia="仿宋" w:cs="仿宋"/>
          <w:b/>
          <w:sz w:val="24"/>
          <w:lang w:val="en-US" w:eastAsia="zh-CN"/>
        </w:rPr>
        <w:t>29</w:t>
      </w:r>
      <w:r>
        <w:rPr>
          <w:rFonts w:hint="eastAsia" w:ascii="仿宋" w:hAnsi="仿宋" w:eastAsia="仿宋" w:cs="仿宋"/>
          <w:b/>
          <w:sz w:val="24"/>
        </w:rPr>
        <w:t>.采购单位及</w:t>
      </w:r>
      <w:r>
        <w:rPr>
          <w:rFonts w:hint="eastAsia" w:ascii="仿宋" w:hAnsi="仿宋" w:eastAsia="仿宋" w:cs="仿宋"/>
          <w:b/>
          <w:sz w:val="24"/>
          <w:lang w:eastAsia="zh-CN"/>
        </w:rPr>
        <w:t>成交</w:t>
      </w:r>
      <w:r>
        <w:rPr>
          <w:rFonts w:hint="eastAsia" w:ascii="仿宋" w:hAnsi="仿宋" w:eastAsia="仿宋" w:cs="仿宋"/>
          <w:b/>
          <w:sz w:val="24"/>
        </w:rPr>
        <w:t>供应商必须落实国家、省出台的助力企业的有关政策要求：</w:t>
      </w:r>
    </w:p>
    <w:p w14:paraId="687DEBE4">
      <w:pPr>
        <w:keepNext w:val="0"/>
        <w:keepLines w:val="0"/>
        <w:pageBreakBefore w:val="0"/>
        <w:widowControl w:val="0"/>
        <w:kinsoku/>
        <w:wordWrap w:val="0"/>
        <w:overflowPunct/>
        <w:topLinePunct w:val="0"/>
        <w:autoSpaceDE/>
        <w:autoSpaceDN/>
        <w:bidi w:val="0"/>
        <w:adjustRightInd/>
        <w:snapToGrid/>
        <w:spacing w:line="480" w:lineRule="exact"/>
        <w:ind w:left="0" w:leftChars="0" w:right="0" w:firstLine="480" w:firstLineChars="200"/>
        <w:textAlignment w:val="auto"/>
        <w:rPr>
          <w:rFonts w:hint="eastAsia" w:ascii="仿宋" w:hAnsi="仿宋" w:eastAsia="仿宋" w:cs="仿宋"/>
          <w:sz w:val="24"/>
        </w:rPr>
      </w:pPr>
      <w:r>
        <w:rPr>
          <w:rFonts w:hint="eastAsia" w:ascii="仿宋" w:hAnsi="仿宋" w:eastAsia="仿宋" w:cs="仿宋"/>
          <w:sz w:val="24"/>
          <w:lang w:val="en-US" w:eastAsia="zh-CN"/>
        </w:rPr>
        <w:t>29</w:t>
      </w:r>
      <w:r>
        <w:rPr>
          <w:rFonts w:hint="eastAsia" w:ascii="仿宋" w:hAnsi="仿宋" w:eastAsia="仿宋" w:cs="仿宋"/>
          <w:sz w:val="24"/>
        </w:rPr>
        <w:t>.1采购单位及</w:t>
      </w:r>
      <w:r>
        <w:rPr>
          <w:rFonts w:hint="eastAsia" w:ascii="仿宋" w:hAnsi="仿宋" w:eastAsia="仿宋" w:cs="仿宋"/>
          <w:sz w:val="24"/>
          <w:lang w:eastAsia="zh-CN"/>
        </w:rPr>
        <w:t>成交</w:t>
      </w:r>
      <w:r>
        <w:rPr>
          <w:rFonts w:hint="eastAsia" w:ascii="仿宋" w:hAnsi="仿宋" w:eastAsia="仿宋" w:cs="仿宋"/>
          <w:sz w:val="24"/>
        </w:rPr>
        <w:t>供应商须在中标、成交通知书发出之日起15日内与供应商签订采购合同问题；</w:t>
      </w:r>
    </w:p>
    <w:p w14:paraId="73B0B235">
      <w:pPr>
        <w:keepNext w:val="0"/>
        <w:keepLines w:val="0"/>
        <w:pageBreakBefore w:val="0"/>
        <w:widowControl w:val="0"/>
        <w:kinsoku/>
        <w:wordWrap w:val="0"/>
        <w:overflowPunct/>
        <w:topLinePunct w:val="0"/>
        <w:autoSpaceDE/>
        <w:autoSpaceDN/>
        <w:bidi w:val="0"/>
        <w:adjustRightInd/>
        <w:snapToGrid/>
        <w:spacing w:line="480" w:lineRule="exact"/>
        <w:ind w:left="0" w:leftChars="0" w:right="0" w:firstLine="480" w:firstLineChars="200"/>
        <w:textAlignment w:val="auto"/>
        <w:rPr>
          <w:rFonts w:hint="eastAsia" w:ascii="仿宋" w:hAnsi="仿宋" w:eastAsia="仿宋" w:cs="仿宋"/>
          <w:sz w:val="24"/>
        </w:rPr>
      </w:pPr>
      <w:r>
        <w:rPr>
          <w:rFonts w:hint="eastAsia" w:ascii="仿宋" w:hAnsi="仿宋" w:eastAsia="仿宋" w:cs="仿宋"/>
          <w:sz w:val="24"/>
          <w:lang w:val="en-US" w:eastAsia="zh-CN"/>
        </w:rPr>
        <w:t>29</w:t>
      </w:r>
      <w:r>
        <w:rPr>
          <w:rFonts w:hint="eastAsia" w:ascii="仿宋" w:hAnsi="仿宋" w:eastAsia="仿宋" w:cs="仿宋"/>
          <w:sz w:val="24"/>
        </w:rPr>
        <w:t>.2采购单位须自采购合同签订之日起1.5个工作日内，将采购合同在指定媒体上公告；</w:t>
      </w:r>
    </w:p>
    <w:p w14:paraId="346034AD">
      <w:pPr>
        <w:keepNext w:val="0"/>
        <w:keepLines w:val="0"/>
        <w:pageBreakBefore w:val="0"/>
        <w:widowControl w:val="0"/>
        <w:kinsoku/>
        <w:overflowPunct/>
        <w:topLinePunct w:val="0"/>
        <w:autoSpaceDE/>
        <w:autoSpaceDN/>
        <w:bidi w:val="0"/>
        <w:adjustRightInd/>
        <w:snapToGrid/>
        <w:spacing w:line="480" w:lineRule="exact"/>
        <w:ind w:left="0" w:leftChars="0" w:right="0" w:firstLine="480" w:firstLineChars="200"/>
        <w:textAlignment w:val="auto"/>
        <w:rPr>
          <w:rFonts w:hint="eastAsia" w:ascii="仿宋" w:hAnsi="仿宋" w:eastAsia="仿宋" w:cs="仿宋"/>
          <w:sz w:val="24"/>
        </w:rPr>
      </w:pPr>
      <w:r>
        <w:rPr>
          <w:rFonts w:hint="eastAsia" w:ascii="仿宋" w:hAnsi="仿宋" w:eastAsia="仿宋" w:cs="仿宋"/>
          <w:sz w:val="24"/>
          <w:lang w:val="en-US" w:eastAsia="zh-CN"/>
        </w:rPr>
        <w:t>29</w:t>
      </w:r>
      <w:r>
        <w:rPr>
          <w:rFonts w:hint="eastAsia" w:ascii="仿宋" w:hAnsi="仿宋" w:eastAsia="仿宋" w:cs="仿宋"/>
          <w:sz w:val="24"/>
        </w:rPr>
        <w:t>.3采购单位须在采购合同约定的时间内组织对供应商履约情况进行验收，并出具验收书；</w:t>
      </w:r>
    </w:p>
    <w:p w14:paraId="00E4CB11">
      <w:pPr>
        <w:keepNext w:val="0"/>
        <w:keepLines w:val="0"/>
        <w:pageBreakBefore w:val="0"/>
        <w:widowControl w:val="0"/>
        <w:kinsoku/>
        <w:overflowPunct/>
        <w:topLinePunct w:val="0"/>
        <w:autoSpaceDE/>
        <w:autoSpaceDN/>
        <w:bidi w:val="0"/>
        <w:adjustRightInd/>
        <w:snapToGrid/>
        <w:spacing w:line="480" w:lineRule="exact"/>
        <w:ind w:left="0" w:right="0" w:firstLine="482"/>
        <w:textAlignment w:val="auto"/>
        <w:rPr>
          <w:rFonts w:hint="eastAsia" w:ascii="仿宋" w:hAnsi="仿宋" w:eastAsia="仿宋" w:cs="仿宋"/>
          <w:b/>
          <w:bCs/>
          <w:sz w:val="24"/>
        </w:rPr>
      </w:pPr>
      <w:r>
        <w:rPr>
          <w:rFonts w:hint="eastAsia" w:ascii="仿宋" w:hAnsi="仿宋" w:eastAsia="仿宋" w:cs="仿宋"/>
          <w:b/>
          <w:bCs/>
          <w:sz w:val="24"/>
        </w:rPr>
        <w:t>3</w:t>
      </w:r>
      <w:r>
        <w:rPr>
          <w:rFonts w:hint="eastAsia" w:ascii="仿宋" w:hAnsi="仿宋" w:eastAsia="仿宋" w:cs="仿宋"/>
          <w:b/>
          <w:bCs/>
          <w:sz w:val="24"/>
          <w:lang w:val="en-US" w:eastAsia="zh-CN"/>
        </w:rPr>
        <w:t>0</w:t>
      </w:r>
      <w:r>
        <w:rPr>
          <w:rFonts w:hint="eastAsia" w:ascii="仿宋" w:hAnsi="仿宋" w:eastAsia="仿宋" w:cs="仿宋"/>
          <w:b/>
          <w:bCs/>
          <w:sz w:val="24"/>
        </w:rPr>
        <w:t>. 节能、环保政策</w:t>
      </w:r>
    </w:p>
    <w:p w14:paraId="591AE3C1">
      <w:pPr>
        <w:keepNext w:val="0"/>
        <w:keepLines w:val="0"/>
        <w:pageBreakBefore w:val="0"/>
        <w:widowControl w:val="0"/>
        <w:kinsoku/>
        <w:overflowPunct/>
        <w:topLinePunct w:val="0"/>
        <w:autoSpaceDE/>
        <w:autoSpaceDN/>
        <w:bidi w:val="0"/>
        <w:adjustRightInd/>
        <w:snapToGrid/>
        <w:spacing w:line="480" w:lineRule="exact"/>
        <w:ind w:left="0" w:right="0" w:firstLine="480"/>
        <w:textAlignment w:val="auto"/>
        <w:rPr>
          <w:rFonts w:hint="eastAsia" w:ascii="仿宋" w:hAnsi="仿宋" w:eastAsia="仿宋" w:cs="仿宋"/>
          <w:sz w:val="24"/>
        </w:rPr>
      </w:pPr>
      <w:r>
        <w:rPr>
          <w:rFonts w:hint="eastAsia" w:ascii="仿宋" w:hAnsi="仿宋" w:eastAsia="仿宋" w:cs="仿宋"/>
          <w:sz w:val="24"/>
        </w:rPr>
        <w:t>3</w:t>
      </w:r>
      <w:r>
        <w:rPr>
          <w:rFonts w:hint="eastAsia" w:ascii="仿宋" w:hAnsi="仿宋" w:eastAsia="仿宋" w:cs="仿宋"/>
          <w:sz w:val="24"/>
          <w:lang w:val="en-US" w:eastAsia="zh-CN"/>
        </w:rPr>
        <w:t>0</w:t>
      </w:r>
      <w:r>
        <w:rPr>
          <w:rFonts w:hint="eastAsia" w:ascii="仿宋" w:hAnsi="仿宋" w:eastAsia="仿宋" w:cs="仿宋"/>
          <w:sz w:val="24"/>
        </w:rPr>
        <w:t>.1根据《财政部发展改革委生态环境部市场监管总局关于调整优化节能产品、环境标志产品政府采购执行机制的通知》【财库〔2019〕9号】要求，依据品目清单对获得节能产品、环境标志产品认证证书的产品实施政府优先采购或强制采购。</w:t>
      </w:r>
    </w:p>
    <w:p w14:paraId="0AD50C1C">
      <w:pPr>
        <w:keepNext w:val="0"/>
        <w:keepLines w:val="0"/>
        <w:pageBreakBefore w:val="0"/>
        <w:widowControl w:val="0"/>
        <w:kinsoku/>
        <w:overflowPunct/>
        <w:topLinePunct w:val="0"/>
        <w:autoSpaceDE/>
        <w:autoSpaceDN/>
        <w:bidi w:val="0"/>
        <w:adjustRightInd/>
        <w:snapToGrid/>
        <w:spacing w:line="480" w:lineRule="exact"/>
        <w:ind w:left="0" w:right="0" w:firstLine="480"/>
        <w:textAlignment w:val="auto"/>
        <w:rPr>
          <w:rFonts w:hint="eastAsia" w:ascii="仿宋" w:hAnsi="仿宋" w:eastAsia="仿宋" w:cs="仿宋"/>
          <w:sz w:val="24"/>
        </w:rPr>
      </w:pPr>
      <w:r>
        <w:rPr>
          <w:rFonts w:hint="eastAsia" w:ascii="仿宋" w:hAnsi="仿宋" w:eastAsia="仿宋" w:cs="仿宋"/>
          <w:sz w:val="24"/>
        </w:rPr>
        <w:t>3</w:t>
      </w:r>
      <w:r>
        <w:rPr>
          <w:rFonts w:hint="eastAsia" w:ascii="仿宋" w:hAnsi="仿宋" w:eastAsia="仿宋" w:cs="仿宋"/>
          <w:sz w:val="24"/>
          <w:lang w:val="en-US" w:eastAsia="zh-CN"/>
        </w:rPr>
        <w:t>0</w:t>
      </w:r>
      <w:r>
        <w:rPr>
          <w:rFonts w:hint="eastAsia" w:ascii="仿宋" w:hAnsi="仿宋" w:eastAsia="仿宋" w:cs="仿宋"/>
          <w:sz w:val="24"/>
        </w:rPr>
        <w:t>.2节能产品</w:t>
      </w:r>
      <w:r>
        <w:rPr>
          <w:rFonts w:hint="eastAsia" w:ascii="仿宋" w:hAnsi="仿宋" w:eastAsia="仿宋" w:cs="仿宋"/>
          <w:b/>
          <w:bCs/>
          <w:sz w:val="24"/>
        </w:rPr>
        <w:t>（本项目不涉及）</w:t>
      </w:r>
    </w:p>
    <w:p w14:paraId="4B766576">
      <w:pPr>
        <w:keepNext w:val="0"/>
        <w:keepLines w:val="0"/>
        <w:pageBreakBefore w:val="0"/>
        <w:widowControl w:val="0"/>
        <w:kinsoku/>
        <w:overflowPunct/>
        <w:topLinePunct w:val="0"/>
        <w:autoSpaceDE/>
        <w:autoSpaceDN/>
        <w:bidi w:val="0"/>
        <w:adjustRightInd/>
        <w:snapToGrid/>
        <w:spacing w:line="480" w:lineRule="exact"/>
        <w:ind w:left="0" w:right="0" w:firstLine="480"/>
        <w:textAlignment w:val="auto"/>
        <w:rPr>
          <w:rFonts w:hint="eastAsia" w:ascii="仿宋" w:hAnsi="仿宋" w:eastAsia="仿宋" w:cs="仿宋"/>
          <w:sz w:val="24"/>
        </w:rPr>
      </w:pPr>
      <w:r>
        <w:rPr>
          <w:rFonts w:hint="eastAsia" w:ascii="仿宋" w:hAnsi="仿宋" w:eastAsia="仿宋" w:cs="仿宋"/>
          <w:sz w:val="24"/>
        </w:rPr>
        <w:t>本项目</w:t>
      </w:r>
      <w:r>
        <w:rPr>
          <w:rFonts w:hint="eastAsia" w:ascii="仿宋" w:hAnsi="仿宋" w:eastAsia="仿宋" w:cs="仿宋"/>
          <w:sz w:val="24"/>
          <w:lang w:eastAsia="zh-CN"/>
        </w:rPr>
        <w:t>（</w:t>
      </w:r>
      <w:r>
        <w:rPr>
          <w:rFonts w:hint="eastAsia" w:ascii="仿宋" w:hAnsi="仿宋" w:eastAsia="仿宋" w:cs="仿宋"/>
          <w:sz w:val="24"/>
        </w:rPr>
        <w:t>采购产品</w:t>
      </w:r>
      <w:r>
        <w:rPr>
          <w:rFonts w:hint="eastAsia" w:ascii="仿宋" w:hAnsi="仿宋" w:eastAsia="仿宋" w:cs="仿宋"/>
          <w:sz w:val="24"/>
          <w:lang w:eastAsia="zh-CN"/>
        </w:rPr>
        <w:t>）</w:t>
      </w:r>
      <w:r>
        <w:rPr>
          <w:rFonts w:hint="eastAsia" w:ascii="仿宋" w:hAnsi="仿宋" w:eastAsia="仿宋" w:cs="仿宋"/>
          <w:sz w:val="24"/>
        </w:rPr>
        <w:t>被列入“节能产品品目清单”的，实行（优先采购制采购）。</w:t>
      </w:r>
    </w:p>
    <w:p w14:paraId="4FEDD01A">
      <w:pPr>
        <w:keepNext w:val="0"/>
        <w:keepLines w:val="0"/>
        <w:pageBreakBefore w:val="0"/>
        <w:widowControl w:val="0"/>
        <w:kinsoku/>
        <w:overflowPunct/>
        <w:topLinePunct w:val="0"/>
        <w:autoSpaceDE/>
        <w:autoSpaceDN/>
        <w:bidi w:val="0"/>
        <w:adjustRightInd/>
        <w:snapToGrid/>
        <w:spacing w:line="480" w:lineRule="exact"/>
        <w:ind w:left="0" w:right="0" w:firstLine="480"/>
        <w:textAlignment w:val="auto"/>
        <w:rPr>
          <w:rFonts w:hint="eastAsia" w:ascii="仿宋" w:hAnsi="仿宋" w:eastAsia="仿宋" w:cs="仿宋"/>
          <w:sz w:val="24"/>
        </w:rPr>
      </w:pPr>
      <w:r>
        <w:rPr>
          <w:rFonts w:hint="eastAsia" w:ascii="仿宋" w:hAnsi="仿宋" w:eastAsia="仿宋" w:cs="仿宋"/>
          <w:sz w:val="24"/>
        </w:rPr>
        <w:t>3</w:t>
      </w:r>
      <w:r>
        <w:rPr>
          <w:rFonts w:hint="eastAsia" w:ascii="仿宋" w:hAnsi="仿宋" w:eastAsia="仿宋" w:cs="仿宋"/>
          <w:sz w:val="24"/>
          <w:lang w:val="en-US" w:eastAsia="zh-CN"/>
        </w:rPr>
        <w:t>0</w:t>
      </w:r>
      <w:r>
        <w:rPr>
          <w:rFonts w:hint="eastAsia" w:ascii="仿宋" w:hAnsi="仿宋" w:eastAsia="仿宋" w:cs="仿宋"/>
          <w:sz w:val="24"/>
        </w:rPr>
        <w:t>.3环保产品</w:t>
      </w:r>
      <w:r>
        <w:rPr>
          <w:rFonts w:hint="eastAsia" w:ascii="仿宋" w:hAnsi="仿宋" w:eastAsia="仿宋" w:cs="仿宋"/>
          <w:b/>
          <w:bCs/>
          <w:sz w:val="24"/>
        </w:rPr>
        <w:t>（本项目不涉及）</w:t>
      </w:r>
    </w:p>
    <w:p w14:paraId="794A5824">
      <w:pPr>
        <w:keepNext w:val="0"/>
        <w:keepLines w:val="0"/>
        <w:pageBreakBefore w:val="0"/>
        <w:widowControl w:val="0"/>
        <w:kinsoku/>
        <w:overflowPunct/>
        <w:topLinePunct w:val="0"/>
        <w:autoSpaceDE/>
        <w:autoSpaceDN/>
        <w:bidi w:val="0"/>
        <w:adjustRightInd/>
        <w:snapToGrid/>
        <w:spacing w:line="480" w:lineRule="exact"/>
        <w:ind w:left="0" w:right="0" w:firstLine="480"/>
        <w:textAlignment w:val="auto"/>
        <w:rPr>
          <w:rFonts w:hint="eastAsia" w:ascii="仿宋" w:hAnsi="仿宋" w:eastAsia="仿宋" w:cs="仿宋"/>
          <w:sz w:val="24"/>
        </w:rPr>
      </w:pPr>
      <w:r>
        <w:rPr>
          <w:rFonts w:hint="eastAsia" w:ascii="仿宋" w:hAnsi="仿宋" w:eastAsia="仿宋" w:cs="仿宋"/>
          <w:sz w:val="24"/>
        </w:rPr>
        <w:t>本项目中</w:t>
      </w:r>
      <w:r>
        <w:rPr>
          <w:rFonts w:hint="eastAsia" w:ascii="仿宋" w:hAnsi="仿宋" w:eastAsia="仿宋" w:cs="仿宋"/>
          <w:sz w:val="24"/>
          <w:lang w:eastAsia="zh-CN"/>
        </w:rPr>
        <w:t>（</w:t>
      </w:r>
      <w:r>
        <w:rPr>
          <w:rFonts w:hint="eastAsia" w:ascii="仿宋" w:hAnsi="仿宋" w:eastAsia="仿宋" w:cs="仿宋"/>
          <w:sz w:val="24"/>
        </w:rPr>
        <w:t>采购产品</w:t>
      </w:r>
      <w:r>
        <w:rPr>
          <w:rFonts w:hint="eastAsia" w:ascii="仿宋" w:hAnsi="仿宋" w:eastAsia="仿宋" w:cs="仿宋"/>
          <w:sz w:val="24"/>
          <w:lang w:eastAsia="zh-CN"/>
        </w:rPr>
        <w:t>）</w:t>
      </w:r>
      <w:r>
        <w:rPr>
          <w:rFonts w:hint="eastAsia" w:ascii="仿宋" w:hAnsi="仿宋" w:eastAsia="仿宋" w:cs="仿宋"/>
          <w:sz w:val="24"/>
        </w:rPr>
        <w:t>被列入“环境标志产品品目清单”的，实行优先采购。</w:t>
      </w:r>
    </w:p>
    <w:p w14:paraId="750E2122">
      <w:pPr>
        <w:keepNext w:val="0"/>
        <w:keepLines w:val="0"/>
        <w:pageBreakBefore w:val="0"/>
        <w:widowControl w:val="0"/>
        <w:kinsoku/>
        <w:overflowPunct/>
        <w:topLinePunct w:val="0"/>
        <w:autoSpaceDE/>
        <w:autoSpaceDN/>
        <w:bidi w:val="0"/>
        <w:adjustRightInd/>
        <w:snapToGrid/>
        <w:spacing w:line="480" w:lineRule="exact"/>
        <w:ind w:left="0" w:right="0" w:firstLine="480"/>
        <w:textAlignment w:val="auto"/>
        <w:rPr>
          <w:rFonts w:hint="eastAsia" w:ascii="仿宋" w:hAnsi="仿宋" w:eastAsia="仿宋" w:cs="仿宋"/>
          <w:sz w:val="24"/>
        </w:rPr>
      </w:pPr>
      <w:r>
        <w:rPr>
          <w:rFonts w:hint="eastAsia" w:ascii="仿宋" w:hAnsi="仿宋" w:eastAsia="仿宋" w:cs="仿宋"/>
          <w:sz w:val="24"/>
        </w:rPr>
        <w:t>3</w:t>
      </w:r>
      <w:r>
        <w:rPr>
          <w:rFonts w:hint="eastAsia" w:ascii="仿宋" w:hAnsi="仿宋" w:eastAsia="仿宋" w:cs="仿宋"/>
          <w:sz w:val="24"/>
          <w:lang w:val="en-US" w:eastAsia="zh-CN"/>
        </w:rPr>
        <w:t>0</w:t>
      </w:r>
      <w:r>
        <w:rPr>
          <w:rFonts w:hint="eastAsia" w:ascii="仿宋" w:hAnsi="仿宋" w:eastAsia="仿宋" w:cs="仿宋"/>
          <w:sz w:val="24"/>
        </w:rPr>
        <w:t>.4本项目中实行“强制采购”的，需提供国家市场监督管理总局确定的列入“参与实施政府采购节能产品认证机构名录”内的认证机构出具的、有效期内的该产品节能产品认证证书电子件，未提供的</w:t>
      </w:r>
      <w:r>
        <w:rPr>
          <w:rFonts w:hint="eastAsia" w:ascii="仿宋" w:hAnsi="仿宋" w:eastAsia="仿宋" w:cs="仿宋"/>
          <w:sz w:val="24"/>
          <w:lang w:eastAsia="zh-CN"/>
        </w:rPr>
        <w:t>作为</w:t>
      </w:r>
      <w:r>
        <w:rPr>
          <w:rFonts w:hint="eastAsia" w:ascii="仿宋" w:hAnsi="仿宋" w:eastAsia="仿宋" w:cs="仿宋"/>
          <w:sz w:val="24"/>
        </w:rPr>
        <w:t>无效投标处理；实行“优先采购”的，在评分标准的“政策导向”处参与加分（详见第三部分 评标标准）。</w:t>
      </w:r>
    </w:p>
    <w:p w14:paraId="13F1A7A5">
      <w:pPr>
        <w:keepNext w:val="0"/>
        <w:keepLines w:val="0"/>
        <w:pageBreakBefore w:val="0"/>
        <w:widowControl w:val="0"/>
        <w:kinsoku/>
        <w:overflowPunct/>
        <w:topLinePunct w:val="0"/>
        <w:autoSpaceDE/>
        <w:autoSpaceDN/>
        <w:bidi w:val="0"/>
        <w:adjustRightInd/>
        <w:snapToGrid/>
        <w:spacing w:line="480" w:lineRule="exact"/>
        <w:ind w:left="0" w:right="0" w:firstLine="480"/>
        <w:textAlignment w:val="auto"/>
        <w:rPr>
          <w:rFonts w:hint="eastAsia" w:ascii="仿宋" w:hAnsi="仿宋" w:eastAsia="仿宋" w:cs="仿宋"/>
          <w:sz w:val="24"/>
        </w:rPr>
      </w:pPr>
      <w:r>
        <w:rPr>
          <w:rFonts w:hint="eastAsia" w:ascii="仿宋" w:hAnsi="仿宋" w:eastAsia="仿宋" w:cs="仿宋"/>
          <w:sz w:val="24"/>
        </w:rPr>
        <w:t>3</w:t>
      </w:r>
      <w:r>
        <w:rPr>
          <w:rFonts w:hint="eastAsia" w:ascii="仿宋" w:hAnsi="仿宋" w:eastAsia="仿宋" w:cs="仿宋"/>
          <w:sz w:val="24"/>
          <w:lang w:val="en-US" w:eastAsia="zh-CN"/>
        </w:rPr>
        <w:t>0</w:t>
      </w:r>
      <w:r>
        <w:rPr>
          <w:rFonts w:hint="eastAsia" w:ascii="仿宋" w:hAnsi="仿宋" w:eastAsia="仿宋" w:cs="仿宋"/>
          <w:sz w:val="24"/>
        </w:rPr>
        <w:t>.5节能、环保产品的品目清单按照《关于印发环境标志产品政府采购品目清单的通知》（财库〔2019〕18号）、《关于印发节能产品政府采购品目清单的通知》（财库〔2019〕19号）执行。国家对品目清单进行调整的，按照最新调整的品目清单执行。</w:t>
      </w:r>
    </w:p>
    <w:p w14:paraId="35E7BD9B">
      <w:pPr>
        <w:keepNext w:val="0"/>
        <w:keepLines w:val="0"/>
        <w:pageBreakBefore w:val="0"/>
        <w:widowControl w:val="0"/>
        <w:kinsoku/>
        <w:overflowPunct/>
        <w:topLinePunct w:val="0"/>
        <w:autoSpaceDE/>
        <w:autoSpaceDN/>
        <w:bidi w:val="0"/>
        <w:adjustRightInd/>
        <w:snapToGrid/>
        <w:spacing w:line="480" w:lineRule="exact"/>
        <w:ind w:left="0" w:right="0" w:firstLine="482"/>
        <w:textAlignment w:val="auto"/>
        <w:rPr>
          <w:rFonts w:hint="eastAsia" w:ascii="仿宋" w:hAnsi="仿宋" w:eastAsia="仿宋" w:cs="仿宋"/>
          <w:b/>
          <w:bCs/>
          <w:sz w:val="24"/>
        </w:rPr>
      </w:pPr>
      <w:r>
        <w:rPr>
          <w:rFonts w:hint="eastAsia" w:ascii="仿宋" w:hAnsi="仿宋" w:eastAsia="仿宋" w:cs="仿宋"/>
          <w:b/>
          <w:bCs/>
          <w:sz w:val="24"/>
          <w:lang w:eastAsia="zh-CN"/>
        </w:rPr>
        <w:t>31.</w:t>
      </w:r>
      <w:r>
        <w:rPr>
          <w:rFonts w:hint="eastAsia" w:ascii="仿宋" w:hAnsi="仿宋" w:eastAsia="仿宋" w:cs="仿宋"/>
          <w:b/>
          <w:bCs/>
          <w:sz w:val="24"/>
        </w:rPr>
        <w:t>政府绿色采购</w:t>
      </w:r>
    </w:p>
    <w:p w14:paraId="34862472">
      <w:pPr>
        <w:keepNext w:val="0"/>
        <w:keepLines w:val="0"/>
        <w:pageBreakBefore w:val="0"/>
        <w:widowControl w:val="0"/>
        <w:kinsoku/>
        <w:overflowPunct/>
        <w:topLinePunct w:val="0"/>
        <w:autoSpaceDE/>
        <w:autoSpaceDN/>
        <w:bidi w:val="0"/>
        <w:adjustRightInd/>
        <w:snapToGrid/>
        <w:spacing w:line="480" w:lineRule="exact"/>
        <w:ind w:left="0" w:right="0" w:firstLine="480"/>
        <w:textAlignment w:val="auto"/>
        <w:rPr>
          <w:rFonts w:hint="eastAsia" w:ascii="仿宋" w:hAnsi="仿宋" w:eastAsia="仿宋" w:cs="仿宋"/>
          <w:sz w:val="24"/>
        </w:rPr>
      </w:pPr>
      <w:r>
        <w:rPr>
          <w:rFonts w:hint="eastAsia" w:ascii="仿宋" w:hAnsi="仿宋" w:eastAsia="仿宋" w:cs="仿宋"/>
          <w:sz w:val="24"/>
        </w:rPr>
        <w:t>根据《江苏省财政厅关于加强政府绿色采购有关事项的通知》（苏财购〔2023〕65号）的要求，落实政府绿色采购相关政策，具体如下：</w:t>
      </w:r>
    </w:p>
    <w:p w14:paraId="0D1DC4F2">
      <w:pPr>
        <w:keepNext w:val="0"/>
        <w:keepLines w:val="0"/>
        <w:pageBreakBefore w:val="0"/>
        <w:widowControl w:val="0"/>
        <w:kinsoku/>
        <w:overflowPunct/>
        <w:topLinePunct w:val="0"/>
        <w:autoSpaceDE/>
        <w:autoSpaceDN/>
        <w:bidi w:val="0"/>
        <w:adjustRightInd/>
        <w:snapToGrid/>
        <w:spacing w:line="480" w:lineRule="exact"/>
        <w:ind w:left="0" w:right="0" w:firstLine="480"/>
        <w:textAlignment w:val="auto"/>
        <w:rPr>
          <w:rFonts w:hint="eastAsia" w:ascii="仿宋" w:hAnsi="仿宋" w:eastAsia="仿宋" w:cs="仿宋"/>
          <w:sz w:val="24"/>
        </w:rPr>
      </w:pPr>
      <w:r>
        <w:rPr>
          <w:rFonts w:hint="eastAsia" w:ascii="仿宋" w:hAnsi="仿宋" w:eastAsia="仿宋" w:cs="仿宋"/>
          <w:sz w:val="24"/>
        </w:rPr>
        <w:t>3</w:t>
      </w:r>
      <w:r>
        <w:rPr>
          <w:rFonts w:hint="eastAsia" w:ascii="仿宋" w:hAnsi="仿宋" w:eastAsia="仿宋" w:cs="仿宋"/>
          <w:sz w:val="24"/>
          <w:lang w:val="en-US" w:eastAsia="zh-CN"/>
        </w:rPr>
        <w:t>1</w:t>
      </w:r>
      <w:r>
        <w:rPr>
          <w:rFonts w:hint="eastAsia" w:ascii="仿宋" w:hAnsi="仿宋" w:eastAsia="仿宋" w:cs="仿宋"/>
          <w:sz w:val="24"/>
        </w:rPr>
        <w:t>.1本项目为货物类采购项目的，所提供的产品需综合考虑节能环保、节水、循环再生、低碳、有机等因素；本项目为物业、合同能源管理等服务类采购项目的，应在服务中加强绿色低碳管理。</w:t>
      </w:r>
    </w:p>
    <w:p w14:paraId="1CD6387C">
      <w:pPr>
        <w:keepNext w:val="0"/>
        <w:keepLines w:val="0"/>
        <w:pageBreakBefore w:val="0"/>
        <w:widowControl w:val="0"/>
        <w:kinsoku/>
        <w:overflowPunct/>
        <w:topLinePunct w:val="0"/>
        <w:autoSpaceDE/>
        <w:autoSpaceDN/>
        <w:bidi w:val="0"/>
        <w:adjustRightInd/>
        <w:snapToGrid/>
        <w:spacing w:line="480" w:lineRule="exact"/>
        <w:ind w:left="0" w:right="0" w:firstLine="480"/>
        <w:textAlignment w:val="auto"/>
        <w:rPr>
          <w:rFonts w:hint="eastAsia" w:ascii="仿宋" w:hAnsi="仿宋" w:eastAsia="仿宋" w:cs="仿宋"/>
          <w:sz w:val="24"/>
        </w:rPr>
      </w:pPr>
      <w:r>
        <w:rPr>
          <w:rFonts w:hint="eastAsia" w:ascii="仿宋" w:hAnsi="仿宋" w:eastAsia="仿宋" w:cs="仿宋"/>
          <w:sz w:val="24"/>
        </w:rPr>
        <w:t>3</w:t>
      </w:r>
      <w:r>
        <w:rPr>
          <w:rFonts w:hint="eastAsia" w:ascii="仿宋" w:hAnsi="仿宋" w:eastAsia="仿宋" w:cs="仿宋"/>
          <w:sz w:val="24"/>
          <w:lang w:val="en-US" w:eastAsia="zh-CN"/>
        </w:rPr>
        <w:t>1</w:t>
      </w:r>
      <w:r>
        <w:rPr>
          <w:rFonts w:hint="eastAsia" w:ascii="仿宋" w:hAnsi="仿宋" w:eastAsia="仿宋" w:cs="仿宋"/>
          <w:sz w:val="24"/>
        </w:rPr>
        <w:t>.2本项目中涉及商品的包装应按照“财办库〔2020〕123号《关于印发《商品包装政府采购需求标准（试行）</w:t>
      </w:r>
      <w:r>
        <w:rPr>
          <w:rFonts w:hint="eastAsia" w:ascii="仿宋" w:hAnsi="仿宋" w:eastAsia="仿宋" w:cs="仿宋"/>
          <w:sz w:val="24"/>
          <w:lang w:eastAsia="zh-CN"/>
        </w:rPr>
        <w:t>》《</w:t>
      </w:r>
      <w:r>
        <w:rPr>
          <w:rFonts w:hint="eastAsia" w:ascii="仿宋" w:hAnsi="仿宋" w:eastAsia="仿宋" w:cs="仿宋"/>
          <w:sz w:val="24"/>
        </w:rPr>
        <w:t>快递包装政府采购需求标准（试行）》的通知》”执行</w:t>
      </w:r>
      <w:r>
        <w:rPr>
          <w:rFonts w:hint="eastAsia" w:ascii="仿宋" w:hAnsi="仿宋" w:eastAsia="仿宋" w:cs="仿宋"/>
          <w:sz w:val="24"/>
          <w:lang w:eastAsia="zh-CN"/>
        </w:rPr>
        <w:t>，</w:t>
      </w:r>
      <w:r>
        <w:rPr>
          <w:rFonts w:hint="eastAsia" w:ascii="仿宋" w:hAnsi="仿宋" w:eastAsia="仿宋" w:cs="仿宋"/>
          <w:sz w:val="24"/>
        </w:rPr>
        <w:t>在供货、安装过程中</w:t>
      </w:r>
      <w:r>
        <w:rPr>
          <w:rFonts w:hint="eastAsia" w:ascii="仿宋" w:hAnsi="仿宋" w:eastAsia="仿宋" w:cs="仿宋"/>
          <w:sz w:val="24"/>
          <w:lang w:eastAsia="zh-CN"/>
        </w:rPr>
        <w:t>能</w:t>
      </w:r>
      <w:r>
        <w:rPr>
          <w:rFonts w:hint="eastAsia" w:ascii="仿宋" w:hAnsi="仿宋" w:eastAsia="仿宋" w:cs="仿宋"/>
          <w:sz w:val="24"/>
        </w:rPr>
        <w:t>做到低碳物流、环保节约、提高资源利用率；涉及设备运维参考《绿色数据中心政府采购需求标准（试行）》（财库</w:t>
      </w:r>
      <w:r>
        <w:rPr>
          <w:rFonts w:hint="eastAsia" w:ascii="仿宋" w:hAnsi="仿宋" w:eastAsia="仿宋" w:cs="仿宋"/>
          <w:sz w:val="24"/>
          <w:lang w:eastAsia="zh-CN"/>
        </w:rPr>
        <w:t>〔2023〕7号</w:t>
      </w:r>
      <w:r>
        <w:rPr>
          <w:rFonts w:hint="eastAsia" w:ascii="仿宋" w:hAnsi="仿宋" w:eastAsia="仿宋" w:cs="仿宋"/>
          <w:sz w:val="24"/>
        </w:rPr>
        <w:t>文）执行。</w:t>
      </w:r>
    </w:p>
    <w:p w14:paraId="1CB35283">
      <w:pPr>
        <w:keepNext w:val="0"/>
        <w:keepLines w:val="0"/>
        <w:pageBreakBefore w:val="0"/>
        <w:widowControl w:val="0"/>
        <w:kinsoku/>
        <w:overflowPunct/>
        <w:topLinePunct w:val="0"/>
        <w:autoSpaceDE/>
        <w:autoSpaceDN/>
        <w:bidi w:val="0"/>
        <w:adjustRightInd/>
        <w:snapToGrid/>
        <w:spacing w:line="480" w:lineRule="exact"/>
        <w:ind w:left="0" w:right="0" w:firstLine="480"/>
        <w:textAlignment w:val="auto"/>
        <w:rPr>
          <w:rFonts w:hint="eastAsia" w:ascii="仿宋" w:hAnsi="仿宋" w:eastAsia="仿宋" w:cs="仿宋"/>
          <w:sz w:val="24"/>
        </w:rPr>
      </w:pPr>
      <w:r>
        <w:rPr>
          <w:rFonts w:hint="eastAsia" w:ascii="仿宋" w:hAnsi="仿宋" w:eastAsia="仿宋" w:cs="仿宋"/>
          <w:sz w:val="24"/>
        </w:rPr>
        <w:t>3</w:t>
      </w:r>
      <w:r>
        <w:rPr>
          <w:rFonts w:hint="eastAsia" w:ascii="仿宋" w:hAnsi="仿宋" w:eastAsia="仿宋" w:cs="仿宋"/>
          <w:sz w:val="24"/>
          <w:lang w:val="en-US" w:eastAsia="zh-CN"/>
        </w:rPr>
        <w:t>1</w:t>
      </w:r>
      <w:r>
        <w:rPr>
          <w:rFonts w:hint="eastAsia" w:ascii="仿宋" w:hAnsi="仿宋" w:eastAsia="仿宋" w:cs="仿宋"/>
          <w:sz w:val="24"/>
        </w:rPr>
        <w:t>.3本项目中涉及涂料、胶黏剂、油墨、清洗剂等挥发性有机物产品的，要执行国家和江苏省VOCs含量限制标准，优先使用低挥发性原辅材料，使用低VOCs含量的涂料、胶黏剂等。</w:t>
      </w:r>
    </w:p>
    <w:p w14:paraId="5CD07E4F">
      <w:pPr>
        <w:keepNext w:val="0"/>
        <w:keepLines w:val="0"/>
        <w:pageBreakBefore w:val="0"/>
        <w:widowControl w:val="0"/>
        <w:kinsoku/>
        <w:overflowPunct/>
        <w:topLinePunct w:val="0"/>
        <w:autoSpaceDE/>
        <w:autoSpaceDN/>
        <w:bidi w:val="0"/>
        <w:adjustRightInd/>
        <w:snapToGrid/>
        <w:spacing w:line="480" w:lineRule="exact"/>
        <w:ind w:left="0" w:right="0" w:firstLine="482"/>
        <w:textAlignment w:val="auto"/>
        <w:rPr>
          <w:rFonts w:hint="eastAsia" w:ascii="仿宋" w:hAnsi="仿宋" w:eastAsia="仿宋" w:cs="仿宋"/>
          <w:b/>
          <w:bCs/>
          <w:sz w:val="24"/>
        </w:rPr>
      </w:pPr>
      <w:r>
        <w:rPr>
          <w:rFonts w:hint="eastAsia" w:ascii="仿宋" w:hAnsi="仿宋" w:eastAsia="仿宋" w:cs="仿宋"/>
          <w:b/>
          <w:bCs/>
          <w:sz w:val="24"/>
        </w:rPr>
        <w:t>3</w:t>
      </w:r>
      <w:r>
        <w:rPr>
          <w:rFonts w:hint="eastAsia" w:ascii="仿宋" w:hAnsi="仿宋" w:eastAsia="仿宋" w:cs="仿宋"/>
          <w:b/>
          <w:bCs/>
          <w:sz w:val="24"/>
          <w:lang w:val="en-US" w:eastAsia="zh-CN"/>
        </w:rPr>
        <w:t>2</w:t>
      </w:r>
      <w:r>
        <w:rPr>
          <w:rFonts w:hint="eastAsia" w:ascii="仿宋" w:hAnsi="仿宋" w:eastAsia="仿宋" w:cs="仿宋"/>
          <w:b/>
          <w:bCs/>
          <w:sz w:val="24"/>
        </w:rPr>
        <w:t>. 履约资金扶持政策</w:t>
      </w:r>
    </w:p>
    <w:p w14:paraId="2C4C95DA">
      <w:pPr>
        <w:keepNext w:val="0"/>
        <w:keepLines w:val="0"/>
        <w:pageBreakBefore w:val="0"/>
        <w:widowControl w:val="0"/>
        <w:kinsoku/>
        <w:overflowPunct/>
        <w:topLinePunct w:val="0"/>
        <w:autoSpaceDE/>
        <w:autoSpaceDN/>
        <w:bidi w:val="0"/>
        <w:adjustRightInd/>
        <w:snapToGrid/>
        <w:spacing w:line="480" w:lineRule="exact"/>
        <w:ind w:left="0" w:right="0" w:firstLine="480"/>
        <w:textAlignment w:val="auto"/>
        <w:rPr>
          <w:rFonts w:hint="eastAsia" w:ascii="仿宋" w:hAnsi="仿宋" w:eastAsia="仿宋" w:cs="仿宋"/>
          <w:sz w:val="24"/>
        </w:rPr>
      </w:pPr>
      <w:r>
        <w:rPr>
          <w:rFonts w:hint="eastAsia" w:ascii="仿宋" w:hAnsi="仿宋" w:eastAsia="仿宋" w:cs="仿宋"/>
          <w:sz w:val="24"/>
        </w:rPr>
        <w:t>3</w:t>
      </w:r>
      <w:r>
        <w:rPr>
          <w:rFonts w:hint="eastAsia" w:ascii="仿宋" w:hAnsi="仿宋" w:eastAsia="仿宋" w:cs="仿宋"/>
          <w:sz w:val="24"/>
          <w:lang w:val="en-US" w:eastAsia="zh-CN"/>
        </w:rPr>
        <w:t>3</w:t>
      </w:r>
      <w:r>
        <w:rPr>
          <w:rFonts w:hint="eastAsia" w:ascii="仿宋" w:hAnsi="仿宋" w:eastAsia="仿宋" w:cs="仿宋"/>
          <w:sz w:val="24"/>
        </w:rPr>
        <w:t>.1政府采购合同信用融资是为支持中小企业发展，缓解中小企业融资难题推出的一项融资服务举措，中标人可凭政府采购合同办理融资贷款。该贷款无需抵押、担保，按照双方自愿的原则提供便捷、优惠的贷款服务。详情请见江苏政府采购网“政采贷”专栏。</w:t>
      </w:r>
    </w:p>
    <w:p w14:paraId="436D0E74">
      <w:pPr>
        <w:keepNext w:val="0"/>
        <w:keepLines w:val="0"/>
        <w:pageBreakBefore w:val="0"/>
        <w:widowControl w:val="0"/>
        <w:kinsoku/>
        <w:overflowPunct/>
        <w:topLinePunct w:val="0"/>
        <w:autoSpaceDE/>
        <w:autoSpaceDN/>
        <w:bidi w:val="0"/>
        <w:adjustRightInd/>
        <w:snapToGrid/>
        <w:spacing w:line="480" w:lineRule="exact"/>
        <w:ind w:left="0" w:right="0" w:firstLine="480"/>
        <w:textAlignment w:val="auto"/>
        <w:rPr>
          <w:rFonts w:hint="eastAsia" w:ascii="仿宋" w:hAnsi="仿宋" w:eastAsia="仿宋" w:cs="仿宋"/>
          <w:sz w:val="24"/>
        </w:rPr>
      </w:pPr>
      <w:r>
        <w:rPr>
          <w:rFonts w:hint="eastAsia" w:ascii="仿宋" w:hAnsi="仿宋" w:eastAsia="仿宋" w:cs="仿宋"/>
          <w:sz w:val="24"/>
        </w:rPr>
        <w:t>3</w:t>
      </w:r>
      <w:r>
        <w:rPr>
          <w:rFonts w:hint="eastAsia" w:ascii="仿宋" w:hAnsi="仿宋" w:eastAsia="仿宋" w:cs="仿宋"/>
          <w:sz w:val="24"/>
          <w:lang w:val="en-US" w:eastAsia="zh-CN"/>
        </w:rPr>
        <w:t>3</w:t>
      </w:r>
      <w:r>
        <w:rPr>
          <w:rFonts w:hint="eastAsia" w:ascii="仿宋" w:hAnsi="仿宋" w:eastAsia="仿宋" w:cs="仿宋"/>
          <w:sz w:val="24"/>
        </w:rPr>
        <w:t>.2有融资贷款需求的中标人，与采购人在苏采云【合同在线签订】模块中进行合同在线签订时，【账户信息完善】的“是否融资”一栏中需选择“是”，同时完善收款账号信息和合同补充协议（融资账号）。</w:t>
      </w:r>
    </w:p>
    <w:p w14:paraId="0AB1EBA5">
      <w:pPr>
        <w:pStyle w:val="240"/>
        <w:keepNext w:val="0"/>
        <w:keepLines w:val="0"/>
        <w:pageBreakBefore w:val="0"/>
        <w:widowControl w:val="0"/>
        <w:suppressLineNumbers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before="0" w:beforeAutospacing="0" w:after="0" w:afterAutospacing="0" w:line="500" w:lineRule="exact"/>
        <w:ind w:firstLine="482" w:firstLineChars="200"/>
        <w:jc w:val="both"/>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3</w:t>
      </w:r>
      <w:r>
        <w:rPr>
          <w:rFonts w:hint="eastAsia" w:ascii="仿宋" w:hAnsi="仿宋" w:eastAsia="仿宋" w:cs="仿宋"/>
          <w:b/>
          <w:bCs/>
          <w:color w:val="000000"/>
          <w:sz w:val="24"/>
          <w:szCs w:val="24"/>
          <w:highlight w:val="none"/>
          <w:lang w:val="en-US" w:eastAsia="zh-CN"/>
        </w:rPr>
        <w:t>4</w:t>
      </w:r>
      <w:r>
        <w:rPr>
          <w:rFonts w:hint="eastAsia" w:ascii="仿宋" w:hAnsi="仿宋" w:eastAsia="仿宋" w:cs="仿宋"/>
          <w:b/>
          <w:bCs/>
          <w:color w:val="000000"/>
          <w:sz w:val="24"/>
          <w:szCs w:val="24"/>
          <w:highlight w:val="none"/>
        </w:rPr>
        <w:t>.采购本国产品的支持政策</w:t>
      </w:r>
      <w:bookmarkStart w:id="45" w:name="OLE_LINK43"/>
      <w:r>
        <w:rPr>
          <w:rFonts w:hint="eastAsia" w:ascii="仿宋" w:hAnsi="仿宋" w:eastAsia="仿宋" w:cs="仿宋"/>
          <w:b/>
          <w:bCs/>
          <w:color w:val="000000"/>
          <w:sz w:val="24"/>
          <w:szCs w:val="24"/>
          <w:highlight w:val="none"/>
        </w:rPr>
        <w:t>（本项目不适用）</w:t>
      </w:r>
      <w:bookmarkEnd w:id="45"/>
    </w:p>
    <w:p w14:paraId="595C537C">
      <w:pPr>
        <w:pStyle w:val="240"/>
        <w:keepNext w:val="0"/>
        <w:keepLines w:val="0"/>
        <w:pageBreakBefore w:val="0"/>
        <w:widowControl w:val="0"/>
        <w:suppressLineNumbers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before="0" w:beforeAutospacing="0" w:after="0" w:afterAutospacing="0" w:line="500" w:lineRule="exact"/>
        <w:ind w:firstLine="480" w:firstLineChars="200"/>
        <w:jc w:val="both"/>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.1本项目政府采购活动中既有本国产品又有非本国产品参与竞争的，依法对本国产品给予价格评审优惠，对本国产品的报价给予20%的价格扣除，用扣除后的价格参与评审。</w:t>
      </w:r>
    </w:p>
    <w:p w14:paraId="620ED6D5">
      <w:pPr>
        <w:pStyle w:val="240"/>
        <w:keepNext w:val="0"/>
        <w:keepLines w:val="0"/>
        <w:pageBreakBefore w:val="0"/>
        <w:widowControl w:val="0"/>
        <w:suppressLineNumbers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before="0" w:beforeAutospacing="0" w:after="0" w:afterAutospacing="0" w:line="500" w:lineRule="exact"/>
        <w:ind w:firstLine="480" w:firstLineChars="200"/>
        <w:jc w:val="both"/>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.2当采购项目或者采购包中含有多种产品，</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为该采购项目或者采购包提供的符合本国产品标准的产品成本之和占该</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提供的全部产品成本之和的比例达到80%以上时（</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需在“第六章</w:t>
      </w:r>
      <w:r>
        <w:rPr>
          <w:rFonts w:hint="eastAsia" w:ascii="仿宋" w:hAnsi="仿宋" w:eastAsia="仿宋" w:cs="仿宋"/>
          <w:color w:val="000000"/>
          <w:sz w:val="24"/>
          <w:szCs w:val="24"/>
          <w:highlight w:val="none"/>
          <w:lang w:eastAsia="zh-CN"/>
        </w:rPr>
        <w:t>响</w:t>
      </w:r>
      <w:r>
        <w:rPr>
          <w:rFonts w:hint="eastAsia" w:ascii="仿宋" w:hAnsi="仿宋" w:eastAsia="仿宋" w:cs="仿宋"/>
          <w:b w:val="0"/>
          <w:bCs w:val="0"/>
          <w:color w:val="000000"/>
          <w:sz w:val="24"/>
          <w:szCs w:val="24"/>
          <w:highlight w:val="none"/>
          <w:lang w:eastAsia="zh-CN"/>
        </w:rPr>
        <w:t>应</w:t>
      </w:r>
      <w:r>
        <w:rPr>
          <w:rFonts w:hint="eastAsia" w:ascii="仿宋" w:hAnsi="仿宋" w:eastAsia="仿宋" w:cs="仿宋"/>
          <w:b w:val="0"/>
          <w:bCs w:val="0"/>
          <w:color w:val="000000"/>
          <w:sz w:val="24"/>
          <w:szCs w:val="24"/>
          <w:highlight w:val="none"/>
        </w:rPr>
        <w:t>文件格式”</w:t>
      </w:r>
      <w:r>
        <w:rPr>
          <w:rFonts w:hint="eastAsia" w:ascii="仿宋" w:hAnsi="仿宋" w:eastAsia="仿宋" w:cs="仿宋"/>
          <w:color w:val="000000"/>
          <w:sz w:val="24"/>
          <w:szCs w:val="24"/>
          <w:highlight w:val="none"/>
        </w:rPr>
        <w:t>的“报价明细表”中填写比例数值），依法对该</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提供的全部产品给予价格评审优惠，即对该</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提供的全部产品的总报价给予20%的价格扣除，用扣除后的价格参与评审。</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未填写比例数值，或比例数值未达到80%的，将不享受本国产品价格评审优惠。</w:t>
      </w:r>
    </w:p>
    <w:p w14:paraId="18B110CD">
      <w:pPr>
        <w:pStyle w:val="240"/>
        <w:keepNext w:val="0"/>
        <w:keepLines w:val="0"/>
        <w:pageBreakBefore w:val="0"/>
        <w:widowControl w:val="0"/>
        <w:suppressLineNumbers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before="0" w:beforeAutospacing="0" w:after="0" w:afterAutospacing="0" w:line="500" w:lineRule="exact"/>
        <w:ind w:firstLine="480" w:firstLineChars="200"/>
        <w:jc w:val="both"/>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需按照</w:t>
      </w:r>
      <w:r>
        <w:rPr>
          <w:rFonts w:hint="eastAsia" w:ascii="仿宋" w:hAnsi="仿宋" w:eastAsia="仿宋" w:cs="仿宋"/>
          <w:color w:val="000000"/>
          <w:sz w:val="24"/>
          <w:szCs w:val="24"/>
          <w:highlight w:val="none"/>
          <w:lang w:eastAsia="zh-CN"/>
        </w:rPr>
        <w:t>询价</w:t>
      </w:r>
      <w:r>
        <w:rPr>
          <w:rFonts w:hint="eastAsia" w:ascii="仿宋" w:hAnsi="仿宋" w:eastAsia="仿宋" w:cs="仿宋"/>
          <w:color w:val="000000"/>
          <w:sz w:val="24"/>
          <w:szCs w:val="24"/>
          <w:highlight w:val="none"/>
        </w:rPr>
        <w:t>文件的要求提供《关于符合本国产品标准的声明函》（以下简称《声明函》），如不提供将不享受本国产品价格评审优惠。</w:t>
      </w:r>
    </w:p>
    <w:p w14:paraId="71F6FE95">
      <w:pPr>
        <w:pStyle w:val="240"/>
        <w:keepNext w:val="0"/>
        <w:keepLines w:val="0"/>
        <w:pageBreakBefore w:val="0"/>
        <w:widowControl w:val="0"/>
        <w:suppressLineNumbers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before="0" w:beforeAutospacing="0" w:after="0" w:afterAutospacing="0" w:line="500" w:lineRule="exact"/>
        <w:ind w:firstLine="480" w:firstLineChars="200"/>
        <w:jc w:val="both"/>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.4</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需在《声明函》中逐一、准确填写产品名称、厂名、生产厂址三项信息（《声明函》中用斜线划除的地方无需填写），三项信息中任意一项未填写的视为该项产品不符合本国产品标准，不享受本国产品价格评审优惠。</w:t>
      </w:r>
    </w:p>
    <w:p w14:paraId="7C9BC850">
      <w:pPr>
        <w:pStyle w:val="240"/>
        <w:keepNext w:val="0"/>
        <w:keepLines w:val="0"/>
        <w:pageBreakBefore w:val="0"/>
        <w:widowControl w:val="0"/>
        <w:suppressLineNumbers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before="0" w:beforeAutospacing="0" w:after="0" w:afterAutospacing="0" w:line="500" w:lineRule="exact"/>
        <w:ind w:firstLine="480" w:firstLineChars="200"/>
        <w:jc w:val="both"/>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.5评标过程中，如发现</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在《声明函》内容含义不明确、同类事项与投标（响应）文件表述不一致或者有明显文字错误等情况的，</w:t>
      </w:r>
      <w:r>
        <w:rPr>
          <w:rFonts w:hint="eastAsia" w:ascii="仿宋" w:hAnsi="仿宋" w:eastAsia="仿宋" w:cs="仿宋"/>
          <w:color w:val="000000"/>
          <w:sz w:val="24"/>
          <w:szCs w:val="24"/>
          <w:highlight w:val="none"/>
          <w:lang w:eastAsia="zh-CN"/>
        </w:rPr>
        <w:t>询价小组</w:t>
      </w:r>
      <w:r>
        <w:rPr>
          <w:rFonts w:hint="eastAsia" w:ascii="仿宋" w:hAnsi="仿宋" w:eastAsia="仿宋" w:cs="仿宋"/>
          <w:color w:val="000000"/>
          <w:sz w:val="24"/>
          <w:szCs w:val="24"/>
          <w:highlight w:val="none"/>
        </w:rPr>
        <w:t>应当以书面形式要求</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作出必要的澄清、说明或者补正。经澄清、说明或者补正的《声明函》仍然不符合《国务院办公厅关于在政府采购中实施本国产品标准及相关政策的通知》（国办发〔2025〕34号）和</w:t>
      </w:r>
      <w:r>
        <w:rPr>
          <w:rFonts w:hint="eastAsia" w:ascii="仿宋" w:hAnsi="仿宋" w:eastAsia="仿宋" w:cs="仿宋"/>
          <w:color w:val="000000"/>
          <w:sz w:val="24"/>
          <w:szCs w:val="24"/>
          <w:highlight w:val="none"/>
          <w:lang w:eastAsia="zh-CN"/>
        </w:rPr>
        <w:t>询价</w:t>
      </w:r>
      <w:r>
        <w:rPr>
          <w:rFonts w:hint="eastAsia" w:ascii="仿宋" w:hAnsi="仿宋" w:eastAsia="仿宋" w:cs="仿宋"/>
          <w:color w:val="000000"/>
          <w:sz w:val="24"/>
          <w:szCs w:val="24"/>
          <w:highlight w:val="none"/>
        </w:rPr>
        <w:t>文件规定的，</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提供的相关产品视为不符合本国产品标准。</w:t>
      </w:r>
    </w:p>
    <w:p w14:paraId="229A009F">
      <w:pPr>
        <w:pStyle w:val="26"/>
        <w:rPr>
          <w:rFonts w:hint="eastAsia"/>
        </w:rPr>
      </w:pPr>
    </w:p>
    <w:p w14:paraId="0CBFEEDD">
      <w:pPr>
        <w:keepNext w:val="0"/>
        <w:keepLines w:val="0"/>
        <w:pageBreakBefore w:val="0"/>
        <w:widowControl w:val="0"/>
        <w:kinsoku/>
        <w:overflowPunct/>
        <w:topLinePunct w:val="0"/>
        <w:autoSpaceDE/>
        <w:autoSpaceDN/>
        <w:bidi w:val="0"/>
        <w:adjustRightInd/>
        <w:snapToGrid/>
        <w:spacing w:line="500" w:lineRule="exact"/>
        <w:ind w:left="0" w:right="0" w:firstLine="480"/>
        <w:textAlignment w:val="auto"/>
        <w:rPr>
          <w:rFonts w:hint="eastAsia" w:ascii="仿宋" w:hAnsi="仿宋" w:eastAsia="仿宋" w:cs="仿宋"/>
          <w:sz w:val="24"/>
        </w:rPr>
      </w:pPr>
    </w:p>
    <w:p w14:paraId="1318685D">
      <w:pPr>
        <w:pStyle w:val="194"/>
        <w:pageBreakBefore w:val="0"/>
        <w:widowControl w:val="0"/>
        <w:kinsoku/>
        <w:wordWrap/>
        <w:overflowPunct/>
        <w:topLinePunct w:val="0"/>
        <w:autoSpaceDE/>
        <w:autoSpaceDN/>
        <w:bidi w:val="0"/>
        <w:adjustRightInd/>
        <w:snapToGrid/>
        <w:spacing w:before="0" w:after="0" w:line="48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br w:type="page" w:clear="all"/>
      </w:r>
      <w:bookmarkStart w:id="46" w:name="_Toc31566"/>
      <w:r>
        <w:rPr>
          <w:rFonts w:hint="eastAsia" w:ascii="仿宋" w:hAnsi="仿宋" w:eastAsia="仿宋" w:cs="仿宋"/>
          <w:bCs/>
          <w:sz w:val="28"/>
          <w:szCs w:val="28"/>
        </w:rPr>
        <w:t>第三部分  成交标准</w:t>
      </w:r>
      <w:bookmarkEnd w:id="46"/>
    </w:p>
    <w:p w14:paraId="3F17E68E">
      <w:pPr>
        <w:pageBreakBefore w:val="0"/>
        <w:widowControl w:val="0"/>
        <w:kinsoku/>
        <w:wordWrap/>
        <w:overflowPunct/>
        <w:topLinePunct w:val="0"/>
        <w:autoSpaceDE/>
        <w:autoSpaceDN/>
        <w:bidi w:val="0"/>
        <w:adjustRightInd/>
        <w:snapToGrid/>
        <w:spacing w:line="480" w:lineRule="exact"/>
        <w:ind w:firstLine="482"/>
        <w:textAlignment w:val="auto"/>
        <w:rPr>
          <w:rFonts w:hint="eastAsia" w:ascii="仿宋" w:hAnsi="仿宋" w:eastAsia="仿宋" w:cs="仿宋"/>
          <w:b/>
          <w:bCs/>
          <w:sz w:val="24"/>
          <w:lang w:val="en-US" w:eastAsia="zh-CN"/>
        </w:rPr>
      </w:pPr>
      <w:r>
        <w:rPr>
          <w:rFonts w:hint="eastAsia" w:ascii="仿宋" w:hAnsi="仿宋" w:eastAsia="仿宋" w:cs="仿宋"/>
          <w:b/>
          <w:bCs/>
          <w:sz w:val="24"/>
          <w:lang w:val="en-US" w:eastAsia="zh-CN"/>
        </w:rPr>
        <w:t>一、询价小组在推荐成交候选供应商时将考虑以下因素：</w:t>
      </w:r>
    </w:p>
    <w:p w14:paraId="054CEE8E">
      <w:pPr>
        <w:pageBreakBefore w:val="0"/>
        <w:widowControl w:val="0"/>
        <w:kinsoku/>
        <w:wordWrap/>
        <w:overflowPunct/>
        <w:topLinePunct w:val="0"/>
        <w:autoSpaceDE/>
        <w:autoSpaceDN/>
        <w:bidi w:val="0"/>
        <w:adjustRightInd/>
        <w:snapToGrid/>
        <w:spacing w:line="480" w:lineRule="exact"/>
        <w:ind w:firstLine="482"/>
        <w:textAlignment w:val="auto"/>
        <w:rPr>
          <w:rFonts w:hint="eastAsia" w:ascii="仿宋" w:hAnsi="仿宋" w:eastAsia="仿宋" w:cs="仿宋"/>
          <w:b/>
          <w:bCs/>
          <w:sz w:val="24"/>
          <w:lang w:val="en-US" w:eastAsia="zh-CN"/>
        </w:rPr>
      </w:pPr>
      <w:r>
        <w:rPr>
          <w:rFonts w:hint="eastAsia" w:ascii="仿宋" w:hAnsi="仿宋" w:eastAsia="仿宋" w:cs="仿宋"/>
          <w:b/>
          <w:bCs/>
          <w:sz w:val="24"/>
          <w:lang w:val="en-US" w:eastAsia="zh-CN"/>
        </w:rPr>
        <w:t>（1）询价报价；</w:t>
      </w:r>
    </w:p>
    <w:p w14:paraId="0E64F2EA">
      <w:pPr>
        <w:pageBreakBefore w:val="0"/>
        <w:widowControl w:val="0"/>
        <w:kinsoku/>
        <w:wordWrap/>
        <w:overflowPunct/>
        <w:topLinePunct w:val="0"/>
        <w:autoSpaceDE/>
        <w:autoSpaceDN/>
        <w:bidi w:val="0"/>
        <w:adjustRightInd/>
        <w:snapToGrid/>
        <w:spacing w:line="480" w:lineRule="exact"/>
        <w:ind w:firstLine="482"/>
        <w:textAlignment w:val="auto"/>
        <w:rPr>
          <w:rFonts w:hint="eastAsia" w:ascii="仿宋" w:hAnsi="仿宋" w:eastAsia="仿宋" w:cs="仿宋"/>
          <w:b/>
          <w:bCs/>
          <w:sz w:val="24"/>
          <w:lang w:val="en-US" w:eastAsia="zh-CN"/>
        </w:rPr>
      </w:pPr>
      <w:r>
        <w:rPr>
          <w:rFonts w:hint="eastAsia" w:ascii="仿宋" w:hAnsi="仿宋" w:eastAsia="仿宋" w:cs="仿宋"/>
          <w:b/>
          <w:bCs/>
          <w:sz w:val="24"/>
          <w:lang w:val="en-US" w:eastAsia="zh-CN"/>
        </w:rPr>
        <w:t>（2）货物的质量、性能、技术参数响应；</w:t>
      </w:r>
    </w:p>
    <w:p w14:paraId="5B794FAD">
      <w:pPr>
        <w:pageBreakBefore w:val="0"/>
        <w:widowControl w:val="0"/>
        <w:kinsoku/>
        <w:wordWrap/>
        <w:overflowPunct/>
        <w:topLinePunct w:val="0"/>
        <w:autoSpaceDE/>
        <w:autoSpaceDN/>
        <w:bidi w:val="0"/>
        <w:adjustRightInd/>
        <w:snapToGrid/>
        <w:spacing w:line="480" w:lineRule="exact"/>
        <w:ind w:firstLine="482"/>
        <w:textAlignment w:val="auto"/>
        <w:rPr>
          <w:rFonts w:hint="eastAsia" w:ascii="仿宋" w:hAnsi="仿宋" w:eastAsia="仿宋" w:cs="仿宋"/>
          <w:b/>
          <w:bCs/>
          <w:sz w:val="24"/>
          <w:lang w:val="en-US" w:eastAsia="zh-CN"/>
        </w:rPr>
      </w:pPr>
      <w:r>
        <w:rPr>
          <w:rFonts w:hint="eastAsia" w:ascii="仿宋" w:hAnsi="仿宋" w:eastAsia="仿宋" w:cs="仿宋"/>
          <w:b/>
          <w:bCs/>
          <w:sz w:val="24"/>
          <w:lang w:val="en-US" w:eastAsia="zh-CN"/>
        </w:rPr>
        <w:t>（3）供应商承诺的售后服务等。</w:t>
      </w:r>
    </w:p>
    <w:p w14:paraId="1F9C3C50">
      <w:pPr>
        <w:pageBreakBefore w:val="0"/>
        <w:widowControl w:val="0"/>
        <w:kinsoku/>
        <w:wordWrap/>
        <w:overflowPunct/>
        <w:topLinePunct w:val="0"/>
        <w:autoSpaceDE/>
        <w:autoSpaceDN/>
        <w:bidi w:val="0"/>
        <w:adjustRightInd/>
        <w:snapToGrid/>
        <w:spacing w:line="480" w:lineRule="exact"/>
        <w:ind w:firstLine="482"/>
        <w:textAlignment w:val="auto"/>
        <w:rPr>
          <w:rFonts w:hint="eastAsia" w:ascii="仿宋" w:hAnsi="仿宋" w:eastAsia="仿宋" w:cs="仿宋"/>
          <w:b/>
          <w:bCs/>
          <w:sz w:val="24"/>
          <w:lang w:val="en-US" w:eastAsia="zh-CN"/>
        </w:rPr>
      </w:pPr>
      <w:r>
        <w:rPr>
          <w:rFonts w:hint="eastAsia" w:ascii="仿宋" w:hAnsi="仿宋" w:eastAsia="仿宋" w:cs="仿宋"/>
          <w:b/>
          <w:bCs/>
          <w:sz w:val="24"/>
          <w:lang w:val="en-US" w:eastAsia="zh-CN"/>
        </w:rPr>
        <w:t>二、评标标准</w:t>
      </w:r>
    </w:p>
    <w:p w14:paraId="648DE3F6">
      <w:pPr>
        <w:pageBreakBefore w:val="0"/>
        <w:widowControl w:val="0"/>
        <w:kinsoku/>
        <w:wordWrap/>
        <w:overflowPunct/>
        <w:topLinePunct w:val="0"/>
        <w:autoSpaceDE/>
        <w:autoSpaceDN/>
        <w:bidi w:val="0"/>
        <w:adjustRightInd/>
        <w:snapToGrid/>
        <w:spacing w:line="480" w:lineRule="exact"/>
        <w:ind w:firstLine="482"/>
        <w:textAlignment w:val="auto"/>
        <w:rPr>
          <w:rFonts w:hint="eastAsia" w:ascii="仿宋" w:hAnsi="仿宋" w:eastAsia="仿宋" w:cs="仿宋"/>
          <w:b/>
          <w:bCs/>
          <w:sz w:val="24"/>
          <w:lang w:val="en-US" w:eastAsia="zh-CN"/>
        </w:rPr>
      </w:pPr>
      <w:r>
        <w:rPr>
          <w:rFonts w:hint="eastAsia" w:ascii="仿宋" w:hAnsi="仿宋" w:eastAsia="仿宋" w:cs="仿宋"/>
          <w:b/>
          <w:bCs/>
          <w:sz w:val="24"/>
          <w:lang w:val="en-US" w:eastAsia="zh-CN"/>
        </w:rPr>
        <w:t>本项目采用最低评标价法进行评审。在满足询价文件要求的条件下，询价小组将对供应商及其所报货物进行评审，最后通过对采购需求、质量和服务相等且报价最低的原则来确定，并推荐出3名成交候选供应商。当最低报价或次低报价的供应商多于一家时（报价相等），须进行再次报价（如果采购需求没有实质性改动，再次报价不得高于上一次报价，否则作无效报价处理），直到确定出成交候选供应商。</w:t>
      </w:r>
    </w:p>
    <w:p w14:paraId="67EAE42B">
      <w:pPr>
        <w:spacing w:line="520" w:lineRule="exact"/>
        <w:ind w:firstLine="480"/>
        <w:rPr>
          <w:rFonts w:hint="eastAsia" w:ascii="仿宋" w:hAnsi="仿宋" w:eastAsia="仿宋" w:cs="仿宋"/>
          <w:sz w:val="24"/>
        </w:rPr>
      </w:pPr>
    </w:p>
    <w:p w14:paraId="180B30AB">
      <w:pPr>
        <w:spacing w:line="520" w:lineRule="exact"/>
        <w:rPr>
          <w:rFonts w:hint="eastAsia" w:ascii="仿宋" w:hAnsi="仿宋" w:eastAsia="仿宋" w:cs="仿宋"/>
          <w:sz w:val="24"/>
        </w:rPr>
      </w:pPr>
    </w:p>
    <w:p w14:paraId="58ACE7F3">
      <w:pPr>
        <w:spacing w:line="520" w:lineRule="exact"/>
        <w:rPr>
          <w:rFonts w:hint="eastAsia" w:ascii="仿宋" w:hAnsi="仿宋" w:eastAsia="仿宋" w:cs="仿宋"/>
          <w:sz w:val="24"/>
        </w:rPr>
      </w:pPr>
    </w:p>
    <w:p w14:paraId="1D50BE3E">
      <w:pPr>
        <w:spacing w:line="520" w:lineRule="exact"/>
        <w:rPr>
          <w:rFonts w:hint="eastAsia" w:ascii="仿宋" w:hAnsi="仿宋" w:eastAsia="仿宋" w:cs="仿宋"/>
          <w:sz w:val="24"/>
        </w:rPr>
      </w:pPr>
    </w:p>
    <w:p w14:paraId="237536F0">
      <w:pPr>
        <w:spacing w:line="520" w:lineRule="exact"/>
        <w:rPr>
          <w:rFonts w:hint="eastAsia" w:ascii="仿宋" w:hAnsi="仿宋" w:eastAsia="仿宋" w:cs="仿宋"/>
          <w:sz w:val="24"/>
        </w:rPr>
      </w:pPr>
    </w:p>
    <w:p w14:paraId="1BA34DBB">
      <w:pPr>
        <w:spacing w:line="520" w:lineRule="exact"/>
        <w:rPr>
          <w:rFonts w:hint="eastAsia" w:ascii="仿宋" w:hAnsi="仿宋" w:eastAsia="仿宋" w:cs="仿宋"/>
          <w:sz w:val="24"/>
        </w:rPr>
      </w:pPr>
    </w:p>
    <w:p w14:paraId="155BD186">
      <w:pPr>
        <w:spacing w:line="520" w:lineRule="exact"/>
        <w:rPr>
          <w:rFonts w:hint="eastAsia" w:ascii="仿宋" w:hAnsi="仿宋" w:eastAsia="仿宋" w:cs="仿宋"/>
          <w:sz w:val="24"/>
        </w:rPr>
      </w:pPr>
    </w:p>
    <w:p w14:paraId="18B1D199">
      <w:pPr>
        <w:spacing w:line="520" w:lineRule="exact"/>
        <w:rPr>
          <w:rFonts w:hint="eastAsia" w:ascii="仿宋" w:hAnsi="仿宋" w:eastAsia="仿宋" w:cs="仿宋"/>
          <w:sz w:val="24"/>
        </w:rPr>
      </w:pPr>
    </w:p>
    <w:p w14:paraId="472E713C">
      <w:pPr>
        <w:spacing w:line="520" w:lineRule="exact"/>
        <w:rPr>
          <w:rFonts w:hint="eastAsia" w:ascii="仿宋" w:hAnsi="仿宋" w:eastAsia="仿宋" w:cs="仿宋"/>
          <w:sz w:val="24"/>
        </w:rPr>
      </w:pPr>
    </w:p>
    <w:p w14:paraId="47B87309">
      <w:pPr>
        <w:spacing w:line="520" w:lineRule="exact"/>
        <w:rPr>
          <w:rFonts w:hint="eastAsia" w:ascii="仿宋" w:hAnsi="仿宋" w:eastAsia="仿宋" w:cs="仿宋"/>
          <w:sz w:val="24"/>
        </w:rPr>
      </w:pPr>
    </w:p>
    <w:p w14:paraId="263A0862">
      <w:pPr>
        <w:pStyle w:val="194"/>
        <w:pageBreakBefore w:val="0"/>
        <w:widowControl w:val="0"/>
        <w:kinsoku/>
        <w:wordWrap/>
        <w:overflowPunct/>
        <w:topLinePunct w:val="0"/>
        <w:autoSpaceDE/>
        <w:autoSpaceDN/>
        <w:bidi w:val="0"/>
        <w:adjustRightInd/>
        <w:snapToGrid/>
        <w:spacing w:before="0" w:after="0" w:line="480" w:lineRule="exact"/>
        <w:ind w:left="562" w:leftChars="0" w:hanging="562" w:hangingChars="200"/>
        <w:jc w:val="center"/>
        <w:textAlignment w:val="auto"/>
        <w:rPr>
          <w:rFonts w:hint="eastAsia" w:ascii="仿宋" w:hAnsi="仿宋" w:eastAsia="仿宋" w:cs="仿宋"/>
          <w:bCs/>
          <w:sz w:val="28"/>
          <w:szCs w:val="28"/>
        </w:rPr>
      </w:pPr>
      <w:r>
        <w:rPr>
          <w:rFonts w:hint="eastAsia" w:ascii="仿宋" w:hAnsi="仿宋" w:eastAsia="仿宋" w:cs="仿宋"/>
          <w:bCs/>
          <w:sz w:val="28"/>
          <w:szCs w:val="28"/>
        </w:rPr>
        <w:br w:type="page" w:clear="all"/>
      </w:r>
      <w:bookmarkStart w:id="47" w:name="_Toc18971"/>
      <w:r>
        <w:rPr>
          <w:rFonts w:hint="eastAsia" w:ascii="仿宋" w:hAnsi="仿宋" w:eastAsia="仿宋" w:cs="仿宋"/>
          <w:bCs/>
          <w:sz w:val="32"/>
          <w:szCs w:val="32"/>
        </w:rPr>
        <w:t>第四部分  合同格式</w:t>
      </w:r>
      <w:r>
        <w:rPr>
          <w:rFonts w:hint="eastAsia" w:ascii="仿宋" w:hAnsi="仿宋" w:eastAsia="仿宋" w:cs="仿宋"/>
          <w:bCs/>
          <w:sz w:val="32"/>
          <w:szCs w:val="32"/>
          <w:lang w:eastAsia="zh-CN"/>
        </w:rPr>
        <w:t>、</w:t>
      </w:r>
      <w:r>
        <w:rPr>
          <w:rFonts w:hint="eastAsia" w:ascii="仿宋" w:hAnsi="仿宋" w:eastAsia="仿宋" w:cs="仿宋"/>
          <w:bCs/>
          <w:sz w:val="32"/>
          <w:szCs w:val="32"/>
        </w:rPr>
        <w:t>合同主要条款</w:t>
      </w:r>
      <w:r>
        <w:rPr>
          <w:rFonts w:hint="eastAsia" w:ascii="仿宋" w:hAnsi="仿宋" w:eastAsia="仿宋" w:cs="仿宋"/>
          <w:bCs/>
          <w:sz w:val="32"/>
          <w:szCs w:val="32"/>
          <w:lang w:eastAsia="zh-CN"/>
        </w:rPr>
        <w:t>及</w:t>
      </w:r>
      <w:r>
        <w:rPr>
          <w:rFonts w:hint="eastAsia" w:ascii="仿宋" w:hAnsi="仿宋" w:eastAsia="仿宋" w:cs="仿宋"/>
          <w:bCs/>
          <w:sz w:val="32"/>
          <w:szCs w:val="32"/>
        </w:rPr>
        <w:t>通用条款</w:t>
      </w:r>
      <w:bookmarkEnd w:id="44"/>
      <w:bookmarkEnd w:id="47"/>
    </w:p>
    <w:p w14:paraId="568FC60A">
      <w:pPr>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bCs/>
          <w:sz w:val="24"/>
        </w:rPr>
      </w:pPr>
      <w:r>
        <w:rPr>
          <w:rFonts w:hint="eastAsia" w:ascii="仿宋" w:hAnsi="仿宋" w:eastAsia="仿宋" w:cs="仿宋"/>
          <w:bCs/>
          <w:sz w:val="24"/>
        </w:rPr>
        <w:t>注</w:t>
      </w:r>
      <w:r>
        <w:rPr>
          <w:rFonts w:hint="eastAsia" w:ascii="仿宋" w:hAnsi="仿宋" w:eastAsia="仿宋" w:cs="仿宋"/>
          <w:bCs/>
          <w:sz w:val="24"/>
          <w:lang w:eastAsia="zh-CN"/>
        </w:rPr>
        <w:t>：</w:t>
      </w:r>
      <w:r>
        <w:rPr>
          <w:rFonts w:hint="eastAsia" w:ascii="仿宋" w:hAnsi="仿宋" w:eastAsia="仿宋" w:cs="仿宋"/>
          <w:bCs/>
          <w:sz w:val="24"/>
        </w:rPr>
        <w:t>以下为采购人提出成交后签订本项目合同的主要条款及通用条款，</w:t>
      </w:r>
      <w:r>
        <w:rPr>
          <w:rFonts w:hint="eastAsia" w:ascii="仿宋" w:hAnsi="仿宋" w:eastAsia="仿宋" w:cs="仿宋"/>
          <w:bCs/>
          <w:sz w:val="24"/>
          <w:lang w:eastAsia="zh-CN"/>
        </w:rPr>
        <w:t>询价</w:t>
      </w:r>
      <w:r>
        <w:rPr>
          <w:rFonts w:hint="eastAsia" w:ascii="仿宋" w:hAnsi="仿宋" w:eastAsia="仿宋" w:cs="仿宋"/>
          <w:bCs/>
          <w:sz w:val="24"/>
        </w:rPr>
        <w:t>供应商必须实质性响应，成交供应商不得提出实质性的修改，关于专用条款将由采购人与成交供应商结合本项目具体情况协商后签订。</w:t>
      </w:r>
    </w:p>
    <w:p w14:paraId="246BA51B">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仿宋" w:hAnsi="仿宋" w:eastAsia="仿宋" w:cs="仿宋"/>
          <w:b/>
          <w:sz w:val="28"/>
          <w:szCs w:val="28"/>
        </w:rPr>
      </w:pPr>
      <w:r>
        <w:rPr>
          <w:rFonts w:hint="eastAsia" w:ascii="仿宋" w:hAnsi="仿宋" w:eastAsia="仿宋" w:cs="仿宋"/>
          <w:b/>
          <w:bCs/>
          <w:sz w:val="28"/>
          <w:szCs w:val="28"/>
          <w:lang w:eastAsia="zh-CN"/>
        </w:rPr>
        <w:t>一、</w:t>
      </w:r>
      <w:r>
        <w:rPr>
          <w:rFonts w:hint="eastAsia" w:ascii="仿宋" w:hAnsi="仿宋" w:eastAsia="仿宋" w:cs="仿宋"/>
          <w:b/>
          <w:sz w:val="28"/>
          <w:szCs w:val="28"/>
        </w:rPr>
        <w:t>合同格式</w:t>
      </w:r>
    </w:p>
    <w:p w14:paraId="7E0D9134">
      <w:pPr>
        <w:pageBreakBefore w:val="0"/>
        <w:widowControl/>
        <w:kinsoku/>
        <w:wordWrap/>
        <w:overflowPunct/>
        <w:topLinePunct w:val="0"/>
        <w:autoSpaceDE/>
        <w:autoSpaceDN/>
        <w:bidi w:val="0"/>
        <w:adjustRightInd/>
        <w:snapToGrid/>
        <w:spacing w:line="480" w:lineRule="exact"/>
        <w:ind w:left="0" w:leftChars="0"/>
        <w:jc w:val="left"/>
        <w:textAlignment w:val="auto"/>
        <w:rPr>
          <w:rFonts w:hint="eastAsia" w:ascii="仿宋" w:hAnsi="仿宋" w:eastAsia="仿宋" w:cs="仿宋"/>
          <w:color w:val="000000" w:themeColor="text1"/>
          <w:sz w:val="24"/>
          <w:u w:val="single"/>
          <w:lang w:val="en-US" w:eastAsia="zh-CN" w:bidi="ar"/>
          <w14:textFill>
            <w14:solidFill>
              <w14:schemeClr w14:val="tx1"/>
            </w14:solidFill>
          </w14:textFill>
        </w:rPr>
      </w:pPr>
      <w:r>
        <w:rPr>
          <w:rFonts w:hint="eastAsia" w:ascii="仿宋" w:hAnsi="仿宋" w:eastAsia="仿宋" w:cs="仿宋"/>
          <w:color w:val="000000" w:themeColor="text1"/>
          <w:sz w:val="24"/>
          <w:lang w:bidi="ar"/>
          <w14:textFill>
            <w14:solidFill>
              <w14:schemeClr w14:val="tx1"/>
            </w14:solidFill>
          </w14:textFill>
        </w:rPr>
        <w:t xml:space="preserve">甲方 </w:t>
      </w:r>
      <w:r>
        <w:rPr>
          <w:rFonts w:hint="eastAsia" w:ascii="仿宋" w:hAnsi="仿宋" w:eastAsia="仿宋" w:cs="仿宋"/>
          <w:color w:val="000000" w:themeColor="text1"/>
          <w:sz w:val="24"/>
          <w:lang w:eastAsia="zh-CN" w:bidi="ar"/>
          <w14:textFill>
            <w14:solidFill>
              <w14:schemeClr w14:val="tx1"/>
            </w14:solidFill>
          </w14:textFill>
        </w:rPr>
        <w:t>：</w:t>
      </w:r>
      <w:r>
        <w:rPr>
          <w:rFonts w:hint="eastAsia" w:ascii="仿宋" w:hAnsi="仿宋" w:eastAsia="仿宋" w:cs="仿宋"/>
          <w:color w:val="000000" w:themeColor="text1"/>
          <w:sz w:val="24"/>
          <w:u w:val="single"/>
          <w:lang w:eastAsia="zh-CN" w:bidi="ar"/>
          <w14:textFill>
            <w14:solidFill>
              <w14:schemeClr w14:val="tx1"/>
            </w14:solidFill>
          </w14:textFill>
        </w:rPr>
        <w:t>淮安市淮安区农业农村局</w:t>
      </w:r>
    </w:p>
    <w:p w14:paraId="6B44C91E">
      <w:pPr>
        <w:pageBreakBefore w:val="0"/>
        <w:widowControl/>
        <w:kinsoku/>
        <w:wordWrap/>
        <w:overflowPunct/>
        <w:topLinePunct w:val="0"/>
        <w:autoSpaceDE/>
        <w:autoSpaceDN/>
        <w:bidi w:val="0"/>
        <w:adjustRightInd/>
        <w:snapToGrid/>
        <w:spacing w:line="480" w:lineRule="exact"/>
        <w:ind w:left="0" w:leftChars="0"/>
        <w:jc w:val="left"/>
        <w:textAlignment w:val="auto"/>
        <w:rPr>
          <w:rFonts w:hint="default" w:ascii="仿宋" w:hAnsi="仿宋" w:eastAsia="仿宋" w:cs="仿宋"/>
          <w:color w:val="000000" w:themeColor="text1"/>
          <w:sz w:val="24"/>
          <w:u w:val="single"/>
          <w:lang w:val="en-US" w:eastAsia="zh-CN"/>
          <w14:textFill>
            <w14:solidFill>
              <w14:schemeClr w14:val="tx1"/>
            </w14:solidFill>
          </w14:textFill>
        </w:rPr>
      </w:pPr>
      <w:r>
        <w:rPr>
          <w:rFonts w:hint="eastAsia" w:ascii="仿宋" w:hAnsi="仿宋" w:eastAsia="仿宋" w:cs="仿宋"/>
          <w:color w:val="000000" w:themeColor="text1"/>
          <w:sz w:val="24"/>
          <w:lang w:bidi="ar"/>
          <w14:textFill>
            <w14:solidFill>
              <w14:schemeClr w14:val="tx1"/>
            </w14:solidFill>
          </w14:textFill>
        </w:rPr>
        <w:t>乙方 :</w:t>
      </w:r>
      <w:r>
        <w:rPr>
          <w:rFonts w:hint="eastAsia" w:ascii="仿宋" w:hAnsi="仿宋" w:eastAsia="仿宋" w:cs="仿宋"/>
          <w:color w:val="000000" w:themeColor="text1"/>
          <w:sz w:val="24"/>
          <w:u w:val="single"/>
          <w:lang w:val="en-US" w:eastAsia="zh-CN" w:bidi="ar"/>
          <w14:textFill>
            <w14:solidFill>
              <w14:schemeClr w14:val="tx1"/>
            </w14:solidFill>
          </w14:textFill>
        </w:rPr>
        <w:t xml:space="preserve">                    </w:t>
      </w:r>
    </w:p>
    <w:p w14:paraId="5E7C8997">
      <w:pPr>
        <w:keepNext w:val="0"/>
        <w:keepLines w:val="0"/>
        <w:pageBreakBefore w:val="0"/>
        <w:widowControl/>
        <w:kinsoku/>
        <w:wordWrap w:val="0"/>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bidi="ar"/>
          <w14:textFill>
            <w14:solidFill>
              <w14:schemeClr w14:val="tx1"/>
            </w14:solidFill>
          </w14:textFill>
        </w:rPr>
        <w:t>甲、乙双方根据</w:t>
      </w:r>
      <w:r>
        <w:rPr>
          <w:rFonts w:hint="eastAsia" w:ascii="仿宋" w:hAnsi="仿宋" w:eastAsia="仿宋" w:cs="仿宋"/>
          <w:color w:val="000000" w:themeColor="text1"/>
          <w:sz w:val="24"/>
          <w:highlight w:val="none"/>
          <w:u w:val="single"/>
          <w:lang w:eastAsia="zh-CN" w:bidi="ar"/>
          <w14:textFill>
            <w14:solidFill>
              <w14:schemeClr w14:val="tx1"/>
            </w14:solidFill>
          </w14:textFill>
        </w:rPr>
        <w:t>2026年水稻重大病虫害防控项目</w:t>
      </w:r>
      <w:r>
        <w:rPr>
          <w:rFonts w:hint="eastAsia" w:ascii="仿宋" w:hAnsi="仿宋" w:eastAsia="仿宋" w:cs="仿宋"/>
          <w:color w:val="000000" w:themeColor="text1"/>
          <w:sz w:val="24"/>
          <w:highlight w:val="none"/>
          <w:u w:val="single"/>
          <w:lang w:bidi="ar"/>
          <w14:textFill>
            <w14:solidFill>
              <w14:schemeClr w14:val="tx1"/>
            </w14:solidFill>
          </w14:textFill>
        </w:rPr>
        <w:t>（</w:t>
      </w:r>
      <w:r>
        <w:rPr>
          <w:rFonts w:hint="eastAsia" w:ascii="仿宋" w:hAnsi="仿宋" w:eastAsia="仿宋" w:cs="仿宋"/>
          <w:color w:val="000000" w:themeColor="text1"/>
          <w:sz w:val="24"/>
          <w:highlight w:val="none"/>
          <w:lang w:bidi="ar"/>
          <w14:textFill>
            <w14:solidFill>
              <w14:schemeClr w14:val="tx1"/>
            </w14:solidFill>
          </w14:textFill>
        </w:rPr>
        <w:t>项目编号</w:t>
      </w:r>
      <w:r>
        <w:rPr>
          <w:rFonts w:hint="eastAsia" w:ascii="仿宋" w:hAnsi="仿宋" w:eastAsia="仿宋" w:cs="仿宋"/>
          <w:color w:val="000000" w:themeColor="text1"/>
          <w:sz w:val="24"/>
          <w:highlight w:val="none"/>
          <w:u w:val="none"/>
          <w:lang w:eastAsia="zh-CN" w:bidi="ar"/>
          <w14:textFill>
            <w14:solidFill>
              <w14:schemeClr w14:val="tx1"/>
            </w14:solidFill>
          </w14:textFill>
        </w:rPr>
        <w:t>：</w:t>
      </w:r>
      <w:r>
        <w:rPr>
          <w:rFonts w:hint="eastAsia" w:ascii="仿宋" w:hAnsi="仿宋" w:eastAsia="仿宋" w:cs="仿宋"/>
          <w:color w:val="000000" w:themeColor="text1"/>
          <w:sz w:val="24"/>
          <w:highlight w:val="none"/>
          <w:u w:val="single"/>
          <w:lang w:eastAsia="zh-CN" w:bidi="ar"/>
          <w14:textFill>
            <w14:solidFill>
              <w14:schemeClr w14:val="tx1"/>
            </w14:solidFill>
          </w14:textFill>
        </w:rPr>
        <w:t>JSZC-320803-ZZGC-X2026-0003</w:t>
      </w:r>
      <w:r>
        <w:rPr>
          <w:rFonts w:hint="eastAsia" w:ascii="仿宋" w:hAnsi="仿宋" w:eastAsia="仿宋" w:cs="仿宋"/>
          <w:color w:val="000000" w:themeColor="text1"/>
          <w:sz w:val="24"/>
          <w:highlight w:val="none"/>
          <w:lang w:bidi="ar"/>
          <w14:textFill>
            <w14:solidFill>
              <w14:schemeClr w14:val="tx1"/>
            </w14:solidFill>
          </w14:textFill>
        </w:rPr>
        <w:t>）采购项目</w:t>
      </w:r>
      <w:r>
        <w:rPr>
          <w:rFonts w:hint="eastAsia" w:ascii="仿宋" w:hAnsi="仿宋" w:eastAsia="仿宋" w:cs="仿宋"/>
          <w:color w:val="000000" w:themeColor="text1"/>
          <w:sz w:val="24"/>
          <w:highlight w:val="none"/>
          <w:lang w:eastAsia="zh-CN" w:bidi="ar"/>
          <w14:textFill>
            <w14:solidFill>
              <w14:schemeClr w14:val="tx1"/>
            </w14:solidFill>
          </w14:textFill>
        </w:rPr>
        <w:t>询价</w:t>
      </w:r>
      <w:r>
        <w:rPr>
          <w:rFonts w:hint="eastAsia" w:ascii="仿宋" w:hAnsi="仿宋" w:eastAsia="仿宋" w:cs="仿宋"/>
          <w:color w:val="000000" w:themeColor="text1"/>
          <w:sz w:val="24"/>
          <w:highlight w:val="none"/>
          <w:lang w:bidi="ar"/>
          <w14:textFill>
            <w14:solidFill>
              <w14:schemeClr w14:val="tx1"/>
            </w14:solidFill>
          </w14:textFill>
        </w:rPr>
        <w:t xml:space="preserve">采购的结果，签署本合同。 </w:t>
      </w:r>
    </w:p>
    <w:p w14:paraId="0BBE1BA7">
      <w:pPr>
        <w:pageBreakBefore w:val="0"/>
        <w:widowControl/>
        <w:kinsoku/>
        <w:wordWrap/>
        <w:overflowPunct/>
        <w:topLinePunct w:val="0"/>
        <w:autoSpaceDE/>
        <w:autoSpaceDN/>
        <w:bidi w:val="0"/>
        <w:adjustRightInd/>
        <w:snapToGrid/>
        <w:spacing w:line="480" w:lineRule="exact"/>
        <w:ind w:left="0" w:leftChars="0" w:firstLine="482"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lang w:bidi="ar"/>
          <w14:textFill>
            <w14:solidFill>
              <w14:schemeClr w14:val="tx1"/>
            </w14:solidFill>
          </w14:textFill>
        </w:rPr>
        <w:t xml:space="preserve">一、合同文件 </w:t>
      </w:r>
    </w:p>
    <w:p w14:paraId="2ADFE667">
      <w:pPr>
        <w:pageBreakBefore w:val="0"/>
        <w:widowControl/>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bidi="ar"/>
          <w14:textFill>
            <w14:solidFill>
              <w14:schemeClr w14:val="tx1"/>
            </w14:solidFill>
          </w14:textFill>
        </w:rPr>
        <w:t>下列关于</w:t>
      </w:r>
      <w:r>
        <w:rPr>
          <w:rFonts w:hint="eastAsia" w:ascii="仿宋" w:hAnsi="仿宋" w:eastAsia="仿宋" w:cs="仿宋"/>
          <w:color w:val="000000" w:themeColor="text1"/>
          <w:sz w:val="24"/>
          <w:lang w:eastAsia="zh-CN" w:bidi="ar"/>
          <w14:textFill>
            <w14:solidFill>
              <w14:schemeClr w14:val="tx1"/>
            </w14:solidFill>
          </w14:textFill>
        </w:rPr>
        <w:t>本项目询价</w:t>
      </w:r>
      <w:r>
        <w:rPr>
          <w:rFonts w:hint="eastAsia" w:ascii="仿宋" w:hAnsi="仿宋" w:eastAsia="仿宋" w:cs="仿宋"/>
          <w:color w:val="000000" w:themeColor="text1"/>
          <w:sz w:val="24"/>
          <w:lang w:bidi="ar"/>
          <w14:textFill>
            <w14:solidFill>
              <w14:schemeClr w14:val="tx1"/>
            </w14:solidFill>
          </w14:textFill>
        </w:rPr>
        <w:t xml:space="preserve">文件及响应文件是构成本合同不可分割的部分： </w:t>
      </w:r>
    </w:p>
    <w:p w14:paraId="15790F52">
      <w:pPr>
        <w:pageBreakBefore w:val="0"/>
        <w:widowControl/>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eastAsia="zh-CN" w:bidi="ar"/>
          <w14:textFill>
            <w14:solidFill>
              <w14:schemeClr w14:val="tx1"/>
            </w14:solidFill>
          </w14:textFill>
        </w:rPr>
        <w:t>（1）</w:t>
      </w:r>
      <w:r>
        <w:rPr>
          <w:rFonts w:hint="eastAsia" w:ascii="仿宋" w:hAnsi="仿宋" w:eastAsia="仿宋" w:cs="仿宋"/>
          <w:color w:val="000000" w:themeColor="text1"/>
          <w:sz w:val="24"/>
          <w:lang w:bidi="ar"/>
          <w14:textFill>
            <w14:solidFill>
              <w14:schemeClr w14:val="tx1"/>
            </w14:solidFill>
          </w14:textFill>
        </w:rPr>
        <w:t xml:space="preserve">合同主要条款及通用条款； </w:t>
      </w:r>
    </w:p>
    <w:p w14:paraId="3B3F2366">
      <w:pPr>
        <w:pageBreakBefore w:val="0"/>
        <w:widowControl/>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color w:val="000000" w:themeColor="text1"/>
          <w:sz w:val="24"/>
          <w:lang w:eastAsia="zh-CN" w:bidi="ar"/>
          <w14:textFill>
            <w14:solidFill>
              <w14:schemeClr w14:val="tx1"/>
            </w14:solidFill>
          </w14:textFill>
        </w:rPr>
      </w:pPr>
      <w:r>
        <w:rPr>
          <w:rFonts w:hint="eastAsia" w:ascii="仿宋" w:hAnsi="仿宋" w:eastAsia="仿宋" w:cs="仿宋"/>
          <w:color w:val="000000" w:themeColor="text1"/>
          <w:sz w:val="24"/>
          <w:lang w:eastAsia="zh-CN" w:bidi="ar"/>
          <w14:textFill>
            <w14:solidFill>
              <w14:schemeClr w14:val="tx1"/>
            </w14:solidFill>
          </w14:textFill>
        </w:rPr>
        <w:t xml:space="preserve">（2）乙方提交的响应文件； </w:t>
      </w:r>
    </w:p>
    <w:p w14:paraId="61FE55E2">
      <w:pPr>
        <w:pageBreakBefore w:val="0"/>
        <w:widowControl/>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color w:val="000000" w:themeColor="text1"/>
          <w:sz w:val="24"/>
          <w:lang w:eastAsia="zh-CN" w:bidi="ar"/>
          <w14:textFill>
            <w14:solidFill>
              <w14:schemeClr w14:val="tx1"/>
            </w14:solidFill>
          </w14:textFill>
        </w:rPr>
      </w:pPr>
      <w:r>
        <w:rPr>
          <w:rFonts w:hint="eastAsia" w:ascii="仿宋" w:hAnsi="仿宋" w:eastAsia="仿宋" w:cs="仿宋"/>
          <w:color w:val="000000" w:themeColor="text1"/>
          <w:sz w:val="24"/>
          <w:lang w:eastAsia="zh-CN" w:bidi="ar"/>
          <w14:textFill>
            <w14:solidFill>
              <w14:schemeClr w14:val="tx1"/>
            </w14:solidFill>
          </w14:textFill>
        </w:rPr>
        <w:t xml:space="preserve">（3）成交通知书； </w:t>
      </w:r>
    </w:p>
    <w:p w14:paraId="3E0A243E">
      <w:pPr>
        <w:pageBreakBefore w:val="0"/>
        <w:widowControl/>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color w:val="000000" w:themeColor="text1"/>
          <w:sz w:val="24"/>
          <w:lang w:eastAsia="zh-CN" w:bidi="ar"/>
          <w14:textFill>
            <w14:solidFill>
              <w14:schemeClr w14:val="tx1"/>
            </w14:solidFill>
          </w14:textFill>
        </w:rPr>
      </w:pPr>
      <w:r>
        <w:rPr>
          <w:rFonts w:hint="eastAsia" w:ascii="仿宋" w:hAnsi="仿宋" w:eastAsia="仿宋" w:cs="仿宋"/>
          <w:color w:val="000000" w:themeColor="text1"/>
          <w:sz w:val="24"/>
          <w:lang w:eastAsia="zh-CN" w:bidi="ar"/>
          <w14:textFill>
            <w14:solidFill>
              <w14:schemeClr w14:val="tx1"/>
            </w14:solidFill>
          </w14:textFill>
        </w:rPr>
        <w:t xml:space="preserve">（4）甲方和乙方商定的其他必要文件。 </w:t>
      </w:r>
    </w:p>
    <w:p w14:paraId="30456B0D">
      <w:pPr>
        <w:pageBreakBefore w:val="0"/>
        <w:widowControl/>
        <w:kinsoku/>
        <w:wordWrap/>
        <w:overflowPunct/>
        <w:topLinePunct w:val="0"/>
        <w:autoSpaceDE/>
        <w:autoSpaceDN/>
        <w:bidi w:val="0"/>
        <w:adjustRightInd/>
        <w:snapToGrid/>
        <w:spacing w:line="480" w:lineRule="exact"/>
        <w:ind w:left="0" w:leftChars="0" w:firstLine="482" w:firstLineChars="200"/>
        <w:jc w:val="left"/>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b/>
          <w:color w:val="000000" w:themeColor="text1"/>
          <w:sz w:val="24"/>
          <w:lang w:bidi="ar"/>
          <w14:textFill>
            <w14:solidFill>
              <w14:schemeClr w14:val="tx1"/>
            </w14:solidFill>
          </w14:textFill>
        </w:rPr>
        <w:t xml:space="preserve">二、合同金额 </w:t>
      </w:r>
    </w:p>
    <w:p w14:paraId="74842819">
      <w:pPr>
        <w:pageBreakBefore w:val="0"/>
        <w:widowControl/>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bidi="ar"/>
          <w14:textFill>
            <w14:solidFill>
              <w14:schemeClr w14:val="tx1"/>
            </w14:solidFill>
          </w14:textFill>
        </w:rPr>
        <w:t>本合同金额为（大写）人民币：_________________（￥__________）。本合同价款包含所有乙方提供合同约</w:t>
      </w:r>
      <w:r>
        <w:rPr>
          <w:rFonts w:hint="eastAsia" w:ascii="仿宋" w:hAnsi="仿宋" w:eastAsia="仿宋" w:cs="仿宋"/>
          <w:color w:val="000000" w:themeColor="text1"/>
          <w:sz w:val="24"/>
          <w:lang w:eastAsia="zh-CN" w:bidi="ar"/>
          <w14:textFill>
            <w14:solidFill>
              <w14:schemeClr w14:val="tx1"/>
            </w14:solidFill>
          </w14:textFill>
        </w:rPr>
        <w:t>定的</w:t>
      </w:r>
      <w:r>
        <w:rPr>
          <w:rFonts w:hint="eastAsia" w:ascii="仿宋" w:hAnsi="仿宋" w:eastAsia="仿宋" w:cs="仿宋"/>
          <w:color w:val="000000" w:themeColor="text1"/>
          <w:sz w:val="24"/>
          <w:lang w:bidi="ar"/>
          <w14:textFill>
            <w14:solidFill>
              <w14:schemeClr w14:val="tx1"/>
            </w14:solidFill>
          </w14:textFill>
        </w:rPr>
        <w:t xml:space="preserve">产品及乙方提供合同中产品所支出的必要费用，甲方在上述合同价款之外不再向乙方支付其他任何费用。 </w:t>
      </w:r>
    </w:p>
    <w:p w14:paraId="4C05C046">
      <w:pPr>
        <w:pageBreakBefore w:val="0"/>
        <w:widowControl/>
        <w:numPr>
          <w:ilvl w:val="0"/>
          <w:numId w:val="5"/>
        </w:numPr>
        <w:kinsoku/>
        <w:wordWrap/>
        <w:overflowPunct/>
        <w:topLinePunct w:val="0"/>
        <w:autoSpaceDE/>
        <w:autoSpaceDN/>
        <w:bidi w:val="0"/>
        <w:adjustRightInd/>
        <w:snapToGrid/>
        <w:spacing w:line="480" w:lineRule="exact"/>
        <w:ind w:left="0" w:leftChars="0" w:firstLine="480" w:firstLineChars="0"/>
        <w:jc w:val="left"/>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b/>
          <w:color w:val="000000" w:themeColor="text1"/>
          <w:sz w:val="24"/>
          <w:lang w:bidi="ar"/>
          <w14:textFill>
            <w14:solidFill>
              <w14:schemeClr w14:val="tx1"/>
            </w14:solidFill>
          </w14:textFill>
        </w:rPr>
        <w:t>货物数量</w:t>
      </w:r>
      <w:r>
        <w:rPr>
          <w:rFonts w:hint="eastAsia" w:ascii="仿宋" w:hAnsi="仿宋" w:eastAsia="仿宋" w:cs="仿宋"/>
          <w:b/>
          <w:color w:val="000000" w:themeColor="text1"/>
          <w:sz w:val="24"/>
          <w:lang w:eastAsia="zh-CN" w:bidi="ar"/>
          <w14:textFill>
            <w14:solidFill>
              <w14:schemeClr w14:val="tx1"/>
            </w14:solidFill>
          </w14:textFill>
        </w:rPr>
        <w:t>及</w:t>
      </w:r>
      <w:r>
        <w:rPr>
          <w:rFonts w:hint="eastAsia" w:ascii="仿宋" w:hAnsi="仿宋" w:eastAsia="仿宋" w:cs="仿宋"/>
          <w:b/>
          <w:color w:val="000000" w:themeColor="text1"/>
          <w:sz w:val="24"/>
          <w:lang w:bidi="ar"/>
          <w14:textFill>
            <w14:solidFill>
              <w14:schemeClr w14:val="tx1"/>
            </w14:solidFill>
          </w14:textFill>
        </w:rPr>
        <w:t>报价明细如下表</w:t>
      </w:r>
      <w:r>
        <w:rPr>
          <w:rFonts w:hint="eastAsia" w:ascii="仿宋" w:hAnsi="仿宋" w:eastAsia="仿宋" w:cs="仿宋"/>
          <w:color w:val="000000" w:themeColor="text1"/>
          <w:sz w:val="24"/>
          <w:lang w:bidi="ar"/>
          <w14:textFill>
            <w14:solidFill>
              <w14:schemeClr w14:val="tx1"/>
            </w14:solidFill>
          </w14:textFill>
        </w:rPr>
        <w:t>：</w:t>
      </w:r>
    </w:p>
    <w:tbl>
      <w:tblPr>
        <w:tblStyle w:val="36"/>
        <w:tblW w:w="9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800"/>
        <w:gridCol w:w="1180"/>
        <w:gridCol w:w="885"/>
        <w:gridCol w:w="795"/>
        <w:gridCol w:w="930"/>
        <w:gridCol w:w="840"/>
        <w:gridCol w:w="945"/>
        <w:gridCol w:w="1520"/>
      </w:tblGrid>
      <w:tr w14:paraId="379B7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763" w:type="dxa"/>
            <w:noWrap w:val="0"/>
            <w:vAlign w:val="center"/>
          </w:tcPr>
          <w:p w14:paraId="04E482A6">
            <w:pPr>
              <w:pageBreakBefore w:val="0"/>
              <w:widowControl/>
              <w:kinsoku/>
              <w:wordWrap/>
              <w:overflowPunct/>
              <w:topLinePunct w:val="0"/>
              <w:autoSpaceDE/>
              <w:autoSpaceDN/>
              <w:bidi w:val="0"/>
              <w:adjustRightInd/>
              <w:snapToGrid/>
              <w:spacing w:line="480" w:lineRule="exact"/>
              <w:ind w:left="0" w:leftChars="0"/>
              <w:jc w:val="center"/>
              <w:textAlignment w:val="auto"/>
              <w:rPr>
                <w:rFonts w:hint="eastAsia" w:ascii="仿宋" w:hAnsi="仿宋" w:eastAsia="仿宋" w:cs="仿宋"/>
                <w:b/>
                <w:bCs w:val="0"/>
                <w:color w:val="000000" w:themeColor="text1"/>
                <w:sz w:val="24"/>
                <w14:textFill>
                  <w14:solidFill>
                    <w14:schemeClr w14:val="tx1"/>
                  </w14:solidFill>
                </w14:textFill>
              </w:rPr>
            </w:pPr>
            <w:r>
              <w:rPr>
                <w:rFonts w:hint="eastAsia" w:ascii="仿宋" w:hAnsi="仿宋" w:eastAsia="仿宋" w:cs="仿宋"/>
                <w:b/>
                <w:bCs w:val="0"/>
                <w:color w:val="000000" w:themeColor="text1"/>
                <w:sz w:val="24"/>
                <w:lang w:bidi="ar"/>
                <w14:textFill>
                  <w14:solidFill>
                    <w14:schemeClr w14:val="tx1"/>
                  </w14:solidFill>
                </w14:textFill>
              </w:rPr>
              <w:t>序号</w:t>
            </w:r>
          </w:p>
        </w:tc>
        <w:tc>
          <w:tcPr>
            <w:tcW w:w="1800" w:type="dxa"/>
            <w:noWrap w:val="0"/>
            <w:vAlign w:val="center"/>
          </w:tcPr>
          <w:p w14:paraId="5FA4BCD0">
            <w:pPr>
              <w:pageBreakBefore w:val="0"/>
              <w:widowControl/>
              <w:kinsoku/>
              <w:wordWrap/>
              <w:overflowPunct/>
              <w:topLinePunct w:val="0"/>
              <w:autoSpaceDE/>
              <w:autoSpaceDN/>
              <w:bidi w:val="0"/>
              <w:adjustRightInd/>
              <w:snapToGrid/>
              <w:spacing w:line="480" w:lineRule="exact"/>
              <w:ind w:left="0" w:leftChars="0" w:firstLine="482" w:firstLineChars="200"/>
              <w:jc w:val="center"/>
              <w:textAlignment w:val="auto"/>
              <w:rPr>
                <w:rFonts w:hint="eastAsia" w:ascii="仿宋" w:hAnsi="仿宋" w:eastAsia="仿宋" w:cs="仿宋"/>
                <w:b/>
                <w:bCs w:val="0"/>
                <w:color w:val="000000" w:themeColor="text1"/>
                <w:sz w:val="24"/>
                <w14:textFill>
                  <w14:solidFill>
                    <w14:schemeClr w14:val="tx1"/>
                  </w14:solidFill>
                </w14:textFill>
              </w:rPr>
            </w:pPr>
            <w:r>
              <w:rPr>
                <w:rFonts w:hint="eastAsia" w:ascii="仿宋" w:hAnsi="仿宋" w:eastAsia="仿宋" w:cs="仿宋"/>
                <w:b/>
                <w:bCs w:val="0"/>
                <w:color w:val="000000" w:themeColor="text1"/>
                <w:sz w:val="24"/>
                <w:lang w:bidi="ar"/>
                <w14:textFill>
                  <w14:solidFill>
                    <w14:schemeClr w14:val="tx1"/>
                  </w14:solidFill>
                </w14:textFill>
              </w:rPr>
              <w:t>名称</w:t>
            </w:r>
          </w:p>
        </w:tc>
        <w:tc>
          <w:tcPr>
            <w:tcW w:w="1180" w:type="dxa"/>
            <w:noWrap w:val="0"/>
            <w:vAlign w:val="center"/>
          </w:tcPr>
          <w:p w14:paraId="2C41FFDE">
            <w:pPr>
              <w:pageBreakBefore w:val="0"/>
              <w:widowControl/>
              <w:kinsoku/>
              <w:wordWrap/>
              <w:overflowPunct/>
              <w:topLinePunct w:val="0"/>
              <w:autoSpaceDE/>
              <w:autoSpaceDN/>
              <w:bidi w:val="0"/>
              <w:adjustRightInd/>
              <w:snapToGrid/>
              <w:spacing w:line="480" w:lineRule="exact"/>
              <w:ind w:left="0" w:leftChars="0"/>
              <w:jc w:val="center"/>
              <w:textAlignment w:val="auto"/>
              <w:rPr>
                <w:rFonts w:hint="eastAsia" w:ascii="仿宋" w:hAnsi="仿宋" w:eastAsia="仿宋" w:cs="仿宋"/>
                <w:b/>
                <w:bCs w:val="0"/>
                <w:color w:val="000000" w:themeColor="text1"/>
                <w:sz w:val="24"/>
                <w14:textFill>
                  <w14:solidFill>
                    <w14:schemeClr w14:val="tx1"/>
                  </w14:solidFill>
                </w14:textFill>
              </w:rPr>
            </w:pPr>
            <w:r>
              <w:rPr>
                <w:rFonts w:hint="eastAsia" w:ascii="仿宋" w:hAnsi="仿宋" w:eastAsia="仿宋" w:cs="仿宋"/>
                <w:b/>
                <w:bCs w:val="0"/>
                <w:color w:val="000000" w:themeColor="text1"/>
                <w:sz w:val="24"/>
                <w:lang w:bidi="ar"/>
                <w14:textFill>
                  <w14:solidFill>
                    <w14:schemeClr w14:val="tx1"/>
                  </w14:solidFill>
                </w14:textFill>
              </w:rPr>
              <w:t>单位</w:t>
            </w:r>
          </w:p>
        </w:tc>
        <w:tc>
          <w:tcPr>
            <w:tcW w:w="885" w:type="dxa"/>
            <w:noWrap w:val="0"/>
            <w:vAlign w:val="center"/>
          </w:tcPr>
          <w:p w14:paraId="106D8380">
            <w:pPr>
              <w:pageBreakBefore w:val="0"/>
              <w:widowControl/>
              <w:kinsoku/>
              <w:wordWrap/>
              <w:overflowPunct/>
              <w:topLinePunct w:val="0"/>
              <w:autoSpaceDE/>
              <w:autoSpaceDN/>
              <w:bidi w:val="0"/>
              <w:adjustRightInd/>
              <w:snapToGrid/>
              <w:spacing w:line="480" w:lineRule="exact"/>
              <w:ind w:left="0" w:leftChars="0"/>
              <w:jc w:val="center"/>
              <w:textAlignment w:val="auto"/>
              <w:rPr>
                <w:rFonts w:hint="eastAsia" w:ascii="仿宋" w:hAnsi="仿宋" w:eastAsia="仿宋" w:cs="仿宋"/>
                <w:b/>
                <w:bCs w:val="0"/>
                <w:color w:val="000000" w:themeColor="text1"/>
                <w:sz w:val="24"/>
                <w14:textFill>
                  <w14:solidFill>
                    <w14:schemeClr w14:val="tx1"/>
                  </w14:solidFill>
                </w14:textFill>
              </w:rPr>
            </w:pPr>
            <w:r>
              <w:rPr>
                <w:rFonts w:hint="eastAsia" w:ascii="仿宋" w:hAnsi="仿宋" w:eastAsia="仿宋" w:cs="仿宋"/>
                <w:b/>
                <w:bCs w:val="0"/>
                <w:color w:val="000000" w:themeColor="text1"/>
                <w:sz w:val="24"/>
                <w14:textFill>
                  <w14:solidFill>
                    <w14:schemeClr w14:val="tx1"/>
                  </w14:solidFill>
                </w14:textFill>
              </w:rPr>
              <w:t>数量</w:t>
            </w:r>
          </w:p>
        </w:tc>
        <w:tc>
          <w:tcPr>
            <w:tcW w:w="795" w:type="dxa"/>
            <w:noWrap w:val="0"/>
            <w:vAlign w:val="center"/>
          </w:tcPr>
          <w:p w14:paraId="3DBC9E13">
            <w:pPr>
              <w:pageBreakBefore w:val="0"/>
              <w:widowControl/>
              <w:kinsoku/>
              <w:wordWrap/>
              <w:overflowPunct/>
              <w:topLinePunct w:val="0"/>
              <w:autoSpaceDE/>
              <w:autoSpaceDN/>
              <w:bidi w:val="0"/>
              <w:adjustRightInd/>
              <w:snapToGrid/>
              <w:spacing w:line="480" w:lineRule="exact"/>
              <w:ind w:left="0" w:leftChars="0"/>
              <w:jc w:val="center"/>
              <w:textAlignment w:val="auto"/>
              <w:rPr>
                <w:rFonts w:hint="eastAsia" w:ascii="仿宋" w:hAnsi="仿宋" w:eastAsia="仿宋" w:cs="仿宋"/>
                <w:b/>
                <w:bCs w:val="0"/>
                <w:color w:val="000000" w:themeColor="text1"/>
                <w:sz w:val="24"/>
                <w14:textFill>
                  <w14:solidFill>
                    <w14:schemeClr w14:val="tx1"/>
                  </w14:solidFill>
                </w14:textFill>
              </w:rPr>
            </w:pPr>
            <w:r>
              <w:rPr>
                <w:rFonts w:hint="eastAsia" w:ascii="仿宋" w:hAnsi="仿宋" w:eastAsia="仿宋" w:cs="仿宋"/>
                <w:b/>
                <w:bCs w:val="0"/>
                <w:color w:val="000000" w:themeColor="text1"/>
                <w:sz w:val="24"/>
                <w14:textFill>
                  <w14:solidFill>
                    <w14:schemeClr w14:val="tx1"/>
                  </w14:solidFill>
                </w14:textFill>
              </w:rPr>
              <w:t>单价</w:t>
            </w:r>
          </w:p>
        </w:tc>
        <w:tc>
          <w:tcPr>
            <w:tcW w:w="930" w:type="dxa"/>
            <w:noWrap w:val="0"/>
            <w:vAlign w:val="center"/>
          </w:tcPr>
          <w:p w14:paraId="021E377B">
            <w:pPr>
              <w:pageBreakBefore w:val="0"/>
              <w:widowControl/>
              <w:kinsoku/>
              <w:wordWrap/>
              <w:overflowPunct/>
              <w:topLinePunct w:val="0"/>
              <w:autoSpaceDE/>
              <w:autoSpaceDN/>
              <w:bidi w:val="0"/>
              <w:adjustRightInd/>
              <w:snapToGrid/>
              <w:spacing w:line="480" w:lineRule="exact"/>
              <w:ind w:left="0" w:leftChars="0"/>
              <w:jc w:val="center"/>
              <w:textAlignment w:val="auto"/>
              <w:rPr>
                <w:rFonts w:hint="eastAsia" w:ascii="仿宋" w:hAnsi="仿宋" w:eastAsia="仿宋" w:cs="仿宋"/>
                <w:b/>
                <w:bCs w:val="0"/>
                <w:color w:val="000000" w:themeColor="text1"/>
                <w:sz w:val="24"/>
                <w14:textFill>
                  <w14:solidFill>
                    <w14:schemeClr w14:val="tx1"/>
                  </w14:solidFill>
                </w14:textFill>
              </w:rPr>
            </w:pPr>
            <w:r>
              <w:rPr>
                <w:rFonts w:hint="eastAsia" w:ascii="仿宋" w:hAnsi="仿宋" w:eastAsia="仿宋" w:cs="仿宋"/>
                <w:b/>
                <w:bCs w:val="0"/>
                <w:color w:val="000000" w:themeColor="text1"/>
                <w:sz w:val="24"/>
                <w14:textFill>
                  <w14:solidFill>
                    <w14:schemeClr w14:val="tx1"/>
                  </w14:solidFill>
                </w14:textFill>
              </w:rPr>
              <w:t>总价</w:t>
            </w:r>
          </w:p>
        </w:tc>
        <w:tc>
          <w:tcPr>
            <w:tcW w:w="840" w:type="dxa"/>
            <w:noWrap w:val="0"/>
            <w:vAlign w:val="center"/>
          </w:tcPr>
          <w:p w14:paraId="29072E9C">
            <w:pPr>
              <w:pageBreakBefore w:val="0"/>
              <w:widowControl/>
              <w:kinsoku/>
              <w:wordWrap/>
              <w:overflowPunct/>
              <w:topLinePunct w:val="0"/>
              <w:autoSpaceDE/>
              <w:autoSpaceDN/>
              <w:bidi w:val="0"/>
              <w:adjustRightInd/>
              <w:snapToGrid/>
              <w:spacing w:line="480" w:lineRule="exact"/>
              <w:ind w:left="0" w:leftChars="0"/>
              <w:jc w:val="center"/>
              <w:textAlignment w:val="auto"/>
              <w:rPr>
                <w:rFonts w:hint="eastAsia" w:ascii="仿宋" w:hAnsi="仿宋" w:eastAsia="仿宋" w:cs="仿宋"/>
                <w:b/>
                <w:bCs w:val="0"/>
                <w:color w:val="000000" w:themeColor="text1"/>
                <w:sz w:val="24"/>
                <w14:textFill>
                  <w14:solidFill>
                    <w14:schemeClr w14:val="tx1"/>
                  </w14:solidFill>
                </w14:textFill>
              </w:rPr>
            </w:pPr>
            <w:r>
              <w:rPr>
                <w:rFonts w:hint="eastAsia" w:ascii="仿宋" w:hAnsi="仿宋" w:eastAsia="仿宋" w:cs="仿宋"/>
                <w:b/>
                <w:bCs w:val="0"/>
                <w:color w:val="000000" w:themeColor="text1"/>
                <w:sz w:val="24"/>
                <w14:textFill>
                  <w14:solidFill>
                    <w14:schemeClr w14:val="tx1"/>
                  </w14:solidFill>
                </w14:textFill>
              </w:rPr>
              <w:t>品牌</w:t>
            </w:r>
          </w:p>
        </w:tc>
        <w:tc>
          <w:tcPr>
            <w:tcW w:w="945" w:type="dxa"/>
            <w:noWrap w:val="0"/>
            <w:vAlign w:val="center"/>
          </w:tcPr>
          <w:p w14:paraId="22A73AC4">
            <w:pPr>
              <w:pageBreakBefore w:val="0"/>
              <w:widowControl/>
              <w:kinsoku/>
              <w:wordWrap/>
              <w:overflowPunct/>
              <w:topLinePunct w:val="0"/>
              <w:autoSpaceDE/>
              <w:autoSpaceDN/>
              <w:bidi w:val="0"/>
              <w:adjustRightInd/>
              <w:snapToGrid/>
              <w:spacing w:line="480" w:lineRule="exact"/>
              <w:ind w:left="0" w:leftChars="0"/>
              <w:jc w:val="center"/>
              <w:textAlignment w:val="auto"/>
              <w:rPr>
                <w:rFonts w:hint="eastAsia" w:ascii="仿宋" w:hAnsi="仿宋" w:eastAsia="仿宋" w:cs="仿宋"/>
                <w:b/>
                <w:bCs w:val="0"/>
                <w:color w:val="000000" w:themeColor="text1"/>
                <w:sz w:val="24"/>
                <w14:textFill>
                  <w14:solidFill>
                    <w14:schemeClr w14:val="tx1"/>
                  </w14:solidFill>
                </w14:textFill>
              </w:rPr>
            </w:pPr>
            <w:r>
              <w:rPr>
                <w:rFonts w:hint="eastAsia" w:ascii="仿宋" w:hAnsi="仿宋" w:eastAsia="仿宋" w:cs="仿宋"/>
                <w:b/>
                <w:bCs w:val="0"/>
                <w:color w:val="000000" w:themeColor="text1"/>
                <w:sz w:val="24"/>
                <w14:textFill>
                  <w14:solidFill>
                    <w14:schemeClr w14:val="tx1"/>
                  </w14:solidFill>
                </w14:textFill>
              </w:rPr>
              <w:t>制造商</w:t>
            </w:r>
          </w:p>
        </w:tc>
        <w:tc>
          <w:tcPr>
            <w:tcW w:w="1520" w:type="dxa"/>
            <w:noWrap w:val="0"/>
            <w:vAlign w:val="center"/>
          </w:tcPr>
          <w:p w14:paraId="031994DD">
            <w:pPr>
              <w:pageBreakBefore w:val="0"/>
              <w:widowControl/>
              <w:kinsoku/>
              <w:wordWrap/>
              <w:overflowPunct/>
              <w:topLinePunct w:val="0"/>
              <w:autoSpaceDE/>
              <w:autoSpaceDN/>
              <w:bidi w:val="0"/>
              <w:adjustRightInd/>
              <w:snapToGrid/>
              <w:spacing w:line="480" w:lineRule="exact"/>
              <w:ind w:left="0" w:leftChars="0"/>
              <w:jc w:val="center"/>
              <w:textAlignment w:val="auto"/>
              <w:rPr>
                <w:rFonts w:hint="eastAsia" w:ascii="仿宋" w:hAnsi="仿宋" w:eastAsia="仿宋" w:cs="仿宋"/>
                <w:b/>
                <w:bCs w:val="0"/>
                <w:color w:val="000000" w:themeColor="text1"/>
                <w:sz w:val="24"/>
                <w14:textFill>
                  <w14:solidFill>
                    <w14:schemeClr w14:val="tx1"/>
                  </w14:solidFill>
                </w14:textFill>
              </w:rPr>
            </w:pPr>
            <w:r>
              <w:rPr>
                <w:rFonts w:hint="eastAsia" w:ascii="仿宋" w:hAnsi="仿宋" w:eastAsia="仿宋" w:cs="仿宋"/>
                <w:b/>
                <w:bCs w:val="0"/>
                <w:color w:val="000000" w:themeColor="text1"/>
                <w:sz w:val="24"/>
                <w14:textFill>
                  <w14:solidFill>
                    <w14:schemeClr w14:val="tx1"/>
                  </w14:solidFill>
                </w14:textFill>
              </w:rPr>
              <w:t>备注</w:t>
            </w:r>
          </w:p>
        </w:tc>
      </w:tr>
      <w:tr w14:paraId="1F936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63" w:type="dxa"/>
            <w:noWrap w:val="0"/>
          </w:tcPr>
          <w:p w14:paraId="2FBF51E2">
            <w:pPr>
              <w:pageBreakBefore w:val="0"/>
              <w:widowControl/>
              <w:kinsoku/>
              <w:wordWrap/>
              <w:overflowPunct/>
              <w:topLinePunct w:val="0"/>
              <w:autoSpaceDE/>
              <w:autoSpaceDN/>
              <w:bidi w:val="0"/>
              <w:adjustRightInd/>
              <w:snapToGrid/>
              <w:spacing w:line="480" w:lineRule="exact"/>
              <w:ind w:left="0" w:leftChars="0"/>
              <w:jc w:val="center"/>
              <w:textAlignment w:val="auto"/>
              <w:rPr>
                <w:rFonts w:hint="eastAsia" w:ascii="仿宋" w:hAnsi="仿宋" w:eastAsia="仿宋" w:cs="仿宋"/>
                <w:b/>
                <w:bCs w:val="0"/>
                <w:color w:val="000000" w:themeColor="text1"/>
                <w:sz w:val="24"/>
                <w:lang w:bidi="ar"/>
                <w14:textFill>
                  <w14:solidFill>
                    <w14:schemeClr w14:val="tx1"/>
                  </w14:solidFill>
                </w14:textFill>
              </w:rPr>
            </w:pPr>
            <w:r>
              <w:rPr>
                <w:rFonts w:hint="eastAsia" w:ascii="仿宋" w:hAnsi="仿宋" w:eastAsia="仿宋" w:cs="仿宋"/>
                <w:b/>
                <w:bCs w:val="0"/>
                <w:color w:val="000000" w:themeColor="text1"/>
                <w:sz w:val="24"/>
                <w:lang w:bidi="ar"/>
                <w14:textFill>
                  <w14:solidFill>
                    <w14:schemeClr w14:val="tx1"/>
                  </w14:solidFill>
                </w14:textFill>
              </w:rPr>
              <w:t>1</w:t>
            </w:r>
          </w:p>
        </w:tc>
        <w:tc>
          <w:tcPr>
            <w:tcW w:w="1800" w:type="dxa"/>
            <w:noWrap w:val="0"/>
          </w:tcPr>
          <w:p w14:paraId="0809C535">
            <w:pPr>
              <w:pageBreakBefore w:val="0"/>
              <w:widowControl/>
              <w:kinsoku/>
              <w:wordWrap/>
              <w:overflowPunct/>
              <w:topLinePunct w:val="0"/>
              <w:autoSpaceDE/>
              <w:autoSpaceDN/>
              <w:bidi w:val="0"/>
              <w:adjustRightInd/>
              <w:snapToGrid/>
              <w:spacing w:line="480" w:lineRule="exact"/>
              <w:ind w:left="0" w:leftChars="0"/>
              <w:jc w:val="center"/>
              <w:textAlignment w:val="auto"/>
              <w:rPr>
                <w:rFonts w:hint="eastAsia" w:ascii="仿宋" w:hAnsi="仿宋" w:eastAsia="仿宋" w:cs="仿宋"/>
                <w:b/>
                <w:bCs w:val="0"/>
                <w:color w:val="000000" w:themeColor="text1"/>
                <w:sz w:val="24"/>
                <w:lang w:bidi="ar"/>
                <w14:textFill>
                  <w14:solidFill>
                    <w14:schemeClr w14:val="tx1"/>
                  </w14:solidFill>
                </w14:textFill>
              </w:rPr>
            </w:pPr>
          </w:p>
        </w:tc>
        <w:tc>
          <w:tcPr>
            <w:tcW w:w="1180" w:type="dxa"/>
            <w:noWrap w:val="0"/>
          </w:tcPr>
          <w:p w14:paraId="09F480A3">
            <w:pPr>
              <w:pageBreakBefore w:val="0"/>
              <w:widowControl/>
              <w:kinsoku/>
              <w:wordWrap/>
              <w:overflowPunct/>
              <w:topLinePunct w:val="0"/>
              <w:autoSpaceDE/>
              <w:autoSpaceDN/>
              <w:bidi w:val="0"/>
              <w:adjustRightInd/>
              <w:snapToGrid/>
              <w:spacing w:line="480" w:lineRule="exact"/>
              <w:ind w:left="0" w:leftChars="0"/>
              <w:jc w:val="center"/>
              <w:textAlignment w:val="auto"/>
              <w:rPr>
                <w:rFonts w:hint="eastAsia" w:ascii="仿宋" w:hAnsi="仿宋" w:eastAsia="仿宋" w:cs="仿宋"/>
                <w:b/>
                <w:bCs w:val="0"/>
                <w:color w:val="000000" w:themeColor="text1"/>
                <w:sz w:val="24"/>
                <w:lang w:bidi="ar"/>
                <w14:textFill>
                  <w14:solidFill>
                    <w14:schemeClr w14:val="tx1"/>
                  </w14:solidFill>
                </w14:textFill>
              </w:rPr>
            </w:pPr>
          </w:p>
        </w:tc>
        <w:tc>
          <w:tcPr>
            <w:tcW w:w="885" w:type="dxa"/>
            <w:noWrap w:val="0"/>
          </w:tcPr>
          <w:p w14:paraId="503924EA">
            <w:pPr>
              <w:pageBreakBefore w:val="0"/>
              <w:widowControl/>
              <w:kinsoku/>
              <w:wordWrap/>
              <w:overflowPunct/>
              <w:topLinePunct w:val="0"/>
              <w:autoSpaceDE/>
              <w:autoSpaceDN/>
              <w:bidi w:val="0"/>
              <w:adjustRightInd/>
              <w:snapToGrid/>
              <w:spacing w:line="480" w:lineRule="exact"/>
              <w:ind w:left="0" w:leftChars="0"/>
              <w:jc w:val="center"/>
              <w:textAlignment w:val="auto"/>
              <w:rPr>
                <w:rFonts w:hint="eastAsia" w:ascii="仿宋" w:hAnsi="仿宋" w:eastAsia="仿宋" w:cs="仿宋"/>
                <w:b/>
                <w:bCs w:val="0"/>
                <w:color w:val="000000" w:themeColor="text1"/>
                <w:sz w:val="24"/>
                <w:lang w:bidi="ar"/>
                <w14:textFill>
                  <w14:solidFill>
                    <w14:schemeClr w14:val="tx1"/>
                  </w14:solidFill>
                </w14:textFill>
              </w:rPr>
            </w:pPr>
          </w:p>
        </w:tc>
        <w:tc>
          <w:tcPr>
            <w:tcW w:w="795" w:type="dxa"/>
            <w:noWrap w:val="0"/>
          </w:tcPr>
          <w:p w14:paraId="6154289C">
            <w:pPr>
              <w:pageBreakBefore w:val="0"/>
              <w:widowControl/>
              <w:kinsoku/>
              <w:wordWrap/>
              <w:overflowPunct/>
              <w:topLinePunct w:val="0"/>
              <w:autoSpaceDE/>
              <w:autoSpaceDN/>
              <w:bidi w:val="0"/>
              <w:adjustRightInd/>
              <w:snapToGrid/>
              <w:spacing w:line="480" w:lineRule="exact"/>
              <w:ind w:left="0" w:leftChars="0"/>
              <w:jc w:val="center"/>
              <w:textAlignment w:val="auto"/>
              <w:rPr>
                <w:rFonts w:hint="eastAsia" w:ascii="仿宋" w:hAnsi="仿宋" w:eastAsia="仿宋" w:cs="仿宋"/>
                <w:b/>
                <w:bCs w:val="0"/>
                <w:color w:val="000000" w:themeColor="text1"/>
                <w:sz w:val="24"/>
                <w:lang w:bidi="ar"/>
                <w14:textFill>
                  <w14:solidFill>
                    <w14:schemeClr w14:val="tx1"/>
                  </w14:solidFill>
                </w14:textFill>
              </w:rPr>
            </w:pPr>
          </w:p>
        </w:tc>
        <w:tc>
          <w:tcPr>
            <w:tcW w:w="930" w:type="dxa"/>
            <w:noWrap w:val="0"/>
          </w:tcPr>
          <w:p w14:paraId="002C8E49">
            <w:pPr>
              <w:pageBreakBefore w:val="0"/>
              <w:widowControl/>
              <w:kinsoku/>
              <w:wordWrap/>
              <w:overflowPunct/>
              <w:topLinePunct w:val="0"/>
              <w:autoSpaceDE/>
              <w:autoSpaceDN/>
              <w:bidi w:val="0"/>
              <w:adjustRightInd/>
              <w:snapToGrid/>
              <w:spacing w:line="480" w:lineRule="exact"/>
              <w:ind w:left="0" w:leftChars="0"/>
              <w:jc w:val="center"/>
              <w:textAlignment w:val="auto"/>
              <w:rPr>
                <w:rFonts w:hint="eastAsia" w:ascii="仿宋" w:hAnsi="仿宋" w:eastAsia="仿宋" w:cs="仿宋"/>
                <w:b/>
                <w:bCs w:val="0"/>
                <w:color w:val="000000" w:themeColor="text1"/>
                <w:sz w:val="24"/>
                <w:lang w:bidi="ar"/>
                <w14:textFill>
                  <w14:solidFill>
                    <w14:schemeClr w14:val="tx1"/>
                  </w14:solidFill>
                </w14:textFill>
              </w:rPr>
            </w:pPr>
          </w:p>
        </w:tc>
        <w:tc>
          <w:tcPr>
            <w:tcW w:w="840" w:type="dxa"/>
            <w:noWrap w:val="0"/>
          </w:tcPr>
          <w:p w14:paraId="09ACA32E">
            <w:pPr>
              <w:pageBreakBefore w:val="0"/>
              <w:widowControl/>
              <w:kinsoku/>
              <w:wordWrap/>
              <w:overflowPunct/>
              <w:topLinePunct w:val="0"/>
              <w:autoSpaceDE/>
              <w:autoSpaceDN/>
              <w:bidi w:val="0"/>
              <w:adjustRightInd/>
              <w:snapToGrid/>
              <w:spacing w:line="480" w:lineRule="exact"/>
              <w:ind w:left="0" w:leftChars="0"/>
              <w:jc w:val="center"/>
              <w:textAlignment w:val="auto"/>
              <w:rPr>
                <w:rFonts w:hint="eastAsia" w:ascii="仿宋" w:hAnsi="仿宋" w:eastAsia="仿宋" w:cs="仿宋"/>
                <w:b/>
                <w:bCs w:val="0"/>
                <w:color w:val="000000" w:themeColor="text1"/>
                <w:sz w:val="24"/>
                <w:lang w:bidi="ar"/>
                <w14:textFill>
                  <w14:solidFill>
                    <w14:schemeClr w14:val="tx1"/>
                  </w14:solidFill>
                </w14:textFill>
              </w:rPr>
            </w:pPr>
          </w:p>
        </w:tc>
        <w:tc>
          <w:tcPr>
            <w:tcW w:w="945" w:type="dxa"/>
            <w:noWrap w:val="0"/>
          </w:tcPr>
          <w:p w14:paraId="174BBBCA">
            <w:pPr>
              <w:pageBreakBefore w:val="0"/>
              <w:widowControl/>
              <w:kinsoku/>
              <w:wordWrap/>
              <w:overflowPunct/>
              <w:topLinePunct w:val="0"/>
              <w:autoSpaceDE/>
              <w:autoSpaceDN/>
              <w:bidi w:val="0"/>
              <w:adjustRightInd/>
              <w:snapToGrid/>
              <w:spacing w:line="480" w:lineRule="exact"/>
              <w:ind w:left="0" w:leftChars="0"/>
              <w:jc w:val="center"/>
              <w:textAlignment w:val="auto"/>
              <w:rPr>
                <w:rFonts w:hint="eastAsia" w:ascii="仿宋" w:hAnsi="仿宋" w:eastAsia="仿宋" w:cs="仿宋"/>
                <w:b/>
                <w:bCs w:val="0"/>
                <w:color w:val="000000" w:themeColor="text1"/>
                <w:sz w:val="24"/>
                <w:lang w:bidi="ar"/>
                <w14:textFill>
                  <w14:solidFill>
                    <w14:schemeClr w14:val="tx1"/>
                  </w14:solidFill>
                </w14:textFill>
              </w:rPr>
            </w:pPr>
          </w:p>
        </w:tc>
        <w:tc>
          <w:tcPr>
            <w:tcW w:w="1520" w:type="dxa"/>
            <w:noWrap w:val="0"/>
          </w:tcPr>
          <w:p w14:paraId="2CDF5691">
            <w:pPr>
              <w:pageBreakBefore w:val="0"/>
              <w:widowControl/>
              <w:kinsoku/>
              <w:wordWrap/>
              <w:overflowPunct/>
              <w:topLinePunct w:val="0"/>
              <w:autoSpaceDE/>
              <w:autoSpaceDN/>
              <w:bidi w:val="0"/>
              <w:adjustRightInd/>
              <w:snapToGrid/>
              <w:spacing w:line="480" w:lineRule="exact"/>
              <w:ind w:left="0" w:leftChars="0"/>
              <w:jc w:val="center"/>
              <w:textAlignment w:val="auto"/>
              <w:rPr>
                <w:rFonts w:hint="eastAsia" w:ascii="仿宋" w:hAnsi="仿宋" w:eastAsia="仿宋" w:cs="仿宋"/>
                <w:b/>
                <w:bCs w:val="0"/>
                <w:color w:val="000000" w:themeColor="text1"/>
                <w:sz w:val="24"/>
                <w:lang w:bidi="ar"/>
                <w14:textFill>
                  <w14:solidFill>
                    <w14:schemeClr w14:val="tx1"/>
                  </w14:solidFill>
                </w14:textFill>
              </w:rPr>
            </w:pPr>
          </w:p>
        </w:tc>
      </w:tr>
      <w:tr w14:paraId="24890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63" w:type="dxa"/>
            <w:noWrap w:val="0"/>
          </w:tcPr>
          <w:p w14:paraId="3963F75B">
            <w:pPr>
              <w:pageBreakBefore w:val="0"/>
              <w:widowControl/>
              <w:kinsoku/>
              <w:wordWrap/>
              <w:overflowPunct/>
              <w:topLinePunct w:val="0"/>
              <w:autoSpaceDE/>
              <w:autoSpaceDN/>
              <w:bidi w:val="0"/>
              <w:adjustRightInd/>
              <w:snapToGrid/>
              <w:spacing w:line="480" w:lineRule="exact"/>
              <w:ind w:left="0" w:leftChars="0"/>
              <w:jc w:val="center"/>
              <w:textAlignment w:val="auto"/>
              <w:rPr>
                <w:rFonts w:hint="eastAsia" w:ascii="仿宋" w:hAnsi="仿宋" w:eastAsia="仿宋" w:cs="仿宋"/>
                <w:b/>
                <w:bCs w:val="0"/>
                <w:color w:val="000000" w:themeColor="text1"/>
                <w:sz w:val="24"/>
                <w:lang w:bidi="ar"/>
                <w14:textFill>
                  <w14:solidFill>
                    <w14:schemeClr w14:val="tx1"/>
                  </w14:solidFill>
                </w14:textFill>
              </w:rPr>
            </w:pPr>
            <w:r>
              <w:rPr>
                <w:rFonts w:hint="eastAsia" w:ascii="仿宋" w:hAnsi="仿宋" w:eastAsia="仿宋" w:cs="仿宋"/>
                <w:b/>
                <w:bCs w:val="0"/>
                <w:color w:val="000000" w:themeColor="text1"/>
                <w:sz w:val="24"/>
                <w:lang w:bidi="ar"/>
                <w14:textFill>
                  <w14:solidFill>
                    <w14:schemeClr w14:val="tx1"/>
                  </w14:solidFill>
                </w14:textFill>
              </w:rPr>
              <w:t>2</w:t>
            </w:r>
          </w:p>
        </w:tc>
        <w:tc>
          <w:tcPr>
            <w:tcW w:w="1800" w:type="dxa"/>
            <w:noWrap w:val="0"/>
          </w:tcPr>
          <w:p w14:paraId="3236E4E4">
            <w:pPr>
              <w:pageBreakBefore w:val="0"/>
              <w:widowControl/>
              <w:kinsoku/>
              <w:wordWrap/>
              <w:overflowPunct/>
              <w:topLinePunct w:val="0"/>
              <w:autoSpaceDE/>
              <w:autoSpaceDN/>
              <w:bidi w:val="0"/>
              <w:adjustRightInd/>
              <w:snapToGrid/>
              <w:spacing w:line="480" w:lineRule="exact"/>
              <w:ind w:left="0" w:leftChars="0"/>
              <w:jc w:val="center"/>
              <w:textAlignment w:val="auto"/>
              <w:rPr>
                <w:rFonts w:hint="eastAsia" w:ascii="仿宋" w:hAnsi="仿宋" w:eastAsia="仿宋" w:cs="仿宋"/>
                <w:b/>
                <w:bCs w:val="0"/>
                <w:color w:val="000000" w:themeColor="text1"/>
                <w:sz w:val="24"/>
                <w:lang w:bidi="ar"/>
                <w14:textFill>
                  <w14:solidFill>
                    <w14:schemeClr w14:val="tx1"/>
                  </w14:solidFill>
                </w14:textFill>
              </w:rPr>
            </w:pPr>
          </w:p>
        </w:tc>
        <w:tc>
          <w:tcPr>
            <w:tcW w:w="1180" w:type="dxa"/>
            <w:noWrap w:val="0"/>
          </w:tcPr>
          <w:p w14:paraId="71F0FFB5">
            <w:pPr>
              <w:pageBreakBefore w:val="0"/>
              <w:widowControl/>
              <w:kinsoku/>
              <w:wordWrap/>
              <w:overflowPunct/>
              <w:topLinePunct w:val="0"/>
              <w:autoSpaceDE/>
              <w:autoSpaceDN/>
              <w:bidi w:val="0"/>
              <w:adjustRightInd/>
              <w:snapToGrid/>
              <w:spacing w:line="480" w:lineRule="exact"/>
              <w:ind w:left="0" w:leftChars="0"/>
              <w:jc w:val="center"/>
              <w:textAlignment w:val="auto"/>
              <w:rPr>
                <w:rFonts w:hint="eastAsia" w:ascii="仿宋" w:hAnsi="仿宋" w:eastAsia="仿宋" w:cs="仿宋"/>
                <w:b/>
                <w:bCs w:val="0"/>
                <w:color w:val="000000" w:themeColor="text1"/>
                <w:sz w:val="24"/>
                <w:lang w:bidi="ar"/>
                <w14:textFill>
                  <w14:solidFill>
                    <w14:schemeClr w14:val="tx1"/>
                  </w14:solidFill>
                </w14:textFill>
              </w:rPr>
            </w:pPr>
          </w:p>
        </w:tc>
        <w:tc>
          <w:tcPr>
            <w:tcW w:w="885" w:type="dxa"/>
            <w:noWrap w:val="0"/>
          </w:tcPr>
          <w:p w14:paraId="23144D7B">
            <w:pPr>
              <w:pageBreakBefore w:val="0"/>
              <w:widowControl/>
              <w:kinsoku/>
              <w:wordWrap/>
              <w:overflowPunct/>
              <w:topLinePunct w:val="0"/>
              <w:autoSpaceDE/>
              <w:autoSpaceDN/>
              <w:bidi w:val="0"/>
              <w:adjustRightInd/>
              <w:snapToGrid/>
              <w:spacing w:line="480" w:lineRule="exact"/>
              <w:ind w:left="0" w:leftChars="0"/>
              <w:jc w:val="center"/>
              <w:textAlignment w:val="auto"/>
              <w:rPr>
                <w:rFonts w:hint="eastAsia" w:ascii="仿宋" w:hAnsi="仿宋" w:eastAsia="仿宋" w:cs="仿宋"/>
                <w:b/>
                <w:bCs w:val="0"/>
                <w:color w:val="000000" w:themeColor="text1"/>
                <w:sz w:val="24"/>
                <w:lang w:bidi="ar"/>
                <w14:textFill>
                  <w14:solidFill>
                    <w14:schemeClr w14:val="tx1"/>
                  </w14:solidFill>
                </w14:textFill>
              </w:rPr>
            </w:pPr>
          </w:p>
        </w:tc>
        <w:tc>
          <w:tcPr>
            <w:tcW w:w="795" w:type="dxa"/>
            <w:noWrap w:val="0"/>
          </w:tcPr>
          <w:p w14:paraId="2FF45EFB">
            <w:pPr>
              <w:pageBreakBefore w:val="0"/>
              <w:widowControl/>
              <w:kinsoku/>
              <w:wordWrap/>
              <w:overflowPunct/>
              <w:topLinePunct w:val="0"/>
              <w:autoSpaceDE/>
              <w:autoSpaceDN/>
              <w:bidi w:val="0"/>
              <w:adjustRightInd/>
              <w:snapToGrid/>
              <w:spacing w:line="480" w:lineRule="exact"/>
              <w:ind w:left="0" w:leftChars="0"/>
              <w:jc w:val="center"/>
              <w:textAlignment w:val="auto"/>
              <w:rPr>
                <w:rFonts w:hint="eastAsia" w:ascii="仿宋" w:hAnsi="仿宋" w:eastAsia="仿宋" w:cs="仿宋"/>
                <w:b/>
                <w:bCs w:val="0"/>
                <w:color w:val="000000" w:themeColor="text1"/>
                <w:sz w:val="24"/>
                <w:lang w:bidi="ar"/>
                <w14:textFill>
                  <w14:solidFill>
                    <w14:schemeClr w14:val="tx1"/>
                  </w14:solidFill>
                </w14:textFill>
              </w:rPr>
            </w:pPr>
          </w:p>
        </w:tc>
        <w:tc>
          <w:tcPr>
            <w:tcW w:w="930" w:type="dxa"/>
            <w:noWrap w:val="0"/>
          </w:tcPr>
          <w:p w14:paraId="0C818BC7">
            <w:pPr>
              <w:pageBreakBefore w:val="0"/>
              <w:widowControl/>
              <w:kinsoku/>
              <w:wordWrap/>
              <w:overflowPunct/>
              <w:topLinePunct w:val="0"/>
              <w:autoSpaceDE/>
              <w:autoSpaceDN/>
              <w:bidi w:val="0"/>
              <w:adjustRightInd/>
              <w:snapToGrid/>
              <w:spacing w:line="480" w:lineRule="exact"/>
              <w:ind w:left="0" w:leftChars="0"/>
              <w:jc w:val="center"/>
              <w:textAlignment w:val="auto"/>
              <w:rPr>
                <w:rFonts w:hint="eastAsia" w:ascii="仿宋" w:hAnsi="仿宋" w:eastAsia="仿宋" w:cs="仿宋"/>
                <w:b/>
                <w:bCs w:val="0"/>
                <w:color w:val="000000" w:themeColor="text1"/>
                <w:sz w:val="24"/>
                <w:lang w:bidi="ar"/>
                <w14:textFill>
                  <w14:solidFill>
                    <w14:schemeClr w14:val="tx1"/>
                  </w14:solidFill>
                </w14:textFill>
              </w:rPr>
            </w:pPr>
          </w:p>
        </w:tc>
        <w:tc>
          <w:tcPr>
            <w:tcW w:w="840" w:type="dxa"/>
            <w:noWrap w:val="0"/>
          </w:tcPr>
          <w:p w14:paraId="23F7CDA8">
            <w:pPr>
              <w:pageBreakBefore w:val="0"/>
              <w:widowControl/>
              <w:kinsoku/>
              <w:wordWrap/>
              <w:overflowPunct/>
              <w:topLinePunct w:val="0"/>
              <w:autoSpaceDE/>
              <w:autoSpaceDN/>
              <w:bidi w:val="0"/>
              <w:adjustRightInd/>
              <w:snapToGrid/>
              <w:spacing w:line="480" w:lineRule="exact"/>
              <w:ind w:left="0" w:leftChars="0"/>
              <w:jc w:val="center"/>
              <w:textAlignment w:val="auto"/>
              <w:rPr>
                <w:rFonts w:hint="eastAsia" w:ascii="仿宋" w:hAnsi="仿宋" w:eastAsia="仿宋" w:cs="仿宋"/>
                <w:b/>
                <w:bCs w:val="0"/>
                <w:color w:val="000000" w:themeColor="text1"/>
                <w:sz w:val="24"/>
                <w:lang w:bidi="ar"/>
                <w14:textFill>
                  <w14:solidFill>
                    <w14:schemeClr w14:val="tx1"/>
                  </w14:solidFill>
                </w14:textFill>
              </w:rPr>
            </w:pPr>
          </w:p>
        </w:tc>
        <w:tc>
          <w:tcPr>
            <w:tcW w:w="945" w:type="dxa"/>
            <w:noWrap w:val="0"/>
          </w:tcPr>
          <w:p w14:paraId="3D9C1A12">
            <w:pPr>
              <w:pageBreakBefore w:val="0"/>
              <w:widowControl/>
              <w:kinsoku/>
              <w:wordWrap/>
              <w:overflowPunct/>
              <w:topLinePunct w:val="0"/>
              <w:autoSpaceDE/>
              <w:autoSpaceDN/>
              <w:bidi w:val="0"/>
              <w:adjustRightInd/>
              <w:snapToGrid/>
              <w:spacing w:line="480" w:lineRule="exact"/>
              <w:ind w:left="0" w:leftChars="0"/>
              <w:jc w:val="center"/>
              <w:textAlignment w:val="auto"/>
              <w:rPr>
                <w:rFonts w:hint="eastAsia" w:ascii="仿宋" w:hAnsi="仿宋" w:eastAsia="仿宋" w:cs="仿宋"/>
                <w:b/>
                <w:bCs w:val="0"/>
                <w:color w:val="000000" w:themeColor="text1"/>
                <w:sz w:val="24"/>
                <w:lang w:bidi="ar"/>
                <w14:textFill>
                  <w14:solidFill>
                    <w14:schemeClr w14:val="tx1"/>
                  </w14:solidFill>
                </w14:textFill>
              </w:rPr>
            </w:pPr>
          </w:p>
        </w:tc>
        <w:tc>
          <w:tcPr>
            <w:tcW w:w="1520" w:type="dxa"/>
            <w:noWrap w:val="0"/>
          </w:tcPr>
          <w:p w14:paraId="6D98D9AC">
            <w:pPr>
              <w:pageBreakBefore w:val="0"/>
              <w:widowControl/>
              <w:kinsoku/>
              <w:wordWrap/>
              <w:overflowPunct/>
              <w:topLinePunct w:val="0"/>
              <w:autoSpaceDE/>
              <w:autoSpaceDN/>
              <w:bidi w:val="0"/>
              <w:adjustRightInd/>
              <w:snapToGrid/>
              <w:spacing w:line="480" w:lineRule="exact"/>
              <w:ind w:left="0" w:leftChars="0"/>
              <w:jc w:val="center"/>
              <w:textAlignment w:val="auto"/>
              <w:rPr>
                <w:rFonts w:hint="eastAsia" w:ascii="仿宋" w:hAnsi="仿宋" w:eastAsia="仿宋" w:cs="仿宋"/>
                <w:b/>
                <w:bCs w:val="0"/>
                <w:color w:val="000000" w:themeColor="text1"/>
                <w:sz w:val="24"/>
                <w:lang w:bidi="ar"/>
                <w14:textFill>
                  <w14:solidFill>
                    <w14:schemeClr w14:val="tx1"/>
                  </w14:solidFill>
                </w14:textFill>
              </w:rPr>
            </w:pPr>
          </w:p>
        </w:tc>
      </w:tr>
      <w:tr w14:paraId="0CE99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63" w:type="dxa"/>
            <w:noWrap w:val="0"/>
          </w:tcPr>
          <w:p w14:paraId="3447032A">
            <w:pPr>
              <w:pageBreakBefore w:val="0"/>
              <w:widowControl/>
              <w:kinsoku/>
              <w:wordWrap/>
              <w:overflowPunct/>
              <w:topLinePunct w:val="0"/>
              <w:autoSpaceDE/>
              <w:autoSpaceDN/>
              <w:bidi w:val="0"/>
              <w:adjustRightInd/>
              <w:snapToGrid/>
              <w:spacing w:line="480" w:lineRule="exact"/>
              <w:ind w:left="0" w:leftChars="0"/>
              <w:jc w:val="center"/>
              <w:textAlignment w:val="auto"/>
              <w:rPr>
                <w:rFonts w:hint="eastAsia" w:ascii="仿宋" w:hAnsi="仿宋" w:eastAsia="仿宋" w:cs="仿宋"/>
                <w:b/>
                <w:bCs w:val="0"/>
                <w:color w:val="000000" w:themeColor="text1"/>
                <w:sz w:val="24"/>
                <w:lang w:bidi="ar"/>
                <w14:textFill>
                  <w14:solidFill>
                    <w14:schemeClr w14:val="tx1"/>
                  </w14:solidFill>
                </w14:textFill>
              </w:rPr>
            </w:pPr>
            <w:r>
              <w:rPr>
                <w:rFonts w:hint="eastAsia" w:ascii="仿宋" w:hAnsi="仿宋" w:eastAsia="仿宋" w:cs="仿宋"/>
                <w:b/>
                <w:bCs w:val="0"/>
                <w:color w:val="000000" w:themeColor="text1"/>
                <w:sz w:val="24"/>
                <w:lang w:bidi="ar"/>
                <w14:textFill>
                  <w14:solidFill>
                    <w14:schemeClr w14:val="tx1"/>
                  </w14:solidFill>
                </w14:textFill>
              </w:rPr>
              <w:t>合计</w:t>
            </w:r>
          </w:p>
        </w:tc>
        <w:tc>
          <w:tcPr>
            <w:tcW w:w="8895" w:type="dxa"/>
            <w:gridSpan w:val="8"/>
            <w:noWrap w:val="0"/>
          </w:tcPr>
          <w:p w14:paraId="50490A34">
            <w:pPr>
              <w:pageBreakBefore w:val="0"/>
              <w:widowControl/>
              <w:kinsoku/>
              <w:wordWrap/>
              <w:overflowPunct/>
              <w:topLinePunct w:val="0"/>
              <w:autoSpaceDE/>
              <w:autoSpaceDN/>
              <w:bidi w:val="0"/>
              <w:adjustRightInd/>
              <w:snapToGrid/>
              <w:spacing w:line="480" w:lineRule="exact"/>
              <w:ind w:left="0" w:leftChars="0"/>
              <w:jc w:val="center"/>
              <w:textAlignment w:val="auto"/>
              <w:rPr>
                <w:rFonts w:hint="eastAsia" w:ascii="仿宋" w:hAnsi="仿宋" w:eastAsia="仿宋" w:cs="仿宋"/>
                <w:b/>
                <w:bCs w:val="0"/>
                <w:color w:val="000000" w:themeColor="text1"/>
                <w:sz w:val="24"/>
                <w:lang w:bidi="ar"/>
                <w14:textFill>
                  <w14:solidFill>
                    <w14:schemeClr w14:val="tx1"/>
                  </w14:solidFill>
                </w14:textFill>
              </w:rPr>
            </w:pPr>
            <w:r>
              <w:rPr>
                <w:rFonts w:hint="eastAsia" w:ascii="仿宋" w:hAnsi="仿宋" w:eastAsia="仿宋" w:cs="仿宋"/>
                <w:b/>
                <w:bCs w:val="0"/>
                <w:color w:val="000000" w:themeColor="text1"/>
                <w:sz w:val="24"/>
                <w:lang w:bidi="ar"/>
                <w14:textFill>
                  <w14:solidFill>
                    <w14:schemeClr w14:val="tx1"/>
                  </w14:solidFill>
                </w14:textFill>
              </w:rPr>
              <w:t>大写：</w:t>
            </w:r>
            <w:r>
              <w:rPr>
                <w:rFonts w:hint="eastAsia" w:ascii="仿宋" w:hAnsi="仿宋" w:eastAsia="仿宋" w:cs="仿宋"/>
                <w:b/>
                <w:bCs w:val="0"/>
                <w:color w:val="000000" w:themeColor="text1"/>
                <w:sz w:val="24"/>
                <w:lang w:eastAsia="zh-CN" w:bidi="ar"/>
                <w14:textFill>
                  <w14:solidFill>
                    <w14:schemeClr w14:val="tx1"/>
                  </w14:solidFill>
                </w14:textFill>
              </w:rPr>
              <w:t>人民币</w:t>
            </w:r>
            <w:r>
              <w:rPr>
                <w:rFonts w:hint="eastAsia" w:ascii="仿宋" w:hAnsi="仿宋" w:eastAsia="仿宋" w:cs="仿宋"/>
                <w:b/>
                <w:bCs w:val="0"/>
                <w:color w:val="000000" w:themeColor="text1"/>
                <w:sz w:val="24"/>
                <w:lang w:bidi="ar"/>
                <w14:textFill>
                  <w14:solidFill>
                    <w14:schemeClr w14:val="tx1"/>
                  </w14:solidFill>
                </w14:textFill>
              </w:rPr>
              <w:t xml:space="preserve">                          </w:t>
            </w:r>
            <w:r>
              <w:rPr>
                <w:rFonts w:hint="eastAsia" w:ascii="仿宋" w:hAnsi="仿宋" w:eastAsia="仿宋" w:cs="仿宋"/>
                <w:b/>
                <w:bCs w:val="0"/>
                <w:color w:val="000000" w:themeColor="text1"/>
                <w:sz w:val="24"/>
                <w:lang w:eastAsia="zh-CN" w:bidi="ar"/>
                <w14:textFill>
                  <w14:solidFill>
                    <w14:schemeClr w14:val="tx1"/>
                  </w14:solidFill>
                </w14:textFill>
              </w:rPr>
              <w:t>￥</w:t>
            </w:r>
            <w:r>
              <w:rPr>
                <w:rFonts w:hint="eastAsia" w:ascii="仿宋" w:hAnsi="仿宋" w:eastAsia="仿宋" w:cs="仿宋"/>
                <w:b/>
                <w:bCs w:val="0"/>
                <w:color w:val="000000" w:themeColor="text1"/>
                <w:sz w:val="24"/>
                <w:lang w:bidi="ar"/>
                <w14:textFill>
                  <w14:solidFill>
                    <w14:schemeClr w14:val="tx1"/>
                  </w14:solidFill>
                </w14:textFill>
              </w:rPr>
              <w:t>：</w:t>
            </w:r>
          </w:p>
        </w:tc>
      </w:tr>
    </w:tbl>
    <w:p w14:paraId="0CBAB81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textAlignment w:val="auto"/>
        <w:rPr>
          <w:rFonts w:hint="eastAsia" w:ascii="仿宋" w:hAnsi="仿宋" w:eastAsia="仿宋" w:cs="仿宋"/>
          <w:b/>
          <w:sz w:val="24"/>
        </w:rPr>
      </w:pPr>
      <w:r>
        <w:rPr>
          <w:rFonts w:hint="eastAsia" w:ascii="仿宋" w:hAnsi="仿宋" w:eastAsia="仿宋" w:cs="仿宋"/>
          <w:b/>
          <w:color w:val="000000" w:themeColor="text1"/>
          <w:sz w:val="24"/>
          <w:lang w:bidi="ar"/>
          <w14:textFill>
            <w14:solidFill>
              <w14:schemeClr w14:val="tx1"/>
            </w14:solidFill>
          </w14:textFill>
        </w:rPr>
        <w:t>四、</w:t>
      </w:r>
      <w:r>
        <w:rPr>
          <w:rFonts w:hint="eastAsia" w:ascii="仿宋" w:hAnsi="仿宋" w:eastAsia="仿宋" w:cs="仿宋"/>
          <w:b/>
          <w:sz w:val="24"/>
        </w:rPr>
        <w:t>供货时间</w:t>
      </w:r>
      <w:r>
        <w:rPr>
          <w:rFonts w:hint="eastAsia" w:ascii="仿宋" w:hAnsi="仿宋" w:eastAsia="仿宋" w:cs="仿宋"/>
          <w:b/>
          <w:sz w:val="24"/>
          <w:lang w:eastAsia="zh-CN"/>
        </w:rPr>
        <w:t>、运输方式、地点：</w:t>
      </w:r>
      <w:r>
        <w:rPr>
          <w:rFonts w:hint="eastAsia" w:ascii="仿宋" w:hAnsi="仿宋" w:eastAsia="仿宋" w:cs="仿宋"/>
          <w:b/>
          <w:sz w:val="24"/>
        </w:rPr>
        <w:t xml:space="preserve"> </w:t>
      </w:r>
    </w:p>
    <w:p w14:paraId="1CBF2C0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2" w:firstLineChars="200"/>
        <w:jc w:val="left"/>
        <w:textAlignment w:val="auto"/>
        <w:rPr>
          <w:rFonts w:hint="eastAsia" w:ascii="仿宋" w:hAnsi="仿宋" w:eastAsia="仿宋" w:cs="仿宋"/>
          <w:b/>
          <w:color w:val="000000" w:themeColor="text1"/>
          <w:sz w:val="24"/>
          <w:lang w:eastAsia="zh-CN" w:bidi="ar"/>
          <w14:textFill>
            <w14:solidFill>
              <w14:schemeClr w14:val="tx1"/>
            </w14:solidFill>
          </w14:textFill>
        </w:rPr>
      </w:pPr>
      <w:r>
        <w:rPr>
          <w:rFonts w:hint="eastAsia" w:ascii="仿宋" w:hAnsi="仿宋" w:eastAsia="仿宋" w:cs="仿宋"/>
          <w:b/>
          <w:color w:val="000000" w:themeColor="text1"/>
          <w:sz w:val="24"/>
          <w:lang w:eastAsia="zh-CN" w:bidi="ar"/>
          <w14:textFill>
            <w14:solidFill>
              <w14:schemeClr w14:val="tx1"/>
            </w14:solidFill>
          </w14:textFill>
        </w:rPr>
        <w:t>1.项目合同生效后须在</w:t>
      </w:r>
      <w:r>
        <w:rPr>
          <w:rFonts w:hint="eastAsia" w:ascii="仿宋" w:hAnsi="仿宋" w:eastAsia="仿宋" w:cs="仿宋"/>
          <w:b/>
          <w:color w:val="000000" w:themeColor="text1"/>
          <w:sz w:val="24"/>
          <w:lang w:val="en-US" w:eastAsia="zh-CN" w:bidi="ar"/>
          <w14:textFill>
            <w14:solidFill>
              <w14:schemeClr w14:val="tx1"/>
            </w14:solidFill>
          </w14:textFill>
        </w:rPr>
        <w:t>7</w:t>
      </w:r>
      <w:r>
        <w:rPr>
          <w:rFonts w:hint="eastAsia" w:ascii="仿宋" w:hAnsi="仿宋" w:eastAsia="仿宋" w:cs="仿宋"/>
          <w:b/>
          <w:color w:val="000000" w:themeColor="text1"/>
          <w:sz w:val="24"/>
          <w:lang w:eastAsia="zh-CN" w:bidi="ar"/>
          <w14:textFill>
            <w14:solidFill>
              <w14:schemeClr w14:val="tx1"/>
            </w14:solidFill>
          </w14:textFill>
        </w:rPr>
        <w:t>日内将产品供到相应的农户手中，中途如有毁损由乙方负责。</w:t>
      </w:r>
    </w:p>
    <w:p w14:paraId="0ED85B4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2" w:firstLineChars="200"/>
        <w:jc w:val="left"/>
        <w:textAlignment w:val="auto"/>
        <w:rPr>
          <w:rFonts w:hint="eastAsia" w:ascii="仿宋" w:hAnsi="仿宋" w:eastAsia="仿宋" w:cs="仿宋"/>
          <w:b/>
          <w:color w:val="000000" w:themeColor="text1"/>
          <w:sz w:val="24"/>
          <w:lang w:eastAsia="zh-CN" w:bidi="ar"/>
          <w14:textFill>
            <w14:solidFill>
              <w14:schemeClr w14:val="tx1"/>
            </w14:solidFill>
          </w14:textFill>
        </w:rPr>
      </w:pPr>
      <w:r>
        <w:rPr>
          <w:rFonts w:hint="eastAsia" w:ascii="仿宋" w:hAnsi="仿宋" w:eastAsia="仿宋" w:cs="仿宋"/>
          <w:b/>
          <w:color w:val="000000" w:themeColor="text1"/>
          <w:sz w:val="24"/>
          <w:lang w:eastAsia="zh-CN" w:bidi="ar"/>
          <w14:textFill>
            <w14:solidFill>
              <w14:schemeClr w14:val="tx1"/>
            </w14:solidFill>
          </w14:textFill>
        </w:rPr>
        <w:t>2.甲方指定的淮安区内相关镇（街道）。</w:t>
      </w:r>
    </w:p>
    <w:p w14:paraId="5C915FF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2" w:firstLineChars="200"/>
        <w:jc w:val="left"/>
        <w:textAlignment w:val="auto"/>
        <w:rPr>
          <w:rFonts w:hint="eastAsia" w:ascii="仿宋" w:hAnsi="仿宋" w:eastAsia="仿宋" w:cs="仿宋"/>
          <w:b/>
          <w:color w:val="000000" w:themeColor="text1"/>
          <w:sz w:val="24"/>
          <w:lang w:eastAsia="zh-CN" w:bidi="ar"/>
          <w14:textFill>
            <w14:solidFill>
              <w14:schemeClr w14:val="tx1"/>
            </w14:solidFill>
          </w14:textFill>
        </w:rPr>
      </w:pPr>
      <w:r>
        <w:rPr>
          <w:rFonts w:hint="eastAsia" w:ascii="仿宋" w:hAnsi="仿宋" w:eastAsia="仿宋" w:cs="仿宋"/>
          <w:b/>
          <w:color w:val="000000" w:themeColor="text1"/>
          <w:sz w:val="24"/>
          <w:lang w:eastAsia="zh-CN" w:bidi="ar"/>
          <w14:textFill>
            <w14:solidFill>
              <w14:schemeClr w14:val="tx1"/>
            </w14:solidFill>
          </w14:textFill>
        </w:rPr>
        <w:t>3.乙方需承担送货到农户及发放清册费用。</w:t>
      </w:r>
    </w:p>
    <w:p w14:paraId="3996214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2" w:firstLineChars="200"/>
        <w:jc w:val="left"/>
        <w:textAlignment w:val="auto"/>
        <w:rPr>
          <w:rFonts w:hint="eastAsia" w:ascii="仿宋" w:hAnsi="仿宋" w:eastAsia="仿宋" w:cs="仿宋"/>
          <w:b/>
          <w:color w:val="000000" w:themeColor="text1"/>
          <w:sz w:val="24"/>
          <w:lang w:eastAsia="zh-CN" w:bidi="ar"/>
          <w14:textFill>
            <w14:solidFill>
              <w14:schemeClr w14:val="tx1"/>
            </w14:solidFill>
          </w14:textFill>
        </w:rPr>
      </w:pPr>
      <w:r>
        <w:rPr>
          <w:rFonts w:hint="eastAsia" w:ascii="仿宋" w:hAnsi="仿宋" w:eastAsia="仿宋" w:cs="仿宋"/>
          <w:b/>
          <w:color w:val="000000" w:themeColor="text1"/>
          <w:sz w:val="24"/>
          <w:lang w:eastAsia="zh-CN" w:bidi="ar"/>
          <w14:textFill>
            <w14:solidFill>
              <w14:schemeClr w14:val="tx1"/>
            </w14:solidFill>
          </w14:textFill>
        </w:rPr>
        <w:t>五、</w:t>
      </w:r>
      <w:r>
        <w:rPr>
          <w:rFonts w:hint="eastAsia" w:ascii="仿宋" w:hAnsi="仿宋" w:eastAsia="仿宋" w:cs="仿宋"/>
          <w:b/>
          <w:color w:val="000000" w:themeColor="text1"/>
          <w:sz w:val="24"/>
          <w:lang w:bidi="ar"/>
          <w14:textFill>
            <w14:solidFill>
              <w14:schemeClr w14:val="tx1"/>
            </w14:solidFill>
          </w14:textFill>
        </w:rPr>
        <w:t>付款</w:t>
      </w:r>
      <w:r>
        <w:rPr>
          <w:rFonts w:hint="eastAsia" w:ascii="仿宋" w:hAnsi="仿宋" w:eastAsia="仿宋" w:cs="仿宋"/>
          <w:b/>
          <w:color w:val="000000" w:themeColor="text1"/>
          <w:sz w:val="24"/>
          <w:lang w:eastAsia="zh-CN" w:bidi="ar"/>
          <w14:textFill>
            <w14:solidFill>
              <w14:schemeClr w14:val="tx1"/>
            </w14:solidFill>
          </w14:textFill>
        </w:rPr>
        <w:t>方式</w:t>
      </w:r>
    </w:p>
    <w:p w14:paraId="751C99A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2" w:firstLineChars="200"/>
        <w:jc w:val="left"/>
        <w:textAlignment w:val="auto"/>
        <w:rPr>
          <w:rFonts w:hint="eastAsia" w:ascii="仿宋" w:hAnsi="仿宋" w:eastAsia="仿宋" w:cs="仿宋"/>
          <w:b/>
          <w:bCs/>
          <w:color w:val="000000" w:themeColor="text1"/>
          <w:sz w:val="24"/>
          <w:u w:val="none"/>
          <w:lang w:bidi="ar"/>
          <w14:textFill>
            <w14:solidFill>
              <w14:schemeClr w14:val="tx1"/>
            </w14:solidFill>
          </w14:textFill>
        </w:rPr>
      </w:pPr>
      <w:r>
        <w:rPr>
          <w:rFonts w:hint="eastAsia" w:ascii="仿宋" w:hAnsi="仿宋" w:eastAsia="仿宋" w:cs="仿宋"/>
          <w:b/>
          <w:bCs/>
          <w:color w:val="000000" w:themeColor="text1"/>
          <w:sz w:val="24"/>
          <w:u w:val="none"/>
          <w:lang w:bidi="ar"/>
          <w14:textFill>
            <w14:solidFill>
              <w14:schemeClr w14:val="tx1"/>
            </w14:solidFill>
          </w14:textFill>
        </w:rPr>
        <w:t>经验收合格后开具发票经财政报账一次性付清。</w:t>
      </w:r>
    </w:p>
    <w:p w14:paraId="1E8436FB">
      <w:pPr>
        <w:pageBreakBefore w:val="0"/>
        <w:widowControl/>
        <w:kinsoku/>
        <w:wordWrap/>
        <w:overflowPunct/>
        <w:topLinePunct w:val="0"/>
        <w:autoSpaceDE/>
        <w:autoSpaceDN/>
        <w:bidi w:val="0"/>
        <w:adjustRightInd/>
        <w:snapToGrid/>
        <w:spacing w:line="480" w:lineRule="exact"/>
        <w:ind w:left="0" w:leftChars="0" w:firstLine="482" w:firstLineChars="200"/>
        <w:jc w:val="left"/>
        <w:textAlignment w:val="auto"/>
        <w:rPr>
          <w:rFonts w:hint="eastAsia" w:ascii="仿宋" w:hAnsi="仿宋" w:eastAsia="仿宋" w:cs="仿宋"/>
          <w:b/>
          <w:color w:val="000000" w:themeColor="text1"/>
          <w:sz w:val="24"/>
          <w:lang w:bidi="ar"/>
          <w14:textFill>
            <w14:solidFill>
              <w14:schemeClr w14:val="tx1"/>
            </w14:solidFill>
          </w14:textFill>
        </w:rPr>
      </w:pPr>
      <w:r>
        <w:rPr>
          <w:rFonts w:hint="eastAsia" w:ascii="仿宋" w:hAnsi="仿宋" w:eastAsia="仿宋" w:cs="仿宋"/>
          <w:b/>
          <w:color w:val="000000" w:themeColor="text1"/>
          <w:sz w:val="24"/>
          <w:lang w:eastAsia="zh-CN" w:bidi="ar"/>
          <w14:textFill>
            <w14:solidFill>
              <w14:schemeClr w14:val="tx1"/>
            </w14:solidFill>
          </w14:textFill>
        </w:rPr>
        <w:t>六</w:t>
      </w:r>
      <w:r>
        <w:rPr>
          <w:rFonts w:hint="eastAsia" w:ascii="仿宋" w:hAnsi="仿宋" w:eastAsia="仿宋" w:cs="仿宋"/>
          <w:b/>
          <w:color w:val="000000" w:themeColor="text1"/>
          <w:sz w:val="24"/>
          <w:lang w:bidi="ar"/>
          <w14:textFill>
            <w14:solidFill>
              <w14:schemeClr w14:val="tx1"/>
            </w14:solidFill>
          </w14:textFill>
        </w:rPr>
        <w:t>、合同纠纷处理</w:t>
      </w:r>
    </w:p>
    <w:p w14:paraId="72C30566">
      <w:pPr>
        <w:pageBreakBefore w:val="0"/>
        <w:widowControl/>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color w:val="000000" w:themeColor="text1"/>
          <w:sz w:val="24"/>
          <w:lang w:bidi="ar"/>
          <w14:textFill>
            <w14:solidFill>
              <w14:schemeClr w14:val="tx1"/>
            </w14:solidFill>
          </w14:textFill>
        </w:rPr>
      </w:pPr>
      <w:r>
        <w:rPr>
          <w:rFonts w:hint="eastAsia" w:ascii="仿宋" w:hAnsi="仿宋" w:eastAsia="仿宋" w:cs="仿宋"/>
          <w:color w:val="000000" w:themeColor="text1"/>
          <w:sz w:val="24"/>
          <w:lang w:bidi="ar"/>
          <w14:textFill>
            <w14:solidFill>
              <w14:schemeClr w14:val="tx1"/>
            </w14:solidFill>
          </w14:textFill>
        </w:rPr>
        <w:t>本合同执行过程中发生纠纷，由甲</w:t>
      </w:r>
      <w:r>
        <w:rPr>
          <w:rFonts w:hint="eastAsia" w:ascii="仿宋" w:hAnsi="仿宋" w:eastAsia="仿宋" w:cs="仿宋"/>
          <w:color w:val="000000" w:themeColor="text1"/>
          <w:sz w:val="24"/>
          <w:lang w:eastAsia="zh-CN" w:bidi="ar"/>
          <w14:textFill>
            <w14:solidFill>
              <w14:schemeClr w14:val="tx1"/>
            </w14:solidFill>
          </w14:textFill>
        </w:rPr>
        <w:t>、</w:t>
      </w:r>
      <w:r>
        <w:rPr>
          <w:rFonts w:hint="eastAsia" w:ascii="仿宋" w:hAnsi="仿宋" w:eastAsia="仿宋" w:cs="仿宋"/>
          <w:color w:val="000000" w:themeColor="text1"/>
          <w:sz w:val="24"/>
          <w:lang w:bidi="ar"/>
          <w14:textFill>
            <w14:solidFill>
              <w14:schemeClr w14:val="tx1"/>
            </w14:solidFill>
          </w14:textFill>
        </w:rPr>
        <w:t>乙双方协商解决，若协商不成，作如下</w:t>
      </w:r>
      <w:r>
        <w:rPr>
          <w:rFonts w:hint="eastAsia" w:ascii="仿宋" w:hAnsi="仿宋" w:eastAsia="仿宋" w:cs="仿宋"/>
          <w:color w:val="000000" w:themeColor="text1"/>
          <w:sz w:val="24"/>
          <w:u w:val="single"/>
          <w:lang w:bidi="ar"/>
          <w14:textFill>
            <w14:solidFill>
              <w14:schemeClr w14:val="tx1"/>
            </w14:solidFill>
          </w14:textFill>
        </w:rPr>
        <w:t>2</w:t>
      </w:r>
      <w:r>
        <w:rPr>
          <w:rFonts w:hint="eastAsia" w:ascii="仿宋" w:hAnsi="仿宋" w:eastAsia="仿宋" w:cs="仿宋"/>
          <w:color w:val="000000" w:themeColor="text1"/>
          <w:sz w:val="24"/>
          <w:lang w:bidi="ar"/>
          <w14:textFill>
            <w14:solidFill>
              <w14:schemeClr w14:val="tx1"/>
            </w14:solidFill>
          </w14:textFill>
        </w:rPr>
        <w:t>处理</w:t>
      </w:r>
      <w:r>
        <w:rPr>
          <w:rFonts w:hint="eastAsia" w:ascii="仿宋" w:hAnsi="仿宋" w:eastAsia="仿宋" w:cs="仿宋"/>
          <w:color w:val="000000" w:themeColor="text1"/>
          <w:sz w:val="24"/>
          <w:lang w:eastAsia="zh-CN" w:bidi="ar"/>
          <w14:textFill>
            <w14:solidFill>
              <w14:schemeClr w14:val="tx1"/>
            </w14:solidFill>
          </w14:textFill>
        </w:rPr>
        <w:t>：</w:t>
      </w:r>
      <w:r>
        <w:rPr>
          <w:rFonts w:hint="eastAsia" w:ascii="仿宋" w:hAnsi="仿宋" w:eastAsia="仿宋" w:cs="仿宋"/>
          <w:color w:val="000000" w:themeColor="text1"/>
          <w:sz w:val="24"/>
          <w:lang w:bidi="ar"/>
          <w14:textFill>
            <w14:solidFill>
              <w14:schemeClr w14:val="tx1"/>
            </w14:solidFill>
          </w14:textFill>
        </w:rPr>
        <w:t xml:space="preserve">  </w:t>
      </w:r>
    </w:p>
    <w:p w14:paraId="4D6330C6">
      <w:pPr>
        <w:pageBreakBefore w:val="0"/>
        <w:widowControl/>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color w:val="000000" w:themeColor="text1"/>
          <w:sz w:val="24"/>
          <w:lang w:bidi="ar"/>
          <w14:textFill>
            <w14:solidFill>
              <w14:schemeClr w14:val="tx1"/>
            </w14:solidFill>
          </w14:textFill>
        </w:rPr>
      </w:pPr>
      <w:r>
        <w:rPr>
          <w:rFonts w:hint="eastAsia" w:ascii="仿宋" w:hAnsi="仿宋" w:eastAsia="仿宋" w:cs="仿宋"/>
          <w:color w:val="000000" w:themeColor="text1"/>
          <w:sz w:val="24"/>
          <w:lang w:eastAsia="zh-CN" w:bidi="ar"/>
          <w14:textFill>
            <w14:solidFill>
              <w14:schemeClr w14:val="tx1"/>
            </w14:solidFill>
          </w14:textFill>
        </w:rPr>
        <w:t>1.</w:t>
      </w:r>
      <w:r>
        <w:rPr>
          <w:rFonts w:hint="eastAsia" w:ascii="仿宋" w:hAnsi="仿宋" w:eastAsia="仿宋" w:cs="仿宋"/>
          <w:color w:val="000000" w:themeColor="text1"/>
          <w:sz w:val="24"/>
          <w:lang w:bidi="ar"/>
          <w14:textFill>
            <w14:solidFill>
              <w14:schemeClr w14:val="tx1"/>
            </w14:solidFill>
          </w14:textFill>
        </w:rPr>
        <w:t xml:space="preserve">申请仲裁。选定仲裁机构为淮安仲裁委员会。 </w:t>
      </w:r>
    </w:p>
    <w:p w14:paraId="41B418C4">
      <w:pPr>
        <w:pageBreakBefore w:val="0"/>
        <w:widowControl/>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color w:val="000000" w:themeColor="text1"/>
          <w:sz w:val="24"/>
          <w:lang w:bidi="ar"/>
          <w14:textFill>
            <w14:solidFill>
              <w14:schemeClr w14:val="tx1"/>
            </w14:solidFill>
          </w14:textFill>
        </w:rPr>
      </w:pPr>
      <w:r>
        <w:rPr>
          <w:rFonts w:hint="eastAsia" w:ascii="仿宋" w:hAnsi="仿宋" w:eastAsia="仿宋" w:cs="仿宋"/>
          <w:color w:val="000000" w:themeColor="text1"/>
          <w:sz w:val="24"/>
          <w:lang w:eastAsia="zh-CN" w:bidi="ar"/>
          <w14:textFill>
            <w14:solidFill>
              <w14:schemeClr w14:val="tx1"/>
            </w14:solidFill>
          </w14:textFill>
        </w:rPr>
        <w:t>2.</w:t>
      </w:r>
      <w:r>
        <w:rPr>
          <w:rFonts w:hint="eastAsia" w:ascii="仿宋" w:hAnsi="仿宋" w:eastAsia="仿宋" w:cs="仿宋"/>
          <w:color w:val="000000" w:themeColor="text1"/>
          <w:sz w:val="24"/>
          <w:lang w:bidi="ar"/>
          <w14:textFill>
            <w14:solidFill>
              <w14:schemeClr w14:val="tx1"/>
            </w14:solidFill>
          </w14:textFill>
        </w:rPr>
        <w:t xml:space="preserve">提起诉讼。约定由甲方所在地法院管辖。 </w:t>
      </w:r>
    </w:p>
    <w:p w14:paraId="5749037F">
      <w:pPr>
        <w:pageBreakBefore w:val="0"/>
        <w:widowControl/>
        <w:kinsoku/>
        <w:wordWrap/>
        <w:overflowPunct/>
        <w:topLinePunct w:val="0"/>
        <w:autoSpaceDE/>
        <w:autoSpaceDN/>
        <w:bidi w:val="0"/>
        <w:adjustRightInd/>
        <w:snapToGrid/>
        <w:spacing w:line="480" w:lineRule="exact"/>
        <w:ind w:left="0" w:leftChars="0" w:firstLine="482" w:firstLineChars="200"/>
        <w:jc w:val="left"/>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b/>
          <w:color w:val="000000" w:themeColor="text1"/>
          <w:sz w:val="24"/>
          <w:lang w:eastAsia="zh-CN" w:bidi="ar"/>
          <w14:textFill>
            <w14:solidFill>
              <w14:schemeClr w14:val="tx1"/>
            </w14:solidFill>
          </w14:textFill>
        </w:rPr>
        <w:t>七</w:t>
      </w:r>
      <w:r>
        <w:rPr>
          <w:rFonts w:hint="eastAsia" w:ascii="仿宋" w:hAnsi="仿宋" w:eastAsia="仿宋" w:cs="仿宋"/>
          <w:b/>
          <w:color w:val="000000" w:themeColor="text1"/>
          <w:sz w:val="24"/>
          <w:lang w:bidi="ar"/>
          <w14:textFill>
            <w14:solidFill>
              <w14:schemeClr w14:val="tx1"/>
            </w14:solidFill>
          </w14:textFill>
        </w:rPr>
        <w:t xml:space="preserve">、违约责任 </w:t>
      </w:r>
    </w:p>
    <w:p w14:paraId="46FA3684">
      <w:pPr>
        <w:pageBreakBefore w:val="0"/>
        <w:widowControl/>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eastAsia="zh-CN" w:bidi="ar"/>
          <w14:textFill>
            <w14:solidFill>
              <w14:schemeClr w14:val="tx1"/>
            </w14:solidFill>
          </w14:textFill>
        </w:rPr>
        <w:t>1.</w:t>
      </w:r>
      <w:r>
        <w:rPr>
          <w:rFonts w:hint="eastAsia" w:ascii="仿宋" w:hAnsi="仿宋" w:eastAsia="仿宋" w:cs="仿宋"/>
          <w:color w:val="000000" w:themeColor="text1"/>
          <w:sz w:val="24"/>
          <w:lang w:bidi="ar"/>
          <w14:textFill>
            <w14:solidFill>
              <w14:schemeClr w14:val="tx1"/>
            </w14:solidFill>
          </w14:textFill>
        </w:rPr>
        <w:t xml:space="preserve">甲方无正当理由拒收货物、拒付货物款的，由甲方向乙方偿付合同总价的5%违约金。 </w:t>
      </w:r>
    </w:p>
    <w:p w14:paraId="573DCB96">
      <w:pPr>
        <w:pageBreakBefore w:val="0"/>
        <w:widowControl/>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eastAsia="zh-CN" w:bidi="ar"/>
          <w14:textFill>
            <w14:solidFill>
              <w14:schemeClr w14:val="tx1"/>
            </w14:solidFill>
          </w14:textFill>
        </w:rPr>
        <w:t>2.</w:t>
      </w:r>
      <w:r>
        <w:rPr>
          <w:rFonts w:hint="eastAsia" w:ascii="仿宋" w:hAnsi="仿宋" w:eastAsia="仿宋" w:cs="仿宋"/>
          <w:color w:val="000000" w:themeColor="text1"/>
          <w:sz w:val="24"/>
          <w:lang w:bidi="ar"/>
          <w14:textFill>
            <w14:solidFill>
              <w14:schemeClr w14:val="tx1"/>
            </w14:solidFill>
          </w14:textFill>
        </w:rPr>
        <w:t xml:space="preserve">甲方未按合同规定的期限向乙方支付货款的，每逾期1天甲方向乙方偿付欠款总额的 5‰滞纳金，但累计滞纳金总额不超过欠款总额的5%。 </w:t>
      </w:r>
    </w:p>
    <w:p w14:paraId="40CE78AA">
      <w:pPr>
        <w:pageBreakBefore w:val="0"/>
        <w:widowControl/>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eastAsia="zh-CN" w:bidi="ar"/>
          <w14:textFill>
            <w14:solidFill>
              <w14:schemeClr w14:val="tx1"/>
            </w14:solidFill>
          </w14:textFill>
        </w:rPr>
        <w:t>3.</w:t>
      </w:r>
      <w:r>
        <w:rPr>
          <w:rFonts w:hint="eastAsia" w:ascii="仿宋" w:hAnsi="仿宋" w:eastAsia="仿宋" w:cs="仿宋"/>
          <w:color w:val="000000" w:themeColor="text1"/>
          <w:sz w:val="24"/>
          <w:lang w:bidi="ar"/>
          <w14:textFill>
            <w14:solidFill>
              <w14:schemeClr w14:val="tx1"/>
            </w14:solidFill>
          </w14:textFill>
        </w:rPr>
        <w:t>如乙方不能交付货物，甲方有权要求乙方支付合同总价</w:t>
      </w:r>
      <w:r>
        <w:rPr>
          <w:rFonts w:hint="eastAsia" w:ascii="仿宋" w:hAnsi="仿宋" w:eastAsia="仿宋" w:cs="仿宋"/>
          <w:color w:val="000000" w:themeColor="text1"/>
          <w:sz w:val="24"/>
          <w:lang w:eastAsia="zh-CN" w:bidi="ar"/>
          <w14:textFill>
            <w14:solidFill>
              <w14:schemeClr w14:val="tx1"/>
            </w14:solidFill>
          </w14:textFill>
        </w:rPr>
        <w:t>5</w:t>
      </w:r>
      <w:r>
        <w:rPr>
          <w:rFonts w:hint="eastAsia" w:ascii="仿宋" w:hAnsi="仿宋" w:eastAsia="仿宋" w:cs="仿宋"/>
          <w:color w:val="000000" w:themeColor="text1"/>
          <w:sz w:val="24"/>
          <w:lang w:bidi="ar"/>
          <w14:textFill>
            <w14:solidFill>
              <w14:schemeClr w14:val="tx1"/>
            </w14:solidFill>
          </w14:textFill>
        </w:rPr>
        <w:t xml:space="preserve">％的违约金。 </w:t>
      </w:r>
    </w:p>
    <w:p w14:paraId="42F6CC9B">
      <w:pPr>
        <w:pageBreakBefore w:val="0"/>
        <w:widowControl/>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eastAsia="zh-CN" w:bidi="ar"/>
          <w14:textFill>
            <w14:solidFill>
              <w14:schemeClr w14:val="tx1"/>
            </w14:solidFill>
          </w14:textFill>
        </w:rPr>
        <w:t>4.</w:t>
      </w:r>
      <w:r>
        <w:rPr>
          <w:rFonts w:hint="eastAsia" w:ascii="仿宋" w:hAnsi="仿宋" w:eastAsia="仿宋" w:cs="仿宋"/>
          <w:color w:val="000000" w:themeColor="text1"/>
          <w:sz w:val="24"/>
          <w:lang w:bidi="ar"/>
          <w14:textFill>
            <w14:solidFill>
              <w14:schemeClr w14:val="tx1"/>
            </w14:solidFill>
          </w14:textFill>
        </w:rPr>
        <w:t xml:space="preserve">乙方逾期交付货物的，每逾期1天，乙方向甲方偿付逾期交货部分货款总额的5‰的滞纳金。如乙方逾期交货达10天，甲方有权解除合同，解除合同的通知自到达乙方时生效。 </w:t>
      </w:r>
    </w:p>
    <w:p w14:paraId="3F8BC3ED">
      <w:pPr>
        <w:pageBreakBefore w:val="0"/>
        <w:widowControl/>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eastAsia="zh-CN" w:bidi="ar"/>
          <w14:textFill>
            <w14:solidFill>
              <w14:schemeClr w14:val="tx1"/>
            </w14:solidFill>
          </w14:textFill>
        </w:rPr>
        <w:t>5.</w:t>
      </w:r>
      <w:r>
        <w:rPr>
          <w:rFonts w:hint="eastAsia" w:ascii="仿宋" w:hAnsi="仿宋" w:eastAsia="仿宋" w:cs="仿宋"/>
          <w:color w:val="000000" w:themeColor="text1"/>
          <w:sz w:val="24"/>
          <w:lang w:bidi="ar"/>
          <w14:textFill>
            <w14:solidFill>
              <w14:schemeClr w14:val="tx1"/>
            </w14:solidFill>
          </w14:textFill>
        </w:rPr>
        <w:t xml:space="preserve">乙方所供的产品应符合国家现行有关产品标准的规定。且供货时须提供所投产品国家认可的检测机构出具的检测报告等资料；乙方未按要求提供上述资料或所交付的货物品种、型号、规格不符合合同规定的，甲方有权拒收。甲方拒收的，乙方应向甲方支付货款总额5%的违约金。 </w:t>
      </w:r>
    </w:p>
    <w:p w14:paraId="5BFE8B15">
      <w:pPr>
        <w:pageBreakBefore w:val="0"/>
        <w:widowControl/>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eastAsia="zh-CN" w:bidi="ar"/>
          <w14:textFill>
            <w14:solidFill>
              <w14:schemeClr w14:val="tx1"/>
            </w14:solidFill>
          </w14:textFill>
        </w:rPr>
        <w:t>6.</w:t>
      </w:r>
      <w:r>
        <w:rPr>
          <w:rFonts w:hint="eastAsia" w:ascii="仿宋" w:hAnsi="仿宋" w:eastAsia="仿宋" w:cs="仿宋"/>
          <w:color w:val="000000" w:themeColor="text1"/>
          <w:sz w:val="24"/>
          <w:lang w:bidi="ar"/>
          <w14:textFill>
            <w14:solidFill>
              <w14:schemeClr w14:val="tx1"/>
            </w14:solidFill>
          </w14:textFill>
        </w:rPr>
        <w:t xml:space="preserve">在乙方承诺的或国家规定的质量保证期内（取两者中最长的期限），如经乙方两次维修或更换，货物仍不能达到合同约定的质量标准，甲方有权退货，乙方应退回全部货款，并按第3款处理，同时，乙方还须赔偿甲方因此遭受的损失。 </w:t>
      </w:r>
    </w:p>
    <w:p w14:paraId="7282833F">
      <w:pPr>
        <w:pageBreakBefore w:val="0"/>
        <w:widowControl/>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eastAsia="zh-CN" w:bidi="ar"/>
          <w14:textFill>
            <w14:solidFill>
              <w14:schemeClr w14:val="tx1"/>
            </w14:solidFill>
          </w14:textFill>
        </w:rPr>
        <w:t>7.</w:t>
      </w:r>
      <w:r>
        <w:rPr>
          <w:rFonts w:hint="eastAsia" w:ascii="仿宋" w:hAnsi="仿宋" w:eastAsia="仿宋" w:cs="仿宋"/>
          <w:color w:val="000000" w:themeColor="text1"/>
          <w:sz w:val="24"/>
          <w:lang w:bidi="ar"/>
          <w14:textFill>
            <w14:solidFill>
              <w14:schemeClr w14:val="tx1"/>
            </w14:solidFill>
          </w14:textFill>
        </w:rPr>
        <w:t>乙方未按本合同的规定和服务承诺提供货物的，应按合同总价款的</w:t>
      </w:r>
      <w:r>
        <w:rPr>
          <w:rFonts w:hint="eastAsia" w:ascii="仿宋" w:hAnsi="仿宋" w:eastAsia="仿宋" w:cs="仿宋"/>
          <w:color w:val="000000" w:themeColor="text1"/>
          <w:sz w:val="24"/>
          <w:lang w:val="en-US" w:eastAsia="zh-CN" w:bidi="ar"/>
          <w14:textFill>
            <w14:solidFill>
              <w14:schemeClr w14:val="tx1"/>
            </w14:solidFill>
          </w14:textFill>
        </w:rPr>
        <w:t>5</w:t>
      </w:r>
      <w:r>
        <w:rPr>
          <w:rFonts w:hint="eastAsia" w:ascii="仿宋" w:hAnsi="仿宋" w:eastAsia="仿宋" w:cs="仿宋"/>
          <w:color w:val="000000" w:themeColor="text1"/>
          <w:sz w:val="24"/>
          <w:lang w:bidi="ar"/>
          <w14:textFill>
            <w14:solidFill>
              <w14:schemeClr w14:val="tx1"/>
            </w14:solidFill>
          </w14:textFill>
        </w:rPr>
        <w:t>%向甲方承担违约责任。</w:t>
      </w:r>
    </w:p>
    <w:p w14:paraId="66EDA503">
      <w:pPr>
        <w:pageBreakBefore w:val="0"/>
        <w:widowControl/>
        <w:kinsoku/>
        <w:wordWrap/>
        <w:overflowPunct/>
        <w:topLinePunct w:val="0"/>
        <w:autoSpaceDE/>
        <w:autoSpaceDN/>
        <w:bidi w:val="0"/>
        <w:adjustRightInd/>
        <w:snapToGrid/>
        <w:spacing w:line="480" w:lineRule="exact"/>
        <w:ind w:left="0" w:leftChars="0" w:firstLine="482" w:firstLineChars="200"/>
        <w:jc w:val="left"/>
        <w:textAlignment w:val="auto"/>
        <w:rPr>
          <w:rFonts w:hint="eastAsia" w:ascii="仿宋" w:hAnsi="仿宋" w:eastAsia="仿宋" w:cs="仿宋"/>
          <w:color w:val="000000" w:themeColor="text1"/>
          <w:sz w:val="24"/>
          <w:lang w:bidi="ar"/>
          <w14:textFill>
            <w14:solidFill>
              <w14:schemeClr w14:val="tx1"/>
            </w14:solidFill>
          </w14:textFill>
        </w:rPr>
      </w:pPr>
      <w:r>
        <w:rPr>
          <w:rFonts w:hint="eastAsia" w:ascii="仿宋" w:hAnsi="仿宋" w:eastAsia="仿宋" w:cs="仿宋"/>
          <w:b/>
          <w:color w:val="000000" w:themeColor="text1"/>
          <w:sz w:val="24"/>
          <w:lang w:eastAsia="zh-CN" w:bidi="ar"/>
          <w14:textFill>
            <w14:solidFill>
              <w14:schemeClr w14:val="tx1"/>
            </w14:solidFill>
          </w14:textFill>
        </w:rPr>
        <w:t>八</w:t>
      </w:r>
      <w:r>
        <w:rPr>
          <w:rFonts w:hint="eastAsia" w:ascii="仿宋" w:hAnsi="仿宋" w:eastAsia="仿宋" w:cs="仿宋"/>
          <w:b/>
          <w:color w:val="000000" w:themeColor="text1"/>
          <w:sz w:val="24"/>
          <w:lang w:bidi="ar"/>
          <w14:textFill>
            <w14:solidFill>
              <w14:schemeClr w14:val="tx1"/>
            </w14:solidFill>
          </w14:textFill>
        </w:rPr>
        <w:t>、合同生效</w:t>
      </w:r>
    </w:p>
    <w:p w14:paraId="4C9078B1">
      <w:pPr>
        <w:pageBreakBefore w:val="0"/>
        <w:widowControl/>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bidi="ar"/>
          <w14:textFill>
            <w14:solidFill>
              <w14:schemeClr w14:val="tx1"/>
            </w14:solidFill>
          </w14:textFill>
        </w:rPr>
        <w:t>本合同由甲</w:t>
      </w:r>
      <w:r>
        <w:rPr>
          <w:rFonts w:hint="eastAsia" w:ascii="仿宋" w:hAnsi="仿宋" w:eastAsia="仿宋" w:cs="仿宋"/>
          <w:color w:val="000000" w:themeColor="text1"/>
          <w:sz w:val="24"/>
          <w:lang w:eastAsia="zh-CN" w:bidi="ar"/>
          <w14:textFill>
            <w14:solidFill>
              <w14:schemeClr w14:val="tx1"/>
            </w14:solidFill>
          </w14:textFill>
        </w:rPr>
        <w:t>、</w:t>
      </w:r>
      <w:r>
        <w:rPr>
          <w:rFonts w:hint="eastAsia" w:ascii="仿宋" w:hAnsi="仿宋" w:eastAsia="仿宋" w:cs="仿宋"/>
          <w:color w:val="000000" w:themeColor="text1"/>
          <w:sz w:val="24"/>
          <w:lang w:bidi="ar"/>
          <w14:textFill>
            <w14:solidFill>
              <w14:schemeClr w14:val="tx1"/>
            </w14:solidFill>
          </w14:textFill>
        </w:rPr>
        <w:t>乙双方签字</w:t>
      </w:r>
      <w:r>
        <w:rPr>
          <w:rFonts w:hint="eastAsia" w:ascii="仿宋" w:hAnsi="仿宋" w:eastAsia="仿宋" w:cs="仿宋"/>
          <w:color w:val="000000" w:themeColor="text1"/>
          <w:sz w:val="24"/>
          <w:lang w:eastAsia="zh-CN" w:bidi="ar"/>
          <w14:textFill>
            <w14:solidFill>
              <w14:schemeClr w14:val="tx1"/>
            </w14:solidFill>
          </w14:textFill>
        </w:rPr>
        <w:t>签</w:t>
      </w:r>
      <w:r>
        <w:rPr>
          <w:rFonts w:hint="eastAsia" w:ascii="仿宋" w:hAnsi="仿宋" w:eastAsia="仿宋" w:cs="仿宋"/>
          <w:color w:val="000000" w:themeColor="text1"/>
          <w:sz w:val="24"/>
          <w:lang w:bidi="ar"/>
          <w14:textFill>
            <w14:solidFill>
              <w14:schemeClr w14:val="tx1"/>
            </w14:solidFill>
          </w14:textFill>
        </w:rPr>
        <w:t>章</w:t>
      </w:r>
      <w:r>
        <w:rPr>
          <w:rFonts w:hint="eastAsia" w:ascii="仿宋" w:hAnsi="仿宋" w:eastAsia="仿宋" w:cs="仿宋"/>
          <w:color w:val="000000" w:themeColor="text1"/>
          <w:sz w:val="24"/>
          <w:lang w:eastAsia="zh-CN" w:bidi="ar"/>
          <w14:textFill>
            <w14:solidFill>
              <w14:schemeClr w14:val="tx1"/>
            </w14:solidFill>
          </w14:textFill>
        </w:rPr>
        <w:t>（盖章）</w:t>
      </w:r>
      <w:r>
        <w:rPr>
          <w:rFonts w:hint="eastAsia" w:ascii="仿宋" w:hAnsi="仿宋" w:eastAsia="仿宋" w:cs="仿宋"/>
          <w:color w:val="000000" w:themeColor="text1"/>
          <w:sz w:val="24"/>
          <w:lang w:bidi="ar"/>
          <w14:textFill>
            <w14:solidFill>
              <w14:schemeClr w14:val="tx1"/>
            </w14:solidFill>
          </w14:textFill>
        </w:rPr>
        <w:t>后生效。如有变动，必须经</w:t>
      </w:r>
      <w:r>
        <w:rPr>
          <w:rFonts w:hint="eastAsia" w:ascii="仿宋" w:hAnsi="仿宋" w:eastAsia="仿宋" w:cs="仿宋"/>
          <w:color w:val="000000" w:themeColor="text1"/>
          <w:sz w:val="24"/>
          <w:lang w:eastAsia="zh-CN" w:bidi="ar"/>
          <w14:textFill>
            <w14:solidFill>
              <w14:schemeClr w14:val="tx1"/>
            </w14:solidFill>
          </w14:textFill>
        </w:rPr>
        <w:t>甲</w:t>
      </w:r>
      <w:r>
        <w:rPr>
          <w:rFonts w:hint="eastAsia" w:ascii="仿宋" w:hAnsi="仿宋" w:eastAsia="仿宋" w:cs="仿宋"/>
          <w:color w:val="000000" w:themeColor="text1"/>
          <w:sz w:val="24"/>
          <w:lang w:bidi="ar"/>
          <w14:textFill>
            <w14:solidFill>
              <w14:schemeClr w14:val="tx1"/>
            </w14:solidFill>
          </w14:textFill>
        </w:rPr>
        <w:t>方、</w:t>
      </w:r>
      <w:r>
        <w:rPr>
          <w:rFonts w:hint="eastAsia" w:ascii="仿宋" w:hAnsi="仿宋" w:eastAsia="仿宋" w:cs="仿宋"/>
          <w:color w:val="000000" w:themeColor="text1"/>
          <w:sz w:val="24"/>
          <w:lang w:eastAsia="zh-CN" w:bidi="ar"/>
          <w14:textFill>
            <w14:solidFill>
              <w14:schemeClr w14:val="tx1"/>
            </w14:solidFill>
          </w14:textFill>
        </w:rPr>
        <w:t>乙</w:t>
      </w:r>
      <w:r>
        <w:rPr>
          <w:rFonts w:hint="eastAsia" w:ascii="仿宋" w:hAnsi="仿宋" w:eastAsia="仿宋" w:cs="仿宋"/>
          <w:color w:val="000000" w:themeColor="text1"/>
          <w:sz w:val="24"/>
          <w:lang w:bidi="ar"/>
          <w14:textFill>
            <w14:solidFill>
              <w14:schemeClr w14:val="tx1"/>
            </w14:solidFill>
          </w14:textFill>
        </w:rPr>
        <w:t>方协商一致方可更改。本合同一式</w:t>
      </w:r>
      <w:r>
        <w:rPr>
          <w:rFonts w:hint="eastAsia" w:ascii="仿宋" w:hAnsi="仿宋" w:eastAsia="仿宋" w:cs="仿宋"/>
          <w:color w:val="000000" w:themeColor="text1"/>
          <w:sz w:val="24"/>
          <w:lang w:eastAsia="zh-CN" w:bidi="ar"/>
          <w14:textFill>
            <w14:solidFill>
              <w14:schemeClr w14:val="tx1"/>
            </w14:solidFill>
          </w14:textFill>
        </w:rPr>
        <w:t>四份</w:t>
      </w:r>
      <w:r>
        <w:rPr>
          <w:rFonts w:hint="eastAsia" w:ascii="仿宋" w:hAnsi="仿宋" w:eastAsia="仿宋" w:cs="仿宋"/>
          <w:color w:val="000000" w:themeColor="text1"/>
          <w:sz w:val="24"/>
          <w:lang w:bidi="ar"/>
          <w14:textFill>
            <w14:solidFill>
              <w14:schemeClr w14:val="tx1"/>
            </w14:solidFill>
          </w14:textFill>
        </w:rPr>
        <w:t>，</w:t>
      </w:r>
      <w:r>
        <w:rPr>
          <w:rFonts w:hint="eastAsia" w:ascii="仿宋" w:hAnsi="仿宋" w:eastAsia="仿宋" w:cs="仿宋"/>
          <w:color w:val="000000" w:themeColor="text1"/>
          <w:sz w:val="24"/>
          <w:lang w:eastAsia="zh-CN" w:bidi="ar"/>
          <w14:textFill>
            <w14:solidFill>
              <w14:schemeClr w14:val="tx1"/>
            </w14:solidFill>
          </w14:textFill>
        </w:rPr>
        <w:t>甲</w:t>
      </w:r>
      <w:r>
        <w:rPr>
          <w:rFonts w:hint="eastAsia" w:ascii="仿宋" w:hAnsi="仿宋" w:eastAsia="仿宋" w:cs="仿宋"/>
          <w:color w:val="000000" w:themeColor="text1"/>
          <w:sz w:val="24"/>
          <w:lang w:bidi="ar"/>
          <w14:textFill>
            <w14:solidFill>
              <w14:schemeClr w14:val="tx1"/>
            </w14:solidFill>
          </w14:textFill>
        </w:rPr>
        <w:t>方、</w:t>
      </w:r>
      <w:r>
        <w:rPr>
          <w:rFonts w:hint="eastAsia" w:ascii="仿宋" w:hAnsi="仿宋" w:eastAsia="仿宋" w:cs="仿宋"/>
          <w:color w:val="000000" w:themeColor="text1"/>
          <w:sz w:val="24"/>
          <w:lang w:eastAsia="zh-CN" w:bidi="ar"/>
          <w14:textFill>
            <w14:solidFill>
              <w14:schemeClr w14:val="tx1"/>
            </w14:solidFill>
          </w14:textFill>
        </w:rPr>
        <w:t>乙</w:t>
      </w:r>
      <w:r>
        <w:rPr>
          <w:rFonts w:hint="eastAsia" w:ascii="仿宋" w:hAnsi="仿宋" w:eastAsia="仿宋" w:cs="仿宋"/>
          <w:color w:val="000000" w:themeColor="text1"/>
          <w:sz w:val="24"/>
          <w:lang w:bidi="ar"/>
          <w14:textFill>
            <w14:solidFill>
              <w14:schemeClr w14:val="tx1"/>
            </w14:solidFill>
          </w14:textFill>
        </w:rPr>
        <w:t xml:space="preserve">方各执贰份。 </w:t>
      </w:r>
    </w:p>
    <w:p w14:paraId="73924D60">
      <w:pPr>
        <w:pageBreakBefore w:val="0"/>
        <w:widowControl/>
        <w:kinsoku/>
        <w:wordWrap/>
        <w:overflowPunct/>
        <w:topLinePunct w:val="0"/>
        <w:autoSpaceDE/>
        <w:autoSpaceDN/>
        <w:bidi w:val="0"/>
        <w:adjustRightInd/>
        <w:snapToGrid/>
        <w:spacing w:line="480" w:lineRule="exact"/>
        <w:ind w:left="0" w:leftChars="0" w:firstLine="482" w:firstLineChars="200"/>
        <w:jc w:val="left"/>
        <w:textAlignment w:val="auto"/>
        <w:rPr>
          <w:rFonts w:hint="eastAsia" w:ascii="仿宋" w:hAnsi="仿宋" w:eastAsia="仿宋" w:cs="仿宋"/>
          <w:b/>
          <w:color w:val="000000" w:themeColor="text1"/>
          <w:sz w:val="24"/>
          <w:lang w:eastAsia="zh-CN" w:bidi="ar"/>
          <w14:textFill>
            <w14:solidFill>
              <w14:schemeClr w14:val="tx1"/>
            </w14:solidFill>
          </w14:textFill>
        </w:rPr>
      </w:pPr>
    </w:p>
    <w:p w14:paraId="140A9452">
      <w:pPr>
        <w:pageBreakBefore w:val="0"/>
        <w:widowControl/>
        <w:kinsoku/>
        <w:wordWrap/>
        <w:overflowPunct/>
        <w:topLinePunct w:val="0"/>
        <w:autoSpaceDE/>
        <w:autoSpaceDN/>
        <w:bidi w:val="0"/>
        <w:adjustRightInd/>
        <w:snapToGrid/>
        <w:spacing w:line="480" w:lineRule="exact"/>
        <w:ind w:left="0" w:leftChars="0" w:firstLine="482" w:firstLineChars="200"/>
        <w:jc w:val="left"/>
        <w:textAlignment w:val="auto"/>
        <w:rPr>
          <w:rFonts w:hint="eastAsia" w:ascii="仿宋" w:hAnsi="仿宋" w:eastAsia="仿宋" w:cs="仿宋"/>
          <w:b/>
          <w:color w:val="000000" w:themeColor="text1"/>
          <w:sz w:val="24"/>
          <w:lang w:eastAsia="zh-CN" w:bidi="ar"/>
          <w14:textFill>
            <w14:solidFill>
              <w14:schemeClr w14:val="tx1"/>
            </w14:solidFill>
          </w14:textFill>
        </w:rPr>
      </w:pPr>
      <w:r>
        <w:rPr>
          <w:rFonts w:hint="eastAsia" w:ascii="仿宋" w:hAnsi="仿宋" w:eastAsia="仿宋" w:cs="仿宋"/>
          <w:b/>
          <w:color w:val="000000" w:themeColor="text1"/>
          <w:sz w:val="24"/>
          <w:lang w:eastAsia="zh-CN" w:bidi="ar"/>
          <w14:textFill>
            <w14:solidFill>
              <w14:schemeClr w14:val="tx1"/>
            </w14:solidFill>
          </w14:textFill>
        </w:rPr>
        <w:t>（以下为签章页，无正文）</w:t>
      </w:r>
    </w:p>
    <w:p w14:paraId="7477E776">
      <w:pPr>
        <w:pageBreakBefore w:val="0"/>
        <w:widowControl/>
        <w:kinsoku/>
        <w:wordWrap/>
        <w:overflowPunct/>
        <w:topLinePunct w:val="0"/>
        <w:autoSpaceDE/>
        <w:autoSpaceDN/>
        <w:bidi w:val="0"/>
        <w:adjustRightInd/>
        <w:snapToGrid/>
        <w:spacing w:line="480" w:lineRule="exact"/>
        <w:ind w:left="0" w:leftChars="0" w:firstLine="482" w:firstLineChars="200"/>
        <w:jc w:val="left"/>
        <w:textAlignment w:val="auto"/>
        <w:rPr>
          <w:rFonts w:hint="eastAsia" w:ascii="仿宋" w:hAnsi="仿宋" w:eastAsia="仿宋" w:cs="仿宋"/>
          <w:b/>
          <w:color w:val="000000" w:themeColor="text1"/>
          <w:sz w:val="24"/>
          <w:lang w:bidi="ar"/>
          <w14:textFill>
            <w14:solidFill>
              <w14:schemeClr w14:val="tx1"/>
            </w14:solidFill>
          </w14:textFill>
        </w:rPr>
      </w:pPr>
    </w:p>
    <w:p w14:paraId="7AA931B2">
      <w:pPr>
        <w:pageBreakBefore w:val="0"/>
        <w:widowControl/>
        <w:kinsoku/>
        <w:wordWrap/>
        <w:overflowPunct/>
        <w:topLinePunct w:val="0"/>
        <w:autoSpaceDE/>
        <w:autoSpaceDN/>
        <w:bidi w:val="0"/>
        <w:adjustRightInd/>
        <w:snapToGrid/>
        <w:spacing w:line="480" w:lineRule="exact"/>
        <w:ind w:left="0" w:leftChars="0" w:firstLine="482" w:firstLineChars="200"/>
        <w:jc w:val="left"/>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b/>
          <w:color w:val="000000" w:themeColor="text1"/>
          <w:sz w:val="24"/>
          <w:lang w:bidi="ar"/>
          <w14:textFill>
            <w14:solidFill>
              <w14:schemeClr w14:val="tx1"/>
            </w14:solidFill>
          </w14:textFill>
        </w:rPr>
        <w:t xml:space="preserve">甲方（盖章）：                              乙方（盖章）： </w:t>
      </w:r>
    </w:p>
    <w:p w14:paraId="19125922">
      <w:pPr>
        <w:pageBreakBefore w:val="0"/>
        <w:widowControl/>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color w:val="000000" w:themeColor="text1"/>
          <w:sz w:val="24"/>
          <w:lang w:bidi="ar"/>
          <w14:textFill>
            <w14:solidFill>
              <w14:schemeClr w14:val="tx1"/>
            </w14:solidFill>
          </w14:textFill>
        </w:rPr>
      </w:pPr>
    </w:p>
    <w:p w14:paraId="1D1B5EBC">
      <w:pPr>
        <w:pageBreakBefore w:val="0"/>
        <w:widowControl/>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bidi="ar"/>
          <w14:textFill>
            <w14:solidFill>
              <w14:schemeClr w14:val="tx1"/>
            </w14:solidFill>
          </w14:textFill>
        </w:rPr>
        <w:t xml:space="preserve">地址：                                     地址： </w:t>
      </w:r>
    </w:p>
    <w:p w14:paraId="0E678D4E">
      <w:pPr>
        <w:pageBreakBefore w:val="0"/>
        <w:widowControl/>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color w:val="000000" w:themeColor="text1"/>
          <w:sz w:val="24"/>
          <w:lang w:bidi="ar"/>
          <w14:textFill>
            <w14:solidFill>
              <w14:schemeClr w14:val="tx1"/>
            </w14:solidFill>
          </w14:textFill>
        </w:rPr>
      </w:pPr>
    </w:p>
    <w:p w14:paraId="06F3F434">
      <w:pPr>
        <w:pageBreakBefore w:val="0"/>
        <w:widowControl/>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bidi="ar"/>
          <w14:textFill>
            <w14:solidFill>
              <w14:schemeClr w14:val="tx1"/>
            </w14:solidFill>
          </w14:textFill>
        </w:rPr>
        <w:t>法定（授权）代表人：</w:t>
      </w:r>
      <w:r>
        <w:rPr>
          <w:rFonts w:hint="eastAsia" w:ascii="仿宋" w:hAnsi="仿宋" w:eastAsia="仿宋" w:cs="仿宋"/>
          <w:color w:val="000000" w:themeColor="text1"/>
          <w:sz w:val="24"/>
          <w:lang w:eastAsia="zh-CN" w:bidi="ar"/>
          <w14:textFill>
            <w14:solidFill>
              <w14:schemeClr w14:val="tx1"/>
            </w14:solidFill>
          </w14:textFill>
        </w:rPr>
        <w:t>（签字或签章）</w:t>
      </w:r>
      <w:r>
        <w:rPr>
          <w:rFonts w:hint="eastAsia" w:ascii="仿宋" w:hAnsi="仿宋" w:eastAsia="仿宋" w:cs="仿宋"/>
          <w:color w:val="000000" w:themeColor="text1"/>
          <w:sz w:val="24"/>
          <w:lang w:bidi="ar"/>
          <w14:textFill>
            <w14:solidFill>
              <w14:schemeClr w14:val="tx1"/>
            </w14:solidFill>
          </w14:textFill>
        </w:rPr>
        <w:t xml:space="preserve">        法定（授权）代表人：</w:t>
      </w:r>
      <w:r>
        <w:rPr>
          <w:rFonts w:hint="eastAsia" w:ascii="仿宋" w:hAnsi="仿宋" w:eastAsia="仿宋" w:cs="仿宋"/>
          <w:color w:val="000000" w:themeColor="text1"/>
          <w:sz w:val="24"/>
          <w:lang w:eastAsia="zh-CN" w:bidi="ar"/>
          <w14:textFill>
            <w14:solidFill>
              <w14:schemeClr w14:val="tx1"/>
            </w14:solidFill>
          </w14:textFill>
        </w:rPr>
        <w:t>（签字或签章）</w:t>
      </w:r>
      <w:r>
        <w:rPr>
          <w:rFonts w:hint="eastAsia" w:ascii="仿宋" w:hAnsi="仿宋" w:eastAsia="仿宋" w:cs="仿宋"/>
          <w:color w:val="000000" w:themeColor="text1"/>
          <w:sz w:val="24"/>
          <w:lang w:bidi="ar"/>
          <w14:textFill>
            <w14:solidFill>
              <w14:schemeClr w14:val="tx1"/>
            </w14:solidFill>
          </w14:textFill>
        </w:rPr>
        <w:t xml:space="preserve">   </w:t>
      </w:r>
    </w:p>
    <w:p w14:paraId="29A378BE">
      <w:pPr>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color w:val="000000" w:themeColor="text1"/>
          <w:sz w:val="24"/>
          <w:lang w:bidi="ar"/>
          <w14:textFill>
            <w14:solidFill>
              <w14:schemeClr w14:val="tx1"/>
            </w14:solidFill>
          </w14:textFill>
        </w:rPr>
      </w:pPr>
    </w:p>
    <w:p w14:paraId="60656B2F">
      <w:pPr>
        <w:pageBreakBefore w:val="0"/>
        <w:kinsoku/>
        <w:wordWrap/>
        <w:overflowPunct/>
        <w:topLinePunct w:val="0"/>
        <w:autoSpaceDE/>
        <w:autoSpaceDN/>
        <w:bidi w:val="0"/>
        <w:adjustRightInd/>
        <w:snapToGrid/>
        <w:spacing w:line="480" w:lineRule="exact"/>
        <w:ind w:left="0" w:leftChars="0" w:firstLine="1200" w:firstLineChars="500"/>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bidi="ar"/>
          <w14:textFill>
            <w14:solidFill>
              <w14:schemeClr w14:val="tx1"/>
            </w14:solidFill>
          </w14:textFill>
        </w:rPr>
        <w:t>年    月    日                         年    月    日</w:t>
      </w:r>
    </w:p>
    <w:p w14:paraId="69DA9C7D">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仿宋" w:hAnsi="仿宋" w:eastAsia="仿宋" w:cs="仿宋"/>
          <w:b/>
          <w:bCs/>
          <w:sz w:val="28"/>
          <w:szCs w:val="28"/>
          <w:lang w:eastAsia="zh-CN"/>
        </w:rPr>
        <w:sectPr>
          <w:pgSz w:w="11906" w:h="16838"/>
          <w:pgMar w:top="1440" w:right="1080" w:bottom="1440" w:left="1080" w:header="851" w:footer="992" w:gutter="0"/>
          <w:cols w:space="1701" w:num="1"/>
          <w:docGrid w:linePitch="360" w:charSpace="0"/>
        </w:sectPr>
      </w:pPr>
    </w:p>
    <w:p w14:paraId="4FFBD0D2">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lang w:eastAsia="zh-CN"/>
        </w:rPr>
        <w:t>二</w:t>
      </w:r>
      <w:r>
        <w:rPr>
          <w:rFonts w:hint="eastAsia" w:ascii="仿宋" w:hAnsi="仿宋" w:eastAsia="仿宋" w:cs="仿宋"/>
          <w:b/>
          <w:bCs/>
          <w:sz w:val="28"/>
          <w:szCs w:val="28"/>
        </w:rPr>
        <w:t>、合同主要条款</w:t>
      </w:r>
    </w:p>
    <w:p w14:paraId="5B52AC83">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hint="eastAsia" w:ascii="仿宋" w:hAnsi="仿宋" w:eastAsia="仿宋" w:cs="仿宋"/>
          <w:b/>
          <w:sz w:val="24"/>
          <w:lang w:val="en-US" w:eastAsia="zh-CN"/>
        </w:rPr>
      </w:pPr>
      <w:r>
        <w:rPr>
          <w:rFonts w:hint="eastAsia" w:ascii="仿宋" w:hAnsi="仿宋" w:eastAsia="仿宋" w:cs="仿宋"/>
          <w:b/>
          <w:sz w:val="24"/>
          <w:lang w:eastAsia="zh-CN"/>
        </w:rPr>
        <w:t>1.</w:t>
      </w:r>
      <w:r>
        <w:rPr>
          <w:rFonts w:hint="eastAsia" w:ascii="仿宋" w:hAnsi="仿宋" w:eastAsia="仿宋" w:cs="仿宋"/>
          <w:b/>
          <w:sz w:val="24"/>
        </w:rPr>
        <w:t>本次项目付款按下列条件进行：</w:t>
      </w:r>
      <w:r>
        <w:rPr>
          <w:rFonts w:hint="eastAsia" w:ascii="仿宋" w:hAnsi="仿宋" w:eastAsia="仿宋" w:cs="仿宋"/>
          <w:b/>
          <w:sz w:val="24"/>
          <w:lang w:val="en-US" w:eastAsia="zh-CN"/>
        </w:rPr>
        <w:t>经验收合格后开具发票经财政报账一次性付清。</w:t>
      </w:r>
    </w:p>
    <w:p w14:paraId="7C24730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2" w:firstLineChars="200"/>
        <w:textAlignment w:val="auto"/>
        <w:rPr>
          <w:rFonts w:hint="eastAsia" w:ascii="仿宋" w:hAnsi="仿宋" w:eastAsia="仿宋" w:cs="仿宋"/>
          <w:b/>
          <w:sz w:val="24"/>
        </w:rPr>
      </w:pPr>
      <w:r>
        <w:rPr>
          <w:rFonts w:hint="eastAsia" w:ascii="仿宋" w:hAnsi="仿宋" w:eastAsia="仿宋" w:cs="仿宋"/>
          <w:b/>
          <w:sz w:val="24"/>
          <w:lang w:val="en-US" w:eastAsia="zh-CN"/>
        </w:rPr>
        <w:t>2.</w:t>
      </w:r>
      <w:r>
        <w:rPr>
          <w:rFonts w:hint="eastAsia" w:ascii="仿宋" w:hAnsi="仿宋" w:eastAsia="仿宋" w:cs="仿宋"/>
          <w:b/>
          <w:sz w:val="24"/>
        </w:rPr>
        <w:t>供货时间</w:t>
      </w:r>
      <w:r>
        <w:rPr>
          <w:rFonts w:hint="eastAsia" w:ascii="仿宋" w:hAnsi="仿宋" w:eastAsia="仿宋" w:cs="仿宋"/>
          <w:b/>
          <w:sz w:val="24"/>
          <w:lang w:eastAsia="zh-CN"/>
        </w:rPr>
        <w:t>、运输方式、地点：</w:t>
      </w:r>
      <w:r>
        <w:rPr>
          <w:rFonts w:hint="eastAsia" w:ascii="仿宋" w:hAnsi="仿宋" w:eastAsia="仿宋" w:cs="仿宋"/>
          <w:b/>
          <w:sz w:val="24"/>
        </w:rPr>
        <w:t xml:space="preserve"> </w:t>
      </w:r>
    </w:p>
    <w:p w14:paraId="63DB7BDD">
      <w:pPr>
        <w:pStyle w:val="3"/>
        <w:pageBreakBefore w:val="0"/>
        <w:widowControl w:val="0"/>
        <w:kinsoku/>
        <w:wordWrap/>
        <w:overflowPunct/>
        <w:topLinePunct w:val="0"/>
        <w:autoSpaceDE/>
        <w:autoSpaceDN/>
        <w:bidi w:val="0"/>
        <w:adjustRightInd/>
        <w:snapToGrid/>
        <w:spacing w:before="0" w:after="0" w:line="48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lang w:val="en-US" w:eastAsia="zh-CN"/>
        </w:rPr>
        <w:t>1）</w:t>
      </w:r>
      <w:r>
        <w:rPr>
          <w:rFonts w:hint="eastAsia" w:ascii="仿宋" w:hAnsi="仿宋" w:eastAsia="仿宋" w:cs="仿宋"/>
          <w:sz w:val="24"/>
        </w:rPr>
        <w:t>项目合同生效后须在</w:t>
      </w:r>
      <w:r>
        <w:rPr>
          <w:rFonts w:hint="eastAsia" w:ascii="仿宋" w:hAnsi="仿宋" w:eastAsia="仿宋" w:cs="仿宋"/>
          <w:sz w:val="24"/>
          <w:lang w:val="en-US" w:eastAsia="zh-CN"/>
        </w:rPr>
        <w:t>7</w:t>
      </w:r>
      <w:r>
        <w:rPr>
          <w:rFonts w:hint="eastAsia" w:ascii="仿宋" w:hAnsi="仿宋" w:eastAsia="仿宋" w:cs="仿宋"/>
          <w:sz w:val="24"/>
        </w:rPr>
        <w:t>日内将产品供到相应的农户手中，中途如有毁损由</w:t>
      </w:r>
      <w:r>
        <w:rPr>
          <w:rFonts w:hint="eastAsia" w:ascii="仿宋" w:hAnsi="仿宋" w:eastAsia="仿宋" w:cs="仿宋"/>
          <w:sz w:val="24"/>
          <w:lang w:eastAsia="zh-CN"/>
        </w:rPr>
        <w:t>乙方</w:t>
      </w:r>
      <w:r>
        <w:rPr>
          <w:rFonts w:hint="eastAsia" w:ascii="仿宋" w:hAnsi="仿宋" w:eastAsia="仿宋" w:cs="仿宋"/>
          <w:sz w:val="24"/>
        </w:rPr>
        <w:t>负责。</w:t>
      </w:r>
    </w:p>
    <w:p w14:paraId="041E0F8B">
      <w:pPr>
        <w:pStyle w:val="3"/>
        <w:pageBreakBefore w:val="0"/>
        <w:widowControl w:val="0"/>
        <w:kinsoku/>
        <w:wordWrap/>
        <w:overflowPunct/>
        <w:topLinePunct w:val="0"/>
        <w:autoSpaceDE/>
        <w:autoSpaceDN/>
        <w:bidi w:val="0"/>
        <w:adjustRightInd/>
        <w:snapToGrid/>
        <w:spacing w:before="0" w:after="0" w:line="48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lang w:val="en-US" w:eastAsia="zh-CN"/>
        </w:rPr>
        <w:t>2）甲方</w:t>
      </w:r>
      <w:r>
        <w:rPr>
          <w:rFonts w:hint="eastAsia" w:ascii="仿宋" w:hAnsi="仿宋" w:eastAsia="仿宋" w:cs="仿宋"/>
          <w:sz w:val="24"/>
        </w:rPr>
        <w:t>指定的淮安区内相关镇（街道）。</w:t>
      </w:r>
    </w:p>
    <w:p w14:paraId="721FAA0A">
      <w:pPr>
        <w:pStyle w:val="3"/>
        <w:pageBreakBefore w:val="0"/>
        <w:widowControl w:val="0"/>
        <w:kinsoku/>
        <w:wordWrap/>
        <w:overflowPunct/>
        <w:topLinePunct w:val="0"/>
        <w:autoSpaceDE/>
        <w:autoSpaceDN/>
        <w:bidi w:val="0"/>
        <w:adjustRightInd/>
        <w:snapToGrid/>
        <w:spacing w:before="0" w:after="0" w:line="48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lang w:val="en-US" w:eastAsia="zh-CN"/>
        </w:rPr>
        <w:t>3）乙方</w:t>
      </w:r>
      <w:r>
        <w:rPr>
          <w:rFonts w:hint="eastAsia" w:ascii="仿宋" w:hAnsi="仿宋" w:eastAsia="仿宋" w:cs="仿宋"/>
          <w:sz w:val="24"/>
        </w:rPr>
        <w:t>需承担送货到农户及发放清册费用。</w:t>
      </w:r>
    </w:p>
    <w:p w14:paraId="4FE8878A">
      <w:pPr>
        <w:pageBreakBefore w:val="0"/>
        <w:kinsoku/>
        <w:wordWrap/>
        <w:overflowPunct/>
        <w:topLinePunct w:val="0"/>
        <w:autoSpaceDE/>
        <w:autoSpaceDN/>
        <w:bidi w:val="0"/>
        <w:adjustRightInd/>
        <w:snapToGrid/>
        <w:spacing w:line="480" w:lineRule="exact"/>
        <w:ind w:left="0" w:leftChars="0"/>
        <w:textAlignment w:val="auto"/>
        <w:rPr>
          <w:rFonts w:hint="eastAsia" w:ascii="仿宋" w:hAnsi="仿宋" w:eastAsia="仿宋" w:cs="仿宋"/>
          <w:sz w:val="24"/>
        </w:rPr>
      </w:pPr>
    </w:p>
    <w:p w14:paraId="5A27659B">
      <w:pPr>
        <w:pStyle w:val="3"/>
        <w:pageBreakBefore w:val="0"/>
        <w:kinsoku/>
        <w:wordWrap/>
        <w:overflowPunct/>
        <w:topLinePunct w:val="0"/>
        <w:autoSpaceDE/>
        <w:autoSpaceDN/>
        <w:bidi w:val="0"/>
        <w:adjustRightInd/>
        <w:snapToGrid/>
        <w:spacing w:line="480" w:lineRule="exact"/>
        <w:ind w:left="0" w:leftChars="0"/>
        <w:textAlignment w:val="auto"/>
        <w:rPr>
          <w:rFonts w:hint="eastAsia" w:ascii="仿宋" w:hAnsi="仿宋" w:eastAsia="仿宋" w:cs="仿宋"/>
          <w:sz w:val="24"/>
        </w:rPr>
      </w:pPr>
    </w:p>
    <w:p w14:paraId="1AF40730">
      <w:pPr>
        <w:pageBreakBefore w:val="0"/>
        <w:kinsoku/>
        <w:wordWrap/>
        <w:overflowPunct/>
        <w:topLinePunct w:val="0"/>
        <w:autoSpaceDE/>
        <w:autoSpaceDN/>
        <w:bidi w:val="0"/>
        <w:adjustRightInd/>
        <w:snapToGrid/>
        <w:spacing w:line="480" w:lineRule="exact"/>
        <w:ind w:left="0" w:leftChars="0"/>
        <w:textAlignment w:val="auto"/>
        <w:rPr>
          <w:rFonts w:hint="eastAsia" w:ascii="仿宋" w:hAnsi="仿宋" w:eastAsia="仿宋" w:cs="仿宋"/>
          <w:sz w:val="24"/>
        </w:rPr>
      </w:pPr>
    </w:p>
    <w:p w14:paraId="0AB9807D">
      <w:pPr>
        <w:pStyle w:val="3"/>
        <w:pageBreakBefore w:val="0"/>
        <w:kinsoku/>
        <w:wordWrap/>
        <w:overflowPunct/>
        <w:topLinePunct w:val="0"/>
        <w:autoSpaceDE/>
        <w:autoSpaceDN/>
        <w:bidi w:val="0"/>
        <w:adjustRightInd/>
        <w:snapToGrid/>
        <w:spacing w:line="480" w:lineRule="exact"/>
        <w:ind w:left="0" w:leftChars="0"/>
        <w:textAlignment w:val="auto"/>
        <w:rPr>
          <w:rFonts w:hint="eastAsia" w:ascii="仿宋" w:hAnsi="仿宋" w:eastAsia="仿宋" w:cs="仿宋"/>
          <w:sz w:val="24"/>
        </w:rPr>
      </w:pPr>
    </w:p>
    <w:p w14:paraId="6DEE9943">
      <w:pPr>
        <w:pageBreakBefore w:val="0"/>
        <w:kinsoku/>
        <w:wordWrap/>
        <w:overflowPunct/>
        <w:topLinePunct w:val="0"/>
        <w:autoSpaceDE/>
        <w:autoSpaceDN/>
        <w:bidi w:val="0"/>
        <w:adjustRightInd/>
        <w:snapToGrid/>
        <w:spacing w:line="480" w:lineRule="exact"/>
        <w:ind w:left="0" w:leftChars="0"/>
        <w:textAlignment w:val="auto"/>
        <w:rPr>
          <w:rFonts w:hint="eastAsia" w:ascii="仿宋" w:hAnsi="仿宋" w:eastAsia="仿宋" w:cs="仿宋"/>
          <w:sz w:val="24"/>
        </w:rPr>
      </w:pPr>
    </w:p>
    <w:p w14:paraId="2681F5BE">
      <w:pPr>
        <w:pStyle w:val="3"/>
        <w:pageBreakBefore w:val="0"/>
        <w:kinsoku/>
        <w:wordWrap/>
        <w:overflowPunct/>
        <w:topLinePunct w:val="0"/>
        <w:autoSpaceDE/>
        <w:autoSpaceDN/>
        <w:bidi w:val="0"/>
        <w:adjustRightInd/>
        <w:snapToGrid/>
        <w:spacing w:line="480" w:lineRule="exact"/>
        <w:ind w:left="0" w:leftChars="0"/>
        <w:textAlignment w:val="auto"/>
        <w:rPr>
          <w:rFonts w:hint="eastAsia" w:ascii="仿宋" w:hAnsi="仿宋" w:eastAsia="仿宋" w:cs="仿宋"/>
          <w:sz w:val="24"/>
        </w:rPr>
      </w:pPr>
    </w:p>
    <w:p w14:paraId="3CC21C0C">
      <w:pPr>
        <w:pageBreakBefore w:val="0"/>
        <w:kinsoku/>
        <w:wordWrap/>
        <w:overflowPunct/>
        <w:topLinePunct w:val="0"/>
        <w:autoSpaceDE/>
        <w:autoSpaceDN/>
        <w:bidi w:val="0"/>
        <w:adjustRightInd/>
        <w:snapToGrid/>
        <w:spacing w:line="480" w:lineRule="exact"/>
        <w:ind w:left="0" w:leftChars="0"/>
        <w:textAlignment w:val="auto"/>
        <w:rPr>
          <w:rFonts w:hint="eastAsia" w:ascii="仿宋" w:hAnsi="仿宋" w:eastAsia="仿宋" w:cs="仿宋"/>
          <w:sz w:val="24"/>
        </w:rPr>
      </w:pPr>
    </w:p>
    <w:p w14:paraId="5C7BFA79">
      <w:pPr>
        <w:pStyle w:val="3"/>
        <w:pageBreakBefore w:val="0"/>
        <w:kinsoku/>
        <w:wordWrap/>
        <w:overflowPunct/>
        <w:topLinePunct w:val="0"/>
        <w:autoSpaceDE/>
        <w:autoSpaceDN/>
        <w:bidi w:val="0"/>
        <w:adjustRightInd/>
        <w:snapToGrid/>
        <w:spacing w:line="480" w:lineRule="exact"/>
        <w:ind w:left="0" w:leftChars="0"/>
        <w:textAlignment w:val="auto"/>
        <w:rPr>
          <w:rFonts w:hint="eastAsia" w:ascii="仿宋" w:hAnsi="仿宋" w:eastAsia="仿宋" w:cs="仿宋"/>
          <w:sz w:val="24"/>
        </w:rPr>
      </w:pPr>
    </w:p>
    <w:p w14:paraId="1B2AC8D2">
      <w:pPr>
        <w:pageBreakBefore w:val="0"/>
        <w:kinsoku/>
        <w:wordWrap/>
        <w:overflowPunct/>
        <w:topLinePunct w:val="0"/>
        <w:autoSpaceDE/>
        <w:autoSpaceDN/>
        <w:bidi w:val="0"/>
        <w:adjustRightInd/>
        <w:snapToGrid/>
        <w:spacing w:line="480" w:lineRule="exact"/>
        <w:ind w:left="0" w:leftChars="0"/>
        <w:textAlignment w:val="auto"/>
        <w:rPr>
          <w:rFonts w:hint="eastAsia" w:ascii="仿宋" w:hAnsi="仿宋" w:eastAsia="仿宋" w:cs="仿宋"/>
          <w:sz w:val="24"/>
        </w:rPr>
      </w:pPr>
    </w:p>
    <w:p w14:paraId="29F86A0E">
      <w:pPr>
        <w:pStyle w:val="3"/>
        <w:pageBreakBefore w:val="0"/>
        <w:kinsoku/>
        <w:wordWrap/>
        <w:overflowPunct/>
        <w:topLinePunct w:val="0"/>
        <w:autoSpaceDE/>
        <w:autoSpaceDN/>
        <w:bidi w:val="0"/>
        <w:adjustRightInd/>
        <w:snapToGrid/>
        <w:spacing w:line="480" w:lineRule="exact"/>
        <w:ind w:left="0" w:leftChars="0"/>
        <w:textAlignment w:val="auto"/>
        <w:rPr>
          <w:rFonts w:hint="eastAsia" w:ascii="仿宋" w:hAnsi="仿宋" w:eastAsia="仿宋" w:cs="仿宋"/>
          <w:sz w:val="24"/>
        </w:rPr>
      </w:pPr>
    </w:p>
    <w:p w14:paraId="57261D32">
      <w:pPr>
        <w:pageBreakBefore w:val="0"/>
        <w:kinsoku/>
        <w:wordWrap/>
        <w:overflowPunct/>
        <w:topLinePunct w:val="0"/>
        <w:autoSpaceDE/>
        <w:autoSpaceDN/>
        <w:bidi w:val="0"/>
        <w:adjustRightInd/>
        <w:snapToGrid/>
        <w:spacing w:line="480" w:lineRule="exact"/>
        <w:ind w:left="0" w:leftChars="0"/>
        <w:textAlignment w:val="auto"/>
        <w:rPr>
          <w:rFonts w:hint="eastAsia" w:ascii="仿宋" w:hAnsi="仿宋" w:eastAsia="仿宋" w:cs="仿宋"/>
        </w:rPr>
      </w:pPr>
    </w:p>
    <w:p w14:paraId="0D9E5471">
      <w:pPr>
        <w:pageBreakBefore w:val="0"/>
        <w:kinsoku/>
        <w:wordWrap/>
        <w:overflowPunct/>
        <w:topLinePunct w:val="0"/>
        <w:autoSpaceDE/>
        <w:autoSpaceDN/>
        <w:bidi w:val="0"/>
        <w:adjustRightInd/>
        <w:snapToGrid/>
        <w:spacing w:line="480" w:lineRule="exact"/>
        <w:ind w:left="0" w:leftChars="0" w:firstLine="480"/>
        <w:jc w:val="center"/>
        <w:textAlignment w:val="auto"/>
        <w:rPr>
          <w:rFonts w:hint="eastAsia" w:ascii="仿宋" w:hAnsi="仿宋" w:eastAsia="仿宋" w:cs="仿宋"/>
          <w:sz w:val="24"/>
        </w:rPr>
        <w:sectPr>
          <w:pgSz w:w="11906" w:h="16838"/>
          <w:pgMar w:top="1440" w:right="1080" w:bottom="1440" w:left="1080" w:header="851" w:footer="992" w:gutter="0"/>
          <w:cols w:space="1701" w:num="1"/>
          <w:docGrid w:linePitch="360" w:charSpace="0"/>
        </w:sectPr>
      </w:pPr>
    </w:p>
    <w:p w14:paraId="32A6664C">
      <w:pPr>
        <w:pageBreakBefore w:val="0"/>
        <w:kinsoku/>
        <w:wordWrap/>
        <w:overflowPunct/>
        <w:topLinePunct w:val="0"/>
        <w:autoSpaceDE/>
        <w:autoSpaceDN/>
        <w:bidi w:val="0"/>
        <w:adjustRightInd/>
        <w:snapToGrid/>
        <w:spacing w:line="480" w:lineRule="exact"/>
        <w:ind w:left="0" w:leftChars="0" w:firstLine="480"/>
        <w:jc w:val="center"/>
        <w:textAlignment w:val="auto"/>
        <w:rPr>
          <w:rFonts w:hint="eastAsia" w:ascii="仿宋" w:hAnsi="仿宋" w:eastAsia="仿宋" w:cs="仿宋"/>
          <w:b/>
          <w:bCs/>
          <w:sz w:val="28"/>
          <w:szCs w:val="28"/>
        </w:rPr>
      </w:pPr>
      <w:r>
        <w:rPr>
          <w:rFonts w:hint="eastAsia" w:ascii="仿宋" w:hAnsi="仿宋" w:eastAsia="仿宋" w:cs="仿宋"/>
          <w:b/>
          <w:bCs/>
          <w:sz w:val="28"/>
          <w:szCs w:val="28"/>
          <w:lang w:eastAsia="zh-CN"/>
        </w:rPr>
        <w:t>三</w:t>
      </w:r>
      <w:r>
        <w:rPr>
          <w:rFonts w:hint="eastAsia" w:ascii="仿宋" w:hAnsi="仿宋" w:eastAsia="仿宋" w:cs="仿宋"/>
          <w:b/>
          <w:bCs/>
          <w:sz w:val="28"/>
          <w:szCs w:val="28"/>
        </w:rPr>
        <w:t>、合同通用条款</w:t>
      </w:r>
    </w:p>
    <w:p w14:paraId="529C3D9B">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1.定义</w:t>
      </w:r>
    </w:p>
    <w:p w14:paraId="4E0FF19A">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本合同中下列术语应解释为：</w:t>
      </w:r>
    </w:p>
    <w:p w14:paraId="597264C0">
      <w:pPr>
        <w:keepNext w:val="0"/>
        <w:keepLines w:val="0"/>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“合同”系指甲方和乙方（以下简称合同双方）签署的、合同格式中列明的合同双方所达成的协议，包括所有的附件、附录和构成合同的所有文件。</w:t>
      </w:r>
    </w:p>
    <w:p w14:paraId="2C46F65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lang w:eastAsia="zh-CN"/>
        </w:rPr>
        <w:t>（2）</w:t>
      </w:r>
      <w:r>
        <w:rPr>
          <w:rFonts w:hint="eastAsia" w:ascii="仿宋" w:hAnsi="仿宋" w:eastAsia="仿宋" w:cs="仿宋"/>
          <w:sz w:val="24"/>
        </w:rPr>
        <w:t>“合同价”系指根据合同规定，乙方在完全履行合同义务后甲方应支付给乙方的价格。</w:t>
      </w:r>
    </w:p>
    <w:p w14:paraId="34580664">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lang w:eastAsia="zh-CN"/>
        </w:rPr>
        <w:t>（3）</w:t>
      </w:r>
      <w:r>
        <w:rPr>
          <w:rFonts w:hint="eastAsia" w:ascii="仿宋" w:hAnsi="仿宋" w:eastAsia="仿宋" w:cs="仿宋"/>
          <w:sz w:val="24"/>
        </w:rPr>
        <w:t>“货物（含软件及相关服务）”系指乙方按合同要求，须向甲方提供的一切设备、机械、仪表、备件、工具、技术及手册等有关材料。</w:t>
      </w:r>
    </w:p>
    <w:p w14:paraId="3B727129">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lang w:eastAsia="zh-CN"/>
        </w:rPr>
        <w:t>（4）</w:t>
      </w:r>
      <w:r>
        <w:rPr>
          <w:rFonts w:hint="eastAsia" w:ascii="仿宋" w:hAnsi="仿宋" w:eastAsia="仿宋" w:cs="仿宋"/>
          <w:sz w:val="24"/>
        </w:rPr>
        <w:t>“服务”系指根据合同规定乙方承担与供货有关的所有辅助服务，如运输、保险以及</w:t>
      </w:r>
      <w:r>
        <w:rPr>
          <w:rFonts w:hint="eastAsia" w:ascii="仿宋" w:hAnsi="仿宋" w:eastAsia="仿宋" w:cs="仿宋"/>
          <w:sz w:val="24"/>
          <w:lang w:eastAsia="zh-CN"/>
        </w:rPr>
        <w:t>其他</w:t>
      </w:r>
      <w:r>
        <w:rPr>
          <w:rFonts w:hint="eastAsia" w:ascii="仿宋" w:hAnsi="仿宋" w:eastAsia="仿宋" w:cs="仿宋"/>
          <w:sz w:val="24"/>
        </w:rPr>
        <w:t>服务，如安装、调试、提供技术援助、培训和其他类似的义务。</w:t>
      </w:r>
    </w:p>
    <w:p w14:paraId="6618B760">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lang w:eastAsia="zh-CN"/>
        </w:rPr>
        <w:t>（5）</w:t>
      </w:r>
      <w:r>
        <w:rPr>
          <w:rFonts w:hint="eastAsia" w:ascii="仿宋" w:hAnsi="仿宋" w:eastAsia="仿宋" w:cs="仿宋"/>
          <w:sz w:val="24"/>
        </w:rPr>
        <w:t>“甲方”系指购买货物（含软件及相关服务）的单位。</w:t>
      </w:r>
    </w:p>
    <w:p w14:paraId="6232AE91">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lang w:eastAsia="zh-CN"/>
        </w:rPr>
        <w:t>（6）</w:t>
      </w:r>
      <w:r>
        <w:rPr>
          <w:rFonts w:hint="eastAsia" w:ascii="仿宋" w:hAnsi="仿宋" w:eastAsia="仿宋" w:cs="仿宋"/>
          <w:sz w:val="24"/>
        </w:rPr>
        <w:t>“乙方”系指根据合同规定提供货物（含软件及相关服务）和服务的供应商。</w:t>
      </w:r>
    </w:p>
    <w:p w14:paraId="6457B670">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bCs/>
          <w:sz w:val="24"/>
        </w:rPr>
      </w:pPr>
      <w:r>
        <w:rPr>
          <w:rFonts w:hint="eastAsia" w:ascii="仿宋" w:hAnsi="仿宋" w:eastAsia="仿宋" w:cs="仿宋"/>
          <w:bCs/>
          <w:sz w:val="24"/>
        </w:rPr>
        <w:t>2.技术规范</w:t>
      </w:r>
    </w:p>
    <w:p w14:paraId="3D7A8F04">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2.1提交货物（含软件及相关服务）的技术规范应与</w:t>
      </w:r>
      <w:r>
        <w:rPr>
          <w:rFonts w:hint="eastAsia" w:ascii="仿宋" w:hAnsi="仿宋" w:eastAsia="仿宋" w:cs="仿宋"/>
          <w:sz w:val="24"/>
          <w:lang w:eastAsia="zh-CN"/>
        </w:rPr>
        <w:t>询价</w:t>
      </w:r>
      <w:r>
        <w:rPr>
          <w:rFonts w:hint="eastAsia" w:ascii="仿宋" w:hAnsi="仿宋" w:eastAsia="仿宋" w:cs="仿宋"/>
          <w:sz w:val="24"/>
        </w:rPr>
        <w:t xml:space="preserve">文件的技术规范和技术规范附件（如果有的话）及其响应文件的规格响应表（如果被甲方接受的话）相一致。若技术规范中无相应说明，则以国家有关部门最新颁布的相应标准及规范为准。 </w:t>
      </w:r>
    </w:p>
    <w:p w14:paraId="15F99C1A">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3.专利权</w:t>
      </w:r>
    </w:p>
    <w:p w14:paraId="247A55CD">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3.1乙方须保障甲方在使用该货物（含软件及相关服务）或其任何一部分时不受到第三方关于侵犯专利权、商标权、版权、专有技术等权利的指控。如果任何第三方提出侵权指控，乙方须与第三方交涉并承担可能发生的一切损失和费用。</w:t>
      </w:r>
    </w:p>
    <w:p w14:paraId="6907EC53">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4.包装要求</w:t>
      </w:r>
    </w:p>
    <w:p w14:paraId="3ED4AEC8">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 xml:space="preserve">4.1 除合同另有规定外，卖方提供的全部货物均按标准保护措施进行包装。该包装应适应于远距离运输、防潮、防震、防锈和防野蛮装卸，以确保货物安全无损运抵指定现场。由于包装不善所引起的货物锈蚀、损坏和损失均由卖方承担。 </w:t>
      </w:r>
    </w:p>
    <w:p w14:paraId="7D76664B">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 xml:space="preserve">4.2 每件包装箱内应附一份详细装箱单和质量合格标识。 </w:t>
      </w:r>
    </w:p>
    <w:p w14:paraId="552A6E1C">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5.装运标志</w:t>
      </w:r>
    </w:p>
    <w:p w14:paraId="5100D0D6">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5.1 根据</w:t>
      </w:r>
      <w:r>
        <w:rPr>
          <w:rFonts w:hint="eastAsia" w:ascii="仿宋" w:hAnsi="仿宋" w:eastAsia="仿宋" w:cs="仿宋"/>
          <w:sz w:val="24"/>
          <w:lang w:eastAsia="zh-CN"/>
        </w:rPr>
        <w:t>甲方</w:t>
      </w:r>
      <w:r>
        <w:rPr>
          <w:rFonts w:hint="eastAsia" w:ascii="仿宋" w:hAnsi="仿宋" w:eastAsia="仿宋" w:cs="仿宋"/>
          <w:sz w:val="24"/>
        </w:rPr>
        <w:t>指定地点，</w:t>
      </w:r>
      <w:r>
        <w:rPr>
          <w:rFonts w:hint="eastAsia" w:ascii="仿宋" w:hAnsi="仿宋" w:eastAsia="仿宋" w:cs="仿宋"/>
          <w:sz w:val="24"/>
          <w:lang w:eastAsia="zh-CN"/>
        </w:rPr>
        <w:t>乙</w:t>
      </w:r>
      <w:r>
        <w:rPr>
          <w:rFonts w:hint="eastAsia" w:ascii="仿宋" w:hAnsi="仿宋" w:eastAsia="仿宋" w:cs="仿宋"/>
          <w:sz w:val="24"/>
        </w:rPr>
        <w:t>方负责安排运输，运输费由</w:t>
      </w:r>
      <w:r>
        <w:rPr>
          <w:rFonts w:hint="eastAsia" w:ascii="仿宋" w:hAnsi="仿宋" w:eastAsia="仿宋" w:cs="仿宋"/>
          <w:sz w:val="24"/>
          <w:lang w:eastAsia="zh-CN"/>
        </w:rPr>
        <w:t>乙</w:t>
      </w:r>
      <w:r>
        <w:rPr>
          <w:rFonts w:hint="eastAsia" w:ascii="仿宋" w:hAnsi="仿宋" w:eastAsia="仿宋" w:cs="仿宋"/>
          <w:sz w:val="24"/>
        </w:rPr>
        <w:t>方承担。</w:t>
      </w:r>
    </w:p>
    <w:p w14:paraId="421145B9">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6.付款方式</w:t>
      </w:r>
    </w:p>
    <w:p w14:paraId="50CA9275">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6.1本合同以人民币付款。</w:t>
      </w:r>
    </w:p>
    <w:p w14:paraId="38B7D74F">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6.2乙方应按照与甲方签订的合同规定交货。交货后乙方向甲方提供下列单据，甲方按合同规定审核后付款：</w:t>
      </w:r>
    </w:p>
    <w:p w14:paraId="042042BB">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（1）发票；</w:t>
      </w:r>
    </w:p>
    <w:p w14:paraId="25F17611">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lang w:eastAsia="zh-CN"/>
        </w:rPr>
        <w:t>（2）</w:t>
      </w:r>
      <w:r>
        <w:rPr>
          <w:rFonts w:hint="eastAsia" w:ascii="仿宋" w:hAnsi="仿宋" w:eastAsia="仿宋" w:cs="仿宋"/>
          <w:sz w:val="24"/>
        </w:rPr>
        <w:t>制造厂家出具的质量检验证书等；</w:t>
      </w:r>
    </w:p>
    <w:p w14:paraId="57EF80A6">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lang w:eastAsia="zh-CN"/>
        </w:rPr>
        <w:t>（3）</w:t>
      </w:r>
      <w:r>
        <w:rPr>
          <w:rFonts w:hint="eastAsia" w:ascii="仿宋" w:hAnsi="仿宋" w:eastAsia="仿宋" w:cs="仿宋"/>
          <w:sz w:val="24"/>
        </w:rPr>
        <w:t>装箱单；</w:t>
      </w:r>
    </w:p>
    <w:p w14:paraId="18500FC9">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lang w:eastAsia="zh-CN"/>
        </w:rPr>
        <w:t>（4）</w:t>
      </w:r>
      <w:r>
        <w:rPr>
          <w:rFonts w:hint="eastAsia" w:ascii="仿宋" w:hAnsi="仿宋" w:eastAsia="仿宋" w:cs="仿宋"/>
          <w:sz w:val="24"/>
        </w:rPr>
        <w:t>验收合格证；</w:t>
      </w:r>
    </w:p>
    <w:p w14:paraId="66EC4F0F">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lang w:eastAsia="zh-CN"/>
        </w:rPr>
        <w:t>（5）</w:t>
      </w:r>
      <w:r>
        <w:rPr>
          <w:rFonts w:hint="eastAsia" w:ascii="仿宋" w:hAnsi="仿宋" w:eastAsia="仿宋" w:cs="仿宋"/>
          <w:sz w:val="24"/>
        </w:rPr>
        <w:t>使用方加盖公章证明货物交付使用合格的验收表。</w:t>
      </w:r>
    </w:p>
    <w:p w14:paraId="7E2C7D8B">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6.3甲方将按“合同主要条款及通用条款”规定的付款计划安排付款。</w:t>
      </w:r>
    </w:p>
    <w:p w14:paraId="1DA0F1CF">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7.伴随服务</w:t>
      </w:r>
    </w:p>
    <w:p w14:paraId="7D033357">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7.1乙方应按照国家有关规定和合同中所附的服务承诺提供服务。</w:t>
      </w:r>
    </w:p>
    <w:p w14:paraId="02BB55AF">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7.2除第7.1条规定外，乙方还应提供下列服务：</w:t>
      </w:r>
    </w:p>
    <w:p w14:paraId="395840CF">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lang w:eastAsia="zh-CN"/>
        </w:rPr>
        <w:t>（1）</w:t>
      </w:r>
      <w:r>
        <w:rPr>
          <w:rFonts w:hint="eastAsia" w:ascii="仿宋" w:hAnsi="仿宋" w:eastAsia="仿宋" w:cs="仿宋"/>
          <w:sz w:val="24"/>
        </w:rPr>
        <w:t>货物的现场安装和启动监督；</w:t>
      </w:r>
    </w:p>
    <w:p w14:paraId="013084C7">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lang w:eastAsia="zh-CN"/>
        </w:rPr>
        <w:t>（2）</w:t>
      </w:r>
      <w:r>
        <w:rPr>
          <w:rFonts w:hint="eastAsia" w:ascii="仿宋" w:hAnsi="仿宋" w:eastAsia="仿宋" w:cs="仿宋"/>
          <w:sz w:val="24"/>
        </w:rPr>
        <w:t>提供货物组装和维修所需的工具；</w:t>
      </w:r>
    </w:p>
    <w:p w14:paraId="60DF30AC">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（3）在合同中乙方承诺的期限内对所提供货物实施运行监督、维修，但前提条件是该服务并不能免除乙方在质量保证期内应承担的义务；</w:t>
      </w:r>
    </w:p>
    <w:p w14:paraId="56597801">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（4）在项目交货现场就货物的安装、启动、运行、维护对甲方人员进行培训。</w:t>
      </w:r>
    </w:p>
    <w:p w14:paraId="7EB53CF7">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7.3伴随服务的费用应含在合同价中，不单独进行支付。</w:t>
      </w:r>
    </w:p>
    <w:p w14:paraId="39DBEE37">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8.质量保证</w:t>
      </w:r>
    </w:p>
    <w:p w14:paraId="73CA2F78">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 xml:space="preserve">8.l 乙方应保证货物（含软件及相关服务）是全新的，未使用过的，是用一流的工艺和最佳材料制造而成的，并完全符合合同规定的质量、规格和性能要求。乙方应保证所提供的货物（含软件及相关服务）经正确安装、正常运转和保养在其使用寿命期内应具有满意的性能。在货物（含软件及相关服务）质量保证期内，乙方应对由于设计、工艺或材料的缺陷而造成的任何不足或故障负责。 </w:t>
      </w:r>
    </w:p>
    <w:p w14:paraId="509EDCC7">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 xml:space="preserve">8.2 根据甲方按检验标准自己检验的结果或当地商检部门检验结果，或者在质量保证期内，如果货物（含软件及相关服务）的数量、质量或规格与合同不符，或证实货物（含软件及相关服务）是有缺陷的，包括潜在缺陷或使用不符合要求的材料等，甲方应在一个月内以书面形式通知乙方，提出索赔。 </w:t>
      </w:r>
    </w:p>
    <w:p w14:paraId="61D70D48">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8.3 乙方在收到通知后</w:t>
      </w:r>
      <w:r>
        <w:rPr>
          <w:rFonts w:hint="eastAsia" w:ascii="仿宋" w:hAnsi="仿宋" w:eastAsia="仿宋" w:cs="仿宋"/>
          <w:sz w:val="24"/>
          <w:lang w:val="en-US" w:eastAsia="zh-CN"/>
        </w:rPr>
        <w:t>30</w:t>
      </w:r>
      <w:r>
        <w:rPr>
          <w:rFonts w:hint="eastAsia" w:ascii="仿宋" w:hAnsi="仿宋" w:eastAsia="仿宋" w:cs="仿宋"/>
          <w:sz w:val="24"/>
        </w:rPr>
        <w:t xml:space="preserve">天内应免费维修或更换有缺陷的货物（含软件及相关服务）或部件。 </w:t>
      </w:r>
    </w:p>
    <w:p w14:paraId="4E272EA9">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8.4 如果乙方在收到通知后</w:t>
      </w:r>
      <w:r>
        <w:rPr>
          <w:rFonts w:hint="eastAsia" w:ascii="仿宋" w:hAnsi="仿宋" w:eastAsia="仿宋" w:cs="仿宋"/>
          <w:sz w:val="24"/>
          <w:lang w:val="en-US" w:eastAsia="zh-CN"/>
        </w:rPr>
        <w:t>30</w:t>
      </w:r>
      <w:r>
        <w:rPr>
          <w:rFonts w:hint="eastAsia" w:ascii="仿宋" w:hAnsi="仿宋" w:eastAsia="仿宋" w:cs="仿宋"/>
          <w:sz w:val="24"/>
        </w:rPr>
        <w:t>天内没有弥补缺陷，甲方可采取必要的补救措施，但风险和费用将由乙方承担。</w:t>
      </w:r>
    </w:p>
    <w:p w14:paraId="49106767">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8.5 除合同专用条款规定外，合同项下货物（含软件及相关服务）的质量保证期为自货物（含软件及相关服务）通过最终验收起12个月。</w:t>
      </w:r>
    </w:p>
    <w:p w14:paraId="382B9A6A">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9.检验及安装</w:t>
      </w:r>
    </w:p>
    <w:p w14:paraId="4B4BA7CF">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 xml:space="preserve">9.l 在交货前，制造商应对货物（含软件及相关服务）的质量、规格、性能、数量和重量等进行详细而全面的检验，并出具一份证明货物（含软件及相关服务）符合合同规定的证书。该证书将作为申请付款单据的一部分，但有关质量、规格、性能、数量或重量的检验不应视为最终检验。制造商检验的结果和细节应在证书中加以说明。 </w:t>
      </w:r>
    </w:p>
    <w:p w14:paraId="42E3A076">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 xml:space="preserve">9.2 货物（含软件及相关服务）运抵现场后，甲方将对货物（含软件及相关服务）的质量、规格、数量和重量进行检验，并出具检验证书。如发现货物（含软件及相关服务）的规格或数量或两者都与合同不符，甲方有权在货物（含软件及相关服务）运抵现场后90天内，根据甲方按检验标准自己检验的结果或当地商检部门出具的检验证书向乙方提出索赔，除责任由保险公司或运输部门承担的之外。 </w:t>
      </w:r>
    </w:p>
    <w:p w14:paraId="03CDC9B6">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 xml:space="preserve">9.3 如果货物（含软件及相关服务）的质量和规格与合同不符，或在第11条规定的质量保证期内证实货物（含软件及相关服务）是有缺陷的，包括潜在的缺陷或使用不符合要求的材料，甲方将有权向乙方提出索赔。 </w:t>
      </w:r>
    </w:p>
    <w:p w14:paraId="67D708CC">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9.4 甲方有权提出在货物（含软件及相关服务）制造过程中派人到制造厂进行监造，乙方有义务为甲方监造人员提供方便。</w:t>
      </w:r>
    </w:p>
    <w:p w14:paraId="007F87CD">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 xml:space="preserve">9.5 制造厂对所供货物（含软件及相关服务）进行机械运转试验和性能试验时，必须提前通知甲方。 </w:t>
      </w:r>
    </w:p>
    <w:p w14:paraId="007C8DD9">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9.6 货物（含软件及相关服务）的安装按</w:t>
      </w:r>
      <w:r>
        <w:rPr>
          <w:rFonts w:hint="eastAsia" w:ascii="仿宋" w:hAnsi="仿宋" w:eastAsia="仿宋" w:cs="仿宋"/>
          <w:sz w:val="24"/>
          <w:lang w:eastAsia="zh-CN"/>
        </w:rPr>
        <w:t>询价</w:t>
      </w:r>
      <w:r>
        <w:rPr>
          <w:rFonts w:hint="eastAsia" w:ascii="仿宋" w:hAnsi="仿宋" w:eastAsia="仿宋" w:cs="仿宋"/>
          <w:sz w:val="24"/>
        </w:rPr>
        <w:t>文件要求进行。</w:t>
      </w:r>
    </w:p>
    <w:p w14:paraId="2627F5C9">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10.索赔</w:t>
      </w:r>
    </w:p>
    <w:p w14:paraId="7A8F1529">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 xml:space="preserve">10.1 除责任应由保险公司或运输部门承担的之外，甲方有权根据甲方按检验标准自己检验的结果或当地商检部门出具的商检证书向乙方提出索赔。 </w:t>
      </w:r>
    </w:p>
    <w:p w14:paraId="61FE754C">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10.2 在第8条和第9条规定的检验期和质量保证期内，如果乙方对甲方提出的索赔和差异负有责任，乙方应按照甲方同意的下列一种或多种方式解决索赔事宜：</w:t>
      </w:r>
    </w:p>
    <w:p w14:paraId="6ABF19D2">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lang w:eastAsia="zh-CN"/>
        </w:rPr>
        <w:t>（1）</w:t>
      </w:r>
      <w:r>
        <w:rPr>
          <w:rFonts w:hint="eastAsia" w:ascii="仿宋" w:hAnsi="仿宋" w:eastAsia="仿宋" w:cs="仿宋"/>
          <w:sz w:val="24"/>
        </w:rPr>
        <w:t>乙方同意退货，并按合同规定的同种货币将货款退还给甲方，并承担由此发生的一切损失和费用，包括利息、银行手续费、运费、保险费、检验费、仓储费、装卸费以及为保护退回货物（含软件及相关服务）所需的</w:t>
      </w:r>
      <w:r>
        <w:rPr>
          <w:rFonts w:hint="eastAsia" w:ascii="仿宋" w:hAnsi="仿宋" w:eastAsia="仿宋" w:cs="仿宋"/>
          <w:sz w:val="24"/>
          <w:lang w:eastAsia="zh-CN"/>
        </w:rPr>
        <w:t>其他</w:t>
      </w:r>
      <w:r>
        <w:rPr>
          <w:rFonts w:hint="eastAsia" w:ascii="仿宋" w:hAnsi="仿宋" w:eastAsia="仿宋" w:cs="仿宋"/>
          <w:sz w:val="24"/>
        </w:rPr>
        <w:t>必要费用。</w:t>
      </w:r>
    </w:p>
    <w:p w14:paraId="47252E89">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lang w:eastAsia="zh-CN"/>
        </w:rPr>
        <w:t>（2）</w:t>
      </w:r>
      <w:r>
        <w:rPr>
          <w:rFonts w:hint="eastAsia" w:ascii="仿宋" w:hAnsi="仿宋" w:eastAsia="仿宋" w:cs="仿宋"/>
          <w:sz w:val="24"/>
        </w:rPr>
        <w:t>根据货物（含软件及相关服务）的低劣程度、损坏程度以及甲方遭受损失的数额，经买卖双方商定降低货物（含软件及相关服务）的价格。</w:t>
      </w:r>
    </w:p>
    <w:p w14:paraId="5E09D4F0">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lang w:eastAsia="zh-CN"/>
        </w:rPr>
        <w:t>（3）</w:t>
      </w:r>
      <w:r>
        <w:rPr>
          <w:rFonts w:hint="eastAsia" w:ascii="仿宋" w:hAnsi="仿宋" w:eastAsia="仿宋" w:cs="仿宋"/>
          <w:sz w:val="24"/>
        </w:rPr>
        <w:t xml:space="preserve">用符合规格、质量和性能要求的新零件、部件或货物（含软件及相关服务）来更换有缺陷的部分或修补缺陷部分，乙方应承担一切费用和风险并负担甲方所发生的一切直接费用。同时，乙方应按合同第8条规定，相应延长修补或被更换部件或货物（含软件及相关服务）的质量保证期。 </w:t>
      </w:r>
    </w:p>
    <w:p w14:paraId="4AF0A589">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10.3 如果在甲方发出索赔通知后 30天内，乙方未能答复，</w:t>
      </w:r>
      <w:r>
        <w:rPr>
          <w:rFonts w:hint="eastAsia" w:ascii="仿宋" w:hAnsi="仿宋" w:eastAsia="仿宋" w:cs="仿宋"/>
          <w:sz w:val="24"/>
          <w:lang w:eastAsia="zh-CN"/>
        </w:rPr>
        <w:t>上述</w:t>
      </w:r>
      <w:r>
        <w:rPr>
          <w:rFonts w:hint="eastAsia" w:ascii="仿宋" w:hAnsi="仿宋" w:eastAsia="仿宋" w:cs="仿宋"/>
          <w:sz w:val="24"/>
        </w:rPr>
        <w:t>索赔应视为已被乙方接受。若乙方未能在甲方提出索赔通知后30天内或甲方同意的更长时间内，按照第10.2条规定的任何一种方法解决索赔事宜，甲方将从已付款或从乙方开具的履约保证金</w:t>
      </w:r>
      <w:r>
        <w:rPr>
          <w:rFonts w:hint="eastAsia" w:ascii="仿宋" w:hAnsi="仿宋" w:eastAsia="仿宋" w:cs="仿宋"/>
          <w:sz w:val="24"/>
          <w:lang w:eastAsia="zh-CN"/>
        </w:rPr>
        <w:t>（如有）</w:t>
      </w:r>
      <w:r>
        <w:rPr>
          <w:rFonts w:hint="eastAsia" w:ascii="仿宋" w:hAnsi="仿宋" w:eastAsia="仿宋" w:cs="仿宋"/>
          <w:sz w:val="24"/>
        </w:rPr>
        <w:t>中扣回索赔金额。如果这些金额不足以补偿索赔金额，甲方有权向乙方提出不足部分的补偿。</w:t>
      </w:r>
    </w:p>
    <w:p w14:paraId="465B5442">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11.拖延交货</w:t>
      </w:r>
    </w:p>
    <w:p w14:paraId="27B7A5E3">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 xml:space="preserve">11.1 乙方应按照合同专用条款中规定的交货期交货和提供服务。 </w:t>
      </w:r>
    </w:p>
    <w:p w14:paraId="5B61C2CC">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11.2 如果乙方毫无理由地拖延交货，将受到以下制裁：没收履约保证金</w:t>
      </w:r>
      <w:r>
        <w:rPr>
          <w:rFonts w:hint="eastAsia" w:ascii="仿宋" w:hAnsi="仿宋" w:eastAsia="仿宋" w:cs="仿宋"/>
          <w:sz w:val="24"/>
          <w:lang w:eastAsia="zh-CN"/>
        </w:rPr>
        <w:t>（如有）</w:t>
      </w:r>
      <w:r>
        <w:rPr>
          <w:rFonts w:hint="eastAsia" w:ascii="仿宋" w:hAnsi="仿宋" w:eastAsia="仿宋" w:cs="仿宋"/>
          <w:sz w:val="24"/>
        </w:rPr>
        <w:t xml:space="preserve">，加收违约损失赔偿和／或终止合同。 </w:t>
      </w:r>
    </w:p>
    <w:p w14:paraId="1A08B60B">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 xml:space="preserve">11.3 在履行合同过程中，如果乙方遇到不能按时交货和提供服务的情况，应及时以书面形式将不能按时交货的理由、延误时间通知甲方。甲方在收到乙方通知后，应进行分析，可通过修改合同，酌情延长交货时间。 </w:t>
      </w:r>
    </w:p>
    <w:p w14:paraId="2C982D81">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12.误期赔偿</w:t>
      </w:r>
    </w:p>
    <w:p w14:paraId="5D172E09">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12.1除合同条款第13条规定外，如果乙方没有按照合同规定的时间交货和提供服务，甲方将从货款中扣除误期赔偿费而不影响合同项目的其他补救方法，赔偿费按每天迟交货物交货价或未提供服务费用的5‰计收，直至交货或提供服务为止。但误期赔偿费的最高</w:t>
      </w:r>
      <w:r>
        <w:rPr>
          <w:rFonts w:hint="eastAsia" w:ascii="仿宋" w:hAnsi="仿宋" w:eastAsia="仿宋" w:cs="仿宋"/>
          <w:sz w:val="24"/>
          <w:lang w:eastAsia="zh-CN"/>
        </w:rPr>
        <w:t>限度</w:t>
      </w:r>
      <w:r>
        <w:rPr>
          <w:rFonts w:hint="eastAsia" w:ascii="仿宋" w:hAnsi="仿宋" w:eastAsia="仿宋" w:cs="仿宋"/>
          <w:sz w:val="24"/>
        </w:rPr>
        <w:t>为误期货物或服务合同价的5%。一旦达到误期赔偿的最高限额，甲方可考虑终止合同。</w:t>
      </w:r>
    </w:p>
    <w:p w14:paraId="2FB3A2A0">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13.不可抗力</w:t>
      </w:r>
    </w:p>
    <w:p w14:paraId="1FD97AC0">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13.1 如果双方中任何一方由于战争、严重火灾、水灾、台风和地震</w:t>
      </w:r>
      <w:r>
        <w:rPr>
          <w:rFonts w:hint="eastAsia" w:ascii="仿宋" w:hAnsi="仿宋" w:eastAsia="仿宋" w:cs="仿宋"/>
          <w:sz w:val="24"/>
          <w:lang w:eastAsia="zh-CN"/>
        </w:rPr>
        <w:t>以及其他</w:t>
      </w:r>
      <w:r>
        <w:rPr>
          <w:rFonts w:hint="eastAsia" w:ascii="仿宋" w:hAnsi="仿宋" w:eastAsia="仿宋" w:cs="仿宋"/>
          <w:sz w:val="24"/>
        </w:rPr>
        <w:t xml:space="preserve">经双方同意属于不可抗力的事故，致使合同履行受阻时，履行合同的期限应予以延长，延长的期限应相当于事故所影响的时间。 </w:t>
      </w:r>
    </w:p>
    <w:p w14:paraId="508B5B59">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 xml:space="preserve">13.2 受事故影响的一方应在不可抗力事故发生后尽快以传真或电传通知另一方，并在事故发生后14天内，将有关部门出具的证明文件用特快专递寄给或送给另一方。如果不可抗力影响时间延续120天以上，双方应通过友好协商在合理的时间内达成进一步履行合同的协议。 </w:t>
      </w:r>
    </w:p>
    <w:p w14:paraId="1A82F6B9">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14.税费</w:t>
      </w:r>
    </w:p>
    <w:p w14:paraId="663F9F34">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14.1中国政府根据现行税法规定对甲方征收的与本合同有关的一切税费均由甲方负担。</w:t>
      </w:r>
    </w:p>
    <w:p w14:paraId="72C32234">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14.2中国政府根据现行税法规定对乙方征收的与本合同有关的一切税费均由乙方负担。</w:t>
      </w:r>
    </w:p>
    <w:p w14:paraId="4C8A3513">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.违约终止合</w:t>
      </w:r>
      <w:r>
        <w:rPr>
          <w:rFonts w:hint="eastAsia" w:ascii="仿宋" w:hAnsi="仿宋" w:eastAsia="仿宋" w:cs="仿宋"/>
          <w:sz w:val="24"/>
        </w:rPr>
        <w:t>同</w:t>
      </w:r>
    </w:p>
    <w:p w14:paraId="5FAEF41B">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5</w:t>
      </w:r>
      <w:r>
        <w:rPr>
          <w:rFonts w:hint="eastAsia" w:ascii="仿宋" w:hAnsi="仿宋" w:eastAsia="仿宋" w:cs="仿宋"/>
          <w:sz w:val="24"/>
        </w:rPr>
        <w:t xml:space="preserve">.1 乙方有下列违约情况之一，并在收到甲方违约通知后的合理时间内，或经甲方书面认可延长的时间内未能纠正其过失，甲方可向乙方发出书面通知，终止部分或全部合同。在这种情况下，并不影响甲方向乙方提出索赔。 </w:t>
      </w:r>
    </w:p>
    <w:p w14:paraId="592982E9">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lang w:eastAsia="zh-CN"/>
        </w:rPr>
        <w:t>（1）</w:t>
      </w:r>
      <w:r>
        <w:rPr>
          <w:rFonts w:hint="eastAsia" w:ascii="仿宋" w:hAnsi="仿宋" w:eastAsia="仿宋" w:cs="仿宋"/>
          <w:sz w:val="24"/>
        </w:rPr>
        <w:t xml:space="preserve">如果乙方未能在合同规定的期限或甲方同意延期的限期内提供全部或部分货物（含软件及相关服务）； </w:t>
      </w:r>
    </w:p>
    <w:p w14:paraId="3BF562D2">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lang w:eastAsia="zh-CN"/>
        </w:rPr>
        <w:t>（2）</w:t>
      </w:r>
      <w:r>
        <w:rPr>
          <w:rFonts w:hint="eastAsia" w:ascii="仿宋" w:hAnsi="仿宋" w:eastAsia="仿宋" w:cs="仿宋"/>
          <w:sz w:val="24"/>
        </w:rPr>
        <w:t>如果乙方未能履行合同规定的</w:t>
      </w:r>
      <w:r>
        <w:rPr>
          <w:rFonts w:hint="eastAsia" w:ascii="仿宋" w:hAnsi="仿宋" w:eastAsia="仿宋" w:cs="仿宋"/>
          <w:sz w:val="24"/>
          <w:lang w:eastAsia="zh-CN"/>
        </w:rPr>
        <w:t>其他</w:t>
      </w:r>
      <w:r>
        <w:rPr>
          <w:rFonts w:hint="eastAsia" w:ascii="仿宋" w:hAnsi="仿宋" w:eastAsia="仿宋" w:cs="仿宋"/>
          <w:sz w:val="24"/>
        </w:rPr>
        <w:t xml:space="preserve">义务。 </w:t>
      </w:r>
    </w:p>
    <w:p w14:paraId="07456881">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5</w:t>
      </w:r>
      <w:r>
        <w:rPr>
          <w:rFonts w:hint="eastAsia" w:ascii="仿宋" w:hAnsi="仿宋" w:eastAsia="仿宋" w:cs="仿宋"/>
          <w:sz w:val="24"/>
        </w:rPr>
        <w:t>.2 在甲方根据第1</w:t>
      </w:r>
      <w:r>
        <w:rPr>
          <w:rFonts w:hint="eastAsia" w:ascii="仿宋" w:hAnsi="仿宋" w:eastAsia="仿宋" w:cs="仿宋"/>
          <w:sz w:val="24"/>
          <w:lang w:val="en-US" w:eastAsia="zh-CN"/>
        </w:rPr>
        <w:t>5</w:t>
      </w:r>
      <w:r>
        <w:rPr>
          <w:rFonts w:hint="eastAsia" w:ascii="仿宋" w:hAnsi="仿宋" w:eastAsia="仿宋" w:cs="仿宋"/>
          <w:sz w:val="24"/>
        </w:rPr>
        <w:t>.1条规定，终止了全部或部分合同，甲方可以依其认为适当的条件和方式购买与未交货物（含软件及相关服务）类似的货物（含软件及相关服务），乙方应对购买类似货物（含软件及相关服务）所超出的费用负责。而且乙方还应继续执行合同中未终止的部分。</w:t>
      </w:r>
    </w:p>
    <w:p w14:paraId="171D233C">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6.</w:t>
      </w:r>
      <w:r>
        <w:rPr>
          <w:rFonts w:hint="eastAsia" w:ascii="仿宋" w:hAnsi="仿宋" w:eastAsia="仿宋" w:cs="仿宋"/>
          <w:sz w:val="24"/>
        </w:rPr>
        <w:t>破产中止合同</w:t>
      </w:r>
    </w:p>
    <w:p w14:paraId="3D528287">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6</w:t>
      </w:r>
      <w:r>
        <w:rPr>
          <w:rFonts w:hint="eastAsia" w:ascii="仿宋" w:hAnsi="仿宋" w:eastAsia="仿宋" w:cs="仿宋"/>
          <w:sz w:val="24"/>
        </w:rPr>
        <w:t>.1如果乙方破产或无清偿能力，甲方可在任何时候以书面形式通知乙方</w:t>
      </w:r>
      <w:r>
        <w:rPr>
          <w:rFonts w:hint="eastAsia" w:ascii="仿宋" w:hAnsi="仿宋" w:eastAsia="仿宋" w:cs="仿宋"/>
          <w:sz w:val="24"/>
          <w:lang w:eastAsia="zh-CN"/>
        </w:rPr>
        <w:t>终止</w:t>
      </w:r>
      <w:r>
        <w:rPr>
          <w:rFonts w:hint="eastAsia" w:ascii="仿宋" w:hAnsi="仿宋" w:eastAsia="仿宋" w:cs="仿宋"/>
          <w:sz w:val="24"/>
        </w:rPr>
        <w:t>合同而不给乙方补偿。该</w:t>
      </w:r>
      <w:r>
        <w:rPr>
          <w:rFonts w:hint="eastAsia" w:ascii="仿宋" w:hAnsi="仿宋" w:eastAsia="仿宋" w:cs="仿宋"/>
          <w:sz w:val="24"/>
          <w:lang w:eastAsia="zh-CN"/>
        </w:rPr>
        <w:t>终止</w:t>
      </w:r>
      <w:r>
        <w:rPr>
          <w:rFonts w:hint="eastAsia" w:ascii="仿宋" w:hAnsi="仿宋" w:eastAsia="仿宋" w:cs="仿宋"/>
          <w:sz w:val="24"/>
        </w:rPr>
        <w:t>合同将不损害或影响甲方和使用方已经采取或将要采取的任何行动或补救措施的权力。</w:t>
      </w:r>
    </w:p>
    <w:p w14:paraId="64CBEA8F">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7</w:t>
      </w:r>
      <w:r>
        <w:rPr>
          <w:rFonts w:hint="eastAsia" w:ascii="仿宋" w:hAnsi="仿宋" w:eastAsia="仿宋" w:cs="仿宋"/>
          <w:sz w:val="24"/>
        </w:rPr>
        <w:t>.转让</w:t>
      </w:r>
    </w:p>
    <w:p w14:paraId="511CE005">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7</w:t>
      </w:r>
      <w:r>
        <w:rPr>
          <w:rFonts w:hint="eastAsia" w:ascii="仿宋" w:hAnsi="仿宋" w:eastAsia="仿宋" w:cs="仿宋"/>
          <w:sz w:val="24"/>
        </w:rPr>
        <w:t>.1 除甲方事先书面同意外，乙方不得部分转让或全部转让其应履行的合同义务。</w:t>
      </w:r>
    </w:p>
    <w:p w14:paraId="012A6DDE">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lang w:val="en-US" w:eastAsia="zh-CN"/>
        </w:rPr>
        <w:t>18</w:t>
      </w:r>
      <w:r>
        <w:rPr>
          <w:rFonts w:hint="eastAsia" w:ascii="仿宋" w:hAnsi="仿宋" w:eastAsia="仿宋" w:cs="仿宋"/>
          <w:sz w:val="24"/>
        </w:rPr>
        <w:t>.合同生效及其</w:t>
      </w:r>
      <w:r>
        <w:rPr>
          <w:rFonts w:hint="eastAsia" w:ascii="仿宋" w:hAnsi="仿宋" w:eastAsia="仿宋" w:cs="仿宋"/>
          <w:sz w:val="24"/>
          <w:lang w:eastAsia="zh-CN"/>
        </w:rPr>
        <w:t>他</w:t>
      </w:r>
    </w:p>
    <w:p w14:paraId="26175BBE">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lang w:val="en-US" w:eastAsia="zh-CN"/>
        </w:rPr>
        <w:t>18</w:t>
      </w:r>
      <w:r>
        <w:rPr>
          <w:rFonts w:hint="eastAsia" w:ascii="仿宋" w:hAnsi="仿宋" w:eastAsia="仿宋" w:cs="仿宋"/>
          <w:sz w:val="24"/>
        </w:rPr>
        <w:t>.1甲方的</w:t>
      </w:r>
      <w:r>
        <w:rPr>
          <w:rFonts w:hint="eastAsia" w:ascii="仿宋" w:hAnsi="仿宋" w:eastAsia="仿宋" w:cs="仿宋"/>
          <w:sz w:val="24"/>
          <w:lang w:eastAsia="zh-CN"/>
        </w:rPr>
        <w:t>询价</w:t>
      </w:r>
      <w:r>
        <w:rPr>
          <w:rFonts w:hint="eastAsia" w:ascii="仿宋" w:hAnsi="仿宋" w:eastAsia="仿宋" w:cs="仿宋"/>
          <w:sz w:val="24"/>
        </w:rPr>
        <w:t>文件、乙方提交的响应文件、本次</w:t>
      </w:r>
      <w:r>
        <w:rPr>
          <w:rFonts w:hint="eastAsia" w:ascii="仿宋" w:hAnsi="仿宋" w:eastAsia="仿宋" w:cs="仿宋"/>
          <w:sz w:val="24"/>
          <w:lang w:eastAsia="zh-CN"/>
        </w:rPr>
        <w:t>询价</w:t>
      </w:r>
      <w:r>
        <w:rPr>
          <w:rFonts w:hint="eastAsia" w:ascii="仿宋" w:hAnsi="仿宋" w:eastAsia="仿宋" w:cs="仿宋"/>
          <w:sz w:val="24"/>
        </w:rPr>
        <w:t>的成交通知书和</w:t>
      </w:r>
      <w:r>
        <w:rPr>
          <w:rFonts w:hint="eastAsia" w:ascii="仿宋" w:hAnsi="仿宋" w:eastAsia="仿宋" w:cs="仿宋"/>
          <w:sz w:val="24"/>
          <w:lang w:eastAsia="zh-CN"/>
        </w:rPr>
        <w:t>询价</w:t>
      </w:r>
      <w:r>
        <w:rPr>
          <w:rFonts w:hint="eastAsia" w:ascii="仿宋" w:hAnsi="仿宋" w:eastAsia="仿宋" w:cs="仿宋"/>
          <w:sz w:val="24"/>
        </w:rPr>
        <w:t>过程中乙方的澄清等内容将作为本次采购合同文件的主要内容。乙方在合同履行过程中若发生服务内容缩减、服务不及时的现象，甲方有权对乙方处以适当的经济处罚。</w:t>
      </w:r>
    </w:p>
    <w:p w14:paraId="6D282465">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lang w:val="en-US" w:eastAsia="zh-CN"/>
        </w:rPr>
        <w:t>18</w:t>
      </w:r>
      <w:r>
        <w:rPr>
          <w:rFonts w:hint="eastAsia" w:ascii="仿宋" w:hAnsi="仿宋" w:eastAsia="仿宋" w:cs="仿宋"/>
          <w:sz w:val="24"/>
        </w:rPr>
        <w:t>.2本合同应在甲</w:t>
      </w:r>
      <w:r>
        <w:rPr>
          <w:rFonts w:hint="eastAsia" w:ascii="仿宋" w:hAnsi="仿宋" w:eastAsia="仿宋" w:cs="仿宋"/>
          <w:sz w:val="24"/>
          <w:lang w:eastAsia="zh-CN"/>
        </w:rPr>
        <w:t>、乙</w:t>
      </w:r>
      <w:r>
        <w:rPr>
          <w:rFonts w:hint="eastAsia" w:ascii="仿宋" w:hAnsi="仿宋" w:eastAsia="仿宋" w:cs="仿宋"/>
          <w:sz w:val="24"/>
        </w:rPr>
        <w:t>双方签字盖章后生效。</w:t>
      </w:r>
    </w:p>
    <w:p w14:paraId="7EAC7DB7">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lang w:val="en-US" w:eastAsia="zh-CN"/>
        </w:rPr>
        <w:t>18</w:t>
      </w:r>
      <w:r>
        <w:rPr>
          <w:rFonts w:hint="eastAsia" w:ascii="仿宋" w:hAnsi="仿宋" w:eastAsia="仿宋" w:cs="仿宋"/>
          <w:sz w:val="24"/>
        </w:rPr>
        <w:t>.3本合同一式</w:t>
      </w:r>
      <w:r>
        <w:rPr>
          <w:rFonts w:hint="eastAsia" w:ascii="仿宋" w:hAnsi="仿宋" w:eastAsia="仿宋" w:cs="仿宋"/>
          <w:sz w:val="24"/>
          <w:lang w:eastAsia="zh-CN"/>
        </w:rPr>
        <w:t>肆</w:t>
      </w:r>
      <w:r>
        <w:rPr>
          <w:rFonts w:hint="eastAsia" w:ascii="仿宋" w:hAnsi="仿宋" w:eastAsia="仿宋" w:cs="仿宋"/>
          <w:sz w:val="24"/>
        </w:rPr>
        <w:t>份，以中文书就，甲方各执</w:t>
      </w:r>
      <w:r>
        <w:rPr>
          <w:rFonts w:hint="eastAsia" w:ascii="仿宋" w:hAnsi="仿宋" w:eastAsia="仿宋" w:cs="仿宋"/>
          <w:sz w:val="24"/>
          <w:lang w:eastAsia="zh-CN"/>
        </w:rPr>
        <w:t>贰</w:t>
      </w:r>
      <w:r>
        <w:rPr>
          <w:rFonts w:hint="eastAsia" w:ascii="仿宋" w:hAnsi="仿宋" w:eastAsia="仿宋" w:cs="仿宋"/>
          <w:sz w:val="24"/>
        </w:rPr>
        <w:t>份，乙方执</w:t>
      </w:r>
      <w:r>
        <w:rPr>
          <w:rFonts w:hint="eastAsia" w:ascii="仿宋" w:hAnsi="仿宋" w:eastAsia="仿宋" w:cs="仿宋"/>
          <w:sz w:val="24"/>
          <w:lang w:eastAsia="zh-CN"/>
        </w:rPr>
        <w:t>贰</w:t>
      </w:r>
      <w:r>
        <w:rPr>
          <w:rFonts w:hint="eastAsia" w:ascii="仿宋" w:hAnsi="仿宋" w:eastAsia="仿宋" w:cs="仿宋"/>
          <w:sz w:val="24"/>
        </w:rPr>
        <w:t>份。</w:t>
      </w:r>
    </w:p>
    <w:p w14:paraId="7F596C04">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lang w:val="en-US" w:eastAsia="zh-CN"/>
        </w:rPr>
        <w:t>18</w:t>
      </w:r>
      <w:r>
        <w:rPr>
          <w:rFonts w:hint="eastAsia" w:ascii="仿宋" w:hAnsi="仿宋" w:eastAsia="仿宋" w:cs="仿宋"/>
          <w:sz w:val="24"/>
        </w:rPr>
        <w:t>.4合同货物交付使用后所发生的合同纠纷，甲方与乙方进行处理。</w:t>
      </w:r>
    </w:p>
    <w:p w14:paraId="6222EF7C">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lang w:val="en-US" w:eastAsia="zh-CN"/>
        </w:rPr>
        <w:t>18</w:t>
      </w:r>
      <w:r>
        <w:rPr>
          <w:rFonts w:hint="eastAsia" w:ascii="仿宋" w:hAnsi="仿宋" w:eastAsia="仿宋" w:cs="仿宋"/>
          <w:sz w:val="24"/>
        </w:rPr>
        <w:t>.5如需修改或补充合同内容，甲</w:t>
      </w:r>
      <w:r>
        <w:rPr>
          <w:rFonts w:hint="eastAsia" w:ascii="仿宋" w:hAnsi="仿宋" w:eastAsia="仿宋" w:cs="仿宋"/>
          <w:sz w:val="24"/>
          <w:lang w:eastAsia="zh-CN"/>
        </w:rPr>
        <w:t>、</w:t>
      </w:r>
      <w:r>
        <w:rPr>
          <w:rFonts w:hint="eastAsia" w:ascii="仿宋" w:hAnsi="仿宋" w:eastAsia="仿宋" w:cs="仿宋"/>
          <w:sz w:val="24"/>
        </w:rPr>
        <w:t>乙双方协商，签署书面修改或补充协议。该协议将作为本合同不可分割的一部分。</w:t>
      </w:r>
    </w:p>
    <w:p w14:paraId="3DB3A866">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lang w:val="en-US" w:eastAsia="zh-CN"/>
        </w:rPr>
        <w:t>18</w:t>
      </w:r>
      <w:r>
        <w:rPr>
          <w:rFonts w:hint="eastAsia" w:ascii="仿宋" w:hAnsi="仿宋" w:eastAsia="仿宋" w:cs="仿宋"/>
          <w:sz w:val="24"/>
        </w:rPr>
        <w:t>.6本合同应按照中华人民共和国的现行法律进行解释。</w:t>
      </w:r>
    </w:p>
    <w:p w14:paraId="0655DE52">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rPr>
      </w:pPr>
    </w:p>
    <w:p w14:paraId="172B938C">
      <w:pPr>
        <w:pageBreakBefore w:val="0"/>
        <w:kinsoku/>
        <w:wordWrap/>
        <w:overflowPunct/>
        <w:topLinePunct w:val="0"/>
        <w:autoSpaceDE/>
        <w:autoSpaceDN/>
        <w:bidi w:val="0"/>
        <w:adjustRightInd/>
        <w:snapToGrid/>
        <w:spacing w:line="480" w:lineRule="exact"/>
        <w:ind w:left="0" w:leftChars="0"/>
        <w:textAlignment w:val="auto"/>
        <w:rPr>
          <w:rFonts w:hint="eastAsia" w:ascii="仿宋" w:hAnsi="仿宋" w:eastAsia="仿宋" w:cs="仿宋"/>
          <w:sz w:val="24"/>
        </w:rPr>
      </w:pPr>
    </w:p>
    <w:p w14:paraId="59389A54">
      <w:pPr>
        <w:pageBreakBefore w:val="0"/>
        <w:kinsoku/>
        <w:wordWrap/>
        <w:overflowPunct/>
        <w:topLinePunct w:val="0"/>
        <w:autoSpaceDE/>
        <w:autoSpaceDN/>
        <w:bidi w:val="0"/>
        <w:adjustRightInd/>
        <w:snapToGrid/>
        <w:spacing w:line="480" w:lineRule="exact"/>
        <w:ind w:left="0" w:leftChars="0"/>
        <w:jc w:val="both"/>
        <w:textAlignment w:val="auto"/>
        <w:rPr>
          <w:rFonts w:hint="eastAsia" w:ascii="仿宋" w:hAnsi="仿宋" w:eastAsia="仿宋" w:cs="仿宋"/>
          <w:b/>
          <w:sz w:val="24"/>
          <w:lang w:val="en-US" w:eastAsia="zh-CN"/>
        </w:rPr>
        <w:sectPr>
          <w:pgSz w:w="11906" w:h="16838"/>
          <w:pgMar w:top="1440" w:right="1080" w:bottom="1440" w:left="1080" w:header="851" w:footer="992" w:gutter="0"/>
          <w:cols w:space="1701" w:num="1"/>
          <w:docGrid w:linePitch="360" w:charSpace="0"/>
        </w:sectPr>
      </w:pPr>
      <w:bookmarkStart w:id="48" w:name="_Toc455472181"/>
    </w:p>
    <w:bookmarkEnd w:id="48"/>
    <w:p w14:paraId="45FFF481">
      <w:pPr>
        <w:pStyle w:val="194"/>
        <w:pageBreakBefore w:val="0"/>
        <w:widowControl w:val="0"/>
        <w:kinsoku/>
        <w:wordWrap/>
        <w:overflowPunct/>
        <w:topLinePunct w:val="0"/>
        <w:autoSpaceDE/>
        <w:autoSpaceDN/>
        <w:bidi w:val="0"/>
        <w:adjustRightInd/>
        <w:snapToGrid/>
        <w:spacing w:before="0" w:after="0" w:line="480" w:lineRule="exact"/>
        <w:ind w:left="0" w:leftChars="0" w:firstLine="643" w:firstLineChars="200"/>
        <w:jc w:val="center"/>
        <w:textAlignment w:val="auto"/>
        <w:rPr>
          <w:rFonts w:hint="eastAsia" w:ascii="仿宋" w:hAnsi="仿宋" w:eastAsia="仿宋" w:cs="仿宋"/>
          <w:color w:val="000000" w:themeColor="text1"/>
          <w:sz w:val="24"/>
          <w14:textFill>
            <w14:solidFill>
              <w14:schemeClr w14:val="tx1"/>
            </w14:solidFill>
          </w14:textFill>
        </w:rPr>
      </w:pPr>
      <w:bookmarkStart w:id="49" w:name="_Toc19948"/>
      <w:r>
        <w:rPr>
          <w:rFonts w:hint="eastAsia" w:ascii="仿宋" w:hAnsi="仿宋" w:eastAsia="仿宋" w:cs="仿宋"/>
          <w:color w:val="000000" w:themeColor="text1"/>
          <w14:textFill>
            <w14:solidFill>
              <w14:schemeClr w14:val="tx1"/>
            </w14:solidFill>
          </w14:textFill>
        </w:rPr>
        <w:t>第五部分   项目采购需求</w:t>
      </w:r>
      <w:bookmarkEnd w:id="49"/>
      <w:bookmarkStart w:id="50" w:name="_Toc455472183"/>
    </w:p>
    <w:p w14:paraId="58669D7B">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一、</w:t>
      </w:r>
      <w:r>
        <w:rPr>
          <w:rFonts w:hint="eastAsia" w:ascii="仿宋" w:hAnsi="仿宋" w:eastAsia="仿宋" w:cs="仿宋"/>
          <w:b/>
          <w:bCs/>
          <w:color w:val="000000" w:themeColor="text1"/>
          <w:sz w:val="24"/>
          <w:szCs w:val="24"/>
          <w14:textFill>
            <w14:solidFill>
              <w14:schemeClr w14:val="tx1"/>
            </w14:solidFill>
          </w14:textFill>
        </w:rPr>
        <w:t>采购货物及</w:t>
      </w:r>
      <w:r>
        <w:rPr>
          <w:rFonts w:hint="eastAsia" w:ascii="仿宋" w:hAnsi="仿宋" w:eastAsia="仿宋" w:cs="仿宋"/>
          <w:b/>
          <w:bCs/>
          <w:color w:val="000000" w:themeColor="text1"/>
          <w:sz w:val="24"/>
          <w:szCs w:val="24"/>
          <w:lang w:eastAsia="zh-CN"/>
          <w14:textFill>
            <w14:solidFill>
              <w14:schemeClr w14:val="tx1"/>
            </w14:solidFill>
          </w14:textFill>
        </w:rPr>
        <w:t>要求</w:t>
      </w:r>
      <w:r>
        <w:rPr>
          <w:rFonts w:hint="eastAsia" w:ascii="仿宋" w:hAnsi="仿宋" w:eastAsia="仿宋" w:cs="仿宋"/>
          <w:b/>
          <w:bCs/>
          <w:color w:val="000000" w:themeColor="text1"/>
          <w:sz w:val="24"/>
          <w:szCs w:val="24"/>
          <w14:textFill>
            <w14:solidFill>
              <w14:schemeClr w14:val="tx1"/>
            </w14:solidFill>
          </w14:textFill>
        </w:rPr>
        <w:t xml:space="preserve">： </w:t>
      </w:r>
    </w:p>
    <w:p w14:paraId="2FB3363D">
      <w:pPr>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480" w:lineRule="exact"/>
        <w:ind w:left="0" w:right="0" w:firstLine="482" w:firstLineChars="200"/>
        <w:jc w:val="both"/>
        <w:textAlignment w:val="auto"/>
        <w:rPr>
          <w:rFonts w:hint="eastAsia" w:ascii="仿宋" w:hAnsi="仿宋" w:eastAsia="仿宋" w:cs="仿宋"/>
          <w:b/>
          <w:bCs/>
          <w:color w:val="000000" w:themeColor="text1"/>
          <w:sz w:val="24"/>
          <w:lang w:eastAsia="zh-CN"/>
          <w14:textFill>
            <w14:solidFill>
              <w14:schemeClr w14:val="tx1"/>
            </w14:solidFill>
          </w14:textFill>
        </w:rPr>
      </w:pPr>
      <w:r>
        <w:rPr>
          <w:rFonts w:hint="eastAsia" w:ascii="仿宋" w:hAnsi="仿宋" w:eastAsia="仿宋" w:cs="仿宋"/>
          <w:b/>
          <w:bCs/>
          <w:color w:val="000000" w:themeColor="text1"/>
          <w:sz w:val="24"/>
          <w:lang w:eastAsia="zh-CN"/>
          <w14:textFill>
            <w14:solidFill>
              <w14:schemeClr w14:val="tx1"/>
            </w14:solidFill>
          </w14:textFill>
        </w:rPr>
        <w:t>本次采购为全额采购，按单价报价，总价固定不变，产品的供货数量根据产品中标单价确定。</w:t>
      </w:r>
    </w:p>
    <w:p w14:paraId="3EBEA0AF">
      <w:pPr>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480" w:lineRule="exact"/>
        <w:ind w:left="0" w:right="0" w:firstLine="482" w:firstLineChars="200"/>
        <w:jc w:val="both"/>
        <w:textAlignment w:val="auto"/>
        <w:rPr>
          <w:rFonts w:hint="default" w:ascii="仿宋" w:hAnsi="仿宋" w:eastAsia="仿宋" w:cs="仿宋"/>
          <w:b/>
          <w:bCs/>
          <w:color w:val="000000"/>
          <w:sz w:val="24"/>
          <w:vertAlign w:val="baseline"/>
          <w:lang w:val="en-US" w:eastAsia="zh-CN"/>
        </w:rPr>
      </w:pPr>
      <w:r>
        <w:rPr>
          <w:rFonts w:hint="eastAsia" w:ascii="仿宋" w:hAnsi="仿宋" w:eastAsia="仿宋" w:cs="仿宋"/>
          <w:b/>
          <w:bCs/>
          <w:color w:val="000000"/>
          <w:sz w:val="24"/>
          <w:highlight w:val="none"/>
          <w:lang w:val="en-US" w:eastAsia="zh-CN"/>
        </w:rPr>
        <w:t>采购包1为60%唏啶.吡蚜酮，不限剂型</w:t>
      </w:r>
      <w:r>
        <w:rPr>
          <w:rFonts w:hint="eastAsia" w:ascii="仿宋" w:hAnsi="仿宋" w:eastAsia="仿宋" w:cs="仿宋"/>
          <w:b/>
          <w:bCs/>
          <w:color w:val="000000"/>
          <w:sz w:val="24"/>
          <w:lang w:val="en-US" w:eastAsia="zh-CN"/>
        </w:rPr>
        <w:t>，金额为130万元</w:t>
      </w:r>
    </w:p>
    <w:tbl>
      <w:tblPr>
        <w:tblStyle w:val="37"/>
        <w:tblW w:w="988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2123"/>
        <w:gridCol w:w="840"/>
        <w:gridCol w:w="1065"/>
        <w:gridCol w:w="1965"/>
        <w:gridCol w:w="3435"/>
      </w:tblGrid>
      <w:tr w14:paraId="5FB8B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21876E6C">
            <w:pPr>
              <w:pageBreakBefore w:val="0"/>
              <w:widowControl w:val="0"/>
              <w:kinsoku/>
              <w:wordWrap/>
              <w:overflowPunct/>
              <w:topLinePunct w:val="0"/>
              <w:autoSpaceDE/>
              <w:autoSpaceDN/>
              <w:bidi w:val="0"/>
              <w:adjustRightInd/>
              <w:snapToGrid/>
              <w:spacing w:before="0" w:after="0" w:line="480" w:lineRule="exact"/>
              <w:ind w:right="0"/>
              <w:jc w:val="center"/>
              <w:textAlignment w:val="auto"/>
              <w:rPr>
                <w:rFonts w:hint="default" w:ascii="仿宋" w:hAnsi="仿宋" w:eastAsia="仿宋" w:cs="仿宋"/>
                <w:b/>
                <w:bCs/>
                <w:color w:val="000000"/>
                <w:sz w:val="24"/>
                <w:vertAlign w:val="baseline"/>
                <w:lang w:val="en-US" w:eastAsia="zh-CN"/>
              </w:rPr>
            </w:pPr>
            <w:r>
              <w:rPr>
                <w:rFonts w:hint="eastAsia" w:ascii="仿宋" w:hAnsi="仿宋" w:eastAsia="仿宋" w:cs="仿宋"/>
                <w:b/>
                <w:bCs/>
                <w:color w:val="000000"/>
                <w:sz w:val="24"/>
                <w:vertAlign w:val="baseline"/>
                <w:lang w:val="en-US" w:eastAsia="zh-CN"/>
              </w:rPr>
              <w:t>序号</w:t>
            </w:r>
          </w:p>
        </w:tc>
        <w:tc>
          <w:tcPr>
            <w:tcW w:w="2123" w:type="dxa"/>
            <w:vAlign w:val="center"/>
          </w:tcPr>
          <w:p w14:paraId="12A1FC57">
            <w:pPr>
              <w:pageBreakBefore w:val="0"/>
              <w:widowControl w:val="0"/>
              <w:kinsoku/>
              <w:wordWrap/>
              <w:overflowPunct/>
              <w:topLinePunct w:val="0"/>
              <w:autoSpaceDE/>
              <w:autoSpaceDN/>
              <w:bidi w:val="0"/>
              <w:adjustRightInd/>
              <w:snapToGrid/>
              <w:spacing w:before="0" w:after="0" w:line="480" w:lineRule="exact"/>
              <w:ind w:right="0"/>
              <w:jc w:val="center"/>
              <w:textAlignment w:val="auto"/>
              <w:rPr>
                <w:rFonts w:hint="eastAsia" w:ascii="仿宋" w:hAnsi="仿宋" w:eastAsia="仿宋" w:cs="仿宋"/>
                <w:b/>
                <w:bCs/>
                <w:color w:val="000000"/>
                <w:sz w:val="24"/>
                <w:vertAlign w:val="baseline"/>
                <w:lang w:val="en-US" w:eastAsia="zh-CN"/>
              </w:rPr>
            </w:pPr>
            <w:r>
              <w:rPr>
                <w:rFonts w:hint="eastAsia" w:ascii="仿宋" w:hAnsi="仿宋" w:eastAsia="仿宋" w:cs="仿宋"/>
                <w:b/>
                <w:bCs/>
                <w:color w:val="000000"/>
                <w:sz w:val="24"/>
                <w:vertAlign w:val="baseline"/>
                <w:lang w:val="en-US" w:eastAsia="zh-CN"/>
              </w:rPr>
              <w:t>采购内容</w:t>
            </w:r>
          </w:p>
        </w:tc>
        <w:tc>
          <w:tcPr>
            <w:tcW w:w="840" w:type="dxa"/>
            <w:vAlign w:val="center"/>
          </w:tcPr>
          <w:p w14:paraId="05ACFA48">
            <w:pPr>
              <w:pageBreakBefore w:val="0"/>
              <w:widowControl w:val="0"/>
              <w:kinsoku/>
              <w:wordWrap/>
              <w:overflowPunct/>
              <w:topLinePunct w:val="0"/>
              <w:autoSpaceDE/>
              <w:autoSpaceDN/>
              <w:bidi w:val="0"/>
              <w:adjustRightInd/>
              <w:snapToGrid/>
              <w:spacing w:before="0" w:after="0" w:line="480" w:lineRule="exact"/>
              <w:ind w:right="0"/>
              <w:jc w:val="center"/>
              <w:textAlignment w:val="auto"/>
              <w:rPr>
                <w:rFonts w:hint="eastAsia" w:ascii="仿宋" w:hAnsi="仿宋" w:eastAsia="仿宋" w:cs="仿宋"/>
                <w:b/>
                <w:bCs/>
                <w:color w:val="000000"/>
                <w:sz w:val="24"/>
                <w:vertAlign w:val="baseline"/>
                <w:lang w:val="en-US" w:eastAsia="zh-CN"/>
              </w:rPr>
            </w:pPr>
            <w:r>
              <w:rPr>
                <w:rFonts w:hint="eastAsia" w:ascii="仿宋" w:hAnsi="仿宋" w:eastAsia="仿宋" w:cs="仿宋"/>
                <w:b/>
                <w:bCs/>
                <w:color w:val="000000"/>
                <w:sz w:val="24"/>
                <w:lang w:val="en-US" w:eastAsia="zh-CN"/>
              </w:rPr>
              <w:t>计量单位</w:t>
            </w:r>
          </w:p>
        </w:tc>
        <w:tc>
          <w:tcPr>
            <w:tcW w:w="1065" w:type="dxa"/>
            <w:vAlign w:val="center"/>
          </w:tcPr>
          <w:p w14:paraId="4FCEF86E">
            <w:pPr>
              <w:pageBreakBefore w:val="0"/>
              <w:widowControl w:val="0"/>
              <w:kinsoku/>
              <w:wordWrap/>
              <w:overflowPunct/>
              <w:topLinePunct w:val="0"/>
              <w:autoSpaceDE/>
              <w:autoSpaceDN/>
              <w:bidi w:val="0"/>
              <w:adjustRightInd/>
              <w:snapToGrid/>
              <w:spacing w:before="0" w:after="0" w:line="480" w:lineRule="exact"/>
              <w:ind w:right="0"/>
              <w:jc w:val="center"/>
              <w:textAlignment w:val="auto"/>
              <w:rPr>
                <w:rFonts w:hint="eastAsia" w:ascii="仿宋" w:hAnsi="仿宋" w:eastAsia="仿宋" w:cs="仿宋"/>
                <w:b/>
                <w:bCs/>
                <w:color w:val="000000"/>
                <w:sz w:val="24"/>
                <w:vertAlign w:val="baseline"/>
                <w:lang w:val="en-US" w:eastAsia="zh-CN"/>
              </w:rPr>
            </w:pPr>
            <w:r>
              <w:rPr>
                <w:rFonts w:hint="eastAsia" w:ascii="仿宋" w:hAnsi="仿宋" w:eastAsia="仿宋" w:cs="仿宋"/>
                <w:b/>
                <w:bCs/>
                <w:color w:val="000000"/>
                <w:sz w:val="24"/>
                <w:vertAlign w:val="baseline"/>
                <w:lang w:val="en-US" w:eastAsia="zh-CN"/>
              </w:rPr>
              <w:t>最低采购数量</w:t>
            </w:r>
          </w:p>
        </w:tc>
        <w:tc>
          <w:tcPr>
            <w:tcW w:w="1965" w:type="dxa"/>
            <w:vAlign w:val="center"/>
          </w:tcPr>
          <w:p w14:paraId="29C1E405">
            <w:pPr>
              <w:pageBreakBefore w:val="0"/>
              <w:widowControl w:val="0"/>
              <w:kinsoku/>
              <w:wordWrap/>
              <w:overflowPunct/>
              <w:topLinePunct w:val="0"/>
              <w:autoSpaceDE/>
              <w:autoSpaceDN/>
              <w:bidi w:val="0"/>
              <w:adjustRightInd/>
              <w:snapToGrid/>
              <w:spacing w:before="0" w:after="0" w:line="480" w:lineRule="exact"/>
              <w:ind w:right="0"/>
              <w:jc w:val="center"/>
              <w:textAlignment w:val="auto"/>
              <w:rPr>
                <w:rFonts w:hint="eastAsia" w:ascii="仿宋" w:hAnsi="仿宋" w:eastAsia="仿宋" w:cs="仿宋"/>
                <w:b/>
                <w:bCs/>
                <w:color w:val="000000"/>
                <w:sz w:val="24"/>
                <w:vertAlign w:val="baseline"/>
                <w:lang w:val="en-US" w:eastAsia="zh-CN"/>
              </w:rPr>
            </w:pPr>
            <w:r>
              <w:rPr>
                <w:rFonts w:hint="eastAsia" w:ascii="仿宋" w:hAnsi="仿宋" w:eastAsia="仿宋" w:cs="仿宋"/>
                <w:b/>
                <w:bCs/>
                <w:color w:val="000000"/>
                <w:sz w:val="24"/>
                <w:vertAlign w:val="baseline"/>
                <w:lang w:val="en-US" w:eastAsia="zh-CN"/>
              </w:rPr>
              <w:t>采购金额（单价：万元/吨）</w:t>
            </w:r>
          </w:p>
        </w:tc>
        <w:tc>
          <w:tcPr>
            <w:tcW w:w="3435" w:type="dxa"/>
            <w:vAlign w:val="center"/>
          </w:tcPr>
          <w:p w14:paraId="5CAD2594">
            <w:pPr>
              <w:pageBreakBefore w:val="0"/>
              <w:widowControl w:val="0"/>
              <w:kinsoku/>
              <w:wordWrap/>
              <w:overflowPunct/>
              <w:topLinePunct w:val="0"/>
              <w:autoSpaceDE/>
              <w:autoSpaceDN/>
              <w:bidi w:val="0"/>
              <w:adjustRightInd/>
              <w:snapToGrid/>
              <w:spacing w:before="0" w:after="0" w:line="480" w:lineRule="exact"/>
              <w:ind w:right="0" w:rightChars="0"/>
              <w:jc w:val="center"/>
              <w:textAlignment w:val="auto"/>
              <w:rPr>
                <w:rFonts w:hint="eastAsia" w:ascii="仿宋" w:hAnsi="仿宋" w:eastAsia="仿宋" w:cs="仿宋"/>
                <w:b/>
                <w:bCs/>
                <w:color w:val="000000"/>
                <w:sz w:val="24"/>
                <w:vertAlign w:val="baseline"/>
                <w:lang w:val="en-US" w:eastAsia="zh-CN"/>
              </w:rPr>
            </w:pPr>
            <w:r>
              <w:rPr>
                <w:rFonts w:hint="eastAsia" w:ascii="仿宋" w:hAnsi="仿宋" w:eastAsia="仿宋" w:cs="仿宋"/>
                <w:b/>
                <w:bCs/>
                <w:color w:val="000000"/>
                <w:sz w:val="24"/>
                <w:lang w:val="en-US" w:eastAsia="zh-CN"/>
              </w:rPr>
              <w:t>包装规格</w:t>
            </w:r>
          </w:p>
        </w:tc>
      </w:tr>
      <w:tr w14:paraId="3D48A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1F2AA6FC">
            <w:pPr>
              <w:pageBreakBefore w:val="0"/>
              <w:widowControl w:val="0"/>
              <w:kinsoku/>
              <w:wordWrap/>
              <w:overflowPunct/>
              <w:topLinePunct w:val="0"/>
              <w:autoSpaceDE/>
              <w:autoSpaceDN/>
              <w:bidi w:val="0"/>
              <w:adjustRightInd/>
              <w:snapToGrid/>
              <w:spacing w:before="0" w:after="0" w:line="480" w:lineRule="exact"/>
              <w:ind w:right="0"/>
              <w:jc w:val="center"/>
              <w:textAlignment w:val="auto"/>
              <w:rPr>
                <w:rFonts w:hint="default" w:ascii="仿宋" w:hAnsi="仿宋" w:eastAsia="仿宋" w:cs="仿宋"/>
                <w:b w:val="0"/>
                <w:bCs w:val="0"/>
                <w:color w:val="000000"/>
                <w:sz w:val="24"/>
                <w:vertAlign w:val="baseline"/>
                <w:lang w:val="en-US" w:eastAsia="zh-CN"/>
              </w:rPr>
            </w:pPr>
            <w:r>
              <w:rPr>
                <w:rFonts w:hint="eastAsia" w:ascii="仿宋" w:hAnsi="仿宋" w:eastAsia="仿宋" w:cs="仿宋"/>
                <w:b w:val="0"/>
                <w:bCs w:val="0"/>
                <w:color w:val="000000"/>
                <w:sz w:val="24"/>
                <w:vertAlign w:val="baseline"/>
                <w:lang w:val="en-US" w:eastAsia="zh-CN"/>
              </w:rPr>
              <w:t>1</w:t>
            </w:r>
          </w:p>
        </w:tc>
        <w:tc>
          <w:tcPr>
            <w:tcW w:w="2123" w:type="dxa"/>
            <w:vAlign w:val="center"/>
          </w:tcPr>
          <w:p w14:paraId="7CA32856">
            <w:pPr>
              <w:pageBreakBefore w:val="0"/>
              <w:widowControl w:val="0"/>
              <w:kinsoku/>
              <w:wordWrap/>
              <w:overflowPunct/>
              <w:topLinePunct w:val="0"/>
              <w:autoSpaceDE/>
              <w:autoSpaceDN/>
              <w:bidi w:val="0"/>
              <w:adjustRightInd/>
              <w:snapToGrid/>
              <w:spacing w:before="0" w:after="0" w:line="480" w:lineRule="exact"/>
              <w:ind w:right="0"/>
              <w:jc w:val="center"/>
              <w:textAlignment w:val="auto"/>
              <w:rPr>
                <w:rFonts w:hint="eastAsia" w:ascii="仿宋" w:hAnsi="仿宋" w:eastAsia="仿宋" w:cs="仿宋"/>
                <w:b w:val="0"/>
                <w:bCs w:val="0"/>
                <w:color w:val="000000"/>
                <w:sz w:val="24"/>
                <w:vertAlign w:val="baseline"/>
                <w:lang w:val="en-US" w:eastAsia="zh-CN"/>
              </w:rPr>
            </w:pPr>
            <w:r>
              <w:rPr>
                <w:rFonts w:hint="eastAsia" w:ascii="仿宋" w:hAnsi="仿宋" w:eastAsia="仿宋" w:cs="仿宋"/>
                <w:b w:val="0"/>
                <w:bCs w:val="0"/>
                <w:color w:val="000000"/>
                <w:sz w:val="24"/>
                <w:vertAlign w:val="baseline"/>
                <w:lang w:val="en-US" w:eastAsia="zh-CN"/>
              </w:rPr>
              <w:t>60%唏啶.吡蚜酮，不限剂型</w:t>
            </w:r>
          </w:p>
        </w:tc>
        <w:tc>
          <w:tcPr>
            <w:tcW w:w="840" w:type="dxa"/>
            <w:vAlign w:val="center"/>
          </w:tcPr>
          <w:p w14:paraId="3E9C55AC">
            <w:pPr>
              <w:pageBreakBefore w:val="0"/>
              <w:widowControl w:val="0"/>
              <w:kinsoku/>
              <w:wordWrap/>
              <w:overflowPunct/>
              <w:topLinePunct w:val="0"/>
              <w:autoSpaceDE/>
              <w:autoSpaceDN/>
              <w:bidi w:val="0"/>
              <w:adjustRightInd/>
              <w:snapToGrid/>
              <w:spacing w:before="0" w:after="0" w:line="480" w:lineRule="exact"/>
              <w:ind w:right="0"/>
              <w:jc w:val="center"/>
              <w:textAlignment w:val="auto"/>
              <w:rPr>
                <w:rFonts w:hint="eastAsia" w:ascii="仿宋" w:hAnsi="仿宋" w:eastAsia="仿宋" w:cs="仿宋"/>
                <w:b w:val="0"/>
                <w:bCs w:val="0"/>
                <w:color w:val="000000"/>
                <w:sz w:val="24"/>
                <w:vertAlign w:val="baseline"/>
                <w:lang w:val="en-US" w:eastAsia="zh-CN"/>
              </w:rPr>
            </w:pPr>
            <w:r>
              <w:rPr>
                <w:rFonts w:hint="eastAsia" w:ascii="仿宋" w:hAnsi="仿宋" w:eastAsia="仿宋" w:cs="仿宋"/>
                <w:b w:val="0"/>
                <w:bCs w:val="0"/>
                <w:color w:val="000000"/>
                <w:sz w:val="24"/>
                <w:vertAlign w:val="baseline"/>
                <w:lang w:val="en-US" w:eastAsia="zh-CN"/>
              </w:rPr>
              <w:t>吨</w:t>
            </w:r>
          </w:p>
        </w:tc>
        <w:tc>
          <w:tcPr>
            <w:tcW w:w="1065" w:type="dxa"/>
            <w:vAlign w:val="center"/>
          </w:tcPr>
          <w:p w14:paraId="0EC44C3B">
            <w:pPr>
              <w:pageBreakBefore w:val="0"/>
              <w:widowControl w:val="0"/>
              <w:kinsoku/>
              <w:wordWrap/>
              <w:overflowPunct/>
              <w:topLinePunct w:val="0"/>
              <w:autoSpaceDE/>
              <w:autoSpaceDN/>
              <w:bidi w:val="0"/>
              <w:adjustRightInd/>
              <w:snapToGrid/>
              <w:spacing w:before="0" w:after="0" w:line="480" w:lineRule="exact"/>
              <w:ind w:right="0"/>
              <w:jc w:val="center"/>
              <w:textAlignment w:val="auto"/>
              <w:rPr>
                <w:rFonts w:hint="eastAsia" w:ascii="仿宋" w:hAnsi="仿宋" w:eastAsia="仿宋" w:cs="仿宋"/>
                <w:b w:val="0"/>
                <w:bCs w:val="0"/>
                <w:color w:val="000000"/>
                <w:sz w:val="24"/>
                <w:vertAlign w:val="baseline"/>
                <w:lang w:val="en-US" w:eastAsia="zh-CN"/>
              </w:rPr>
            </w:pPr>
            <w:r>
              <w:rPr>
                <w:rFonts w:hint="eastAsia" w:ascii="仿宋" w:hAnsi="仿宋" w:eastAsia="仿宋" w:cs="仿宋"/>
                <w:b w:val="0"/>
                <w:bCs w:val="0"/>
                <w:color w:val="000000"/>
                <w:sz w:val="24"/>
                <w:vertAlign w:val="baseline"/>
                <w:lang w:val="en-US" w:eastAsia="zh-CN"/>
              </w:rPr>
              <w:t>6.67</w:t>
            </w:r>
          </w:p>
        </w:tc>
        <w:tc>
          <w:tcPr>
            <w:tcW w:w="1965" w:type="dxa"/>
            <w:vAlign w:val="center"/>
          </w:tcPr>
          <w:p w14:paraId="2C82722D">
            <w:pPr>
              <w:pageBreakBefore w:val="0"/>
              <w:widowControl w:val="0"/>
              <w:kinsoku/>
              <w:wordWrap/>
              <w:overflowPunct/>
              <w:topLinePunct w:val="0"/>
              <w:autoSpaceDE/>
              <w:autoSpaceDN/>
              <w:bidi w:val="0"/>
              <w:adjustRightInd/>
              <w:snapToGrid/>
              <w:spacing w:before="0" w:after="0" w:line="480" w:lineRule="exact"/>
              <w:ind w:right="0"/>
              <w:jc w:val="center"/>
              <w:textAlignment w:val="auto"/>
              <w:rPr>
                <w:rFonts w:hint="default" w:ascii="仿宋" w:hAnsi="仿宋" w:eastAsia="仿宋" w:cs="仿宋"/>
                <w:b w:val="0"/>
                <w:bCs w:val="0"/>
                <w:color w:val="000000"/>
                <w:sz w:val="24"/>
                <w:vertAlign w:val="baseline"/>
                <w:lang w:val="en-US" w:eastAsia="zh-CN"/>
              </w:rPr>
            </w:pPr>
            <w:r>
              <w:rPr>
                <w:rFonts w:hint="eastAsia" w:ascii="仿宋" w:hAnsi="仿宋" w:eastAsia="仿宋" w:cs="仿宋"/>
                <w:b w:val="0"/>
                <w:bCs w:val="0"/>
                <w:color w:val="000000"/>
                <w:sz w:val="24"/>
                <w:vertAlign w:val="baseline"/>
                <w:lang w:val="en-US" w:eastAsia="zh-CN"/>
              </w:rPr>
              <w:t>19.5</w:t>
            </w:r>
          </w:p>
        </w:tc>
        <w:tc>
          <w:tcPr>
            <w:tcW w:w="3435" w:type="dxa"/>
            <w:vAlign w:val="center"/>
          </w:tcPr>
          <w:p w14:paraId="7178FC87">
            <w:pPr>
              <w:pageBreakBefore w:val="0"/>
              <w:widowControl w:val="0"/>
              <w:kinsoku/>
              <w:wordWrap/>
              <w:overflowPunct/>
              <w:topLinePunct w:val="0"/>
              <w:autoSpaceDE/>
              <w:autoSpaceDN/>
              <w:bidi w:val="0"/>
              <w:adjustRightInd/>
              <w:snapToGrid/>
              <w:spacing w:before="0" w:after="0" w:line="480" w:lineRule="exact"/>
              <w:ind w:right="0" w:rightChars="0"/>
              <w:jc w:val="center"/>
              <w:textAlignment w:val="auto"/>
              <w:rPr>
                <w:rFonts w:hint="eastAsia" w:ascii="仿宋" w:hAnsi="仿宋" w:eastAsia="仿宋" w:cs="仿宋"/>
                <w:b w:val="0"/>
                <w:bCs w:val="0"/>
                <w:color w:val="000000"/>
                <w:sz w:val="24"/>
                <w:vertAlign w:val="baseline"/>
                <w:lang w:val="en-US" w:eastAsia="zh-CN"/>
              </w:rPr>
            </w:pPr>
            <w:r>
              <w:rPr>
                <w:rFonts w:hint="eastAsia" w:ascii="仿宋" w:hAnsi="仿宋" w:eastAsia="仿宋" w:cs="仿宋"/>
                <w:b w:val="0"/>
                <w:bCs w:val="0"/>
                <w:color w:val="000000"/>
                <w:sz w:val="24"/>
                <w:vertAlign w:val="baseline"/>
                <w:lang w:val="en-US" w:eastAsia="zh-CN"/>
              </w:rPr>
              <w:t>120克/袋和12克/袋，大小包装比例为7:3</w:t>
            </w:r>
          </w:p>
        </w:tc>
      </w:tr>
    </w:tbl>
    <w:p w14:paraId="00B76BD3">
      <w:pPr>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480" w:lineRule="exact"/>
        <w:ind w:left="0" w:right="0" w:firstLine="482" w:firstLineChars="200"/>
        <w:jc w:val="both"/>
        <w:textAlignment w:val="auto"/>
        <w:rPr>
          <w:rFonts w:hint="eastAsia" w:ascii="仿宋" w:hAnsi="仿宋" w:eastAsia="仿宋" w:cs="仿宋"/>
          <w:color w:val="000000"/>
          <w:sz w:val="24"/>
          <w:lang w:val="en-US" w:eastAsia="zh-CN"/>
        </w:rPr>
      </w:pPr>
      <w:r>
        <w:rPr>
          <w:rFonts w:hint="eastAsia" w:ascii="仿宋" w:hAnsi="仿宋" w:eastAsia="仿宋" w:cs="仿宋"/>
          <w:b/>
          <w:bCs/>
          <w:color w:val="000000"/>
          <w:sz w:val="24"/>
          <w:lang w:val="en-US" w:eastAsia="zh-CN"/>
        </w:rPr>
        <w:t>采购包2为4%春雷霉素水剂或可溶液剂，金额为117.5万元</w:t>
      </w:r>
    </w:p>
    <w:tbl>
      <w:tblPr>
        <w:tblStyle w:val="37"/>
        <w:tblW w:w="0" w:type="auto"/>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2"/>
        <w:gridCol w:w="2013"/>
        <w:gridCol w:w="810"/>
        <w:gridCol w:w="1125"/>
        <w:gridCol w:w="1890"/>
        <w:gridCol w:w="3410"/>
      </w:tblGrid>
      <w:tr w14:paraId="72218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 w:type="dxa"/>
            <w:vAlign w:val="center"/>
          </w:tcPr>
          <w:p w14:paraId="329174CC">
            <w:pPr>
              <w:pageBreakBefore w:val="0"/>
              <w:widowControl w:val="0"/>
              <w:kinsoku/>
              <w:wordWrap/>
              <w:overflowPunct/>
              <w:topLinePunct w:val="0"/>
              <w:autoSpaceDE/>
              <w:autoSpaceDN/>
              <w:bidi w:val="0"/>
              <w:adjustRightInd/>
              <w:snapToGrid/>
              <w:spacing w:before="0" w:after="0" w:line="480" w:lineRule="exact"/>
              <w:ind w:right="0"/>
              <w:jc w:val="center"/>
              <w:textAlignment w:val="auto"/>
              <w:rPr>
                <w:rFonts w:hint="default" w:ascii="仿宋" w:hAnsi="仿宋" w:eastAsia="仿宋" w:cs="仿宋"/>
                <w:b/>
                <w:bCs/>
                <w:color w:val="000000"/>
                <w:sz w:val="24"/>
                <w:vertAlign w:val="baseline"/>
                <w:lang w:val="en-US" w:eastAsia="zh-CN"/>
              </w:rPr>
            </w:pPr>
            <w:r>
              <w:rPr>
                <w:rFonts w:hint="eastAsia" w:ascii="仿宋" w:hAnsi="仿宋" w:eastAsia="仿宋" w:cs="仿宋"/>
                <w:b/>
                <w:bCs/>
                <w:color w:val="000000"/>
                <w:sz w:val="24"/>
                <w:vertAlign w:val="baseline"/>
                <w:lang w:val="en-US" w:eastAsia="zh-CN"/>
              </w:rPr>
              <w:t>序号</w:t>
            </w:r>
          </w:p>
        </w:tc>
        <w:tc>
          <w:tcPr>
            <w:tcW w:w="2013" w:type="dxa"/>
            <w:vAlign w:val="center"/>
          </w:tcPr>
          <w:p w14:paraId="209CE0E1">
            <w:pPr>
              <w:pageBreakBefore w:val="0"/>
              <w:widowControl w:val="0"/>
              <w:kinsoku/>
              <w:wordWrap/>
              <w:overflowPunct/>
              <w:topLinePunct w:val="0"/>
              <w:autoSpaceDE/>
              <w:autoSpaceDN/>
              <w:bidi w:val="0"/>
              <w:adjustRightInd/>
              <w:snapToGrid/>
              <w:spacing w:before="0" w:after="0" w:line="480" w:lineRule="exact"/>
              <w:ind w:right="0"/>
              <w:jc w:val="center"/>
              <w:textAlignment w:val="auto"/>
              <w:rPr>
                <w:rFonts w:hint="eastAsia" w:ascii="仿宋" w:hAnsi="仿宋" w:eastAsia="仿宋" w:cs="仿宋"/>
                <w:b/>
                <w:bCs/>
                <w:color w:val="000000"/>
                <w:sz w:val="24"/>
                <w:vertAlign w:val="baseline"/>
                <w:lang w:val="en-US" w:eastAsia="zh-CN"/>
              </w:rPr>
            </w:pPr>
            <w:r>
              <w:rPr>
                <w:rFonts w:hint="eastAsia" w:ascii="仿宋" w:hAnsi="仿宋" w:eastAsia="仿宋" w:cs="仿宋"/>
                <w:b/>
                <w:bCs/>
                <w:color w:val="000000"/>
                <w:sz w:val="24"/>
                <w:vertAlign w:val="baseline"/>
                <w:lang w:val="en-US" w:eastAsia="zh-CN"/>
              </w:rPr>
              <w:t>采购内容</w:t>
            </w:r>
          </w:p>
        </w:tc>
        <w:tc>
          <w:tcPr>
            <w:tcW w:w="810" w:type="dxa"/>
            <w:vAlign w:val="center"/>
          </w:tcPr>
          <w:p w14:paraId="48D4A1A3">
            <w:pPr>
              <w:pageBreakBefore w:val="0"/>
              <w:widowControl w:val="0"/>
              <w:kinsoku/>
              <w:wordWrap/>
              <w:overflowPunct/>
              <w:topLinePunct w:val="0"/>
              <w:autoSpaceDE/>
              <w:autoSpaceDN/>
              <w:bidi w:val="0"/>
              <w:adjustRightInd/>
              <w:snapToGrid/>
              <w:spacing w:before="0" w:after="0" w:line="480" w:lineRule="exact"/>
              <w:ind w:right="0" w:rightChars="0"/>
              <w:jc w:val="center"/>
              <w:textAlignment w:val="auto"/>
              <w:rPr>
                <w:rFonts w:hint="eastAsia" w:ascii="仿宋" w:hAnsi="仿宋" w:eastAsia="仿宋" w:cs="仿宋"/>
                <w:b/>
                <w:bCs/>
                <w:color w:val="000000"/>
                <w:sz w:val="24"/>
                <w:vertAlign w:val="baseline"/>
                <w:lang w:val="en-US" w:eastAsia="zh-CN"/>
              </w:rPr>
            </w:pPr>
            <w:r>
              <w:rPr>
                <w:rFonts w:hint="eastAsia" w:ascii="仿宋" w:hAnsi="仿宋" w:eastAsia="仿宋" w:cs="仿宋"/>
                <w:b/>
                <w:bCs/>
                <w:color w:val="000000"/>
                <w:sz w:val="24"/>
                <w:lang w:val="en-US" w:eastAsia="zh-CN"/>
              </w:rPr>
              <w:t>计量单位</w:t>
            </w:r>
          </w:p>
        </w:tc>
        <w:tc>
          <w:tcPr>
            <w:tcW w:w="1125" w:type="dxa"/>
            <w:vAlign w:val="center"/>
          </w:tcPr>
          <w:p w14:paraId="1F4B5105">
            <w:pPr>
              <w:pageBreakBefore w:val="0"/>
              <w:widowControl w:val="0"/>
              <w:kinsoku/>
              <w:wordWrap/>
              <w:overflowPunct/>
              <w:topLinePunct w:val="0"/>
              <w:autoSpaceDE/>
              <w:autoSpaceDN/>
              <w:bidi w:val="0"/>
              <w:adjustRightInd/>
              <w:snapToGrid/>
              <w:spacing w:before="0" w:after="0" w:line="480" w:lineRule="exact"/>
              <w:ind w:right="0"/>
              <w:jc w:val="center"/>
              <w:textAlignment w:val="auto"/>
              <w:rPr>
                <w:rFonts w:hint="eastAsia" w:ascii="仿宋" w:hAnsi="仿宋" w:eastAsia="仿宋" w:cs="仿宋"/>
                <w:b/>
                <w:bCs/>
                <w:color w:val="000000"/>
                <w:sz w:val="24"/>
                <w:vertAlign w:val="baseline"/>
                <w:lang w:val="en-US" w:eastAsia="zh-CN"/>
              </w:rPr>
            </w:pPr>
            <w:r>
              <w:rPr>
                <w:rFonts w:hint="eastAsia" w:ascii="仿宋" w:hAnsi="仿宋" w:eastAsia="仿宋" w:cs="仿宋"/>
                <w:b/>
                <w:bCs/>
                <w:color w:val="000000"/>
                <w:sz w:val="24"/>
                <w:vertAlign w:val="baseline"/>
                <w:lang w:val="en-US" w:eastAsia="zh-CN"/>
              </w:rPr>
              <w:t>最低采购数量</w:t>
            </w:r>
          </w:p>
        </w:tc>
        <w:tc>
          <w:tcPr>
            <w:tcW w:w="1890" w:type="dxa"/>
            <w:vAlign w:val="center"/>
          </w:tcPr>
          <w:p w14:paraId="20CFCDDD">
            <w:pPr>
              <w:pageBreakBefore w:val="0"/>
              <w:widowControl w:val="0"/>
              <w:kinsoku/>
              <w:wordWrap/>
              <w:overflowPunct/>
              <w:topLinePunct w:val="0"/>
              <w:autoSpaceDE/>
              <w:autoSpaceDN/>
              <w:bidi w:val="0"/>
              <w:adjustRightInd/>
              <w:snapToGrid/>
              <w:spacing w:before="0" w:after="0" w:line="480" w:lineRule="exact"/>
              <w:ind w:right="0" w:rightChars="0"/>
              <w:jc w:val="center"/>
              <w:textAlignment w:val="auto"/>
              <w:rPr>
                <w:rFonts w:hint="eastAsia" w:ascii="仿宋" w:hAnsi="仿宋" w:eastAsia="仿宋" w:cs="仿宋"/>
                <w:b/>
                <w:bCs/>
                <w:color w:val="000000"/>
                <w:sz w:val="24"/>
                <w:vertAlign w:val="baseline"/>
                <w:lang w:val="en-US" w:eastAsia="zh-CN"/>
              </w:rPr>
            </w:pPr>
            <w:r>
              <w:rPr>
                <w:rFonts w:hint="eastAsia" w:ascii="仿宋" w:hAnsi="仿宋" w:eastAsia="仿宋" w:cs="仿宋"/>
                <w:b/>
                <w:bCs/>
                <w:color w:val="000000"/>
                <w:sz w:val="24"/>
                <w:vertAlign w:val="baseline"/>
                <w:lang w:val="en-US" w:eastAsia="zh-CN"/>
              </w:rPr>
              <w:t>采购金额（单价：万元/吨）</w:t>
            </w:r>
          </w:p>
        </w:tc>
        <w:tc>
          <w:tcPr>
            <w:tcW w:w="3410" w:type="dxa"/>
            <w:vAlign w:val="center"/>
          </w:tcPr>
          <w:p w14:paraId="2C9C8F85">
            <w:pPr>
              <w:pageBreakBefore w:val="0"/>
              <w:widowControl w:val="0"/>
              <w:kinsoku/>
              <w:wordWrap/>
              <w:overflowPunct/>
              <w:topLinePunct w:val="0"/>
              <w:autoSpaceDE/>
              <w:autoSpaceDN/>
              <w:bidi w:val="0"/>
              <w:adjustRightInd/>
              <w:snapToGrid/>
              <w:spacing w:before="0" w:after="0" w:line="480" w:lineRule="exact"/>
              <w:ind w:right="0" w:rightChars="0"/>
              <w:jc w:val="center"/>
              <w:textAlignment w:val="auto"/>
              <w:rPr>
                <w:rFonts w:hint="eastAsia" w:ascii="仿宋" w:hAnsi="仿宋" w:eastAsia="仿宋" w:cs="仿宋"/>
                <w:b/>
                <w:bCs/>
                <w:color w:val="000000"/>
                <w:sz w:val="24"/>
                <w:vertAlign w:val="baseline"/>
                <w:lang w:val="en-US" w:eastAsia="zh-CN"/>
              </w:rPr>
            </w:pPr>
            <w:r>
              <w:rPr>
                <w:rFonts w:hint="eastAsia" w:ascii="仿宋" w:hAnsi="仿宋" w:eastAsia="仿宋" w:cs="仿宋"/>
                <w:b/>
                <w:bCs/>
                <w:color w:val="000000"/>
                <w:sz w:val="24"/>
                <w:lang w:val="en-US" w:eastAsia="zh-CN"/>
              </w:rPr>
              <w:t>包装规格</w:t>
            </w:r>
          </w:p>
        </w:tc>
      </w:tr>
      <w:tr w14:paraId="297EE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2" w:type="dxa"/>
            <w:vAlign w:val="center"/>
          </w:tcPr>
          <w:p w14:paraId="2770A0CB">
            <w:pPr>
              <w:pageBreakBefore w:val="0"/>
              <w:widowControl w:val="0"/>
              <w:kinsoku/>
              <w:wordWrap/>
              <w:overflowPunct/>
              <w:topLinePunct w:val="0"/>
              <w:autoSpaceDE/>
              <w:autoSpaceDN/>
              <w:bidi w:val="0"/>
              <w:adjustRightInd/>
              <w:snapToGrid/>
              <w:spacing w:before="0" w:after="0" w:line="480" w:lineRule="exact"/>
              <w:ind w:right="0"/>
              <w:jc w:val="center"/>
              <w:textAlignment w:val="auto"/>
              <w:rPr>
                <w:rFonts w:hint="default" w:ascii="仿宋" w:hAnsi="仿宋" w:eastAsia="仿宋" w:cs="仿宋"/>
                <w:b w:val="0"/>
                <w:bCs w:val="0"/>
                <w:color w:val="000000"/>
                <w:sz w:val="24"/>
                <w:highlight w:val="none"/>
                <w:vertAlign w:val="baseline"/>
                <w:lang w:val="en-US" w:eastAsia="zh-CN"/>
              </w:rPr>
            </w:pPr>
            <w:r>
              <w:rPr>
                <w:rFonts w:hint="eastAsia" w:ascii="仿宋" w:hAnsi="仿宋" w:eastAsia="仿宋" w:cs="仿宋"/>
                <w:b w:val="0"/>
                <w:bCs w:val="0"/>
                <w:color w:val="000000"/>
                <w:sz w:val="24"/>
                <w:highlight w:val="none"/>
                <w:vertAlign w:val="baseline"/>
                <w:lang w:val="en-US" w:eastAsia="zh-CN"/>
              </w:rPr>
              <w:t>1</w:t>
            </w:r>
          </w:p>
        </w:tc>
        <w:tc>
          <w:tcPr>
            <w:tcW w:w="2013" w:type="dxa"/>
            <w:vAlign w:val="center"/>
          </w:tcPr>
          <w:p w14:paraId="6D6F2EB6">
            <w:pPr>
              <w:pageBreakBefore w:val="0"/>
              <w:widowControl w:val="0"/>
              <w:kinsoku/>
              <w:wordWrap/>
              <w:overflowPunct/>
              <w:topLinePunct w:val="0"/>
              <w:autoSpaceDE/>
              <w:autoSpaceDN/>
              <w:bidi w:val="0"/>
              <w:adjustRightInd/>
              <w:snapToGrid/>
              <w:spacing w:before="0" w:after="0" w:line="480" w:lineRule="exact"/>
              <w:ind w:right="0"/>
              <w:jc w:val="center"/>
              <w:textAlignment w:val="auto"/>
              <w:rPr>
                <w:rFonts w:hint="default" w:ascii="仿宋" w:hAnsi="仿宋" w:eastAsia="仿宋" w:cs="仿宋"/>
                <w:b w:val="0"/>
                <w:bCs w:val="0"/>
                <w:color w:val="000000"/>
                <w:sz w:val="24"/>
                <w:highlight w:val="none"/>
                <w:vertAlign w:val="baseline"/>
                <w:lang w:val="en-US" w:eastAsia="zh-CN"/>
              </w:rPr>
            </w:pPr>
            <w:r>
              <w:rPr>
                <w:rFonts w:hint="default" w:ascii="仿宋" w:hAnsi="仿宋" w:eastAsia="仿宋" w:cs="仿宋"/>
                <w:b w:val="0"/>
                <w:bCs w:val="0"/>
                <w:color w:val="000000"/>
                <w:sz w:val="24"/>
                <w:highlight w:val="none"/>
                <w:vertAlign w:val="baseline"/>
                <w:lang w:val="en-US" w:eastAsia="zh-CN"/>
              </w:rPr>
              <w:t>4%春雷霉素水剂或可溶液剂</w:t>
            </w:r>
          </w:p>
        </w:tc>
        <w:tc>
          <w:tcPr>
            <w:tcW w:w="810" w:type="dxa"/>
            <w:vAlign w:val="center"/>
          </w:tcPr>
          <w:p w14:paraId="5582E9DF">
            <w:pPr>
              <w:pageBreakBefore w:val="0"/>
              <w:widowControl w:val="0"/>
              <w:kinsoku/>
              <w:wordWrap/>
              <w:overflowPunct/>
              <w:topLinePunct w:val="0"/>
              <w:autoSpaceDE/>
              <w:autoSpaceDN/>
              <w:bidi w:val="0"/>
              <w:adjustRightInd/>
              <w:snapToGrid/>
              <w:spacing w:before="0" w:after="0" w:line="480" w:lineRule="exact"/>
              <w:ind w:right="0"/>
              <w:jc w:val="center"/>
              <w:textAlignment w:val="auto"/>
              <w:rPr>
                <w:rFonts w:hint="eastAsia" w:ascii="仿宋" w:hAnsi="仿宋" w:eastAsia="仿宋" w:cs="仿宋"/>
                <w:b w:val="0"/>
                <w:bCs w:val="0"/>
                <w:color w:val="000000"/>
                <w:sz w:val="24"/>
                <w:highlight w:val="none"/>
                <w:lang w:val="en-US" w:eastAsia="zh-CN"/>
              </w:rPr>
            </w:pPr>
            <w:r>
              <w:rPr>
                <w:rFonts w:hint="eastAsia" w:ascii="仿宋" w:hAnsi="仿宋" w:eastAsia="仿宋" w:cs="仿宋"/>
                <w:b w:val="0"/>
                <w:bCs w:val="0"/>
                <w:color w:val="000000"/>
                <w:sz w:val="24"/>
                <w:highlight w:val="none"/>
                <w:vertAlign w:val="baseline"/>
                <w:lang w:val="en-US" w:eastAsia="zh-CN"/>
              </w:rPr>
              <w:t>吨</w:t>
            </w:r>
          </w:p>
        </w:tc>
        <w:tc>
          <w:tcPr>
            <w:tcW w:w="1125" w:type="dxa"/>
            <w:vAlign w:val="center"/>
          </w:tcPr>
          <w:p w14:paraId="5EDD2C2B">
            <w:pPr>
              <w:pageBreakBefore w:val="0"/>
              <w:widowControl w:val="0"/>
              <w:kinsoku/>
              <w:wordWrap/>
              <w:overflowPunct/>
              <w:topLinePunct w:val="0"/>
              <w:autoSpaceDE/>
              <w:autoSpaceDN/>
              <w:bidi w:val="0"/>
              <w:adjustRightInd/>
              <w:snapToGrid/>
              <w:spacing w:before="0" w:after="0" w:line="480" w:lineRule="exact"/>
              <w:ind w:right="0"/>
              <w:jc w:val="center"/>
              <w:textAlignment w:val="auto"/>
              <w:rPr>
                <w:rFonts w:hint="default" w:ascii="仿宋" w:hAnsi="仿宋" w:eastAsia="仿宋" w:cs="仿宋"/>
                <w:b w:val="0"/>
                <w:bCs w:val="0"/>
                <w:color w:val="000000"/>
                <w:sz w:val="24"/>
                <w:highlight w:val="none"/>
                <w:vertAlign w:val="baseline"/>
                <w:lang w:val="en-US" w:eastAsia="zh-CN"/>
              </w:rPr>
            </w:pPr>
            <w:r>
              <w:rPr>
                <w:rFonts w:hint="eastAsia" w:ascii="仿宋" w:hAnsi="仿宋" w:eastAsia="仿宋" w:cs="仿宋"/>
                <w:b w:val="0"/>
                <w:bCs w:val="0"/>
                <w:color w:val="000000"/>
                <w:sz w:val="24"/>
                <w:highlight w:val="none"/>
                <w:vertAlign w:val="baseline"/>
                <w:lang w:val="en-US" w:eastAsia="zh-CN"/>
              </w:rPr>
              <w:t>19.26</w:t>
            </w:r>
          </w:p>
        </w:tc>
        <w:tc>
          <w:tcPr>
            <w:tcW w:w="1890" w:type="dxa"/>
            <w:vAlign w:val="center"/>
          </w:tcPr>
          <w:p w14:paraId="57D9761D">
            <w:pPr>
              <w:pageBreakBefore w:val="0"/>
              <w:widowControl w:val="0"/>
              <w:kinsoku/>
              <w:wordWrap/>
              <w:overflowPunct/>
              <w:topLinePunct w:val="0"/>
              <w:autoSpaceDE/>
              <w:autoSpaceDN/>
              <w:bidi w:val="0"/>
              <w:adjustRightInd/>
              <w:snapToGrid/>
              <w:spacing w:before="0" w:after="0" w:line="480" w:lineRule="exact"/>
              <w:ind w:right="0" w:rightChars="0"/>
              <w:jc w:val="center"/>
              <w:textAlignment w:val="auto"/>
              <w:rPr>
                <w:rFonts w:hint="default" w:ascii="仿宋" w:hAnsi="仿宋" w:eastAsia="仿宋" w:cs="仿宋"/>
                <w:b w:val="0"/>
                <w:bCs w:val="0"/>
                <w:color w:val="000000"/>
                <w:sz w:val="24"/>
                <w:highlight w:val="none"/>
                <w:lang w:val="en-US" w:eastAsia="zh-CN"/>
              </w:rPr>
            </w:pPr>
            <w:r>
              <w:rPr>
                <w:rFonts w:hint="eastAsia" w:ascii="仿宋" w:hAnsi="仿宋" w:eastAsia="仿宋" w:cs="仿宋"/>
                <w:b w:val="0"/>
                <w:bCs w:val="0"/>
                <w:color w:val="000000"/>
                <w:sz w:val="24"/>
                <w:highlight w:val="none"/>
                <w:lang w:val="en-US" w:eastAsia="zh-CN"/>
              </w:rPr>
              <w:t>6.1</w:t>
            </w:r>
          </w:p>
        </w:tc>
        <w:tc>
          <w:tcPr>
            <w:tcW w:w="3410" w:type="dxa"/>
            <w:vAlign w:val="center"/>
          </w:tcPr>
          <w:p w14:paraId="5A5738A4">
            <w:pPr>
              <w:pageBreakBefore w:val="0"/>
              <w:widowControl w:val="0"/>
              <w:kinsoku/>
              <w:wordWrap/>
              <w:overflowPunct/>
              <w:topLinePunct w:val="0"/>
              <w:autoSpaceDE/>
              <w:autoSpaceDN/>
              <w:bidi w:val="0"/>
              <w:adjustRightInd/>
              <w:snapToGrid/>
              <w:spacing w:before="0" w:after="0" w:line="480" w:lineRule="exact"/>
              <w:ind w:right="0" w:rightChars="0"/>
              <w:jc w:val="center"/>
              <w:textAlignment w:val="auto"/>
              <w:rPr>
                <w:rFonts w:hint="eastAsia" w:ascii="仿宋" w:hAnsi="仿宋" w:eastAsia="仿宋" w:cs="仿宋"/>
                <w:b w:val="0"/>
                <w:bCs w:val="0"/>
                <w:color w:val="000000"/>
                <w:sz w:val="24"/>
                <w:highlight w:val="none"/>
                <w:vertAlign w:val="baseline"/>
                <w:lang w:val="en-US" w:eastAsia="zh-CN"/>
              </w:rPr>
            </w:pPr>
            <w:r>
              <w:rPr>
                <w:rFonts w:hint="eastAsia" w:ascii="仿宋" w:hAnsi="仿宋" w:eastAsia="仿宋" w:cs="仿宋"/>
                <w:b w:val="0"/>
                <w:bCs w:val="0"/>
                <w:color w:val="000000"/>
                <w:sz w:val="24"/>
                <w:highlight w:val="none"/>
                <w:vertAlign w:val="baseline"/>
                <w:lang w:val="en-US" w:eastAsia="zh-CN"/>
              </w:rPr>
              <w:t>1000克/瓶和50克/瓶，大小包装比例为1:1</w:t>
            </w:r>
          </w:p>
        </w:tc>
      </w:tr>
    </w:tbl>
    <w:p w14:paraId="1C632B0F">
      <w:pPr>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仿宋" w:hAnsi="仿宋" w:eastAsia="仿宋" w:cs="仿宋"/>
          <w:b/>
          <w:bCs/>
          <w:color w:val="000000" w:themeColor="text1"/>
          <w:sz w:val="24"/>
          <w:highlight w:val="none"/>
          <w:lang w:val="en-US" w:eastAsia="zh-CN"/>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注：供应商兼投多个包，只能中标一个包，在前一个包被推荐为第一成交候选人资格后，不再推选为另外包的第一成交候选人。开标评标顺序按照标段顺序进行。供应商不得将两个包的响应文件上传在同一个电子响应文件中。</w:t>
      </w:r>
    </w:p>
    <w:p w14:paraId="35F72847">
      <w:pPr>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仿宋" w:hAnsi="仿宋" w:eastAsia="仿宋" w:cs="仿宋"/>
          <w:b/>
          <w:bCs/>
          <w:color w:val="000000" w:themeColor="text1"/>
          <w:sz w:val="24"/>
          <w:lang w:eastAsia="zh-CN"/>
          <w14:textFill>
            <w14:solidFill>
              <w14:schemeClr w14:val="tx1"/>
            </w14:solidFill>
          </w14:textFill>
        </w:rPr>
      </w:pPr>
      <w:r>
        <w:rPr>
          <w:rFonts w:hint="eastAsia" w:ascii="仿宋" w:hAnsi="仿宋" w:eastAsia="仿宋" w:cs="仿宋"/>
          <w:b/>
          <w:bCs/>
          <w:color w:val="000000" w:themeColor="text1"/>
          <w:sz w:val="24"/>
          <w:lang w:eastAsia="zh-CN"/>
          <w14:textFill>
            <w14:solidFill>
              <w14:schemeClr w14:val="tx1"/>
            </w14:solidFill>
          </w14:textFill>
        </w:rPr>
        <w:t>二、</w:t>
      </w:r>
      <w:r>
        <w:rPr>
          <w:rFonts w:hint="eastAsia" w:ascii="仿宋" w:hAnsi="仿宋" w:eastAsia="仿宋" w:cs="仿宋"/>
          <w:b/>
          <w:bCs/>
          <w:color w:val="000000" w:themeColor="text1"/>
          <w:sz w:val="24"/>
          <w14:textFill>
            <w14:solidFill>
              <w14:schemeClr w14:val="tx1"/>
            </w14:solidFill>
          </w14:textFill>
        </w:rPr>
        <w:t>供货</w:t>
      </w:r>
      <w:r>
        <w:rPr>
          <w:rFonts w:hint="eastAsia" w:ascii="仿宋" w:hAnsi="仿宋" w:eastAsia="仿宋" w:cs="仿宋"/>
          <w:b/>
          <w:bCs/>
          <w:color w:val="000000" w:themeColor="text1"/>
          <w:sz w:val="24"/>
          <w:lang w:eastAsia="zh-CN"/>
          <w14:textFill>
            <w14:solidFill>
              <w14:schemeClr w14:val="tx1"/>
            </w14:solidFill>
          </w14:textFill>
        </w:rPr>
        <w:t>时间</w:t>
      </w:r>
    </w:p>
    <w:p w14:paraId="6BFDB884">
      <w:pPr>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项目合同生效后须在</w:t>
      </w:r>
      <w:r>
        <w:rPr>
          <w:rFonts w:hint="eastAsia" w:ascii="仿宋" w:hAnsi="仿宋" w:eastAsia="仿宋" w:cs="仿宋"/>
          <w:color w:val="000000" w:themeColor="text1"/>
          <w:sz w:val="24"/>
          <w:lang w:val="en-US" w:eastAsia="zh-CN"/>
          <w14:textFill>
            <w14:solidFill>
              <w14:schemeClr w14:val="tx1"/>
            </w14:solidFill>
          </w14:textFill>
        </w:rPr>
        <w:t>7</w:t>
      </w:r>
      <w:r>
        <w:rPr>
          <w:rFonts w:hint="eastAsia" w:ascii="仿宋" w:hAnsi="仿宋" w:eastAsia="仿宋" w:cs="仿宋"/>
          <w:color w:val="000000" w:themeColor="text1"/>
          <w:sz w:val="24"/>
          <w14:textFill>
            <w14:solidFill>
              <w14:schemeClr w14:val="tx1"/>
            </w14:solidFill>
          </w14:textFill>
        </w:rPr>
        <w:t>日内将产品供到相应的农户手中，中途如有毁损由成交供应商负责。</w:t>
      </w:r>
    </w:p>
    <w:p w14:paraId="50F86451">
      <w:pPr>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仿宋" w:hAnsi="仿宋" w:eastAsia="仿宋" w:cs="仿宋"/>
          <w:b/>
          <w:bCs/>
          <w:color w:val="000000" w:themeColor="text1"/>
          <w:sz w:val="24"/>
          <w:lang w:eastAsia="zh-CN"/>
          <w14:textFill>
            <w14:solidFill>
              <w14:schemeClr w14:val="tx1"/>
            </w14:solidFill>
          </w14:textFill>
        </w:rPr>
      </w:pPr>
      <w:r>
        <w:rPr>
          <w:rFonts w:hint="eastAsia" w:ascii="仿宋" w:hAnsi="仿宋" w:eastAsia="仿宋" w:cs="仿宋"/>
          <w:b/>
          <w:bCs/>
          <w:color w:val="000000" w:themeColor="text1"/>
          <w:sz w:val="24"/>
          <w:lang w:eastAsia="zh-CN"/>
          <w14:textFill>
            <w14:solidFill>
              <w14:schemeClr w14:val="tx1"/>
            </w14:solidFill>
          </w14:textFill>
        </w:rPr>
        <w:t>三、供货地点及要求</w:t>
      </w:r>
    </w:p>
    <w:p w14:paraId="4390B3F8">
      <w:pPr>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采购人指定的淮安区内相关镇（街道）</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成交供应商需承担送货到农户及发放清册费用。</w:t>
      </w:r>
    </w:p>
    <w:p w14:paraId="33B793A8">
      <w:pPr>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hint="eastAsia" w:ascii="仿宋" w:hAnsi="仿宋" w:eastAsia="仿宋" w:cs="仿宋"/>
          <w:b/>
          <w:bCs/>
          <w:color w:val="000000" w:themeColor="text1"/>
          <w:sz w:val="24"/>
          <w:lang w:val="en-US" w:eastAsia="zh-CN"/>
          <w14:textFill>
            <w14:solidFill>
              <w14:schemeClr w14:val="tx1"/>
            </w14:solidFill>
          </w14:textFill>
        </w:rPr>
      </w:pPr>
      <w:r>
        <w:rPr>
          <w:rFonts w:hint="eastAsia" w:ascii="仿宋" w:hAnsi="仿宋" w:eastAsia="仿宋" w:cs="仿宋"/>
          <w:b/>
          <w:bCs/>
          <w:color w:val="000000" w:themeColor="text1"/>
          <w:sz w:val="24"/>
          <w:lang w:val="en-US" w:eastAsia="zh-CN"/>
          <w14:textFill>
            <w14:solidFill>
              <w14:schemeClr w14:val="tx1"/>
            </w14:solidFill>
          </w14:textFill>
        </w:rPr>
        <w:t>四、其他有关服务要求</w:t>
      </w:r>
    </w:p>
    <w:p w14:paraId="772E7D29">
      <w:pPr>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供应商所投产品相关原件，成交供应商必须在签订合同时提交采购人审查，不能提供的则取消其成交资格。</w:t>
      </w:r>
    </w:p>
    <w:p w14:paraId="1B1C0D6E">
      <w:pPr>
        <w:pStyle w:val="193"/>
        <w:pageBreakBefore w:val="0"/>
        <w:widowControl w:val="0"/>
        <w:kinsoku/>
        <w:wordWrap/>
        <w:overflowPunct/>
        <w:topLinePunct w:val="0"/>
        <w:autoSpaceDE/>
        <w:autoSpaceDN/>
        <w:bidi w:val="0"/>
        <w:adjustRightInd/>
        <w:snapToGrid/>
        <w:spacing w:before="0" w:after="0" w:line="480" w:lineRule="exact"/>
        <w:jc w:val="center"/>
        <w:textAlignment w:val="auto"/>
        <w:rPr>
          <w:rFonts w:hint="eastAsia" w:ascii="仿宋" w:hAnsi="仿宋" w:eastAsia="仿宋" w:cs="仿宋"/>
          <w:bCs/>
          <w:color w:val="000000"/>
          <w:sz w:val="36"/>
          <w:szCs w:val="44"/>
        </w:rPr>
      </w:pPr>
      <w:bookmarkStart w:id="51" w:name="_Toc22273"/>
    </w:p>
    <w:p w14:paraId="0E8B8AF7">
      <w:pPr>
        <w:pStyle w:val="193"/>
        <w:pageBreakBefore w:val="0"/>
        <w:widowControl w:val="0"/>
        <w:kinsoku/>
        <w:wordWrap/>
        <w:overflowPunct/>
        <w:topLinePunct w:val="0"/>
        <w:autoSpaceDE/>
        <w:autoSpaceDN/>
        <w:bidi w:val="0"/>
        <w:adjustRightInd/>
        <w:snapToGrid/>
        <w:spacing w:before="0" w:after="0" w:line="480" w:lineRule="exact"/>
        <w:jc w:val="center"/>
        <w:textAlignment w:val="auto"/>
        <w:rPr>
          <w:rFonts w:hint="eastAsia" w:ascii="仿宋" w:hAnsi="仿宋" w:eastAsia="仿宋" w:cs="仿宋"/>
          <w:bCs/>
          <w:color w:val="000000"/>
          <w:sz w:val="36"/>
          <w:szCs w:val="44"/>
        </w:rPr>
        <w:sectPr>
          <w:pgSz w:w="11906" w:h="16838"/>
          <w:pgMar w:top="1440" w:right="1080" w:bottom="1440" w:left="1080" w:header="851" w:footer="992" w:gutter="0"/>
          <w:cols w:space="1701" w:num="1"/>
          <w:docGrid w:linePitch="360" w:charSpace="0"/>
        </w:sectPr>
      </w:pPr>
    </w:p>
    <w:p w14:paraId="237E4B8B">
      <w:pPr>
        <w:pStyle w:val="193"/>
        <w:spacing w:before="0" w:after="0" w:line="360" w:lineRule="auto"/>
        <w:jc w:val="center"/>
        <w:rPr>
          <w:rFonts w:hint="eastAsia" w:ascii="仿宋" w:hAnsi="仿宋" w:eastAsia="仿宋" w:cs="仿宋"/>
          <w:bCs/>
          <w:color w:val="000000"/>
          <w:sz w:val="36"/>
          <w:szCs w:val="44"/>
        </w:rPr>
      </w:pPr>
      <w:r>
        <w:rPr>
          <w:rFonts w:hint="eastAsia" w:ascii="仿宋" w:hAnsi="仿宋" w:eastAsia="仿宋" w:cs="仿宋"/>
          <w:bCs/>
          <w:color w:val="000000"/>
          <w:sz w:val="36"/>
          <w:szCs w:val="44"/>
        </w:rPr>
        <w:t>第二章   响 应 文 件 格 式</w:t>
      </w:r>
      <w:bookmarkEnd w:id="50"/>
      <w:bookmarkEnd w:id="51"/>
    </w:p>
    <w:p w14:paraId="59C67E2D">
      <w:pPr>
        <w:rPr>
          <w:rFonts w:hint="eastAsia" w:ascii="仿宋" w:hAnsi="仿宋" w:eastAsia="仿宋" w:cs="仿宋"/>
          <w:sz w:val="28"/>
        </w:rPr>
      </w:pPr>
    </w:p>
    <w:p w14:paraId="2EE2AEB4">
      <w:pPr>
        <w:pStyle w:val="221"/>
        <w:ind w:firstLine="2240"/>
        <w:rPr>
          <w:rFonts w:hint="eastAsia" w:ascii="仿宋" w:hAnsi="仿宋" w:eastAsia="仿宋" w:cs="仿宋"/>
          <w:sz w:val="32"/>
        </w:rPr>
      </w:pPr>
    </w:p>
    <w:p w14:paraId="133C9EB7">
      <w:pPr>
        <w:rPr>
          <w:rFonts w:hint="eastAsia" w:ascii="仿宋" w:hAnsi="仿宋" w:eastAsia="仿宋" w:cs="仿宋"/>
          <w:sz w:val="28"/>
        </w:rPr>
      </w:pPr>
    </w:p>
    <w:p w14:paraId="08123805">
      <w:pPr>
        <w:rPr>
          <w:rFonts w:hint="eastAsia" w:ascii="仿宋" w:hAnsi="仿宋" w:eastAsia="仿宋" w:cs="仿宋"/>
          <w:sz w:val="28"/>
        </w:rPr>
      </w:pPr>
    </w:p>
    <w:p w14:paraId="415B83CC">
      <w:pPr>
        <w:rPr>
          <w:rFonts w:hint="eastAsia" w:ascii="仿宋" w:hAnsi="仿宋" w:eastAsia="仿宋" w:cs="仿宋"/>
          <w:bCs/>
          <w:sz w:val="32"/>
        </w:rPr>
      </w:pPr>
    </w:p>
    <w:p w14:paraId="2ED83243">
      <w:pPr>
        <w:spacing w:line="400" w:lineRule="exact"/>
        <w:ind w:firstLine="1807"/>
        <w:rPr>
          <w:rFonts w:hint="eastAsia" w:ascii="仿宋" w:hAnsi="仿宋" w:eastAsia="仿宋" w:cs="仿宋"/>
          <w:b/>
          <w:bCs/>
          <w:sz w:val="36"/>
        </w:rPr>
      </w:pPr>
      <w:r>
        <w:rPr>
          <w:rFonts w:hint="eastAsia" w:ascii="仿宋" w:hAnsi="仿宋" w:eastAsia="仿宋" w:cs="仿宋"/>
          <w:b/>
          <w:bCs/>
          <w:sz w:val="36"/>
        </w:rPr>
        <w:t>项目名称</w:t>
      </w:r>
      <w:r>
        <w:rPr>
          <w:rFonts w:hint="eastAsia" w:ascii="仿宋" w:hAnsi="仿宋" w:eastAsia="仿宋" w:cs="仿宋"/>
          <w:b/>
          <w:bCs/>
          <w:sz w:val="36"/>
          <w:lang w:eastAsia="zh-CN"/>
        </w:rPr>
        <w:t>：</w:t>
      </w:r>
    </w:p>
    <w:p w14:paraId="2BE3493B">
      <w:pPr>
        <w:pStyle w:val="221"/>
        <w:rPr>
          <w:rFonts w:hint="eastAsia" w:ascii="仿宋" w:hAnsi="仿宋" w:eastAsia="仿宋" w:cs="仿宋"/>
          <w:b/>
          <w:sz w:val="32"/>
        </w:rPr>
      </w:pPr>
    </w:p>
    <w:p w14:paraId="0B4A1365">
      <w:pPr>
        <w:pStyle w:val="221"/>
        <w:ind w:firstLine="1066"/>
        <w:rPr>
          <w:rFonts w:hint="eastAsia" w:ascii="仿宋" w:hAnsi="仿宋" w:eastAsia="仿宋" w:cs="仿宋"/>
          <w:b/>
          <w:sz w:val="36"/>
          <w:szCs w:val="24"/>
        </w:rPr>
      </w:pPr>
    </w:p>
    <w:p w14:paraId="269F426F">
      <w:pPr>
        <w:pStyle w:val="221"/>
        <w:ind w:firstLine="1066"/>
        <w:rPr>
          <w:rFonts w:hint="eastAsia" w:ascii="仿宋" w:hAnsi="仿宋" w:eastAsia="仿宋" w:cs="仿宋"/>
          <w:b/>
          <w:sz w:val="36"/>
          <w:szCs w:val="24"/>
        </w:rPr>
      </w:pPr>
    </w:p>
    <w:p w14:paraId="6BF7D548">
      <w:pPr>
        <w:pStyle w:val="221"/>
        <w:ind w:firstLine="1789"/>
        <w:rPr>
          <w:rFonts w:hint="eastAsia" w:ascii="仿宋" w:hAnsi="仿宋" w:eastAsia="仿宋" w:cs="仿宋"/>
          <w:b/>
          <w:sz w:val="36"/>
          <w:szCs w:val="24"/>
        </w:rPr>
      </w:pPr>
      <w:r>
        <w:rPr>
          <w:rFonts w:hint="eastAsia" w:ascii="仿宋" w:hAnsi="仿宋" w:eastAsia="仿宋" w:cs="仿宋"/>
          <w:b/>
          <w:sz w:val="36"/>
          <w:szCs w:val="24"/>
        </w:rPr>
        <w:t>项目编号</w:t>
      </w:r>
      <w:r>
        <w:rPr>
          <w:rFonts w:hint="eastAsia" w:ascii="仿宋" w:hAnsi="仿宋" w:eastAsia="仿宋" w:cs="仿宋"/>
          <w:b/>
          <w:sz w:val="36"/>
          <w:szCs w:val="24"/>
          <w:lang w:eastAsia="zh-CN"/>
        </w:rPr>
        <w:t>：</w:t>
      </w:r>
    </w:p>
    <w:p w14:paraId="0AFEB5B1">
      <w:pPr>
        <w:spacing w:line="400" w:lineRule="exact"/>
        <w:rPr>
          <w:rFonts w:hint="eastAsia" w:ascii="仿宋" w:hAnsi="仿宋" w:eastAsia="仿宋" w:cs="仿宋"/>
          <w:b/>
          <w:sz w:val="32"/>
          <w:szCs w:val="20"/>
        </w:rPr>
      </w:pPr>
    </w:p>
    <w:p w14:paraId="0BFD8661">
      <w:pPr>
        <w:spacing w:line="400" w:lineRule="exact"/>
        <w:ind w:firstLine="1807"/>
        <w:rPr>
          <w:rFonts w:hint="eastAsia" w:ascii="仿宋" w:hAnsi="仿宋" w:eastAsia="仿宋" w:cs="仿宋"/>
          <w:b/>
          <w:bCs/>
          <w:sz w:val="36"/>
          <w:lang w:eastAsia="zh-CN"/>
        </w:rPr>
      </w:pPr>
    </w:p>
    <w:p w14:paraId="7AE00E5A">
      <w:pPr>
        <w:spacing w:line="400" w:lineRule="exact"/>
        <w:ind w:firstLine="1807"/>
        <w:rPr>
          <w:rFonts w:hint="eastAsia" w:ascii="仿宋" w:hAnsi="仿宋" w:eastAsia="仿宋" w:cs="仿宋"/>
          <w:b/>
          <w:bCs/>
          <w:sz w:val="36"/>
          <w:lang w:eastAsia="zh-CN"/>
        </w:rPr>
      </w:pPr>
      <w:r>
        <w:rPr>
          <w:rFonts w:hint="eastAsia" w:ascii="仿宋" w:hAnsi="仿宋" w:eastAsia="仿宋" w:cs="仿宋"/>
          <w:b/>
          <w:bCs/>
          <w:sz w:val="36"/>
          <w:lang w:eastAsia="zh-CN"/>
        </w:rPr>
        <w:t>采购包：</w:t>
      </w:r>
    </w:p>
    <w:p w14:paraId="33822B4D">
      <w:pPr>
        <w:spacing w:line="400" w:lineRule="exact"/>
        <w:rPr>
          <w:rFonts w:hint="eastAsia" w:ascii="仿宋" w:hAnsi="仿宋" w:eastAsia="仿宋" w:cs="仿宋"/>
          <w:b/>
          <w:sz w:val="32"/>
          <w:szCs w:val="20"/>
        </w:rPr>
      </w:pPr>
    </w:p>
    <w:p w14:paraId="1E4B0ADD">
      <w:pPr>
        <w:spacing w:line="400" w:lineRule="exact"/>
        <w:rPr>
          <w:rFonts w:hint="eastAsia" w:ascii="仿宋" w:hAnsi="仿宋" w:eastAsia="仿宋" w:cs="仿宋"/>
          <w:b/>
          <w:sz w:val="32"/>
          <w:szCs w:val="20"/>
        </w:rPr>
      </w:pPr>
    </w:p>
    <w:p w14:paraId="439F7EC9">
      <w:pPr>
        <w:spacing w:line="400" w:lineRule="exact"/>
        <w:rPr>
          <w:rFonts w:hint="eastAsia" w:ascii="仿宋" w:hAnsi="仿宋" w:eastAsia="仿宋" w:cs="仿宋"/>
          <w:b/>
          <w:sz w:val="32"/>
          <w:szCs w:val="20"/>
        </w:rPr>
      </w:pPr>
    </w:p>
    <w:p w14:paraId="7FD2CE30">
      <w:pPr>
        <w:spacing w:line="400" w:lineRule="exact"/>
        <w:ind w:firstLine="1789"/>
        <w:rPr>
          <w:rFonts w:hint="eastAsia" w:ascii="仿宋" w:hAnsi="仿宋" w:eastAsia="仿宋" w:cs="仿宋"/>
          <w:b/>
          <w:bCs/>
          <w:sz w:val="32"/>
        </w:rPr>
      </w:pPr>
      <w:r>
        <w:rPr>
          <w:rFonts w:hint="eastAsia" w:ascii="仿宋" w:hAnsi="仿宋" w:eastAsia="仿宋" w:cs="仿宋"/>
          <w:b/>
          <w:bCs/>
          <w:sz w:val="36"/>
          <w:lang w:eastAsia="zh-CN"/>
        </w:rPr>
        <w:t>询价</w:t>
      </w:r>
      <w:r>
        <w:rPr>
          <w:rFonts w:hint="eastAsia" w:ascii="仿宋" w:hAnsi="仿宋" w:eastAsia="仿宋" w:cs="仿宋"/>
          <w:b/>
          <w:bCs/>
          <w:sz w:val="36"/>
        </w:rPr>
        <w:t>供应商：</w:t>
      </w:r>
    </w:p>
    <w:p w14:paraId="5C56212C">
      <w:pPr>
        <w:pStyle w:val="221"/>
        <w:ind w:firstLine="843"/>
        <w:rPr>
          <w:rFonts w:hint="eastAsia" w:ascii="仿宋" w:hAnsi="仿宋" w:eastAsia="仿宋" w:cs="仿宋"/>
          <w:b/>
          <w:bCs/>
          <w:sz w:val="28"/>
        </w:rPr>
      </w:pPr>
      <w:r>
        <w:rPr>
          <w:rFonts w:hint="eastAsia" w:ascii="仿宋" w:hAnsi="仿宋" w:eastAsia="仿宋" w:cs="仿宋"/>
          <w:b/>
          <w:bCs/>
          <w:sz w:val="28"/>
        </w:rPr>
        <w:t xml:space="preserve">  </w:t>
      </w:r>
    </w:p>
    <w:p w14:paraId="37FF6388">
      <w:pPr>
        <w:pStyle w:val="221"/>
        <w:jc w:val="center"/>
        <w:rPr>
          <w:rFonts w:hint="eastAsia" w:ascii="仿宋" w:hAnsi="仿宋" w:eastAsia="仿宋" w:cs="仿宋"/>
          <w:b/>
          <w:bCs/>
          <w:sz w:val="36"/>
          <w:szCs w:val="36"/>
        </w:rPr>
      </w:pPr>
    </w:p>
    <w:p w14:paraId="3E6AB528">
      <w:pPr>
        <w:pStyle w:val="221"/>
        <w:jc w:val="center"/>
        <w:rPr>
          <w:rFonts w:hint="eastAsia" w:ascii="仿宋" w:hAnsi="仿宋" w:eastAsia="仿宋" w:cs="仿宋"/>
          <w:b/>
          <w:bCs/>
          <w:sz w:val="36"/>
          <w:szCs w:val="36"/>
        </w:rPr>
      </w:pPr>
    </w:p>
    <w:p w14:paraId="0518EBCE">
      <w:pPr>
        <w:pStyle w:val="221"/>
        <w:jc w:val="center"/>
        <w:rPr>
          <w:rFonts w:hint="eastAsia" w:ascii="仿宋" w:hAnsi="仿宋" w:eastAsia="仿宋" w:cs="仿宋"/>
          <w:b/>
          <w:bCs/>
          <w:sz w:val="36"/>
          <w:szCs w:val="36"/>
        </w:rPr>
      </w:pPr>
    </w:p>
    <w:p w14:paraId="334812E5">
      <w:pPr>
        <w:pStyle w:val="221"/>
        <w:ind w:firstLine="2465"/>
        <w:rPr>
          <w:rFonts w:hint="eastAsia" w:ascii="仿宋" w:hAnsi="仿宋" w:eastAsia="仿宋" w:cs="仿宋"/>
          <w:b/>
          <w:sz w:val="36"/>
          <w:szCs w:val="24"/>
        </w:rPr>
      </w:pPr>
      <w:r>
        <w:rPr>
          <w:rFonts w:hint="eastAsia" w:ascii="仿宋" w:hAnsi="仿宋" w:eastAsia="仿宋" w:cs="仿宋"/>
          <w:b/>
          <w:sz w:val="36"/>
          <w:szCs w:val="24"/>
          <w:lang w:eastAsia="zh-CN"/>
        </w:rPr>
        <w:t>二〇二六</w:t>
      </w:r>
      <w:r>
        <w:rPr>
          <w:rFonts w:hint="eastAsia" w:ascii="仿宋" w:hAnsi="仿宋" w:eastAsia="仿宋" w:cs="仿宋"/>
          <w:b/>
          <w:sz w:val="36"/>
          <w:szCs w:val="24"/>
        </w:rPr>
        <w:t>年    月    日</w:t>
      </w:r>
    </w:p>
    <w:p w14:paraId="52587744">
      <w:pPr>
        <w:rPr>
          <w:rFonts w:hint="eastAsia" w:ascii="仿宋" w:hAnsi="仿宋" w:eastAsia="仿宋" w:cs="仿宋"/>
          <w:sz w:val="28"/>
          <w:szCs w:val="28"/>
        </w:rPr>
      </w:pPr>
    </w:p>
    <w:p w14:paraId="6B59716A">
      <w:pPr>
        <w:rPr>
          <w:rFonts w:hint="eastAsia" w:ascii="仿宋" w:hAnsi="仿宋" w:eastAsia="仿宋" w:cs="仿宋"/>
          <w:sz w:val="28"/>
          <w:szCs w:val="28"/>
        </w:rPr>
      </w:pPr>
    </w:p>
    <w:p w14:paraId="5D00166E">
      <w:pPr>
        <w:rPr>
          <w:rFonts w:hint="eastAsia" w:ascii="仿宋" w:hAnsi="仿宋" w:eastAsia="仿宋" w:cs="仿宋"/>
          <w:sz w:val="28"/>
          <w:szCs w:val="28"/>
        </w:rPr>
      </w:pPr>
    </w:p>
    <w:p w14:paraId="35DC0429">
      <w:pPr>
        <w:rPr>
          <w:rFonts w:hint="eastAsia" w:ascii="仿宋" w:hAnsi="仿宋" w:eastAsia="仿宋" w:cs="仿宋"/>
          <w:sz w:val="28"/>
          <w:szCs w:val="28"/>
        </w:rPr>
        <w:sectPr>
          <w:pgSz w:w="11906" w:h="16838"/>
          <w:pgMar w:top="1440" w:right="1080" w:bottom="1440" w:left="1080" w:header="851" w:footer="992" w:gutter="0"/>
          <w:cols w:space="1701" w:num="1"/>
          <w:docGrid w:linePitch="360" w:charSpace="0"/>
        </w:sectPr>
      </w:pPr>
    </w:p>
    <w:p w14:paraId="2D336599">
      <w:pPr>
        <w:keepNext w:val="0"/>
        <w:keepLines w:val="0"/>
        <w:pageBreakBefore w:val="0"/>
        <w:widowControl w:val="0"/>
        <w:kinsoku/>
        <w:wordWrap/>
        <w:overflowPunct/>
        <w:topLinePunct w:val="0"/>
        <w:autoSpaceDE/>
        <w:autoSpaceDN/>
        <w:bidi w:val="0"/>
        <w:adjustRightInd/>
        <w:snapToGrid/>
        <w:spacing w:line="480" w:lineRule="exact"/>
        <w:textAlignment w:val="auto"/>
        <w:rPr>
          <w:rFonts w:ascii="仿宋" w:hAnsi="仿宋" w:eastAsia="仿宋"/>
          <w:sz w:val="24"/>
        </w:rPr>
      </w:pPr>
      <w:r>
        <w:rPr>
          <w:rFonts w:hint="eastAsia" w:ascii="仿宋" w:hAnsi="仿宋" w:eastAsia="仿宋"/>
          <w:sz w:val="24"/>
        </w:rPr>
        <w:t>尊敬的供应商</w:t>
      </w:r>
      <w:r>
        <w:rPr>
          <w:rFonts w:hint="eastAsia" w:ascii="仿宋" w:hAnsi="仿宋" w:eastAsia="仿宋"/>
          <w:sz w:val="24"/>
          <w:lang w:eastAsia="zh-CN"/>
        </w:rPr>
        <w:t>：</w:t>
      </w:r>
    </w:p>
    <w:p w14:paraId="4F281A4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仿宋" w:hAnsi="仿宋" w:eastAsia="仿宋"/>
          <w:sz w:val="24"/>
        </w:rPr>
      </w:pPr>
      <w:r>
        <w:rPr>
          <w:rFonts w:hint="eastAsia" w:ascii="仿宋" w:hAnsi="仿宋" w:eastAsia="仿宋"/>
          <w:sz w:val="24"/>
        </w:rPr>
        <w:t>请按照以下文件的格式要求、内容、顺序制作响应文件，否则可能将影响对响应文件的评价。</w:t>
      </w:r>
    </w:p>
    <w:p w14:paraId="188F2237">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仿宋" w:hAnsi="仿宋" w:eastAsia="仿宋"/>
          <w:b/>
          <w:color w:val="000000"/>
          <w:sz w:val="24"/>
        </w:rPr>
      </w:pPr>
      <w:r>
        <w:rPr>
          <w:rFonts w:hint="eastAsia" w:ascii="仿宋" w:hAnsi="仿宋" w:eastAsia="仿宋"/>
          <w:b/>
          <w:color w:val="000000"/>
          <w:sz w:val="24"/>
        </w:rPr>
        <w:t>响应文件格式中所有要求签字和盖章的部分，签字全部</w:t>
      </w:r>
      <w:r>
        <w:rPr>
          <w:rFonts w:hint="eastAsia" w:ascii="仿宋" w:hAnsi="仿宋" w:eastAsia="仿宋"/>
          <w:b/>
          <w:color w:val="000000"/>
          <w:sz w:val="24"/>
          <w:lang w:eastAsia="zh-CN"/>
        </w:rPr>
        <w:t>视为</w:t>
      </w:r>
      <w:r>
        <w:rPr>
          <w:rFonts w:hint="eastAsia" w:ascii="仿宋" w:hAnsi="仿宋" w:eastAsia="仿宋"/>
          <w:b/>
          <w:color w:val="000000"/>
          <w:sz w:val="24"/>
        </w:rPr>
        <w:t>法定代表人电子签字，盖章全部为供应商自身电子签章。</w:t>
      </w:r>
    </w:p>
    <w:p w14:paraId="0E118232">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仿宋" w:hAnsi="仿宋" w:eastAsia="仿宋" w:cs="Times New Roman"/>
          <w:b/>
          <w:color w:val="000000"/>
          <w:sz w:val="24"/>
        </w:rPr>
      </w:pPr>
      <w:r>
        <w:rPr>
          <w:rFonts w:hint="eastAsia" w:ascii="仿宋" w:hAnsi="仿宋" w:eastAsia="仿宋" w:cs="Times New Roman"/>
          <w:b/>
          <w:color w:val="000000"/>
          <w:sz w:val="24"/>
          <w:lang w:val="en-US" w:eastAsia="zh-CN"/>
        </w:rPr>
        <w:t>注：如响应文件制作工具中现有端口格式与本项目采购文件格式有不一致之处，各供应商应以采购文件提供的格式为准，将采购文件格式要求的证明材料以扫描件形式编入电子响应文件，并按采购文件要求加盖单位电子签章及相关人员签字或签章。</w:t>
      </w:r>
    </w:p>
    <w:p w14:paraId="762ECF72">
      <w:pPr>
        <w:pStyle w:val="195"/>
        <w:ind w:firstLine="0"/>
        <w:rPr>
          <w:rFonts w:hint="eastAsia" w:ascii="仿宋" w:hAnsi="仿宋" w:eastAsia="仿宋" w:cs="仿宋"/>
          <w:lang w:val="en-US" w:eastAsia="zh-CN"/>
        </w:rPr>
      </w:pPr>
    </w:p>
    <w:p w14:paraId="44C1F081">
      <w:pPr>
        <w:pStyle w:val="195"/>
        <w:ind w:firstLine="0"/>
        <w:rPr>
          <w:rFonts w:hint="eastAsia" w:ascii="仿宋" w:hAnsi="仿宋" w:eastAsia="仿宋" w:cs="仿宋"/>
          <w:lang w:val="en-US" w:eastAsia="zh-CN"/>
        </w:rPr>
      </w:pPr>
    </w:p>
    <w:p w14:paraId="29832A7D">
      <w:pPr>
        <w:pStyle w:val="195"/>
        <w:rPr>
          <w:rFonts w:hint="eastAsia" w:ascii="仿宋" w:hAnsi="仿宋" w:eastAsia="仿宋" w:cs="仿宋"/>
          <w:lang w:val="en-US" w:eastAsia="zh-CN"/>
        </w:rPr>
      </w:pPr>
    </w:p>
    <w:p w14:paraId="5C6C08F7">
      <w:pPr>
        <w:pStyle w:val="194"/>
        <w:spacing w:before="0" w:after="0" w:line="300" w:lineRule="auto"/>
        <w:jc w:val="center"/>
        <w:rPr>
          <w:rFonts w:hint="eastAsia" w:ascii="仿宋" w:hAnsi="仿宋" w:eastAsia="仿宋" w:cs="仿宋"/>
          <w:bCs/>
          <w:sz w:val="28"/>
          <w:szCs w:val="28"/>
        </w:rPr>
        <w:sectPr>
          <w:pgSz w:w="11906" w:h="16838"/>
          <w:pgMar w:top="1440" w:right="1080" w:bottom="1440" w:left="1080" w:header="851" w:footer="992" w:gutter="0"/>
          <w:cols w:space="1701" w:num="1"/>
          <w:docGrid w:linePitch="360" w:charSpace="0"/>
        </w:sectPr>
      </w:pPr>
      <w:bookmarkStart w:id="52" w:name="_Toc3734"/>
    </w:p>
    <w:p w14:paraId="6DAFB89E">
      <w:pPr>
        <w:pStyle w:val="194"/>
        <w:pageBreakBefore w:val="0"/>
        <w:widowControl w:val="0"/>
        <w:kinsoku/>
        <w:wordWrap/>
        <w:overflowPunct/>
        <w:topLinePunct w:val="0"/>
        <w:autoSpaceDE/>
        <w:autoSpaceDN/>
        <w:bidi w:val="0"/>
        <w:adjustRightInd/>
        <w:snapToGrid/>
        <w:spacing w:before="0" w:after="0" w:line="48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一、</w:t>
      </w:r>
      <w:r>
        <w:rPr>
          <w:rFonts w:hint="eastAsia" w:ascii="仿宋" w:hAnsi="仿宋" w:eastAsia="仿宋" w:cs="仿宋"/>
          <w:bCs/>
          <w:sz w:val="28"/>
          <w:szCs w:val="28"/>
          <w:lang w:eastAsia="zh-CN"/>
        </w:rPr>
        <w:t>询价</w:t>
      </w:r>
      <w:r>
        <w:rPr>
          <w:rFonts w:hint="eastAsia" w:ascii="仿宋" w:hAnsi="仿宋" w:eastAsia="仿宋" w:cs="仿宋"/>
          <w:bCs/>
          <w:sz w:val="28"/>
          <w:szCs w:val="28"/>
        </w:rPr>
        <w:t>函</w:t>
      </w:r>
      <w:bookmarkEnd w:id="52"/>
    </w:p>
    <w:p w14:paraId="4E92DB19">
      <w:pPr>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4"/>
        </w:rPr>
      </w:pPr>
      <w:bookmarkStart w:id="53" w:name="_Toc455472185"/>
      <w:r>
        <w:rPr>
          <w:rFonts w:hint="eastAsia" w:ascii="仿宋" w:hAnsi="仿宋" w:eastAsia="仿宋" w:cs="仿宋"/>
          <w:sz w:val="24"/>
        </w:rPr>
        <w:t>致淮安市淮安区农业农村局：</w:t>
      </w:r>
    </w:p>
    <w:p w14:paraId="289BFB7A">
      <w:pPr>
        <w:pStyle w:val="348"/>
        <w:pageBreakBefore w:val="0"/>
        <w:widowControl w:val="0"/>
        <w:kinsoku/>
        <w:wordWrap/>
        <w:overflowPunct/>
        <w:topLinePunct w:val="0"/>
        <w:autoSpaceDE/>
        <w:autoSpaceDN/>
        <w:bidi w:val="0"/>
        <w:adjustRightInd/>
        <w:snapToGrid/>
        <w:spacing w:before="0" w:after="0" w:line="480" w:lineRule="exact"/>
        <w:textAlignment w:val="auto"/>
        <w:rPr>
          <w:rFonts w:hint="eastAsia" w:ascii="仿宋" w:hAnsi="仿宋" w:eastAsia="仿宋" w:cs="仿宋"/>
        </w:rPr>
      </w:pPr>
      <w:r>
        <w:rPr>
          <w:rFonts w:hint="eastAsia" w:ascii="仿宋" w:hAnsi="仿宋" w:eastAsia="仿宋" w:cs="仿宋"/>
        </w:rPr>
        <w:t>关于采购项目</w:t>
      </w:r>
      <w:r>
        <w:rPr>
          <w:rFonts w:hint="eastAsia" w:ascii="仿宋" w:hAnsi="仿宋" w:eastAsia="仿宋" w:cs="仿宋"/>
          <w:sz w:val="24"/>
          <w:u w:val="single"/>
          <w:lang w:eastAsia="zh-CN"/>
        </w:rPr>
        <w:t>2026年水稻重大病虫害防控项目</w:t>
      </w:r>
      <w:r>
        <w:rPr>
          <w:rFonts w:hint="eastAsia" w:ascii="仿宋" w:hAnsi="仿宋" w:eastAsia="仿宋" w:cs="仿宋"/>
        </w:rPr>
        <w:t>（项目编号：</w:t>
      </w:r>
      <w:r>
        <w:rPr>
          <w:rFonts w:hint="eastAsia" w:ascii="仿宋" w:hAnsi="仿宋" w:eastAsia="仿宋" w:cs="仿宋"/>
          <w:u w:val="single"/>
          <w:lang w:eastAsia="zh-CN"/>
        </w:rPr>
        <w:t>JSZC-320803-ZZGC-X2026-0003</w:t>
      </w:r>
      <w:r>
        <w:rPr>
          <w:rFonts w:hint="eastAsia" w:ascii="仿宋" w:hAnsi="仿宋" w:eastAsia="仿宋" w:cs="仿宋"/>
          <w:u w:val="none"/>
        </w:rPr>
        <w:t>）</w:t>
      </w:r>
      <w:r>
        <w:rPr>
          <w:rFonts w:hint="eastAsia" w:ascii="仿宋" w:hAnsi="仿宋" w:eastAsia="仿宋" w:cs="仿宋"/>
          <w:u w:val="none"/>
          <w:lang w:eastAsia="zh-CN"/>
        </w:rPr>
        <w:t>（</w:t>
      </w:r>
      <w:r>
        <w:rPr>
          <w:rFonts w:hint="eastAsia" w:ascii="仿宋" w:hAnsi="仿宋" w:eastAsia="仿宋" w:cs="仿宋"/>
          <w:u w:val="single"/>
          <w:lang w:eastAsia="zh-CN"/>
        </w:rPr>
        <w:t>采购包：</w:t>
      </w:r>
      <w:r>
        <w:rPr>
          <w:rFonts w:hint="eastAsia" w:ascii="仿宋" w:hAnsi="仿宋" w:eastAsia="仿宋" w:cs="仿宋"/>
          <w:u w:val="single"/>
          <w:lang w:val="en-US" w:eastAsia="zh-CN"/>
        </w:rPr>
        <w:t xml:space="preserve">    </w:t>
      </w:r>
      <w:r>
        <w:rPr>
          <w:rFonts w:hint="eastAsia" w:ascii="仿宋" w:hAnsi="仿宋" w:eastAsia="仿宋" w:cs="仿宋"/>
          <w:u w:val="single"/>
          <w:lang w:eastAsia="zh-CN"/>
        </w:rPr>
        <w:t>）</w:t>
      </w:r>
      <w:r>
        <w:rPr>
          <w:rFonts w:hint="eastAsia" w:ascii="仿宋" w:hAnsi="仿宋" w:eastAsia="仿宋" w:cs="仿宋"/>
          <w:lang w:eastAsia="zh-CN"/>
        </w:rPr>
        <w:t>询价</w:t>
      </w:r>
      <w:r>
        <w:rPr>
          <w:rFonts w:hint="eastAsia" w:ascii="仿宋" w:hAnsi="仿宋" w:eastAsia="仿宋" w:cs="仿宋"/>
        </w:rPr>
        <w:t>文件（包括更正公告，如果有的话）收悉，我们经详细审阅和研究，现决定参加本项目</w:t>
      </w:r>
      <w:r>
        <w:rPr>
          <w:rFonts w:hint="eastAsia" w:ascii="仿宋" w:hAnsi="仿宋" w:eastAsia="仿宋" w:cs="仿宋"/>
          <w:lang w:eastAsia="zh-CN"/>
        </w:rPr>
        <w:t>询价</w:t>
      </w:r>
      <w:r>
        <w:rPr>
          <w:rFonts w:hint="eastAsia" w:ascii="仿宋" w:hAnsi="仿宋" w:eastAsia="仿宋" w:cs="仿宋"/>
        </w:rPr>
        <w:t>。同时，正式授权</w:t>
      </w:r>
      <w:r>
        <w:rPr>
          <w:rFonts w:hint="eastAsia" w:ascii="仿宋" w:hAnsi="仿宋" w:eastAsia="仿宋" w:cs="仿宋"/>
          <w:u w:val="single"/>
        </w:rPr>
        <w:t xml:space="preserve">           </w:t>
      </w:r>
      <w:r>
        <w:rPr>
          <w:rFonts w:hint="eastAsia" w:ascii="仿宋" w:hAnsi="仿宋" w:eastAsia="仿宋" w:cs="仿宋"/>
        </w:rPr>
        <w:t>（姓名和职务）代表</w:t>
      </w:r>
      <w:r>
        <w:rPr>
          <w:rFonts w:hint="eastAsia" w:ascii="仿宋" w:hAnsi="仿宋" w:eastAsia="仿宋" w:cs="仿宋"/>
          <w:u w:val="single"/>
        </w:rPr>
        <w:t xml:space="preserve">           （供应商单位名称）</w:t>
      </w:r>
      <w:r>
        <w:rPr>
          <w:rFonts w:hint="eastAsia" w:ascii="仿宋" w:hAnsi="仿宋" w:eastAsia="仿宋" w:cs="仿宋"/>
        </w:rPr>
        <w:t>，全权处理本次项目</w:t>
      </w:r>
      <w:r>
        <w:rPr>
          <w:rFonts w:hint="eastAsia" w:ascii="仿宋" w:hAnsi="仿宋" w:eastAsia="仿宋" w:cs="仿宋"/>
          <w:lang w:eastAsia="zh-CN"/>
        </w:rPr>
        <w:t>询价</w:t>
      </w:r>
      <w:r>
        <w:rPr>
          <w:rFonts w:hint="eastAsia" w:ascii="仿宋" w:hAnsi="仿宋" w:eastAsia="仿宋" w:cs="仿宋"/>
        </w:rPr>
        <w:t>的有关事宜。</w:t>
      </w:r>
    </w:p>
    <w:p w14:paraId="2B5737AB">
      <w:pPr>
        <w:pStyle w:val="348"/>
        <w:pageBreakBefore w:val="0"/>
        <w:widowControl w:val="0"/>
        <w:kinsoku/>
        <w:wordWrap/>
        <w:overflowPunct/>
        <w:topLinePunct w:val="0"/>
        <w:autoSpaceDE/>
        <w:autoSpaceDN/>
        <w:bidi w:val="0"/>
        <w:adjustRightInd/>
        <w:snapToGrid/>
        <w:spacing w:before="0" w:after="0" w:line="480" w:lineRule="exact"/>
        <w:textAlignment w:val="auto"/>
        <w:rPr>
          <w:rFonts w:hint="eastAsia" w:ascii="仿宋" w:hAnsi="仿宋" w:eastAsia="仿宋" w:cs="仿宋"/>
        </w:rPr>
      </w:pPr>
      <w:r>
        <w:rPr>
          <w:rFonts w:hint="eastAsia" w:ascii="仿宋" w:hAnsi="仿宋" w:eastAsia="仿宋" w:cs="仿宋"/>
          <w:sz w:val="24"/>
          <w:lang w:eastAsia="zh-CN"/>
        </w:rPr>
        <w:t>1.我公司经研究，</w:t>
      </w:r>
      <w:r>
        <w:rPr>
          <w:rFonts w:hint="eastAsia" w:ascii="仿宋" w:hAnsi="仿宋" w:eastAsia="仿宋" w:cs="仿宋"/>
        </w:rPr>
        <w:t>按照</w:t>
      </w:r>
      <w:r>
        <w:rPr>
          <w:rFonts w:hint="eastAsia" w:ascii="仿宋" w:hAnsi="仿宋" w:eastAsia="仿宋" w:cs="仿宋"/>
          <w:lang w:eastAsia="zh-CN"/>
        </w:rPr>
        <w:t>询价</w:t>
      </w:r>
      <w:r>
        <w:rPr>
          <w:rFonts w:hint="eastAsia" w:ascii="仿宋" w:hAnsi="仿宋" w:eastAsia="仿宋" w:cs="仿宋"/>
        </w:rPr>
        <w:t>文件中规</w:t>
      </w:r>
      <w:r>
        <w:rPr>
          <w:rFonts w:hint="eastAsia" w:ascii="仿宋" w:hAnsi="仿宋" w:eastAsia="仿宋" w:cs="仿宋"/>
          <w:lang w:eastAsia="zh-CN"/>
        </w:rPr>
        <w:t>定的</w:t>
      </w:r>
      <w:r>
        <w:rPr>
          <w:rFonts w:hint="eastAsia" w:ascii="仿宋" w:hAnsi="仿宋" w:eastAsia="仿宋" w:cs="仿宋"/>
        </w:rPr>
        <w:t>各项要求，我方愿以（大写、人民币）</w:t>
      </w:r>
      <w:r>
        <w:rPr>
          <w:rFonts w:hint="eastAsia" w:ascii="仿宋" w:hAnsi="仿宋" w:eastAsia="仿宋" w:cs="仿宋"/>
          <w:lang w:eastAsia="zh-CN"/>
        </w:rPr>
        <w:t>每吨</w:t>
      </w:r>
      <w:r>
        <w:rPr>
          <w:rFonts w:hint="eastAsia" w:ascii="仿宋" w:hAnsi="仿宋" w:eastAsia="仿宋" w:cs="仿宋"/>
          <w:u w:val="single"/>
        </w:rPr>
        <w:t xml:space="preserve">  </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r>
        <w:rPr>
          <w:rFonts w:hint="eastAsia" w:ascii="仿宋" w:hAnsi="仿宋" w:eastAsia="仿宋" w:cs="仿宋"/>
        </w:rPr>
        <w:t>（RMB</w:t>
      </w:r>
      <w:r>
        <w:rPr>
          <w:rFonts w:hint="eastAsia" w:ascii="仿宋" w:hAnsi="仿宋" w:eastAsia="仿宋" w:cs="仿宋"/>
          <w:u w:val="single"/>
        </w:rPr>
        <w:t xml:space="preserve">¥      </w:t>
      </w:r>
      <w:r>
        <w:rPr>
          <w:rFonts w:hint="eastAsia" w:ascii="仿宋" w:hAnsi="仿宋" w:eastAsia="仿宋" w:cs="仿宋"/>
        </w:rPr>
        <w:t>元</w:t>
      </w:r>
      <w:r>
        <w:rPr>
          <w:rFonts w:hint="eastAsia" w:ascii="仿宋" w:hAnsi="仿宋" w:eastAsia="仿宋" w:cs="仿宋"/>
          <w:lang w:val="en-US" w:eastAsia="zh-CN"/>
        </w:rPr>
        <w:t>/吨</w:t>
      </w:r>
      <w:r>
        <w:rPr>
          <w:rFonts w:hint="eastAsia" w:ascii="仿宋" w:hAnsi="仿宋" w:eastAsia="仿宋" w:cs="仿宋"/>
        </w:rPr>
        <w:t>）的</w:t>
      </w:r>
      <w:r>
        <w:rPr>
          <w:rFonts w:hint="eastAsia" w:ascii="仿宋" w:hAnsi="仿宋" w:eastAsia="仿宋" w:cs="仿宋"/>
          <w:lang w:eastAsia="zh-CN"/>
        </w:rPr>
        <w:t>询价</w:t>
      </w:r>
      <w:r>
        <w:rPr>
          <w:rFonts w:hint="eastAsia" w:ascii="仿宋" w:hAnsi="仿宋" w:eastAsia="仿宋" w:cs="仿宋"/>
        </w:rPr>
        <w:t>报价并按</w:t>
      </w:r>
      <w:r>
        <w:rPr>
          <w:rFonts w:hint="eastAsia" w:ascii="仿宋" w:hAnsi="仿宋" w:eastAsia="仿宋" w:cs="仿宋"/>
          <w:lang w:eastAsia="zh-CN"/>
        </w:rPr>
        <w:t>询价</w:t>
      </w:r>
      <w:r>
        <w:rPr>
          <w:rFonts w:hint="eastAsia" w:ascii="仿宋" w:hAnsi="仿宋" w:eastAsia="仿宋" w:cs="仿宋"/>
        </w:rPr>
        <w:t>文件的规定要求提供货物和服务。</w:t>
      </w:r>
    </w:p>
    <w:p w14:paraId="24103FE6">
      <w:pPr>
        <w:pageBreakBefore w:val="0"/>
        <w:widowControl w:val="0"/>
        <w:kinsoku/>
        <w:wordWrap/>
        <w:overflowPunct/>
        <w:topLinePunct w:val="0"/>
        <w:autoSpaceDE/>
        <w:autoSpaceDN/>
        <w:bidi w:val="0"/>
        <w:adjustRightInd/>
        <w:snapToGrid/>
        <w:spacing w:line="480" w:lineRule="exact"/>
        <w:ind w:firstLine="480"/>
        <w:jc w:val="left"/>
        <w:textAlignment w:val="auto"/>
        <w:rPr>
          <w:rFonts w:hint="eastAsia"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 xml:space="preserve">参加本次政府采购活动前三年内，我公司在经营活动中没有因违法经营受到刑事处罚或者责令停产停业、吊销许可证或者执照、较大数额罚款等行政处罚。 </w:t>
      </w:r>
    </w:p>
    <w:p w14:paraId="6B6A34DD">
      <w:pPr>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sz w:val="24"/>
          <w:lang w:eastAsia="zh-CN"/>
        </w:rPr>
      </w:pPr>
      <w:r>
        <w:rPr>
          <w:rFonts w:hint="eastAsia" w:ascii="仿宋" w:hAnsi="仿宋" w:eastAsia="仿宋" w:cs="仿宋"/>
          <w:sz w:val="24"/>
          <w:lang w:val="en-US" w:eastAsia="zh-CN"/>
        </w:rPr>
        <w:t>3.</w:t>
      </w:r>
      <w:r>
        <w:rPr>
          <w:rFonts w:hint="eastAsia" w:ascii="仿宋" w:hAnsi="仿宋" w:eastAsia="仿宋" w:cs="仿宋"/>
          <w:sz w:val="24"/>
        </w:rPr>
        <w:t>我公司负责人</w:t>
      </w:r>
      <w:r>
        <w:rPr>
          <w:rFonts w:hint="eastAsia" w:ascii="仿宋" w:hAnsi="仿宋" w:eastAsia="仿宋" w:cs="仿宋"/>
          <w:sz w:val="24"/>
          <w:lang w:eastAsia="zh-CN"/>
        </w:rPr>
        <w:t>没有</w:t>
      </w:r>
      <w:r>
        <w:rPr>
          <w:rFonts w:hint="eastAsia" w:ascii="仿宋" w:hAnsi="仿宋" w:eastAsia="仿宋" w:cs="仿宋"/>
          <w:sz w:val="24"/>
        </w:rPr>
        <w:t>为同一人或者存在直接控股、管理关系的不同供应商，</w:t>
      </w:r>
      <w:r>
        <w:rPr>
          <w:rFonts w:hint="eastAsia" w:ascii="仿宋" w:hAnsi="仿宋" w:eastAsia="仿宋" w:cs="仿宋"/>
          <w:sz w:val="24"/>
          <w:lang w:eastAsia="zh-CN"/>
        </w:rPr>
        <w:t>不得</w:t>
      </w:r>
      <w:r>
        <w:rPr>
          <w:rFonts w:hint="eastAsia" w:ascii="仿宋" w:hAnsi="仿宋" w:eastAsia="仿宋" w:cs="仿宋"/>
          <w:sz w:val="24"/>
        </w:rPr>
        <w:t>同时参加同一合同项下的政府采购活动</w:t>
      </w:r>
      <w:r>
        <w:rPr>
          <w:rFonts w:hint="eastAsia" w:ascii="仿宋" w:hAnsi="仿宋" w:eastAsia="仿宋" w:cs="仿宋"/>
          <w:sz w:val="24"/>
          <w:lang w:eastAsia="zh-CN"/>
        </w:rPr>
        <w:t>。</w:t>
      </w:r>
    </w:p>
    <w:p w14:paraId="7A30F8D6">
      <w:pPr>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rPr>
        <w:t>我公司没有为本项目提供整体设计、规范编制或者项目管理、监理、检测等服务。</w:t>
      </w:r>
    </w:p>
    <w:p w14:paraId="34DFFC7E">
      <w:pPr>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sz w:val="24"/>
        </w:rPr>
      </w:pPr>
      <w:r>
        <w:rPr>
          <w:rFonts w:hint="eastAsia" w:ascii="仿宋" w:hAnsi="仿宋" w:eastAsia="仿宋" w:cs="仿宋"/>
          <w:sz w:val="24"/>
          <w:lang w:val="en-US" w:eastAsia="zh-CN"/>
        </w:rPr>
        <w:t>5.</w:t>
      </w:r>
      <w:r>
        <w:rPr>
          <w:rFonts w:hint="eastAsia" w:ascii="仿宋" w:hAnsi="仿宋" w:eastAsia="仿宋" w:cs="仿宋"/>
          <w:sz w:val="24"/>
        </w:rPr>
        <w:t>参加本次采购活动前，我</w:t>
      </w:r>
      <w:r>
        <w:rPr>
          <w:rFonts w:hint="eastAsia" w:ascii="仿宋" w:hAnsi="仿宋" w:eastAsia="仿宋" w:cs="仿宋"/>
          <w:sz w:val="24"/>
          <w:lang w:eastAsia="zh-CN"/>
        </w:rPr>
        <w:t>公司通过自查</w:t>
      </w:r>
      <w:r>
        <w:rPr>
          <w:rFonts w:hint="eastAsia" w:ascii="仿宋" w:hAnsi="仿宋" w:eastAsia="仿宋" w:cs="仿宋"/>
          <w:sz w:val="24"/>
        </w:rPr>
        <w:t>没有被“信用中国”网站、“中国政府采购网”列入失信被执行人名单、重大税收违法案件当事人名单、政府采购严重违法失信行为记录名单。</w:t>
      </w:r>
    </w:p>
    <w:p w14:paraId="1ACE6A35">
      <w:pPr>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sz w:val="24"/>
        </w:rPr>
      </w:pPr>
      <w:r>
        <w:rPr>
          <w:rFonts w:hint="eastAsia" w:ascii="仿宋" w:hAnsi="仿宋" w:eastAsia="仿宋" w:cs="仿宋"/>
          <w:sz w:val="24"/>
          <w:lang w:val="en-US" w:eastAsia="zh-CN"/>
        </w:rPr>
        <w:t>6.</w:t>
      </w:r>
      <w:r>
        <w:rPr>
          <w:rFonts w:hint="eastAsia" w:ascii="仿宋" w:hAnsi="仿宋" w:eastAsia="仿宋" w:cs="仿宋"/>
          <w:sz w:val="24"/>
        </w:rPr>
        <w:t>我公司郑重承诺具备履行合同所必需的设备和专业技术能力。</w:t>
      </w:r>
    </w:p>
    <w:p w14:paraId="4BBA1713">
      <w:pPr>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sz w:val="24"/>
        </w:rPr>
      </w:pPr>
      <w:r>
        <w:rPr>
          <w:rFonts w:hint="eastAsia" w:ascii="仿宋" w:hAnsi="仿宋" w:eastAsia="仿宋" w:cs="仿宋"/>
          <w:sz w:val="24"/>
          <w:lang w:val="en-US" w:eastAsia="zh-CN"/>
        </w:rPr>
        <w:t>7.</w:t>
      </w:r>
      <w:r>
        <w:rPr>
          <w:rFonts w:hint="eastAsia" w:ascii="仿宋" w:hAnsi="仿宋" w:eastAsia="仿宋" w:cs="仿宋"/>
          <w:sz w:val="24"/>
        </w:rPr>
        <w:t>我公司郑重承诺具备《中华人民共和国政府采购法》第二十二条第一款规定的六项条件。</w:t>
      </w:r>
    </w:p>
    <w:p w14:paraId="0C2813E4">
      <w:pPr>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sz w:val="24"/>
        </w:rPr>
      </w:pPr>
      <w:r>
        <w:rPr>
          <w:rFonts w:hint="eastAsia" w:ascii="仿宋" w:hAnsi="仿宋" w:eastAsia="仿宋" w:cs="仿宋"/>
          <w:sz w:val="24"/>
          <w:lang w:val="en-US" w:eastAsia="zh-CN"/>
        </w:rPr>
        <w:t>8</w:t>
      </w:r>
      <w:r>
        <w:rPr>
          <w:rFonts w:hint="eastAsia" w:ascii="仿宋" w:hAnsi="仿宋" w:eastAsia="仿宋" w:cs="仿宋"/>
          <w:sz w:val="24"/>
          <w:lang w:eastAsia="zh-CN"/>
        </w:rPr>
        <w:t>.</w:t>
      </w:r>
      <w:r>
        <w:rPr>
          <w:rFonts w:hint="eastAsia" w:ascii="仿宋" w:hAnsi="仿宋" w:eastAsia="仿宋" w:cs="仿宋"/>
          <w:sz w:val="24"/>
        </w:rPr>
        <w:t>如果我们成交，我们将按</w:t>
      </w:r>
      <w:r>
        <w:rPr>
          <w:rFonts w:hint="eastAsia" w:ascii="仿宋" w:hAnsi="仿宋" w:eastAsia="仿宋" w:cs="仿宋"/>
          <w:sz w:val="24"/>
          <w:lang w:eastAsia="zh-CN"/>
        </w:rPr>
        <w:t>询价</w:t>
      </w:r>
      <w:r>
        <w:rPr>
          <w:rFonts w:hint="eastAsia" w:ascii="仿宋" w:hAnsi="仿宋" w:eastAsia="仿宋" w:cs="仿宋"/>
          <w:sz w:val="24"/>
        </w:rPr>
        <w:t>文件规定的时间提供货物和服务。</w:t>
      </w:r>
    </w:p>
    <w:p w14:paraId="27B7F419">
      <w:pPr>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sz w:val="24"/>
        </w:rPr>
      </w:pPr>
      <w:r>
        <w:rPr>
          <w:rFonts w:hint="eastAsia" w:ascii="仿宋" w:hAnsi="仿宋" w:eastAsia="仿宋" w:cs="仿宋"/>
          <w:sz w:val="24"/>
          <w:lang w:val="en-US" w:eastAsia="zh-CN"/>
        </w:rPr>
        <w:t>9</w:t>
      </w:r>
      <w:r>
        <w:rPr>
          <w:rFonts w:hint="eastAsia" w:ascii="仿宋" w:hAnsi="仿宋" w:eastAsia="仿宋" w:cs="仿宋"/>
          <w:sz w:val="24"/>
          <w:lang w:eastAsia="zh-CN"/>
        </w:rPr>
        <w:t>.</w:t>
      </w:r>
      <w:r>
        <w:rPr>
          <w:rFonts w:hint="eastAsia" w:ascii="仿宋" w:hAnsi="仿宋" w:eastAsia="仿宋" w:cs="仿宋"/>
          <w:sz w:val="24"/>
        </w:rPr>
        <w:t>我</w:t>
      </w:r>
      <w:r>
        <w:rPr>
          <w:rFonts w:hint="eastAsia" w:ascii="仿宋" w:hAnsi="仿宋" w:eastAsia="仿宋" w:cs="仿宋"/>
          <w:sz w:val="24"/>
          <w:lang w:eastAsia="zh-CN"/>
        </w:rPr>
        <w:t>公司</w:t>
      </w:r>
      <w:r>
        <w:rPr>
          <w:rFonts w:hint="eastAsia" w:ascii="仿宋" w:hAnsi="仿宋" w:eastAsia="仿宋" w:cs="仿宋"/>
          <w:sz w:val="24"/>
        </w:rPr>
        <w:t>同意按照</w:t>
      </w:r>
      <w:r>
        <w:rPr>
          <w:rFonts w:hint="eastAsia" w:ascii="仿宋" w:hAnsi="仿宋" w:eastAsia="仿宋" w:cs="仿宋"/>
          <w:sz w:val="24"/>
          <w:lang w:eastAsia="zh-CN"/>
        </w:rPr>
        <w:t>询价</w:t>
      </w:r>
      <w:r>
        <w:rPr>
          <w:rFonts w:hint="eastAsia" w:ascii="仿宋" w:hAnsi="仿宋" w:eastAsia="仿宋" w:cs="仿宋"/>
          <w:sz w:val="24"/>
        </w:rPr>
        <w:t>文件中第13条规定，本响应文件的有效期为从</w:t>
      </w:r>
      <w:r>
        <w:rPr>
          <w:rFonts w:hint="eastAsia" w:ascii="仿宋" w:hAnsi="仿宋" w:eastAsia="仿宋" w:cs="仿宋"/>
          <w:sz w:val="24"/>
          <w:lang w:eastAsia="zh-CN"/>
        </w:rPr>
        <w:t>询价</w:t>
      </w:r>
      <w:r>
        <w:rPr>
          <w:rFonts w:hint="eastAsia" w:ascii="仿宋" w:hAnsi="仿宋" w:eastAsia="仿宋" w:cs="仿宋"/>
          <w:sz w:val="24"/>
        </w:rPr>
        <w:t>之日起计算</w:t>
      </w:r>
      <w:r>
        <w:rPr>
          <w:rFonts w:hint="eastAsia" w:ascii="仿宋" w:hAnsi="仿宋" w:eastAsia="仿宋" w:cs="仿宋"/>
          <w:sz w:val="24"/>
          <w:lang w:val="en-US" w:eastAsia="zh-CN"/>
        </w:rPr>
        <w:t>9</w:t>
      </w:r>
      <w:r>
        <w:rPr>
          <w:rFonts w:hint="eastAsia" w:ascii="仿宋" w:hAnsi="仿宋" w:eastAsia="仿宋" w:cs="仿宋"/>
          <w:sz w:val="24"/>
        </w:rPr>
        <w:t>0天，在此期间，本响应文件将始终对我们具有约束力，并可随时被接受。如果我们成交，本响应文件在此期间之后将继续保持有效，直到合同生效。</w:t>
      </w:r>
    </w:p>
    <w:p w14:paraId="2FA4FA28">
      <w:pPr>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sz w:val="24"/>
        </w:rPr>
      </w:pPr>
      <w:r>
        <w:rPr>
          <w:rFonts w:hint="eastAsia" w:ascii="仿宋" w:hAnsi="仿宋" w:eastAsia="仿宋" w:cs="仿宋"/>
          <w:sz w:val="24"/>
          <w:lang w:val="en-US" w:eastAsia="zh-CN"/>
        </w:rPr>
        <w:t>10</w:t>
      </w:r>
      <w:r>
        <w:rPr>
          <w:rFonts w:hint="eastAsia" w:ascii="仿宋" w:hAnsi="仿宋" w:eastAsia="仿宋" w:cs="仿宋"/>
          <w:sz w:val="24"/>
          <w:lang w:eastAsia="zh-CN"/>
        </w:rPr>
        <w:t>.</w:t>
      </w:r>
      <w:r>
        <w:rPr>
          <w:rFonts w:hint="eastAsia" w:ascii="仿宋" w:hAnsi="仿宋" w:eastAsia="仿宋" w:cs="仿宋"/>
          <w:sz w:val="24"/>
        </w:rPr>
        <w:t>我们同意向贵方提供贵方可能要求的与</w:t>
      </w:r>
      <w:r>
        <w:rPr>
          <w:rFonts w:hint="eastAsia" w:ascii="仿宋" w:hAnsi="仿宋" w:eastAsia="仿宋" w:cs="仿宋"/>
          <w:sz w:val="24"/>
          <w:lang w:eastAsia="zh-CN"/>
        </w:rPr>
        <w:t>询价</w:t>
      </w:r>
      <w:r>
        <w:rPr>
          <w:rFonts w:hint="eastAsia" w:ascii="仿宋" w:hAnsi="仿宋" w:eastAsia="仿宋" w:cs="仿宋"/>
          <w:sz w:val="24"/>
        </w:rPr>
        <w:t>有关的任何证据或资料，并保证所提供的都是真实的、准确的。</w:t>
      </w:r>
    </w:p>
    <w:p w14:paraId="562E8CCB">
      <w:pPr>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sz w:val="24"/>
        </w:rPr>
      </w:pPr>
      <w:r>
        <w:rPr>
          <w:rFonts w:hint="eastAsia" w:ascii="仿宋" w:hAnsi="仿宋" w:eastAsia="仿宋" w:cs="仿宋"/>
          <w:sz w:val="24"/>
          <w:lang w:eastAsia="zh-CN"/>
        </w:rPr>
        <w:t>1</w:t>
      </w:r>
      <w:r>
        <w:rPr>
          <w:rFonts w:hint="eastAsia" w:ascii="仿宋" w:hAnsi="仿宋" w:eastAsia="仿宋" w:cs="仿宋"/>
          <w:sz w:val="24"/>
          <w:lang w:val="en-US" w:eastAsia="zh-CN"/>
        </w:rPr>
        <w:t>1</w:t>
      </w:r>
      <w:r>
        <w:rPr>
          <w:rFonts w:hint="eastAsia" w:ascii="仿宋" w:hAnsi="仿宋" w:eastAsia="仿宋" w:cs="仿宋"/>
          <w:sz w:val="24"/>
          <w:lang w:eastAsia="zh-CN"/>
        </w:rPr>
        <w:t>.</w:t>
      </w:r>
      <w:r>
        <w:rPr>
          <w:rFonts w:hint="eastAsia" w:ascii="仿宋" w:hAnsi="仿宋" w:eastAsia="仿宋" w:cs="仿宋"/>
          <w:sz w:val="24"/>
        </w:rPr>
        <w:t>一旦我</w:t>
      </w:r>
      <w:r>
        <w:rPr>
          <w:rFonts w:hint="eastAsia" w:ascii="仿宋" w:hAnsi="仿宋" w:eastAsia="仿宋" w:cs="仿宋"/>
          <w:sz w:val="24"/>
          <w:lang w:eastAsia="zh-CN"/>
        </w:rPr>
        <w:t>公司</w:t>
      </w:r>
      <w:r>
        <w:rPr>
          <w:rFonts w:hint="eastAsia" w:ascii="仿宋" w:hAnsi="仿宋" w:eastAsia="仿宋" w:cs="仿宋"/>
          <w:sz w:val="24"/>
        </w:rPr>
        <w:t>成交，将按照</w:t>
      </w:r>
      <w:r>
        <w:rPr>
          <w:rFonts w:hint="eastAsia" w:ascii="仿宋" w:hAnsi="仿宋" w:eastAsia="仿宋" w:cs="仿宋"/>
          <w:sz w:val="24"/>
          <w:lang w:eastAsia="zh-CN"/>
        </w:rPr>
        <w:t>询价</w:t>
      </w:r>
      <w:r>
        <w:rPr>
          <w:rFonts w:hint="eastAsia" w:ascii="仿宋" w:hAnsi="仿宋" w:eastAsia="仿宋" w:cs="仿宋"/>
          <w:sz w:val="24"/>
        </w:rPr>
        <w:t>文件的规定，严格履行合同的责任和义务，并保证按</w:t>
      </w:r>
      <w:r>
        <w:rPr>
          <w:rFonts w:hint="eastAsia" w:ascii="仿宋" w:hAnsi="仿宋" w:eastAsia="仿宋" w:cs="仿宋"/>
          <w:sz w:val="24"/>
          <w:lang w:eastAsia="zh-CN"/>
        </w:rPr>
        <w:t>询价</w:t>
      </w:r>
      <w:r>
        <w:rPr>
          <w:rFonts w:hint="eastAsia" w:ascii="仿宋" w:hAnsi="仿宋" w:eastAsia="仿宋" w:cs="仿宋"/>
          <w:sz w:val="24"/>
        </w:rPr>
        <w:t>文件中规定的时间内提供货物和服务。</w:t>
      </w:r>
    </w:p>
    <w:p w14:paraId="248E7A5F">
      <w:pPr>
        <w:pStyle w:val="348"/>
        <w:pageBreakBefore w:val="0"/>
        <w:widowControl w:val="0"/>
        <w:kinsoku/>
        <w:wordWrap/>
        <w:overflowPunct/>
        <w:topLinePunct w:val="0"/>
        <w:autoSpaceDE/>
        <w:autoSpaceDN/>
        <w:bidi w:val="0"/>
        <w:adjustRightInd/>
        <w:snapToGrid/>
        <w:spacing w:before="0" w:after="0" w:line="480" w:lineRule="exact"/>
        <w:ind w:firstLine="2880"/>
        <w:textAlignment w:val="auto"/>
        <w:rPr>
          <w:rFonts w:hint="eastAsia" w:ascii="仿宋" w:hAnsi="仿宋" w:eastAsia="仿宋" w:cs="仿宋"/>
        </w:rPr>
      </w:pPr>
    </w:p>
    <w:p w14:paraId="4A46C8D2">
      <w:pPr>
        <w:pStyle w:val="348"/>
        <w:pageBreakBefore w:val="0"/>
        <w:widowControl w:val="0"/>
        <w:kinsoku/>
        <w:wordWrap/>
        <w:overflowPunct/>
        <w:topLinePunct w:val="0"/>
        <w:autoSpaceDE/>
        <w:autoSpaceDN/>
        <w:bidi w:val="0"/>
        <w:adjustRightInd/>
        <w:snapToGrid/>
        <w:spacing w:before="0" w:after="0" w:line="480" w:lineRule="exact"/>
        <w:ind w:firstLine="2880"/>
        <w:textAlignment w:val="auto"/>
        <w:rPr>
          <w:rFonts w:hint="eastAsia" w:ascii="仿宋" w:hAnsi="仿宋" w:eastAsia="仿宋" w:cs="仿宋"/>
          <w:u w:val="single"/>
        </w:rPr>
      </w:pPr>
      <w:r>
        <w:rPr>
          <w:rFonts w:hint="eastAsia" w:ascii="仿宋" w:hAnsi="仿宋" w:eastAsia="仿宋" w:cs="仿宋"/>
        </w:rPr>
        <w:t>供应商名称</w:t>
      </w:r>
      <w:r>
        <w:rPr>
          <w:rFonts w:hint="eastAsia" w:ascii="仿宋" w:hAnsi="仿宋" w:eastAsia="仿宋" w:cs="仿宋"/>
          <w:lang w:eastAsia="zh-CN"/>
        </w:rPr>
        <w:t>：</w:t>
      </w:r>
      <w:r>
        <w:rPr>
          <w:rFonts w:hint="eastAsia" w:ascii="仿宋" w:hAnsi="仿宋" w:eastAsia="仿宋" w:cs="仿宋"/>
          <w:u w:val="single"/>
        </w:rPr>
        <w:t xml:space="preserve">  （电子签章）           </w:t>
      </w:r>
    </w:p>
    <w:p w14:paraId="518423A2">
      <w:pPr>
        <w:pStyle w:val="348"/>
        <w:pageBreakBefore w:val="0"/>
        <w:widowControl w:val="0"/>
        <w:kinsoku/>
        <w:wordWrap/>
        <w:overflowPunct/>
        <w:topLinePunct w:val="0"/>
        <w:autoSpaceDE/>
        <w:autoSpaceDN/>
        <w:bidi w:val="0"/>
        <w:adjustRightInd/>
        <w:snapToGrid/>
        <w:spacing w:before="0" w:after="0" w:line="480" w:lineRule="exact"/>
        <w:ind w:firstLine="2880"/>
        <w:textAlignment w:val="auto"/>
        <w:rPr>
          <w:rFonts w:hint="eastAsia" w:ascii="仿宋" w:hAnsi="仿宋" w:eastAsia="仿宋" w:cs="仿宋"/>
        </w:rPr>
      </w:pPr>
      <w:r>
        <w:rPr>
          <w:rFonts w:hint="eastAsia" w:ascii="仿宋" w:hAnsi="仿宋" w:eastAsia="仿宋" w:cs="仿宋"/>
        </w:rPr>
        <w:t>地址</w:t>
      </w:r>
      <w:r>
        <w:rPr>
          <w:rFonts w:hint="eastAsia" w:ascii="仿宋" w:hAnsi="仿宋" w:eastAsia="仿宋" w:cs="仿宋"/>
          <w:lang w:eastAsia="zh-CN"/>
        </w:rPr>
        <w:t>：</w:t>
      </w:r>
      <w:r>
        <w:rPr>
          <w:rFonts w:hint="eastAsia" w:ascii="仿宋" w:hAnsi="仿宋" w:eastAsia="仿宋" w:cs="仿宋"/>
          <w:u w:val="single"/>
        </w:rPr>
        <w:t xml:space="preserve">             </w:t>
      </w:r>
      <w:r>
        <w:rPr>
          <w:rFonts w:hint="eastAsia" w:ascii="仿宋" w:hAnsi="仿宋" w:eastAsia="仿宋" w:cs="仿宋"/>
        </w:rPr>
        <w:t>邮编</w:t>
      </w:r>
      <w:r>
        <w:rPr>
          <w:rFonts w:hint="eastAsia" w:ascii="仿宋" w:hAnsi="仿宋" w:eastAsia="仿宋" w:cs="仿宋"/>
          <w:lang w:eastAsia="zh-CN"/>
        </w:rPr>
        <w:t>：</w:t>
      </w:r>
      <w:r>
        <w:rPr>
          <w:rFonts w:hint="eastAsia" w:ascii="仿宋" w:hAnsi="仿宋" w:eastAsia="仿宋" w:cs="仿宋"/>
          <w:u w:val="single"/>
        </w:rPr>
        <w:t xml:space="preserve">             </w:t>
      </w:r>
    </w:p>
    <w:p w14:paraId="592E998E">
      <w:pPr>
        <w:pageBreakBefore w:val="0"/>
        <w:widowControl w:val="0"/>
        <w:kinsoku/>
        <w:wordWrap/>
        <w:overflowPunct/>
        <w:topLinePunct w:val="0"/>
        <w:autoSpaceDE/>
        <w:autoSpaceDN/>
        <w:bidi w:val="0"/>
        <w:adjustRightInd/>
        <w:snapToGrid/>
        <w:spacing w:line="480" w:lineRule="exact"/>
        <w:ind w:firstLine="2880"/>
        <w:textAlignment w:val="auto"/>
        <w:rPr>
          <w:rFonts w:hint="eastAsia" w:ascii="仿宋" w:hAnsi="仿宋" w:eastAsia="仿宋" w:cs="仿宋"/>
          <w:sz w:val="24"/>
          <w:u w:val="single"/>
        </w:rPr>
      </w:pPr>
      <w:r>
        <w:rPr>
          <w:rFonts w:hint="eastAsia" w:ascii="仿宋" w:hAnsi="仿宋" w:eastAsia="仿宋" w:cs="仿宋"/>
          <w:sz w:val="24"/>
        </w:rPr>
        <w:t>电话</w:t>
      </w:r>
      <w:r>
        <w:rPr>
          <w:rFonts w:hint="eastAsia" w:ascii="仿宋" w:hAnsi="仿宋" w:eastAsia="仿宋" w:cs="仿宋"/>
          <w:sz w:val="24"/>
          <w:lang w:eastAsia="zh-CN"/>
        </w:rPr>
        <w:t>：</w:t>
      </w:r>
      <w:r>
        <w:rPr>
          <w:rFonts w:hint="eastAsia" w:ascii="仿宋" w:hAnsi="仿宋" w:eastAsia="仿宋" w:cs="仿宋"/>
          <w:sz w:val="24"/>
          <w:u w:val="single"/>
        </w:rPr>
        <w:t xml:space="preserve">             </w:t>
      </w:r>
      <w:r>
        <w:rPr>
          <w:rFonts w:hint="eastAsia" w:ascii="仿宋" w:hAnsi="仿宋" w:eastAsia="仿宋" w:cs="仿宋"/>
          <w:sz w:val="24"/>
        </w:rPr>
        <w:t>传真</w:t>
      </w:r>
      <w:r>
        <w:rPr>
          <w:rFonts w:hint="eastAsia" w:ascii="仿宋" w:hAnsi="仿宋" w:eastAsia="仿宋" w:cs="仿宋"/>
          <w:sz w:val="24"/>
          <w:lang w:eastAsia="zh-CN"/>
        </w:rPr>
        <w:t>：</w:t>
      </w:r>
      <w:r>
        <w:rPr>
          <w:rFonts w:hint="eastAsia" w:ascii="仿宋" w:hAnsi="仿宋" w:eastAsia="仿宋" w:cs="仿宋"/>
          <w:sz w:val="24"/>
          <w:u w:val="single"/>
        </w:rPr>
        <w:t xml:space="preserve">             </w:t>
      </w:r>
    </w:p>
    <w:p w14:paraId="08062496">
      <w:pPr>
        <w:pStyle w:val="221"/>
        <w:pageBreakBefore w:val="0"/>
        <w:widowControl w:val="0"/>
        <w:kinsoku/>
        <w:wordWrap/>
        <w:overflowPunct/>
        <w:topLinePunct w:val="0"/>
        <w:autoSpaceDE/>
        <w:autoSpaceDN/>
        <w:bidi w:val="0"/>
        <w:adjustRightInd/>
        <w:snapToGrid/>
        <w:spacing w:line="480" w:lineRule="exact"/>
        <w:ind w:firstLine="2880"/>
        <w:textAlignment w:val="auto"/>
        <w:rPr>
          <w:rFonts w:hint="eastAsia" w:ascii="仿宋" w:hAnsi="仿宋" w:eastAsia="仿宋" w:cs="仿宋"/>
          <w:sz w:val="24"/>
          <w:szCs w:val="24"/>
          <w:u w:val="single"/>
        </w:rPr>
      </w:pPr>
      <w:r>
        <w:rPr>
          <w:rFonts w:hint="eastAsia" w:ascii="仿宋" w:hAnsi="仿宋" w:eastAsia="仿宋" w:cs="仿宋"/>
          <w:sz w:val="24"/>
          <w:szCs w:val="24"/>
        </w:rPr>
        <w:t>法定代表人</w:t>
      </w:r>
      <w:r>
        <w:rPr>
          <w:rFonts w:hint="eastAsia" w:ascii="仿宋" w:hAnsi="仿宋" w:eastAsia="仿宋" w:cs="仿宋"/>
          <w:sz w:val="24"/>
          <w:szCs w:val="24"/>
          <w:lang w:eastAsia="zh-CN"/>
        </w:rPr>
        <w:t>：</w:t>
      </w:r>
      <w:r>
        <w:rPr>
          <w:rFonts w:hint="eastAsia" w:ascii="仿宋" w:hAnsi="仿宋" w:eastAsia="仿宋" w:cs="仿宋"/>
          <w:sz w:val="24"/>
          <w:szCs w:val="24"/>
          <w:u w:val="single"/>
        </w:rPr>
        <w:t xml:space="preserve">（电子签章或电子签字）   </w:t>
      </w:r>
    </w:p>
    <w:p w14:paraId="27B67295">
      <w:pPr>
        <w:pStyle w:val="221"/>
        <w:pageBreakBefore w:val="0"/>
        <w:widowControl w:val="0"/>
        <w:kinsoku/>
        <w:wordWrap/>
        <w:overflowPunct/>
        <w:topLinePunct w:val="0"/>
        <w:autoSpaceDE/>
        <w:autoSpaceDN/>
        <w:bidi w:val="0"/>
        <w:adjustRightInd/>
        <w:snapToGrid/>
        <w:spacing w:line="480" w:lineRule="exact"/>
        <w:ind w:firstLine="2880"/>
        <w:textAlignment w:val="auto"/>
        <w:rPr>
          <w:rFonts w:hint="eastAsia" w:ascii="仿宋" w:hAnsi="仿宋" w:eastAsia="仿宋" w:cs="仿宋"/>
          <w:sz w:val="24"/>
          <w:szCs w:val="24"/>
        </w:rPr>
      </w:pPr>
      <w:r>
        <w:rPr>
          <w:rFonts w:hint="eastAsia" w:ascii="仿宋" w:hAnsi="仿宋" w:eastAsia="仿宋" w:cs="仿宋"/>
          <w:sz w:val="24"/>
          <w:szCs w:val="24"/>
        </w:rPr>
        <w:t>职务</w:t>
      </w:r>
      <w:r>
        <w:rPr>
          <w:rFonts w:hint="eastAsia" w:ascii="仿宋" w:hAnsi="仿宋" w:eastAsia="仿宋" w:cs="仿宋"/>
          <w:sz w:val="24"/>
          <w:szCs w:val="24"/>
          <w:lang w:eastAsia="zh-CN"/>
        </w:rPr>
        <w:t>：</w:t>
      </w:r>
      <w:r>
        <w:rPr>
          <w:rFonts w:hint="eastAsia" w:ascii="仿宋" w:hAnsi="仿宋" w:eastAsia="仿宋" w:cs="仿宋"/>
          <w:sz w:val="24"/>
          <w:szCs w:val="24"/>
          <w:u w:val="single"/>
        </w:rPr>
        <w:t xml:space="preserve">                               </w:t>
      </w:r>
    </w:p>
    <w:p w14:paraId="03B5425C">
      <w:pPr>
        <w:pStyle w:val="221"/>
        <w:pageBreakBefore w:val="0"/>
        <w:widowControl w:val="0"/>
        <w:kinsoku/>
        <w:wordWrap/>
        <w:overflowPunct/>
        <w:topLinePunct w:val="0"/>
        <w:autoSpaceDE/>
        <w:autoSpaceDN/>
        <w:bidi w:val="0"/>
        <w:adjustRightInd/>
        <w:snapToGrid/>
        <w:spacing w:line="480" w:lineRule="exact"/>
        <w:ind w:firstLine="2880"/>
        <w:textAlignment w:val="auto"/>
        <w:rPr>
          <w:rFonts w:hint="eastAsia" w:ascii="仿宋" w:hAnsi="仿宋" w:eastAsia="仿宋" w:cs="仿宋"/>
          <w:sz w:val="24"/>
          <w:szCs w:val="24"/>
        </w:rPr>
        <w:sectPr>
          <w:pgSz w:w="11906" w:h="16838"/>
          <w:pgMar w:top="1440" w:right="1080" w:bottom="1440" w:left="1080" w:header="851" w:footer="992" w:gutter="0"/>
          <w:cols w:space="1701" w:num="1"/>
          <w:docGrid w:linePitch="360" w:charSpace="0"/>
        </w:sectPr>
      </w:pPr>
      <w:r>
        <w:rPr>
          <w:rFonts w:hint="eastAsia" w:ascii="仿宋" w:hAnsi="仿宋" w:eastAsia="仿宋" w:cs="仿宋"/>
          <w:sz w:val="24"/>
          <w:szCs w:val="24"/>
        </w:rPr>
        <w:t>日期</w:t>
      </w:r>
      <w:r>
        <w:rPr>
          <w:rFonts w:hint="eastAsia" w:ascii="仿宋" w:hAnsi="仿宋" w:eastAsia="仿宋" w:cs="仿宋"/>
          <w:sz w:val="24"/>
          <w:szCs w:val="24"/>
          <w:lang w:eastAsia="zh-CN"/>
        </w:rPr>
        <w:t>：</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bookmarkEnd w:id="53"/>
    <w:p w14:paraId="265DB484">
      <w:pPr>
        <w:pStyle w:val="194"/>
        <w:pageBreakBefore w:val="0"/>
        <w:kinsoku/>
        <w:wordWrap/>
        <w:overflowPunct/>
        <w:topLinePunct w:val="0"/>
        <w:autoSpaceDE/>
        <w:autoSpaceDN/>
        <w:bidi w:val="0"/>
        <w:adjustRightInd/>
        <w:snapToGrid/>
        <w:spacing w:before="0" w:after="0" w:line="480" w:lineRule="exact"/>
        <w:ind w:left="0"/>
        <w:jc w:val="center"/>
        <w:rPr>
          <w:rFonts w:hint="eastAsia" w:ascii="仿宋" w:hAnsi="仿宋" w:eastAsia="仿宋" w:cs="仿宋"/>
          <w:bCs/>
          <w:sz w:val="28"/>
          <w:szCs w:val="28"/>
          <w:lang w:eastAsia="zh-CN"/>
        </w:rPr>
      </w:pPr>
      <w:bookmarkStart w:id="54" w:name="_Toc256"/>
      <w:r>
        <w:rPr>
          <w:rFonts w:hint="eastAsia" w:ascii="仿宋" w:hAnsi="仿宋" w:eastAsia="仿宋" w:cs="仿宋"/>
          <w:bCs/>
          <w:sz w:val="28"/>
          <w:szCs w:val="28"/>
          <w:lang w:eastAsia="zh-CN"/>
        </w:rPr>
        <w:t>二</w:t>
      </w:r>
      <w:r>
        <w:rPr>
          <w:rFonts w:hint="eastAsia" w:ascii="仿宋" w:hAnsi="仿宋" w:eastAsia="仿宋" w:cs="仿宋"/>
          <w:bCs/>
          <w:sz w:val="28"/>
          <w:szCs w:val="28"/>
        </w:rPr>
        <w:t>、报价明细表</w:t>
      </w:r>
      <w:bookmarkEnd w:id="54"/>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采购包1:60%唏啶.吡蚜酮，不限剂型</w:t>
      </w:r>
      <w:r>
        <w:rPr>
          <w:rFonts w:hint="eastAsia" w:ascii="仿宋" w:hAnsi="仿宋" w:eastAsia="仿宋" w:cs="仿宋"/>
          <w:bCs/>
          <w:sz w:val="28"/>
          <w:szCs w:val="28"/>
          <w:lang w:eastAsia="zh-CN"/>
        </w:rPr>
        <w:t>）</w:t>
      </w:r>
    </w:p>
    <w:tbl>
      <w:tblPr>
        <w:tblStyle w:val="36"/>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6"/>
        <w:gridCol w:w="1997"/>
        <w:gridCol w:w="807"/>
        <w:gridCol w:w="815"/>
        <w:gridCol w:w="915"/>
        <w:gridCol w:w="675"/>
        <w:gridCol w:w="626"/>
        <w:gridCol w:w="749"/>
        <w:gridCol w:w="2140"/>
        <w:gridCol w:w="653"/>
      </w:tblGrid>
      <w:tr w14:paraId="3D0C0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0" w:type="auto"/>
            <w:noWrap w:val="0"/>
            <w:vAlign w:val="center"/>
          </w:tcPr>
          <w:p w14:paraId="58A2F050">
            <w:pPr>
              <w:pStyle w:val="221"/>
              <w:pageBreakBefore w:val="0"/>
              <w:kinsoku/>
              <w:wordWrap/>
              <w:overflowPunct/>
              <w:topLinePunct w:val="0"/>
              <w:autoSpaceDE/>
              <w:autoSpaceDN/>
              <w:bidi w:val="0"/>
              <w:adjustRightInd/>
              <w:snapToGrid/>
              <w:spacing w:line="480" w:lineRule="exact"/>
              <w:ind w:left="0"/>
              <w:rPr>
                <w:rFonts w:hint="eastAsia" w:ascii="仿宋" w:hAnsi="仿宋" w:eastAsia="仿宋" w:cs="仿宋"/>
                <w:sz w:val="24"/>
                <w:szCs w:val="24"/>
              </w:rPr>
            </w:pPr>
            <w:r>
              <w:rPr>
                <w:rFonts w:hint="eastAsia" w:ascii="仿宋" w:hAnsi="仿宋" w:eastAsia="仿宋" w:cs="仿宋"/>
                <w:sz w:val="24"/>
                <w:szCs w:val="24"/>
              </w:rPr>
              <w:t>序号</w:t>
            </w:r>
          </w:p>
        </w:tc>
        <w:tc>
          <w:tcPr>
            <w:tcW w:w="1997" w:type="dxa"/>
            <w:noWrap w:val="0"/>
            <w:vAlign w:val="center"/>
          </w:tcPr>
          <w:p w14:paraId="0C2D6382">
            <w:pPr>
              <w:pStyle w:val="221"/>
              <w:pageBreakBefore w:val="0"/>
              <w:kinsoku/>
              <w:wordWrap/>
              <w:overflowPunct/>
              <w:topLinePunct w:val="0"/>
              <w:autoSpaceDE/>
              <w:autoSpaceDN/>
              <w:bidi w:val="0"/>
              <w:adjustRightInd/>
              <w:snapToGrid/>
              <w:spacing w:line="480" w:lineRule="exact"/>
              <w:ind w:left="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采购内容</w:t>
            </w:r>
          </w:p>
        </w:tc>
        <w:tc>
          <w:tcPr>
            <w:tcW w:w="807" w:type="dxa"/>
            <w:noWrap w:val="0"/>
            <w:vAlign w:val="center"/>
          </w:tcPr>
          <w:p w14:paraId="6DC13833">
            <w:pPr>
              <w:pStyle w:val="221"/>
              <w:pageBreakBefore w:val="0"/>
              <w:kinsoku/>
              <w:wordWrap/>
              <w:overflowPunct/>
              <w:topLinePunct w:val="0"/>
              <w:autoSpaceDE/>
              <w:autoSpaceDN/>
              <w:bidi w:val="0"/>
              <w:adjustRightInd/>
              <w:snapToGrid/>
              <w:spacing w:line="480" w:lineRule="exact"/>
              <w:ind w:left="0"/>
              <w:jc w:val="center"/>
              <w:rPr>
                <w:rFonts w:hint="eastAsia" w:ascii="仿宋" w:hAnsi="仿宋" w:eastAsia="仿宋" w:cs="仿宋"/>
                <w:sz w:val="24"/>
                <w:szCs w:val="24"/>
              </w:rPr>
            </w:pPr>
            <w:r>
              <w:rPr>
                <w:rFonts w:hint="eastAsia" w:ascii="仿宋" w:hAnsi="仿宋" w:eastAsia="仿宋" w:cs="仿宋"/>
                <w:sz w:val="24"/>
                <w:szCs w:val="24"/>
              </w:rPr>
              <w:t>品牌</w:t>
            </w:r>
          </w:p>
        </w:tc>
        <w:tc>
          <w:tcPr>
            <w:tcW w:w="815" w:type="dxa"/>
            <w:noWrap w:val="0"/>
            <w:vAlign w:val="center"/>
          </w:tcPr>
          <w:p w14:paraId="33B5EBFE">
            <w:pPr>
              <w:keepNext w:val="0"/>
              <w:keepLines w:val="0"/>
              <w:pageBreakBefore w:val="0"/>
              <w:widowControl/>
              <w:suppressLineNumbers w:val="0"/>
              <w:kinsoku/>
              <w:wordWrap/>
              <w:overflowPunct/>
              <w:topLinePunct w:val="0"/>
              <w:autoSpaceDE/>
              <w:autoSpaceDN/>
              <w:bidi w:val="0"/>
              <w:adjustRightInd/>
              <w:snapToGrid/>
              <w:spacing w:line="480" w:lineRule="exact"/>
              <w:ind w:left="0"/>
              <w:jc w:val="center"/>
              <w:textAlignment w:val="center"/>
              <w:rPr>
                <w:rFonts w:hint="eastAsia" w:ascii="仿宋" w:hAnsi="仿宋" w:eastAsia="仿宋" w:cs="仿宋"/>
                <w:b w:val="0"/>
                <w:bCs w:val="0"/>
                <w:sz w:val="24"/>
                <w:szCs w:val="24"/>
              </w:rPr>
            </w:pPr>
            <w:r>
              <w:rPr>
                <w:rFonts w:hint="eastAsia" w:ascii="仿宋" w:hAnsi="仿宋" w:eastAsia="仿宋" w:cs="仿宋"/>
                <w:b w:val="0"/>
                <w:bCs w:val="0"/>
                <w:i w:val="0"/>
                <w:iCs w:val="0"/>
                <w:color w:val="000000"/>
                <w:kern w:val="0"/>
                <w:sz w:val="24"/>
                <w:szCs w:val="24"/>
                <w:u w:val="none"/>
                <w:lang w:val="en-US" w:eastAsia="zh-CN" w:bidi="ar"/>
              </w:rPr>
              <w:t>计量单位</w:t>
            </w:r>
          </w:p>
        </w:tc>
        <w:tc>
          <w:tcPr>
            <w:tcW w:w="915" w:type="dxa"/>
            <w:noWrap w:val="0"/>
            <w:vAlign w:val="center"/>
          </w:tcPr>
          <w:p w14:paraId="18482764">
            <w:pPr>
              <w:pStyle w:val="221"/>
              <w:pageBreakBefore w:val="0"/>
              <w:kinsoku/>
              <w:wordWrap/>
              <w:overflowPunct/>
              <w:topLinePunct w:val="0"/>
              <w:autoSpaceDE/>
              <w:autoSpaceDN/>
              <w:bidi w:val="0"/>
              <w:adjustRightInd/>
              <w:snapToGrid/>
              <w:spacing w:line="480" w:lineRule="exact"/>
              <w:ind w:left="0"/>
              <w:jc w:val="center"/>
              <w:rPr>
                <w:rFonts w:hint="eastAsia" w:ascii="仿宋" w:hAnsi="仿宋" w:eastAsia="仿宋" w:cs="仿宋"/>
                <w:sz w:val="24"/>
                <w:szCs w:val="24"/>
                <w:lang w:eastAsia="zh-CN"/>
              </w:rPr>
            </w:pPr>
            <w:r>
              <w:rPr>
                <w:rFonts w:hint="eastAsia" w:ascii="仿宋" w:hAnsi="仿宋" w:eastAsia="仿宋" w:cs="仿宋"/>
                <w:sz w:val="24"/>
                <w:szCs w:val="24"/>
              </w:rPr>
              <w:t>单价</w:t>
            </w:r>
            <w:r>
              <w:rPr>
                <w:rFonts w:hint="eastAsia" w:ascii="仿宋" w:hAnsi="仿宋" w:eastAsia="仿宋" w:cs="仿宋"/>
                <w:sz w:val="24"/>
                <w:szCs w:val="24"/>
                <w:lang w:eastAsia="zh-CN"/>
              </w:rPr>
              <w:t>（元</w:t>
            </w:r>
            <w:r>
              <w:rPr>
                <w:rFonts w:hint="eastAsia" w:ascii="仿宋" w:hAnsi="仿宋" w:eastAsia="仿宋" w:cs="仿宋"/>
                <w:sz w:val="24"/>
                <w:szCs w:val="24"/>
                <w:lang w:val="en-US" w:eastAsia="zh-CN"/>
              </w:rPr>
              <w:t>/吨</w:t>
            </w:r>
            <w:r>
              <w:rPr>
                <w:rFonts w:hint="eastAsia" w:ascii="仿宋" w:hAnsi="仿宋" w:eastAsia="仿宋" w:cs="仿宋"/>
                <w:sz w:val="24"/>
                <w:szCs w:val="24"/>
                <w:lang w:eastAsia="zh-CN"/>
              </w:rPr>
              <w:t>）</w:t>
            </w:r>
          </w:p>
        </w:tc>
        <w:tc>
          <w:tcPr>
            <w:tcW w:w="675" w:type="dxa"/>
            <w:noWrap w:val="0"/>
            <w:vAlign w:val="center"/>
          </w:tcPr>
          <w:p w14:paraId="57773FD8">
            <w:pPr>
              <w:pStyle w:val="221"/>
              <w:pageBreakBefore w:val="0"/>
              <w:kinsoku/>
              <w:wordWrap/>
              <w:overflowPunct/>
              <w:topLinePunct w:val="0"/>
              <w:autoSpaceDE/>
              <w:autoSpaceDN/>
              <w:bidi w:val="0"/>
              <w:adjustRightInd/>
              <w:snapToGrid/>
              <w:spacing w:line="480" w:lineRule="exact"/>
              <w:ind w:left="0"/>
              <w:jc w:val="center"/>
              <w:rPr>
                <w:rFonts w:hint="eastAsia" w:ascii="仿宋" w:hAnsi="仿宋" w:eastAsia="仿宋" w:cs="仿宋"/>
                <w:sz w:val="24"/>
                <w:szCs w:val="24"/>
              </w:rPr>
            </w:pPr>
            <w:r>
              <w:rPr>
                <w:rFonts w:hint="eastAsia" w:ascii="仿宋" w:hAnsi="仿宋" w:eastAsia="仿宋" w:cs="仿宋"/>
                <w:sz w:val="24"/>
                <w:szCs w:val="24"/>
              </w:rPr>
              <w:t>生产</w:t>
            </w:r>
          </w:p>
          <w:p w14:paraId="0EB8FF9C">
            <w:pPr>
              <w:pStyle w:val="221"/>
              <w:pageBreakBefore w:val="0"/>
              <w:kinsoku/>
              <w:wordWrap/>
              <w:overflowPunct/>
              <w:topLinePunct w:val="0"/>
              <w:autoSpaceDE/>
              <w:autoSpaceDN/>
              <w:bidi w:val="0"/>
              <w:adjustRightInd/>
              <w:snapToGrid/>
              <w:spacing w:line="480" w:lineRule="exact"/>
              <w:ind w:left="0"/>
              <w:jc w:val="center"/>
              <w:rPr>
                <w:rFonts w:hint="eastAsia" w:ascii="仿宋" w:hAnsi="仿宋" w:eastAsia="仿宋" w:cs="仿宋"/>
                <w:sz w:val="24"/>
                <w:szCs w:val="24"/>
              </w:rPr>
            </w:pPr>
            <w:r>
              <w:rPr>
                <w:rFonts w:hint="eastAsia" w:ascii="仿宋" w:hAnsi="仿宋" w:eastAsia="仿宋" w:cs="仿宋"/>
                <w:sz w:val="24"/>
                <w:szCs w:val="24"/>
              </w:rPr>
              <w:t>厂商</w:t>
            </w:r>
          </w:p>
        </w:tc>
        <w:tc>
          <w:tcPr>
            <w:tcW w:w="626" w:type="dxa"/>
            <w:noWrap w:val="0"/>
            <w:vAlign w:val="center"/>
          </w:tcPr>
          <w:p w14:paraId="7FB554F5">
            <w:pPr>
              <w:pStyle w:val="221"/>
              <w:pageBreakBefore w:val="0"/>
              <w:kinsoku/>
              <w:wordWrap/>
              <w:overflowPunct/>
              <w:topLinePunct w:val="0"/>
              <w:autoSpaceDE/>
              <w:autoSpaceDN/>
              <w:bidi w:val="0"/>
              <w:adjustRightInd/>
              <w:snapToGrid/>
              <w:spacing w:line="480" w:lineRule="exact"/>
              <w:ind w:left="0"/>
              <w:jc w:val="center"/>
              <w:rPr>
                <w:rFonts w:hint="eastAsia" w:ascii="仿宋" w:hAnsi="仿宋" w:eastAsia="仿宋" w:cs="仿宋"/>
                <w:sz w:val="24"/>
                <w:szCs w:val="24"/>
              </w:rPr>
            </w:pPr>
            <w:r>
              <w:rPr>
                <w:rFonts w:hint="eastAsia" w:ascii="仿宋" w:hAnsi="仿宋" w:eastAsia="仿宋" w:cs="仿宋"/>
                <w:sz w:val="24"/>
                <w:szCs w:val="24"/>
              </w:rPr>
              <w:t>产地</w:t>
            </w:r>
          </w:p>
        </w:tc>
        <w:tc>
          <w:tcPr>
            <w:tcW w:w="749" w:type="dxa"/>
            <w:noWrap w:val="0"/>
            <w:vAlign w:val="center"/>
          </w:tcPr>
          <w:p w14:paraId="307C5E06">
            <w:pPr>
              <w:pStyle w:val="221"/>
              <w:pageBreakBefore w:val="0"/>
              <w:kinsoku/>
              <w:wordWrap/>
              <w:overflowPunct/>
              <w:topLinePunct w:val="0"/>
              <w:autoSpaceDE/>
              <w:autoSpaceDN/>
              <w:bidi w:val="0"/>
              <w:adjustRightInd/>
              <w:snapToGrid/>
              <w:spacing w:line="480" w:lineRule="exact"/>
              <w:ind w:left="0"/>
              <w:jc w:val="center"/>
              <w:rPr>
                <w:rFonts w:hint="eastAsia" w:ascii="仿宋" w:hAnsi="仿宋" w:eastAsia="仿宋" w:cs="仿宋"/>
                <w:sz w:val="24"/>
                <w:szCs w:val="24"/>
              </w:rPr>
            </w:pPr>
            <w:r>
              <w:rPr>
                <w:rFonts w:hint="eastAsia" w:ascii="仿宋" w:hAnsi="仿宋" w:eastAsia="仿宋" w:cs="仿宋"/>
                <w:sz w:val="24"/>
                <w:szCs w:val="24"/>
              </w:rPr>
              <w:t>质保期</w:t>
            </w:r>
          </w:p>
        </w:tc>
        <w:tc>
          <w:tcPr>
            <w:tcW w:w="2140" w:type="dxa"/>
            <w:noWrap w:val="0"/>
            <w:vAlign w:val="center"/>
          </w:tcPr>
          <w:p w14:paraId="1AEDDBA3">
            <w:pPr>
              <w:pageBreakBefore w:val="0"/>
              <w:widowControl/>
              <w:kinsoku/>
              <w:wordWrap/>
              <w:overflowPunct/>
              <w:topLinePunct w:val="0"/>
              <w:autoSpaceDE/>
              <w:autoSpaceDN/>
              <w:bidi w:val="0"/>
              <w:adjustRightInd/>
              <w:snapToGrid/>
              <w:spacing w:line="480" w:lineRule="exact"/>
              <w:ind w:left="0"/>
              <w:jc w:val="center"/>
              <w:rPr>
                <w:rFonts w:hint="eastAsia" w:ascii="仿宋" w:hAnsi="仿宋" w:eastAsia="仿宋" w:cs="仿宋"/>
                <w:sz w:val="24"/>
                <w:lang w:eastAsia="zh-CN"/>
              </w:rPr>
            </w:pPr>
            <w:r>
              <w:rPr>
                <w:rFonts w:hint="eastAsia" w:ascii="仿宋" w:hAnsi="仿宋" w:eastAsia="仿宋" w:cs="仿宋"/>
                <w:sz w:val="24"/>
                <w:lang w:eastAsia="zh-CN"/>
              </w:rPr>
              <w:t>包装规格</w:t>
            </w:r>
          </w:p>
        </w:tc>
        <w:tc>
          <w:tcPr>
            <w:tcW w:w="653" w:type="dxa"/>
            <w:noWrap w:val="0"/>
            <w:vAlign w:val="center"/>
          </w:tcPr>
          <w:p w14:paraId="7DD3B9C7">
            <w:pPr>
              <w:pageBreakBefore w:val="0"/>
              <w:widowControl/>
              <w:kinsoku/>
              <w:wordWrap/>
              <w:overflowPunct/>
              <w:topLinePunct w:val="0"/>
              <w:autoSpaceDE/>
              <w:autoSpaceDN/>
              <w:bidi w:val="0"/>
              <w:adjustRightInd/>
              <w:snapToGrid/>
              <w:spacing w:line="480" w:lineRule="exact"/>
              <w:ind w:left="0"/>
              <w:jc w:val="center"/>
              <w:rPr>
                <w:rFonts w:hint="eastAsia" w:ascii="仿宋" w:hAnsi="仿宋" w:eastAsia="仿宋" w:cs="仿宋"/>
                <w:sz w:val="24"/>
                <w:lang w:eastAsia="zh-CN"/>
              </w:rPr>
            </w:pPr>
            <w:r>
              <w:rPr>
                <w:rFonts w:hint="eastAsia" w:ascii="仿宋" w:hAnsi="仿宋" w:eastAsia="仿宋" w:cs="仿宋"/>
                <w:sz w:val="24"/>
                <w:lang w:eastAsia="zh-CN"/>
              </w:rPr>
              <w:t>备注</w:t>
            </w:r>
          </w:p>
        </w:tc>
      </w:tr>
      <w:tr w14:paraId="3C29D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0" w:type="auto"/>
            <w:noWrap w:val="0"/>
            <w:vAlign w:val="center"/>
          </w:tcPr>
          <w:p w14:paraId="42ED7A59">
            <w:pPr>
              <w:pStyle w:val="221"/>
              <w:pageBreakBefore w:val="0"/>
              <w:kinsoku/>
              <w:wordWrap/>
              <w:overflowPunct/>
              <w:topLinePunct w:val="0"/>
              <w:autoSpaceDE/>
              <w:autoSpaceDN/>
              <w:bidi w:val="0"/>
              <w:adjustRightInd/>
              <w:snapToGrid/>
              <w:spacing w:line="480" w:lineRule="exact"/>
              <w:ind w:left="0"/>
              <w:jc w:val="center"/>
              <w:rPr>
                <w:rFonts w:hint="eastAsia" w:ascii="仿宋" w:hAnsi="仿宋" w:eastAsia="仿宋" w:cs="仿宋"/>
                <w:sz w:val="24"/>
                <w:szCs w:val="24"/>
              </w:rPr>
            </w:pPr>
            <w:r>
              <w:rPr>
                <w:rFonts w:hint="eastAsia" w:ascii="仿宋" w:hAnsi="仿宋" w:eastAsia="仿宋" w:cs="仿宋"/>
                <w:sz w:val="24"/>
                <w:szCs w:val="24"/>
              </w:rPr>
              <w:t>1</w:t>
            </w:r>
          </w:p>
        </w:tc>
        <w:tc>
          <w:tcPr>
            <w:tcW w:w="1997" w:type="dxa"/>
            <w:noWrap w:val="0"/>
            <w:vAlign w:val="center"/>
          </w:tcPr>
          <w:p w14:paraId="36F1FE40">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jc w:val="center"/>
              <w:textAlignment w:val="cente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60%唏啶.吡蚜酮，不限剂型</w:t>
            </w:r>
          </w:p>
        </w:tc>
        <w:tc>
          <w:tcPr>
            <w:tcW w:w="807" w:type="dxa"/>
            <w:noWrap w:val="0"/>
            <w:vAlign w:val="center"/>
          </w:tcPr>
          <w:p w14:paraId="12EDDF77">
            <w:pPr>
              <w:pStyle w:val="221"/>
              <w:pageBreakBefore w:val="0"/>
              <w:kinsoku/>
              <w:wordWrap/>
              <w:overflowPunct/>
              <w:topLinePunct w:val="0"/>
              <w:autoSpaceDE/>
              <w:autoSpaceDN/>
              <w:bidi w:val="0"/>
              <w:adjustRightInd/>
              <w:snapToGrid/>
              <w:spacing w:line="480" w:lineRule="exact"/>
              <w:ind w:left="0"/>
              <w:jc w:val="center"/>
              <w:rPr>
                <w:rFonts w:hint="eastAsia" w:ascii="仿宋" w:hAnsi="仿宋" w:eastAsia="仿宋" w:cs="仿宋"/>
                <w:sz w:val="24"/>
                <w:szCs w:val="24"/>
              </w:rPr>
            </w:pPr>
          </w:p>
        </w:tc>
        <w:tc>
          <w:tcPr>
            <w:tcW w:w="815" w:type="dxa"/>
            <w:noWrap w:val="0"/>
            <w:vAlign w:val="center"/>
          </w:tcPr>
          <w:p w14:paraId="5F322968">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jc w:val="center"/>
              <w:textAlignment w:val="center"/>
              <w:rPr>
                <w:rFonts w:hint="eastAsia" w:ascii="仿宋" w:hAnsi="仿宋" w:eastAsia="仿宋" w:cs="仿宋"/>
                <w:b w:val="0"/>
                <w:bCs w:val="0"/>
                <w:sz w:val="24"/>
                <w:szCs w:val="24"/>
              </w:rPr>
            </w:pPr>
            <w:r>
              <w:rPr>
                <w:rFonts w:hint="default" w:ascii="仿宋" w:hAnsi="仿宋" w:eastAsia="仿宋" w:cs="仿宋"/>
                <w:b w:val="0"/>
                <w:bCs w:val="0"/>
                <w:i w:val="0"/>
                <w:iCs w:val="0"/>
                <w:color w:val="000000"/>
                <w:kern w:val="0"/>
                <w:sz w:val="24"/>
                <w:szCs w:val="24"/>
                <w:u w:val="none"/>
                <w:lang w:val="en-US" w:eastAsia="zh-CN" w:bidi="ar"/>
              </w:rPr>
              <w:t>吨</w:t>
            </w:r>
          </w:p>
        </w:tc>
        <w:tc>
          <w:tcPr>
            <w:tcW w:w="915" w:type="dxa"/>
            <w:noWrap w:val="0"/>
            <w:vAlign w:val="center"/>
          </w:tcPr>
          <w:p w14:paraId="215430D3">
            <w:pPr>
              <w:pageBreakBefore w:val="0"/>
              <w:kinsoku/>
              <w:wordWrap/>
              <w:overflowPunct/>
              <w:topLinePunct w:val="0"/>
              <w:autoSpaceDE/>
              <w:autoSpaceDN/>
              <w:bidi w:val="0"/>
              <w:adjustRightInd/>
              <w:snapToGrid/>
              <w:spacing w:line="480" w:lineRule="exact"/>
              <w:ind w:left="0"/>
              <w:jc w:val="center"/>
              <w:rPr>
                <w:rFonts w:hint="eastAsia" w:ascii="仿宋" w:hAnsi="仿宋" w:eastAsia="仿宋" w:cs="仿宋"/>
              </w:rPr>
            </w:pPr>
          </w:p>
        </w:tc>
        <w:tc>
          <w:tcPr>
            <w:tcW w:w="675" w:type="dxa"/>
            <w:noWrap w:val="0"/>
            <w:vAlign w:val="center"/>
          </w:tcPr>
          <w:p w14:paraId="161FF1E9">
            <w:pPr>
              <w:pageBreakBefore w:val="0"/>
              <w:kinsoku/>
              <w:wordWrap/>
              <w:overflowPunct/>
              <w:topLinePunct w:val="0"/>
              <w:autoSpaceDE/>
              <w:autoSpaceDN/>
              <w:bidi w:val="0"/>
              <w:adjustRightInd/>
              <w:snapToGrid/>
              <w:spacing w:line="480" w:lineRule="exact"/>
              <w:ind w:left="0"/>
              <w:jc w:val="center"/>
              <w:rPr>
                <w:rFonts w:hint="eastAsia" w:ascii="仿宋" w:hAnsi="仿宋" w:eastAsia="仿宋" w:cs="仿宋"/>
              </w:rPr>
            </w:pPr>
          </w:p>
        </w:tc>
        <w:tc>
          <w:tcPr>
            <w:tcW w:w="626" w:type="dxa"/>
            <w:noWrap w:val="0"/>
            <w:vAlign w:val="center"/>
          </w:tcPr>
          <w:p w14:paraId="385DEE0B">
            <w:pPr>
              <w:pageBreakBefore w:val="0"/>
              <w:kinsoku/>
              <w:wordWrap/>
              <w:overflowPunct/>
              <w:topLinePunct w:val="0"/>
              <w:autoSpaceDE/>
              <w:autoSpaceDN/>
              <w:bidi w:val="0"/>
              <w:adjustRightInd/>
              <w:snapToGrid/>
              <w:spacing w:line="480" w:lineRule="exact"/>
              <w:ind w:left="0"/>
              <w:jc w:val="center"/>
              <w:rPr>
                <w:rFonts w:hint="eastAsia" w:ascii="仿宋" w:hAnsi="仿宋" w:eastAsia="仿宋" w:cs="仿宋"/>
              </w:rPr>
            </w:pPr>
          </w:p>
        </w:tc>
        <w:tc>
          <w:tcPr>
            <w:tcW w:w="749" w:type="dxa"/>
            <w:noWrap w:val="0"/>
            <w:vAlign w:val="center"/>
          </w:tcPr>
          <w:p w14:paraId="52C16020">
            <w:pPr>
              <w:pageBreakBefore w:val="0"/>
              <w:kinsoku/>
              <w:wordWrap/>
              <w:overflowPunct/>
              <w:topLinePunct w:val="0"/>
              <w:autoSpaceDE/>
              <w:autoSpaceDN/>
              <w:bidi w:val="0"/>
              <w:adjustRightInd/>
              <w:snapToGrid/>
              <w:spacing w:line="480" w:lineRule="exact"/>
              <w:ind w:left="0"/>
              <w:jc w:val="center"/>
              <w:rPr>
                <w:rFonts w:hint="eastAsia" w:ascii="仿宋" w:hAnsi="仿宋" w:eastAsia="仿宋" w:cs="仿宋"/>
              </w:rPr>
            </w:pPr>
          </w:p>
        </w:tc>
        <w:tc>
          <w:tcPr>
            <w:tcW w:w="2140" w:type="dxa"/>
            <w:noWrap w:val="0"/>
            <w:vAlign w:val="center"/>
          </w:tcPr>
          <w:p w14:paraId="54EF67FB">
            <w:pPr>
              <w:pageBreakBefore w:val="0"/>
              <w:widowControl w:val="0"/>
              <w:kinsoku/>
              <w:wordWrap/>
              <w:overflowPunct/>
              <w:topLinePunct w:val="0"/>
              <w:autoSpaceDE/>
              <w:autoSpaceDN/>
              <w:bidi w:val="0"/>
              <w:adjustRightInd/>
              <w:snapToGrid/>
              <w:spacing w:before="0" w:after="0" w:line="480" w:lineRule="exact"/>
              <w:ind w:left="0" w:right="0" w:rightChars="0"/>
              <w:jc w:val="center"/>
              <w:textAlignment w:val="auto"/>
              <w:rPr>
                <w:rFonts w:hint="eastAsia" w:ascii="仿宋" w:hAnsi="仿宋" w:eastAsia="仿宋" w:cs="仿宋"/>
                <w:b w:val="0"/>
                <w:bCs w:val="0"/>
                <w:sz w:val="24"/>
              </w:rPr>
            </w:pPr>
            <w:r>
              <w:rPr>
                <w:rFonts w:hint="eastAsia" w:ascii="仿宋" w:hAnsi="仿宋" w:eastAsia="仿宋" w:cs="仿宋"/>
                <w:b w:val="0"/>
                <w:bCs w:val="0"/>
                <w:sz w:val="24"/>
                <w:lang w:val="en-US" w:eastAsia="zh-CN"/>
              </w:rPr>
              <w:t>120克/袋和12克/袋，大小包装比例为7:3</w:t>
            </w:r>
          </w:p>
        </w:tc>
        <w:tc>
          <w:tcPr>
            <w:tcW w:w="653" w:type="dxa"/>
            <w:noWrap w:val="0"/>
            <w:vAlign w:val="center"/>
          </w:tcPr>
          <w:p w14:paraId="125AAC2C">
            <w:pPr>
              <w:pageBreakBefore w:val="0"/>
              <w:widowControl w:val="0"/>
              <w:kinsoku/>
              <w:wordWrap/>
              <w:overflowPunct/>
              <w:topLinePunct w:val="0"/>
              <w:autoSpaceDE/>
              <w:autoSpaceDN/>
              <w:bidi w:val="0"/>
              <w:adjustRightInd/>
              <w:snapToGrid/>
              <w:spacing w:before="0" w:after="0" w:line="480" w:lineRule="exact"/>
              <w:ind w:left="0" w:right="0" w:rightChars="0"/>
              <w:jc w:val="center"/>
              <w:textAlignment w:val="auto"/>
              <w:rPr>
                <w:rFonts w:hint="eastAsia" w:ascii="仿宋" w:hAnsi="仿宋" w:eastAsia="仿宋" w:cs="仿宋"/>
                <w:b/>
                <w:bCs/>
                <w:color w:val="000000"/>
                <w:sz w:val="24"/>
                <w:lang w:val="en-US" w:eastAsia="zh-CN"/>
              </w:rPr>
            </w:pPr>
          </w:p>
        </w:tc>
      </w:tr>
      <w:tr w14:paraId="0E74B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9833" w:type="dxa"/>
            <w:gridSpan w:val="10"/>
            <w:noWrap w:val="0"/>
            <w:vAlign w:val="center"/>
          </w:tcPr>
          <w:p w14:paraId="10FC4B20">
            <w:pPr>
              <w:pageBreakBefore w:val="0"/>
              <w:widowControl w:val="0"/>
              <w:kinsoku/>
              <w:wordWrap/>
              <w:overflowPunct/>
              <w:topLinePunct w:val="0"/>
              <w:autoSpaceDE/>
              <w:autoSpaceDN/>
              <w:bidi w:val="0"/>
              <w:adjustRightInd/>
              <w:snapToGrid/>
              <w:spacing w:before="0" w:after="0" w:line="480" w:lineRule="exact"/>
              <w:ind w:left="0" w:right="0" w:rightChars="0"/>
              <w:jc w:val="center"/>
              <w:textAlignment w:val="auto"/>
              <w:rPr>
                <w:rFonts w:hint="eastAsia" w:ascii="仿宋" w:hAnsi="仿宋" w:eastAsia="仿宋" w:cs="仿宋"/>
                <w:b/>
                <w:bCs/>
                <w:color w:val="000000"/>
                <w:sz w:val="24"/>
                <w:lang w:val="en-US" w:eastAsia="zh-CN"/>
              </w:rPr>
            </w:pPr>
            <w:r>
              <w:rPr>
                <w:rFonts w:hint="eastAsia" w:ascii="仿宋" w:hAnsi="仿宋" w:eastAsia="仿宋" w:cs="仿宋"/>
                <w:sz w:val="24"/>
                <w:lang w:eastAsia="zh-CN"/>
              </w:rPr>
              <w:t>合计：</w:t>
            </w:r>
            <w:r>
              <w:rPr>
                <w:rFonts w:hint="eastAsia" w:ascii="仿宋" w:hAnsi="仿宋" w:eastAsia="仿宋" w:cs="仿宋"/>
                <w:sz w:val="24"/>
              </w:rPr>
              <w:t>（人民币大写）：</w:t>
            </w:r>
            <w:r>
              <w:rPr>
                <w:rFonts w:hint="eastAsia" w:ascii="仿宋" w:hAnsi="仿宋" w:eastAsia="仿宋" w:cs="仿宋"/>
                <w:sz w:val="24"/>
                <w:lang w:eastAsia="zh-CN"/>
              </w:rPr>
              <w:t>每吨</w:t>
            </w:r>
            <w:r>
              <w:rPr>
                <w:rFonts w:hint="eastAsia" w:ascii="仿宋" w:hAnsi="仿宋" w:eastAsia="仿宋" w:cs="仿宋"/>
                <w:sz w:val="24"/>
                <w:u w:val="single"/>
              </w:rPr>
              <w:t xml:space="preserve">                    </w:t>
            </w:r>
            <w:r>
              <w:rPr>
                <w:rFonts w:hint="eastAsia" w:ascii="仿宋" w:hAnsi="仿宋" w:eastAsia="仿宋" w:cs="仿宋"/>
                <w:sz w:val="24"/>
                <w:u w:val="single"/>
                <w:lang w:eastAsia="zh-CN"/>
              </w:rPr>
              <w:t>（￥</w:t>
            </w:r>
            <w:r>
              <w:rPr>
                <w:rFonts w:hint="eastAsia" w:ascii="仿宋" w:hAnsi="仿宋" w:eastAsia="仿宋" w:cs="仿宋"/>
                <w:sz w:val="24"/>
                <w:u w:val="single"/>
                <w:lang w:val="en-US" w:eastAsia="zh-CN"/>
              </w:rPr>
              <w:t xml:space="preserve">                   /吨</w:t>
            </w:r>
            <w:r>
              <w:rPr>
                <w:rFonts w:hint="eastAsia" w:ascii="仿宋" w:hAnsi="仿宋" w:eastAsia="仿宋" w:cs="仿宋"/>
                <w:sz w:val="24"/>
                <w:u w:val="single"/>
                <w:lang w:eastAsia="zh-CN"/>
              </w:rPr>
              <w:t>）</w:t>
            </w:r>
          </w:p>
        </w:tc>
      </w:tr>
    </w:tbl>
    <w:p w14:paraId="0F1B61D4">
      <w:pPr>
        <w:pageBreakBefore w:val="0"/>
        <w:kinsoku/>
        <w:wordWrap/>
        <w:overflowPunct/>
        <w:topLinePunct w:val="0"/>
        <w:autoSpaceDE/>
        <w:autoSpaceDN/>
        <w:bidi w:val="0"/>
        <w:adjustRightInd/>
        <w:snapToGrid/>
        <w:spacing w:line="480" w:lineRule="exact"/>
        <w:ind w:left="0"/>
        <w:rPr>
          <w:rFonts w:hint="eastAsia" w:ascii="仿宋" w:hAnsi="仿宋" w:eastAsia="仿宋" w:cs="仿宋"/>
          <w:sz w:val="24"/>
          <w:u w:val="single"/>
        </w:rPr>
      </w:pPr>
      <w:r>
        <w:rPr>
          <w:rFonts w:hint="eastAsia" w:ascii="仿宋" w:hAnsi="仿宋" w:eastAsia="仿宋" w:cs="仿宋"/>
          <w:sz w:val="24"/>
          <w:lang w:eastAsia="zh-CN"/>
        </w:rPr>
        <w:t>询价</w:t>
      </w:r>
      <w:r>
        <w:rPr>
          <w:rFonts w:hint="eastAsia" w:ascii="仿宋" w:hAnsi="仿宋" w:eastAsia="仿宋" w:cs="仿宋"/>
          <w:sz w:val="24"/>
        </w:rPr>
        <w:t>供应商：</w:t>
      </w:r>
      <w:r>
        <w:rPr>
          <w:rFonts w:hint="eastAsia" w:ascii="仿宋" w:hAnsi="仿宋" w:eastAsia="仿宋" w:cs="仿宋"/>
          <w:sz w:val="24"/>
          <w:u w:val="single"/>
        </w:rPr>
        <w:t xml:space="preserve">   （加盖电子签章）    </w:t>
      </w:r>
    </w:p>
    <w:p w14:paraId="2CCFECF5">
      <w:pPr>
        <w:pageBreakBefore w:val="0"/>
        <w:kinsoku/>
        <w:wordWrap/>
        <w:overflowPunct/>
        <w:topLinePunct w:val="0"/>
        <w:autoSpaceDE/>
        <w:autoSpaceDN/>
        <w:bidi w:val="0"/>
        <w:adjustRightInd/>
        <w:snapToGrid/>
        <w:spacing w:line="480" w:lineRule="exact"/>
        <w:ind w:left="0"/>
        <w:rPr>
          <w:rFonts w:hint="eastAsia" w:ascii="仿宋" w:hAnsi="仿宋" w:eastAsia="仿宋" w:cs="仿宋"/>
          <w:sz w:val="24"/>
        </w:rPr>
      </w:pPr>
      <w:r>
        <w:rPr>
          <w:rFonts w:hint="eastAsia" w:ascii="仿宋" w:hAnsi="仿宋" w:eastAsia="仿宋" w:cs="仿宋"/>
          <w:sz w:val="24"/>
        </w:rPr>
        <w:t>法定代表人签字：</w:t>
      </w:r>
      <w:r>
        <w:rPr>
          <w:rFonts w:hint="eastAsia" w:ascii="仿宋" w:hAnsi="仿宋" w:eastAsia="仿宋" w:cs="仿宋"/>
          <w:sz w:val="24"/>
          <w:u w:val="single"/>
        </w:rPr>
        <w:t xml:space="preserve">   （电子签章或电子签字）              </w:t>
      </w:r>
    </w:p>
    <w:p w14:paraId="222CAF17">
      <w:pPr>
        <w:pStyle w:val="221"/>
        <w:pageBreakBefore w:val="0"/>
        <w:kinsoku/>
        <w:wordWrap/>
        <w:overflowPunct/>
        <w:topLinePunct w:val="0"/>
        <w:autoSpaceDE/>
        <w:autoSpaceDN/>
        <w:bidi w:val="0"/>
        <w:adjustRightInd/>
        <w:snapToGrid/>
        <w:spacing w:line="480" w:lineRule="exact"/>
        <w:ind w:left="0"/>
        <w:rPr>
          <w:rFonts w:hint="eastAsia" w:ascii="仿宋" w:hAnsi="仿宋" w:eastAsia="仿宋" w:cs="仿宋"/>
          <w:sz w:val="24"/>
          <w:szCs w:val="24"/>
        </w:rPr>
      </w:pPr>
      <w:r>
        <w:rPr>
          <w:rFonts w:hint="eastAsia" w:ascii="仿宋" w:hAnsi="仿宋" w:eastAsia="仿宋" w:cs="仿宋"/>
          <w:bCs/>
          <w:sz w:val="24"/>
          <w:szCs w:val="24"/>
        </w:rPr>
        <w:t>注：</w:t>
      </w:r>
      <w:r>
        <w:rPr>
          <w:rFonts w:hint="eastAsia" w:ascii="仿宋" w:hAnsi="仿宋" w:eastAsia="仿宋" w:cs="仿宋"/>
          <w:sz w:val="24"/>
          <w:szCs w:val="24"/>
        </w:rPr>
        <w:t>（1）上述表中的价格应按照供应商须知第11条的要求报价。</w:t>
      </w:r>
    </w:p>
    <w:p w14:paraId="60C4B94F">
      <w:pPr>
        <w:pStyle w:val="221"/>
        <w:pageBreakBefore w:val="0"/>
        <w:kinsoku/>
        <w:wordWrap/>
        <w:overflowPunct/>
        <w:topLinePunct w:val="0"/>
        <w:autoSpaceDE/>
        <w:autoSpaceDN/>
        <w:bidi w:val="0"/>
        <w:adjustRightInd/>
        <w:snapToGrid/>
        <w:spacing w:line="480" w:lineRule="exact"/>
        <w:ind w:left="0" w:firstLine="352"/>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）如果单价和总价不符时，以单价为准。</w:t>
      </w:r>
    </w:p>
    <w:p w14:paraId="101A1D05">
      <w:pPr>
        <w:pStyle w:val="194"/>
        <w:pageBreakBefore w:val="0"/>
        <w:kinsoku/>
        <w:wordWrap/>
        <w:overflowPunct/>
        <w:topLinePunct w:val="0"/>
        <w:autoSpaceDE/>
        <w:autoSpaceDN/>
        <w:bidi w:val="0"/>
        <w:adjustRightInd/>
        <w:snapToGrid/>
        <w:spacing w:before="0" w:after="0" w:line="480" w:lineRule="exact"/>
        <w:ind w:left="0"/>
        <w:jc w:val="center"/>
        <w:rPr>
          <w:rFonts w:hint="eastAsia" w:ascii="仿宋" w:hAnsi="仿宋" w:eastAsia="仿宋" w:cs="仿宋"/>
          <w:bCs/>
          <w:sz w:val="28"/>
          <w:szCs w:val="28"/>
        </w:rPr>
        <w:sectPr>
          <w:pgSz w:w="11906" w:h="16838"/>
          <w:pgMar w:top="1440" w:right="1080" w:bottom="1440" w:left="1080" w:header="851" w:footer="992" w:gutter="0"/>
          <w:cols w:space="1701" w:num="1"/>
          <w:docGrid w:linePitch="360" w:charSpace="0"/>
        </w:sectPr>
      </w:pPr>
    </w:p>
    <w:p w14:paraId="302AF92C">
      <w:pPr>
        <w:pStyle w:val="194"/>
        <w:pageBreakBefore w:val="0"/>
        <w:kinsoku/>
        <w:wordWrap/>
        <w:overflowPunct/>
        <w:topLinePunct w:val="0"/>
        <w:autoSpaceDE/>
        <w:autoSpaceDN/>
        <w:bidi w:val="0"/>
        <w:adjustRightInd/>
        <w:snapToGrid/>
        <w:spacing w:before="0" w:after="0" w:line="480" w:lineRule="exact"/>
        <w:ind w:left="0"/>
        <w:jc w:val="center"/>
        <w:rPr>
          <w:rFonts w:hint="eastAsia" w:ascii="仿宋" w:hAnsi="仿宋" w:eastAsia="仿宋" w:cs="仿宋"/>
          <w:bCs/>
          <w:sz w:val="28"/>
          <w:szCs w:val="28"/>
          <w:lang w:eastAsia="zh-CN"/>
        </w:rPr>
      </w:pPr>
      <w:r>
        <w:rPr>
          <w:rFonts w:hint="eastAsia" w:ascii="仿宋" w:hAnsi="仿宋" w:eastAsia="仿宋" w:cs="仿宋"/>
          <w:bCs/>
          <w:sz w:val="28"/>
          <w:szCs w:val="28"/>
        </w:rPr>
        <w:t>报价明细表</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采购包2:4%春雷霉素水剂或可溶液剂</w:t>
      </w:r>
      <w:r>
        <w:rPr>
          <w:rFonts w:hint="eastAsia" w:ascii="仿宋" w:hAnsi="仿宋" w:eastAsia="仿宋" w:cs="仿宋"/>
          <w:bCs/>
          <w:sz w:val="28"/>
          <w:szCs w:val="28"/>
          <w:lang w:eastAsia="zh-CN"/>
        </w:rPr>
        <w:t>）</w:t>
      </w:r>
    </w:p>
    <w:tbl>
      <w:tblPr>
        <w:tblStyle w:val="36"/>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0"/>
        <w:gridCol w:w="1285"/>
        <w:gridCol w:w="566"/>
        <w:gridCol w:w="786"/>
        <w:gridCol w:w="1191"/>
        <w:gridCol w:w="566"/>
        <w:gridCol w:w="566"/>
        <w:gridCol w:w="885"/>
        <w:gridCol w:w="2965"/>
        <w:gridCol w:w="603"/>
      </w:tblGrid>
      <w:tr w14:paraId="141EA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420" w:type="dxa"/>
            <w:noWrap w:val="0"/>
            <w:vAlign w:val="center"/>
          </w:tcPr>
          <w:p w14:paraId="7C9F1558">
            <w:pPr>
              <w:pStyle w:val="221"/>
              <w:pageBreakBefore w:val="0"/>
              <w:kinsoku/>
              <w:wordWrap/>
              <w:overflowPunct/>
              <w:topLinePunct w:val="0"/>
              <w:autoSpaceDE/>
              <w:autoSpaceDN/>
              <w:bidi w:val="0"/>
              <w:adjustRightInd/>
              <w:snapToGrid/>
              <w:spacing w:line="480" w:lineRule="exact"/>
              <w:ind w:left="0"/>
              <w:rPr>
                <w:rFonts w:hint="eastAsia" w:ascii="仿宋" w:hAnsi="仿宋" w:eastAsia="仿宋" w:cs="仿宋"/>
                <w:sz w:val="24"/>
                <w:szCs w:val="24"/>
              </w:rPr>
            </w:pPr>
            <w:r>
              <w:rPr>
                <w:rFonts w:hint="eastAsia" w:ascii="仿宋" w:hAnsi="仿宋" w:eastAsia="仿宋" w:cs="仿宋"/>
                <w:sz w:val="24"/>
                <w:szCs w:val="24"/>
              </w:rPr>
              <w:t>序号</w:t>
            </w:r>
          </w:p>
        </w:tc>
        <w:tc>
          <w:tcPr>
            <w:tcW w:w="1285" w:type="dxa"/>
            <w:noWrap w:val="0"/>
            <w:vAlign w:val="center"/>
          </w:tcPr>
          <w:p w14:paraId="1749A54A">
            <w:pPr>
              <w:pStyle w:val="221"/>
              <w:pageBreakBefore w:val="0"/>
              <w:kinsoku/>
              <w:wordWrap/>
              <w:overflowPunct/>
              <w:topLinePunct w:val="0"/>
              <w:autoSpaceDE/>
              <w:autoSpaceDN/>
              <w:bidi w:val="0"/>
              <w:adjustRightInd/>
              <w:snapToGrid/>
              <w:spacing w:line="480" w:lineRule="exact"/>
              <w:ind w:left="0"/>
              <w:jc w:val="center"/>
              <w:rPr>
                <w:rFonts w:hint="eastAsia" w:ascii="仿宋" w:hAnsi="仿宋" w:eastAsia="仿宋" w:cs="仿宋"/>
                <w:sz w:val="24"/>
                <w:szCs w:val="24"/>
              </w:rPr>
            </w:pPr>
            <w:r>
              <w:rPr>
                <w:rFonts w:hint="eastAsia" w:ascii="仿宋" w:hAnsi="仿宋" w:eastAsia="仿宋" w:cs="仿宋"/>
                <w:sz w:val="24"/>
                <w:szCs w:val="24"/>
              </w:rPr>
              <w:t>货物名称</w:t>
            </w:r>
          </w:p>
        </w:tc>
        <w:tc>
          <w:tcPr>
            <w:tcW w:w="566" w:type="dxa"/>
            <w:noWrap w:val="0"/>
            <w:vAlign w:val="center"/>
          </w:tcPr>
          <w:p w14:paraId="17586913">
            <w:pPr>
              <w:pStyle w:val="221"/>
              <w:pageBreakBefore w:val="0"/>
              <w:kinsoku/>
              <w:wordWrap/>
              <w:overflowPunct/>
              <w:topLinePunct w:val="0"/>
              <w:autoSpaceDE/>
              <w:autoSpaceDN/>
              <w:bidi w:val="0"/>
              <w:adjustRightInd/>
              <w:snapToGrid/>
              <w:spacing w:line="480" w:lineRule="exact"/>
              <w:ind w:left="0"/>
              <w:jc w:val="center"/>
              <w:rPr>
                <w:rFonts w:hint="eastAsia" w:ascii="仿宋" w:hAnsi="仿宋" w:eastAsia="仿宋" w:cs="仿宋"/>
                <w:sz w:val="24"/>
                <w:szCs w:val="24"/>
              </w:rPr>
            </w:pPr>
            <w:r>
              <w:rPr>
                <w:rFonts w:hint="eastAsia" w:ascii="仿宋" w:hAnsi="仿宋" w:eastAsia="仿宋" w:cs="仿宋"/>
                <w:sz w:val="24"/>
                <w:szCs w:val="24"/>
              </w:rPr>
              <w:t>品牌</w:t>
            </w:r>
          </w:p>
        </w:tc>
        <w:tc>
          <w:tcPr>
            <w:tcW w:w="786" w:type="dxa"/>
            <w:noWrap w:val="0"/>
            <w:vAlign w:val="center"/>
          </w:tcPr>
          <w:p w14:paraId="6A6C00F2">
            <w:pPr>
              <w:keepNext w:val="0"/>
              <w:keepLines w:val="0"/>
              <w:pageBreakBefore w:val="0"/>
              <w:widowControl/>
              <w:suppressLineNumbers w:val="0"/>
              <w:kinsoku/>
              <w:wordWrap/>
              <w:overflowPunct/>
              <w:topLinePunct w:val="0"/>
              <w:autoSpaceDE/>
              <w:autoSpaceDN/>
              <w:bidi w:val="0"/>
              <w:adjustRightInd/>
              <w:snapToGrid/>
              <w:spacing w:line="480" w:lineRule="exact"/>
              <w:ind w:left="0"/>
              <w:jc w:val="both"/>
              <w:textAlignment w:val="center"/>
              <w:rPr>
                <w:rFonts w:hint="eastAsia" w:ascii="仿宋" w:hAnsi="仿宋" w:eastAsia="仿宋" w:cs="仿宋"/>
                <w:b w:val="0"/>
                <w:bCs w:val="0"/>
                <w:sz w:val="24"/>
                <w:szCs w:val="24"/>
              </w:rPr>
            </w:pPr>
            <w:r>
              <w:rPr>
                <w:rFonts w:hint="eastAsia" w:ascii="仿宋" w:hAnsi="仿宋" w:eastAsia="仿宋" w:cs="仿宋"/>
                <w:b w:val="0"/>
                <w:bCs w:val="0"/>
                <w:i w:val="0"/>
                <w:iCs w:val="0"/>
                <w:color w:val="000000"/>
                <w:kern w:val="0"/>
                <w:sz w:val="24"/>
                <w:szCs w:val="24"/>
                <w:u w:val="none"/>
                <w:lang w:val="en-US" w:eastAsia="zh-CN" w:bidi="ar"/>
              </w:rPr>
              <w:t>计量单位</w:t>
            </w:r>
          </w:p>
        </w:tc>
        <w:tc>
          <w:tcPr>
            <w:tcW w:w="1191" w:type="dxa"/>
            <w:noWrap w:val="0"/>
            <w:vAlign w:val="center"/>
          </w:tcPr>
          <w:p w14:paraId="0FC80E18">
            <w:pPr>
              <w:pStyle w:val="221"/>
              <w:pageBreakBefore w:val="0"/>
              <w:kinsoku/>
              <w:wordWrap/>
              <w:overflowPunct/>
              <w:topLinePunct w:val="0"/>
              <w:autoSpaceDE/>
              <w:autoSpaceDN/>
              <w:bidi w:val="0"/>
              <w:adjustRightInd/>
              <w:snapToGrid/>
              <w:spacing w:line="480" w:lineRule="exact"/>
              <w:ind w:left="0"/>
              <w:jc w:val="center"/>
              <w:rPr>
                <w:rFonts w:hint="eastAsia" w:ascii="仿宋" w:hAnsi="仿宋" w:eastAsia="仿宋" w:cs="仿宋"/>
                <w:sz w:val="24"/>
                <w:szCs w:val="24"/>
                <w:lang w:eastAsia="zh-CN"/>
              </w:rPr>
            </w:pPr>
            <w:r>
              <w:rPr>
                <w:rFonts w:hint="eastAsia" w:ascii="仿宋" w:hAnsi="仿宋" w:eastAsia="仿宋" w:cs="仿宋"/>
                <w:sz w:val="24"/>
                <w:szCs w:val="24"/>
              </w:rPr>
              <w:t>单价</w:t>
            </w:r>
            <w:r>
              <w:rPr>
                <w:rFonts w:hint="eastAsia" w:ascii="仿宋" w:hAnsi="仿宋" w:eastAsia="仿宋" w:cs="仿宋"/>
                <w:sz w:val="24"/>
                <w:szCs w:val="24"/>
                <w:lang w:eastAsia="zh-CN"/>
              </w:rPr>
              <w:t>（元</w:t>
            </w:r>
            <w:r>
              <w:rPr>
                <w:rFonts w:hint="eastAsia" w:ascii="仿宋" w:hAnsi="仿宋" w:eastAsia="仿宋" w:cs="仿宋"/>
                <w:sz w:val="24"/>
                <w:szCs w:val="24"/>
                <w:lang w:val="en-US" w:eastAsia="zh-CN"/>
              </w:rPr>
              <w:t>/吨</w:t>
            </w:r>
            <w:r>
              <w:rPr>
                <w:rFonts w:hint="eastAsia" w:ascii="仿宋" w:hAnsi="仿宋" w:eastAsia="仿宋" w:cs="仿宋"/>
                <w:sz w:val="24"/>
                <w:szCs w:val="24"/>
                <w:lang w:eastAsia="zh-CN"/>
              </w:rPr>
              <w:t>）</w:t>
            </w:r>
          </w:p>
        </w:tc>
        <w:tc>
          <w:tcPr>
            <w:tcW w:w="566" w:type="dxa"/>
            <w:noWrap w:val="0"/>
            <w:vAlign w:val="center"/>
          </w:tcPr>
          <w:p w14:paraId="60E726CF">
            <w:pPr>
              <w:pStyle w:val="221"/>
              <w:pageBreakBefore w:val="0"/>
              <w:kinsoku/>
              <w:wordWrap/>
              <w:overflowPunct/>
              <w:topLinePunct w:val="0"/>
              <w:autoSpaceDE/>
              <w:autoSpaceDN/>
              <w:bidi w:val="0"/>
              <w:adjustRightInd/>
              <w:snapToGrid/>
              <w:spacing w:line="480" w:lineRule="exact"/>
              <w:ind w:left="0"/>
              <w:jc w:val="center"/>
              <w:rPr>
                <w:rFonts w:hint="eastAsia" w:ascii="仿宋" w:hAnsi="仿宋" w:eastAsia="仿宋" w:cs="仿宋"/>
                <w:sz w:val="24"/>
                <w:szCs w:val="24"/>
              </w:rPr>
            </w:pPr>
            <w:r>
              <w:rPr>
                <w:rFonts w:hint="eastAsia" w:ascii="仿宋" w:hAnsi="仿宋" w:eastAsia="仿宋" w:cs="仿宋"/>
                <w:sz w:val="24"/>
                <w:szCs w:val="24"/>
              </w:rPr>
              <w:t>生产</w:t>
            </w:r>
          </w:p>
          <w:p w14:paraId="57CE4406">
            <w:pPr>
              <w:pStyle w:val="221"/>
              <w:pageBreakBefore w:val="0"/>
              <w:kinsoku/>
              <w:wordWrap/>
              <w:overflowPunct/>
              <w:topLinePunct w:val="0"/>
              <w:autoSpaceDE/>
              <w:autoSpaceDN/>
              <w:bidi w:val="0"/>
              <w:adjustRightInd/>
              <w:snapToGrid/>
              <w:spacing w:line="480" w:lineRule="exact"/>
              <w:ind w:left="0"/>
              <w:jc w:val="center"/>
              <w:rPr>
                <w:rFonts w:hint="eastAsia" w:ascii="仿宋" w:hAnsi="仿宋" w:eastAsia="仿宋" w:cs="仿宋"/>
                <w:sz w:val="24"/>
                <w:szCs w:val="24"/>
              </w:rPr>
            </w:pPr>
            <w:r>
              <w:rPr>
                <w:rFonts w:hint="eastAsia" w:ascii="仿宋" w:hAnsi="仿宋" w:eastAsia="仿宋" w:cs="仿宋"/>
                <w:sz w:val="24"/>
                <w:szCs w:val="24"/>
              </w:rPr>
              <w:t>厂商</w:t>
            </w:r>
          </w:p>
        </w:tc>
        <w:tc>
          <w:tcPr>
            <w:tcW w:w="566" w:type="dxa"/>
            <w:noWrap w:val="0"/>
            <w:vAlign w:val="center"/>
          </w:tcPr>
          <w:p w14:paraId="656E482D">
            <w:pPr>
              <w:pStyle w:val="221"/>
              <w:pageBreakBefore w:val="0"/>
              <w:kinsoku/>
              <w:wordWrap/>
              <w:overflowPunct/>
              <w:topLinePunct w:val="0"/>
              <w:autoSpaceDE/>
              <w:autoSpaceDN/>
              <w:bidi w:val="0"/>
              <w:adjustRightInd/>
              <w:snapToGrid/>
              <w:spacing w:line="480" w:lineRule="exact"/>
              <w:ind w:left="0"/>
              <w:jc w:val="center"/>
              <w:rPr>
                <w:rFonts w:hint="eastAsia" w:ascii="仿宋" w:hAnsi="仿宋" w:eastAsia="仿宋" w:cs="仿宋"/>
                <w:sz w:val="24"/>
                <w:szCs w:val="24"/>
              </w:rPr>
            </w:pPr>
            <w:r>
              <w:rPr>
                <w:rFonts w:hint="eastAsia" w:ascii="仿宋" w:hAnsi="仿宋" w:eastAsia="仿宋" w:cs="仿宋"/>
                <w:sz w:val="24"/>
                <w:szCs w:val="24"/>
              </w:rPr>
              <w:t>产地</w:t>
            </w:r>
          </w:p>
        </w:tc>
        <w:tc>
          <w:tcPr>
            <w:tcW w:w="885" w:type="dxa"/>
            <w:noWrap w:val="0"/>
            <w:vAlign w:val="center"/>
          </w:tcPr>
          <w:p w14:paraId="70174091">
            <w:pPr>
              <w:pStyle w:val="221"/>
              <w:pageBreakBefore w:val="0"/>
              <w:kinsoku/>
              <w:wordWrap/>
              <w:overflowPunct/>
              <w:topLinePunct w:val="0"/>
              <w:autoSpaceDE/>
              <w:autoSpaceDN/>
              <w:bidi w:val="0"/>
              <w:adjustRightInd/>
              <w:snapToGrid/>
              <w:spacing w:line="480" w:lineRule="exact"/>
              <w:ind w:left="0"/>
              <w:jc w:val="center"/>
              <w:rPr>
                <w:rFonts w:hint="eastAsia" w:ascii="仿宋" w:hAnsi="仿宋" w:eastAsia="仿宋" w:cs="仿宋"/>
                <w:sz w:val="24"/>
                <w:szCs w:val="24"/>
              </w:rPr>
            </w:pPr>
            <w:r>
              <w:rPr>
                <w:rFonts w:hint="eastAsia" w:ascii="仿宋" w:hAnsi="仿宋" w:eastAsia="仿宋" w:cs="仿宋"/>
                <w:sz w:val="24"/>
                <w:szCs w:val="24"/>
              </w:rPr>
              <w:t>质保期</w:t>
            </w:r>
          </w:p>
        </w:tc>
        <w:tc>
          <w:tcPr>
            <w:tcW w:w="2965" w:type="dxa"/>
            <w:noWrap w:val="0"/>
            <w:vAlign w:val="center"/>
          </w:tcPr>
          <w:p w14:paraId="2E3D61F0">
            <w:pPr>
              <w:pageBreakBefore w:val="0"/>
              <w:widowControl/>
              <w:kinsoku/>
              <w:wordWrap/>
              <w:overflowPunct/>
              <w:topLinePunct w:val="0"/>
              <w:autoSpaceDE/>
              <w:autoSpaceDN/>
              <w:bidi w:val="0"/>
              <w:adjustRightInd/>
              <w:snapToGrid/>
              <w:spacing w:line="480" w:lineRule="exact"/>
              <w:ind w:left="0"/>
              <w:jc w:val="center"/>
              <w:rPr>
                <w:rFonts w:hint="eastAsia" w:ascii="仿宋" w:hAnsi="仿宋" w:eastAsia="仿宋" w:cs="仿宋"/>
                <w:sz w:val="24"/>
                <w:lang w:eastAsia="zh-CN"/>
              </w:rPr>
            </w:pPr>
            <w:r>
              <w:rPr>
                <w:rFonts w:hint="eastAsia" w:ascii="仿宋" w:hAnsi="仿宋" w:eastAsia="仿宋" w:cs="仿宋"/>
                <w:sz w:val="24"/>
                <w:lang w:eastAsia="zh-CN"/>
              </w:rPr>
              <w:t>包装规格</w:t>
            </w:r>
          </w:p>
        </w:tc>
        <w:tc>
          <w:tcPr>
            <w:tcW w:w="566" w:type="dxa"/>
            <w:noWrap w:val="0"/>
            <w:vAlign w:val="center"/>
          </w:tcPr>
          <w:p w14:paraId="5FFF9AC5">
            <w:pPr>
              <w:pageBreakBefore w:val="0"/>
              <w:widowControl/>
              <w:kinsoku/>
              <w:wordWrap/>
              <w:overflowPunct/>
              <w:topLinePunct w:val="0"/>
              <w:autoSpaceDE/>
              <w:autoSpaceDN/>
              <w:bidi w:val="0"/>
              <w:adjustRightInd/>
              <w:snapToGrid/>
              <w:spacing w:line="480" w:lineRule="exact"/>
              <w:ind w:left="0"/>
              <w:jc w:val="center"/>
              <w:rPr>
                <w:rFonts w:hint="eastAsia" w:ascii="仿宋" w:hAnsi="仿宋" w:eastAsia="仿宋" w:cs="仿宋"/>
                <w:sz w:val="24"/>
                <w:lang w:eastAsia="zh-CN"/>
              </w:rPr>
            </w:pPr>
            <w:r>
              <w:rPr>
                <w:rFonts w:hint="eastAsia" w:ascii="仿宋" w:hAnsi="仿宋" w:eastAsia="仿宋" w:cs="仿宋"/>
                <w:sz w:val="24"/>
                <w:lang w:eastAsia="zh-CN"/>
              </w:rPr>
              <w:t>备注</w:t>
            </w:r>
          </w:p>
        </w:tc>
      </w:tr>
      <w:tr w14:paraId="3CCE4F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420" w:type="dxa"/>
            <w:noWrap w:val="0"/>
            <w:vAlign w:val="center"/>
          </w:tcPr>
          <w:p w14:paraId="0F30930B">
            <w:pPr>
              <w:pStyle w:val="221"/>
              <w:pageBreakBefore w:val="0"/>
              <w:kinsoku/>
              <w:wordWrap/>
              <w:overflowPunct/>
              <w:topLinePunct w:val="0"/>
              <w:autoSpaceDE/>
              <w:autoSpaceDN/>
              <w:bidi w:val="0"/>
              <w:adjustRightInd/>
              <w:snapToGrid/>
              <w:spacing w:line="480" w:lineRule="exact"/>
              <w:ind w:left="0"/>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1285" w:type="dxa"/>
            <w:noWrap w:val="0"/>
            <w:vAlign w:val="bottom"/>
          </w:tcPr>
          <w:p w14:paraId="3BB80D19">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jc w:val="center"/>
              <w:textAlignment w:val="cente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4%春雷霉素水剂或可溶液剂</w:t>
            </w:r>
          </w:p>
        </w:tc>
        <w:tc>
          <w:tcPr>
            <w:tcW w:w="566" w:type="dxa"/>
            <w:noWrap w:val="0"/>
            <w:vAlign w:val="center"/>
          </w:tcPr>
          <w:p w14:paraId="4FF9F4B5">
            <w:pPr>
              <w:pStyle w:val="221"/>
              <w:pageBreakBefore w:val="0"/>
              <w:kinsoku/>
              <w:wordWrap/>
              <w:overflowPunct/>
              <w:topLinePunct w:val="0"/>
              <w:autoSpaceDE/>
              <w:autoSpaceDN/>
              <w:bidi w:val="0"/>
              <w:adjustRightInd/>
              <w:snapToGrid/>
              <w:spacing w:line="480" w:lineRule="exact"/>
              <w:ind w:left="0"/>
              <w:jc w:val="center"/>
              <w:rPr>
                <w:rFonts w:hint="eastAsia" w:ascii="仿宋" w:hAnsi="仿宋" w:eastAsia="仿宋" w:cs="仿宋"/>
                <w:sz w:val="24"/>
                <w:szCs w:val="24"/>
              </w:rPr>
            </w:pPr>
          </w:p>
        </w:tc>
        <w:tc>
          <w:tcPr>
            <w:tcW w:w="786" w:type="dxa"/>
            <w:noWrap w:val="0"/>
            <w:vAlign w:val="bottom"/>
          </w:tcPr>
          <w:p w14:paraId="22109922">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jc w:val="center"/>
              <w:textAlignment w:val="center"/>
              <w:rPr>
                <w:rFonts w:hint="eastAsia" w:ascii="仿宋" w:hAnsi="仿宋" w:eastAsia="仿宋" w:cs="仿宋"/>
                <w:b w:val="0"/>
                <w:bCs w:val="0"/>
                <w:sz w:val="24"/>
                <w:szCs w:val="24"/>
              </w:rPr>
            </w:pPr>
            <w:r>
              <w:rPr>
                <w:rFonts w:hint="default" w:ascii="仿宋" w:hAnsi="仿宋" w:eastAsia="仿宋" w:cs="仿宋"/>
                <w:b w:val="0"/>
                <w:bCs w:val="0"/>
                <w:i w:val="0"/>
                <w:iCs w:val="0"/>
                <w:color w:val="000000"/>
                <w:kern w:val="0"/>
                <w:sz w:val="24"/>
                <w:szCs w:val="24"/>
                <w:u w:val="none"/>
                <w:lang w:val="en-US" w:eastAsia="zh-CN" w:bidi="ar"/>
              </w:rPr>
              <w:t>吨</w:t>
            </w:r>
          </w:p>
        </w:tc>
        <w:tc>
          <w:tcPr>
            <w:tcW w:w="1191" w:type="dxa"/>
            <w:noWrap w:val="0"/>
            <w:vAlign w:val="center"/>
          </w:tcPr>
          <w:p w14:paraId="3BFD6B34">
            <w:pPr>
              <w:pStyle w:val="221"/>
              <w:pageBreakBefore w:val="0"/>
              <w:kinsoku/>
              <w:wordWrap/>
              <w:overflowPunct/>
              <w:topLinePunct w:val="0"/>
              <w:autoSpaceDE/>
              <w:autoSpaceDN/>
              <w:bidi w:val="0"/>
              <w:adjustRightInd/>
              <w:snapToGrid/>
              <w:spacing w:line="480" w:lineRule="exact"/>
              <w:ind w:left="0"/>
              <w:jc w:val="center"/>
              <w:rPr>
                <w:rFonts w:hint="eastAsia" w:ascii="仿宋" w:hAnsi="仿宋" w:eastAsia="仿宋" w:cs="仿宋"/>
                <w:sz w:val="24"/>
                <w:szCs w:val="24"/>
              </w:rPr>
            </w:pPr>
          </w:p>
        </w:tc>
        <w:tc>
          <w:tcPr>
            <w:tcW w:w="566" w:type="dxa"/>
            <w:noWrap w:val="0"/>
            <w:vAlign w:val="center"/>
          </w:tcPr>
          <w:p w14:paraId="10AEEBFD">
            <w:pPr>
              <w:pStyle w:val="221"/>
              <w:pageBreakBefore w:val="0"/>
              <w:kinsoku/>
              <w:wordWrap/>
              <w:overflowPunct/>
              <w:topLinePunct w:val="0"/>
              <w:autoSpaceDE/>
              <w:autoSpaceDN/>
              <w:bidi w:val="0"/>
              <w:adjustRightInd/>
              <w:snapToGrid/>
              <w:spacing w:line="480" w:lineRule="exact"/>
              <w:ind w:left="0"/>
              <w:jc w:val="center"/>
              <w:rPr>
                <w:rFonts w:hint="eastAsia" w:ascii="仿宋" w:hAnsi="仿宋" w:eastAsia="仿宋" w:cs="仿宋"/>
                <w:sz w:val="24"/>
                <w:szCs w:val="24"/>
              </w:rPr>
            </w:pPr>
          </w:p>
        </w:tc>
        <w:tc>
          <w:tcPr>
            <w:tcW w:w="566" w:type="dxa"/>
            <w:noWrap w:val="0"/>
            <w:vAlign w:val="center"/>
          </w:tcPr>
          <w:p w14:paraId="6CAAF0A5">
            <w:pPr>
              <w:pStyle w:val="221"/>
              <w:pageBreakBefore w:val="0"/>
              <w:kinsoku/>
              <w:wordWrap/>
              <w:overflowPunct/>
              <w:topLinePunct w:val="0"/>
              <w:autoSpaceDE/>
              <w:autoSpaceDN/>
              <w:bidi w:val="0"/>
              <w:adjustRightInd/>
              <w:snapToGrid/>
              <w:spacing w:line="480" w:lineRule="exact"/>
              <w:ind w:left="0"/>
              <w:jc w:val="center"/>
              <w:rPr>
                <w:rFonts w:hint="eastAsia" w:ascii="仿宋" w:hAnsi="仿宋" w:eastAsia="仿宋" w:cs="仿宋"/>
                <w:sz w:val="24"/>
                <w:szCs w:val="24"/>
              </w:rPr>
            </w:pPr>
          </w:p>
        </w:tc>
        <w:tc>
          <w:tcPr>
            <w:tcW w:w="885" w:type="dxa"/>
            <w:noWrap w:val="0"/>
            <w:vAlign w:val="center"/>
          </w:tcPr>
          <w:p w14:paraId="20248D16">
            <w:pPr>
              <w:pStyle w:val="221"/>
              <w:pageBreakBefore w:val="0"/>
              <w:kinsoku/>
              <w:wordWrap/>
              <w:overflowPunct/>
              <w:topLinePunct w:val="0"/>
              <w:autoSpaceDE/>
              <w:autoSpaceDN/>
              <w:bidi w:val="0"/>
              <w:adjustRightInd/>
              <w:snapToGrid/>
              <w:spacing w:line="480" w:lineRule="exact"/>
              <w:ind w:left="0"/>
              <w:jc w:val="center"/>
              <w:rPr>
                <w:rFonts w:hint="eastAsia" w:ascii="仿宋" w:hAnsi="仿宋" w:eastAsia="仿宋" w:cs="仿宋"/>
                <w:sz w:val="24"/>
                <w:szCs w:val="24"/>
              </w:rPr>
            </w:pPr>
          </w:p>
        </w:tc>
        <w:tc>
          <w:tcPr>
            <w:tcW w:w="2965" w:type="dxa"/>
            <w:noWrap w:val="0"/>
            <w:vAlign w:val="center"/>
          </w:tcPr>
          <w:p w14:paraId="2A8FBF3C">
            <w:pPr>
              <w:pageBreakBefore w:val="0"/>
              <w:widowControl/>
              <w:kinsoku/>
              <w:wordWrap/>
              <w:overflowPunct/>
              <w:topLinePunct w:val="0"/>
              <w:autoSpaceDE/>
              <w:autoSpaceDN/>
              <w:bidi w:val="0"/>
              <w:adjustRightInd/>
              <w:snapToGrid/>
              <w:spacing w:line="480" w:lineRule="exact"/>
              <w:ind w:left="0"/>
              <w:jc w:val="center"/>
              <w:rPr>
                <w:rFonts w:hint="eastAsia" w:ascii="仿宋" w:hAnsi="仿宋" w:eastAsia="仿宋" w:cs="仿宋"/>
                <w:sz w:val="24"/>
                <w:lang w:eastAsia="zh-CN"/>
              </w:rPr>
            </w:pPr>
            <w:r>
              <w:rPr>
                <w:rFonts w:hint="eastAsia" w:ascii="仿宋" w:hAnsi="仿宋" w:eastAsia="仿宋" w:cs="仿宋"/>
                <w:sz w:val="24"/>
                <w:lang w:val="en-US" w:eastAsia="zh-CN"/>
              </w:rPr>
              <w:t>1000克/瓶和50克/瓶，大小包装比例为1:1</w:t>
            </w:r>
          </w:p>
        </w:tc>
        <w:tc>
          <w:tcPr>
            <w:tcW w:w="566" w:type="dxa"/>
            <w:noWrap w:val="0"/>
            <w:vAlign w:val="top"/>
          </w:tcPr>
          <w:p w14:paraId="6B7622DF">
            <w:pPr>
              <w:pageBreakBefore w:val="0"/>
              <w:widowControl/>
              <w:kinsoku/>
              <w:wordWrap/>
              <w:overflowPunct/>
              <w:topLinePunct w:val="0"/>
              <w:autoSpaceDE/>
              <w:autoSpaceDN/>
              <w:bidi w:val="0"/>
              <w:adjustRightInd/>
              <w:snapToGrid/>
              <w:spacing w:line="480" w:lineRule="exact"/>
              <w:ind w:left="0"/>
              <w:jc w:val="left"/>
              <w:rPr>
                <w:rFonts w:hint="eastAsia" w:ascii="仿宋" w:hAnsi="仿宋" w:eastAsia="仿宋" w:cs="仿宋"/>
                <w:sz w:val="24"/>
              </w:rPr>
            </w:pPr>
          </w:p>
        </w:tc>
      </w:tr>
      <w:tr w14:paraId="6BA7D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5" w:hRule="atLeast"/>
        </w:trPr>
        <w:tc>
          <w:tcPr>
            <w:tcW w:w="9833" w:type="dxa"/>
            <w:gridSpan w:val="10"/>
            <w:noWrap w:val="0"/>
            <w:vAlign w:val="center"/>
          </w:tcPr>
          <w:p w14:paraId="087043C7">
            <w:pPr>
              <w:pageBreakBefore w:val="0"/>
              <w:widowControl/>
              <w:kinsoku/>
              <w:wordWrap/>
              <w:overflowPunct/>
              <w:topLinePunct w:val="0"/>
              <w:autoSpaceDE/>
              <w:autoSpaceDN/>
              <w:bidi w:val="0"/>
              <w:adjustRightInd/>
              <w:snapToGrid/>
              <w:spacing w:line="480" w:lineRule="exact"/>
              <w:ind w:left="0"/>
              <w:jc w:val="center"/>
              <w:rPr>
                <w:rFonts w:hint="eastAsia" w:ascii="仿宋" w:hAnsi="仿宋" w:eastAsia="仿宋" w:cs="仿宋"/>
                <w:sz w:val="24"/>
              </w:rPr>
            </w:pPr>
            <w:r>
              <w:rPr>
                <w:rFonts w:hint="eastAsia" w:ascii="仿宋" w:hAnsi="仿宋" w:eastAsia="仿宋" w:cs="仿宋"/>
                <w:sz w:val="24"/>
                <w:lang w:eastAsia="zh-CN"/>
              </w:rPr>
              <w:t>合计：</w:t>
            </w:r>
            <w:r>
              <w:rPr>
                <w:rFonts w:hint="eastAsia" w:ascii="仿宋" w:hAnsi="仿宋" w:eastAsia="仿宋" w:cs="仿宋"/>
                <w:sz w:val="24"/>
              </w:rPr>
              <w:t>（人民币大写）：</w:t>
            </w:r>
            <w:r>
              <w:rPr>
                <w:rFonts w:hint="eastAsia" w:ascii="仿宋" w:hAnsi="仿宋" w:eastAsia="仿宋" w:cs="仿宋"/>
                <w:sz w:val="24"/>
                <w:lang w:eastAsia="zh-CN"/>
              </w:rPr>
              <w:t>每吨</w:t>
            </w:r>
            <w:r>
              <w:rPr>
                <w:rFonts w:hint="eastAsia" w:ascii="仿宋" w:hAnsi="仿宋" w:eastAsia="仿宋" w:cs="仿宋"/>
                <w:sz w:val="24"/>
                <w:u w:val="single"/>
              </w:rPr>
              <w:t xml:space="preserve">                    </w:t>
            </w:r>
            <w:r>
              <w:rPr>
                <w:rFonts w:hint="eastAsia" w:ascii="仿宋" w:hAnsi="仿宋" w:eastAsia="仿宋" w:cs="仿宋"/>
                <w:sz w:val="24"/>
                <w:u w:val="single"/>
                <w:lang w:eastAsia="zh-CN"/>
              </w:rPr>
              <w:t>（￥</w:t>
            </w:r>
            <w:r>
              <w:rPr>
                <w:rFonts w:hint="eastAsia" w:ascii="仿宋" w:hAnsi="仿宋" w:eastAsia="仿宋" w:cs="仿宋"/>
                <w:sz w:val="24"/>
                <w:u w:val="single"/>
                <w:lang w:val="en-US" w:eastAsia="zh-CN"/>
              </w:rPr>
              <w:t xml:space="preserve">                   /吨</w:t>
            </w:r>
            <w:r>
              <w:rPr>
                <w:rFonts w:hint="eastAsia" w:ascii="仿宋" w:hAnsi="仿宋" w:eastAsia="仿宋" w:cs="仿宋"/>
                <w:sz w:val="24"/>
                <w:u w:val="single"/>
                <w:lang w:eastAsia="zh-CN"/>
              </w:rPr>
              <w:t>）</w:t>
            </w:r>
          </w:p>
        </w:tc>
      </w:tr>
    </w:tbl>
    <w:p w14:paraId="6C585579">
      <w:pPr>
        <w:pageBreakBefore w:val="0"/>
        <w:kinsoku/>
        <w:wordWrap/>
        <w:overflowPunct/>
        <w:topLinePunct w:val="0"/>
        <w:autoSpaceDE/>
        <w:autoSpaceDN/>
        <w:bidi w:val="0"/>
        <w:adjustRightInd/>
        <w:snapToGrid/>
        <w:spacing w:line="480" w:lineRule="exact"/>
        <w:ind w:left="0"/>
        <w:rPr>
          <w:rFonts w:hint="eastAsia" w:ascii="仿宋" w:hAnsi="仿宋" w:eastAsia="仿宋" w:cs="仿宋"/>
          <w:sz w:val="24"/>
          <w:lang w:eastAsia="zh-CN"/>
        </w:rPr>
      </w:pPr>
    </w:p>
    <w:p w14:paraId="63A08EC5">
      <w:pPr>
        <w:pageBreakBefore w:val="0"/>
        <w:kinsoku/>
        <w:wordWrap/>
        <w:overflowPunct/>
        <w:topLinePunct w:val="0"/>
        <w:autoSpaceDE/>
        <w:autoSpaceDN/>
        <w:bidi w:val="0"/>
        <w:adjustRightInd/>
        <w:snapToGrid/>
        <w:spacing w:line="480" w:lineRule="exact"/>
        <w:ind w:left="0"/>
        <w:rPr>
          <w:rFonts w:hint="eastAsia" w:ascii="仿宋" w:hAnsi="仿宋" w:eastAsia="仿宋" w:cs="仿宋"/>
          <w:sz w:val="24"/>
          <w:u w:val="single"/>
        </w:rPr>
      </w:pPr>
      <w:r>
        <w:rPr>
          <w:rFonts w:hint="eastAsia" w:ascii="仿宋" w:hAnsi="仿宋" w:eastAsia="仿宋" w:cs="仿宋"/>
          <w:sz w:val="24"/>
          <w:lang w:eastAsia="zh-CN"/>
        </w:rPr>
        <w:t>询价</w:t>
      </w:r>
      <w:r>
        <w:rPr>
          <w:rFonts w:hint="eastAsia" w:ascii="仿宋" w:hAnsi="仿宋" w:eastAsia="仿宋" w:cs="仿宋"/>
          <w:sz w:val="24"/>
        </w:rPr>
        <w:t>供应商：</w:t>
      </w:r>
      <w:r>
        <w:rPr>
          <w:rFonts w:hint="eastAsia" w:ascii="仿宋" w:hAnsi="仿宋" w:eastAsia="仿宋" w:cs="仿宋"/>
          <w:sz w:val="24"/>
          <w:u w:val="single"/>
        </w:rPr>
        <w:t xml:space="preserve">   （加盖电子签章）    </w:t>
      </w:r>
    </w:p>
    <w:p w14:paraId="0524391E">
      <w:pPr>
        <w:pageBreakBefore w:val="0"/>
        <w:kinsoku/>
        <w:wordWrap/>
        <w:overflowPunct/>
        <w:topLinePunct w:val="0"/>
        <w:autoSpaceDE/>
        <w:autoSpaceDN/>
        <w:bidi w:val="0"/>
        <w:adjustRightInd/>
        <w:snapToGrid/>
        <w:spacing w:line="480" w:lineRule="exact"/>
        <w:ind w:left="0"/>
        <w:rPr>
          <w:rFonts w:hint="eastAsia" w:ascii="仿宋" w:hAnsi="仿宋" w:eastAsia="仿宋" w:cs="仿宋"/>
          <w:sz w:val="24"/>
        </w:rPr>
      </w:pPr>
      <w:r>
        <w:rPr>
          <w:rFonts w:hint="eastAsia" w:ascii="仿宋" w:hAnsi="仿宋" w:eastAsia="仿宋" w:cs="仿宋"/>
          <w:sz w:val="24"/>
        </w:rPr>
        <w:t>法定代表人签字：</w:t>
      </w:r>
      <w:r>
        <w:rPr>
          <w:rFonts w:hint="eastAsia" w:ascii="仿宋" w:hAnsi="仿宋" w:eastAsia="仿宋" w:cs="仿宋"/>
          <w:sz w:val="24"/>
          <w:u w:val="single"/>
        </w:rPr>
        <w:t xml:space="preserve">   （电子签章或电子签字）              </w:t>
      </w:r>
    </w:p>
    <w:p w14:paraId="2E055B14">
      <w:pPr>
        <w:pStyle w:val="194"/>
        <w:pageBreakBefore w:val="0"/>
        <w:kinsoku/>
        <w:wordWrap/>
        <w:overflowPunct/>
        <w:topLinePunct w:val="0"/>
        <w:autoSpaceDE/>
        <w:autoSpaceDN/>
        <w:bidi w:val="0"/>
        <w:adjustRightInd/>
        <w:snapToGrid/>
        <w:spacing w:before="0" w:after="0" w:line="480" w:lineRule="exact"/>
        <w:ind w:left="0"/>
        <w:jc w:val="both"/>
        <w:rPr>
          <w:rFonts w:hint="eastAsia" w:ascii="仿宋" w:hAnsi="仿宋" w:eastAsia="仿宋" w:cs="仿宋"/>
          <w:b w:val="0"/>
          <w:sz w:val="24"/>
          <w:szCs w:val="24"/>
          <w:lang w:val="en-US" w:eastAsia="zh-CN" w:bidi="ar-SA"/>
        </w:rPr>
      </w:pPr>
      <w:bookmarkStart w:id="55" w:name="_Toc455472188"/>
      <w:bookmarkStart w:id="56" w:name="_Toc62225068"/>
      <w:bookmarkStart w:id="57" w:name="_Toc2135"/>
    </w:p>
    <w:p w14:paraId="527080E3">
      <w:pPr>
        <w:pStyle w:val="194"/>
        <w:pageBreakBefore w:val="0"/>
        <w:kinsoku/>
        <w:wordWrap/>
        <w:overflowPunct/>
        <w:topLinePunct w:val="0"/>
        <w:autoSpaceDE/>
        <w:autoSpaceDN/>
        <w:bidi w:val="0"/>
        <w:adjustRightInd/>
        <w:snapToGrid/>
        <w:spacing w:before="0" w:after="0" w:line="480" w:lineRule="exact"/>
        <w:ind w:left="0"/>
        <w:jc w:val="both"/>
        <w:rPr>
          <w:rFonts w:hint="eastAsia" w:ascii="仿宋" w:hAnsi="仿宋" w:eastAsia="仿宋" w:cs="仿宋"/>
          <w:b w:val="0"/>
          <w:sz w:val="24"/>
          <w:szCs w:val="24"/>
          <w:lang w:val="en-US" w:eastAsia="zh-CN" w:bidi="ar-SA"/>
        </w:rPr>
      </w:pPr>
      <w:r>
        <w:rPr>
          <w:rFonts w:hint="eastAsia" w:ascii="仿宋" w:hAnsi="仿宋" w:eastAsia="仿宋" w:cs="仿宋"/>
          <w:b w:val="0"/>
          <w:sz w:val="24"/>
          <w:szCs w:val="24"/>
          <w:lang w:val="en-US" w:eastAsia="zh-CN" w:bidi="ar-SA"/>
        </w:rPr>
        <w:t>注：</w:t>
      </w:r>
    </w:p>
    <w:p w14:paraId="7993251C">
      <w:pPr>
        <w:pStyle w:val="221"/>
        <w:pageBreakBefore w:val="0"/>
        <w:kinsoku/>
        <w:wordWrap/>
        <w:overflowPunct/>
        <w:topLinePunct w:val="0"/>
        <w:autoSpaceDE/>
        <w:autoSpaceDN/>
        <w:bidi w:val="0"/>
        <w:adjustRightInd/>
        <w:snapToGrid/>
        <w:spacing w:line="480" w:lineRule="exact"/>
        <w:ind w:left="0"/>
        <w:rPr>
          <w:rFonts w:hint="eastAsia" w:ascii="仿宋" w:hAnsi="仿宋" w:eastAsia="仿宋" w:cs="仿宋"/>
          <w:sz w:val="24"/>
          <w:szCs w:val="24"/>
        </w:rPr>
      </w:pPr>
      <w:r>
        <w:rPr>
          <w:rFonts w:hint="eastAsia" w:ascii="仿宋" w:hAnsi="仿宋" w:eastAsia="仿宋" w:cs="仿宋"/>
          <w:sz w:val="24"/>
          <w:szCs w:val="24"/>
        </w:rPr>
        <w:t>（1）上述表中的价格应按照供应商须知第11条的要求报价。</w:t>
      </w:r>
    </w:p>
    <w:p w14:paraId="5D3FE640">
      <w:pPr>
        <w:pStyle w:val="221"/>
        <w:pageBreakBefore w:val="0"/>
        <w:kinsoku/>
        <w:wordWrap/>
        <w:overflowPunct/>
        <w:topLinePunct w:val="0"/>
        <w:autoSpaceDE/>
        <w:autoSpaceDN/>
        <w:bidi w:val="0"/>
        <w:adjustRightInd/>
        <w:snapToGrid/>
        <w:spacing w:line="480" w:lineRule="exact"/>
        <w:ind w:left="0" w:firstLine="352"/>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）如果单价和总价不符时，以单价为准。</w:t>
      </w:r>
    </w:p>
    <w:p w14:paraId="752094F4">
      <w:pPr>
        <w:pStyle w:val="195"/>
        <w:pageBreakBefore w:val="0"/>
        <w:kinsoku/>
        <w:wordWrap/>
        <w:overflowPunct/>
        <w:topLinePunct w:val="0"/>
        <w:autoSpaceDE/>
        <w:autoSpaceDN/>
        <w:bidi w:val="0"/>
        <w:adjustRightInd/>
        <w:snapToGrid/>
        <w:spacing w:line="480" w:lineRule="exact"/>
        <w:ind w:left="0"/>
        <w:rPr>
          <w:rFonts w:hint="eastAsia"/>
          <w:lang w:eastAsia="zh-CN"/>
        </w:rPr>
        <w:sectPr>
          <w:pgSz w:w="11906" w:h="16838"/>
          <w:pgMar w:top="1440" w:right="1080" w:bottom="1440" w:left="1080" w:header="851" w:footer="992" w:gutter="0"/>
          <w:cols w:space="1701" w:num="1"/>
          <w:docGrid w:linePitch="360" w:charSpace="0"/>
        </w:sectPr>
      </w:pPr>
    </w:p>
    <w:p w14:paraId="50507838">
      <w:pPr>
        <w:pStyle w:val="194"/>
        <w:pageBreakBefore w:val="0"/>
        <w:widowControl w:val="0"/>
        <w:kinsoku/>
        <w:wordWrap/>
        <w:overflowPunct/>
        <w:topLinePunct w:val="0"/>
        <w:autoSpaceDE/>
        <w:autoSpaceDN/>
        <w:bidi w:val="0"/>
        <w:adjustRightInd/>
        <w:spacing w:before="0" w:after="0" w:line="480" w:lineRule="exact"/>
        <w:jc w:val="both"/>
        <w:textAlignment w:val="auto"/>
        <w:rPr>
          <w:rFonts w:hint="eastAsia" w:ascii="仿宋" w:hAnsi="仿宋" w:eastAsia="仿宋" w:cs="仿宋"/>
          <w:bCs/>
          <w:sz w:val="28"/>
          <w:szCs w:val="28"/>
        </w:rPr>
      </w:pPr>
      <w:r>
        <w:rPr>
          <w:rFonts w:hint="eastAsia" w:ascii="仿宋" w:hAnsi="仿宋" w:eastAsia="仿宋" w:cs="仿宋"/>
          <w:bCs/>
          <w:sz w:val="28"/>
          <w:szCs w:val="28"/>
          <w:lang w:eastAsia="zh-CN"/>
        </w:rPr>
        <w:t>三</w:t>
      </w:r>
      <w:r>
        <w:rPr>
          <w:rFonts w:hint="eastAsia" w:ascii="仿宋" w:hAnsi="仿宋" w:eastAsia="仿宋" w:cs="仿宋"/>
          <w:bCs/>
          <w:sz w:val="28"/>
          <w:szCs w:val="28"/>
        </w:rPr>
        <w:t>、</w:t>
      </w:r>
      <w:bookmarkEnd w:id="55"/>
      <w:bookmarkEnd w:id="56"/>
      <w:bookmarkEnd w:id="57"/>
      <w:bookmarkStart w:id="58" w:name="_Toc455472192"/>
      <w:bookmarkStart w:id="59" w:name="_Toc19469"/>
      <w:r>
        <w:rPr>
          <w:rFonts w:hint="eastAsia" w:ascii="仿宋" w:hAnsi="仿宋" w:eastAsia="仿宋" w:cs="仿宋"/>
          <w:bCs/>
          <w:sz w:val="28"/>
          <w:szCs w:val="28"/>
        </w:rPr>
        <w:t>资质审查时</w:t>
      </w:r>
      <w:r>
        <w:rPr>
          <w:rFonts w:hint="eastAsia" w:ascii="仿宋" w:hAnsi="仿宋" w:eastAsia="仿宋" w:cs="仿宋"/>
          <w:bCs/>
          <w:sz w:val="28"/>
          <w:szCs w:val="28"/>
          <w:lang w:eastAsia="zh-CN"/>
        </w:rPr>
        <w:t>询价</w:t>
      </w:r>
      <w:r>
        <w:rPr>
          <w:rFonts w:hint="eastAsia" w:ascii="仿宋" w:hAnsi="仿宋" w:eastAsia="仿宋" w:cs="仿宋"/>
          <w:bCs/>
          <w:sz w:val="28"/>
          <w:szCs w:val="28"/>
        </w:rPr>
        <w:t>供应商必须提交的资格证明文件</w:t>
      </w:r>
      <w:bookmarkEnd w:id="58"/>
      <w:bookmarkEnd w:id="59"/>
    </w:p>
    <w:p w14:paraId="3FE49093">
      <w:pPr>
        <w:pageBreakBefore w:val="0"/>
        <w:widowControl w:val="0"/>
        <w:kinsoku/>
        <w:wordWrap/>
        <w:overflowPunct/>
        <w:topLinePunct w:val="0"/>
        <w:autoSpaceDE/>
        <w:autoSpaceDN/>
        <w:bidi w:val="0"/>
        <w:adjustRightInd/>
        <w:spacing w:line="480" w:lineRule="exact"/>
        <w:ind w:firstLine="480"/>
        <w:textAlignment w:val="auto"/>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w:t>
      </w:r>
      <w:r>
        <w:rPr>
          <w:rFonts w:hint="eastAsia" w:ascii="仿宋" w:hAnsi="仿宋" w:eastAsia="仿宋" w:cs="仿宋"/>
          <w:sz w:val="24"/>
        </w:rPr>
        <w:t>供应商提供下列材料之一</w:t>
      </w:r>
      <w:r>
        <w:rPr>
          <w:rFonts w:hint="eastAsia" w:ascii="仿宋" w:hAnsi="仿宋" w:eastAsia="仿宋" w:cs="仿宋"/>
          <w:sz w:val="24"/>
          <w:lang w:eastAsia="zh-CN"/>
        </w:rPr>
        <w:t>：</w:t>
      </w:r>
    </w:p>
    <w:p w14:paraId="405C0E6B">
      <w:pPr>
        <w:pageBreakBefore w:val="0"/>
        <w:widowControl w:val="0"/>
        <w:kinsoku/>
        <w:wordWrap/>
        <w:overflowPunct/>
        <w:topLinePunct w:val="0"/>
        <w:autoSpaceDE/>
        <w:autoSpaceDN/>
        <w:bidi w:val="0"/>
        <w:adjustRightInd/>
        <w:spacing w:line="480" w:lineRule="exact"/>
        <w:ind w:firstLine="360"/>
        <w:textAlignment w:val="auto"/>
        <w:rPr>
          <w:rFonts w:hint="eastAsia" w:ascii="仿宋" w:hAnsi="仿宋" w:eastAsia="仿宋" w:cs="仿宋"/>
          <w:sz w:val="24"/>
        </w:rPr>
      </w:pPr>
      <w:r>
        <w:rPr>
          <w:rFonts w:hint="eastAsia" w:ascii="仿宋" w:hAnsi="仿宋" w:eastAsia="仿宋" w:cs="仿宋"/>
          <w:sz w:val="24"/>
          <w:lang w:eastAsia="zh-CN"/>
        </w:rPr>
        <w:t>（1）</w:t>
      </w:r>
      <w:r>
        <w:rPr>
          <w:rFonts w:hint="eastAsia" w:ascii="仿宋" w:hAnsi="仿宋" w:eastAsia="仿宋" w:cs="仿宋"/>
          <w:sz w:val="24"/>
        </w:rPr>
        <w:t>供应商提供</w:t>
      </w:r>
      <w:r>
        <w:rPr>
          <w:rFonts w:hint="eastAsia" w:ascii="仿宋" w:hAnsi="仿宋" w:eastAsia="仿宋" w:cs="仿宋"/>
          <w:bCs/>
          <w:sz w:val="24"/>
        </w:rPr>
        <w:t>法定代表人资格证明</w:t>
      </w:r>
      <w:r>
        <w:rPr>
          <w:rFonts w:hint="eastAsia" w:ascii="仿宋" w:hAnsi="仿宋" w:eastAsia="仿宋" w:cs="仿宋"/>
          <w:b/>
          <w:bCs/>
          <w:sz w:val="24"/>
        </w:rPr>
        <w:t>（必须提供，格式按照示范格式一）</w:t>
      </w:r>
      <w:r>
        <w:rPr>
          <w:rFonts w:hint="eastAsia" w:ascii="仿宋" w:hAnsi="仿宋" w:eastAsia="仿宋" w:cs="仿宋"/>
          <w:sz w:val="24"/>
        </w:rPr>
        <w:t>和</w:t>
      </w:r>
      <w:r>
        <w:rPr>
          <w:rFonts w:hint="eastAsia" w:ascii="仿宋" w:hAnsi="仿宋" w:eastAsia="仿宋" w:cs="仿宋"/>
          <w:bCs/>
          <w:sz w:val="24"/>
        </w:rPr>
        <w:t>法定代表人身份证</w:t>
      </w:r>
      <w:r>
        <w:rPr>
          <w:rFonts w:hint="eastAsia" w:ascii="仿宋" w:hAnsi="仿宋" w:eastAsia="仿宋" w:cs="仿宋"/>
          <w:b/>
          <w:bCs w:val="0"/>
          <w:sz w:val="24"/>
        </w:rPr>
        <w:t>（扫描件并加盖供应商电子签章）</w:t>
      </w:r>
      <w:r>
        <w:rPr>
          <w:rFonts w:hint="eastAsia" w:ascii="仿宋" w:hAnsi="仿宋" w:eastAsia="仿宋" w:cs="仿宋"/>
          <w:sz w:val="24"/>
        </w:rPr>
        <w:t>；</w:t>
      </w:r>
    </w:p>
    <w:p w14:paraId="36033E80">
      <w:pPr>
        <w:pageBreakBefore w:val="0"/>
        <w:widowControl w:val="0"/>
        <w:kinsoku/>
        <w:wordWrap/>
        <w:overflowPunct/>
        <w:topLinePunct w:val="0"/>
        <w:autoSpaceDE/>
        <w:autoSpaceDN/>
        <w:bidi w:val="0"/>
        <w:adjustRightInd/>
        <w:spacing w:line="480" w:lineRule="exact"/>
        <w:ind w:firstLine="360"/>
        <w:textAlignment w:val="auto"/>
        <w:rPr>
          <w:rFonts w:hint="eastAsia" w:ascii="仿宋" w:hAnsi="仿宋" w:eastAsia="仿宋" w:cs="仿宋"/>
          <w:sz w:val="24"/>
        </w:rPr>
      </w:pPr>
      <w:r>
        <w:rPr>
          <w:rFonts w:hint="eastAsia" w:ascii="仿宋" w:hAnsi="仿宋" w:eastAsia="仿宋" w:cs="仿宋"/>
          <w:sz w:val="24"/>
          <w:lang w:eastAsia="zh-CN"/>
        </w:rPr>
        <w:t>（2）</w:t>
      </w:r>
      <w:r>
        <w:rPr>
          <w:rFonts w:hint="eastAsia" w:ascii="仿宋" w:hAnsi="仿宋" w:eastAsia="仿宋" w:cs="仿宋"/>
          <w:sz w:val="24"/>
        </w:rPr>
        <w:t>供应商提供授权委托书</w:t>
      </w:r>
      <w:r>
        <w:rPr>
          <w:rFonts w:hint="eastAsia" w:ascii="仿宋" w:hAnsi="仿宋" w:eastAsia="仿宋" w:cs="仿宋"/>
          <w:b/>
          <w:bCs/>
          <w:sz w:val="24"/>
        </w:rPr>
        <w:t>（必须提供，格式按照示范格式二）</w:t>
      </w:r>
      <w:r>
        <w:rPr>
          <w:rFonts w:hint="eastAsia" w:ascii="仿宋" w:hAnsi="仿宋" w:eastAsia="仿宋" w:cs="仿宋"/>
          <w:sz w:val="24"/>
        </w:rPr>
        <w:t>和</w:t>
      </w:r>
      <w:r>
        <w:rPr>
          <w:rFonts w:hint="eastAsia" w:ascii="仿宋" w:hAnsi="仿宋" w:eastAsia="仿宋" w:cs="仿宋"/>
          <w:bCs/>
          <w:sz w:val="24"/>
        </w:rPr>
        <w:t>受托人身份证</w:t>
      </w:r>
      <w:r>
        <w:rPr>
          <w:rFonts w:hint="eastAsia" w:ascii="仿宋" w:hAnsi="仿宋" w:eastAsia="仿宋" w:cs="仿宋"/>
          <w:b/>
          <w:bCs w:val="0"/>
          <w:sz w:val="24"/>
        </w:rPr>
        <w:t>（扫描件并加盖供应商电子签章）</w:t>
      </w:r>
      <w:r>
        <w:rPr>
          <w:rFonts w:hint="eastAsia" w:ascii="仿宋" w:hAnsi="仿宋" w:eastAsia="仿宋" w:cs="仿宋"/>
          <w:sz w:val="24"/>
        </w:rPr>
        <w:t>。</w:t>
      </w:r>
    </w:p>
    <w:p w14:paraId="6E735346">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bCs/>
          <w:sz w:val="24"/>
        </w:rPr>
      </w:pPr>
      <w:r>
        <w:rPr>
          <w:rFonts w:hint="eastAsia" w:ascii="仿宋" w:hAnsi="仿宋" w:eastAsia="仿宋" w:cs="仿宋"/>
          <w:sz w:val="24"/>
          <w:lang w:val="en-US" w:eastAsia="zh-CN"/>
        </w:rPr>
        <w:t>2.</w:t>
      </w:r>
      <w:r>
        <w:rPr>
          <w:rFonts w:hint="eastAsia" w:ascii="仿宋" w:hAnsi="仿宋" w:eastAsia="仿宋" w:cs="仿宋"/>
          <w:bCs/>
          <w:sz w:val="24"/>
        </w:rPr>
        <w:t>供应商提供下列材料之一</w:t>
      </w:r>
      <w:r>
        <w:rPr>
          <w:rFonts w:hint="eastAsia" w:ascii="仿宋" w:hAnsi="仿宋" w:eastAsia="仿宋" w:cs="仿宋"/>
          <w:bCs/>
          <w:sz w:val="24"/>
          <w:lang w:eastAsia="zh-CN"/>
        </w:rPr>
        <w:t>：</w:t>
      </w:r>
    </w:p>
    <w:p w14:paraId="1E5B1B53">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sz w:val="24"/>
        </w:rPr>
      </w:pPr>
      <w:r>
        <w:rPr>
          <w:rFonts w:hint="eastAsia" w:ascii="仿宋" w:hAnsi="仿宋" w:eastAsia="仿宋" w:cs="仿宋"/>
          <w:bCs/>
          <w:sz w:val="24"/>
        </w:rPr>
        <w:t>A.供应商为企业的</w:t>
      </w:r>
      <w:r>
        <w:rPr>
          <w:rFonts w:hint="eastAsia" w:ascii="仿宋" w:hAnsi="仿宋" w:eastAsia="仿宋" w:cs="仿宋"/>
          <w:bCs/>
          <w:sz w:val="24"/>
          <w:lang w:eastAsia="zh-CN"/>
        </w:rPr>
        <w:t>：</w:t>
      </w:r>
      <w:r>
        <w:rPr>
          <w:rFonts w:hint="eastAsia" w:ascii="仿宋" w:hAnsi="仿宋" w:eastAsia="仿宋" w:cs="仿宋"/>
          <w:sz w:val="24"/>
        </w:rPr>
        <w:t>提供营业执照（三证合一）</w:t>
      </w:r>
      <w:r>
        <w:rPr>
          <w:rFonts w:hint="eastAsia" w:ascii="仿宋" w:hAnsi="仿宋" w:eastAsia="仿宋" w:cs="仿宋"/>
          <w:b/>
          <w:bCs/>
          <w:sz w:val="24"/>
        </w:rPr>
        <w:t>（</w:t>
      </w:r>
      <w:r>
        <w:rPr>
          <w:rFonts w:hint="eastAsia" w:ascii="仿宋" w:hAnsi="仿宋" w:eastAsia="仿宋" w:cs="仿宋"/>
          <w:b/>
          <w:bCs/>
          <w:sz w:val="24"/>
          <w:lang w:eastAsia="zh-CN"/>
        </w:rPr>
        <w:t>有效期内</w:t>
      </w:r>
      <w:r>
        <w:rPr>
          <w:rFonts w:hint="eastAsia" w:ascii="仿宋" w:hAnsi="仿宋" w:eastAsia="仿宋" w:cs="仿宋"/>
          <w:b/>
          <w:bCs/>
          <w:sz w:val="24"/>
        </w:rPr>
        <w:t>扫描件加盖供应商电子签章</w:t>
      </w:r>
      <w:r>
        <w:rPr>
          <w:rFonts w:hint="eastAsia" w:ascii="仿宋" w:hAnsi="仿宋" w:eastAsia="仿宋" w:cs="仿宋"/>
          <w:b/>
          <w:sz w:val="24"/>
        </w:rPr>
        <w:t>上传至电子响应文件</w:t>
      </w:r>
      <w:r>
        <w:rPr>
          <w:rFonts w:hint="eastAsia" w:ascii="仿宋" w:hAnsi="仿宋" w:eastAsia="仿宋" w:cs="仿宋"/>
          <w:b/>
          <w:bCs/>
          <w:sz w:val="24"/>
        </w:rPr>
        <w:t>）</w:t>
      </w:r>
      <w:r>
        <w:rPr>
          <w:rFonts w:hint="eastAsia" w:ascii="仿宋" w:hAnsi="仿宋" w:eastAsia="仿宋" w:cs="仿宋"/>
          <w:sz w:val="24"/>
        </w:rPr>
        <w:t>。</w:t>
      </w:r>
    </w:p>
    <w:p w14:paraId="37D568D0">
      <w:pPr>
        <w:pStyle w:val="14"/>
        <w:keepNext w:val="0"/>
        <w:keepLines w:val="0"/>
        <w:pageBreakBefore w:val="0"/>
        <w:widowControl w:val="0"/>
        <w:kinsoku/>
        <w:wordWrap/>
        <w:overflowPunct/>
        <w:topLinePunct w:val="0"/>
        <w:autoSpaceDE/>
        <w:autoSpaceDN/>
        <w:bidi w:val="0"/>
        <w:adjustRightInd/>
        <w:snapToGrid w:val="0"/>
        <w:spacing w:line="480" w:lineRule="exact"/>
        <w:ind w:firstLine="480" w:firstLineChars="200"/>
        <w:jc w:val="left"/>
        <w:textAlignment w:val="auto"/>
        <w:rPr>
          <w:rFonts w:hint="eastAsia" w:ascii="仿宋" w:hAnsi="仿宋" w:eastAsia="仿宋" w:cs="仿宋"/>
          <w:color w:val="000000"/>
          <w:sz w:val="24"/>
        </w:rPr>
      </w:pPr>
      <w:r>
        <w:rPr>
          <w:rFonts w:hint="eastAsia" w:ascii="仿宋" w:hAnsi="仿宋" w:eastAsia="仿宋" w:cs="仿宋"/>
          <w:sz w:val="24"/>
        </w:rPr>
        <w:t>B.供应商为事业单位的</w:t>
      </w:r>
      <w:r>
        <w:rPr>
          <w:rFonts w:hint="eastAsia" w:ascii="仿宋" w:hAnsi="仿宋" w:eastAsia="仿宋" w:cs="仿宋"/>
          <w:sz w:val="24"/>
          <w:lang w:eastAsia="zh-CN"/>
        </w:rPr>
        <w:t>：</w:t>
      </w:r>
      <w:r>
        <w:rPr>
          <w:rFonts w:hint="eastAsia" w:ascii="仿宋" w:hAnsi="仿宋" w:eastAsia="仿宋" w:cs="仿宋"/>
          <w:sz w:val="24"/>
        </w:rPr>
        <w:t>提供事业法人证书</w:t>
      </w:r>
      <w:r>
        <w:rPr>
          <w:rFonts w:hint="eastAsia" w:ascii="仿宋" w:hAnsi="仿宋" w:eastAsia="仿宋" w:cs="仿宋"/>
          <w:b/>
          <w:bCs/>
          <w:sz w:val="24"/>
        </w:rPr>
        <w:t>（</w:t>
      </w:r>
      <w:r>
        <w:rPr>
          <w:rFonts w:hint="eastAsia" w:ascii="仿宋" w:hAnsi="仿宋" w:eastAsia="仿宋" w:cs="仿宋"/>
          <w:b/>
          <w:bCs/>
          <w:sz w:val="24"/>
          <w:lang w:eastAsia="zh-CN"/>
        </w:rPr>
        <w:t>有效期内</w:t>
      </w:r>
      <w:r>
        <w:rPr>
          <w:rFonts w:hint="eastAsia" w:ascii="仿宋" w:hAnsi="仿宋" w:eastAsia="仿宋" w:cs="仿宋"/>
          <w:b/>
          <w:bCs/>
          <w:sz w:val="24"/>
        </w:rPr>
        <w:t>扫描件加盖供应商电子签章</w:t>
      </w:r>
      <w:r>
        <w:rPr>
          <w:rFonts w:hint="eastAsia" w:ascii="仿宋" w:hAnsi="仿宋" w:eastAsia="仿宋" w:cs="仿宋"/>
          <w:b/>
          <w:sz w:val="24"/>
        </w:rPr>
        <w:t>上传至电子响应文件</w:t>
      </w:r>
      <w:r>
        <w:rPr>
          <w:rFonts w:hint="eastAsia" w:ascii="仿宋" w:hAnsi="仿宋" w:eastAsia="仿宋" w:cs="仿宋"/>
          <w:b/>
          <w:bCs/>
          <w:sz w:val="24"/>
        </w:rPr>
        <w:t>）</w:t>
      </w:r>
      <w:r>
        <w:rPr>
          <w:rFonts w:hint="eastAsia" w:ascii="仿宋" w:hAnsi="仿宋" w:eastAsia="仿宋" w:cs="仿宋"/>
          <w:sz w:val="24"/>
        </w:rPr>
        <w:t>。</w:t>
      </w:r>
    </w:p>
    <w:p w14:paraId="0AC62618">
      <w:pPr>
        <w:pageBreakBefore w:val="0"/>
        <w:widowControl w:val="0"/>
        <w:kinsoku/>
        <w:wordWrap/>
        <w:overflowPunct/>
        <w:topLinePunct w:val="0"/>
        <w:autoSpaceDE/>
        <w:autoSpaceDN/>
        <w:bidi w:val="0"/>
        <w:adjustRightInd/>
        <w:spacing w:line="480" w:lineRule="exact"/>
        <w:ind w:firstLine="480"/>
        <w:textAlignment w:val="auto"/>
        <w:rPr>
          <w:rFonts w:hint="eastAsia" w:ascii="仿宋" w:hAnsi="仿宋" w:eastAsia="仿宋" w:cs="仿宋"/>
          <w:b/>
          <w:bCs/>
          <w:sz w:val="24"/>
          <w:lang w:val="zh-CN" w:eastAsia="zh-CN"/>
        </w:rPr>
      </w:pPr>
      <w:r>
        <w:rPr>
          <w:rFonts w:hint="eastAsia" w:ascii="仿宋" w:hAnsi="仿宋" w:eastAsia="仿宋" w:cs="仿宋"/>
          <w:sz w:val="24"/>
          <w:lang w:val="en-US" w:eastAsia="zh-CN"/>
        </w:rPr>
        <w:t>3.供应商符合《中华人民共和国政府采购法》第二十二条规定的六项条件的声明函</w:t>
      </w:r>
      <w:r>
        <w:rPr>
          <w:rFonts w:hint="eastAsia" w:ascii="仿宋" w:hAnsi="仿宋" w:eastAsia="仿宋" w:cs="仿宋"/>
          <w:b/>
          <w:bCs/>
          <w:sz w:val="24"/>
          <w:lang w:val="zh-CN" w:eastAsia="zh-CN"/>
        </w:rPr>
        <w:t>（格式按照示范格式要求</w:t>
      </w:r>
      <w:r>
        <w:rPr>
          <w:rFonts w:hint="eastAsia" w:ascii="仿宋" w:hAnsi="仿宋" w:eastAsia="仿宋" w:cs="仿宋"/>
          <w:b/>
          <w:bCs/>
          <w:sz w:val="24"/>
          <w:lang w:val="en-US" w:eastAsia="zh-CN"/>
        </w:rPr>
        <w:t>加盖供应商电子</w:t>
      </w:r>
      <w:r>
        <w:rPr>
          <w:rFonts w:hint="eastAsia" w:ascii="仿宋" w:hAnsi="仿宋" w:eastAsia="仿宋" w:cs="仿宋"/>
          <w:b/>
          <w:bCs/>
          <w:sz w:val="24"/>
        </w:rPr>
        <w:t>签章</w:t>
      </w:r>
      <w:r>
        <w:rPr>
          <w:rFonts w:hint="eastAsia" w:ascii="仿宋" w:hAnsi="仿宋" w:eastAsia="仿宋" w:cs="仿宋"/>
          <w:b/>
          <w:sz w:val="24"/>
        </w:rPr>
        <w:t>上传至电子响应文件</w:t>
      </w:r>
      <w:r>
        <w:rPr>
          <w:rFonts w:hint="eastAsia" w:ascii="仿宋" w:hAnsi="仿宋" w:eastAsia="仿宋" w:cs="仿宋"/>
          <w:b/>
          <w:bCs/>
          <w:sz w:val="24"/>
          <w:lang w:val="zh-CN" w:eastAsia="zh-CN"/>
        </w:rPr>
        <w:t>）</w:t>
      </w:r>
    </w:p>
    <w:p w14:paraId="2BD6DF08">
      <w:pPr>
        <w:pageBreakBefore w:val="0"/>
        <w:widowControl w:val="0"/>
        <w:numPr>
          <w:ilvl w:val="0"/>
          <w:numId w:val="0"/>
        </w:numPr>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480" w:lineRule="exact"/>
        <w:ind w:right="0" w:rightChars="0" w:firstLine="480" w:firstLineChars="200"/>
        <w:jc w:val="both"/>
        <w:textAlignment w:val="auto"/>
        <w:rPr>
          <w:rFonts w:hint="eastAsia" w:ascii="仿宋" w:hAnsi="仿宋" w:eastAsia="仿宋" w:cs="仿宋"/>
          <w:color w:val="000000"/>
          <w:sz w:val="24"/>
          <w:lang w:eastAsia="zh-CN"/>
        </w:rPr>
      </w:pPr>
      <w:r>
        <w:rPr>
          <w:rFonts w:hint="eastAsia" w:ascii="仿宋" w:hAnsi="仿宋" w:eastAsia="仿宋" w:cs="仿宋"/>
          <w:sz w:val="24"/>
          <w:lang w:val="en-US" w:eastAsia="zh-CN"/>
        </w:rPr>
        <w:t>4.供应商所投农药产品须具有农业农村部颁发的农药登记证（有效期内），登记作物包括水稻，防治对象为稻飞虱或稻瘟病，同时提供所投产品生产许可证、标准证</w:t>
      </w:r>
      <w:r>
        <w:rPr>
          <w:rFonts w:hint="eastAsia" w:ascii="仿宋" w:hAnsi="仿宋" w:eastAsia="仿宋" w:cs="仿宋"/>
          <w:color w:val="000000"/>
          <w:sz w:val="24"/>
          <w:lang w:eastAsia="zh-CN"/>
        </w:rPr>
        <w:t>。</w:t>
      </w:r>
      <w:r>
        <w:rPr>
          <w:rFonts w:hint="eastAsia" w:ascii="仿宋" w:hAnsi="仿宋" w:eastAsia="仿宋" w:cs="仿宋"/>
          <w:b/>
          <w:bCs/>
          <w:color w:val="000000"/>
          <w:sz w:val="24"/>
          <w:lang w:eastAsia="zh-CN"/>
        </w:rPr>
        <w:t>（提供登记有效期内证书扫描件，</w:t>
      </w:r>
      <w:r>
        <w:rPr>
          <w:rFonts w:hint="eastAsia" w:ascii="仿宋" w:hAnsi="仿宋" w:eastAsia="仿宋" w:cs="仿宋"/>
          <w:b/>
          <w:bCs/>
          <w:sz w:val="24"/>
        </w:rPr>
        <w:t>加盖供应商电子签章上传至电子响应文件</w:t>
      </w:r>
      <w:r>
        <w:rPr>
          <w:rFonts w:hint="eastAsia" w:ascii="仿宋" w:hAnsi="仿宋" w:eastAsia="仿宋" w:cs="仿宋"/>
          <w:b/>
          <w:bCs/>
          <w:color w:val="000000"/>
          <w:sz w:val="24"/>
          <w:lang w:eastAsia="zh-CN"/>
        </w:rPr>
        <w:t>）</w:t>
      </w:r>
    </w:p>
    <w:p w14:paraId="0A18F366">
      <w:pPr>
        <w:pageBreakBefore w:val="0"/>
        <w:widowControl w:val="0"/>
        <w:numPr>
          <w:ilvl w:val="0"/>
          <w:numId w:val="0"/>
        </w:numPr>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480" w:lineRule="exact"/>
        <w:ind w:right="0" w:rightChars="0" w:firstLine="480" w:firstLineChars="200"/>
        <w:jc w:val="both"/>
        <w:textAlignment w:val="auto"/>
        <w:rPr>
          <w:rFonts w:hint="eastAsia" w:ascii="仿宋" w:hAnsi="仿宋" w:eastAsia="仿宋" w:cs="仿宋"/>
          <w:bCs/>
          <w:sz w:val="24"/>
        </w:rPr>
      </w:pPr>
      <w:r>
        <w:rPr>
          <w:rFonts w:hint="eastAsia" w:ascii="仿宋" w:hAnsi="仿宋" w:eastAsia="仿宋" w:cs="仿宋"/>
          <w:color w:val="000000"/>
          <w:sz w:val="24"/>
          <w:lang w:val="en-US" w:eastAsia="zh-CN"/>
        </w:rPr>
        <w:t>5.</w:t>
      </w:r>
      <w:r>
        <w:rPr>
          <w:rFonts w:hint="eastAsia" w:ascii="仿宋" w:hAnsi="仿宋" w:eastAsia="仿宋" w:cs="仿宋"/>
          <w:bCs/>
          <w:sz w:val="24"/>
        </w:rPr>
        <w:t>落实政府采购政策需满足的资格要求</w:t>
      </w:r>
      <w:r>
        <w:rPr>
          <w:rFonts w:hint="eastAsia" w:ascii="仿宋" w:hAnsi="仿宋" w:eastAsia="仿宋" w:cs="仿宋"/>
          <w:bCs/>
          <w:sz w:val="24"/>
          <w:lang w:eastAsia="zh-CN"/>
        </w:rPr>
        <w:t>：</w:t>
      </w:r>
      <w:r>
        <w:rPr>
          <w:rFonts w:hint="eastAsia" w:ascii="仿宋" w:hAnsi="仿宋" w:eastAsia="仿宋" w:cs="仿宋"/>
          <w:b/>
          <w:bCs w:val="0"/>
          <w:sz w:val="24"/>
        </w:rPr>
        <w:t>（提供下列任一项材料即可）</w:t>
      </w:r>
    </w:p>
    <w:p w14:paraId="61A29E1F">
      <w:pPr>
        <w:pageBreakBefore w:val="0"/>
        <w:widowControl w:val="0"/>
        <w:kinsoku/>
        <w:wordWrap/>
        <w:overflowPunct/>
        <w:topLinePunct w:val="0"/>
        <w:autoSpaceDE/>
        <w:autoSpaceDN/>
        <w:bidi w:val="0"/>
        <w:adjustRightInd/>
        <w:spacing w:line="480" w:lineRule="exact"/>
        <w:ind w:firstLine="480"/>
        <w:textAlignment w:val="auto"/>
        <w:rPr>
          <w:rFonts w:hint="eastAsia" w:ascii="仿宋" w:hAnsi="仿宋" w:eastAsia="仿宋" w:cs="仿宋"/>
          <w:bCs/>
          <w:sz w:val="24"/>
        </w:rPr>
      </w:pPr>
      <w:r>
        <w:rPr>
          <w:rFonts w:hint="eastAsia" w:ascii="仿宋" w:hAnsi="仿宋" w:eastAsia="仿宋" w:cs="仿宋"/>
          <w:bCs/>
          <w:sz w:val="24"/>
        </w:rPr>
        <w:t>（1）《中小企业声明函》（详见示范格式）；</w:t>
      </w:r>
    </w:p>
    <w:p w14:paraId="1E2C058A">
      <w:pPr>
        <w:pageBreakBefore w:val="0"/>
        <w:widowControl w:val="0"/>
        <w:kinsoku/>
        <w:wordWrap/>
        <w:overflowPunct/>
        <w:topLinePunct w:val="0"/>
        <w:autoSpaceDE/>
        <w:autoSpaceDN/>
        <w:bidi w:val="0"/>
        <w:adjustRightInd/>
        <w:spacing w:line="480" w:lineRule="exact"/>
        <w:ind w:firstLine="480"/>
        <w:textAlignment w:val="auto"/>
        <w:rPr>
          <w:rFonts w:hint="eastAsia" w:ascii="仿宋" w:hAnsi="仿宋" w:eastAsia="仿宋" w:cs="仿宋"/>
          <w:bCs/>
          <w:sz w:val="24"/>
        </w:rPr>
      </w:pPr>
      <w:r>
        <w:rPr>
          <w:rFonts w:hint="eastAsia" w:ascii="仿宋" w:hAnsi="仿宋" w:eastAsia="仿宋" w:cs="仿宋"/>
          <w:bCs/>
          <w:sz w:val="24"/>
        </w:rPr>
        <w:t>（2）《残疾人福利性单位声明函》（详见示范格式）；</w:t>
      </w:r>
    </w:p>
    <w:p w14:paraId="1AFFEB9B">
      <w:pPr>
        <w:pageBreakBefore w:val="0"/>
        <w:widowControl w:val="0"/>
        <w:kinsoku/>
        <w:wordWrap/>
        <w:overflowPunct/>
        <w:topLinePunct w:val="0"/>
        <w:autoSpaceDE/>
        <w:autoSpaceDN/>
        <w:bidi w:val="0"/>
        <w:adjustRightInd/>
        <w:spacing w:line="480" w:lineRule="exact"/>
        <w:ind w:firstLine="480"/>
        <w:textAlignment w:val="auto"/>
        <w:rPr>
          <w:rFonts w:hint="eastAsia" w:ascii="仿宋" w:hAnsi="仿宋" w:eastAsia="仿宋" w:cs="仿宋"/>
          <w:bCs/>
          <w:sz w:val="24"/>
        </w:rPr>
      </w:pPr>
      <w:r>
        <w:rPr>
          <w:rFonts w:hint="eastAsia" w:ascii="仿宋" w:hAnsi="仿宋" w:eastAsia="仿宋" w:cs="仿宋"/>
          <w:bCs/>
          <w:sz w:val="24"/>
        </w:rPr>
        <w:t>（3）由省级以上监狱管理局、戒毒管理局（含新疆生产建设兵团）出具的属于监狱企业的证明文件）（加盖出具单位公章的电子件）。</w:t>
      </w:r>
    </w:p>
    <w:p w14:paraId="5949F352">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bCs/>
          <w:sz w:val="24"/>
          <w:lang w:val="en-US" w:eastAsia="zh-CN"/>
        </w:rPr>
        <w:t>6.</w:t>
      </w:r>
      <w:r>
        <w:rPr>
          <w:rFonts w:hint="eastAsia" w:ascii="仿宋" w:hAnsi="仿宋" w:eastAsia="仿宋" w:cs="仿宋"/>
          <w:bCs/>
          <w:sz w:val="24"/>
        </w:rPr>
        <w:t>拒绝符合下述条件的供应商参加本次采购活动：</w:t>
      </w:r>
      <w:r>
        <w:rPr>
          <w:rFonts w:hint="eastAsia" w:ascii="仿宋" w:hAnsi="仿宋" w:eastAsia="仿宋" w:cs="仿宋"/>
          <w:b/>
          <w:bCs/>
          <w:sz w:val="24"/>
          <w:szCs w:val="24"/>
          <w:u w:val="none"/>
          <w:lang w:eastAsia="zh-CN"/>
        </w:rPr>
        <w:t>（</w:t>
      </w:r>
      <w:r>
        <w:rPr>
          <w:rFonts w:hint="eastAsia" w:ascii="仿宋" w:hAnsi="仿宋" w:eastAsia="仿宋" w:cs="仿宋"/>
          <w:b/>
          <w:bCs/>
          <w:sz w:val="24"/>
          <w:u w:val="none"/>
        </w:rPr>
        <w:t>格式</w:t>
      </w:r>
      <w:r>
        <w:rPr>
          <w:rFonts w:hint="eastAsia" w:ascii="仿宋" w:hAnsi="仿宋" w:eastAsia="仿宋" w:cs="仿宋"/>
          <w:b/>
          <w:bCs/>
          <w:sz w:val="24"/>
          <w:u w:val="none"/>
          <w:lang w:eastAsia="zh-CN"/>
        </w:rPr>
        <w:t>按照示范格式要求</w:t>
      </w:r>
      <w:r>
        <w:rPr>
          <w:rFonts w:hint="eastAsia" w:ascii="仿宋" w:hAnsi="仿宋" w:eastAsia="仿宋" w:cs="仿宋"/>
          <w:b/>
          <w:bCs/>
          <w:sz w:val="24"/>
          <w:u w:val="none"/>
        </w:rPr>
        <w:t>，</w:t>
      </w:r>
      <w:r>
        <w:rPr>
          <w:rFonts w:hint="eastAsia" w:ascii="仿宋" w:hAnsi="仿宋" w:eastAsia="仿宋" w:cs="仿宋"/>
          <w:b/>
          <w:bCs/>
          <w:sz w:val="24"/>
          <w:u w:val="none"/>
          <w:lang w:eastAsia="zh-CN"/>
        </w:rPr>
        <w:t>提供承诺书</w:t>
      </w:r>
      <w:r>
        <w:rPr>
          <w:rFonts w:hint="eastAsia" w:ascii="仿宋" w:hAnsi="仿宋" w:eastAsia="仿宋" w:cs="仿宋"/>
          <w:b/>
          <w:bCs/>
          <w:sz w:val="24"/>
          <w:u w:val="none"/>
        </w:rPr>
        <w:t>并加盖供应商电子签章上传至电子响应文件</w:t>
      </w:r>
      <w:r>
        <w:rPr>
          <w:rFonts w:hint="eastAsia" w:ascii="仿宋" w:hAnsi="仿宋" w:eastAsia="仿宋" w:cs="仿宋"/>
          <w:b/>
          <w:bCs/>
          <w:sz w:val="24"/>
          <w:szCs w:val="24"/>
          <w:u w:val="none"/>
          <w:lang w:eastAsia="zh-CN"/>
        </w:rPr>
        <w:t>）</w:t>
      </w:r>
    </w:p>
    <w:p w14:paraId="366F2206">
      <w:pPr>
        <w:pageBreakBefore w:val="0"/>
        <w:widowControl w:val="0"/>
        <w:kinsoku/>
        <w:wordWrap/>
        <w:overflowPunct/>
        <w:topLinePunct w:val="0"/>
        <w:autoSpaceDE/>
        <w:autoSpaceDN/>
        <w:bidi w:val="0"/>
        <w:adjustRightInd/>
        <w:spacing w:line="480" w:lineRule="exact"/>
        <w:ind w:firstLine="480"/>
        <w:textAlignment w:val="auto"/>
        <w:rPr>
          <w:rFonts w:hint="eastAsia" w:ascii="仿宋" w:hAnsi="仿宋" w:eastAsia="仿宋" w:cs="仿宋"/>
          <w:bCs/>
          <w:sz w:val="24"/>
        </w:rPr>
      </w:pPr>
      <w:r>
        <w:rPr>
          <w:rFonts w:hint="eastAsia" w:ascii="仿宋" w:hAnsi="仿宋" w:eastAsia="仿宋" w:cs="仿宋"/>
          <w:bCs/>
          <w:sz w:val="24"/>
          <w:lang w:eastAsia="zh-CN"/>
        </w:rPr>
        <w:t>（</w:t>
      </w:r>
      <w:r>
        <w:rPr>
          <w:rFonts w:hint="eastAsia" w:ascii="仿宋" w:hAnsi="仿宋" w:eastAsia="仿宋" w:cs="仿宋"/>
          <w:bCs/>
          <w:sz w:val="24"/>
          <w:lang w:val="en-US" w:eastAsia="zh-CN"/>
        </w:rPr>
        <w:t>1</w:t>
      </w:r>
      <w:r>
        <w:rPr>
          <w:rFonts w:hint="eastAsia" w:ascii="仿宋" w:hAnsi="仿宋" w:eastAsia="仿宋" w:cs="仿宋"/>
          <w:bCs/>
          <w:sz w:val="24"/>
          <w:lang w:eastAsia="zh-CN"/>
        </w:rPr>
        <w:t>）</w:t>
      </w:r>
      <w:r>
        <w:rPr>
          <w:rFonts w:hint="eastAsia" w:ascii="仿宋" w:hAnsi="仿宋" w:eastAsia="仿宋" w:cs="仿宋"/>
          <w:bCs/>
          <w:sz w:val="24"/>
        </w:rPr>
        <w:t>供应商单位负责人为同一人或者存在直接控股、管理关系的不同供应商，不得同时参加同一合同项下的政府采购活动。</w:t>
      </w:r>
    </w:p>
    <w:p w14:paraId="11AFFC75">
      <w:pPr>
        <w:pageBreakBefore w:val="0"/>
        <w:widowControl w:val="0"/>
        <w:kinsoku/>
        <w:wordWrap/>
        <w:overflowPunct/>
        <w:topLinePunct w:val="0"/>
        <w:autoSpaceDE/>
        <w:autoSpaceDN/>
        <w:bidi w:val="0"/>
        <w:adjustRightInd/>
        <w:spacing w:line="480" w:lineRule="exact"/>
        <w:ind w:firstLine="480"/>
        <w:textAlignment w:val="auto"/>
        <w:rPr>
          <w:rFonts w:hint="eastAsia" w:ascii="仿宋" w:hAnsi="仿宋" w:eastAsia="仿宋" w:cs="仿宋"/>
          <w:bCs/>
          <w:sz w:val="24"/>
        </w:rPr>
      </w:pPr>
      <w:r>
        <w:rPr>
          <w:rFonts w:hint="eastAsia" w:ascii="仿宋" w:hAnsi="仿宋" w:eastAsia="仿宋" w:cs="仿宋"/>
          <w:bCs/>
          <w:sz w:val="24"/>
          <w:lang w:val="en-US" w:eastAsia="zh-CN"/>
        </w:rPr>
        <w:t>（2）</w:t>
      </w:r>
      <w:r>
        <w:rPr>
          <w:rFonts w:hint="eastAsia" w:ascii="仿宋" w:hAnsi="仿宋" w:eastAsia="仿宋" w:cs="仿宋"/>
          <w:bCs/>
          <w:sz w:val="24"/>
        </w:rPr>
        <w:t>凡为采购项目提供整体设计、规范编制或者项目管理、监理、检测等服务的供应商，不得再参加本项目的采购活动。</w:t>
      </w:r>
    </w:p>
    <w:p w14:paraId="353EF65F">
      <w:pPr>
        <w:pageBreakBefore w:val="0"/>
        <w:widowControl w:val="0"/>
        <w:kinsoku/>
        <w:wordWrap/>
        <w:overflowPunct/>
        <w:topLinePunct w:val="0"/>
        <w:autoSpaceDE/>
        <w:autoSpaceDN/>
        <w:bidi w:val="0"/>
        <w:adjustRightInd/>
        <w:spacing w:line="480" w:lineRule="exact"/>
        <w:ind w:firstLine="480"/>
        <w:textAlignment w:val="auto"/>
        <w:rPr>
          <w:rFonts w:hint="eastAsia" w:ascii="仿宋" w:hAnsi="仿宋" w:eastAsia="仿宋" w:cs="仿宋"/>
          <w:bCs/>
          <w:sz w:val="24"/>
        </w:rPr>
      </w:pPr>
      <w:r>
        <w:rPr>
          <w:rFonts w:hint="eastAsia" w:ascii="仿宋" w:hAnsi="仿宋" w:eastAsia="仿宋" w:cs="仿宋"/>
          <w:bCs/>
          <w:sz w:val="24"/>
          <w:lang w:eastAsia="zh-CN"/>
        </w:rPr>
        <w:t>（</w:t>
      </w:r>
      <w:r>
        <w:rPr>
          <w:rFonts w:hint="eastAsia" w:ascii="仿宋" w:hAnsi="仿宋" w:eastAsia="仿宋" w:cs="仿宋"/>
          <w:bCs/>
          <w:sz w:val="24"/>
          <w:lang w:val="en-US" w:eastAsia="zh-CN"/>
        </w:rPr>
        <w:t>3</w:t>
      </w:r>
      <w:r>
        <w:rPr>
          <w:rFonts w:hint="eastAsia" w:ascii="仿宋" w:hAnsi="仿宋" w:eastAsia="仿宋" w:cs="仿宋"/>
          <w:bCs/>
          <w:sz w:val="24"/>
          <w:lang w:eastAsia="zh-CN"/>
        </w:rPr>
        <w:t>）</w:t>
      </w:r>
      <w:r>
        <w:rPr>
          <w:rFonts w:hint="eastAsia" w:ascii="仿宋" w:hAnsi="仿宋" w:eastAsia="仿宋" w:cs="仿宋"/>
          <w:bCs/>
          <w:sz w:val="24"/>
          <w:lang w:val="en-US"/>
        </w:rPr>
        <w:t>供应商</w:t>
      </w:r>
      <w:r>
        <w:rPr>
          <w:rFonts w:hint="eastAsia" w:ascii="仿宋" w:hAnsi="仿宋" w:eastAsia="仿宋" w:cs="仿宋"/>
          <w:bCs/>
          <w:sz w:val="24"/>
        </w:rPr>
        <w:t>被“信用中国”网站、“中国政府采购网”列入失信被执行人、重大税收违法案件当事人名单、政府采购严重违法失信行为记录名单。</w:t>
      </w:r>
    </w:p>
    <w:p w14:paraId="05CBF574">
      <w:pPr>
        <w:pageBreakBefore w:val="0"/>
        <w:kinsoku/>
        <w:wordWrap/>
        <w:overflowPunct/>
        <w:topLinePunct w:val="0"/>
        <w:autoSpaceDE/>
        <w:autoSpaceDN/>
        <w:bidi w:val="0"/>
        <w:adjustRightInd/>
        <w:spacing w:line="480" w:lineRule="exact"/>
        <w:ind w:firstLine="472"/>
        <w:textAlignment w:val="auto"/>
        <w:rPr>
          <w:rFonts w:hint="eastAsia" w:ascii="仿宋" w:hAnsi="仿宋" w:eastAsia="仿宋" w:cs="仿宋"/>
          <w:sz w:val="24"/>
        </w:rPr>
      </w:pPr>
      <w:r>
        <w:rPr>
          <w:rFonts w:hint="eastAsia" w:ascii="仿宋" w:hAnsi="仿宋" w:eastAsia="仿宋" w:cs="仿宋"/>
          <w:b/>
          <w:bCs/>
          <w:sz w:val="24"/>
        </w:rPr>
        <w:t>注</w:t>
      </w:r>
      <w:r>
        <w:rPr>
          <w:rFonts w:hint="eastAsia" w:ascii="仿宋" w:hAnsi="仿宋" w:eastAsia="仿宋" w:cs="仿宋"/>
          <w:b/>
          <w:bCs/>
          <w:sz w:val="24"/>
          <w:lang w:eastAsia="zh-CN"/>
        </w:rPr>
        <w:t>：</w:t>
      </w:r>
      <w:r>
        <w:rPr>
          <w:rFonts w:hint="eastAsia" w:ascii="仿宋" w:hAnsi="仿宋" w:eastAsia="仿宋" w:cs="仿宋"/>
          <w:sz w:val="24"/>
        </w:rPr>
        <w:t>（1）上述相关原件，成交供应商必须在签订合同时提交采购人审查，成交供应商未能提供上述所有原件的，则取消其成交资格。</w:t>
      </w:r>
    </w:p>
    <w:p w14:paraId="56F86B55">
      <w:pPr>
        <w:pageBreakBefore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sz w:val="24"/>
        </w:rPr>
      </w:pPr>
      <w:r>
        <w:rPr>
          <w:rFonts w:hint="eastAsia" w:ascii="仿宋" w:hAnsi="仿宋" w:eastAsia="仿宋" w:cs="仿宋"/>
          <w:sz w:val="24"/>
        </w:rPr>
        <w:t>（2）上述是</w:t>
      </w:r>
      <w:r>
        <w:rPr>
          <w:rFonts w:hint="eastAsia" w:ascii="仿宋" w:hAnsi="仿宋" w:eastAsia="仿宋" w:cs="仿宋"/>
          <w:sz w:val="24"/>
          <w:lang w:eastAsia="zh-CN"/>
        </w:rPr>
        <w:t>询价</w:t>
      </w:r>
      <w:r>
        <w:rPr>
          <w:rFonts w:hint="eastAsia" w:ascii="仿宋" w:hAnsi="仿宋" w:eastAsia="仿宋" w:cs="仿宋"/>
          <w:sz w:val="24"/>
        </w:rPr>
        <w:t>小组对供应商资质审查时，供应商必须提供的资格证明文件，如供应商未能提供上述资格证明文件以及供应商资质条件不符合</w:t>
      </w:r>
      <w:r>
        <w:rPr>
          <w:rFonts w:hint="eastAsia" w:ascii="仿宋" w:hAnsi="仿宋" w:eastAsia="仿宋" w:cs="仿宋"/>
          <w:sz w:val="24"/>
          <w:lang w:eastAsia="zh-CN"/>
        </w:rPr>
        <w:t>询价</w:t>
      </w:r>
      <w:r>
        <w:rPr>
          <w:rFonts w:hint="eastAsia" w:ascii="仿宋" w:hAnsi="仿宋" w:eastAsia="仿宋" w:cs="仿宋"/>
          <w:sz w:val="24"/>
        </w:rPr>
        <w:t>文件要求的将取消其继续参加</w:t>
      </w:r>
      <w:r>
        <w:rPr>
          <w:rFonts w:hint="eastAsia" w:ascii="仿宋" w:hAnsi="仿宋" w:eastAsia="仿宋" w:cs="仿宋"/>
          <w:sz w:val="24"/>
          <w:lang w:eastAsia="zh-CN"/>
        </w:rPr>
        <w:t>询价</w:t>
      </w:r>
      <w:r>
        <w:rPr>
          <w:rFonts w:hint="eastAsia" w:ascii="仿宋" w:hAnsi="仿宋" w:eastAsia="仿宋" w:cs="仿宋"/>
          <w:sz w:val="24"/>
        </w:rPr>
        <w:t>的资格。</w:t>
      </w:r>
    </w:p>
    <w:p w14:paraId="3C366653">
      <w:pPr>
        <w:pageBreakBefore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bCs/>
          <w:sz w:val="24"/>
        </w:rPr>
      </w:pPr>
      <w:r>
        <w:rPr>
          <w:rFonts w:hint="eastAsia" w:ascii="仿宋" w:hAnsi="仿宋" w:eastAsia="仿宋" w:cs="仿宋"/>
          <w:bCs/>
          <w:sz w:val="24"/>
        </w:rPr>
        <w:t>（3）供应商所提供的资格证明材料应真实、有效，代理机构及采购人保留对供应商提供的资格证明材料进行核查的权利。如发现供应商提供虚假资格证明材料，监管部门将对其进行严肃处理。</w:t>
      </w:r>
    </w:p>
    <w:p w14:paraId="2BD6EA58">
      <w:pPr>
        <w:pageBreakBefore w:val="0"/>
        <w:widowControl/>
        <w:kinsoku/>
        <w:wordWrap/>
        <w:overflowPunct/>
        <w:topLinePunct w:val="0"/>
        <w:autoSpaceDE/>
        <w:autoSpaceDN/>
        <w:bidi w:val="0"/>
        <w:adjustRightInd/>
        <w:spacing w:line="480" w:lineRule="exact"/>
        <w:ind w:firstLine="480"/>
        <w:jc w:val="left"/>
        <w:textAlignment w:val="auto"/>
        <w:rPr>
          <w:rFonts w:hint="eastAsia" w:ascii="仿宋" w:hAnsi="仿宋" w:eastAsia="仿宋" w:cs="仿宋"/>
          <w:sz w:val="24"/>
        </w:rPr>
      </w:pPr>
      <w:bookmarkStart w:id="60" w:name="_Toc455472193"/>
      <w:r>
        <w:rPr>
          <w:rFonts w:hint="eastAsia" w:ascii="仿宋" w:hAnsi="仿宋" w:eastAsia="仿宋" w:cs="仿宋"/>
          <w:bCs/>
          <w:sz w:val="28"/>
          <w:szCs w:val="28"/>
        </w:rPr>
        <w:br w:type="page" w:clear="all"/>
      </w:r>
      <w:bookmarkEnd w:id="60"/>
    </w:p>
    <w:p w14:paraId="46CE25AD">
      <w:pPr>
        <w:keepNext w:val="0"/>
        <w:keepLines w:val="0"/>
        <w:pageBreakBefore w:val="0"/>
        <w:widowControl w:val="0"/>
        <w:kinsoku/>
        <w:wordWrap/>
        <w:overflowPunct/>
        <w:topLinePunct w:val="0"/>
        <w:autoSpaceDE/>
        <w:autoSpaceDN/>
        <w:bidi w:val="0"/>
        <w:adjustRightInd/>
        <w:snapToGrid/>
        <w:spacing w:line="480" w:lineRule="exact"/>
        <w:ind w:left="0"/>
        <w:textAlignment w:val="auto"/>
        <w:rPr>
          <w:rFonts w:hint="eastAsia" w:ascii="仿宋" w:hAnsi="仿宋" w:eastAsia="仿宋" w:cs="仿宋"/>
          <w:b/>
          <w:bCs/>
          <w:sz w:val="28"/>
        </w:rPr>
      </w:pPr>
      <w:r>
        <w:rPr>
          <w:rFonts w:hint="eastAsia" w:ascii="仿宋" w:hAnsi="仿宋" w:eastAsia="仿宋" w:cs="仿宋"/>
          <w:b/>
          <w:sz w:val="32"/>
          <w:szCs w:val="32"/>
        </w:rPr>
        <w:t>示范格式一</w:t>
      </w:r>
    </w:p>
    <w:p w14:paraId="6A95C73A">
      <w:pPr>
        <w:keepNext w:val="0"/>
        <w:keepLines w:val="0"/>
        <w:pageBreakBefore w:val="0"/>
        <w:widowControl w:val="0"/>
        <w:kinsoku/>
        <w:wordWrap/>
        <w:overflowPunct/>
        <w:topLinePunct w:val="0"/>
        <w:autoSpaceDE/>
        <w:autoSpaceDN/>
        <w:bidi w:val="0"/>
        <w:adjustRightInd/>
        <w:snapToGrid/>
        <w:spacing w:line="480" w:lineRule="exact"/>
        <w:ind w:left="0" w:firstLine="3036"/>
        <w:textAlignment w:val="auto"/>
        <w:rPr>
          <w:rFonts w:hint="eastAsia" w:ascii="仿宋" w:hAnsi="仿宋" w:eastAsia="仿宋" w:cs="仿宋"/>
          <w:b/>
          <w:bCs/>
          <w:sz w:val="32"/>
          <w:szCs w:val="32"/>
        </w:rPr>
      </w:pPr>
      <w:r>
        <w:rPr>
          <w:rFonts w:hint="eastAsia" w:ascii="仿宋" w:hAnsi="仿宋" w:eastAsia="仿宋" w:cs="仿宋"/>
          <w:b/>
          <w:bCs/>
          <w:sz w:val="32"/>
          <w:szCs w:val="32"/>
        </w:rPr>
        <w:t>法定代表人资格证明</w:t>
      </w:r>
    </w:p>
    <w:p w14:paraId="7FCA8D76">
      <w:pPr>
        <w:keepNext w:val="0"/>
        <w:keepLines w:val="0"/>
        <w:pageBreakBefore w:val="0"/>
        <w:widowControl w:val="0"/>
        <w:kinsoku/>
        <w:wordWrap/>
        <w:overflowPunct/>
        <w:topLinePunct w:val="0"/>
        <w:autoSpaceDE/>
        <w:autoSpaceDN/>
        <w:bidi w:val="0"/>
        <w:adjustRightInd/>
        <w:snapToGrid/>
        <w:spacing w:line="480" w:lineRule="exact"/>
        <w:ind w:left="0" w:firstLine="560"/>
        <w:textAlignment w:val="auto"/>
        <w:rPr>
          <w:rFonts w:hint="eastAsia" w:ascii="仿宋" w:hAnsi="仿宋" w:eastAsia="仿宋" w:cs="仿宋"/>
          <w:sz w:val="28"/>
        </w:rPr>
      </w:pPr>
    </w:p>
    <w:p w14:paraId="3E945552">
      <w:pPr>
        <w:keepNext w:val="0"/>
        <w:keepLines w:val="0"/>
        <w:pageBreakBefore w:val="0"/>
        <w:widowControl w:val="0"/>
        <w:kinsoku/>
        <w:wordWrap/>
        <w:overflowPunct/>
        <w:topLinePunct w:val="0"/>
        <w:autoSpaceDE/>
        <w:autoSpaceDN/>
        <w:bidi w:val="0"/>
        <w:adjustRightInd/>
        <w:snapToGrid/>
        <w:spacing w:line="480" w:lineRule="exact"/>
        <w:ind w:left="0" w:firstLine="280"/>
        <w:textAlignment w:val="auto"/>
        <w:rPr>
          <w:rFonts w:hint="eastAsia" w:ascii="仿宋" w:hAnsi="仿宋" w:eastAsia="仿宋" w:cs="仿宋"/>
          <w:sz w:val="24"/>
          <w:lang w:val="zh-CN"/>
        </w:rPr>
      </w:pPr>
      <w:r>
        <w:rPr>
          <w:rFonts w:hint="eastAsia" w:ascii="仿宋" w:hAnsi="仿宋" w:eastAsia="仿宋" w:cs="仿宋"/>
          <w:sz w:val="24"/>
          <w:lang w:val="zh-CN"/>
        </w:rPr>
        <w:t>单位名称：</w:t>
      </w:r>
    </w:p>
    <w:p w14:paraId="4DB6D347">
      <w:pPr>
        <w:keepNext w:val="0"/>
        <w:keepLines w:val="0"/>
        <w:pageBreakBefore w:val="0"/>
        <w:widowControl w:val="0"/>
        <w:kinsoku/>
        <w:wordWrap/>
        <w:overflowPunct/>
        <w:topLinePunct w:val="0"/>
        <w:autoSpaceDE/>
        <w:autoSpaceDN/>
        <w:bidi w:val="0"/>
        <w:adjustRightInd/>
        <w:snapToGrid/>
        <w:spacing w:line="480" w:lineRule="exact"/>
        <w:ind w:left="0" w:firstLine="280"/>
        <w:textAlignment w:val="auto"/>
        <w:rPr>
          <w:rFonts w:hint="eastAsia" w:ascii="仿宋" w:hAnsi="仿宋" w:eastAsia="仿宋" w:cs="仿宋"/>
          <w:sz w:val="24"/>
          <w:lang w:val="zh-CN"/>
        </w:rPr>
      </w:pPr>
      <w:r>
        <w:rPr>
          <w:rFonts w:hint="eastAsia" w:ascii="仿宋" w:hAnsi="仿宋" w:eastAsia="仿宋" w:cs="仿宋"/>
          <w:sz w:val="24"/>
          <w:lang w:val="zh-CN"/>
        </w:rPr>
        <w:t>地址：</w:t>
      </w:r>
    </w:p>
    <w:p w14:paraId="1348C729">
      <w:pPr>
        <w:keepNext w:val="0"/>
        <w:keepLines w:val="0"/>
        <w:pageBreakBefore w:val="0"/>
        <w:widowControl w:val="0"/>
        <w:kinsoku/>
        <w:wordWrap/>
        <w:overflowPunct/>
        <w:topLinePunct w:val="0"/>
        <w:autoSpaceDE/>
        <w:autoSpaceDN/>
        <w:bidi w:val="0"/>
        <w:adjustRightInd/>
        <w:snapToGrid/>
        <w:spacing w:line="480" w:lineRule="exact"/>
        <w:ind w:left="0" w:firstLine="280"/>
        <w:textAlignment w:val="auto"/>
        <w:rPr>
          <w:rFonts w:hint="eastAsia" w:ascii="仿宋" w:hAnsi="仿宋" w:eastAsia="仿宋" w:cs="仿宋"/>
          <w:sz w:val="24"/>
          <w:lang w:val="zh-CN"/>
        </w:rPr>
      </w:pPr>
      <w:r>
        <w:rPr>
          <w:rFonts w:hint="eastAsia" w:ascii="仿宋" w:hAnsi="仿宋" w:eastAsia="仿宋" w:cs="仿宋"/>
          <w:sz w:val="24"/>
          <w:lang w:val="zh-CN"/>
        </w:rPr>
        <w:t>姓名：       性别：      年龄：      职务：</w:t>
      </w:r>
    </w:p>
    <w:p w14:paraId="37BE9660">
      <w:pPr>
        <w:keepNext w:val="0"/>
        <w:keepLines w:val="0"/>
        <w:pageBreakBefore w:val="0"/>
        <w:widowControl w:val="0"/>
        <w:kinsoku/>
        <w:wordWrap/>
        <w:overflowPunct/>
        <w:topLinePunct w:val="0"/>
        <w:autoSpaceDE/>
        <w:autoSpaceDN/>
        <w:bidi w:val="0"/>
        <w:adjustRightInd/>
        <w:snapToGrid/>
        <w:spacing w:line="480" w:lineRule="exact"/>
        <w:ind w:left="0" w:firstLine="480"/>
        <w:textAlignment w:val="auto"/>
        <w:rPr>
          <w:rFonts w:hint="eastAsia" w:ascii="仿宋" w:hAnsi="仿宋" w:eastAsia="仿宋" w:cs="仿宋"/>
          <w:sz w:val="24"/>
        </w:rPr>
      </w:pPr>
      <w:r>
        <w:rPr>
          <w:rFonts w:hint="eastAsia" w:ascii="仿宋" w:hAnsi="仿宋" w:eastAsia="仿宋" w:cs="仿宋"/>
          <w:sz w:val="24"/>
          <w:lang w:val="zh-CN"/>
        </w:rPr>
        <w:t>系</w:t>
      </w:r>
      <w:r>
        <w:rPr>
          <w:rFonts w:hint="eastAsia" w:ascii="仿宋" w:hAnsi="仿宋" w:eastAsia="仿宋" w:cs="仿宋"/>
          <w:sz w:val="24"/>
          <w:u w:val="single"/>
          <w:lang w:val="zh-CN"/>
        </w:rPr>
        <w:t xml:space="preserve"> （</w:t>
      </w:r>
      <w:r>
        <w:rPr>
          <w:rFonts w:hint="eastAsia" w:ascii="仿宋" w:hAnsi="仿宋" w:eastAsia="仿宋" w:cs="仿宋"/>
          <w:sz w:val="24"/>
          <w:u w:val="single"/>
          <w:lang w:val="zh-CN" w:eastAsia="zh-CN"/>
        </w:rPr>
        <w:t>响应</w:t>
      </w:r>
      <w:r>
        <w:rPr>
          <w:rFonts w:hint="eastAsia" w:ascii="仿宋" w:hAnsi="仿宋" w:eastAsia="仿宋" w:cs="仿宋"/>
          <w:sz w:val="24"/>
          <w:u w:val="single"/>
          <w:lang w:val="zh-CN"/>
        </w:rPr>
        <w:t>供应商名称）</w:t>
      </w:r>
      <w:r>
        <w:rPr>
          <w:rFonts w:hint="eastAsia" w:ascii="仿宋" w:hAnsi="仿宋" w:eastAsia="仿宋" w:cs="仿宋"/>
          <w:sz w:val="24"/>
          <w:lang w:val="zh-CN"/>
        </w:rPr>
        <w:t>的法定代表人。</w:t>
      </w:r>
      <w:r>
        <w:rPr>
          <w:rFonts w:hint="eastAsia" w:ascii="仿宋" w:hAnsi="仿宋" w:eastAsia="仿宋" w:cs="仿宋"/>
          <w:sz w:val="24"/>
        </w:rPr>
        <w:t>为参与</w:t>
      </w:r>
      <w:r>
        <w:rPr>
          <w:rFonts w:hint="eastAsia" w:ascii="仿宋" w:hAnsi="仿宋" w:eastAsia="仿宋" w:cs="仿宋"/>
          <w:sz w:val="24"/>
          <w:u w:val="single"/>
        </w:rPr>
        <w:t>淮安市淮安区农业</w:t>
      </w:r>
      <w:r>
        <w:rPr>
          <w:rFonts w:hint="eastAsia" w:ascii="仿宋" w:hAnsi="仿宋" w:eastAsia="仿宋" w:cs="仿宋"/>
          <w:sz w:val="24"/>
          <w:highlight w:val="none"/>
          <w:u w:val="single"/>
        </w:rPr>
        <w:t>农村局</w:t>
      </w:r>
      <w:r>
        <w:rPr>
          <w:rFonts w:hint="eastAsia" w:ascii="仿宋" w:hAnsi="仿宋" w:eastAsia="仿宋" w:cs="仿宋"/>
          <w:sz w:val="24"/>
        </w:rPr>
        <w:t>组织的</w:t>
      </w:r>
      <w:r>
        <w:rPr>
          <w:rFonts w:hint="eastAsia" w:ascii="仿宋" w:hAnsi="仿宋" w:eastAsia="仿宋" w:cs="仿宋"/>
          <w:sz w:val="24"/>
          <w:u w:val="single"/>
          <w:lang w:eastAsia="zh-CN"/>
        </w:rPr>
        <w:t>2026年水稻重大病虫害防控项目</w:t>
      </w:r>
      <w:r>
        <w:rPr>
          <w:rFonts w:hint="eastAsia" w:ascii="仿宋" w:hAnsi="仿宋" w:eastAsia="仿宋" w:cs="仿宋"/>
          <w:sz w:val="24"/>
        </w:rPr>
        <w:t>（项目编号</w:t>
      </w:r>
      <w:r>
        <w:rPr>
          <w:rFonts w:hint="eastAsia" w:ascii="仿宋" w:hAnsi="仿宋" w:eastAsia="仿宋" w:cs="仿宋"/>
          <w:sz w:val="24"/>
          <w:lang w:eastAsia="zh-CN"/>
        </w:rPr>
        <w:t>：</w:t>
      </w:r>
      <w:r>
        <w:rPr>
          <w:rFonts w:hint="eastAsia" w:ascii="仿宋" w:hAnsi="仿宋" w:eastAsia="仿宋" w:cs="仿宋"/>
          <w:sz w:val="24"/>
          <w:highlight w:val="yellow"/>
          <w:u w:val="single"/>
          <w:lang w:eastAsia="zh-CN"/>
        </w:rPr>
        <w:t>JSZC-320803-ZZGC-X2026-0003</w:t>
      </w:r>
      <w:r>
        <w:rPr>
          <w:rFonts w:hint="eastAsia" w:ascii="仿宋" w:hAnsi="仿宋" w:eastAsia="仿宋" w:cs="仿宋"/>
          <w:sz w:val="24"/>
          <w:u w:val="single"/>
        </w:rPr>
        <w:t>）</w:t>
      </w:r>
      <w:r>
        <w:rPr>
          <w:rFonts w:hint="eastAsia" w:ascii="仿宋" w:hAnsi="仿宋" w:eastAsia="仿宋" w:cs="仿宋"/>
          <w:sz w:val="24"/>
          <w:lang w:eastAsia="zh-CN"/>
        </w:rPr>
        <w:t>（采购包：</w:t>
      </w:r>
      <w:r>
        <w:rPr>
          <w:rFonts w:hint="eastAsia" w:ascii="仿宋" w:hAnsi="仿宋" w:eastAsia="仿宋" w:cs="仿宋"/>
          <w:sz w:val="24"/>
          <w:lang w:val="en-US" w:eastAsia="zh-CN"/>
        </w:rPr>
        <w:t xml:space="preserve">   </w:t>
      </w:r>
      <w:r>
        <w:rPr>
          <w:rFonts w:hint="eastAsia" w:ascii="仿宋" w:hAnsi="仿宋" w:eastAsia="仿宋" w:cs="仿宋"/>
          <w:sz w:val="24"/>
          <w:lang w:eastAsia="zh-CN"/>
        </w:rPr>
        <w:t>）</w:t>
      </w:r>
      <w:r>
        <w:rPr>
          <w:rFonts w:hint="eastAsia" w:ascii="仿宋" w:hAnsi="仿宋" w:eastAsia="仿宋" w:cs="仿宋"/>
          <w:sz w:val="24"/>
        </w:rPr>
        <w:t>，签署上述项目的响应文件、进行</w:t>
      </w:r>
      <w:r>
        <w:rPr>
          <w:rFonts w:hint="eastAsia" w:ascii="仿宋" w:hAnsi="仿宋" w:eastAsia="仿宋" w:cs="仿宋"/>
          <w:sz w:val="24"/>
          <w:lang w:eastAsia="zh-CN"/>
        </w:rPr>
        <w:t>询价</w:t>
      </w:r>
      <w:r>
        <w:rPr>
          <w:rFonts w:hint="eastAsia" w:ascii="仿宋" w:hAnsi="仿宋" w:eastAsia="仿宋" w:cs="仿宋"/>
          <w:sz w:val="24"/>
        </w:rPr>
        <w:t>、签署合同和处理与之有关的一切事务。</w:t>
      </w:r>
    </w:p>
    <w:p w14:paraId="4D9FEB27">
      <w:pPr>
        <w:keepNext w:val="0"/>
        <w:keepLines w:val="0"/>
        <w:pageBreakBefore w:val="0"/>
        <w:widowControl w:val="0"/>
        <w:kinsoku/>
        <w:wordWrap/>
        <w:overflowPunct/>
        <w:topLinePunct w:val="0"/>
        <w:autoSpaceDE/>
        <w:autoSpaceDN/>
        <w:bidi w:val="0"/>
        <w:adjustRightInd/>
        <w:snapToGrid/>
        <w:spacing w:line="480" w:lineRule="exact"/>
        <w:ind w:left="0" w:firstLine="280"/>
        <w:textAlignment w:val="auto"/>
        <w:rPr>
          <w:rFonts w:hint="eastAsia" w:ascii="仿宋" w:hAnsi="仿宋" w:eastAsia="仿宋" w:cs="仿宋"/>
          <w:sz w:val="24"/>
        </w:rPr>
      </w:pPr>
    </w:p>
    <w:p w14:paraId="37446B8D">
      <w:pPr>
        <w:keepNext w:val="0"/>
        <w:keepLines w:val="0"/>
        <w:pageBreakBefore w:val="0"/>
        <w:widowControl w:val="0"/>
        <w:kinsoku/>
        <w:wordWrap/>
        <w:overflowPunct/>
        <w:topLinePunct w:val="0"/>
        <w:autoSpaceDE/>
        <w:autoSpaceDN/>
        <w:bidi w:val="0"/>
        <w:adjustRightInd/>
        <w:snapToGrid/>
        <w:spacing w:line="480" w:lineRule="exact"/>
        <w:ind w:left="0"/>
        <w:textAlignment w:val="auto"/>
        <w:rPr>
          <w:rFonts w:hint="eastAsia" w:ascii="仿宋" w:hAnsi="仿宋" w:eastAsia="仿宋" w:cs="仿宋"/>
          <w:sz w:val="24"/>
          <w:lang w:val="zh-CN"/>
        </w:rPr>
      </w:pPr>
    </w:p>
    <w:p w14:paraId="21BF0FA7">
      <w:pPr>
        <w:keepNext w:val="0"/>
        <w:keepLines w:val="0"/>
        <w:pageBreakBefore w:val="0"/>
        <w:widowControl w:val="0"/>
        <w:kinsoku/>
        <w:wordWrap/>
        <w:overflowPunct/>
        <w:topLinePunct w:val="0"/>
        <w:autoSpaceDE/>
        <w:autoSpaceDN/>
        <w:bidi w:val="0"/>
        <w:adjustRightInd/>
        <w:snapToGrid/>
        <w:spacing w:line="480" w:lineRule="exact"/>
        <w:ind w:left="0" w:firstLine="480"/>
        <w:textAlignment w:val="auto"/>
        <w:rPr>
          <w:rFonts w:hint="eastAsia" w:ascii="仿宋" w:hAnsi="仿宋" w:eastAsia="仿宋" w:cs="仿宋"/>
          <w:sz w:val="24"/>
          <w:lang w:val="zh-CN"/>
        </w:rPr>
      </w:pPr>
      <w:r>
        <w:rPr>
          <w:rFonts w:hint="eastAsia" w:ascii="仿宋" w:hAnsi="仿宋" w:eastAsia="仿宋" w:cs="仿宋"/>
          <w:sz w:val="24"/>
          <w:lang w:val="zh-CN"/>
        </w:rPr>
        <w:t>特此证明。</w:t>
      </w:r>
    </w:p>
    <w:p w14:paraId="155C0788">
      <w:pPr>
        <w:keepNext w:val="0"/>
        <w:keepLines w:val="0"/>
        <w:pageBreakBefore w:val="0"/>
        <w:widowControl w:val="0"/>
        <w:kinsoku/>
        <w:wordWrap/>
        <w:overflowPunct/>
        <w:topLinePunct w:val="0"/>
        <w:autoSpaceDE/>
        <w:autoSpaceDN/>
        <w:bidi w:val="0"/>
        <w:adjustRightInd/>
        <w:snapToGrid/>
        <w:spacing w:line="480" w:lineRule="exact"/>
        <w:ind w:left="0" w:firstLine="4800"/>
        <w:textAlignment w:val="auto"/>
        <w:rPr>
          <w:rFonts w:hint="eastAsia" w:ascii="仿宋" w:hAnsi="仿宋" w:eastAsia="仿宋" w:cs="仿宋"/>
          <w:sz w:val="24"/>
        </w:rPr>
      </w:pPr>
    </w:p>
    <w:p w14:paraId="4FC00925">
      <w:pPr>
        <w:keepNext w:val="0"/>
        <w:keepLines w:val="0"/>
        <w:pageBreakBefore w:val="0"/>
        <w:widowControl w:val="0"/>
        <w:kinsoku/>
        <w:wordWrap/>
        <w:overflowPunct/>
        <w:topLinePunct w:val="0"/>
        <w:autoSpaceDE/>
        <w:autoSpaceDN/>
        <w:bidi w:val="0"/>
        <w:adjustRightInd/>
        <w:snapToGrid/>
        <w:spacing w:line="480" w:lineRule="exact"/>
        <w:ind w:left="0"/>
        <w:textAlignment w:val="auto"/>
        <w:rPr>
          <w:rFonts w:hint="eastAsia" w:ascii="仿宋" w:hAnsi="仿宋" w:eastAsia="仿宋" w:cs="仿宋"/>
          <w:sz w:val="24"/>
        </w:rPr>
      </w:pPr>
    </w:p>
    <w:p w14:paraId="10E9B244">
      <w:pPr>
        <w:keepNext w:val="0"/>
        <w:keepLines w:val="0"/>
        <w:pageBreakBefore w:val="0"/>
        <w:widowControl w:val="0"/>
        <w:kinsoku/>
        <w:wordWrap/>
        <w:overflowPunct/>
        <w:topLinePunct w:val="0"/>
        <w:autoSpaceDE/>
        <w:autoSpaceDN/>
        <w:bidi w:val="0"/>
        <w:adjustRightInd/>
        <w:snapToGrid/>
        <w:spacing w:line="480" w:lineRule="exact"/>
        <w:ind w:left="0" w:firstLine="4434"/>
        <w:textAlignment w:val="auto"/>
        <w:rPr>
          <w:rFonts w:hint="eastAsia" w:ascii="仿宋" w:hAnsi="仿宋" w:eastAsia="仿宋" w:cs="仿宋"/>
          <w:sz w:val="24"/>
          <w:lang w:eastAsia="zh-CN"/>
        </w:rPr>
      </w:pPr>
    </w:p>
    <w:p w14:paraId="4ACCA72F">
      <w:pPr>
        <w:keepNext w:val="0"/>
        <w:keepLines w:val="0"/>
        <w:pageBreakBefore w:val="0"/>
        <w:widowControl w:val="0"/>
        <w:kinsoku/>
        <w:wordWrap/>
        <w:overflowPunct/>
        <w:topLinePunct w:val="0"/>
        <w:autoSpaceDE/>
        <w:autoSpaceDN/>
        <w:bidi w:val="0"/>
        <w:adjustRightInd/>
        <w:snapToGrid/>
        <w:spacing w:line="480" w:lineRule="exact"/>
        <w:ind w:left="0" w:firstLine="4434"/>
        <w:textAlignment w:val="auto"/>
        <w:rPr>
          <w:rFonts w:hint="eastAsia" w:ascii="仿宋" w:hAnsi="仿宋" w:eastAsia="仿宋" w:cs="仿宋"/>
          <w:sz w:val="24"/>
          <w:lang w:eastAsia="zh-CN"/>
        </w:rPr>
      </w:pPr>
    </w:p>
    <w:p w14:paraId="191DFB0B">
      <w:pPr>
        <w:keepNext w:val="0"/>
        <w:keepLines w:val="0"/>
        <w:pageBreakBefore w:val="0"/>
        <w:widowControl w:val="0"/>
        <w:kinsoku/>
        <w:wordWrap/>
        <w:overflowPunct/>
        <w:topLinePunct w:val="0"/>
        <w:autoSpaceDE/>
        <w:autoSpaceDN/>
        <w:bidi w:val="0"/>
        <w:adjustRightInd/>
        <w:snapToGrid/>
        <w:spacing w:line="480" w:lineRule="exact"/>
        <w:ind w:left="0" w:firstLine="4434"/>
        <w:textAlignment w:val="auto"/>
        <w:rPr>
          <w:rFonts w:hint="eastAsia" w:ascii="仿宋" w:hAnsi="仿宋" w:eastAsia="仿宋" w:cs="仿宋"/>
          <w:sz w:val="24"/>
          <w:lang w:eastAsia="zh-CN"/>
        </w:rPr>
      </w:pPr>
    </w:p>
    <w:p w14:paraId="63FAB9C2">
      <w:pPr>
        <w:keepNext w:val="0"/>
        <w:keepLines w:val="0"/>
        <w:pageBreakBefore w:val="0"/>
        <w:widowControl w:val="0"/>
        <w:kinsoku/>
        <w:wordWrap/>
        <w:overflowPunct/>
        <w:topLinePunct w:val="0"/>
        <w:autoSpaceDE/>
        <w:autoSpaceDN/>
        <w:bidi w:val="0"/>
        <w:adjustRightInd/>
        <w:snapToGrid/>
        <w:spacing w:line="480" w:lineRule="exact"/>
        <w:ind w:left="0" w:firstLine="4434"/>
        <w:textAlignment w:val="auto"/>
        <w:rPr>
          <w:rFonts w:hint="eastAsia" w:ascii="仿宋" w:hAnsi="仿宋" w:eastAsia="仿宋" w:cs="仿宋"/>
          <w:sz w:val="24"/>
        </w:rPr>
      </w:pPr>
      <w:r>
        <w:rPr>
          <w:rFonts w:hint="eastAsia" w:ascii="仿宋" w:hAnsi="仿宋" w:eastAsia="仿宋" w:cs="仿宋"/>
          <w:sz w:val="24"/>
          <w:lang w:eastAsia="zh-CN"/>
        </w:rPr>
        <w:t>询价</w:t>
      </w:r>
      <w:r>
        <w:rPr>
          <w:rFonts w:hint="eastAsia" w:ascii="仿宋" w:hAnsi="仿宋" w:eastAsia="仿宋" w:cs="仿宋"/>
          <w:sz w:val="24"/>
        </w:rPr>
        <w:t>供应商：</w:t>
      </w:r>
      <w:r>
        <w:rPr>
          <w:rFonts w:hint="eastAsia" w:ascii="仿宋" w:hAnsi="仿宋" w:eastAsia="仿宋" w:cs="仿宋"/>
          <w:sz w:val="24"/>
          <w:u w:val="single"/>
        </w:rPr>
        <w:t xml:space="preserve"> （加盖电子签章）  </w:t>
      </w:r>
    </w:p>
    <w:p w14:paraId="228778C2">
      <w:pPr>
        <w:keepNext w:val="0"/>
        <w:keepLines w:val="0"/>
        <w:pageBreakBefore w:val="0"/>
        <w:widowControl w:val="0"/>
        <w:kinsoku/>
        <w:wordWrap/>
        <w:overflowPunct/>
        <w:topLinePunct w:val="0"/>
        <w:autoSpaceDE/>
        <w:autoSpaceDN/>
        <w:bidi w:val="0"/>
        <w:adjustRightInd/>
        <w:snapToGrid/>
        <w:spacing w:line="480" w:lineRule="exact"/>
        <w:ind w:left="0" w:firstLine="4560"/>
        <w:textAlignment w:val="auto"/>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7A4C139C">
      <w:pPr>
        <w:keepNext w:val="0"/>
        <w:keepLines w:val="0"/>
        <w:pageBreakBefore w:val="0"/>
        <w:widowControl w:val="0"/>
        <w:kinsoku/>
        <w:wordWrap/>
        <w:overflowPunct/>
        <w:topLinePunct w:val="0"/>
        <w:autoSpaceDE/>
        <w:autoSpaceDN/>
        <w:bidi w:val="0"/>
        <w:adjustRightInd/>
        <w:snapToGrid/>
        <w:spacing w:line="480" w:lineRule="exact"/>
        <w:ind w:left="0" w:firstLine="2736"/>
        <w:textAlignment w:val="auto"/>
        <w:rPr>
          <w:rFonts w:hint="eastAsia" w:ascii="仿宋" w:hAnsi="仿宋" w:eastAsia="仿宋" w:cs="仿宋"/>
          <w:bCs/>
          <w:sz w:val="24"/>
        </w:rPr>
      </w:pPr>
    </w:p>
    <w:p w14:paraId="1F655573">
      <w:pPr>
        <w:keepNext w:val="0"/>
        <w:keepLines w:val="0"/>
        <w:pageBreakBefore w:val="0"/>
        <w:widowControl w:val="0"/>
        <w:kinsoku/>
        <w:wordWrap/>
        <w:overflowPunct/>
        <w:topLinePunct w:val="0"/>
        <w:autoSpaceDE/>
        <w:autoSpaceDN/>
        <w:bidi w:val="0"/>
        <w:adjustRightInd/>
        <w:snapToGrid/>
        <w:spacing w:line="480" w:lineRule="exact"/>
        <w:ind w:left="0" w:firstLine="480"/>
        <w:textAlignment w:val="auto"/>
        <w:rPr>
          <w:rFonts w:hint="eastAsia" w:ascii="仿宋" w:hAnsi="仿宋" w:eastAsia="仿宋" w:cs="仿宋"/>
          <w:bCs/>
          <w:sz w:val="24"/>
        </w:rPr>
      </w:pPr>
    </w:p>
    <w:p w14:paraId="4C89A8C8">
      <w:pPr>
        <w:keepNext w:val="0"/>
        <w:keepLines w:val="0"/>
        <w:pageBreakBefore w:val="0"/>
        <w:widowControl w:val="0"/>
        <w:kinsoku/>
        <w:wordWrap/>
        <w:overflowPunct/>
        <w:topLinePunct w:val="0"/>
        <w:autoSpaceDE/>
        <w:autoSpaceDN/>
        <w:bidi w:val="0"/>
        <w:adjustRightInd/>
        <w:snapToGrid/>
        <w:spacing w:line="480" w:lineRule="exact"/>
        <w:ind w:left="0" w:firstLine="480"/>
        <w:textAlignment w:val="auto"/>
        <w:rPr>
          <w:rFonts w:hint="eastAsia" w:ascii="仿宋" w:hAnsi="仿宋" w:eastAsia="仿宋" w:cs="仿宋"/>
          <w:bCs/>
          <w:sz w:val="24"/>
        </w:rPr>
      </w:pPr>
    </w:p>
    <w:p w14:paraId="6B83E56A">
      <w:pPr>
        <w:keepNext w:val="0"/>
        <w:keepLines w:val="0"/>
        <w:pageBreakBefore w:val="0"/>
        <w:widowControl w:val="0"/>
        <w:kinsoku/>
        <w:wordWrap/>
        <w:overflowPunct/>
        <w:topLinePunct w:val="0"/>
        <w:autoSpaceDE/>
        <w:autoSpaceDN/>
        <w:bidi w:val="0"/>
        <w:adjustRightInd/>
        <w:snapToGrid/>
        <w:spacing w:line="480" w:lineRule="exact"/>
        <w:ind w:left="0" w:firstLine="480"/>
        <w:textAlignment w:val="auto"/>
        <w:rPr>
          <w:rFonts w:hint="eastAsia" w:ascii="仿宋" w:hAnsi="仿宋" w:eastAsia="仿宋" w:cs="仿宋"/>
          <w:bCs/>
          <w:sz w:val="24"/>
        </w:rPr>
      </w:pPr>
    </w:p>
    <w:p w14:paraId="1A8D08CC">
      <w:pPr>
        <w:keepNext w:val="0"/>
        <w:keepLines w:val="0"/>
        <w:pageBreakBefore w:val="0"/>
        <w:widowControl w:val="0"/>
        <w:kinsoku/>
        <w:wordWrap/>
        <w:overflowPunct/>
        <w:topLinePunct w:val="0"/>
        <w:autoSpaceDE/>
        <w:autoSpaceDN/>
        <w:bidi w:val="0"/>
        <w:adjustRightInd/>
        <w:snapToGrid/>
        <w:spacing w:line="480" w:lineRule="exact"/>
        <w:ind w:left="0" w:firstLine="480"/>
        <w:textAlignment w:val="auto"/>
        <w:rPr>
          <w:rFonts w:hint="eastAsia" w:ascii="仿宋" w:hAnsi="仿宋" w:eastAsia="仿宋" w:cs="仿宋"/>
          <w:sz w:val="24"/>
        </w:rPr>
      </w:pPr>
      <w:r>
        <w:rPr>
          <w:rFonts w:hint="eastAsia" w:ascii="仿宋" w:hAnsi="仿宋" w:eastAsia="仿宋" w:cs="仿宋"/>
          <w:bCs/>
          <w:sz w:val="24"/>
        </w:rPr>
        <w:t>注</w:t>
      </w:r>
      <w:r>
        <w:rPr>
          <w:rFonts w:hint="eastAsia" w:ascii="仿宋" w:hAnsi="仿宋" w:eastAsia="仿宋" w:cs="仿宋"/>
          <w:bCs/>
          <w:sz w:val="24"/>
          <w:lang w:eastAsia="zh-CN"/>
        </w:rPr>
        <w:t>：询价</w:t>
      </w:r>
      <w:r>
        <w:rPr>
          <w:rFonts w:hint="eastAsia" w:ascii="仿宋" w:hAnsi="仿宋" w:eastAsia="仿宋" w:cs="仿宋"/>
          <w:bCs/>
          <w:sz w:val="24"/>
        </w:rPr>
        <w:t>供应商法定代表人参加</w:t>
      </w:r>
      <w:r>
        <w:rPr>
          <w:rFonts w:hint="eastAsia" w:ascii="仿宋" w:hAnsi="仿宋" w:eastAsia="仿宋" w:cs="仿宋"/>
          <w:bCs/>
          <w:sz w:val="24"/>
          <w:lang w:eastAsia="zh-CN"/>
        </w:rPr>
        <w:t>询价</w:t>
      </w:r>
      <w:r>
        <w:rPr>
          <w:rFonts w:hint="eastAsia" w:ascii="仿宋" w:hAnsi="仿宋" w:eastAsia="仿宋" w:cs="仿宋"/>
          <w:bCs/>
          <w:sz w:val="24"/>
        </w:rPr>
        <w:t>的，必须附法定代表人身份证复印件并加盖委托单位电子签章。</w:t>
      </w:r>
      <w:r>
        <w:rPr>
          <w:rFonts w:hint="eastAsia" w:ascii="仿宋" w:hAnsi="仿宋" w:eastAsia="仿宋" w:cs="仿宋"/>
          <w:sz w:val="24"/>
        </w:rPr>
        <w:t>法定代表人授权其他人参加</w:t>
      </w:r>
      <w:r>
        <w:rPr>
          <w:rFonts w:hint="eastAsia" w:ascii="仿宋" w:hAnsi="仿宋" w:eastAsia="仿宋" w:cs="仿宋"/>
          <w:sz w:val="24"/>
          <w:lang w:eastAsia="zh-CN"/>
        </w:rPr>
        <w:t>询价</w:t>
      </w:r>
      <w:r>
        <w:rPr>
          <w:rFonts w:hint="eastAsia" w:ascii="仿宋" w:hAnsi="仿宋" w:eastAsia="仿宋" w:cs="仿宋"/>
          <w:sz w:val="24"/>
        </w:rPr>
        <w:t>的，仅需填写“授权委托书”。</w:t>
      </w:r>
    </w:p>
    <w:p w14:paraId="1F942983">
      <w:pPr>
        <w:keepNext w:val="0"/>
        <w:keepLines w:val="0"/>
        <w:pageBreakBefore w:val="0"/>
        <w:widowControl w:val="0"/>
        <w:kinsoku/>
        <w:wordWrap/>
        <w:overflowPunct/>
        <w:topLinePunct w:val="0"/>
        <w:autoSpaceDE/>
        <w:autoSpaceDN/>
        <w:bidi w:val="0"/>
        <w:adjustRightInd/>
        <w:snapToGrid/>
        <w:spacing w:line="480" w:lineRule="exact"/>
        <w:ind w:left="0" w:firstLine="480"/>
        <w:textAlignment w:val="auto"/>
        <w:rPr>
          <w:rFonts w:hint="eastAsia" w:ascii="仿宋" w:hAnsi="仿宋" w:eastAsia="仿宋" w:cs="仿宋"/>
          <w:sz w:val="24"/>
          <w:szCs w:val="24"/>
        </w:rPr>
      </w:pPr>
    </w:p>
    <w:p w14:paraId="312C82D9">
      <w:pPr>
        <w:pStyle w:val="221"/>
        <w:rPr>
          <w:rFonts w:hint="eastAsia" w:ascii="仿宋" w:hAnsi="仿宋" w:eastAsia="仿宋" w:cs="仿宋"/>
          <w:b/>
          <w:bCs/>
          <w:sz w:val="32"/>
          <w:szCs w:val="32"/>
          <w:u w:val="single"/>
        </w:rPr>
      </w:pPr>
    </w:p>
    <w:p w14:paraId="1C411F6C">
      <w:pPr>
        <w:pStyle w:val="221"/>
        <w:rPr>
          <w:rFonts w:hint="eastAsia" w:ascii="仿宋" w:hAnsi="仿宋" w:eastAsia="仿宋" w:cs="仿宋"/>
          <w:b/>
          <w:sz w:val="32"/>
        </w:rPr>
      </w:pPr>
    </w:p>
    <w:p w14:paraId="796869CC">
      <w:pPr>
        <w:pageBreakBefore w:val="0"/>
        <w:kinsoku/>
        <w:wordWrap/>
        <w:overflowPunct/>
        <w:topLinePunct w:val="0"/>
        <w:bidi w:val="0"/>
        <w:spacing w:line="480" w:lineRule="exact"/>
        <w:textAlignment w:val="auto"/>
        <w:rPr>
          <w:rFonts w:hint="eastAsia" w:ascii="仿宋" w:hAnsi="仿宋" w:eastAsia="仿宋" w:cs="仿宋"/>
          <w:b/>
          <w:sz w:val="32"/>
          <w:szCs w:val="32"/>
        </w:rPr>
        <w:sectPr>
          <w:pgSz w:w="11906" w:h="16838"/>
          <w:pgMar w:top="1440" w:right="1080" w:bottom="1440" w:left="1080" w:header="851" w:footer="992" w:gutter="0"/>
          <w:cols w:space="1701" w:num="1"/>
          <w:docGrid w:linePitch="360" w:charSpace="0"/>
        </w:sectPr>
      </w:pPr>
    </w:p>
    <w:p w14:paraId="4C4BCECA">
      <w:pPr>
        <w:pageBreakBefore w:val="0"/>
        <w:kinsoku/>
        <w:wordWrap/>
        <w:overflowPunct/>
        <w:topLinePunct w:val="0"/>
        <w:bidi w:val="0"/>
        <w:spacing w:line="480" w:lineRule="exact"/>
        <w:textAlignment w:val="auto"/>
        <w:rPr>
          <w:rFonts w:hint="eastAsia" w:ascii="仿宋" w:hAnsi="仿宋" w:eastAsia="仿宋" w:cs="仿宋"/>
          <w:b/>
          <w:bCs/>
          <w:sz w:val="28"/>
          <w:lang w:eastAsia="zh-CN"/>
        </w:rPr>
      </w:pPr>
      <w:r>
        <w:rPr>
          <w:rFonts w:hint="eastAsia" w:ascii="仿宋" w:hAnsi="仿宋" w:eastAsia="仿宋" w:cs="仿宋"/>
          <w:b/>
          <w:sz w:val="32"/>
          <w:szCs w:val="32"/>
        </w:rPr>
        <w:t>示范格式</w:t>
      </w:r>
      <w:r>
        <w:rPr>
          <w:rFonts w:hint="eastAsia" w:ascii="仿宋" w:hAnsi="仿宋" w:eastAsia="仿宋" w:cs="仿宋"/>
          <w:b/>
          <w:sz w:val="32"/>
          <w:szCs w:val="32"/>
          <w:lang w:eastAsia="zh-CN"/>
        </w:rPr>
        <w:t>二</w:t>
      </w:r>
    </w:p>
    <w:p w14:paraId="6FD810E7">
      <w:pPr>
        <w:pageBreakBefore w:val="0"/>
        <w:kinsoku/>
        <w:wordWrap/>
        <w:overflowPunct/>
        <w:topLinePunct w:val="0"/>
        <w:bidi w:val="0"/>
        <w:spacing w:line="480" w:lineRule="exact"/>
        <w:ind w:firstLine="3518"/>
        <w:textAlignment w:val="auto"/>
        <w:rPr>
          <w:rFonts w:hint="eastAsia" w:ascii="仿宋" w:hAnsi="仿宋" w:eastAsia="仿宋" w:cs="仿宋"/>
          <w:b/>
          <w:bCs/>
          <w:sz w:val="32"/>
          <w:szCs w:val="32"/>
        </w:rPr>
      </w:pPr>
      <w:r>
        <w:rPr>
          <w:rFonts w:hint="eastAsia" w:ascii="仿宋" w:hAnsi="仿宋" w:eastAsia="仿宋" w:cs="仿宋"/>
          <w:b/>
          <w:bCs/>
          <w:sz w:val="32"/>
          <w:szCs w:val="32"/>
        </w:rPr>
        <w:t>授权委托书</w:t>
      </w:r>
    </w:p>
    <w:p w14:paraId="08CAA28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bCs/>
          <w:sz w:val="24"/>
        </w:rPr>
      </w:pPr>
      <w:r>
        <w:rPr>
          <w:rFonts w:hint="eastAsia" w:ascii="仿宋" w:hAnsi="仿宋" w:eastAsia="仿宋" w:cs="仿宋"/>
          <w:bCs/>
          <w:sz w:val="24"/>
        </w:rPr>
        <w:t>致淮安市淮安区农业农村局：</w:t>
      </w:r>
    </w:p>
    <w:p w14:paraId="627DD98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sz w:val="24"/>
        </w:rPr>
      </w:pPr>
      <w:r>
        <w:rPr>
          <w:rFonts w:hint="eastAsia" w:ascii="仿宋" w:hAnsi="仿宋" w:eastAsia="仿宋" w:cs="仿宋"/>
          <w:sz w:val="24"/>
        </w:rPr>
        <w:t>本授权书宣告：</w:t>
      </w:r>
    </w:p>
    <w:p w14:paraId="3A106E8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sz w:val="24"/>
        </w:rPr>
      </w:pPr>
      <w:r>
        <w:rPr>
          <w:rFonts w:hint="eastAsia" w:ascii="仿宋" w:hAnsi="仿宋" w:eastAsia="仿宋" w:cs="仿宋"/>
          <w:sz w:val="24"/>
        </w:rPr>
        <w:t>委托方：</w:t>
      </w:r>
      <w:r>
        <w:rPr>
          <w:rFonts w:hint="eastAsia" w:ascii="仿宋" w:hAnsi="仿宋" w:eastAsia="仿宋" w:cs="仿宋"/>
          <w:sz w:val="24"/>
          <w:u w:val="single"/>
        </w:rPr>
        <w:t xml:space="preserve">                   </w:t>
      </w:r>
      <w:r>
        <w:rPr>
          <w:rFonts w:hint="eastAsia" w:ascii="仿宋" w:hAnsi="仿宋" w:eastAsia="仿宋" w:cs="仿宋"/>
          <w:sz w:val="24"/>
        </w:rPr>
        <w:t xml:space="preserve">  地址：</w:t>
      </w:r>
      <w:r>
        <w:rPr>
          <w:rFonts w:hint="eastAsia" w:ascii="仿宋" w:hAnsi="仿宋" w:eastAsia="仿宋" w:cs="仿宋"/>
          <w:sz w:val="24"/>
          <w:u w:val="single"/>
        </w:rPr>
        <w:t xml:space="preserve">                  </w:t>
      </w:r>
    </w:p>
    <w:p w14:paraId="2CCFDA5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sz w:val="24"/>
          <w:u w:val="single"/>
        </w:rPr>
      </w:pPr>
      <w:r>
        <w:rPr>
          <w:rFonts w:hint="eastAsia" w:ascii="仿宋" w:hAnsi="仿宋" w:eastAsia="仿宋" w:cs="仿宋"/>
          <w:sz w:val="24"/>
        </w:rPr>
        <w:t>法定代表人：</w:t>
      </w:r>
      <w:r>
        <w:rPr>
          <w:rFonts w:hint="eastAsia" w:ascii="仿宋" w:hAnsi="仿宋" w:eastAsia="仿宋" w:cs="仿宋"/>
          <w:sz w:val="24"/>
          <w:u w:val="single"/>
        </w:rPr>
        <w:t xml:space="preserve">          </w:t>
      </w:r>
    </w:p>
    <w:p w14:paraId="0DE64C7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sz w:val="24"/>
        </w:rPr>
      </w:pPr>
      <w:r>
        <w:rPr>
          <w:rFonts w:hint="eastAsia" w:ascii="仿宋" w:hAnsi="仿宋" w:eastAsia="仿宋" w:cs="仿宋"/>
          <w:sz w:val="24"/>
        </w:rPr>
        <w:t>受托人：姓名</w:t>
      </w:r>
      <w:r>
        <w:rPr>
          <w:rFonts w:hint="eastAsia" w:ascii="仿宋" w:hAnsi="仿宋" w:eastAsia="仿宋" w:cs="仿宋"/>
          <w:sz w:val="24"/>
          <w:u w:val="single"/>
        </w:rPr>
        <w:t xml:space="preserve">    </w:t>
      </w:r>
      <w:r>
        <w:rPr>
          <w:rFonts w:hint="eastAsia" w:ascii="仿宋" w:hAnsi="仿宋" w:eastAsia="仿宋" w:cs="仿宋"/>
          <w:sz w:val="24"/>
        </w:rPr>
        <w:t xml:space="preserve"> 性别：</w:t>
      </w:r>
      <w:r>
        <w:rPr>
          <w:rFonts w:hint="eastAsia" w:ascii="仿宋" w:hAnsi="仿宋" w:eastAsia="仿宋" w:cs="仿宋"/>
          <w:sz w:val="24"/>
          <w:u w:val="single"/>
        </w:rPr>
        <w:t xml:space="preserve">    </w:t>
      </w:r>
      <w:r>
        <w:rPr>
          <w:rFonts w:hint="eastAsia" w:ascii="仿宋" w:hAnsi="仿宋" w:eastAsia="仿宋" w:cs="仿宋"/>
          <w:sz w:val="24"/>
        </w:rPr>
        <w:t xml:space="preserve"> 出生日期：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6184FD7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sz w:val="24"/>
        </w:rPr>
      </w:pPr>
      <w:r>
        <w:rPr>
          <w:rFonts w:hint="eastAsia" w:ascii="仿宋" w:hAnsi="仿宋" w:eastAsia="仿宋" w:cs="仿宋"/>
          <w:sz w:val="24"/>
        </w:rPr>
        <w:t>所在单位：</w:t>
      </w:r>
      <w:r>
        <w:rPr>
          <w:rFonts w:hint="eastAsia" w:ascii="仿宋" w:hAnsi="仿宋" w:eastAsia="仿宋" w:cs="仿宋"/>
          <w:sz w:val="24"/>
          <w:u w:val="single"/>
        </w:rPr>
        <w:t xml:space="preserve">                </w:t>
      </w:r>
      <w:r>
        <w:rPr>
          <w:rFonts w:hint="eastAsia" w:ascii="仿宋" w:hAnsi="仿宋" w:eastAsia="仿宋" w:cs="仿宋"/>
          <w:sz w:val="24"/>
        </w:rPr>
        <w:t>职务：</w:t>
      </w:r>
      <w:r>
        <w:rPr>
          <w:rFonts w:hint="eastAsia" w:ascii="仿宋" w:hAnsi="仿宋" w:eastAsia="仿宋" w:cs="仿宋"/>
          <w:sz w:val="24"/>
          <w:u w:val="single"/>
        </w:rPr>
        <w:t xml:space="preserve">           </w:t>
      </w:r>
    </w:p>
    <w:p w14:paraId="2106003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sz w:val="24"/>
        </w:rPr>
      </w:pPr>
      <w:r>
        <w:rPr>
          <w:rFonts w:hint="eastAsia" w:ascii="仿宋" w:hAnsi="仿宋" w:eastAsia="仿宋" w:cs="仿宋"/>
          <w:sz w:val="24"/>
        </w:rPr>
        <w:t>身 份 证：</w:t>
      </w:r>
      <w:r>
        <w:rPr>
          <w:rFonts w:hint="eastAsia" w:ascii="仿宋" w:hAnsi="仿宋" w:eastAsia="仿宋" w:cs="仿宋"/>
          <w:sz w:val="24"/>
          <w:u w:val="single"/>
        </w:rPr>
        <w:t xml:space="preserve">                </w:t>
      </w:r>
      <w:r>
        <w:rPr>
          <w:rFonts w:hint="eastAsia" w:ascii="仿宋" w:hAnsi="仿宋" w:eastAsia="仿宋" w:cs="仿宋"/>
          <w:sz w:val="24"/>
        </w:rPr>
        <w:t>联系方式：</w:t>
      </w:r>
      <w:r>
        <w:rPr>
          <w:rFonts w:hint="eastAsia" w:ascii="仿宋" w:hAnsi="仿宋" w:eastAsia="仿宋" w:cs="仿宋"/>
          <w:sz w:val="24"/>
          <w:u w:val="single"/>
        </w:rPr>
        <w:t xml:space="preserve">       </w:t>
      </w:r>
    </w:p>
    <w:p w14:paraId="6F38609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sz w:val="24"/>
        </w:rPr>
      </w:pPr>
      <w:r>
        <w:rPr>
          <w:rFonts w:hint="eastAsia" w:ascii="仿宋" w:hAnsi="仿宋" w:eastAsia="仿宋" w:cs="仿宋"/>
          <w:sz w:val="24"/>
        </w:rPr>
        <w:t>兹委托受托人</w:t>
      </w:r>
      <w:r>
        <w:rPr>
          <w:rFonts w:hint="eastAsia" w:ascii="仿宋" w:hAnsi="仿宋" w:eastAsia="仿宋" w:cs="仿宋"/>
          <w:sz w:val="24"/>
          <w:u w:val="single"/>
        </w:rPr>
        <w:t xml:space="preserve">           </w:t>
      </w:r>
      <w:r>
        <w:rPr>
          <w:rFonts w:hint="eastAsia" w:ascii="仿宋" w:hAnsi="仿宋" w:eastAsia="仿宋" w:cs="仿宋"/>
          <w:sz w:val="24"/>
        </w:rPr>
        <w:t>代表我公司参加</w:t>
      </w:r>
      <w:r>
        <w:rPr>
          <w:rFonts w:hint="eastAsia" w:ascii="仿宋" w:hAnsi="仿宋" w:eastAsia="仿宋" w:cs="仿宋"/>
          <w:sz w:val="24"/>
          <w:u w:val="single"/>
        </w:rPr>
        <w:t>淮安市淮安区农业农村局</w:t>
      </w:r>
      <w:r>
        <w:rPr>
          <w:rFonts w:hint="eastAsia" w:ascii="仿宋" w:hAnsi="仿宋" w:eastAsia="仿宋" w:cs="仿宋"/>
          <w:sz w:val="24"/>
        </w:rPr>
        <w:t>（政府采购人）组织的</w:t>
      </w:r>
      <w:r>
        <w:rPr>
          <w:rFonts w:hint="eastAsia" w:ascii="仿宋" w:hAnsi="仿宋" w:eastAsia="仿宋" w:cs="仿宋"/>
          <w:sz w:val="24"/>
          <w:u w:val="single"/>
          <w:lang w:eastAsia="zh-CN"/>
        </w:rPr>
        <w:t>2026年水稻重大病虫害防控项目</w:t>
      </w:r>
      <w:r>
        <w:rPr>
          <w:rFonts w:hint="eastAsia" w:ascii="仿宋" w:hAnsi="仿宋" w:eastAsia="仿宋" w:cs="仿宋"/>
          <w:sz w:val="24"/>
          <w:u w:val="single"/>
        </w:rPr>
        <w:t>（项目编号</w:t>
      </w:r>
      <w:r>
        <w:rPr>
          <w:rFonts w:hint="eastAsia" w:ascii="仿宋" w:hAnsi="仿宋" w:eastAsia="仿宋" w:cs="仿宋"/>
          <w:sz w:val="24"/>
          <w:u w:val="single"/>
          <w:lang w:eastAsia="zh-CN"/>
        </w:rPr>
        <w:t>：JSZC-320803-ZZGC-X2026-0003</w:t>
      </w:r>
      <w:r>
        <w:rPr>
          <w:rFonts w:hint="eastAsia" w:ascii="仿宋" w:hAnsi="仿宋" w:eastAsia="仿宋" w:cs="仿宋"/>
          <w:sz w:val="24"/>
          <w:u w:val="single"/>
        </w:rPr>
        <w:t>）</w:t>
      </w:r>
      <w:r>
        <w:rPr>
          <w:rFonts w:hint="eastAsia" w:ascii="仿宋" w:hAnsi="仿宋" w:eastAsia="仿宋" w:cs="仿宋"/>
          <w:sz w:val="24"/>
          <w:u w:val="single"/>
          <w:lang w:eastAsia="zh-CN"/>
        </w:rPr>
        <w:t>（采购包：</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lang w:eastAsia="zh-CN"/>
        </w:rPr>
        <w:t>）</w:t>
      </w:r>
      <w:r>
        <w:rPr>
          <w:rFonts w:hint="eastAsia" w:ascii="仿宋" w:hAnsi="仿宋" w:eastAsia="仿宋" w:cs="仿宋"/>
          <w:sz w:val="24"/>
        </w:rPr>
        <w:t>采购项目的政府采购活动，受托人有权在该</w:t>
      </w:r>
      <w:r>
        <w:rPr>
          <w:rFonts w:hint="eastAsia" w:ascii="仿宋" w:hAnsi="仿宋" w:eastAsia="仿宋" w:cs="仿宋"/>
          <w:sz w:val="24"/>
          <w:lang w:eastAsia="zh-CN"/>
        </w:rPr>
        <w:t>询价</w:t>
      </w:r>
      <w:r>
        <w:rPr>
          <w:rFonts w:hint="eastAsia" w:ascii="仿宋" w:hAnsi="仿宋" w:eastAsia="仿宋" w:cs="仿宋"/>
          <w:sz w:val="24"/>
        </w:rPr>
        <w:t>活动中，以我单位的名义签署</w:t>
      </w:r>
      <w:r>
        <w:rPr>
          <w:rFonts w:hint="eastAsia" w:ascii="仿宋" w:hAnsi="仿宋" w:eastAsia="仿宋" w:cs="仿宋"/>
          <w:sz w:val="24"/>
          <w:lang w:eastAsia="zh-CN"/>
        </w:rPr>
        <w:t>询价</w:t>
      </w:r>
      <w:r>
        <w:rPr>
          <w:rFonts w:hint="eastAsia" w:ascii="仿宋" w:hAnsi="仿宋" w:eastAsia="仿宋" w:cs="仿宋"/>
          <w:sz w:val="24"/>
        </w:rPr>
        <w:t>函和响应文件，与采购人或代理机构协商、澄清、解释，签订合同书并执行一切与此有关的事项。</w:t>
      </w:r>
    </w:p>
    <w:p w14:paraId="2785D2D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sz w:val="24"/>
        </w:rPr>
      </w:pPr>
      <w:r>
        <w:rPr>
          <w:rFonts w:hint="eastAsia" w:ascii="仿宋" w:hAnsi="仿宋" w:eastAsia="仿宋" w:cs="仿宋"/>
          <w:sz w:val="24"/>
        </w:rPr>
        <w:t xml:space="preserve">    受托人在办理上述事宜过程中以其自己的名义所签署的所有文件我公司均予以承认。受托人无转委托权。</w:t>
      </w:r>
    </w:p>
    <w:p w14:paraId="6BE8B92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sz w:val="24"/>
        </w:rPr>
      </w:pPr>
      <w:r>
        <w:rPr>
          <w:rFonts w:hint="eastAsia" w:ascii="仿宋" w:hAnsi="仿宋" w:eastAsia="仿宋" w:cs="仿宋"/>
          <w:sz w:val="24"/>
        </w:rPr>
        <w:t>委托期限：至上述事宜处理完毕止。</w:t>
      </w:r>
    </w:p>
    <w:p w14:paraId="28833F5A">
      <w:pPr>
        <w:pageBreakBefore w:val="0"/>
        <w:kinsoku/>
        <w:wordWrap/>
        <w:overflowPunct/>
        <w:topLinePunct w:val="0"/>
        <w:bidi w:val="0"/>
        <w:spacing w:line="480" w:lineRule="exact"/>
        <w:ind w:firstLine="600"/>
        <w:textAlignment w:val="auto"/>
        <w:rPr>
          <w:rFonts w:hint="eastAsia" w:ascii="仿宋" w:hAnsi="仿宋" w:eastAsia="仿宋" w:cs="仿宋"/>
          <w:sz w:val="24"/>
        </w:rPr>
      </w:pPr>
    </w:p>
    <w:p w14:paraId="46657BC5">
      <w:pPr>
        <w:pageBreakBefore w:val="0"/>
        <w:kinsoku/>
        <w:wordWrap/>
        <w:overflowPunct/>
        <w:topLinePunct w:val="0"/>
        <w:bidi w:val="0"/>
        <w:spacing w:line="480" w:lineRule="exact"/>
        <w:ind w:firstLine="600"/>
        <w:textAlignment w:val="auto"/>
        <w:rPr>
          <w:rFonts w:hint="eastAsia" w:ascii="仿宋" w:hAnsi="仿宋" w:eastAsia="仿宋" w:cs="仿宋"/>
          <w:sz w:val="24"/>
        </w:rPr>
      </w:pPr>
    </w:p>
    <w:p w14:paraId="6F090E16">
      <w:pPr>
        <w:pageBreakBefore w:val="0"/>
        <w:kinsoku/>
        <w:wordWrap/>
        <w:overflowPunct/>
        <w:topLinePunct w:val="0"/>
        <w:bidi w:val="0"/>
        <w:spacing w:line="480" w:lineRule="exact"/>
        <w:ind w:firstLine="600"/>
        <w:textAlignment w:val="auto"/>
        <w:rPr>
          <w:rFonts w:hint="eastAsia" w:ascii="仿宋" w:hAnsi="仿宋" w:eastAsia="仿宋" w:cs="仿宋"/>
          <w:sz w:val="24"/>
        </w:rPr>
      </w:pPr>
    </w:p>
    <w:p w14:paraId="45C9757D">
      <w:pPr>
        <w:pageBreakBefore w:val="0"/>
        <w:kinsoku/>
        <w:wordWrap/>
        <w:overflowPunct/>
        <w:topLinePunct w:val="0"/>
        <w:bidi w:val="0"/>
        <w:spacing w:line="480" w:lineRule="exact"/>
        <w:ind w:firstLine="4320"/>
        <w:textAlignment w:val="auto"/>
        <w:rPr>
          <w:rFonts w:hint="eastAsia" w:ascii="仿宋" w:hAnsi="仿宋" w:eastAsia="仿宋" w:cs="仿宋"/>
          <w:sz w:val="24"/>
          <w:u w:val="single"/>
        </w:rPr>
      </w:pPr>
      <w:r>
        <w:rPr>
          <w:rFonts w:hint="eastAsia" w:ascii="仿宋" w:hAnsi="仿宋" w:eastAsia="仿宋" w:cs="仿宋"/>
          <w:sz w:val="24"/>
        </w:rPr>
        <w:t>委托单位</w:t>
      </w:r>
      <w:r>
        <w:rPr>
          <w:rFonts w:hint="eastAsia" w:ascii="仿宋" w:hAnsi="仿宋" w:eastAsia="仿宋" w:cs="仿宋"/>
          <w:sz w:val="24"/>
          <w:u w:val="single"/>
        </w:rPr>
        <w:t xml:space="preserve">       （电子签章）    </w:t>
      </w:r>
    </w:p>
    <w:p w14:paraId="162D8A94">
      <w:pPr>
        <w:pageBreakBefore w:val="0"/>
        <w:kinsoku/>
        <w:wordWrap/>
        <w:overflowPunct/>
        <w:topLinePunct w:val="0"/>
        <w:bidi w:val="0"/>
        <w:spacing w:line="480" w:lineRule="exact"/>
        <w:ind w:firstLine="4320"/>
        <w:textAlignment w:val="auto"/>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 xml:space="preserve">日 </w:t>
      </w:r>
    </w:p>
    <w:p w14:paraId="114A60D7">
      <w:pPr>
        <w:pageBreakBefore w:val="0"/>
        <w:kinsoku/>
        <w:wordWrap/>
        <w:overflowPunct/>
        <w:topLinePunct w:val="0"/>
        <w:bidi w:val="0"/>
        <w:spacing w:line="480" w:lineRule="exact"/>
        <w:ind w:firstLine="480"/>
        <w:textAlignment w:val="auto"/>
        <w:rPr>
          <w:rFonts w:hint="eastAsia" w:ascii="仿宋" w:hAnsi="仿宋" w:eastAsia="仿宋" w:cs="仿宋"/>
          <w:bCs/>
          <w:sz w:val="24"/>
        </w:rPr>
      </w:pPr>
    </w:p>
    <w:p w14:paraId="1ACBB769">
      <w:pPr>
        <w:pageBreakBefore w:val="0"/>
        <w:kinsoku/>
        <w:wordWrap/>
        <w:overflowPunct/>
        <w:topLinePunct w:val="0"/>
        <w:bidi w:val="0"/>
        <w:spacing w:line="480" w:lineRule="exact"/>
        <w:ind w:firstLine="480"/>
        <w:textAlignment w:val="auto"/>
        <w:rPr>
          <w:rFonts w:hint="eastAsia" w:ascii="仿宋" w:hAnsi="仿宋" w:eastAsia="仿宋" w:cs="仿宋"/>
          <w:bCs/>
          <w:sz w:val="24"/>
        </w:rPr>
      </w:pPr>
    </w:p>
    <w:p w14:paraId="356C4FB9">
      <w:pPr>
        <w:pageBreakBefore w:val="0"/>
        <w:kinsoku/>
        <w:wordWrap/>
        <w:overflowPunct/>
        <w:topLinePunct w:val="0"/>
        <w:bidi w:val="0"/>
        <w:spacing w:line="480" w:lineRule="exact"/>
        <w:ind w:firstLine="480"/>
        <w:textAlignment w:val="auto"/>
        <w:rPr>
          <w:rFonts w:hint="eastAsia" w:ascii="仿宋" w:hAnsi="仿宋" w:eastAsia="仿宋" w:cs="仿宋"/>
          <w:bCs/>
          <w:sz w:val="24"/>
        </w:rPr>
      </w:pPr>
    </w:p>
    <w:p w14:paraId="2B147829">
      <w:pPr>
        <w:pageBreakBefore w:val="0"/>
        <w:kinsoku/>
        <w:wordWrap/>
        <w:overflowPunct/>
        <w:topLinePunct w:val="0"/>
        <w:bidi w:val="0"/>
        <w:spacing w:line="480" w:lineRule="exact"/>
        <w:ind w:firstLine="480"/>
        <w:textAlignment w:val="auto"/>
        <w:rPr>
          <w:rFonts w:hint="eastAsia" w:ascii="仿宋" w:hAnsi="仿宋" w:eastAsia="仿宋" w:cs="仿宋"/>
          <w:sz w:val="24"/>
        </w:rPr>
      </w:pPr>
      <w:r>
        <w:rPr>
          <w:rFonts w:hint="eastAsia" w:ascii="仿宋" w:hAnsi="仿宋" w:eastAsia="仿宋" w:cs="仿宋"/>
          <w:bCs/>
          <w:sz w:val="24"/>
        </w:rPr>
        <w:t>注</w:t>
      </w:r>
      <w:r>
        <w:rPr>
          <w:rFonts w:hint="eastAsia" w:ascii="仿宋" w:hAnsi="仿宋" w:eastAsia="仿宋" w:cs="仿宋"/>
          <w:bCs/>
          <w:sz w:val="24"/>
          <w:lang w:eastAsia="zh-CN"/>
        </w:rPr>
        <w:t>：询价</w:t>
      </w:r>
      <w:r>
        <w:rPr>
          <w:rFonts w:hint="eastAsia" w:ascii="仿宋" w:hAnsi="仿宋" w:eastAsia="仿宋" w:cs="仿宋"/>
          <w:bCs/>
          <w:sz w:val="24"/>
        </w:rPr>
        <w:t>供应商委托受托人参加</w:t>
      </w:r>
      <w:r>
        <w:rPr>
          <w:rFonts w:hint="eastAsia" w:ascii="仿宋" w:hAnsi="仿宋" w:eastAsia="仿宋" w:cs="仿宋"/>
          <w:bCs/>
          <w:sz w:val="24"/>
          <w:lang w:eastAsia="zh-CN"/>
        </w:rPr>
        <w:t>询价</w:t>
      </w:r>
      <w:r>
        <w:rPr>
          <w:rFonts w:hint="eastAsia" w:ascii="仿宋" w:hAnsi="仿宋" w:eastAsia="仿宋" w:cs="仿宋"/>
          <w:bCs/>
          <w:sz w:val="24"/>
        </w:rPr>
        <w:t>的，必须附受托人身份证复印件并加盖委托单位电子签章。</w:t>
      </w:r>
      <w:r>
        <w:rPr>
          <w:rFonts w:hint="eastAsia" w:ascii="仿宋" w:hAnsi="仿宋" w:eastAsia="仿宋" w:cs="仿宋"/>
          <w:sz w:val="24"/>
        </w:rPr>
        <w:t>法定代表人直接参加</w:t>
      </w:r>
      <w:r>
        <w:rPr>
          <w:rFonts w:hint="eastAsia" w:ascii="仿宋" w:hAnsi="仿宋" w:eastAsia="仿宋" w:cs="仿宋"/>
          <w:sz w:val="24"/>
          <w:lang w:eastAsia="zh-CN"/>
        </w:rPr>
        <w:t>询价</w:t>
      </w:r>
      <w:r>
        <w:rPr>
          <w:rFonts w:hint="eastAsia" w:ascii="仿宋" w:hAnsi="仿宋" w:eastAsia="仿宋" w:cs="仿宋"/>
          <w:sz w:val="24"/>
        </w:rPr>
        <w:t>的，仅需填写“法定代表人资格证明”。</w:t>
      </w:r>
    </w:p>
    <w:p w14:paraId="538679CE">
      <w:pPr>
        <w:pageBreakBefore w:val="0"/>
        <w:kinsoku/>
        <w:wordWrap/>
        <w:overflowPunct/>
        <w:topLinePunct w:val="0"/>
        <w:bidi w:val="0"/>
        <w:spacing w:line="480" w:lineRule="exact"/>
        <w:textAlignment w:val="auto"/>
        <w:rPr>
          <w:rFonts w:hint="eastAsia" w:ascii="仿宋" w:hAnsi="仿宋" w:eastAsia="仿宋" w:cs="仿宋"/>
          <w:sz w:val="28"/>
          <w:szCs w:val="28"/>
        </w:rPr>
      </w:pPr>
    </w:p>
    <w:p w14:paraId="538923C2">
      <w:pPr>
        <w:pStyle w:val="414"/>
        <w:keepNext/>
        <w:keepLines w:val="0"/>
        <w:pageBreakBefore w:val="0"/>
        <w:widowControl w:val="0"/>
        <w:kinsoku/>
        <w:wordWrap/>
        <w:overflowPunct/>
        <w:topLinePunct w:val="0"/>
        <w:bidi w:val="0"/>
        <w:spacing w:line="480" w:lineRule="exact"/>
        <w:ind w:firstLine="0"/>
        <w:jc w:val="left"/>
        <w:textAlignment w:val="auto"/>
        <w:outlineLvl w:val="2"/>
        <w:rPr>
          <w:rFonts w:hint="eastAsia" w:ascii="仿宋" w:hAnsi="仿宋" w:eastAsia="仿宋" w:cs="仿宋"/>
          <w:b/>
          <w:color w:val="000000"/>
          <w:sz w:val="32"/>
          <w:szCs w:val="32"/>
        </w:rPr>
        <w:sectPr>
          <w:pgSz w:w="11906" w:h="16838"/>
          <w:pgMar w:top="1440" w:right="1080" w:bottom="1440" w:left="1080" w:header="851" w:footer="992" w:gutter="0"/>
          <w:cols w:space="1701" w:num="1"/>
          <w:docGrid w:linePitch="360" w:charSpace="0"/>
        </w:sectPr>
      </w:pPr>
      <w:bookmarkStart w:id="61" w:name="_Toc23396"/>
    </w:p>
    <w:p w14:paraId="2FCA7BC2">
      <w:pPr>
        <w:pStyle w:val="414"/>
        <w:keepNext/>
        <w:keepLines w:val="0"/>
        <w:pageBreakBefore w:val="0"/>
        <w:widowControl w:val="0"/>
        <w:kinsoku/>
        <w:wordWrap/>
        <w:overflowPunct/>
        <w:topLinePunct w:val="0"/>
        <w:bidi w:val="0"/>
        <w:spacing w:line="480" w:lineRule="exact"/>
        <w:ind w:firstLine="0"/>
        <w:jc w:val="left"/>
        <w:textAlignment w:val="auto"/>
        <w:outlineLvl w:val="2"/>
        <w:rPr>
          <w:rFonts w:hint="eastAsia" w:ascii="仿宋" w:hAnsi="仿宋" w:eastAsia="仿宋" w:cs="仿宋"/>
          <w:b/>
          <w:color w:val="000000"/>
          <w:sz w:val="32"/>
          <w:szCs w:val="32"/>
        </w:rPr>
      </w:pPr>
      <w:r>
        <w:rPr>
          <w:rFonts w:hint="eastAsia" w:ascii="仿宋" w:hAnsi="仿宋" w:eastAsia="仿宋" w:cs="仿宋"/>
          <w:b/>
          <w:color w:val="000000"/>
          <w:sz w:val="32"/>
          <w:szCs w:val="32"/>
        </w:rPr>
        <w:t>示范格式三</w:t>
      </w:r>
      <w:bookmarkEnd w:id="61"/>
    </w:p>
    <w:p w14:paraId="18A4CC62">
      <w:pPr>
        <w:keepNext/>
        <w:keepLines w:val="0"/>
        <w:pageBreakBefore w:val="0"/>
        <w:widowControl w:val="0"/>
        <w:tabs>
          <w:tab w:val="left" w:pos="0"/>
        </w:tabs>
        <w:kinsoku/>
        <w:wordWrap/>
        <w:overflowPunct/>
        <w:topLinePunct w:val="0"/>
        <w:bidi w:val="0"/>
        <w:spacing w:line="480" w:lineRule="exact"/>
        <w:jc w:val="center"/>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rPr>
        <w:t>符合《</w:t>
      </w:r>
      <w:r>
        <w:rPr>
          <w:rFonts w:hint="eastAsia" w:ascii="仿宋" w:hAnsi="仿宋" w:eastAsia="仿宋" w:cs="仿宋"/>
          <w:b/>
          <w:bCs/>
          <w:color w:val="000000"/>
          <w:sz w:val="32"/>
          <w:szCs w:val="32"/>
          <w:lang w:eastAsia="zh-CN"/>
        </w:rPr>
        <w:t>中华人民共和国政府采购法</w:t>
      </w:r>
      <w:r>
        <w:rPr>
          <w:rFonts w:hint="eastAsia" w:ascii="仿宋" w:hAnsi="仿宋" w:eastAsia="仿宋" w:cs="仿宋"/>
          <w:b/>
          <w:bCs/>
          <w:color w:val="000000"/>
          <w:sz w:val="32"/>
          <w:szCs w:val="32"/>
        </w:rPr>
        <w:t>》第二十二条规定</w:t>
      </w:r>
      <w:r>
        <w:rPr>
          <w:rFonts w:hint="eastAsia" w:ascii="仿宋" w:hAnsi="仿宋" w:eastAsia="仿宋" w:cs="仿宋"/>
          <w:b/>
          <w:bCs/>
          <w:color w:val="000000"/>
          <w:sz w:val="32"/>
          <w:szCs w:val="32"/>
          <w:lang w:eastAsia="zh-CN"/>
        </w:rPr>
        <w:t>的六项</w:t>
      </w:r>
      <w:r>
        <w:rPr>
          <w:rFonts w:hint="eastAsia" w:ascii="仿宋" w:hAnsi="仿宋" w:eastAsia="仿宋" w:cs="仿宋"/>
          <w:b/>
          <w:bCs/>
          <w:color w:val="000000"/>
          <w:sz w:val="32"/>
          <w:szCs w:val="32"/>
        </w:rPr>
        <w:t>条件的声明函</w:t>
      </w:r>
    </w:p>
    <w:p w14:paraId="1D94FC25">
      <w:pPr>
        <w:pStyle w:val="415"/>
        <w:keepNext/>
        <w:keepLines w:val="0"/>
        <w:pageBreakBefore w:val="0"/>
        <w:widowControl w:val="0"/>
        <w:kinsoku/>
        <w:wordWrap/>
        <w:overflowPunct/>
        <w:topLinePunct w:val="0"/>
        <w:bidi w:val="0"/>
        <w:spacing w:line="480" w:lineRule="exact"/>
        <w:textAlignment w:val="auto"/>
        <w:rPr>
          <w:rFonts w:hint="eastAsia" w:ascii="仿宋" w:hAnsi="仿宋" w:eastAsia="仿宋" w:cs="仿宋"/>
          <w:bCs/>
          <w:sz w:val="24"/>
          <w:szCs w:val="24"/>
          <w:lang w:val="en-US" w:eastAsia="zh-CN" w:bidi="ar-SA"/>
        </w:rPr>
      </w:pPr>
      <w:r>
        <w:rPr>
          <w:rFonts w:hint="eastAsia" w:ascii="仿宋" w:hAnsi="仿宋" w:eastAsia="仿宋" w:cs="仿宋"/>
          <w:bCs/>
          <w:sz w:val="24"/>
        </w:rPr>
        <w:t>致淮安市淮安区农业农村局</w:t>
      </w:r>
      <w:r>
        <w:rPr>
          <w:rFonts w:hint="eastAsia" w:ascii="仿宋" w:hAnsi="仿宋" w:eastAsia="仿宋" w:cs="仿宋"/>
          <w:bCs/>
          <w:sz w:val="24"/>
          <w:szCs w:val="24"/>
          <w:lang w:val="en-US" w:eastAsia="zh-CN" w:bidi="ar-SA"/>
        </w:rPr>
        <w:t>：</w:t>
      </w:r>
    </w:p>
    <w:p w14:paraId="59C9756B">
      <w:pPr>
        <w:keepNext/>
        <w:keepLines w:val="0"/>
        <w:pageBreakBefore w:val="0"/>
        <w:widowControl w:val="0"/>
        <w:kinsoku/>
        <w:wordWrap/>
        <w:overflowPunct/>
        <w:topLinePunct w:val="0"/>
        <w:bidi w:val="0"/>
        <w:spacing w:line="480" w:lineRule="exact"/>
        <w:ind w:firstLine="560"/>
        <w:textAlignment w:val="auto"/>
        <w:rPr>
          <w:rFonts w:hint="eastAsia" w:ascii="仿宋" w:hAnsi="仿宋" w:eastAsia="仿宋" w:cs="仿宋"/>
          <w:bCs/>
          <w:sz w:val="24"/>
          <w:szCs w:val="24"/>
          <w:lang w:val="en-US" w:eastAsia="zh-CN" w:bidi="ar-SA"/>
        </w:rPr>
      </w:pPr>
      <w:r>
        <w:rPr>
          <w:rFonts w:hint="eastAsia" w:ascii="仿宋" w:hAnsi="仿宋" w:eastAsia="仿宋" w:cs="仿宋"/>
          <w:bCs/>
          <w:sz w:val="24"/>
          <w:szCs w:val="24"/>
          <w:lang w:val="en-US" w:eastAsia="zh-CN" w:bidi="ar-SA"/>
        </w:rPr>
        <w:t>我方在</w:t>
      </w:r>
      <w:r>
        <w:rPr>
          <w:rFonts w:hint="eastAsia" w:ascii="仿宋" w:hAnsi="仿宋" w:eastAsia="仿宋" w:cs="仿宋"/>
          <w:bCs/>
          <w:sz w:val="24"/>
          <w:szCs w:val="24"/>
          <w:u w:val="single"/>
          <w:lang w:val="en-US" w:eastAsia="zh-CN" w:bidi="ar-SA"/>
        </w:rPr>
        <w:t>2026年水稻重大病虫害防控项目（项目编号：</w:t>
      </w:r>
      <w:r>
        <w:rPr>
          <w:rFonts w:hint="eastAsia" w:ascii="仿宋" w:hAnsi="仿宋" w:eastAsia="仿宋" w:cs="仿宋"/>
          <w:sz w:val="24"/>
          <w:u w:val="single"/>
          <w:lang w:eastAsia="zh-CN"/>
        </w:rPr>
        <w:t>JSZC-320803-ZZGC-X2026-0003</w:t>
      </w:r>
      <w:r>
        <w:rPr>
          <w:rFonts w:hint="eastAsia" w:ascii="仿宋" w:hAnsi="仿宋" w:eastAsia="仿宋" w:cs="仿宋"/>
          <w:bCs/>
          <w:sz w:val="24"/>
          <w:szCs w:val="24"/>
          <w:u w:val="single"/>
          <w:lang w:val="en-US" w:eastAsia="zh-CN" w:bidi="ar-SA"/>
        </w:rPr>
        <w:t>）（采购包：）</w:t>
      </w:r>
      <w:r>
        <w:rPr>
          <w:rFonts w:hint="eastAsia" w:ascii="仿宋" w:hAnsi="仿宋" w:eastAsia="仿宋" w:cs="仿宋"/>
          <w:bCs/>
          <w:sz w:val="24"/>
          <w:szCs w:val="24"/>
          <w:lang w:val="en-US" w:eastAsia="zh-CN" w:bidi="ar-SA"/>
        </w:rPr>
        <w:t>的政府采购活动的询价过程中，针对《中华人民共和国政府采购法》第二十二条规定做出如下声明：</w:t>
      </w:r>
    </w:p>
    <w:p w14:paraId="4A5FA3F2">
      <w:pPr>
        <w:keepNext w:val="0"/>
        <w:keepLines w:val="0"/>
        <w:pageBreakBefore w:val="0"/>
        <w:kinsoku/>
        <w:wordWrap/>
        <w:overflowPunct/>
        <w:topLinePunct w:val="0"/>
        <w:bidi w:val="0"/>
        <w:snapToGrid w:val="0"/>
        <w:spacing w:line="480" w:lineRule="exact"/>
        <w:ind w:left="0" w:leftChars="0" w:firstLine="480" w:firstLineChars="200"/>
        <w:textAlignment w:val="auto"/>
        <w:rPr>
          <w:rFonts w:ascii="仿宋" w:hAnsi="仿宋" w:eastAsia="仿宋" w:cs="仿宋"/>
          <w:color w:val="000000"/>
          <w:sz w:val="24"/>
        </w:rPr>
      </w:pPr>
      <w:r>
        <w:rPr>
          <w:rFonts w:hint="eastAsia" w:ascii="仿宋" w:hAnsi="仿宋" w:eastAsia="仿宋" w:cs="仿宋"/>
          <w:color w:val="000000"/>
          <w:sz w:val="24"/>
          <w:lang w:eastAsia="zh-CN"/>
        </w:rPr>
        <w:t>1.</w:t>
      </w:r>
      <w:r>
        <w:rPr>
          <w:rFonts w:hint="eastAsia" w:ascii="仿宋" w:hAnsi="仿宋" w:eastAsia="仿宋" w:cs="仿宋"/>
          <w:color w:val="000000"/>
          <w:sz w:val="24"/>
        </w:rPr>
        <w:t>我单位具有独立承担民事责任的能力；</w:t>
      </w:r>
    </w:p>
    <w:p w14:paraId="70F3E661">
      <w:pPr>
        <w:keepNext w:val="0"/>
        <w:keepLines w:val="0"/>
        <w:pageBreakBefore w:val="0"/>
        <w:kinsoku/>
        <w:wordWrap/>
        <w:overflowPunct/>
        <w:topLinePunct w:val="0"/>
        <w:bidi w:val="0"/>
        <w:snapToGrid w:val="0"/>
        <w:spacing w:line="480" w:lineRule="exact"/>
        <w:ind w:left="0" w:leftChars="0" w:firstLine="480" w:firstLineChars="200"/>
        <w:textAlignment w:val="auto"/>
        <w:rPr>
          <w:rFonts w:ascii="仿宋" w:hAnsi="仿宋" w:eastAsia="仿宋" w:cs="仿宋"/>
          <w:color w:val="000000"/>
          <w:sz w:val="24"/>
        </w:rPr>
      </w:pPr>
      <w:r>
        <w:rPr>
          <w:rFonts w:hint="eastAsia" w:ascii="仿宋" w:hAnsi="仿宋" w:eastAsia="仿宋" w:cs="仿宋"/>
          <w:color w:val="000000"/>
          <w:sz w:val="24"/>
          <w:lang w:eastAsia="zh-CN"/>
        </w:rPr>
        <w:t>2.</w:t>
      </w:r>
      <w:r>
        <w:rPr>
          <w:rFonts w:hint="eastAsia" w:ascii="仿宋" w:hAnsi="仿宋" w:eastAsia="仿宋" w:cs="仿宋"/>
          <w:color w:val="000000"/>
          <w:sz w:val="24"/>
        </w:rPr>
        <w:t>我单位具有良好的商业信誉和健全的财务会计制度；</w:t>
      </w:r>
    </w:p>
    <w:p w14:paraId="21AE31D9">
      <w:pPr>
        <w:keepNext w:val="0"/>
        <w:keepLines w:val="0"/>
        <w:pageBreakBefore w:val="0"/>
        <w:kinsoku/>
        <w:wordWrap/>
        <w:overflowPunct/>
        <w:topLinePunct w:val="0"/>
        <w:bidi w:val="0"/>
        <w:snapToGrid w:val="0"/>
        <w:spacing w:line="480" w:lineRule="exact"/>
        <w:ind w:left="0" w:leftChars="0" w:firstLine="480" w:firstLineChars="200"/>
        <w:textAlignment w:val="auto"/>
        <w:rPr>
          <w:rFonts w:ascii="仿宋" w:hAnsi="仿宋" w:eastAsia="仿宋" w:cs="仿宋"/>
          <w:color w:val="000000"/>
          <w:sz w:val="24"/>
        </w:rPr>
      </w:pPr>
      <w:r>
        <w:rPr>
          <w:rFonts w:hint="eastAsia" w:ascii="仿宋" w:hAnsi="仿宋" w:eastAsia="仿宋" w:cs="仿宋"/>
          <w:color w:val="000000"/>
          <w:sz w:val="24"/>
          <w:lang w:eastAsia="zh-CN"/>
        </w:rPr>
        <w:t>3.</w:t>
      </w:r>
      <w:r>
        <w:rPr>
          <w:rFonts w:hint="eastAsia" w:ascii="仿宋" w:hAnsi="仿宋" w:eastAsia="仿宋" w:cs="仿宋"/>
          <w:color w:val="000000"/>
          <w:sz w:val="24"/>
        </w:rPr>
        <w:t>我单位具有履行合同所必需的设备和专业技术能力；</w:t>
      </w:r>
    </w:p>
    <w:p w14:paraId="711CEE21">
      <w:pPr>
        <w:keepNext w:val="0"/>
        <w:keepLines w:val="0"/>
        <w:pageBreakBefore w:val="0"/>
        <w:kinsoku/>
        <w:wordWrap/>
        <w:overflowPunct/>
        <w:topLinePunct w:val="0"/>
        <w:bidi w:val="0"/>
        <w:snapToGrid w:val="0"/>
        <w:spacing w:line="480" w:lineRule="exact"/>
        <w:ind w:left="0" w:leftChars="0" w:firstLine="480" w:firstLineChars="200"/>
        <w:textAlignment w:val="auto"/>
        <w:rPr>
          <w:rFonts w:ascii="仿宋" w:hAnsi="仿宋" w:eastAsia="仿宋" w:cs="仿宋"/>
          <w:color w:val="000000"/>
          <w:sz w:val="24"/>
        </w:rPr>
      </w:pPr>
      <w:r>
        <w:rPr>
          <w:rFonts w:hint="eastAsia" w:ascii="仿宋" w:hAnsi="仿宋" w:eastAsia="仿宋" w:cs="仿宋"/>
          <w:color w:val="000000"/>
          <w:sz w:val="24"/>
          <w:lang w:eastAsia="zh-CN"/>
        </w:rPr>
        <w:t>4.</w:t>
      </w:r>
      <w:r>
        <w:rPr>
          <w:rFonts w:hint="eastAsia" w:ascii="仿宋" w:hAnsi="仿宋" w:eastAsia="仿宋" w:cs="仿宋"/>
          <w:color w:val="000000"/>
          <w:sz w:val="24"/>
        </w:rPr>
        <w:t>我单位有依法缴纳税收和社会保障资金的良好记录；</w:t>
      </w:r>
    </w:p>
    <w:p w14:paraId="73A013BF">
      <w:pPr>
        <w:keepNext w:val="0"/>
        <w:keepLines w:val="0"/>
        <w:pageBreakBefore w:val="0"/>
        <w:kinsoku/>
        <w:wordWrap/>
        <w:overflowPunct/>
        <w:topLinePunct w:val="0"/>
        <w:autoSpaceDE w:val="0"/>
        <w:autoSpaceDN w:val="0"/>
        <w:bidi w:val="0"/>
        <w:adjustRightInd w:val="0"/>
        <w:snapToGrid w:val="0"/>
        <w:spacing w:line="480" w:lineRule="exact"/>
        <w:ind w:left="0" w:leftChars="0" w:firstLine="480" w:firstLineChars="200"/>
        <w:jc w:val="left"/>
        <w:textAlignment w:val="auto"/>
        <w:rPr>
          <w:rFonts w:ascii="仿宋" w:hAnsi="仿宋" w:eastAsia="仿宋" w:cs="仿宋"/>
          <w:color w:val="000000"/>
          <w:kern w:val="0"/>
          <w:sz w:val="24"/>
        </w:rPr>
      </w:pPr>
      <w:r>
        <w:rPr>
          <w:rFonts w:hint="eastAsia" w:ascii="仿宋" w:hAnsi="仿宋" w:eastAsia="仿宋" w:cs="仿宋"/>
          <w:color w:val="000000"/>
          <w:sz w:val="24"/>
          <w:lang w:eastAsia="zh-CN"/>
        </w:rPr>
        <w:t>5.</w:t>
      </w:r>
      <w:r>
        <w:rPr>
          <w:rFonts w:hint="eastAsia" w:ascii="仿宋" w:hAnsi="仿宋" w:eastAsia="仿宋" w:cs="仿宋"/>
          <w:color w:val="000000"/>
          <w:kern w:val="0"/>
          <w:sz w:val="24"/>
        </w:rPr>
        <w:t>参加本次政府采购活动前三年内，我公司在经营活动中没有因违法经营受到刑事处罚或者责令停产停业、吊销许可证或者执照、较大数额罚款等行政处罚；</w:t>
      </w:r>
    </w:p>
    <w:p w14:paraId="484040EE">
      <w:pPr>
        <w:keepNext w:val="0"/>
        <w:keepLines w:val="0"/>
        <w:pageBreakBefore w:val="0"/>
        <w:kinsoku/>
        <w:wordWrap/>
        <w:overflowPunct/>
        <w:topLinePunct w:val="0"/>
        <w:bidi w:val="0"/>
        <w:snapToGrid w:val="0"/>
        <w:spacing w:line="480" w:lineRule="exact"/>
        <w:ind w:left="0" w:leftChars="0" w:firstLine="480" w:firstLineChars="200"/>
        <w:textAlignment w:val="auto"/>
        <w:rPr>
          <w:rFonts w:ascii="仿宋" w:hAnsi="仿宋" w:eastAsia="仿宋" w:cs="仿宋"/>
          <w:kern w:val="0"/>
          <w:sz w:val="24"/>
        </w:rPr>
      </w:pPr>
      <w:r>
        <w:rPr>
          <w:rFonts w:hint="eastAsia" w:ascii="仿宋" w:hAnsi="仿宋" w:eastAsia="仿宋" w:cs="仿宋"/>
          <w:color w:val="000000"/>
          <w:sz w:val="24"/>
          <w:lang w:eastAsia="zh-CN"/>
        </w:rPr>
        <w:t>6.</w:t>
      </w:r>
      <w:r>
        <w:rPr>
          <w:rFonts w:hint="eastAsia" w:ascii="仿宋" w:hAnsi="仿宋" w:eastAsia="仿宋" w:cs="仿宋"/>
          <w:sz w:val="24"/>
        </w:rPr>
        <w:t>我单位负责人为同一人或者存在直接控股、管理关系的不同供应商，不得同时参加同一合同项下的政府采购活动；</w:t>
      </w:r>
    </w:p>
    <w:p w14:paraId="4D5FEBA2">
      <w:pPr>
        <w:keepNext w:val="0"/>
        <w:keepLines w:val="0"/>
        <w:pageBreakBefore w:val="0"/>
        <w:kinsoku/>
        <w:wordWrap/>
        <w:overflowPunct/>
        <w:topLinePunct w:val="0"/>
        <w:bidi w:val="0"/>
        <w:snapToGrid w:val="0"/>
        <w:spacing w:line="480" w:lineRule="exact"/>
        <w:ind w:left="0" w:leftChars="0" w:firstLine="480" w:firstLineChars="200"/>
        <w:textAlignment w:val="auto"/>
        <w:rPr>
          <w:rFonts w:hint="eastAsia" w:ascii="仿宋" w:hAnsi="仿宋" w:eastAsia="仿宋" w:cs="仿宋"/>
          <w:color w:val="000000"/>
          <w:sz w:val="24"/>
        </w:rPr>
      </w:pPr>
      <w:r>
        <w:rPr>
          <w:rFonts w:hint="eastAsia" w:ascii="仿宋" w:hAnsi="仿宋" w:eastAsia="仿宋" w:cs="仿宋"/>
          <w:kern w:val="0"/>
          <w:sz w:val="24"/>
          <w:lang w:eastAsia="zh-CN"/>
        </w:rPr>
        <w:t>7.</w:t>
      </w:r>
      <w:r>
        <w:rPr>
          <w:rFonts w:hint="eastAsia" w:ascii="仿宋" w:hAnsi="仿宋" w:eastAsia="仿宋" w:cs="仿宋"/>
          <w:color w:val="000000"/>
          <w:sz w:val="24"/>
        </w:rPr>
        <w:t>我单位满足法律、行政法规规定的其他条件。</w:t>
      </w:r>
    </w:p>
    <w:p w14:paraId="05911E75">
      <w:pPr>
        <w:keepNext w:val="0"/>
        <w:keepLines w:val="0"/>
        <w:pageBreakBefore w:val="0"/>
        <w:kinsoku/>
        <w:wordWrap/>
        <w:overflowPunct/>
        <w:topLinePunct w:val="0"/>
        <w:bidi w:val="0"/>
        <w:snapToGrid w:val="0"/>
        <w:spacing w:line="480" w:lineRule="exact"/>
        <w:ind w:left="0" w:leftChars="0" w:firstLine="480" w:firstLineChars="200"/>
        <w:textAlignment w:val="auto"/>
        <w:rPr>
          <w:rFonts w:hint="eastAsia" w:ascii="仿宋" w:hAnsi="仿宋" w:eastAsia="仿宋" w:cs="仿宋"/>
          <w:color w:val="000000"/>
          <w:sz w:val="24"/>
          <w:lang w:eastAsia="zh-CN"/>
        </w:rPr>
      </w:pPr>
      <w:r>
        <w:rPr>
          <w:rFonts w:hint="eastAsia" w:ascii="仿宋" w:hAnsi="仿宋" w:eastAsia="仿宋" w:cs="仿宋"/>
          <w:color w:val="000000"/>
          <w:sz w:val="24"/>
          <w:lang w:eastAsia="zh-CN"/>
        </w:rPr>
        <w:t>特此声明！</w:t>
      </w:r>
    </w:p>
    <w:p w14:paraId="2E16CD7F">
      <w:pPr>
        <w:keepNext w:val="0"/>
        <w:keepLines w:val="0"/>
        <w:pageBreakBefore w:val="0"/>
        <w:kinsoku/>
        <w:wordWrap/>
        <w:overflowPunct/>
        <w:topLinePunct w:val="0"/>
        <w:bidi w:val="0"/>
        <w:snapToGrid w:val="0"/>
        <w:spacing w:line="480" w:lineRule="exact"/>
        <w:ind w:left="0" w:leftChars="0" w:firstLine="480" w:firstLineChars="200"/>
        <w:jc w:val="right"/>
        <w:textAlignment w:val="auto"/>
        <w:rPr>
          <w:rFonts w:hint="eastAsia" w:ascii="仿宋" w:hAnsi="仿宋" w:eastAsia="仿宋" w:cs="仿宋"/>
          <w:bCs/>
          <w:sz w:val="24"/>
          <w:szCs w:val="24"/>
          <w:lang w:val="en-US" w:eastAsia="zh-CN" w:bidi="ar-SA"/>
        </w:rPr>
      </w:pPr>
    </w:p>
    <w:p w14:paraId="5F1F7814">
      <w:pPr>
        <w:keepNext w:val="0"/>
        <w:keepLines w:val="0"/>
        <w:pageBreakBefore w:val="0"/>
        <w:kinsoku/>
        <w:wordWrap/>
        <w:overflowPunct/>
        <w:topLinePunct w:val="0"/>
        <w:bidi w:val="0"/>
        <w:snapToGrid w:val="0"/>
        <w:spacing w:line="480" w:lineRule="exact"/>
        <w:ind w:left="0" w:leftChars="0" w:firstLine="480" w:firstLineChars="200"/>
        <w:jc w:val="right"/>
        <w:textAlignment w:val="auto"/>
        <w:rPr>
          <w:rFonts w:hint="eastAsia" w:ascii="仿宋" w:hAnsi="仿宋" w:eastAsia="仿宋" w:cs="仿宋"/>
          <w:bCs/>
          <w:sz w:val="24"/>
          <w:szCs w:val="24"/>
          <w:lang w:val="en-US" w:eastAsia="zh-CN" w:bidi="ar-SA"/>
        </w:rPr>
      </w:pPr>
    </w:p>
    <w:p w14:paraId="56001687">
      <w:pPr>
        <w:keepNext w:val="0"/>
        <w:keepLines w:val="0"/>
        <w:pageBreakBefore w:val="0"/>
        <w:kinsoku/>
        <w:wordWrap/>
        <w:overflowPunct/>
        <w:topLinePunct w:val="0"/>
        <w:bidi w:val="0"/>
        <w:snapToGrid w:val="0"/>
        <w:spacing w:line="480" w:lineRule="exact"/>
        <w:ind w:left="0" w:leftChars="0" w:firstLine="480" w:firstLineChars="200"/>
        <w:jc w:val="right"/>
        <w:textAlignment w:val="auto"/>
        <w:rPr>
          <w:rFonts w:hint="eastAsia" w:ascii="仿宋" w:hAnsi="仿宋" w:eastAsia="仿宋" w:cs="仿宋"/>
          <w:bCs/>
          <w:sz w:val="24"/>
          <w:szCs w:val="24"/>
          <w:lang w:val="en-US" w:eastAsia="zh-CN" w:bidi="ar-SA"/>
        </w:rPr>
      </w:pPr>
    </w:p>
    <w:p w14:paraId="7139D4B7">
      <w:pPr>
        <w:keepNext w:val="0"/>
        <w:keepLines w:val="0"/>
        <w:pageBreakBefore w:val="0"/>
        <w:kinsoku/>
        <w:wordWrap/>
        <w:overflowPunct/>
        <w:topLinePunct w:val="0"/>
        <w:bidi w:val="0"/>
        <w:snapToGrid w:val="0"/>
        <w:spacing w:line="480" w:lineRule="exact"/>
        <w:ind w:left="0" w:leftChars="0" w:firstLine="480" w:firstLineChars="200"/>
        <w:jc w:val="right"/>
        <w:textAlignment w:val="auto"/>
        <w:rPr>
          <w:rFonts w:hint="eastAsia" w:ascii="仿宋" w:hAnsi="仿宋" w:eastAsia="仿宋" w:cs="仿宋"/>
          <w:bCs/>
          <w:sz w:val="24"/>
          <w:szCs w:val="24"/>
          <w:lang w:val="en-US" w:eastAsia="zh-CN" w:bidi="ar-SA"/>
        </w:rPr>
      </w:pPr>
      <w:r>
        <w:rPr>
          <w:rFonts w:hint="eastAsia" w:ascii="仿宋" w:hAnsi="仿宋" w:eastAsia="仿宋" w:cs="仿宋"/>
          <w:bCs/>
          <w:sz w:val="24"/>
          <w:szCs w:val="24"/>
          <w:lang w:val="en-US" w:eastAsia="zh-CN" w:bidi="ar-SA"/>
        </w:rPr>
        <w:t>供应商：</w:t>
      </w:r>
      <w:r>
        <w:rPr>
          <w:rFonts w:hint="eastAsia" w:ascii="仿宋" w:hAnsi="仿宋" w:eastAsia="仿宋" w:cs="仿宋"/>
          <w:bCs/>
          <w:sz w:val="24"/>
          <w:szCs w:val="24"/>
          <w:u w:val="single"/>
          <w:lang w:val="en-US" w:eastAsia="zh-CN" w:bidi="ar-SA"/>
        </w:rPr>
        <w:t xml:space="preserve">    （电子签章）   </w:t>
      </w:r>
      <w:r>
        <w:rPr>
          <w:rFonts w:hint="eastAsia" w:ascii="仿宋" w:hAnsi="仿宋" w:eastAsia="仿宋" w:cs="仿宋"/>
          <w:bCs/>
          <w:sz w:val="24"/>
          <w:szCs w:val="24"/>
          <w:lang w:val="en-US" w:eastAsia="zh-CN" w:bidi="ar-SA"/>
        </w:rPr>
        <w:t xml:space="preserve">  </w:t>
      </w:r>
    </w:p>
    <w:p w14:paraId="564EB39B">
      <w:pPr>
        <w:keepNext w:val="0"/>
        <w:keepLines w:val="0"/>
        <w:pageBreakBefore w:val="0"/>
        <w:kinsoku/>
        <w:wordWrap/>
        <w:overflowPunct/>
        <w:topLinePunct w:val="0"/>
        <w:bidi w:val="0"/>
        <w:snapToGrid w:val="0"/>
        <w:spacing w:line="480" w:lineRule="exact"/>
        <w:ind w:left="0" w:leftChars="0" w:firstLine="480" w:firstLineChars="200"/>
        <w:jc w:val="right"/>
        <w:textAlignment w:val="auto"/>
        <w:rPr>
          <w:rFonts w:hint="eastAsia" w:ascii="仿宋" w:hAnsi="仿宋" w:eastAsia="仿宋" w:cs="仿宋"/>
          <w:bCs/>
          <w:sz w:val="24"/>
          <w:szCs w:val="24"/>
          <w:lang w:val="en-US" w:eastAsia="zh-CN" w:bidi="ar-SA"/>
        </w:rPr>
      </w:pPr>
      <w:r>
        <w:rPr>
          <w:rFonts w:hint="eastAsia" w:ascii="仿宋" w:hAnsi="仿宋" w:eastAsia="仿宋" w:cs="仿宋"/>
          <w:bCs/>
          <w:sz w:val="24"/>
          <w:szCs w:val="24"/>
          <w:lang w:val="en-US" w:eastAsia="zh-CN" w:bidi="ar-SA"/>
        </w:rPr>
        <w:t>法定代表人或受托人：</w:t>
      </w:r>
      <w:r>
        <w:rPr>
          <w:rFonts w:hint="eastAsia" w:ascii="仿宋" w:hAnsi="仿宋" w:eastAsia="仿宋" w:cs="仿宋"/>
          <w:bCs/>
          <w:sz w:val="24"/>
          <w:szCs w:val="24"/>
          <w:u w:val="single"/>
          <w:lang w:val="en-US" w:eastAsia="zh-CN" w:bidi="ar-SA"/>
        </w:rPr>
        <w:t xml:space="preserve">  （签章或签字）   </w:t>
      </w:r>
    </w:p>
    <w:p w14:paraId="46D39179">
      <w:pPr>
        <w:keepNext w:val="0"/>
        <w:keepLines w:val="0"/>
        <w:pageBreakBefore w:val="0"/>
        <w:kinsoku/>
        <w:wordWrap/>
        <w:overflowPunct/>
        <w:topLinePunct w:val="0"/>
        <w:bidi w:val="0"/>
        <w:snapToGrid w:val="0"/>
        <w:spacing w:line="480" w:lineRule="exact"/>
        <w:ind w:left="0" w:leftChars="0" w:firstLine="480" w:firstLineChars="200"/>
        <w:jc w:val="right"/>
        <w:textAlignment w:val="auto"/>
        <w:rPr>
          <w:rFonts w:hint="eastAsia" w:ascii="仿宋" w:hAnsi="仿宋" w:eastAsia="仿宋" w:cs="仿宋"/>
          <w:bCs/>
          <w:sz w:val="24"/>
          <w:szCs w:val="24"/>
          <w:lang w:val="en-US" w:eastAsia="zh-CN" w:bidi="ar-SA"/>
        </w:rPr>
      </w:pPr>
      <w:r>
        <w:rPr>
          <w:rFonts w:hint="eastAsia" w:ascii="仿宋" w:hAnsi="仿宋" w:eastAsia="仿宋" w:cs="仿宋"/>
          <w:bCs/>
          <w:sz w:val="24"/>
          <w:szCs w:val="24"/>
          <w:lang w:val="en-US" w:eastAsia="zh-CN" w:bidi="ar-SA"/>
        </w:rPr>
        <w:t xml:space="preserve">日期：      年     月     日 </w:t>
      </w:r>
    </w:p>
    <w:p w14:paraId="61739B7A">
      <w:pPr>
        <w:keepNext/>
        <w:keepLines w:val="0"/>
        <w:pageBreakBefore w:val="0"/>
        <w:widowControl w:val="0"/>
        <w:kinsoku/>
        <w:wordWrap/>
        <w:overflowPunct/>
        <w:topLinePunct w:val="0"/>
        <w:bidi w:val="0"/>
        <w:spacing w:line="480" w:lineRule="exact"/>
        <w:jc w:val="right"/>
        <w:textAlignment w:val="auto"/>
        <w:rPr>
          <w:rFonts w:hint="eastAsia" w:ascii="仿宋" w:hAnsi="仿宋" w:eastAsia="仿宋" w:cs="仿宋"/>
          <w:bCs/>
          <w:sz w:val="24"/>
          <w:szCs w:val="24"/>
          <w:lang w:val="en-US" w:eastAsia="zh-CN" w:bidi="ar-SA"/>
        </w:rPr>
      </w:pPr>
    </w:p>
    <w:p w14:paraId="32368203">
      <w:pPr>
        <w:pStyle w:val="414"/>
        <w:keepNext/>
        <w:keepLines w:val="0"/>
        <w:pageBreakBefore w:val="0"/>
        <w:widowControl w:val="0"/>
        <w:kinsoku/>
        <w:wordWrap/>
        <w:overflowPunct/>
        <w:topLinePunct w:val="0"/>
        <w:bidi w:val="0"/>
        <w:spacing w:line="480" w:lineRule="exact"/>
        <w:ind w:firstLine="0"/>
        <w:jc w:val="left"/>
        <w:textAlignment w:val="auto"/>
        <w:rPr>
          <w:rFonts w:hint="eastAsia" w:ascii="仿宋" w:hAnsi="仿宋" w:eastAsia="仿宋" w:cs="仿宋"/>
          <w:bCs/>
          <w:sz w:val="24"/>
          <w:szCs w:val="24"/>
          <w:lang w:val="en-US" w:eastAsia="zh-CN" w:bidi="ar-SA"/>
        </w:rPr>
      </w:pPr>
    </w:p>
    <w:p w14:paraId="1CEC2247">
      <w:pPr>
        <w:pStyle w:val="414"/>
        <w:keepNext/>
        <w:keepLines w:val="0"/>
        <w:pageBreakBefore w:val="0"/>
        <w:widowControl w:val="0"/>
        <w:kinsoku/>
        <w:wordWrap/>
        <w:overflowPunct/>
        <w:topLinePunct w:val="0"/>
        <w:bidi w:val="0"/>
        <w:spacing w:line="480" w:lineRule="exact"/>
        <w:ind w:firstLine="0"/>
        <w:jc w:val="left"/>
        <w:textAlignment w:val="auto"/>
        <w:outlineLvl w:val="2"/>
        <w:rPr>
          <w:rFonts w:hint="eastAsia" w:ascii="仿宋" w:hAnsi="仿宋" w:eastAsia="仿宋" w:cs="仿宋"/>
          <w:b/>
          <w:bCs/>
          <w:color w:val="000000"/>
          <w:sz w:val="24"/>
          <w:szCs w:val="24"/>
        </w:rPr>
      </w:pPr>
    </w:p>
    <w:p w14:paraId="1C9462FB">
      <w:pPr>
        <w:pStyle w:val="414"/>
        <w:keepNext/>
        <w:keepLines w:val="0"/>
        <w:pageBreakBefore w:val="0"/>
        <w:widowControl w:val="0"/>
        <w:kinsoku/>
        <w:wordWrap/>
        <w:overflowPunct/>
        <w:topLinePunct w:val="0"/>
        <w:bidi w:val="0"/>
        <w:spacing w:line="480" w:lineRule="exact"/>
        <w:ind w:firstLine="0"/>
        <w:jc w:val="left"/>
        <w:textAlignment w:val="auto"/>
        <w:outlineLvl w:val="2"/>
        <w:rPr>
          <w:rFonts w:hint="eastAsia" w:ascii="仿宋" w:hAnsi="仿宋" w:eastAsia="仿宋" w:cs="仿宋"/>
          <w:b/>
          <w:bCs/>
          <w:color w:val="000000"/>
          <w:sz w:val="32"/>
          <w:szCs w:val="32"/>
        </w:rPr>
      </w:pPr>
    </w:p>
    <w:p w14:paraId="4956E9DC">
      <w:pPr>
        <w:pStyle w:val="414"/>
        <w:keepNext/>
        <w:keepLines w:val="0"/>
        <w:pageBreakBefore w:val="0"/>
        <w:widowControl w:val="0"/>
        <w:kinsoku/>
        <w:wordWrap/>
        <w:overflowPunct/>
        <w:topLinePunct w:val="0"/>
        <w:bidi w:val="0"/>
        <w:spacing w:line="480" w:lineRule="exact"/>
        <w:ind w:firstLine="0"/>
        <w:jc w:val="left"/>
        <w:textAlignment w:val="auto"/>
        <w:outlineLvl w:val="2"/>
        <w:rPr>
          <w:rFonts w:hint="eastAsia" w:ascii="仿宋" w:hAnsi="仿宋" w:eastAsia="仿宋" w:cs="仿宋"/>
          <w:b/>
          <w:color w:val="000000"/>
          <w:sz w:val="32"/>
          <w:szCs w:val="32"/>
        </w:rPr>
      </w:pPr>
      <w:bookmarkStart w:id="62" w:name="_Toc2193"/>
    </w:p>
    <w:p w14:paraId="0DA59748">
      <w:pPr>
        <w:pStyle w:val="414"/>
        <w:keepNext/>
        <w:keepLines w:val="0"/>
        <w:pageBreakBefore w:val="0"/>
        <w:widowControl w:val="0"/>
        <w:kinsoku/>
        <w:wordWrap/>
        <w:overflowPunct/>
        <w:topLinePunct w:val="0"/>
        <w:bidi w:val="0"/>
        <w:spacing w:line="480" w:lineRule="exact"/>
        <w:ind w:firstLine="0"/>
        <w:jc w:val="left"/>
        <w:textAlignment w:val="auto"/>
        <w:outlineLvl w:val="2"/>
        <w:rPr>
          <w:rFonts w:hint="eastAsia" w:ascii="仿宋" w:hAnsi="仿宋" w:eastAsia="仿宋" w:cs="仿宋"/>
          <w:b/>
          <w:color w:val="000000"/>
          <w:sz w:val="32"/>
          <w:szCs w:val="32"/>
        </w:rPr>
        <w:sectPr>
          <w:pgSz w:w="11906" w:h="16838"/>
          <w:pgMar w:top="1440" w:right="1080" w:bottom="1440" w:left="1080" w:header="851" w:footer="992" w:gutter="0"/>
          <w:cols w:space="1701" w:num="1"/>
          <w:docGrid w:linePitch="360" w:charSpace="0"/>
        </w:sectPr>
      </w:pPr>
    </w:p>
    <w:p w14:paraId="6E597A5C">
      <w:pPr>
        <w:pStyle w:val="414"/>
        <w:keepNext/>
        <w:keepLines w:val="0"/>
        <w:pageBreakBefore w:val="0"/>
        <w:widowControl w:val="0"/>
        <w:kinsoku/>
        <w:wordWrap/>
        <w:overflowPunct/>
        <w:topLinePunct w:val="0"/>
        <w:bidi w:val="0"/>
        <w:spacing w:line="480" w:lineRule="exact"/>
        <w:ind w:firstLine="0"/>
        <w:jc w:val="left"/>
        <w:textAlignment w:val="auto"/>
        <w:outlineLvl w:val="2"/>
        <w:rPr>
          <w:rFonts w:hint="eastAsia" w:ascii="仿宋" w:hAnsi="仿宋" w:eastAsia="仿宋" w:cs="仿宋"/>
          <w:b/>
          <w:color w:val="000000"/>
          <w:sz w:val="32"/>
          <w:szCs w:val="32"/>
        </w:rPr>
      </w:pPr>
      <w:r>
        <w:rPr>
          <w:rFonts w:hint="eastAsia" w:ascii="仿宋" w:hAnsi="仿宋" w:eastAsia="仿宋" w:cs="仿宋"/>
          <w:b/>
          <w:color w:val="000000"/>
          <w:sz w:val="32"/>
          <w:szCs w:val="32"/>
        </w:rPr>
        <w:t>示范格式四</w:t>
      </w:r>
      <w:bookmarkEnd w:id="62"/>
    </w:p>
    <w:p w14:paraId="774243F9">
      <w:pPr>
        <w:pageBreakBefore w:val="0"/>
        <w:kinsoku/>
        <w:wordWrap/>
        <w:overflowPunct/>
        <w:topLinePunct w:val="0"/>
        <w:bidi w:val="0"/>
        <w:spacing w:line="480" w:lineRule="exact"/>
        <w:jc w:val="center"/>
        <w:textAlignment w:val="auto"/>
        <w:rPr>
          <w:rFonts w:hint="eastAsia" w:ascii="仿宋" w:hAnsi="仿宋" w:eastAsia="仿宋" w:cs="仿宋"/>
          <w:b/>
          <w:bCs/>
          <w:sz w:val="32"/>
        </w:rPr>
      </w:pPr>
      <w:r>
        <w:rPr>
          <w:rFonts w:hint="eastAsia" w:ascii="仿宋" w:hAnsi="仿宋" w:eastAsia="仿宋" w:cs="仿宋"/>
          <w:b/>
          <w:bCs/>
          <w:sz w:val="32"/>
        </w:rPr>
        <w:t>承 诺 书</w:t>
      </w:r>
    </w:p>
    <w:p w14:paraId="6790A9CA">
      <w:pPr>
        <w:pStyle w:val="414"/>
        <w:pageBreakBefore w:val="0"/>
        <w:kinsoku/>
        <w:wordWrap/>
        <w:overflowPunct/>
        <w:topLinePunct w:val="0"/>
        <w:bidi w:val="0"/>
        <w:spacing w:line="480" w:lineRule="exact"/>
        <w:ind w:left="0" w:firstLine="0"/>
        <w:textAlignment w:val="auto"/>
        <w:rPr>
          <w:rFonts w:hint="eastAsia" w:ascii="仿宋" w:hAnsi="仿宋" w:eastAsia="仿宋" w:cs="仿宋"/>
          <w:b/>
          <w:color w:val="000000"/>
          <w:sz w:val="28"/>
          <w:szCs w:val="28"/>
          <w:lang w:eastAsia="zh-CN"/>
        </w:rPr>
      </w:pPr>
      <w:r>
        <w:rPr>
          <w:rFonts w:hint="eastAsia" w:ascii="仿宋" w:hAnsi="仿宋" w:eastAsia="仿宋" w:cs="仿宋"/>
          <w:bCs/>
          <w:sz w:val="24"/>
        </w:rPr>
        <w:t>致淮安市淮安区农业农村局</w:t>
      </w:r>
      <w:r>
        <w:rPr>
          <w:rFonts w:hint="eastAsia" w:ascii="仿宋" w:hAnsi="仿宋" w:eastAsia="仿宋" w:cs="仿宋"/>
          <w:b/>
          <w:color w:val="000000"/>
          <w:sz w:val="28"/>
          <w:szCs w:val="28"/>
          <w:lang w:eastAsia="zh-CN"/>
        </w:rPr>
        <w:t>：</w:t>
      </w:r>
    </w:p>
    <w:p w14:paraId="15F4202C">
      <w:pPr>
        <w:pStyle w:val="414"/>
        <w:pageBreakBefore w:val="0"/>
        <w:kinsoku/>
        <w:wordWrap/>
        <w:overflowPunct/>
        <w:topLinePunct w:val="0"/>
        <w:bidi w:val="0"/>
        <w:spacing w:line="480" w:lineRule="exact"/>
        <w:ind w:firstLine="560"/>
        <w:textAlignment w:val="auto"/>
        <w:rPr>
          <w:rFonts w:hint="eastAsia" w:ascii="仿宋" w:hAnsi="仿宋" w:eastAsia="仿宋" w:cs="仿宋"/>
          <w:bCs/>
          <w:sz w:val="24"/>
          <w:szCs w:val="24"/>
          <w:lang w:val="en-US" w:eastAsia="zh-CN" w:bidi="ar-SA"/>
        </w:rPr>
      </w:pPr>
      <w:r>
        <w:rPr>
          <w:rFonts w:hint="eastAsia" w:ascii="仿宋" w:hAnsi="仿宋" w:eastAsia="仿宋" w:cs="仿宋"/>
          <w:bCs/>
          <w:sz w:val="24"/>
          <w:szCs w:val="24"/>
          <w:lang w:val="en-US" w:eastAsia="zh-CN" w:bidi="ar-SA"/>
        </w:rPr>
        <w:t>我方在</w:t>
      </w:r>
      <w:r>
        <w:rPr>
          <w:rFonts w:hint="eastAsia" w:ascii="仿宋" w:hAnsi="仿宋" w:eastAsia="仿宋" w:cs="仿宋"/>
          <w:sz w:val="24"/>
          <w:u w:val="single"/>
          <w:lang w:eastAsia="zh-CN"/>
        </w:rPr>
        <w:t>2026年水稻重大病虫害防控项目</w:t>
      </w:r>
      <w:r>
        <w:rPr>
          <w:rFonts w:hint="eastAsia" w:ascii="仿宋" w:hAnsi="仿宋" w:eastAsia="仿宋" w:cs="仿宋"/>
          <w:bCs/>
          <w:sz w:val="24"/>
          <w:szCs w:val="24"/>
          <w:u w:val="single"/>
          <w:lang w:val="en-US" w:eastAsia="zh-CN" w:bidi="ar-SA"/>
        </w:rPr>
        <w:t>（项目编号：</w:t>
      </w:r>
      <w:r>
        <w:rPr>
          <w:rFonts w:hint="eastAsia" w:ascii="仿宋" w:hAnsi="仿宋" w:eastAsia="仿宋" w:cs="仿宋"/>
          <w:sz w:val="24"/>
          <w:u w:val="single"/>
          <w:lang w:eastAsia="zh-CN"/>
        </w:rPr>
        <w:t>JSZC-320803-ZZGC-X2026-0003</w:t>
      </w:r>
      <w:r>
        <w:rPr>
          <w:rFonts w:hint="eastAsia" w:ascii="仿宋" w:hAnsi="仿宋" w:eastAsia="仿宋" w:cs="仿宋"/>
          <w:bCs/>
          <w:sz w:val="24"/>
          <w:szCs w:val="24"/>
          <w:u w:val="single"/>
          <w:lang w:val="en-US" w:eastAsia="zh-CN" w:bidi="ar-SA"/>
        </w:rPr>
        <w:t>）（采购包：）</w:t>
      </w:r>
      <w:r>
        <w:rPr>
          <w:rFonts w:hint="eastAsia" w:ascii="仿宋" w:hAnsi="仿宋" w:eastAsia="仿宋" w:cs="仿宋"/>
          <w:bCs/>
          <w:sz w:val="24"/>
          <w:szCs w:val="24"/>
          <w:lang w:val="en-US" w:eastAsia="zh-CN" w:bidi="ar-SA"/>
        </w:rPr>
        <w:t xml:space="preserve">的政府采购活动的询价过程中，做如下承诺：   </w:t>
      </w:r>
    </w:p>
    <w:p w14:paraId="2EB2F8D9">
      <w:pPr>
        <w:pageBreakBefore w:val="0"/>
        <w:kinsoku/>
        <w:wordWrap/>
        <w:overflowPunct/>
        <w:topLinePunct w:val="0"/>
        <w:bidi w:val="0"/>
        <w:spacing w:line="480" w:lineRule="exact"/>
        <w:ind w:firstLine="560"/>
        <w:textAlignment w:val="auto"/>
        <w:rPr>
          <w:rFonts w:hint="eastAsia" w:ascii="仿宋" w:hAnsi="仿宋" w:eastAsia="仿宋" w:cs="仿宋"/>
          <w:bCs/>
          <w:sz w:val="24"/>
          <w:szCs w:val="24"/>
          <w:lang w:val="en-US" w:eastAsia="zh-CN" w:bidi="ar-SA"/>
        </w:rPr>
      </w:pPr>
      <w:r>
        <w:rPr>
          <w:rFonts w:hint="eastAsia" w:ascii="仿宋" w:hAnsi="仿宋" w:eastAsia="仿宋" w:cs="仿宋"/>
          <w:bCs/>
          <w:sz w:val="24"/>
          <w:szCs w:val="24"/>
          <w:lang w:val="en-US" w:eastAsia="zh-CN" w:bidi="ar-SA"/>
        </w:rPr>
        <w:t>1.我单位不存在“负责人为同一人或者存在直接控股、管理关系的不同供应商，同时参加同一合同项下的政府采购活动”的情况。</w:t>
      </w:r>
    </w:p>
    <w:p w14:paraId="1CD699ED">
      <w:pPr>
        <w:pageBreakBefore w:val="0"/>
        <w:kinsoku/>
        <w:wordWrap/>
        <w:overflowPunct/>
        <w:topLinePunct w:val="0"/>
        <w:bidi w:val="0"/>
        <w:spacing w:line="480" w:lineRule="exact"/>
        <w:ind w:firstLine="560"/>
        <w:textAlignment w:val="auto"/>
        <w:rPr>
          <w:rFonts w:hint="eastAsia" w:ascii="仿宋" w:hAnsi="仿宋" w:eastAsia="仿宋" w:cs="仿宋"/>
          <w:bCs/>
          <w:sz w:val="24"/>
          <w:szCs w:val="24"/>
          <w:lang w:val="en-US" w:eastAsia="zh-CN" w:bidi="ar-SA"/>
        </w:rPr>
      </w:pPr>
      <w:r>
        <w:rPr>
          <w:rFonts w:hint="eastAsia" w:ascii="仿宋" w:hAnsi="仿宋" w:eastAsia="仿宋" w:cs="仿宋"/>
          <w:bCs/>
          <w:sz w:val="24"/>
          <w:szCs w:val="24"/>
          <w:lang w:val="en-US" w:eastAsia="zh-CN" w:bidi="ar-SA"/>
        </w:rPr>
        <w:t>2.我单位不存在“为采购项目提供整体设计、规范编制或者项目管理、监理、检测等服务的供应商，再参加本项目的采购活动。”的情况。</w:t>
      </w:r>
    </w:p>
    <w:p w14:paraId="770F880C">
      <w:pPr>
        <w:pageBreakBefore w:val="0"/>
        <w:kinsoku/>
        <w:wordWrap/>
        <w:overflowPunct/>
        <w:topLinePunct w:val="0"/>
        <w:bidi w:val="0"/>
        <w:spacing w:line="480" w:lineRule="exact"/>
        <w:ind w:firstLine="560"/>
        <w:textAlignment w:val="auto"/>
        <w:rPr>
          <w:rFonts w:hint="eastAsia" w:ascii="仿宋" w:hAnsi="仿宋" w:eastAsia="仿宋" w:cs="仿宋"/>
          <w:bCs/>
          <w:sz w:val="24"/>
          <w:szCs w:val="24"/>
          <w:lang w:val="en-US" w:eastAsia="zh-CN" w:bidi="ar-SA"/>
        </w:rPr>
      </w:pPr>
      <w:r>
        <w:rPr>
          <w:rFonts w:hint="eastAsia" w:ascii="仿宋" w:hAnsi="仿宋" w:eastAsia="仿宋" w:cs="仿宋"/>
          <w:bCs/>
          <w:sz w:val="24"/>
          <w:szCs w:val="24"/>
          <w:lang w:val="en-US" w:eastAsia="zh-CN" w:bidi="ar-SA"/>
        </w:rPr>
        <w:t>3.我单位在开标前通过查询，没有被“信用中国”网站、“中国政府采购网”列入失信被执行人名单、重大税收违法案件当事人名单、政府采购严重违法失信行为记录名单</w:t>
      </w:r>
    </w:p>
    <w:p w14:paraId="78159F6D">
      <w:pPr>
        <w:pageBreakBefore w:val="0"/>
        <w:kinsoku/>
        <w:wordWrap/>
        <w:overflowPunct/>
        <w:topLinePunct w:val="0"/>
        <w:bidi w:val="0"/>
        <w:spacing w:line="480" w:lineRule="exact"/>
        <w:ind w:firstLine="560"/>
        <w:textAlignment w:val="auto"/>
        <w:rPr>
          <w:rFonts w:hint="eastAsia" w:ascii="仿宋" w:hAnsi="仿宋" w:eastAsia="仿宋" w:cs="仿宋"/>
          <w:bCs/>
          <w:sz w:val="24"/>
          <w:szCs w:val="24"/>
          <w:lang w:val="en-US" w:eastAsia="zh-CN" w:bidi="ar-SA"/>
        </w:rPr>
      </w:pPr>
      <w:r>
        <w:rPr>
          <w:rFonts w:hint="eastAsia" w:ascii="仿宋" w:hAnsi="仿宋" w:eastAsia="仿宋" w:cs="仿宋"/>
          <w:bCs/>
          <w:sz w:val="24"/>
          <w:szCs w:val="24"/>
          <w:lang w:val="en-US" w:eastAsia="zh-CN" w:bidi="ar-SA"/>
        </w:rPr>
        <w:t>4.我方保证上述信息的真实和准确，并愿意承担因我方就此弄虚作假所引起的一切法律后果，并自愿接受相关监管部门作出的任何处罚。</w:t>
      </w:r>
    </w:p>
    <w:p w14:paraId="07F820D9">
      <w:pPr>
        <w:pStyle w:val="396"/>
        <w:pageBreakBefore w:val="0"/>
        <w:kinsoku/>
        <w:wordWrap/>
        <w:overflowPunct/>
        <w:topLinePunct w:val="0"/>
        <w:bidi w:val="0"/>
        <w:spacing w:line="480" w:lineRule="exact"/>
        <w:ind w:firstLine="560"/>
        <w:textAlignment w:val="auto"/>
        <w:rPr>
          <w:rFonts w:hint="eastAsia" w:ascii="仿宋" w:hAnsi="仿宋" w:eastAsia="仿宋" w:cs="仿宋"/>
          <w:bCs/>
          <w:sz w:val="24"/>
          <w:szCs w:val="24"/>
          <w:lang w:val="en-US" w:eastAsia="zh-CN" w:bidi="ar-SA"/>
        </w:rPr>
      </w:pPr>
    </w:p>
    <w:p w14:paraId="451A5359">
      <w:pPr>
        <w:pStyle w:val="396"/>
        <w:pageBreakBefore w:val="0"/>
        <w:kinsoku/>
        <w:wordWrap/>
        <w:overflowPunct/>
        <w:topLinePunct w:val="0"/>
        <w:bidi w:val="0"/>
        <w:spacing w:line="480" w:lineRule="exact"/>
        <w:ind w:firstLine="560"/>
        <w:textAlignment w:val="auto"/>
        <w:rPr>
          <w:rFonts w:hint="eastAsia" w:ascii="仿宋" w:hAnsi="仿宋" w:eastAsia="仿宋" w:cs="仿宋"/>
          <w:bCs/>
          <w:sz w:val="24"/>
          <w:szCs w:val="24"/>
          <w:lang w:val="en-US" w:eastAsia="zh-CN" w:bidi="ar-SA"/>
        </w:rPr>
      </w:pPr>
    </w:p>
    <w:p w14:paraId="651425E7">
      <w:pPr>
        <w:pStyle w:val="396"/>
        <w:pageBreakBefore w:val="0"/>
        <w:kinsoku/>
        <w:wordWrap/>
        <w:overflowPunct/>
        <w:topLinePunct w:val="0"/>
        <w:bidi w:val="0"/>
        <w:spacing w:line="480" w:lineRule="exact"/>
        <w:ind w:firstLine="560"/>
        <w:textAlignment w:val="auto"/>
        <w:rPr>
          <w:rFonts w:hint="eastAsia" w:ascii="仿宋" w:hAnsi="仿宋" w:eastAsia="仿宋" w:cs="仿宋"/>
          <w:bCs/>
          <w:sz w:val="24"/>
          <w:szCs w:val="24"/>
          <w:lang w:val="en-US" w:eastAsia="zh-CN" w:bidi="ar-SA"/>
        </w:rPr>
      </w:pPr>
      <w:r>
        <w:rPr>
          <w:rFonts w:hint="eastAsia" w:ascii="仿宋" w:hAnsi="仿宋" w:eastAsia="仿宋" w:cs="仿宋"/>
          <w:bCs/>
          <w:sz w:val="24"/>
          <w:szCs w:val="24"/>
          <w:lang w:val="en-US" w:eastAsia="zh-CN" w:bidi="ar-SA"/>
        </w:rPr>
        <w:t>特此承诺！</w:t>
      </w:r>
    </w:p>
    <w:p w14:paraId="380B7E97">
      <w:pPr>
        <w:pStyle w:val="396"/>
        <w:pageBreakBefore w:val="0"/>
        <w:kinsoku/>
        <w:wordWrap/>
        <w:overflowPunct/>
        <w:topLinePunct w:val="0"/>
        <w:bidi w:val="0"/>
        <w:spacing w:line="480" w:lineRule="exact"/>
        <w:ind w:firstLine="560"/>
        <w:textAlignment w:val="auto"/>
        <w:rPr>
          <w:rFonts w:hint="eastAsia" w:ascii="仿宋" w:hAnsi="仿宋" w:eastAsia="仿宋" w:cs="仿宋"/>
          <w:bCs/>
          <w:sz w:val="24"/>
          <w:szCs w:val="24"/>
          <w:lang w:val="en-US" w:eastAsia="zh-CN" w:bidi="ar-SA"/>
        </w:rPr>
      </w:pPr>
    </w:p>
    <w:p w14:paraId="7F7F60A7">
      <w:pPr>
        <w:keepNext/>
        <w:keepLines w:val="0"/>
        <w:pageBreakBefore w:val="0"/>
        <w:widowControl w:val="0"/>
        <w:kinsoku/>
        <w:wordWrap/>
        <w:overflowPunct/>
        <w:topLinePunct w:val="0"/>
        <w:bidi w:val="0"/>
        <w:spacing w:line="480" w:lineRule="exact"/>
        <w:jc w:val="right"/>
        <w:textAlignment w:val="auto"/>
        <w:rPr>
          <w:rFonts w:hint="eastAsia" w:ascii="仿宋" w:hAnsi="仿宋" w:eastAsia="仿宋" w:cs="仿宋"/>
          <w:bCs/>
          <w:sz w:val="24"/>
          <w:szCs w:val="24"/>
          <w:lang w:val="en-US" w:eastAsia="zh-CN" w:bidi="ar-SA"/>
        </w:rPr>
      </w:pPr>
      <w:r>
        <w:rPr>
          <w:rFonts w:hint="eastAsia" w:ascii="仿宋" w:hAnsi="仿宋" w:eastAsia="仿宋" w:cs="仿宋"/>
          <w:bCs/>
          <w:sz w:val="24"/>
          <w:szCs w:val="24"/>
          <w:lang w:val="en-US" w:eastAsia="zh-CN" w:bidi="ar-SA"/>
        </w:rPr>
        <w:t>供应商：</w:t>
      </w:r>
      <w:r>
        <w:rPr>
          <w:rFonts w:hint="eastAsia" w:ascii="仿宋" w:hAnsi="仿宋" w:eastAsia="仿宋" w:cs="仿宋"/>
          <w:bCs/>
          <w:sz w:val="24"/>
          <w:szCs w:val="24"/>
          <w:u w:val="single"/>
          <w:lang w:val="en-US" w:eastAsia="zh-CN" w:bidi="ar-SA"/>
        </w:rPr>
        <w:t xml:space="preserve">    （电子签章）    </w:t>
      </w:r>
      <w:r>
        <w:rPr>
          <w:rFonts w:hint="eastAsia" w:ascii="仿宋" w:hAnsi="仿宋" w:eastAsia="仿宋" w:cs="仿宋"/>
          <w:bCs/>
          <w:sz w:val="24"/>
          <w:szCs w:val="24"/>
          <w:lang w:val="en-US" w:eastAsia="zh-CN" w:bidi="ar-SA"/>
        </w:rPr>
        <w:t xml:space="preserve"> </w:t>
      </w:r>
    </w:p>
    <w:p w14:paraId="1C65417A">
      <w:pPr>
        <w:keepNext/>
        <w:keepLines w:val="0"/>
        <w:pageBreakBefore w:val="0"/>
        <w:widowControl w:val="0"/>
        <w:kinsoku/>
        <w:wordWrap/>
        <w:overflowPunct/>
        <w:topLinePunct w:val="0"/>
        <w:bidi w:val="0"/>
        <w:spacing w:line="480" w:lineRule="exact"/>
        <w:jc w:val="right"/>
        <w:textAlignment w:val="auto"/>
        <w:rPr>
          <w:rFonts w:hint="eastAsia" w:ascii="仿宋" w:hAnsi="仿宋" w:eastAsia="仿宋" w:cs="仿宋"/>
          <w:bCs/>
          <w:sz w:val="24"/>
          <w:szCs w:val="24"/>
          <w:lang w:val="en-US" w:eastAsia="zh-CN" w:bidi="ar-SA"/>
        </w:rPr>
      </w:pPr>
      <w:r>
        <w:rPr>
          <w:rFonts w:hint="eastAsia" w:ascii="仿宋" w:hAnsi="仿宋" w:eastAsia="仿宋" w:cs="仿宋"/>
          <w:bCs/>
          <w:sz w:val="24"/>
          <w:szCs w:val="24"/>
          <w:lang w:val="en-US" w:eastAsia="zh-CN" w:bidi="ar-SA"/>
        </w:rPr>
        <w:t>法定代表人或受托人：</w:t>
      </w:r>
      <w:r>
        <w:rPr>
          <w:rFonts w:hint="eastAsia" w:ascii="仿宋" w:hAnsi="仿宋" w:eastAsia="仿宋" w:cs="仿宋"/>
          <w:bCs/>
          <w:sz w:val="24"/>
          <w:szCs w:val="24"/>
          <w:u w:val="single"/>
          <w:lang w:val="en-US" w:eastAsia="zh-CN" w:bidi="ar-SA"/>
        </w:rPr>
        <w:t xml:space="preserve">  （签章或签字）   </w:t>
      </w:r>
    </w:p>
    <w:p w14:paraId="11999ACA">
      <w:pPr>
        <w:pStyle w:val="415"/>
        <w:keepNext/>
        <w:keepLines w:val="0"/>
        <w:pageBreakBefore w:val="0"/>
        <w:widowControl w:val="0"/>
        <w:kinsoku/>
        <w:wordWrap/>
        <w:overflowPunct/>
        <w:topLinePunct w:val="0"/>
        <w:bidi w:val="0"/>
        <w:spacing w:line="480" w:lineRule="exact"/>
        <w:jc w:val="right"/>
        <w:textAlignment w:val="auto"/>
        <w:rPr>
          <w:rFonts w:hint="eastAsia" w:ascii="仿宋" w:hAnsi="仿宋" w:eastAsia="仿宋" w:cs="仿宋"/>
          <w:bCs/>
          <w:sz w:val="24"/>
          <w:szCs w:val="24"/>
          <w:lang w:val="en-US" w:eastAsia="zh-CN" w:bidi="ar-SA"/>
        </w:rPr>
      </w:pPr>
      <w:r>
        <w:rPr>
          <w:rFonts w:hint="eastAsia" w:ascii="仿宋" w:hAnsi="仿宋" w:eastAsia="仿宋" w:cs="仿宋"/>
          <w:bCs/>
          <w:sz w:val="24"/>
          <w:szCs w:val="24"/>
          <w:lang w:val="en-US" w:eastAsia="zh-CN" w:bidi="ar-SA"/>
        </w:rPr>
        <w:t xml:space="preserve">日期：      年     月     日 </w:t>
      </w:r>
    </w:p>
    <w:p w14:paraId="1CCB6C9B">
      <w:pPr>
        <w:pStyle w:val="396"/>
        <w:pageBreakBefore w:val="0"/>
        <w:kinsoku/>
        <w:wordWrap/>
        <w:overflowPunct/>
        <w:topLinePunct w:val="0"/>
        <w:bidi w:val="0"/>
        <w:spacing w:line="480" w:lineRule="exact"/>
        <w:ind w:firstLine="560"/>
        <w:textAlignment w:val="auto"/>
        <w:rPr>
          <w:rFonts w:hint="eastAsia" w:ascii="仿宋" w:hAnsi="仿宋" w:eastAsia="仿宋" w:cs="仿宋"/>
          <w:bCs/>
          <w:sz w:val="24"/>
          <w:szCs w:val="24"/>
          <w:lang w:val="en-US" w:eastAsia="zh-CN" w:bidi="ar-SA"/>
        </w:rPr>
      </w:pPr>
    </w:p>
    <w:p w14:paraId="7874303E">
      <w:pPr>
        <w:pStyle w:val="14"/>
        <w:pageBreakBefore w:val="0"/>
        <w:kinsoku/>
        <w:wordWrap/>
        <w:overflowPunct/>
        <w:topLinePunct w:val="0"/>
        <w:bidi w:val="0"/>
        <w:spacing w:line="480" w:lineRule="exact"/>
        <w:textAlignment w:val="auto"/>
        <w:rPr>
          <w:rFonts w:hint="eastAsia" w:ascii="仿宋" w:hAnsi="仿宋" w:eastAsia="仿宋" w:cs="仿宋"/>
          <w:sz w:val="24"/>
        </w:rPr>
      </w:pPr>
    </w:p>
    <w:p w14:paraId="6A74FD2A">
      <w:pPr>
        <w:pStyle w:val="14"/>
        <w:pageBreakBefore w:val="0"/>
        <w:kinsoku/>
        <w:wordWrap/>
        <w:overflowPunct/>
        <w:topLinePunct w:val="0"/>
        <w:bidi w:val="0"/>
        <w:spacing w:line="480" w:lineRule="exact"/>
        <w:textAlignment w:val="auto"/>
        <w:rPr>
          <w:rFonts w:hint="eastAsia" w:ascii="仿宋" w:hAnsi="仿宋" w:eastAsia="仿宋" w:cs="仿宋"/>
          <w:sz w:val="24"/>
        </w:rPr>
      </w:pPr>
    </w:p>
    <w:p w14:paraId="5B0DB7B0">
      <w:pPr>
        <w:pStyle w:val="14"/>
        <w:pageBreakBefore w:val="0"/>
        <w:kinsoku/>
        <w:wordWrap/>
        <w:overflowPunct/>
        <w:topLinePunct w:val="0"/>
        <w:bidi w:val="0"/>
        <w:spacing w:line="480" w:lineRule="exact"/>
        <w:textAlignment w:val="auto"/>
        <w:rPr>
          <w:rFonts w:hint="eastAsia" w:ascii="仿宋" w:hAnsi="仿宋" w:eastAsia="仿宋" w:cs="仿宋"/>
          <w:sz w:val="24"/>
        </w:rPr>
      </w:pPr>
    </w:p>
    <w:p w14:paraId="7C7C365C">
      <w:pPr>
        <w:pStyle w:val="14"/>
        <w:pageBreakBefore w:val="0"/>
        <w:kinsoku/>
        <w:wordWrap/>
        <w:overflowPunct/>
        <w:topLinePunct w:val="0"/>
        <w:bidi w:val="0"/>
        <w:spacing w:line="480" w:lineRule="exact"/>
        <w:textAlignment w:val="auto"/>
        <w:rPr>
          <w:rFonts w:hint="eastAsia" w:ascii="仿宋" w:hAnsi="仿宋" w:eastAsia="仿宋" w:cs="仿宋"/>
          <w:sz w:val="24"/>
        </w:rPr>
      </w:pPr>
    </w:p>
    <w:p w14:paraId="10AC3BCC">
      <w:pPr>
        <w:pStyle w:val="3"/>
        <w:pageBreakBefore w:val="0"/>
        <w:kinsoku/>
        <w:wordWrap/>
        <w:overflowPunct/>
        <w:topLinePunct w:val="0"/>
        <w:bidi w:val="0"/>
        <w:spacing w:before="0" w:after="0" w:line="480" w:lineRule="exact"/>
        <w:textAlignment w:val="auto"/>
        <w:rPr>
          <w:rFonts w:hint="eastAsia" w:ascii="仿宋" w:hAnsi="仿宋" w:eastAsia="仿宋" w:cs="仿宋"/>
          <w:sz w:val="24"/>
        </w:rPr>
      </w:pPr>
    </w:p>
    <w:p w14:paraId="5DB16112">
      <w:pPr>
        <w:pageBreakBefore w:val="0"/>
        <w:kinsoku/>
        <w:wordWrap/>
        <w:overflowPunct/>
        <w:topLinePunct w:val="0"/>
        <w:bidi w:val="0"/>
        <w:spacing w:line="480" w:lineRule="exact"/>
        <w:textAlignment w:val="auto"/>
        <w:rPr>
          <w:rFonts w:hint="eastAsia" w:ascii="仿宋" w:hAnsi="仿宋" w:eastAsia="仿宋" w:cs="仿宋"/>
          <w:sz w:val="24"/>
        </w:rPr>
      </w:pPr>
    </w:p>
    <w:p w14:paraId="13B63F18">
      <w:pPr>
        <w:pageBreakBefore w:val="0"/>
        <w:widowControl/>
        <w:kinsoku/>
        <w:wordWrap/>
        <w:overflowPunct/>
        <w:topLinePunct w:val="0"/>
        <w:bidi w:val="0"/>
        <w:spacing w:line="480" w:lineRule="exact"/>
        <w:jc w:val="left"/>
        <w:textAlignment w:val="auto"/>
        <w:rPr>
          <w:rFonts w:hint="eastAsia" w:ascii="仿宋" w:hAnsi="仿宋" w:eastAsia="仿宋" w:cs="仿宋"/>
          <w:b/>
          <w:sz w:val="32"/>
        </w:rPr>
      </w:pPr>
    </w:p>
    <w:p w14:paraId="0D1B6621">
      <w:pPr>
        <w:pageBreakBefore w:val="0"/>
        <w:widowControl/>
        <w:kinsoku/>
        <w:wordWrap/>
        <w:overflowPunct/>
        <w:topLinePunct w:val="0"/>
        <w:bidi w:val="0"/>
        <w:spacing w:line="480" w:lineRule="exact"/>
        <w:jc w:val="left"/>
        <w:textAlignment w:val="auto"/>
        <w:rPr>
          <w:rFonts w:hint="eastAsia" w:ascii="仿宋" w:hAnsi="仿宋" w:eastAsia="仿宋" w:cs="仿宋"/>
          <w:b/>
          <w:sz w:val="32"/>
        </w:rPr>
        <w:sectPr>
          <w:pgSz w:w="11906" w:h="16838"/>
          <w:pgMar w:top="1440" w:right="1080" w:bottom="1440" w:left="1080" w:header="851" w:footer="992" w:gutter="0"/>
          <w:cols w:space="1701" w:num="1"/>
          <w:docGrid w:linePitch="360" w:charSpace="0"/>
        </w:sectPr>
      </w:pPr>
    </w:p>
    <w:p w14:paraId="7F3E97E7">
      <w:pPr>
        <w:pageBreakBefore w:val="0"/>
        <w:widowControl/>
        <w:kinsoku/>
        <w:wordWrap/>
        <w:overflowPunct/>
        <w:topLinePunct w:val="0"/>
        <w:bidi w:val="0"/>
        <w:spacing w:line="480" w:lineRule="exact"/>
        <w:jc w:val="left"/>
        <w:textAlignment w:val="auto"/>
        <w:rPr>
          <w:rFonts w:hint="eastAsia" w:ascii="仿宋" w:hAnsi="仿宋" w:eastAsia="仿宋" w:cs="仿宋"/>
          <w:b/>
          <w:bCs/>
          <w:sz w:val="24"/>
          <w:lang w:eastAsia="zh-CN"/>
        </w:rPr>
      </w:pPr>
      <w:r>
        <w:rPr>
          <w:rFonts w:hint="eastAsia" w:ascii="仿宋" w:hAnsi="仿宋" w:eastAsia="仿宋" w:cs="仿宋"/>
          <w:b/>
          <w:sz w:val="32"/>
        </w:rPr>
        <w:t>示范格式</w:t>
      </w:r>
      <w:r>
        <w:rPr>
          <w:rFonts w:hint="eastAsia" w:ascii="仿宋" w:hAnsi="仿宋" w:eastAsia="仿宋" w:cs="仿宋"/>
          <w:b/>
          <w:sz w:val="32"/>
          <w:lang w:val="en-US" w:eastAsia="zh-CN"/>
        </w:rPr>
        <w:t>五</w:t>
      </w:r>
    </w:p>
    <w:p w14:paraId="36C5E9FC">
      <w:pPr>
        <w:pageBreakBefore w:val="0"/>
        <w:kinsoku/>
        <w:wordWrap/>
        <w:overflowPunct/>
        <w:topLinePunct w:val="0"/>
        <w:bidi w:val="0"/>
        <w:spacing w:line="480" w:lineRule="exact"/>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中小企业声明函（货物）</w:t>
      </w:r>
    </w:p>
    <w:p w14:paraId="6A336F7F">
      <w:pPr>
        <w:pStyle w:val="195"/>
        <w:pageBreakBefore w:val="0"/>
        <w:kinsoku/>
        <w:wordWrap/>
        <w:overflowPunct/>
        <w:topLinePunct w:val="0"/>
        <w:bidi w:val="0"/>
        <w:spacing w:line="480" w:lineRule="exact"/>
        <w:ind w:left="0" w:leftChars="0" w:firstLine="0" w:firstLineChars="0"/>
        <w:textAlignment w:val="auto"/>
        <w:rPr>
          <w:rFonts w:hint="eastAsia" w:ascii="仿宋" w:hAnsi="仿宋" w:eastAsia="仿宋" w:cs="仿宋"/>
          <w:bCs/>
          <w:sz w:val="24"/>
        </w:rPr>
      </w:pPr>
      <w:r>
        <w:rPr>
          <w:rFonts w:hint="eastAsia" w:ascii="仿宋" w:hAnsi="仿宋" w:eastAsia="仿宋" w:cs="仿宋"/>
          <w:bCs/>
          <w:sz w:val="24"/>
        </w:rPr>
        <w:t>致淮安市淮安区农业农村局</w:t>
      </w:r>
      <w:r>
        <w:rPr>
          <w:rFonts w:hint="eastAsia" w:ascii="仿宋" w:hAnsi="仿宋" w:eastAsia="仿宋" w:cs="仿宋"/>
          <w:bCs/>
          <w:sz w:val="24"/>
          <w:lang w:eastAsia="zh-CN"/>
        </w:rPr>
        <w:t>：</w:t>
      </w:r>
    </w:p>
    <w:p w14:paraId="762F54F2">
      <w:pPr>
        <w:pStyle w:val="195"/>
        <w:pageBreakBefore w:val="0"/>
        <w:kinsoku/>
        <w:wordWrap/>
        <w:overflowPunct/>
        <w:topLinePunct w:val="0"/>
        <w:bidi w:val="0"/>
        <w:spacing w:line="480" w:lineRule="exact"/>
        <w:ind w:firstLine="480"/>
        <w:textAlignment w:val="auto"/>
        <w:rPr>
          <w:rFonts w:hint="eastAsia" w:ascii="仿宋" w:hAnsi="仿宋" w:eastAsia="仿宋" w:cs="仿宋"/>
          <w:bCs/>
          <w:sz w:val="24"/>
        </w:rPr>
      </w:pPr>
      <w:r>
        <w:rPr>
          <w:rFonts w:hint="eastAsia" w:ascii="仿宋" w:hAnsi="仿宋" w:eastAsia="仿宋" w:cs="仿宋"/>
          <w:bCs/>
          <w:sz w:val="24"/>
        </w:rPr>
        <w:t>本公司郑重声明，根据《政府采购促进中小企业发展管理办法》（财库﹝2020﹞46号）的规定，本公司参加</w:t>
      </w:r>
      <w:r>
        <w:rPr>
          <w:rFonts w:hint="eastAsia" w:ascii="仿宋" w:hAnsi="仿宋" w:eastAsia="仿宋" w:cs="仿宋"/>
          <w:bCs/>
          <w:sz w:val="24"/>
          <w:u w:val="single"/>
        </w:rPr>
        <w:t>淮安市淮安区农业农村局（单位名称）</w:t>
      </w:r>
      <w:r>
        <w:rPr>
          <w:rFonts w:hint="eastAsia" w:ascii="仿宋" w:hAnsi="仿宋" w:eastAsia="仿宋" w:cs="仿宋"/>
          <w:bCs/>
          <w:sz w:val="24"/>
        </w:rPr>
        <w:t>的</w:t>
      </w:r>
      <w:r>
        <w:rPr>
          <w:rFonts w:hint="eastAsia" w:ascii="仿宋" w:hAnsi="仿宋" w:eastAsia="仿宋" w:cs="仿宋"/>
          <w:sz w:val="24"/>
          <w:u w:val="single"/>
          <w:lang w:eastAsia="zh-CN"/>
        </w:rPr>
        <w:t>2026年水稻重大病虫害防控项目（采购包：）</w:t>
      </w:r>
      <w:r>
        <w:rPr>
          <w:rFonts w:hint="eastAsia" w:ascii="仿宋" w:hAnsi="仿宋" w:eastAsia="仿宋" w:cs="仿宋"/>
          <w:bCs/>
          <w:sz w:val="24"/>
        </w:rPr>
        <w:t xml:space="preserve">采购活动，提供的货物全部由符合政策要求的中小企业制造。相关企业的具体情况如下： </w:t>
      </w:r>
    </w:p>
    <w:p w14:paraId="28A75A48">
      <w:pPr>
        <w:pStyle w:val="195"/>
        <w:pageBreakBefore w:val="0"/>
        <w:kinsoku/>
        <w:wordWrap/>
        <w:overflowPunct/>
        <w:topLinePunct w:val="0"/>
        <w:bidi w:val="0"/>
        <w:spacing w:line="480" w:lineRule="exact"/>
        <w:ind w:firstLine="480"/>
        <w:textAlignment w:val="auto"/>
        <w:rPr>
          <w:rFonts w:hint="eastAsia" w:ascii="仿宋" w:hAnsi="仿宋" w:eastAsia="仿宋" w:cs="仿宋"/>
          <w:bCs/>
          <w:sz w:val="24"/>
        </w:rPr>
      </w:pPr>
      <w:r>
        <w:rPr>
          <w:rFonts w:hint="eastAsia" w:ascii="仿宋" w:hAnsi="仿宋" w:eastAsia="仿宋" w:cs="仿宋"/>
          <w:bCs/>
          <w:sz w:val="24"/>
        </w:rPr>
        <w:t>1.</w:t>
      </w:r>
      <w:r>
        <w:rPr>
          <w:rFonts w:hint="eastAsia" w:ascii="仿宋" w:hAnsi="仿宋" w:eastAsia="仿宋" w:cs="仿宋"/>
          <w:sz w:val="24"/>
          <w:u w:val="single"/>
          <w:lang w:val="en-US" w:eastAsia="zh-CN"/>
        </w:rPr>
        <w:t xml:space="preserve">           </w:t>
      </w:r>
      <w:r>
        <w:rPr>
          <w:rFonts w:hint="eastAsia" w:ascii="仿宋" w:hAnsi="仿宋" w:eastAsia="仿宋" w:cs="仿宋"/>
          <w:bCs/>
          <w:sz w:val="24"/>
          <w:u w:val="single"/>
        </w:rPr>
        <w:t>（标的名称）</w:t>
      </w:r>
      <w:r>
        <w:rPr>
          <w:rFonts w:hint="eastAsia" w:ascii="仿宋" w:hAnsi="仿宋" w:eastAsia="仿宋" w:cs="仿宋"/>
          <w:bCs/>
          <w:sz w:val="24"/>
        </w:rPr>
        <w:t>，属于</w:t>
      </w:r>
      <w:r>
        <w:rPr>
          <w:rFonts w:hint="eastAsia" w:ascii="仿宋" w:hAnsi="仿宋" w:eastAsia="仿宋" w:cs="仿宋"/>
          <w:bCs/>
          <w:sz w:val="24"/>
          <w:u w:val="single"/>
        </w:rPr>
        <w:t>（采购文件中明确的所属行业）行业</w:t>
      </w:r>
      <w:r>
        <w:rPr>
          <w:rFonts w:hint="eastAsia" w:ascii="仿宋" w:hAnsi="仿宋" w:eastAsia="仿宋" w:cs="仿宋"/>
          <w:bCs/>
          <w:sz w:val="24"/>
        </w:rPr>
        <w:t>；制造商为</w:t>
      </w:r>
      <w:r>
        <w:rPr>
          <w:rFonts w:hint="eastAsia" w:ascii="仿宋" w:hAnsi="仿宋" w:eastAsia="仿宋" w:cs="仿宋"/>
          <w:bCs/>
          <w:sz w:val="24"/>
          <w:u w:val="single"/>
        </w:rPr>
        <w:t>（企业名称）</w:t>
      </w:r>
      <w:r>
        <w:rPr>
          <w:rFonts w:hint="eastAsia" w:ascii="仿宋" w:hAnsi="仿宋" w:eastAsia="仿宋" w:cs="仿宋"/>
          <w:bCs/>
          <w:sz w:val="24"/>
        </w:rPr>
        <w:t>，从业人员</w:t>
      </w:r>
      <w:r>
        <w:rPr>
          <w:rFonts w:hint="eastAsia" w:ascii="仿宋" w:hAnsi="仿宋" w:eastAsia="仿宋" w:cs="仿宋"/>
          <w:bCs/>
          <w:sz w:val="24"/>
          <w:u w:val="single"/>
        </w:rPr>
        <w:t xml:space="preserve">   </w:t>
      </w:r>
      <w:r>
        <w:rPr>
          <w:rFonts w:hint="eastAsia" w:ascii="仿宋" w:hAnsi="仿宋" w:eastAsia="仿宋" w:cs="仿宋"/>
          <w:bCs/>
          <w:sz w:val="24"/>
        </w:rPr>
        <w:t>人，营业收入为</w:t>
      </w:r>
      <w:r>
        <w:rPr>
          <w:rFonts w:hint="eastAsia" w:ascii="仿宋" w:hAnsi="仿宋" w:eastAsia="仿宋" w:cs="仿宋"/>
          <w:bCs/>
          <w:sz w:val="24"/>
          <w:u w:val="single"/>
        </w:rPr>
        <w:t xml:space="preserve">     </w:t>
      </w:r>
      <w:r>
        <w:rPr>
          <w:rFonts w:hint="eastAsia" w:ascii="仿宋" w:hAnsi="仿宋" w:eastAsia="仿宋" w:cs="仿宋"/>
          <w:bCs/>
          <w:sz w:val="24"/>
        </w:rPr>
        <w:t>万元，资产总额为</w:t>
      </w:r>
      <w:r>
        <w:rPr>
          <w:rFonts w:hint="eastAsia" w:ascii="仿宋" w:hAnsi="仿宋" w:eastAsia="仿宋" w:cs="仿宋"/>
          <w:bCs/>
          <w:sz w:val="24"/>
          <w:u w:val="single"/>
        </w:rPr>
        <w:t xml:space="preserve">     </w:t>
      </w:r>
      <w:r>
        <w:rPr>
          <w:rFonts w:hint="eastAsia" w:ascii="仿宋" w:hAnsi="仿宋" w:eastAsia="仿宋" w:cs="仿宋"/>
          <w:bCs/>
          <w:sz w:val="24"/>
        </w:rPr>
        <w:t>万元，属于</w:t>
      </w:r>
      <w:r>
        <w:rPr>
          <w:rFonts w:hint="eastAsia" w:ascii="仿宋" w:hAnsi="仿宋" w:eastAsia="仿宋" w:cs="仿宋"/>
          <w:bCs/>
          <w:sz w:val="24"/>
          <w:u w:val="single"/>
        </w:rPr>
        <w:t>（中型企业、小型企业、微型企业）</w:t>
      </w:r>
      <w:r>
        <w:rPr>
          <w:rFonts w:hint="eastAsia" w:ascii="仿宋" w:hAnsi="仿宋" w:eastAsia="仿宋" w:cs="仿宋"/>
          <w:bCs/>
          <w:sz w:val="24"/>
        </w:rPr>
        <w:t xml:space="preserve">； </w:t>
      </w:r>
    </w:p>
    <w:p w14:paraId="24C819BA">
      <w:pPr>
        <w:pStyle w:val="195"/>
        <w:pageBreakBefore w:val="0"/>
        <w:kinsoku/>
        <w:wordWrap/>
        <w:overflowPunct/>
        <w:topLinePunct w:val="0"/>
        <w:bidi w:val="0"/>
        <w:spacing w:line="480" w:lineRule="exact"/>
        <w:ind w:firstLine="480"/>
        <w:textAlignment w:val="auto"/>
        <w:rPr>
          <w:rFonts w:hint="eastAsia" w:ascii="仿宋" w:hAnsi="仿宋" w:eastAsia="仿宋" w:cs="仿宋"/>
          <w:bCs/>
          <w:sz w:val="24"/>
        </w:rPr>
      </w:pPr>
      <w:r>
        <w:rPr>
          <w:rFonts w:hint="eastAsia" w:ascii="仿宋" w:hAnsi="仿宋" w:eastAsia="仿宋" w:cs="仿宋"/>
          <w:bCs/>
          <w:sz w:val="24"/>
        </w:rPr>
        <w:t>2.</w:t>
      </w:r>
      <w:r>
        <w:rPr>
          <w:rFonts w:hint="eastAsia" w:ascii="仿宋" w:hAnsi="仿宋" w:eastAsia="仿宋" w:cs="仿宋"/>
          <w:bCs/>
          <w:sz w:val="24"/>
          <w:u w:val="single"/>
        </w:rPr>
        <w:t xml:space="preserve"> </w:t>
      </w:r>
      <w:r>
        <w:rPr>
          <w:rFonts w:hint="eastAsia" w:ascii="仿宋" w:hAnsi="仿宋" w:eastAsia="仿宋" w:cs="仿宋"/>
          <w:bCs/>
          <w:sz w:val="24"/>
          <w:u w:val="single"/>
          <w:lang w:val="en-US" w:eastAsia="zh-CN"/>
        </w:rPr>
        <w:t xml:space="preserve">      </w:t>
      </w:r>
      <w:r>
        <w:rPr>
          <w:rFonts w:hint="eastAsia" w:ascii="仿宋" w:hAnsi="仿宋" w:eastAsia="仿宋" w:cs="仿宋"/>
          <w:bCs/>
          <w:sz w:val="24"/>
          <w:u w:val="single"/>
        </w:rPr>
        <w:t>（标的名称）</w:t>
      </w:r>
      <w:r>
        <w:rPr>
          <w:rFonts w:hint="eastAsia" w:ascii="仿宋" w:hAnsi="仿宋" w:eastAsia="仿宋" w:cs="仿宋"/>
          <w:bCs/>
          <w:sz w:val="24"/>
        </w:rPr>
        <w:t xml:space="preserve"> ，属于</w:t>
      </w:r>
      <w:r>
        <w:rPr>
          <w:rFonts w:hint="eastAsia" w:ascii="仿宋" w:hAnsi="仿宋" w:eastAsia="仿宋" w:cs="仿宋"/>
          <w:bCs/>
          <w:sz w:val="24"/>
          <w:u w:val="single"/>
        </w:rPr>
        <w:t>（采购文件中明确的所属行业）行业</w:t>
      </w:r>
      <w:r>
        <w:rPr>
          <w:rFonts w:hint="eastAsia" w:ascii="仿宋" w:hAnsi="仿宋" w:eastAsia="仿宋" w:cs="仿宋"/>
          <w:bCs/>
          <w:sz w:val="24"/>
        </w:rPr>
        <w:t>；制造商为</w:t>
      </w:r>
      <w:r>
        <w:rPr>
          <w:rFonts w:hint="eastAsia" w:ascii="仿宋" w:hAnsi="仿宋" w:eastAsia="仿宋" w:cs="仿宋"/>
          <w:bCs/>
          <w:sz w:val="24"/>
          <w:u w:val="single"/>
        </w:rPr>
        <w:t>（企业名称）</w:t>
      </w:r>
      <w:r>
        <w:rPr>
          <w:rFonts w:hint="eastAsia" w:ascii="仿宋" w:hAnsi="仿宋" w:eastAsia="仿宋" w:cs="仿宋"/>
          <w:bCs/>
          <w:sz w:val="24"/>
        </w:rPr>
        <w:t>，从业人员</w:t>
      </w:r>
      <w:r>
        <w:rPr>
          <w:rFonts w:hint="eastAsia" w:ascii="仿宋" w:hAnsi="仿宋" w:eastAsia="仿宋" w:cs="仿宋"/>
          <w:bCs/>
          <w:sz w:val="24"/>
          <w:u w:val="single"/>
        </w:rPr>
        <w:t xml:space="preserve">   </w:t>
      </w:r>
      <w:r>
        <w:rPr>
          <w:rFonts w:hint="eastAsia" w:ascii="仿宋" w:hAnsi="仿宋" w:eastAsia="仿宋" w:cs="仿宋"/>
          <w:bCs/>
          <w:sz w:val="24"/>
        </w:rPr>
        <w:t>人，营业收入为</w:t>
      </w:r>
      <w:r>
        <w:rPr>
          <w:rFonts w:hint="eastAsia" w:ascii="仿宋" w:hAnsi="仿宋" w:eastAsia="仿宋" w:cs="仿宋"/>
          <w:bCs/>
          <w:sz w:val="24"/>
          <w:u w:val="single"/>
        </w:rPr>
        <w:t xml:space="preserve">    </w:t>
      </w:r>
      <w:r>
        <w:rPr>
          <w:rFonts w:hint="eastAsia" w:ascii="仿宋" w:hAnsi="仿宋" w:eastAsia="仿宋" w:cs="仿宋"/>
          <w:bCs/>
          <w:sz w:val="24"/>
        </w:rPr>
        <w:t>万元，资产总额为</w:t>
      </w:r>
      <w:r>
        <w:rPr>
          <w:rFonts w:hint="eastAsia" w:ascii="仿宋" w:hAnsi="仿宋" w:eastAsia="仿宋" w:cs="仿宋"/>
          <w:bCs/>
          <w:sz w:val="24"/>
          <w:u w:val="single"/>
        </w:rPr>
        <w:t xml:space="preserve">    </w:t>
      </w:r>
      <w:r>
        <w:rPr>
          <w:rFonts w:hint="eastAsia" w:ascii="仿宋" w:hAnsi="仿宋" w:eastAsia="仿宋" w:cs="仿宋"/>
          <w:bCs/>
          <w:sz w:val="24"/>
        </w:rPr>
        <w:t>万元，属于</w:t>
      </w:r>
      <w:r>
        <w:rPr>
          <w:rFonts w:hint="eastAsia" w:ascii="仿宋" w:hAnsi="仿宋" w:eastAsia="仿宋" w:cs="仿宋"/>
          <w:bCs/>
          <w:sz w:val="24"/>
          <w:u w:val="single"/>
        </w:rPr>
        <w:t>（中型企业、小型企业、微型企业）</w:t>
      </w:r>
      <w:r>
        <w:rPr>
          <w:rFonts w:hint="eastAsia" w:ascii="仿宋" w:hAnsi="仿宋" w:eastAsia="仿宋" w:cs="仿宋"/>
          <w:bCs/>
          <w:sz w:val="24"/>
        </w:rPr>
        <w:t xml:space="preserve">。 </w:t>
      </w:r>
    </w:p>
    <w:p w14:paraId="141FA746">
      <w:pPr>
        <w:pStyle w:val="195"/>
        <w:pageBreakBefore w:val="0"/>
        <w:kinsoku/>
        <w:wordWrap/>
        <w:overflowPunct/>
        <w:topLinePunct w:val="0"/>
        <w:bidi w:val="0"/>
        <w:spacing w:line="480" w:lineRule="exact"/>
        <w:ind w:firstLine="480"/>
        <w:textAlignment w:val="auto"/>
        <w:rPr>
          <w:rFonts w:hint="eastAsia" w:ascii="仿宋" w:hAnsi="仿宋" w:eastAsia="仿宋" w:cs="仿宋"/>
          <w:bCs/>
          <w:sz w:val="24"/>
        </w:rPr>
      </w:pPr>
      <w:r>
        <w:rPr>
          <w:rFonts w:hint="eastAsia" w:ascii="仿宋" w:hAnsi="仿宋" w:eastAsia="仿宋" w:cs="仿宋"/>
          <w:bCs/>
          <w:sz w:val="24"/>
          <w:lang w:eastAsia="zh-CN"/>
        </w:rPr>
        <w:t>…</w:t>
      </w:r>
    </w:p>
    <w:p w14:paraId="38AF4941">
      <w:pPr>
        <w:pStyle w:val="195"/>
        <w:pageBreakBefore w:val="0"/>
        <w:kinsoku/>
        <w:wordWrap/>
        <w:overflowPunct/>
        <w:topLinePunct w:val="0"/>
        <w:bidi w:val="0"/>
        <w:spacing w:line="480" w:lineRule="exact"/>
        <w:ind w:firstLine="480"/>
        <w:textAlignment w:val="auto"/>
        <w:rPr>
          <w:rFonts w:hint="eastAsia" w:ascii="仿宋" w:hAnsi="仿宋" w:eastAsia="仿宋" w:cs="仿宋"/>
          <w:bCs/>
          <w:sz w:val="24"/>
        </w:rPr>
      </w:pPr>
      <w:r>
        <w:rPr>
          <w:rFonts w:hint="eastAsia" w:ascii="仿宋" w:hAnsi="仿宋" w:eastAsia="仿宋" w:cs="仿宋"/>
          <w:bCs/>
          <w:sz w:val="24"/>
        </w:rPr>
        <w:t>以上企业，不属于大企业的分支机构，不存在控股股东为大企业的情形，也不存在与大企业的负责人为同一人的情形。</w:t>
      </w:r>
    </w:p>
    <w:p w14:paraId="156C1456">
      <w:pPr>
        <w:pStyle w:val="195"/>
        <w:pageBreakBefore w:val="0"/>
        <w:kinsoku/>
        <w:wordWrap/>
        <w:overflowPunct/>
        <w:topLinePunct w:val="0"/>
        <w:bidi w:val="0"/>
        <w:spacing w:line="480" w:lineRule="exact"/>
        <w:ind w:firstLine="480"/>
        <w:textAlignment w:val="auto"/>
        <w:rPr>
          <w:rFonts w:hint="eastAsia" w:ascii="仿宋" w:hAnsi="仿宋" w:eastAsia="仿宋" w:cs="仿宋"/>
          <w:bCs/>
          <w:sz w:val="24"/>
        </w:rPr>
      </w:pPr>
      <w:r>
        <w:rPr>
          <w:rFonts w:hint="eastAsia" w:ascii="仿宋" w:hAnsi="仿宋" w:eastAsia="仿宋" w:cs="仿宋"/>
          <w:bCs/>
          <w:sz w:val="24"/>
        </w:rPr>
        <w:t xml:space="preserve">本企业对上述声明内容的真实性负责。如有虚假，将依法承担相应责任。 </w:t>
      </w:r>
    </w:p>
    <w:p w14:paraId="07D95B73">
      <w:pPr>
        <w:pStyle w:val="195"/>
        <w:pageBreakBefore w:val="0"/>
        <w:kinsoku/>
        <w:wordWrap/>
        <w:overflowPunct/>
        <w:topLinePunct w:val="0"/>
        <w:bidi w:val="0"/>
        <w:spacing w:line="480" w:lineRule="exact"/>
        <w:ind w:firstLine="480"/>
        <w:textAlignment w:val="auto"/>
        <w:rPr>
          <w:rFonts w:hint="eastAsia" w:ascii="仿宋" w:hAnsi="仿宋" w:eastAsia="仿宋" w:cs="仿宋"/>
          <w:bCs/>
          <w:sz w:val="24"/>
          <w:lang w:val="zh-CN"/>
        </w:rPr>
      </w:pPr>
      <w:r>
        <w:rPr>
          <w:rFonts w:hint="eastAsia" w:ascii="仿宋" w:hAnsi="仿宋" w:eastAsia="仿宋" w:cs="仿宋"/>
          <w:bCs/>
          <w:sz w:val="24"/>
          <w:lang w:val="zh-CN"/>
        </w:rPr>
        <w:t xml:space="preserve">                </w:t>
      </w:r>
      <w:r>
        <w:rPr>
          <w:rFonts w:hint="eastAsia" w:ascii="仿宋" w:hAnsi="仿宋" w:eastAsia="仿宋" w:cs="仿宋"/>
          <w:bCs/>
          <w:sz w:val="24"/>
        </w:rPr>
        <w:t xml:space="preserve"> </w:t>
      </w:r>
      <w:r>
        <w:rPr>
          <w:rFonts w:hint="eastAsia" w:ascii="仿宋" w:hAnsi="仿宋" w:eastAsia="仿宋" w:cs="仿宋"/>
          <w:bCs/>
          <w:sz w:val="24"/>
          <w:lang w:val="zh-CN"/>
        </w:rPr>
        <w:t xml:space="preserve"> </w:t>
      </w:r>
      <w:r>
        <w:rPr>
          <w:rFonts w:hint="eastAsia" w:ascii="仿宋" w:hAnsi="仿宋" w:eastAsia="仿宋" w:cs="仿宋"/>
          <w:bCs/>
          <w:sz w:val="24"/>
        </w:rPr>
        <w:t xml:space="preserve">       </w:t>
      </w:r>
      <w:r>
        <w:rPr>
          <w:rFonts w:hint="eastAsia" w:ascii="仿宋" w:hAnsi="仿宋" w:eastAsia="仿宋" w:cs="仿宋"/>
          <w:bCs/>
          <w:sz w:val="24"/>
          <w:lang w:val="zh-CN"/>
        </w:rPr>
        <w:t xml:space="preserve"> </w:t>
      </w:r>
    </w:p>
    <w:p w14:paraId="4EC87E53">
      <w:pPr>
        <w:pStyle w:val="195"/>
        <w:pageBreakBefore w:val="0"/>
        <w:kinsoku/>
        <w:wordWrap/>
        <w:overflowPunct/>
        <w:topLinePunct w:val="0"/>
        <w:bidi w:val="0"/>
        <w:spacing w:line="480" w:lineRule="exact"/>
        <w:ind w:firstLine="480"/>
        <w:textAlignment w:val="auto"/>
        <w:rPr>
          <w:rFonts w:hint="eastAsia" w:ascii="仿宋" w:hAnsi="仿宋" w:eastAsia="仿宋" w:cs="仿宋"/>
          <w:bCs/>
          <w:sz w:val="24"/>
          <w:lang w:val="zh-CN"/>
        </w:rPr>
      </w:pPr>
    </w:p>
    <w:p w14:paraId="0078B98D">
      <w:pPr>
        <w:pStyle w:val="195"/>
        <w:pageBreakBefore w:val="0"/>
        <w:kinsoku/>
        <w:wordWrap/>
        <w:overflowPunct/>
        <w:topLinePunct w:val="0"/>
        <w:bidi w:val="0"/>
        <w:spacing w:line="480" w:lineRule="exact"/>
        <w:ind w:firstLine="480"/>
        <w:textAlignment w:val="auto"/>
        <w:rPr>
          <w:rFonts w:hint="eastAsia" w:ascii="仿宋" w:hAnsi="仿宋" w:eastAsia="仿宋" w:cs="仿宋"/>
          <w:bCs/>
          <w:sz w:val="24"/>
          <w:lang w:val="zh-CN"/>
        </w:rPr>
      </w:pPr>
    </w:p>
    <w:p w14:paraId="5FFD20F2">
      <w:pPr>
        <w:pStyle w:val="195"/>
        <w:pageBreakBefore w:val="0"/>
        <w:kinsoku/>
        <w:wordWrap/>
        <w:overflowPunct/>
        <w:topLinePunct w:val="0"/>
        <w:bidi w:val="0"/>
        <w:spacing w:line="480" w:lineRule="exact"/>
        <w:ind w:firstLine="480"/>
        <w:textAlignment w:val="auto"/>
        <w:rPr>
          <w:rFonts w:hint="eastAsia" w:ascii="仿宋" w:hAnsi="仿宋" w:eastAsia="仿宋" w:cs="仿宋"/>
          <w:bCs/>
          <w:sz w:val="24"/>
          <w:lang w:val="zh-CN"/>
        </w:rPr>
      </w:pPr>
    </w:p>
    <w:p w14:paraId="76C1319D">
      <w:pPr>
        <w:pStyle w:val="195"/>
        <w:pageBreakBefore w:val="0"/>
        <w:kinsoku/>
        <w:wordWrap/>
        <w:overflowPunct/>
        <w:topLinePunct w:val="0"/>
        <w:bidi w:val="0"/>
        <w:spacing w:line="480" w:lineRule="exact"/>
        <w:ind w:firstLine="480"/>
        <w:textAlignment w:val="auto"/>
        <w:rPr>
          <w:rFonts w:hint="eastAsia" w:ascii="仿宋" w:hAnsi="仿宋" w:eastAsia="仿宋" w:cs="仿宋"/>
          <w:bCs/>
          <w:sz w:val="24"/>
          <w:lang w:val="zh-CN"/>
        </w:rPr>
      </w:pPr>
    </w:p>
    <w:p w14:paraId="03B25BFC">
      <w:pPr>
        <w:pStyle w:val="195"/>
        <w:pageBreakBefore w:val="0"/>
        <w:kinsoku/>
        <w:wordWrap/>
        <w:overflowPunct/>
        <w:topLinePunct w:val="0"/>
        <w:bidi w:val="0"/>
        <w:spacing w:line="480" w:lineRule="exact"/>
        <w:ind w:firstLine="3662" w:firstLineChars="1526"/>
        <w:textAlignment w:val="auto"/>
        <w:rPr>
          <w:rFonts w:hint="eastAsia" w:ascii="仿宋" w:hAnsi="仿宋" w:eastAsia="仿宋" w:cs="仿宋"/>
          <w:bCs/>
          <w:sz w:val="24"/>
          <w:u w:val="single"/>
          <w:lang w:val="zh-CN"/>
        </w:rPr>
      </w:pPr>
      <w:r>
        <w:rPr>
          <w:rFonts w:hint="eastAsia" w:ascii="仿宋" w:hAnsi="仿宋" w:eastAsia="仿宋" w:cs="仿宋"/>
          <w:sz w:val="24"/>
          <w:lang w:val="zh-CN"/>
        </w:rPr>
        <w:t>供应商：</w:t>
      </w:r>
      <w:r>
        <w:rPr>
          <w:rFonts w:hint="eastAsia" w:ascii="仿宋" w:hAnsi="仿宋" w:eastAsia="仿宋" w:cs="仿宋"/>
          <w:bCs/>
          <w:sz w:val="24"/>
          <w:u w:val="single"/>
          <w:lang w:val="zh-CN"/>
        </w:rPr>
        <w:t xml:space="preserve">        （电子签章）     </w:t>
      </w:r>
    </w:p>
    <w:p w14:paraId="56993EB3">
      <w:pPr>
        <w:pStyle w:val="195"/>
        <w:pageBreakBefore w:val="0"/>
        <w:kinsoku/>
        <w:wordWrap/>
        <w:overflowPunct/>
        <w:topLinePunct w:val="0"/>
        <w:bidi w:val="0"/>
        <w:spacing w:line="480" w:lineRule="exact"/>
        <w:ind w:firstLine="480"/>
        <w:textAlignment w:val="auto"/>
        <w:rPr>
          <w:rFonts w:hint="eastAsia" w:ascii="仿宋" w:hAnsi="仿宋" w:eastAsia="仿宋" w:cs="仿宋"/>
          <w:bCs/>
          <w:sz w:val="24"/>
          <w:u w:val="single"/>
          <w:lang w:val="zh-CN"/>
        </w:rPr>
      </w:pPr>
      <w:r>
        <w:rPr>
          <w:rFonts w:hint="eastAsia" w:ascii="仿宋" w:hAnsi="仿宋" w:eastAsia="仿宋" w:cs="仿宋"/>
          <w:bCs/>
          <w:sz w:val="24"/>
          <w:lang w:val="zh-CN"/>
        </w:rPr>
        <w:t xml:space="preserve">                          </w:t>
      </w:r>
      <w:r>
        <w:rPr>
          <w:rFonts w:hint="eastAsia" w:ascii="仿宋" w:hAnsi="仿宋" w:eastAsia="仿宋" w:cs="仿宋"/>
          <w:bCs/>
          <w:sz w:val="24"/>
        </w:rPr>
        <w:t>法定代表人</w:t>
      </w:r>
      <w:r>
        <w:rPr>
          <w:rFonts w:hint="eastAsia" w:ascii="仿宋" w:hAnsi="仿宋" w:eastAsia="仿宋" w:cs="仿宋"/>
          <w:bCs/>
          <w:sz w:val="24"/>
          <w:lang w:eastAsia="zh-CN"/>
        </w:rPr>
        <w:t>：</w:t>
      </w:r>
      <w:r>
        <w:rPr>
          <w:rFonts w:hint="eastAsia" w:ascii="仿宋" w:hAnsi="仿宋" w:eastAsia="仿宋" w:cs="仿宋"/>
          <w:bCs/>
          <w:sz w:val="24"/>
          <w:u w:val="single"/>
        </w:rPr>
        <w:t>（电子签章或电子签字）</w:t>
      </w:r>
    </w:p>
    <w:p w14:paraId="6FDA9F9F">
      <w:pPr>
        <w:pStyle w:val="195"/>
        <w:pageBreakBefore w:val="0"/>
        <w:kinsoku/>
        <w:wordWrap/>
        <w:overflowPunct/>
        <w:topLinePunct w:val="0"/>
        <w:bidi w:val="0"/>
        <w:spacing w:line="480" w:lineRule="exact"/>
        <w:ind w:firstLine="480"/>
        <w:textAlignment w:val="auto"/>
        <w:rPr>
          <w:rFonts w:hint="eastAsia" w:ascii="仿宋" w:hAnsi="仿宋" w:eastAsia="仿宋" w:cs="仿宋"/>
          <w:bCs/>
          <w:sz w:val="24"/>
          <w:lang w:val="zh-CN"/>
        </w:rPr>
      </w:pPr>
      <w:r>
        <w:rPr>
          <w:rFonts w:hint="eastAsia" w:ascii="仿宋" w:hAnsi="仿宋" w:eastAsia="仿宋" w:cs="仿宋"/>
          <w:bCs/>
          <w:sz w:val="24"/>
          <w:lang w:val="zh-CN"/>
        </w:rPr>
        <w:t xml:space="preserve">                      </w:t>
      </w:r>
      <w:r>
        <w:rPr>
          <w:rFonts w:hint="eastAsia" w:ascii="仿宋" w:hAnsi="仿宋" w:eastAsia="仿宋" w:cs="仿宋"/>
          <w:bCs/>
          <w:sz w:val="24"/>
        </w:rPr>
        <w:t xml:space="preserve">   </w:t>
      </w:r>
      <w:r>
        <w:rPr>
          <w:rFonts w:hint="eastAsia" w:ascii="仿宋" w:hAnsi="仿宋" w:eastAsia="仿宋" w:cs="仿宋"/>
          <w:bCs/>
          <w:sz w:val="24"/>
          <w:lang w:val="zh-CN"/>
        </w:rPr>
        <w:t xml:space="preserve">  </w:t>
      </w:r>
      <w:r>
        <w:rPr>
          <w:rFonts w:hint="eastAsia" w:ascii="仿宋" w:hAnsi="仿宋" w:eastAsia="仿宋" w:cs="仿宋"/>
          <w:sz w:val="24"/>
          <w:lang w:val="zh-CN"/>
        </w:rPr>
        <w:t>日期：</w:t>
      </w:r>
      <w:r>
        <w:rPr>
          <w:rFonts w:hint="eastAsia" w:ascii="仿宋" w:hAnsi="仿宋" w:eastAsia="仿宋" w:cs="仿宋"/>
          <w:sz w:val="24"/>
        </w:rPr>
        <w:t xml:space="preserve"> </w:t>
      </w:r>
      <w:r>
        <w:rPr>
          <w:rFonts w:hint="eastAsia" w:ascii="仿宋" w:hAnsi="仿宋" w:eastAsia="仿宋" w:cs="仿宋"/>
          <w:sz w:val="24"/>
          <w:u w:val="single"/>
          <w:lang w:val="zh-CN"/>
        </w:rPr>
        <w:t xml:space="preserve">       </w:t>
      </w:r>
      <w:r>
        <w:rPr>
          <w:rFonts w:hint="eastAsia" w:ascii="仿宋" w:hAnsi="仿宋" w:eastAsia="仿宋" w:cs="仿宋"/>
          <w:sz w:val="24"/>
          <w:lang w:val="zh-CN"/>
        </w:rPr>
        <w:t xml:space="preserve">年 </w:t>
      </w:r>
      <w:r>
        <w:rPr>
          <w:rFonts w:hint="eastAsia" w:ascii="仿宋" w:hAnsi="仿宋" w:eastAsia="仿宋" w:cs="仿宋"/>
          <w:sz w:val="24"/>
          <w:u w:val="single"/>
          <w:lang w:val="zh-CN"/>
        </w:rPr>
        <w:t xml:space="preserve">     </w:t>
      </w:r>
      <w:r>
        <w:rPr>
          <w:rFonts w:hint="eastAsia" w:ascii="仿宋" w:hAnsi="仿宋" w:eastAsia="仿宋" w:cs="仿宋"/>
          <w:sz w:val="24"/>
          <w:lang w:val="zh-CN"/>
        </w:rPr>
        <w:t>月</w:t>
      </w:r>
      <w:r>
        <w:rPr>
          <w:rFonts w:hint="eastAsia" w:ascii="仿宋" w:hAnsi="仿宋" w:eastAsia="仿宋" w:cs="仿宋"/>
          <w:sz w:val="24"/>
          <w:u w:val="single"/>
          <w:lang w:val="zh-CN"/>
        </w:rPr>
        <w:t xml:space="preserve">      </w:t>
      </w:r>
      <w:r>
        <w:rPr>
          <w:rFonts w:hint="eastAsia" w:ascii="仿宋" w:hAnsi="仿宋" w:eastAsia="仿宋" w:cs="仿宋"/>
          <w:sz w:val="24"/>
          <w:lang w:val="zh-CN"/>
        </w:rPr>
        <w:t>日</w:t>
      </w:r>
    </w:p>
    <w:p w14:paraId="1E676973">
      <w:pPr>
        <w:pStyle w:val="195"/>
        <w:pageBreakBefore w:val="0"/>
        <w:kinsoku/>
        <w:wordWrap/>
        <w:overflowPunct/>
        <w:topLinePunct w:val="0"/>
        <w:bidi w:val="0"/>
        <w:spacing w:line="480" w:lineRule="exact"/>
        <w:ind w:firstLine="480"/>
        <w:textAlignment w:val="auto"/>
        <w:rPr>
          <w:rFonts w:hint="eastAsia" w:ascii="仿宋" w:hAnsi="仿宋" w:eastAsia="仿宋" w:cs="仿宋"/>
          <w:bCs/>
          <w:sz w:val="24"/>
        </w:rPr>
      </w:pPr>
    </w:p>
    <w:p w14:paraId="19361361">
      <w:pPr>
        <w:pStyle w:val="195"/>
        <w:pageBreakBefore w:val="0"/>
        <w:kinsoku/>
        <w:wordWrap/>
        <w:overflowPunct/>
        <w:topLinePunct w:val="0"/>
        <w:bidi w:val="0"/>
        <w:spacing w:line="480" w:lineRule="exact"/>
        <w:ind w:firstLine="480"/>
        <w:textAlignment w:val="auto"/>
        <w:rPr>
          <w:rFonts w:hint="eastAsia" w:ascii="仿宋" w:hAnsi="仿宋" w:eastAsia="仿宋" w:cs="仿宋"/>
          <w:bCs/>
          <w:color w:val="000000"/>
          <w:sz w:val="24"/>
        </w:rPr>
      </w:pPr>
      <w:r>
        <w:rPr>
          <w:rFonts w:hint="eastAsia" w:ascii="仿宋" w:hAnsi="仿宋" w:eastAsia="仿宋" w:cs="仿宋"/>
          <w:bCs/>
          <w:sz w:val="24"/>
        </w:rPr>
        <w:t>注：从业人员、营业收入、资产总额填报上一年度数据，无上一年度数据的新成立企业可不填报。</w:t>
      </w:r>
    </w:p>
    <w:p w14:paraId="2CA09319">
      <w:pPr>
        <w:pageBreakBefore w:val="0"/>
        <w:kinsoku/>
        <w:wordWrap/>
        <w:overflowPunct/>
        <w:topLinePunct w:val="0"/>
        <w:bidi w:val="0"/>
        <w:spacing w:line="480" w:lineRule="exact"/>
        <w:textAlignment w:val="auto"/>
        <w:rPr>
          <w:rFonts w:hint="eastAsia" w:ascii="仿宋" w:hAnsi="仿宋" w:eastAsia="仿宋" w:cs="仿宋"/>
          <w:sz w:val="28"/>
          <w:szCs w:val="28"/>
        </w:rPr>
      </w:pPr>
    </w:p>
    <w:p w14:paraId="53810544">
      <w:pPr>
        <w:pageBreakBefore w:val="0"/>
        <w:widowControl/>
        <w:kinsoku/>
        <w:wordWrap/>
        <w:overflowPunct/>
        <w:topLinePunct w:val="0"/>
        <w:bidi w:val="0"/>
        <w:spacing w:line="480" w:lineRule="exact"/>
        <w:jc w:val="left"/>
        <w:textAlignment w:val="auto"/>
        <w:rPr>
          <w:rFonts w:hint="eastAsia" w:ascii="仿宋" w:hAnsi="仿宋" w:eastAsia="仿宋" w:cs="仿宋"/>
          <w:b/>
          <w:sz w:val="32"/>
        </w:rPr>
        <w:sectPr>
          <w:pgSz w:w="11906" w:h="16838"/>
          <w:pgMar w:top="1440" w:right="1080" w:bottom="1440" w:left="1080" w:header="851" w:footer="992" w:gutter="0"/>
          <w:cols w:space="1701" w:num="1"/>
          <w:docGrid w:linePitch="360" w:charSpace="0"/>
        </w:sectPr>
      </w:pPr>
    </w:p>
    <w:p w14:paraId="48B8F142">
      <w:pPr>
        <w:pageBreakBefore w:val="0"/>
        <w:widowControl/>
        <w:kinsoku/>
        <w:wordWrap/>
        <w:overflowPunct/>
        <w:topLinePunct w:val="0"/>
        <w:bidi w:val="0"/>
        <w:spacing w:line="480" w:lineRule="exact"/>
        <w:jc w:val="left"/>
        <w:textAlignment w:val="auto"/>
        <w:rPr>
          <w:rFonts w:hint="eastAsia" w:ascii="仿宋" w:hAnsi="仿宋" w:eastAsia="仿宋" w:cs="仿宋"/>
          <w:b/>
          <w:bCs/>
          <w:sz w:val="24"/>
          <w:lang w:eastAsia="zh-CN"/>
        </w:rPr>
      </w:pPr>
      <w:r>
        <w:rPr>
          <w:rFonts w:hint="eastAsia" w:ascii="仿宋" w:hAnsi="仿宋" w:eastAsia="仿宋" w:cs="仿宋"/>
          <w:b/>
          <w:sz w:val="32"/>
        </w:rPr>
        <w:t>示范格式</w:t>
      </w:r>
      <w:r>
        <w:rPr>
          <w:rFonts w:hint="eastAsia" w:ascii="仿宋" w:hAnsi="仿宋" w:eastAsia="仿宋" w:cs="仿宋"/>
          <w:b/>
          <w:sz w:val="32"/>
          <w:lang w:val="en-US" w:eastAsia="zh-CN"/>
        </w:rPr>
        <w:t>六</w:t>
      </w:r>
    </w:p>
    <w:p w14:paraId="7A214F01">
      <w:pPr>
        <w:pageBreakBefore w:val="0"/>
        <w:widowControl/>
        <w:kinsoku/>
        <w:wordWrap/>
        <w:overflowPunct/>
        <w:topLinePunct w:val="0"/>
        <w:bidi w:val="0"/>
        <w:spacing w:line="480" w:lineRule="exact"/>
        <w:jc w:val="center"/>
        <w:textAlignment w:val="auto"/>
        <w:rPr>
          <w:rFonts w:hint="eastAsia" w:ascii="仿宋" w:hAnsi="仿宋" w:eastAsia="仿宋" w:cs="仿宋"/>
          <w:sz w:val="32"/>
          <w:szCs w:val="32"/>
        </w:rPr>
      </w:pPr>
      <w:r>
        <w:rPr>
          <w:rFonts w:hint="eastAsia" w:ascii="仿宋" w:hAnsi="仿宋" w:eastAsia="仿宋" w:cs="仿宋"/>
          <w:b/>
          <w:bCs/>
          <w:sz w:val="32"/>
          <w:szCs w:val="32"/>
        </w:rPr>
        <w:t>残疾人福利性单位声明函</w:t>
      </w:r>
    </w:p>
    <w:p w14:paraId="18B94A13">
      <w:pPr>
        <w:pStyle w:val="195"/>
        <w:pageBreakBefore w:val="0"/>
        <w:kinsoku/>
        <w:wordWrap/>
        <w:overflowPunct/>
        <w:topLinePunct w:val="0"/>
        <w:bidi w:val="0"/>
        <w:spacing w:line="480" w:lineRule="exact"/>
        <w:ind w:left="0" w:leftChars="0" w:firstLine="0" w:firstLineChars="0"/>
        <w:textAlignment w:val="auto"/>
        <w:rPr>
          <w:rFonts w:hint="eastAsia" w:ascii="仿宋" w:hAnsi="仿宋" w:eastAsia="仿宋" w:cs="仿宋"/>
          <w:bCs/>
          <w:sz w:val="24"/>
        </w:rPr>
      </w:pPr>
      <w:r>
        <w:rPr>
          <w:rFonts w:hint="eastAsia" w:ascii="仿宋" w:hAnsi="仿宋" w:eastAsia="仿宋" w:cs="仿宋"/>
          <w:bCs/>
          <w:sz w:val="24"/>
        </w:rPr>
        <w:t>致淮安市淮安区农业农村局</w:t>
      </w:r>
      <w:r>
        <w:rPr>
          <w:rFonts w:hint="eastAsia" w:ascii="仿宋" w:hAnsi="仿宋" w:eastAsia="仿宋" w:cs="仿宋"/>
          <w:bCs/>
          <w:sz w:val="24"/>
          <w:lang w:eastAsia="zh-CN"/>
        </w:rPr>
        <w:t>：</w:t>
      </w:r>
    </w:p>
    <w:p w14:paraId="54959DAE">
      <w:pPr>
        <w:pStyle w:val="195"/>
        <w:pageBreakBefore w:val="0"/>
        <w:kinsoku/>
        <w:wordWrap/>
        <w:overflowPunct/>
        <w:topLinePunct w:val="0"/>
        <w:bidi w:val="0"/>
        <w:spacing w:line="480" w:lineRule="exact"/>
        <w:ind w:firstLine="480"/>
        <w:textAlignment w:val="auto"/>
        <w:rPr>
          <w:rFonts w:hint="eastAsia" w:ascii="仿宋" w:hAnsi="仿宋" w:eastAsia="仿宋" w:cs="仿宋"/>
          <w:bCs/>
          <w:sz w:val="24"/>
        </w:rPr>
      </w:pPr>
      <w:r>
        <w:rPr>
          <w:rFonts w:hint="eastAsia" w:ascii="仿宋" w:hAnsi="仿宋" w:eastAsia="仿宋" w:cs="仿宋"/>
          <w:bCs/>
          <w:sz w:val="24"/>
        </w:rPr>
        <w:t>本单位郑重声明，根据《财政部民政部中国残疾人联合会关于促进残疾人就业政府采购政策的通知》（财库〔2017〕141号）的规定，本单位为符合条件的残疾人福利性单位。即，本单位同时满足以下条件</w:t>
      </w:r>
      <w:r>
        <w:rPr>
          <w:rFonts w:hint="eastAsia" w:ascii="仿宋" w:hAnsi="仿宋" w:eastAsia="仿宋" w:cs="仿宋"/>
          <w:bCs/>
          <w:sz w:val="24"/>
          <w:lang w:eastAsia="zh-CN"/>
        </w:rPr>
        <w:t>：</w:t>
      </w:r>
    </w:p>
    <w:p w14:paraId="53369344">
      <w:pPr>
        <w:pStyle w:val="195"/>
        <w:pageBreakBefore w:val="0"/>
        <w:kinsoku/>
        <w:wordWrap/>
        <w:overflowPunct/>
        <w:topLinePunct w:val="0"/>
        <w:bidi w:val="0"/>
        <w:spacing w:line="480" w:lineRule="exact"/>
        <w:ind w:firstLine="480"/>
        <w:textAlignment w:val="auto"/>
        <w:rPr>
          <w:rFonts w:hint="eastAsia" w:ascii="仿宋" w:hAnsi="仿宋" w:eastAsia="仿宋" w:cs="仿宋"/>
          <w:bCs/>
          <w:sz w:val="24"/>
        </w:rPr>
      </w:pPr>
      <w:r>
        <w:rPr>
          <w:rFonts w:hint="eastAsia" w:ascii="仿宋" w:hAnsi="仿宋" w:eastAsia="仿宋" w:cs="仿宋"/>
          <w:bCs/>
          <w:sz w:val="24"/>
          <w:lang w:eastAsia="zh-CN"/>
        </w:rPr>
        <w:t>1.</w:t>
      </w:r>
      <w:r>
        <w:rPr>
          <w:rFonts w:hint="eastAsia" w:ascii="仿宋" w:hAnsi="仿宋" w:eastAsia="仿宋" w:cs="仿宋"/>
          <w:bCs/>
          <w:sz w:val="24"/>
        </w:rPr>
        <w:t>根据《财政部民政部中国残疾人联合会关于促进残疾人就业政府采购政策的通知》（财库〔2017〕141 号）规定的划分标准，本公司为残疾人福利性企业。</w:t>
      </w:r>
    </w:p>
    <w:p w14:paraId="27C23C5A">
      <w:pPr>
        <w:pStyle w:val="195"/>
        <w:pageBreakBefore w:val="0"/>
        <w:kinsoku/>
        <w:wordWrap/>
        <w:overflowPunct/>
        <w:topLinePunct w:val="0"/>
        <w:bidi w:val="0"/>
        <w:spacing w:line="480" w:lineRule="exact"/>
        <w:ind w:firstLine="480"/>
        <w:textAlignment w:val="auto"/>
        <w:rPr>
          <w:rFonts w:hint="eastAsia" w:ascii="仿宋" w:hAnsi="仿宋" w:eastAsia="仿宋" w:cs="仿宋"/>
          <w:bCs/>
          <w:sz w:val="24"/>
        </w:rPr>
      </w:pPr>
      <w:r>
        <w:rPr>
          <w:rFonts w:hint="eastAsia" w:ascii="仿宋" w:hAnsi="仿宋" w:eastAsia="仿宋" w:cs="仿宋"/>
          <w:bCs/>
          <w:sz w:val="24"/>
          <w:lang w:eastAsia="zh-CN"/>
        </w:rPr>
        <w:t>2.</w:t>
      </w:r>
      <w:r>
        <w:rPr>
          <w:rFonts w:hint="eastAsia" w:ascii="仿宋" w:hAnsi="仿宋" w:eastAsia="仿宋" w:cs="仿宋"/>
          <w:bCs/>
          <w:sz w:val="24"/>
        </w:rPr>
        <w:t>本单位参加</w:t>
      </w:r>
      <w:r>
        <w:rPr>
          <w:rFonts w:hint="eastAsia" w:ascii="仿宋" w:hAnsi="仿宋" w:eastAsia="仿宋" w:cs="仿宋"/>
          <w:bCs/>
          <w:sz w:val="24"/>
          <w:u w:val="single"/>
        </w:rPr>
        <w:t xml:space="preserve">（采购单位名称） </w:t>
      </w:r>
      <w:r>
        <w:rPr>
          <w:rFonts w:hint="eastAsia" w:ascii="仿宋" w:hAnsi="仿宋" w:eastAsia="仿宋" w:cs="仿宋"/>
          <w:bCs/>
          <w:sz w:val="24"/>
        </w:rPr>
        <w:t>的</w:t>
      </w:r>
      <w:r>
        <w:rPr>
          <w:rFonts w:hint="eastAsia" w:ascii="仿宋" w:hAnsi="仿宋" w:eastAsia="仿宋" w:cs="仿宋"/>
          <w:bCs/>
          <w:sz w:val="24"/>
          <w:u w:val="single"/>
        </w:rPr>
        <w:t>（采购项目名称）</w:t>
      </w:r>
      <w:r>
        <w:rPr>
          <w:rFonts w:hint="eastAsia" w:ascii="仿宋" w:hAnsi="仿宋" w:eastAsia="仿宋" w:cs="仿宋"/>
          <w:bCs/>
          <w:sz w:val="24"/>
        </w:rPr>
        <w:t>采购活动提供本企业制造的货物，由本企业承担工程、提供服务，或者提供其他残疾人福利性单位制造的货物（不包括使用非残疾人福利性单位注册商标的货物）。</w:t>
      </w:r>
    </w:p>
    <w:p w14:paraId="4EC0C284">
      <w:pPr>
        <w:pStyle w:val="195"/>
        <w:pageBreakBefore w:val="0"/>
        <w:kinsoku/>
        <w:wordWrap/>
        <w:overflowPunct/>
        <w:topLinePunct w:val="0"/>
        <w:bidi w:val="0"/>
        <w:spacing w:line="480" w:lineRule="exact"/>
        <w:ind w:firstLine="480"/>
        <w:textAlignment w:val="auto"/>
        <w:rPr>
          <w:rFonts w:hint="eastAsia" w:ascii="仿宋" w:hAnsi="仿宋" w:eastAsia="仿宋" w:cs="仿宋"/>
          <w:sz w:val="24"/>
        </w:rPr>
      </w:pPr>
      <w:r>
        <w:rPr>
          <w:rFonts w:hint="eastAsia" w:ascii="仿宋" w:hAnsi="仿宋" w:eastAsia="仿宋" w:cs="仿宋"/>
          <w:sz w:val="24"/>
        </w:rPr>
        <w:t>注</w:t>
      </w:r>
      <w:r>
        <w:rPr>
          <w:rFonts w:hint="eastAsia" w:ascii="仿宋" w:hAnsi="仿宋" w:eastAsia="仿宋" w:cs="仿宋"/>
          <w:sz w:val="24"/>
          <w:lang w:eastAsia="zh-CN"/>
        </w:rPr>
        <w:t>：</w:t>
      </w:r>
      <w:r>
        <w:rPr>
          <w:rFonts w:hint="eastAsia" w:ascii="仿宋" w:hAnsi="仿宋" w:eastAsia="仿宋" w:cs="仿宋"/>
          <w:bCs/>
          <w:sz w:val="24"/>
        </w:rPr>
        <w:t>本公司对上述声明的真实性负责。如有虚假，将依法承担相应责任。</w:t>
      </w:r>
    </w:p>
    <w:p w14:paraId="79597884">
      <w:pPr>
        <w:pageBreakBefore w:val="0"/>
        <w:kinsoku/>
        <w:wordWrap/>
        <w:overflowPunct/>
        <w:topLinePunct w:val="0"/>
        <w:bidi w:val="0"/>
        <w:spacing w:line="480" w:lineRule="exact"/>
        <w:jc w:val="center"/>
        <w:textAlignment w:val="auto"/>
        <w:rPr>
          <w:rFonts w:hint="eastAsia" w:ascii="仿宋" w:hAnsi="仿宋" w:eastAsia="仿宋" w:cs="仿宋"/>
          <w:sz w:val="24"/>
          <w:lang w:val="zh-CN"/>
        </w:rPr>
      </w:pPr>
      <w:r>
        <w:rPr>
          <w:rFonts w:hint="eastAsia" w:ascii="仿宋" w:hAnsi="仿宋" w:eastAsia="仿宋" w:cs="仿宋"/>
          <w:sz w:val="24"/>
          <w:lang w:val="zh-CN"/>
        </w:rPr>
        <w:t xml:space="preserve">                    </w:t>
      </w:r>
    </w:p>
    <w:p w14:paraId="4F774F6A">
      <w:pPr>
        <w:pageBreakBefore w:val="0"/>
        <w:kinsoku/>
        <w:wordWrap/>
        <w:overflowPunct/>
        <w:topLinePunct w:val="0"/>
        <w:bidi w:val="0"/>
        <w:spacing w:line="480" w:lineRule="exact"/>
        <w:jc w:val="center"/>
        <w:textAlignment w:val="auto"/>
        <w:rPr>
          <w:rFonts w:hint="eastAsia" w:ascii="仿宋" w:hAnsi="仿宋" w:eastAsia="仿宋" w:cs="仿宋"/>
          <w:sz w:val="24"/>
          <w:lang w:val="zh-CN"/>
        </w:rPr>
      </w:pPr>
    </w:p>
    <w:p w14:paraId="4A4C29AC">
      <w:pPr>
        <w:pageBreakBefore w:val="0"/>
        <w:kinsoku/>
        <w:wordWrap/>
        <w:overflowPunct/>
        <w:topLinePunct w:val="0"/>
        <w:bidi w:val="0"/>
        <w:spacing w:line="480" w:lineRule="exact"/>
        <w:jc w:val="center"/>
        <w:textAlignment w:val="auto"/>
        <w:rPr>
          <w:rFonts w:hint="eastAsia" w:ascii="仿宋" w:hAnsi="仿宋" w:eastAsia="仿宋" w:cs="仿宋"/>
          <w:sz w:val="24"/>
          <w:lang w:val="zh-CN"/>
        </w:rPr>
      </w:pPr>
    </w:p>
    <w:p w14:paraId="44EDE235">
      <w:pPr>
        <w:pageBreakBefore w:val="0"/>
        <w:kinsoku/>
        <w:wordWrap/>
        <w:overflowPunct/>
        <w:topLinePunct w:val="0"/>
        <w:bidi w:val="0"/>
        <w:spacing w:line="480" w:lineRule="exact"/>
        <w:jc w:val="center"/>
        <w:textAlignment w:val="auto"/>
        <w:rPr>
          <w:rFonts w:hint="eastAsia" w:ascii="仿宋" w:hAnsi="仿宋" w:eastAsia="仿宋" w:cs="仿宋"/>
          <w:sz w:val="24"/>
          <w:lang w:val="zh-CN"/>
        </w:rPr>
      </w:pPr>
    </w:p>
    <w:p w14:paraId="1F9F0376">
      <w:pPr>
        <w:pageBreakBefore w:val="0"/>
        <w:kinsoku/>
        <w:wordWrap/>
        <w:overflowPunct/>
        <w:topLinePunct w:val="0"/>
        <w:bidi w:val="0"/>
        <w:spacing w:line="480" w:lineRule="exact"/>
        <w:jc w:val="center"/>
        <w:textAlignment w:val="auto"/>
        <w:rPr>
          <w:rFonts w:hint="eastAsia" w:ascii="仿宋" w:hAnsi="仿宋" w:eastAsia="仿宋" w:cs="仿宋"/>
          <w:sz w:val="24"/>
          <w:lang w:val="zh-CN"/>
        </w:rPr>
      </w:pPr>
    </w:p>
    <w:p w14:paraId="39362F65">
      <w:pPr>
        <w:pageBreakBefore w:val="0"/>
        <w:kinsoku/>
        <w:wordWrap/>
        <w:overflowPunct/>
        <w:topLinePunct w:val="0"/>
        <w:bidi w:val="0"/>
        <w:spacing w:line="480" w:lineRule="exact"/>
        <w:jc w:val="center"/>
        <w:textAlignment w:val="auto"/>
        <w:rPr>
          <w:rFonts w:hint="eastAsia" w:ascii="仿宋" w:hAnsi="仿宋" w:eastAsia="仿宋" w:cs="仿宋"/>
          <w:sz w:val="24"/>
          <w:lang w:val="zh-CN"/>
        </w:rPr>
      </w:pPr>
    </w:p>
    <w:p w14:paraId="51C2EB77">
      <w:pPr>
        <w:pageBreakBefore w:val="0"/>
        <w:kinsoku/>
        <w:wordWrap/>
        <w:overflowPunct/>
        <w:topLinePunct w:val="0"/>
        <w:bidi w:val="0"/>
        <w:spacing w:line="480" w:lineRule="exact"/>
        <w:jc w:val="center"/>
        <w:textAlignment w:val="auto"/>
        <w:rPr>
          <w:rFonts w:hint="eastAsia" w:ascii="仿宋" w:hAnsi="仿宋" w:eastAsia="仿宋" w:cs="仿宋"/>
          <w:sz w:val="24"/>
          <w:lang w:val="zh-CN"/>
        </w:rPr>
      </w:pPr>
      <w:r>
        <w:rPr>
          <w:rFonts w:hint="eastAsia" w:ascii="仿宋" w:hAnsi="仿宋" w:eastAsia="仿宋" w:cs="仿宋"/>
          <w:sz w:val="24"/>
          <w:lang w:val="en-US" w:eastAsia="zh-CN"/>
        </w:rPr>
        <w:t xml:space="preserve">                       </w:t>
      </w:r>
      <w:r>
        <w:rPr>
          <w:rFonts w:hint="eastAsia" w:ascii="仿宋" w:hAnsi="仿宋" w:eastAsia="仿宋" w:cs="仿宋"/>
          <w:sz w:val="24"/>
          <w:lang w:val="zh-CN"/>
        </w:rPr>
        <w:t>供应商：</w:t>
      </w:r>
      <w:r>
        <w:rPr>
          <w:rFonts w:hint="eastAsia" w:ascii="仿宋" w:hAnsi="仿宋" w:eastAsia="仿宋" w:cs="仿宋"/>
          <w:sz w:val="24"/>
          <w:u w:val="single"/>
          <w:lang w:val="zh-CN"/>
        </w:rPr>
        <w:t xml:space="preserve">        （电子签章）     </w:t>
      </w:r>
    </w:p>
    <w:p w14:paraId="160BB4AC">
      <w:pPr>
        <w:pageBreakBefore w:val="0"/>
        <w:kinsoku/>
        <w:wordWrap/>
        <w:overflowPunct/>
        <w:topLinePunct w:val="0"/>
        <w:bidi w:val="0"/>
        <w:spacing w:line="480" w:lineRule="exact"/>
        <w:jc w:val="center"/>
        <w:textAlignment w:val="auto"/>
        <w:rPr>
          <w:rFonts w:hint="eastAsia" w:ascii="仿宋" w:hAnsi="仿宋" w:eastAsia="仿宋" w:cs="仿宋"/>
          <w:sz w:val="24"/>
          <w:lang w:val="zh-CN"/>
        </w:rPr>
      </w:pPr>
      <w:r>
        <w:rPr>
          <w:rFonts w:hint="eastAsia" w:ascii="仿宋" w:hAnsi="仿宋" w:eastAsia="仿宋" w:cs="仿宋"/>
          <w:sz w:val="24"/>
          <w:lang w:val="zh-CN"/>
        </w:rPr>
        <w:t xml:space="preserve">                           </w:t>
      </w:r>
      <w:r>
        <w:rPr>
          <w:rFonts w:hint="eastAsia" w:ascii="仿宋" w:hAnsi="仿宋" w:eastAsia="仿宋" w:cs="仿宋"/>
          <w:sz w:val="24"/>
        </w:rPr>
        <w:t>法定代表人</w:t>
      </w:r>
      <w:r>
        <w:rPr>
          <w:rFonts w:hint="eastAsia" w:ascii="仿宋" w:hAnsi="仿宋" w:eastAsia="仿宋" w:cs="仿宋"/>
          <w:sz w:val="24"/>
          <w:lang w:eastAsia="zh-CN"/>
        </w:rPr>
        <w:t>：</w:t>
      </w:r>
      <w:r>
        <w:rPr>
          <w:rFonts w:hint="eastAsia" w:ascii="仿宋" w:hAnsi="仿宋" w:eastAsia="仿宋" w:cs="仿宋"/>
          <w:sz w:val="24"/>
          <w:u w:val="single"/>
        </w:rPr>
        <w:t>（电子签章或电子签字）</w:t>
      </w:r>
    </w:p>
    <w:p w14:paraId="7FFA42DD">
      <w:pPr>
        <w:pageBreakBefore w:val="0"/>
        <w:kinsoku/>
        <w:wordWrap/>
        <w:overflowPunct/>
        <w:topLinePunct w:val="0"/>
        <w:bidi w:val="0"/>
        <w:spacing w:line="480" w:lineRule="exact"/>
        <w:jc w:val="center"/>
        <w:textAlignment w:val="auto"/>
        <w:rPr>
          <w:rFonts w:hint="eastAsia" w:ascii="仿宋" w:hAnsi="仿宋" w:eastAsia="仿宋" w:cs="仿宋"/>
          <w:sz w:val="24"/>
          <w:lang w:val="zh-CN"/>
        </w:rPr>
      </w:pPr>
      <w:r>
        <w:rPr>
          <w:rFonts w:hint="eastAsia" w:ascii="仿宋" w:hAnsi="仿宋" w:eastAsia="仿宋" w:cs="仿宋"/>
          <w:sz w:val="24"/>
          <w:lang w:val="zh-CN"/>
        </w:rPr>
        <w:t xml:space="preserve">                        日期：</w:t>
      </w:r>
      <w:r>
        <w:rPr>
          <w:rFonts w:hint="eastAsia" w:ascii="仿宋" w:hAnsi="仿宋" w:eastAsia="仿宋" w:cs="仿宋"/>
          <w:sz w:val="24"/>
        </w:rPr>
        <w:t xml:space="preserve"> </w:t>
      </w:r>
      <w:r>
        <w:rPr>
          <w:rFonts w:hint="eastAsia" w:ascii="仿宋" w:hAnsi="仿宋" w:eastAsia="仿宋" w:cs="仿宋"/>
          <w:sz w:val="24"/>
          <w:u w:val="single"/>
          <w:lang w:val="zh-CN"/>
        </w:rPr>
        <w:t xml:space="preserve">       </w:t>
      </w:r>
      <w:r>
        <w:rPr>
          <w:rFonts w:hint="eastAsia" w:ascii="仿宋" w:hAnsi="仿宋" w:eastAsia="仿宋" w:cs="仿宋"/>
          <w:sz w:val="24"/>
          <w:lang w:val="zh-CN"/>
        </w:rPr>
        <w:t xml:space="preserve">年 </w:t>
      </w:r>
      <w:r>
        <w:rPr>
          <w:rFonts w:hint="eastAsia" w:ascii="仿宋" w:hAnsi="仿宋" w:eastAsia="仿宋" w:cs="仿宋"/>
          <w:sz w:val="24"/>
          <w:u w:val="single"/>
          <w:lang w:val="zh-CN"/>
        </w:rPr>
        <w:t xml:space="preserve">     </w:t>
      </w:r>
      <w:r>
        <w:rPr>
          <w:rFonts w:hint="eastAsia" w:ascii="仿宋" w:hAnsi="仿宋" w:eastAsia="仿宋" w:cs="仿宋"/>
          <w:sz w:val="24"/>
          <w:lang w:val="zh-CN"/>
        </w:rPr>
        <w:t>月</w:t>
      </w:r>
      <w:r>
        <w:rPr>
          <w:rFonts w:hint="eastAsia" w:ascii="仿宋" w:hAnsi="仿宋" w:eastAsia="仿宋" w:cs="仿宋"/>
          <w:sz w:val="24"/>
          <w:u w:val="single"/>
          <w:lang w:val="zh-CN"/>
        </w:rPr>
        <w:t xml:space="preserve">      </w:t>
      </w:r>
      <w:r>
        <w:rPr>
          <w:rFonts w:hint="eastAsia" w:ascii="仿宋" w:hAnsi="仿宋" w:eastAsia="仿宋" w:cs="仿宋"/>
          <w:sz w:val="24"/>
          <w:lang w:val="zh-CN"/>
        </w:rPr>
        <w:t>日</w:t>
      </w:r>
    </w:p>
    <w:p w14:paraId="3B0D8B1A">
      <w:pPr>
        <w:pageBreakBefore w:val="0"/>
        <w:kinsoku/>
        <w:wordWrap/>
        <w:overflowPunct/>
        <w:topLinePunct w:val="0"/>
        <w:bidi w:val="0"/>
        <w:spacing w:line="480" w:lineRule="exact"/>
        <w:ind w:firstLine="484"/>
        <w:textAlignment w:val="auto"/>
        <w:rPr>
          <w:rFonts w:hint="eastAsia" w:ascii="仿宋" w:hAnsi="仿宋" w:eastAsia="仿宋" w:cs="仿宋"/>
          <w:sz w:val="24"/>
        </w:rPr>
      </w:pPr>
    </w:p>
    <w:p w14:paraId="736D8A3F">
      <w:pPr>
        <w:pageBreakBefore w:val="0"/>
        <w:kinsoku/>
        <w:wordWrap/>
        <w:overflowPunct/>
        <w:topLinePunct w:val="0"/>
        <w:bidi w:val="0"/>
        <w:spacing w:line="480" w:lineRule="exact"/>
        <w:ind w:firstLine="484"/>
        <w:textAlignment w:val="auto"/>
        <w:rPr>
          <w:rFonts w:hint="eastAsia" w:ascii="仿宋" w:hAnsi="仿宋" w:eastAsia="仿宋" w:cs="仿宋"/>
          <w:sz w:val="24"/>
        </w:rPr>
      </w:pPr>
    </w:p>
    <w:p w14:paraId="26ACF423">
      <w:pPr>
        <w:pageBreakBefore w:val="0"/>
        <w:kinsoku/>
        <w:wordWrap/>
        <w:overflowPunct/>
        <w:topLinePunct w:val="0"/>
        <w:bidi w:val="0"/>
        <w:spacing w:line="480" w:lineRule="exact"/>
        <w:ind w:firstLine="484"/>
        <w:textAlignment w:val="auto"/>
        <w:rPr>
          <w:rFonts w:hint="eastAsia" w:ascii="仿宋" w:hAnsi="仿宋" w:eastAsia="仿宋" w:cs="仿宋"/>
          <w:sz w:val="24"/>
        </w:rPr>
      </w:pPr>
    </w:p>
    <w:p w14:paraId="292ED627">
      <w:pPr>
        <w:pageBreakBefore w:val="0"/>
        <w:kinsoku/>
        <w:wordWrap/>
        <w:overflowPunct/>
        <w:topLinePunct w:val="0"/>
        <w:bidi w:val="0"/>
        <w:spacing w:line="480" w:lineRule="exact"/>
        <w:ind w:firstLine="484"/>
        <w:textAlignment w:val="auto"/>
        <w:rPr>
          <w:rFonts w:hint="eastAsia" w:ascii="仿宋" w:hAnsi="仿宋" w:eastAsia="仿宋" w:cs="仿宋"/>
          <w:sz w:val="24"/>
        </w:rPr>
      </w:pPr>
    </w:p>
    <w:p w14:paraId="2D96CC53">
      <w:pPr>
        <w:pageBreakBefore w:val="0"/>
        <w:kinsoku/>
        <w:wordWrap/>
        <w:overflowPunct/>
        <w:topLinePunct w:val="0"/>
        <w:bidi w:val="0"/>
        <w:spacing w:line="480" w:lineRule="exact"/>
        <w:ind w:firstLine="484"/>
        <w:textAlignment w:val="auto"/>
        <w:rPr>
          <w:rFonts w:hint="eastAsia" w:ascii="仿宋" w:hAnsi="仿宋" w:eastAsia="仿宋" w:cs="仿宋"/>
          <w:sz w:val="24"/>
        </w:rPr>
      </w:pPr>
      <w:r>
        <w:rPr>
          <w:rFonts w:hint="eastAsia" w:ascii="仿宋" w:hAnsi="仿宋" w:eastAsia="仿宋" w:cs="仿宋"/>
          <w:sz w:val="24"/>
        </w:rPr>
        <w:t>注</w:t>
      </w:r>
      <w:r>
        <w:rPr>
          <w:rFonts w:hint="eastAsia" w:ascii="仿宋" w:hAnsi="仿宋" w:eastAsia="仿宋" w:cs="仿宋"/>
          <w:sz w:val="24"/>
          <w:lang w:eastAsia="zh-CN"/>
        </w:rPr>
        <w:t>：</w:t>
      </w:r>
      <w:r>
        <w:rPr>
          <w:rFonts w:hint="eastAsia" w:ascii="仿宋" w:hAnsi="仿宋" w:eastAsia="仿宋" w:cs="仿宋"/>
          <w:sz w:val="24"/>
        </w:rPr>
        <w:t>非残疾人福利性单位不需提供此函。</w:t>
      </w:r>
      <w:bookmarkEnd w:id="0"/>
    </w:p>
    <w:p w14:paraId="624DD83B">
      <w:pPr>
        <w:pageBreakBefore w:val="0"/>
        <w:kinsoku/>
        <w:wordWrap/>
        <w:overflowPunct/>
        <w:topLinePunct w:val="0"/>
        <w:bidi w:val="0"/>
        <w:spacing w:line="480" w:lineRule="exact"/>
        <w:textAlignment w:val="auto"/>
        <w:rPr>
          <w:rFonts w:hint="eastAsia" w:ascii="仿宋" w:hAnsi="仿宋" w:eastAsia="仿宋" w:cs="仿宋"/>
          <w:sz w:val="28"/>
          <w:szCs w:val="28"/>
        </w:rPr>
      </w:pPr>
    </w:p>
    <w:p w14:paraId="5178A739">
      <w:pPr>
        <w:keepNext w:val="0"/>
        <w:keepLines w:val="0"/>
        <w:pageBreakBefore w:val="0"/>
        <w:widowControl w:val="0"/>
        <w:kinsoku/>
        <w:overflowPunct/>
        <w:topLinePunct w:val="0"/>
        <w:bidi w:val="0"/>
        <w:spacing w:line="640" w:lineRule="exact"/>
        <w:ind w:left="-359" w:firstLine="357"/>
        <w:jc w:val="both"/>
        <w:rPr>
          <w:rFonts w:hint="eastAsia" w:ascii="仿宋" w:hAnsi="仿宋" w:eastAsia="仿宋" w:cs="仿宋"/>
          <w:b/>
          <w:color w:val="000000" w:themeColor="text1"/>
          <w:sz w:val="28"/>
          <w:szCs w:val="22"/>
          <w:highlight w:val="none"/>
          <w:lang w:eastAsia="zh-CN"/>
          <w14:textFill>
            <w14:solidFill>
              <w14:schemeClr w14:val="tx1"/>
            </w14:solidFill>
          </w14:textFill>
        </w:rPr>
      </w:pPr>
    </w:p>
    <w:p w14:paraId="363663BB">
      <w:pPr>
        <w:keepNext w:val="0"/>
        <w:keepLines w:val="0"/>
        <w:pageBreakBefore w:val="0"/>
        <w:widowControl w:val="0"/>
        <w:kinsoku/>
        <w:overflowPunct/>
        <w:topLinePunct w:val="0"/>
        <w:bidi w:val="0"/>
        <w:spacing w:line="640" w:lineRule="exact"/>
        <w:ind w:left="-359" w:firstLine="357"/>
        <w:jc w:val="both"/>
        <w:rPr>
          <w:rFonts w:hint="eastAsia" w:ascii="仿宋" w:hAnsi="仿宋" w:eastAsia="仿宋" w:cs="仿宋"/>
          <w:b/>
          <w:color w:val="000000" w:themeColor="text1"/>
          <w:sz w:val="28"/>
          <w:szCs w:val="22"/>
          <w:highlight w:val="none"/>
          <w:lang w:eastAsia="zh-CN"/>
          <w14:textFill>
            <w14:solidFill>
              <w14:schemeClr w14:val="tx1"/>
            </w14:solidFill>
          </w14:textFill>
        </w:rPr>
      </w:pPr>
      <w:r>
        <w:rPr>
          <w:rFonts w:hint="eastAsia" w:ascii="仿宋" w:hAnsi="仿宋" w:eastAsia="仿宋" w:cs="仿宋"/>
          <w:b/>
          <w:color w:val="000000" w:themeColor="text1"/>
          <w:sz w:val="28"/>
          <w:szCs w:val="22"/>
          <w:highlight w:val="none"/>
          <w:lang w:eastAsia="zh-CN"/>
          <w14:textFill>
            <w14:solidFill>
              <w14:schemeClr w14:val="tx1"/>
            </w14:solidFill>
          </w14:textFill>
        </w:rPr>
        <w:t>示范格式七</w:t>
      </w:r>
    </w:p>
    <w:p w14:paraId="41ABBCAE">
      <w:pPr>
        <w:tabs>
          <w:tab w:val="left" w:pos="2020"/>
          <w:tab w:val="center" w:pos="4535"/>
        </w:tabs>
        <w:spacing w:line="360" w:lineRule="auto"/>
        <w:ind w:right="-1"/>
        <w:jc w:val="center"/>
        <w:outlineLvl w:val="0"/>
        <w:rPr>
          <w:rFonts w:hint="eastAsia" w:ascii="仿宋" w:hAnsi="仿宋" w:eastAsia="仿宋" w:cs="仿宋"/>
          <w:b/>
          <w:bCs/>
          <w:color w:val="000000"/>
          <w:sz w:val="28"/>
          <w:szCs w:val="28"/>
        </w:rPr>
      </w:pPr>
      <w:r>
        <w:rPr>
          <w:rFonts w:hint="eastAsia" w:ascii="仿宋" w:hAnsi="仿宋" w:eastAsia="仿宋" w:cs="仿宋"/>
          <w:b/>
          <w:bCs/>
          <w:color w:val="000000"/>
          <w:sz w:val="28"/>
          <w:szCs w:val="28"/>
        </w:rPr>
        <w:t>关于符合本国产品标准的声明函</w:t>
      </w:r>
      <w:r>
        <w:rPr>
          <w:rFonts w:hint="eastAsia" w:ascii="仿宋" w:hAnsi="仿宋" w:eastAsia="仿宋" w:cs="仿宋"/>
          <w:b/>
          <w:bCs/>
          <w:color w:val="000000"/>
          <w:sz w:val="24"/>
          <w:szCs w:val="24"/>
        </w:rPr>
        <w:t>（本项目不适用）</w:t>
      </w:r>
    </w:p>
    <w:p w14:paraId="726AAAF0">
      <w:pPr>
        <w:spacing w:line="480" w:lineRule="exact"/>
        <w:ind w:firstLine="480"/>
        <w:jc w:val="left"/>
        <w:rPr>
          <w:rFonts w:hint="eastAsia" w:ascii="仿宋" w:hAnsi="仿宋" w:eastAsia="仿宋" w:cs="仿宋"/>
          <w:color w:val="000000"/>
          <w:sz w:val="24"/>
          <w:szCs w:val="24"/>
        </w:rPr>
      </w:pPr>
      <w:r>
        <w:rPr>
          <w:rFonts w:hint="eastAsia" w:ascii="仿宋" w:hAnsi="仿宋" w:eastAsia="仿宋" w:cs="仿宋"/>
          <w:color w:val="000000"/>
          <w:sz w:val="24"/>
          <w:szCs w:val="24"/>
        </w:rPr>
        <w:t>本公司（单位）郑重声明，根据《国务院办公厅关于在政府采购中实施本国产品标准及相关政策的通知》（国办发〔2025〕34号）的规定，本公司（单位）提供的以下产品属于本国产品。具体情况如下：</w:t>
      </w:r>
    </w:p>
    <w:p w14:paraId="197E71B6">
      <w:pPr>
        <w:spacing w:line="480" w:lineRule="exact"/>
        <w:ind w:firstLine="480"/>
        <w:jc w:val="left"/>
        <w:rPr>
          <w:rFonts w:hint="eastAsia" w:ascii="仿宋" w:hAnsi="仿宋" w:eastAsia="仿宋" w:cs="仿宋"/>
          <w:color w:val="000000"/>
          <w:sz w:val="24"/>
          <w:szCs w:val="24"/>
        </w:rPr>
      </w:pPr>
      <w:r>
        <w:rPr>
          <w:rFonts w:hint="eastAsia" w:ascii="仿宋" w:hAnsi="仿宋" w:eastAsia="仿宋" w:cs="仿宋"/>
          <w:color w:val="000000"/>
          <w:sz w:val="24"/>
          <w:szCs w:val="24"/>
          <w:shd w:val="clear" w:color="auto" w:fill="FFFFFF"/>
        </w:rPr>
        <w:t>1.</w:t>
      </w:r>
      <w:r>
        <w:rPr>
          <w:rFonts w:hint="eastAsia" w:ascii="仿宋" w:hAnsi="仿宋" w:eastAsia="仿宋" w:cs="仿宋"/>
          <w:color w:val="000000"/>
          <w:sz w:val="24"/>
          <w:szCs w:val="24"/>
          <w:u w:val="single"/>
          <w:shd w:val="clear" w:color="auto" w:fill="FFFFFF"/>
        </w:rPr>
        <w:t>（产品名称1）</w:t>
      </w:r>
      <w:r>
        <w:rPr>
          <w:rFonts w:hint="eastAsia" w:ascii="仿宋" w:hAnsi="仿宋" w:eastAsia="仿宋" w:cs="仿宋"/>
          <w:color w:val="000000"/>
          <w:sz w:val="24"/>
          <w:szCs w:val="24"/>
          <w:shd w:val="clear" w:color="auto" w:fill="FFFFFF"/>
          <w:vertAlign w:val="superscript"/>
        </w:rPr>
        <w:t>1</w:t>
      </w:r>
      <w:r>
        <w:rPr>
          <w:rFonts w:hint="eastAsia" w:ascii="仿宋" w:hAnsi="仿宋" w:eastAsia="仿宋" w:cs="仿宋"/>
          <w:color w:val="000000"/>
          <w:sz w:val="24"/>
          <w:szCs w:val="24"/>
          <w:shd w:val="clear" w:color="auto" w:fill="FFFFFF"/>
        </w:rPr>
        <w:t>，生产厂为</w:t>
      </w:r>
      <w:r>
        <w:rPr>
          <w:rFonts w:hint="eastAsia" w:ascii="仿宋" w:hAnsi="仿宋" w:eastAsia="仿宋" w:cs="仿宋"/>
          <w:color w:val="000000"/>
          <w:sz w:val="24"/>
          <w:szCs w:val="24"/>
          <w:u w:val="single"/>
          <w:shd w:val="clear" w:color="auto" w:fill="FFFFFF"/>
        </w:rPr>
        <w:t>（厂名）</w:t>
      </w:r>
      <w:r>
        <w:rPr>
          <w:rFonts w:hint="eastAsia" w:ascii="仿宋" w:hAnsi="仿宋" w:eastAsia="仿宋" w:cs="仿宋"/>
          <w:color w:val="000000"/>
          <w:sz w:val="24"/>
          <w:szCs w:val="24"/>
          <w:shd w:val="clear" w:color="auto" w:fill="FFFFFF"/>
          <w:vertAlign w:val="superscript"/>
        </w:rPr>
        <w:t>2</w:t>
      </w:r>
      <w:r>
        <w:rPr>
          <w:rFonts w:hint="eastAsia" w:ascii="仿宋" w:hAnsi="仿宋" w:eastAsia="仿宋" w:cs="仿宋"/>
          <w:color w:val="000000"/>
          <w:sz w:val="24"/>
          <w:szCs w:val="24"/>
          <w:shd w:val="clear" w:color="auto" w:fill="FFFFFF"/>
        </w:rPr>
        <w:t>，厂址为</w:t>
      </w:r>
      <w:r>
        <w:rPr>
          <w:rFonts w:hint="eastAsia" w:ascii="仿宋" w:hAnsi="仿宋" w:eastAsia="仿宋" w:cs="仿宋"/>
          <w:color w:val="000000"/>
          <w:sz w:val="24"/>
          <w:szCs w:val="24"/>
          <w:u w:val="single"/>
          <w:shd w:val="clear" w:color="auto" w:fill="FFFFFF"/>
        </w:rPr>
        <w:t>（生产厂址）</w:t>
      </w:r>
      <w:r>
        <w:rPr>
          <w:rFonts w:hint="eastAsia" w:ascii="仿宋" w:hAnsi="仿宋" w:eastAsia="仿宋" w:cs="仿宋"/>
          <w:color w:val="000000"/>
          <w:sz w:val="24"/>
          <w:szCs w:val="24"/>
          <w:shd w:val="clear" w:color="auto" w:fill="FFFFFF"/>
        </w:rPr>
        <w:t>。</w:t>
      </w:r>
      <w:r>
        <w:rPr>
          <w:rFonts w:hint="eastAsia" w:ascii="仿宋" w:hAnsi="仿宋" w:eastAsia="仿宋" w:cs="仿宋"/>
          <w:color w:val="000000"/>
          <w:sz w:val="24"/>
          <w:szCs w:val="24"/>
          <w:u w:val="single"/>
          <w:shd w:val="clear" w:color="auto" w:fill="FFFFFF"/>
        </w:rPr>
        <w:t>（产品名称1）</w:t>
      </w:r>
      <w:r>
        <w:rPr>
          <w:rFonts w:hint="eastAsia" w:ascii="仿宋" w:hAnsi="仿宋" w:eastAsia="仿宋" w:cs="仿宋"/>
          <w:color w:val="000000"/>
          <w:sz w:val="24"/>
          <w:szCs w:val="24"/>
          <w:shd w:val="clear" w:color="auto" w:fill="FFFFFF"/>
        </w:rPr>
        <w:t>的中国境内生产的组件成本占比≥</w:t>
      </w:r>
      <w:r>
        <w:rPr>
          <w:rFonts w:hint="eastAsia" w:ascii="仿宋" w:hAnsi="仿宋" w:eastAsia="仿宋" w:cs="仿宋"/>
          <w:color w:val="000000"/>
          <w:sz w:val="24"/>
          <w:szCs w:val="24"/>
          <w:u w:val="single"/>
          <w:shd w:val="clear" w:color="auto" w:fill="FFFFFF"/>
        </w:rPr>
        <w:t>（规定比例）</w:t>
      </w:r>
      <w:r>
        <w:rPr>
          <w:rFonts w:hint="eastAsia" w:ascii="仿宋" w:hAnsi="仿宋" w:eastAsia="仿宋" w:cs="仿宋"/>
          <w:color w:val="000000"/>
          <w:sz w:val="24"/>
          <w:szCs w:val="24"/>
          <w:shd w:val="clear" w:color="auto" w:fill="FFFFFF"/>
          <w:vertAlign w:val="superscript"/>
        </w:rPr>
        <w:t>3</w:t>
      </w:r>
      <w:r>
        <w:rPr>
          <w:rFonts w:hint="eastAsia" w:ascii="仿宋" w:hAnsi="仿宋" w:eastAsia="仿宋" w:cs="仿宋"/>
          <w:color w:val="000000"/>
          <w:sz w:val="24"/>
          <w:szCs w:val="24"/>
          <w:shd w:val="clear" w:color="auto" w:fill="FFFFFF"/>
        </w:rPr>
        <w:t>。</w:t>
      </w:r>
      <w:r>
        <w:rPr>
          <w:rFonts w:hint="eastAsia" w:ascii="仿宋" w:hAnsi="仿宋" w:eastAsia="仿宋" w:cs="仿宋"/>
          <w:color w:val="000000"/>
          <w:sz w:val="24"/>
          <w:szCs w:val="24"/>
          <w:u w:val="single"/>
          <w:shd w:val="clear" w:color="auto" w:fill="FFFFFF"/>
        </w:rPr>
        <w:t>（产品名称1）</w:t>
      </w:r>
      <w:r>
        <w:rPr>
          <w:rFonts w:hint="eastAsia" w:ascii="仿宋" w:hAnsi="仿宋" w:eastAsia="仿宋" w:cs="仿宋"/>
          <w:color w:val="000000"/>
          <w:sz w:val="24"/>
          <w:szCs w:val="24"/>
          <w:shd w:val="clear" w:color="auto" w:fill="FFFFFF"/>
        </w:rPr>
        <w:t>的</w:t>
      </w:r>
      <w:r>
        <w:rPr>
          <w:rFonts w:hint="eastAsia" w:ascii="仿宋" w:hAnsi="仿宋" w:eastAsia="仿宋" w:cs="仿宋"/>
          <w:color w:val="000000"/>
          <w:sz w:val="24"/>
          <w:szCs w:val="24"/>
          <w:u w:val="single"/>
          <w:shd w:val="clear" w:color="auto" w:fill="FFFFFF"/>
        </w:rPr>
        <w:t>（关键组件）</w:t>
      </w:r>
      <w:r>
        <w:rPr>
          <w:rFonts w:hint="eastAsia" w:ascii="仿宋" w:hAnsi="仿宋" w:eastAsia="仿宋" w:cs="仿宋"/>
          <w:color w:val="000000"/>
          <w:sz w:val="24"/>
          <w:szCs w:val="24"/>
          <w:shd w:val="clear" w:color="auto" w:fill="FFFFFF"/>
        </w:rPr>
        <w:t>在中国境内生产。</w:t>
      </w:r>
      <w:r>
        <w:rPr>
          <w:rFonts w:hint="eastAsia" w:ascii="仿宋" w:hAnsi="仿宋" w:eastAsia="仿宋" w:cs="仿宋"/>
          <w:color w:val="000000"/>
          <w:sz w:val="24"/>
          <w:szCs w:val="24"/>
          <w:u w:val="single"/>
          <w:shd w:val="clear" w:color="auto" w:fill="FFFFFF"/>
        </w:rPr>
        <w:t>（产品名称1）</w:t>
      </w:r>
      <w:r>
        <w:rPr>
          <w:rFonts w:hint="eastAsia" w:ascii="仿宋" w:hAnsi="仿宋" w:eastAsia="仿宋" w:cs="仿宋"/>
          <w:color w:val="000000"/>
          <w:sz w:val="24"/>
          <w:szCs w:val="24"/>
          <w:shd w:val="clear" w:color="auto" w:fill="FFFFFF"/>
        </w:rPr>
        <w:t>的</w:t>
      </w:r>
      <w:r>
        <w:rPr>
          <w:rFonts w:hint="eastAsia" w:ascii="仿宋" w:hAnsi="仿宋" w:eastAsia="仿宋" w:cs="仿宋"/>
          <w:color w:val="000000"/>
          <w:sz w:val="24"/>
          <w:szCs w:val="24"/>
          <w:u w:val="single"/>
          <w:shd w:val="clear" w:color="auto" w:fill="FFFFFF"/>
        </w:rPr>
        <w:t>（关键工序）</w:t>
      </w:r>
      <w:r>
        <w:rPr>
          <w:rFonts w:hint="eastAsia" w:ascii="仿宋" w:hAnsi="仿宋" w:eastAsia="仿宋" w:cs="仿宋"/>
          <w:color w:val="000000"/>
          <w:sz w:val="24"/>
          <w:szCs w:val="24"/>
          <w:shd w:val="clear" w:color="auto" w:fill="FFFFFF"/>
          <w:vertAlign w:val="superscript"/>
        </w:rPr>
        <w:t>5</w:t>
      </w:r>
      <w:r>
        <w:rPr>
          <w:rFonts w:hint="eastAsia" w:ascii="仿宋" w:hAnsi="仿宋" w:eastAsia="仿宋" w:cs="仿宋"/>
          <w:color w:val="000000"/>
          <w:sz w:val="24"/>
          <w:szCs w:val="24"/>
          <w:shd w:val="clear" w:color="auto" w:fill="FFFFFF"/>
        </w:rPr>
        <w:t>在中国境内完成。</w:t>
      </w:r>
    </w:p>
    <w:p w14:paraId="7B15654A">
      <w:pPr>
        <w:spacing w:line="480" w:lineRule="exact"/>
        <w:ind w:firstLine="480"/>
        <w:jc w:val="left"/>
        <w:rPr>
          <w:rFonts w:hint="eastAsia" w:ascii="仿宋" w:hAnsi="仿宋" w:eastAsia="仿宋" w:cs="仿宋"/>
          <w:color w:val="000000"/>
          <w:sz w:val="24"/>
          <w:szCs w:val="24"/>
        </w:rPr>
      </w:pPr>
      <w:r>
        <w:rPr>
          <w:rFonts w:hint="eastAsia" w:ascii="仿宋" w:hAnsi="仿宋" w:eastAsia="仿宋" w:cs="仿宋"/>
          <w:color w:val="000000"/>
          <w:sz w:val="24"/>
          <w:szCs w:val="24"/>
          <w:shd w:val="clear" w:color="auto" w:fill="FFFFFF"/>
        </w:rPr>
        <w:t>2.</w:t>
      </w:r>
      <w:r>
        <w:rPr>
          <w:rFonts w:hint="eastAsia" w:ascii="仿宋" w:hAnsi="仿宋" w:eastAsia="仿宋" w:cs="仿宋"/>
          <w:color w:val="000000"/>
          <w:sz w:val="24"/>
          <w:szCs w:val="24"/>
          <w:u w:val="single"/>
          <w:shd w:val="clear" w:color="auto" w:fill="FFFFFF"/>
        </w:rPr>
        <w:t>（产品名称2）</w:t>
      </w:r>
      <w:r>
        <w:rPr>
          <w:rFonts w:hint="eastAsia" w:ascii="仿宋" w:hAnsi="仿宋" w:eastAsia="仿宋" w:cs="仿宋"/>
          <w:color w:val="000000"/>
          <w:sz w:val="24"/>
          <w:szCs w:val="24"/>
          <w:shd w:val="clear" w:color="auto" w:fill="FFFFFF"/>
        </w:rPr>
        <w:t>，生产厂为</w:t>
      </w:r>
      <w:r>
        <w:rPr>
          <w:rFonts w:hint="eastAsia" w:ascii="仿宋" w:hAnsi="仿宋" w:eastAsia="仿宋" w:cs="仿宋"/>
          <w:color w:val="000000"/>
          <w:sz w:val="24"/>
          <w:szCs w:val="24"/>
          <w:u w:val="single"/>
          <w:shd w:val="clear" w:color="auto" w:fill="FFFFFF"/>
        </w:rPr>
        <w:t>（厂名）</w:t>
      </w:r>
      <w:r>
        <w:rPr>
          <w:rFonts w:hint="eastAsia" w:ascii="仿宋" w:hAnsi="仿宋" w:eastAsia="仿宋" w:cs="仿宋"/>
          <w:color w:val="000000"/>
          <w:sz w:val="24"/>
          <w:szCs w:val="24"/>
          <w:shd w:val="clear" w:color="auto" w:fill="FFFFFF"/>
        </w:rPr>
        <w:t>，厂址为</w:t>
      </w:r>
      <w:r>
        <w:rPr>
          <w:rFonts w:hint="eastAsia" w:ascii="仿宋" w:hAnsi="仿宋" w:eastAsia="仿宋" w:cs="仿宋"/>
          <w:color w:val="000000"/>
          <w:sz w:val="24"/>
          <w:szCs w:val="24"/>
          <w:u w:val="single"/>
          <w:shd w:val="clear" w:color="auto" w:fill="FFFFFF"/>
        </w:rPr>
        <w:t>（生产厂址）</w:t>
      </w:r>
      <w:r>
        <w:rPr>
          <w:rFonts w:hint="eastAsia" w:ascii="仿宋" w:hAnsi="仿宋" w:eastAsia="仿宋" w:cs="仿宋"/>
          <w:color w:val="000000"/>
          <w:sz w:val="24"/>
          <w:szCs w:val="24"/>
          <w:shd w:val="clear" w:color="auto" w:fill="FFFFFF"/>
        </w:rPr>
        <w:t>。</w:t>
      </w:r>
      <w:r>
        <w:rPr>
          <w:rFonts w:hint="eastAsia" w:ascii="仿宋" w:hAnsi="仿宋" w:eastAsia="仿宋" w:cs="仿宋"/>
          <w:color w:val="000000"/>
          <w:sz w:val="24"/>
          <w:szCs w:val="24"/>
          <w:u w:val="single"/>
          <w:shd w:val="clear" w:color="auto" w:fill="FFFFFF"/>
        </w:rPr>
        <w:t>（产品名称2）</w:t>
      </w:r>
      <w:r>
        <w:rPr>
          <w:rFonts w:hint="eastAsia" w:ascii="仿宋" w:hAnsi="仿宋" w:eastAsia="仿宋" w:cs="仿宋"/>
          <w:color w:val="000000"/>
          <w:sz w:val="24"/>
          <w:szCs w:val="24"/>
          <w:shd w:val="clear" w:color="auto" w:fill="FFFFFF"/>
        </w:rPr>
        <w:t>的中国境内生产的组件成本占比≥</w:t>
      </w:r>
      <w:r>
        <w:rPr>
          <w:rFonts w:hint="eastAsia" w:ascii="仿宋" w:hAnsi="仿宋" w:eastAsia="仿宋" w:cs="仿宋"/>
          <w:color w:val="000000"/>
          <w:sz w:val="24"/>
          <w:szCs w:val="24"/>
          <w:u w:val="single"/>
          <w:shd w:val="clear" w:color="auto" w:fill="FFFFFF"/>
        </w:rPr>
        <w:t>（规定比例）</w:t>
      </w:r>
      <w:r>
        <w:rPr>
          <w:rFonts w:hint="eastAsia" w:ascii="仿宋" w:hAnsi="仿宋" w:eastAsia="仿宋" w:cs="仿宋"/>
          <w:color w:val="000000"/>
          <w:sz w:val="24"/>
          <w:szCs w:val="24"/>
          <w:shd w:val="clear" w:color="auto" w:fill="FFFFFF"/>
        </w:rPr>
        <w:t>。</w:t>
      </w:r>
      <w:r>
        <w:rPr>
          <w:rFonts w:hint="eastAsia" w:ascii="仿宋" w:hAnsi="仿宋" w:eastAsia="仿宋" w:cs="仿宋"/>
          <w:color w:val="000000"/>
          <w:sz w:val="24"/>
          <w:szCs w:val="24"/>
          <w:u w:val="single"/>
          <w:shd w:val="clear" w:color="auto" w:fill="FFFFFF"/>
        </w:rPr>
        <w:t>（产品名称2）</w:t>
      </w:r>
      <w:r>
        <w:rPr>
          <w:rFonts w:hint="eastAsia" w:ascii="仿宋" w:hAnsi="仿宋" w:eastAsia="仿宋" w:cs="仿宋"/>
          <w:color w:val="000000"/>
          <w:sz w:val="24"/>
          <w:szCs w:val="24"/>
          <w:shd w:val="clear" w:color="auto" w:fill="FFFFFF"/>
        </w:rPr>
        <w:t>的</w:t>
      </w:r>
      <w:r>
        <w:rPr>
          <w:rFonts w:hint="eastAsia" w:ascii="仿宋" w:hAnsi="仿宋" w:eastAsia="仿宋" w:cs="仿宋"/>
          <w:color w:val="000000"/>
          <w:sz w:val="24"/>
          <w:szCs w:val="24"/>
          <w:u w:val="single"/>
          <w:shd w:val="clear" w:color="auto" w:fill="FFFFFF"/>
        </w:rPr>
        <w:t>（关键组件）</w:t>
      </w:r>
      <w:r>
        <w:rPr>
          <w:rFonts w:hint="eastAsia" w:ascii="仿宋" w:hAnsi="仿宋" w:eastAsia="仿宋" w:cs="仿宋"/>
          <w:color w:val="000000"/>
          <w:sz w:val="24"/>
          <w:szCs w:val="24"/>
          <w:shd w:val="clear" w:color="auto" w:fill="FFFFFF"/>
        </w:rPr>
        <w:t>在中国境内生产。</w:t>
      </w:r>
      <w:r>
        <w:rPr>
          <w:rFonts w:hint="eastAsia" w:ascii="仿宋" w:hAnsi="仿宋" w:eastAsia="仿宋" w:cs="仿宋"/>
          <w:color w:val="000000"/>
          <w:sz w:val="24"/>
          <w:szCs w:val="24"/>
          <w:u w:val="single"/>
          <w:shd w:val="clear" w:color="auto" w:fill="FFFFFF"/>
        </w:rPr>
        <w:t>（产品名称1）</w:t>
      </w:r>
      <w:r>
        <w:rPr>
          <w:rFonts w:hint="eastAsia" w:ascii="仿宋" w:hAnsi="仿宋" w:eastAsia="仿宋" w:cs="仿宋"/>
          <w:color w:val="000000"/>
          <w:sz w:val="24"/>
          <w:szCs w:val="24"/>
          <w:shd w:val="clear" w:color="auto" w:fill="FFFFFF"/>
        </w:rPr>
        <w:t>的</w:t>
      </w:r>
      <w:r>
        <w:rPr>
          <w:rFonts w:hint="eastAsia" w:ascii="仿宋" w:hAnsi="仿宋" w:eastAsia="仿宋" w:cs="仿宋"/>
          <w:color w:val="000000"/>
          <w:sz w:val="24"/>
          <w:szCs w:val="24"/>
          <w:u w:val="single"/>
          <w:shd w:val="clear" w:color="auto" w:fill="FFFFFF"/>
        </w:rPr>
        <w:t>（关键工序）</w:t>
      </w:r>
      <w:r>
        <w:rPr>
          <w:rFonts w:hint="eastAsia" w:ascii="仿宋" w:hAnsi="仿宋" w:eastAsia="仿宋" w:cs="仿宋"/>
          <w:color w:val="000000"/>
          <w:sz w:val="24"/>
          <w:szCs w:val="24"/>
          <w:shd w:val="clear" w:color="auto" w:fill="FFFFFF"/>
        </w:rPr>
        <w:t>在中国境内完成。</w:t>
      </w:r>
    </w:p>
    <w:p w14:paraId="2C9BC6AC">
      <w:pPr>
        <w:spacing w:line="480" w:lineRule="exact"/>
        <w:ind w:firstLine="480"/>
        <w:jc w:val="left"/>
        <w:rPr>
          <w:rFonts w:hint="eastAsia" w:ascii="仿宋" w:hAnsi="仿宋" w:eastAsia="仿宋" w:cs="仿宋"/>
          <w:color w:val="000000"/>
          <w:sz w:val="24"/>
          <w:szCs w:val="24"/>
        </w:rPr>
      </w:pPr>
      <w:r>
        <w:rPr>
          <w:rFonts w:hint="eastAsia" w:ascii="仿宋" w:hAnsi="仿宋" w:eastAsia="仿宋" w:cs="仿宋"/>
          <w:color w:val="000000"/>
          <w:sz w:val="24"/>
          <w:szCs w:val="24"/>
          <w:shd w:val="clear" w:color="auto" w:fill="FFFFFF"/>
        </w:rPr>
        <w:t>……</w:t>
      </w:r>
    </w:p>
    <w:p w14:paraId="4B248C1E">
      <w:pPr>
        <w:spacing w:line="480" w:lineRule="exact"/>
        <w:ind w:firstLine="480"/>
        <w:jc w:val="left"/>
        <w:rPr>
          <w:rFonts w:hint="eastAsia" w:ascii="仿宋" w:hAnsi="仿宋" w:eastAsia="仿宋" w:cs="仿宋"/>
          <w:color w:val="000000"/>
          <w:sz w:val="24"/>
          <w:szCs w:val="24"/>
        </w:rPr>
      </w:pPr>
      <w:r>
        <w:rPr>
          <w:rFonts w:hint="eastAsia" w:ascii="仿宋" w:hAnsi="仿宋" w:eastAsia="仿宋" w:cs="仿宋"/>
          <w:color w:val="000000"/>
          <w:sz w:val="24"/>
          <w:szCs w:val="24"/>
          <w:shd w:val="clear" w:color="auto" w:fill="FFFFFF"/>
        </w:rPr>
        <w:t>本公司（单位）对上述声明内容的真实性负责。如有虚假，愿承担相应法律责任。</w:t>
      </w:r>
    </w:p>
    <w:p w14:paraId="29C91E53">
      <w:pPr>
        <w:spacing w:line="480" w:lineRule="exact"/>
        <w:ind w:firstLine="480"/>
        <w:jc w:val="left"/>
        <w:rPr>
          <w:rFonts w:hint="eastAsia" w:ascii="仿宋" w:hAnsi="仿宋" w:eastAsia="仿宋" w:cs="仿宋"/>
          <w:color w:val="000000"/>
          <w:sz w:val="24"/>
          <w:szCs w:val="24"/>
        </w:rPr>
      </w:pPr>
    </w:p>
    <w:p w14:paraId="2B78E4F3">
      <w:pPr>
        <w:spacing w:line="480" w:lineRule="exact"/>
        <w:ind w:firstLine="480"/>
        <w:jc w:val="center"/>
        <w:rPr>
          <w:rFonts w:hint="eastAsia" w:ascii="仿宋" w:hAnsi="仿宋" w:eastAsia="仿宋" w:cs="仿宋"/>
          <w:color w:val="000000"/>
          <w:sz w:val="24"/>
          <w:szCs w:val="24"/>
          <w:shd w:val="clear" w:color="auto" w:fill="FFFFFF"/>
        </w:rPr>
      </w:pPr>
      <w:r>
        <w:rPr>
          <w:rFonts w:hint="eastAsia" w:ascii="仿宋" w:hAnsi="仿宋" w:eastAsia="仿宋" w:cs="仿宋"/>
          <w:color w:val="000000"/>
          <w:sz w:val="24"/>
          <w:szCs w:val="24"/>
          <w:shd w:val="clear" w:color="auto" w:fill="FFFFFF"/>
        </w:rPr>
        <w:t xml:space="preserve">           </w:t>
      </w:r>
    </w:p>
    <w:p w14:paraId="332BF57C">
      <w:pPr>
        <w:spacing w:line="480" w:lineRule="exact"/>
        <w:ind w:firstLine="480"/>
        <w:jc w:val="center"/>
        <w:rPr>
          <w:rFonts w:hint="eastAsia" w:ascii="仿宋" w:hAnsi="仿宋" w:eastAsia="仿宋" w:cs="仿宋"/>
          <w:color w:val="000000"/>
          <w:sz w:val="24"/>
          <w:szCs w:val="24"/>
        </w:rPr>
      </w:pPr>
      <w:r>
        <w:rPr>
          <w:rFonts w:hint="eastAsia" w:ascii="仿宋" w:hAnsi="仿宋" w:eastAsia="仿宋" w:cs="仿宋"/>
          <w:color w:val="000000"/>
          <w:sz w:val="24"/>
          <w:szCs w:val="24"/>
          <w:shd w:val="clear" w:color="auto" w:fill="FFFFFF"/>
          <w:lang w:val="en-US" w:eastAsia="zh-CN"/>
        </w:rPr>
        <w:t xml:space="preserve">          </w:t>
      </w:r>
      <w:r>
        <w:rPr>
          <w:rFonts w:hint="eastAsia" w:ascii="仿宋" w:hAnsi="仿宋" w:eastAsia="仿宋" w:cs="仿宋"/>
          <w:color w:val="000000"/>
          <w:sz w:val="24"/>
          <w:szCs w:val="24"/>
          <w:shd w:val="clear" w:color="auto" w:fill="FFFFFF"/>
        </w:rPr>
        <w:t>公司（单位）名称（电子签章）：</w:t>
      </w:r>
    </w:p>
    <w:p w14:paraId="63C06EDA">
      <w:pPr>
        <w:spacing w:line="480" w:lineRule="exact"/>
        <w:ind w:firstLine="480"/>
        <w:jc w:val="center"/>
        <w:rPr>
          <w:rFonts w:hint="eastAsia" w:ascii="仿宋" w:hAnsi="仿宋" w:eastAsia="仿宋" w:cs="仿宋"/>
          <w:color w:val="000000"/>
          <w:sz w:val="24"/>
          <w:szCs w:val="24"/>
        </w:rPr>
      </w:pPr>
      <w:r>
        <w:rPr>
          <w:rFonts w:hint="eastAsia" w:ascii="仿宋" w:hAnsi="仿宋" w:eastAsia="仿宋" w:cs="仿宋"/>
          <w:color w:val="000000"/>
          <w:sz w:val="24"/>
          <w:szCs w:val="24"/>
          <w:shd w:val="clear" w:color="auto" w:fill="FFFFFF"/>
        </w:rPr>
        <w:t xml:space="preserve">      日期：    年    月    日</w:t>
      </w:r>
    </w:p>
    <w:p w14:paraId="019E433C">
      <w:pPr>
        <w:spacing w:line="480" w:lineRule="exact"/>
        <w:ind w:firstLine="480"/>
        <w:jc w:val="left"/>
        <w:rPr>
          <w:rFonts w:hint="eastAsia" w:ascii="仿宋" w:hAnsi="仿宋" w:eastAsia="仿宋" w:cs="仿宋"/>
          <w:color w:val="000000"/>
          <w:sz w:val="24"/>
          <w:szCs w:val="24"/>
          <w:shd w:val="clear" w:color="auto" w:fill="FFFFFF"/>
        </w:rPr>
      </w:pPr>
    </w:p>
    <w:p w14:paraId="719A33CE">
      <w:pPr>
        <w:spacing w:line="480" w:lineRule="exact"/>
        <w:ind w:firstLine="480"/>
        <w:jc w:val="left"/>
        <w:rPr>
          <w:rFonts w:hint="eastAsia" w:ascii="仿宋" w:hAnsi="仿宋" w:eastAsia="仿宋" w:cs="仿宋"/>
          <w:color w:val="000000"/>
          <w:sz w:val="24"/>
          <w:szCs w:val="24"/>
          <w:shd w:val="clear" w:color="auto" w:fill="FFFFFF"/>
        </w:rPr>
      </w:pPr>
    </w:p>
    <w:p w14:paraId="029CDFD9">
      <w:pPr>
        <w:spacing w:line="480" w:lineRule="exact"/>
        <w:ind w:firstLine="480"/>
        <w:jc w:val="left"/>
        <w:rPr>
          <w:rFonts w:hint="eastAsia" w:ascii="仿宋" w:hAnsi="仿宋" w:eastAsia="仿宋" w:cs="仿宋"/>
          <w:color w:val="000000"/>
          <w:sz w:val="24"/>
          <w:szCs w:val="24"/>
          <w:shd w:val="clear" w:color="auto" w:fill="FFFFFF"/>
        </w:rPr>
      </w:pPr>
    </w:p>
    <w:p w14:paraId="64CC3B35">
      <w:pPr>
        <w:spacing w:line="480" w:lineRule="exact"/>
        <w:ind w:firstLine="480"/>
        <w:jc w:val="left"/>
        <w:rPr>
          <w:rFonts w:hint="eastAsia" w:ascii="仿宋" w:hAnsi="仿宋" w:eastAsia="仿宋" w:cs="仿宋"/>
          <w:color w:val="000000"/>
          <w:sz w:val="24"/>
          <w:szCs w:val="24"/>
        </w:rPr>
      </w:pPr>
      <w:r>
        <w:rPr>
          <w:rFonts w:hint="eastAsia" w:ascii="仿宋" w:hAnsi="仿宋" w:eastAsia="仿宋" w:cs="仿宋"/>
          <w:color w:val="000000"/>
          <w:sz w:val="24"/>
          <w:szCs w:val="24"/>
          <w:shd w:val="clear" w:color="auto" w:fill="FFFFFF"/>
        </w:rPr>
        <w:t>1.产品如有型号，请在“产品名称”栏一并填写。</w:t>
      </w:r>
    </w:p>
    <w:p w14:paraId="77E3DD18">
      <w:pPr>
        <w:spacing w:line="480" w:lineRule="exact"/>
        <w:ind w:firstLine="480"/>
        <w:jc w:val="left"/>
        <w:rPr>
          <w:rFonts w:hint="eastAsia" w:ascii="仿宋" w:hAnsi="仿宋" w:eastAsia="仿宋" w:cs="仿宋"/>
          <w:color w:val="000000"/>
          <w:sz w:val="24"/>
          <w:szCs w:val="24"/>
        </w:rPr>
      </w:pPr>
      <w:r>
        <w:rPr>
          <w:rFonts w:hint="eastAsia" w:ascii="仿宋" w:hAnsi="仿宋" w:eastAsia="仿宋" w:cs="仿宋"/>
          <w:color w:val="000000"/>
          <w:sz w:val="24"/>
          <w:szCs w:val="24"/>
          <w:shd w:val="clear" w:color="auto" w:fill="FFFFFF"/>
        </w:rPr>
        <w:t>2.生产厂名与厂址应与生产厂营业执照载明的相关信息保持一致。</w:t>
      </w:r>
    </w:p>
    <w:p w14:paraId="4A7498C9">
      <w:pPr>
        <w:spacing w:line="480" w:lineRule="exact"/>
        <w:ind w:firstLine="480"/>
        <w:jc w:val="left"/>
        <w:rPr>
          <w:rFonts w:hint="eastAsia" w:ascii="仿宋" w:hAnsi="仿宋" w:eastAsia="仿宋" w:cs="仿宋"/>
          <w:color w:val="000000"/>
          <w:sz w:val="24"/>
          <w:szCs w:val="24"/>
          <w:shd w:val="clear" w:color="auto" w:fill="FFFFFF"/>
        </w:rPr>
      </w:pPr>
      <w:r>
        <w:rPr>
          <w:rFonts w:hint="eastAsia" w:ascii="仿宋" w:hAnsi="仿宋" w:eastAsia="仿宋" w:cs="仿宋"/>
          <w:color w:val="000000"/>
          <w:sz w:val="24"/>
          <w:szCs w:val="24"/>
          <w:shd w:val="clear" w:color="auto" w:fill="FFFFFF"/>
        </w:rPr>
        <w:t>3.该产品的中国境内生产的组件成本占比相关要求实施前，“规定比例”栏可不填，下同。</w:t>
      </w:r>
    </w:p>
    <w:p w14:paraId="0EDB2594">
      <w:pPr>
        <w:spacing w:line="480" w:lineRule="exact"/>
        <w:ind w:firstLine="480"/>
        <w:jc w:val="left"/>
        <w:rPr>
          <w:rFonts w:hint="eastAsia" w:ascii="仿宋" w:hAnsi="仿宋" w:eastAsia="仿宋" w:cs="仿宋"/>
          <w:color w:val="000000"/>
          <w:sz w:val="24"/>
          <w:szCs w:val="24"/>
          <w:shd w:val="clear" w:color="auto" w:fill="FFFFFF"/>
        </w:rPr>
      </w:pPr>
      <w:r>
        <w:rPr>
          <w:rFonts w:hint="eastAsia" w:ascii="仿宋" w:hAnsi="仿宋" w:eastAsia="仿宋" w:cs="仿宋"/>
          <w:color w:val="000000"/>
          <w:sz w:val="24"/>
          <w:szCs w:val="24"/>
          <w:shd w:val="clear" w:color="auto" w:fill="FFFFFF"/>
        </w:rPr>
        <w:t>4.该产品的关键组件要求实施前，“关键组件”栏可不填，下同。</w:t>
      </w:r>
    </w:p>
    <w:p w14:paraId="7FA41AFB">
      <w:pPr>
        <w:spacing w:line="480" w:lineRule="exact"/>
        <w:ind w:firstLine="480"/>
        <w:jc w:val="left"/>
        <w:rPr>
          <w:rFonts w:hint="eastAsia" w:ascii="仿宋" w:hAnsi="仿宋" w:eastAsia="仿宋" w:cs="仿宋"/>
          <w:color w:val="000000"/>
          <w:sz w:val="24"/>
          <w:szCs w:val="24"/>
          <w:shd w:val="clear" w:color="auto" w:fill="FFFFFF"/>
        </w:rPr>
      </w:pPr>
      <w:r>
        <w:rPr>
          <w:rFonts w:hint="eastAsia" w:ascii="仿宋" w:hAnsi="仿宋" w:eastAsia="仿宋" w:cs="仿宋"/>
          <w:color w:val="000000"/>
          <w:sz w:val="24"/>
          <w:szCs w:val="24"/>
          <w:shd w:val="clear" w:color="auto" w:fill="FFFFFF"/>
        </w:rPr>
        <w:t>5.该产品的关键工序要求实施前，“关键工序”栏可不填，下同。</w:t>
      </w:r>
    </w:p>
    <w:p w14:paraId="02E44820">
      <w:pPr>
        <w:spacing w:line="520" w:lineRule="exact"/>
        <w:ind w:firstLine="561"/>
        <w:rPr>
          <w:rFonts w:hint="eastAsia" w:ascii="仿宋" w:hAnsi="仿宋" w:eastAsia="仿宋" w:cs="仿宋"/>
          <w:color w:val="000000"/>
          <w:sz w:val="24"/>
          <w:szCs w:val="24"/>
          <w:shd w:val="clear" w:color="auto" w:fill="FFFFFF"/>
        </w:rPr>
      </w:pPr>
      <w:r>
        <w:rPr>
          <w:rFonts w:hint="eastAsia" w:ascii="仿宋" w:hAnsi="仿宋" w:eastAsia="仿宋" w:cs="仿宋"/>
          <w:color w:val="000000"/>
          <w:sz w:val="24"/>
          <w:szCs w:val="24"/>
          <w:shd w:val="clear" w:color="auto" w:fill="FFFFFF"/>
        </w:rPr>
        <w:t>6.用横线划除的地方无需填写。</w:t>
      </w:r>
    </w:p>
    <w:p w14:paraId="2C41B68B">
      <w:pPr>
        <w:spacing w:line="520" w:lineRule="exact"/>
        <w:ind w:firstLine="561"/>
        <w:rPr>
          <w:rFonts w:hint="eastAsia" w:ascii="仿宋" w:hAnsi="仿宋" w:eastAsia="仿宋" w:cs="仿宋"/>
          <w:color w:val="000000"/>
          <w:sz w:val="24"/>
          <w:szCs w:val="24"/>
          <w:shd w:val="clear" w:color="auto" w:fill="FFFFFF"/>
        </w:rPr>
      </w:pPr>
    </w:p>
    <w:p w14:paraId="7A598CE9">
      <w:pPr>
        <w:spacing w:line="640" w:lineRule="exact"/>
        <w:rPr>
          <w:rFonts w:hint="eastAsia" w:ascii="仿宋" w:hAnsi="仿宋" w:eastAsia="仿宋" w:cs="仿宋"/>
          <w:b/>
          <w:bCs/>
          <w:color w:val="000000"/>
          <w:sz w:val="28"/>
          <w:szCs w:val="28"/>
          <w:lang w:eastAsia="zh-CN"/>
        </w:rPr>
      </w:pPr>
      <w:r>
        <w:rPr>
          <w:rFonts w:hint="eastAsia" w:ascii="仿宋" w:hAnsi="仿宋" w:eastAsia="仿宋" w:cs="仿宋"/>
          <w:b/>
          <w:color w:val="000000"/>
          <w:sz w:val="28"/>
          <w:szCs w:val="28"/>
        </w:rPr>
        <w:t>示范格式</w:t>
      </w:r>
      <w:r>
        <w:rPr>
          <w:rFonts w:hint="eastAsia" w:ascii="仿宋" w:hAnsi="仿宋" w:eastAsia="仿宋" w:cs="仿宋"/>
          <w:b/>
          <w:color w:val="000000"/>
          <w:sz w:val="28"/>
          <w:szCs w:val="28"/>
          <w:lang w:eastAsia="zh-CN"/>
        </w:rPr>
        <w:t>八</w:t>
      </w:r>
    </w:p>
    <w:p w14:paraId="095C4659">
      <w:pPr>
        <w:spacing w:line="520" w:lineRule="exact"/>
        <w:ind w:firstLine="561"/>
        <w:jc w:val="center"/>
        <w:rPr>
          <w:rFonts w:hint="eastAsia" w:ascii="仿宋" w:hAnsi="仿宋" w:eastAsia="仿宋" w:cs="仿宋"/>
          <w:sz w:val="28"/>
          <w:szCs w:val="28"/>
        </w:rPr>
      </w:pPr>
      <w:r>
        <w:rPr>
          <w:rFonts w:hint="eastAsia" w:ascii="仿宋" w:hAnsi="仿宋" w:eastAsia="仿宋" w:cs="仿宋"/>
          <w:b/>
          <w:bCs/>
          <w:color w:val="000000"/>
          <w:sz w:val="28"/>
          <w:szCs w:val="28"/>
        </w:rPr>
        <w:t>质疑函范本</w:t>
      </w:r>
    </w:p>
    <w:p w14:paraId="351C43AB">
      <w:pPr>
        <w:spacing w:line="520" w:lineRule="exact"/>
        <w:ind w:firstLine="560"/>
        <w:rPr>
          <w:rFonts w:hint="eastAsia" w:ascii="仿宋" w:hAnsi="仿宋" w:eastAsia="仿宋" w:cs="仿宋"/>
          <w:sz w:val="24"/>
          <w:szCs w:val="24"/>
        </w:rPr>
      </w:pPr>
      <w:r>
        <w:rPr>
          <w:rFonts w:hint="eastAsia" w:ascii="仿宋" w:hAnsi="仿宋" w:eastAsia="仿宋" w:cs="仿宋"/>
          <w:sz w:val="24"/>
          <w:szCs w:val="24"/>
        </w:rPr>
        <w:t>一、质疑供应商基本信息</w:t>
      </w:r>
    </w:p>
    <w:p w14:paraId="12B93999">
      <w:pPr>
        <w:spacing w:line="520" w:lineRule="exact"/>
        <w:ind w:firstLine="560"/>
        <w:rPr>
          <w:rFonts w:hint="eastAsia" w:ascii="仿宋" w:hAnsi="仿宋" w:eastAsia="仿宋" w:cs="仿宋"/>
          <w:sz w:val="24"/>
          <w:szCs w:val="24"/>
        </w:rPr>
      </w:pPr>
      <w:r>
        <w:rPr>
          <w:rFonts w:hint="eastAsia" w:ascii="仿宋" w:hAnsi="仿宋" w:eastAsia="仿宋" w:cs="仿宋"/>
          <w:sz w:val="24"/>
          <w:szCs w:val="24"/>
        </w:rPr>
        <w:t xml:space="preserve">质疑供应商：                                                              </w:t>
      </w:r>
    </w:p>
    <w:p w14:paraId="08BB72B6">
      <w:pPr>
        <w:spacing w:line="520" w:lineRule="exact"/>
        <w:ind w:firstLine="560"/>
        <w:rPr>
          <w:rFonts w:hint="eastAsia" w:ascii="仿宋" w:hAnsi="仿宋" w:eastAsia="仿宋" w:cs="仿宋"/>
          <w:sz w:val="24"/>
          <w:szCs w:val="24"/>
        </w:rPr>
      </w:pPr>
      <w:r>
        <w:rPr>
          <w:rFonts w:hint="eastAsia" w:ascii="仿宋" w:hAnsi="仿宋" w:eastAsia="仿宋" w:cs="仿宋"/>
          <w:sz w:val="24"/>
          <w:szCs w:val="24"/>
        </w:rPr>
        <w:t xml:space="preserve">地址：                             邮编：                                    </w:t>
      </w:r>
    </w:p>
    <w:p w14:paraId="7AEA2AE6">
      <w:pPr>
        <w:spacing w:line="520" w:lineRule="exact"/>
        <w:ind w:firstLine="560"/>
        <w:rPr>
          <w:rFonts w:hint="eastAsia" w:ascii="仿宋" w:hAnsi="仿宋" w:eastAsia="仿宋" w:cs="仿宋"/>
          <w:sz w:val="24"/>
          <w:szCs w:val="24"/>
        </w:rPr>
      </w:pPr>
      <w:r>
        <w:rPr>
          <w:rFonts w:hint="eastAsia" w:ascii="仿宋" w:hAnsi="仿宋" w:eastAsia="仿宋" w:cs="仿宋"/>
          <w:sz w:val="24"/>
          <w:szCs w:val="24"/>
        </w:rPr>
        <w:t xml:space="preserve">联系人：                      联系电话：                                       </w:t>
      </w:r>
    </w:p>
    <w:p w14:paraId="1DE04F14">
      <w:pPr>
        <w:spacing w:line="520" w:lineRule="exact"/>
        <w:ind w:firstLine="560"/>
        <w:rPr>
          <w:rFonts w:hint="eastAsia" w:ascii="仿宋" w:hAnsi="仿宋" w:eastAsia="仿宋" w:cs="仿宋"/>
          <w:sz w:val="24"/>
          <w:szCs w:val="24"/>
        </w:rPr>
      </w:pPr>
      <w:r>
        <w:rPr>
          <w:rFonts w:hint="eastAsia" w:ascii="仿宋" w:hAnsi="仿宋" w:eastAsia="仿宋" w:cs="仿宋"/>
          <w:sz w:val="24"/>
          <w:szCs w:val="24"/>
        </w:rPr>
        <w:t xml:space="preserve">授权代表：                                                                 </w:t>
      </w:r>
    </w:p>
    <w:p w14:paraId="5E6CB554">
      <w:pPr>
        <w:spacing w:line="520" w:lineRule="exact"/>
        <w:ind w:firstLine="560"/>
        <w:rPr>
          <w:rFonts w:hint="eastAsia" w:ascii="仿宋" w:hAnsi="仿宋" w:eastAsia="仿宋" w:cs="仿宋"/>
          <w:sz w:val="24"/>
          <w:szCs w:val="24"/>
        </w:rPr>
      </w:pPr>
      <w:r>
        <w:rPr>
          <w:rFonts w:hint="eastAsia" w:ascii="仿宋" w:hAnsi="仿宋" w:eastAsia="仿宋" w:cs="仿宋"/>
          <w:sz w:val="24"/>
          <w:szCs w:val="24"/>
        </w:rPr>
        <w:t xml:space="preserve">联系电话：                                                                </w:t>
      </w:r>
    </w:p>
    <w:p w14:paraId="355ACD8D">
      <w:pPr>
        <w:spacing w:line="520" w:lineRule="exact"/>
        <w:ind w:firstLine="560"/>
        <w:rPr>
          <w:rFonts w:hint="eastAsia" w:ascii="仿宋" w:hAnsi="仿宋" w:eastAsia="仿宋" w:cs="仿宋"/>
          <w:sz w:val="24"/>
          <w:szCs w:val="24"/>
        </w:rPr>
      </w:pPr>
      <w:r>
        <w:rPr>
          <w:rFonts w:hint="eastAsia" w:ascii="仿宋" w:hAnsi="仿宋" w:eastAsia="仿宋" w:cs="仿宋"/>
          <w:sz w:val="24"/>
          <w:szCs w:val="24"/>
        </w:rPr>
        <w:t xml:space="preserve">地址：                         邮编：                                     </w:t>
      </w:r>
    </w:p>
    <w:p w14:paraId="5282D868">
      <w:pPr>
        <w:spacing w:line="520" w:lineRule="exact"/>
        <w:ind w:firstLine="560"/>
        <w:rPr>
          <w:rFonts w:hint="eastAsia" w:ascii="仿宋" w:hAnsi="仿宋" w:eastAsia="仿宋" w:cs="仿宋"/>
          <w:sz w:val="24"/>
          <w:szCs w:val="24"/>
        </w:rPr>
      </w:pPr>
      <w:r>
        <w:rPr>
          <w:rFonts w:hint="eastAsia" w:ascii="仿宋" w:hAnsi="仿宋" w:eastAsia="仿宋" w:cs="仿宋"/>
          <w:sz w:val="24"/>
          <w:szCs w:val="24"/>
        </w:rPr>
        <w:t>二、质疑项目基本情况</w:t>
      </w:r>
    </w:p>
    <w:p w14:paraId="078C8A6D">
      <w:pPr>
        <w:spacing w:line="520" w:lineRule="exact"/>
        <w:ind w:firstLine="560"/>
        <w:rPr>
          <w:rFonts w:hint="eastAsia" w:ascii="仿宋" w:hAnsi="仿宋" w:eastAsia="仿宋" w:cs="仿宋"/>
          <w:sz w:val="24"/>
          <w:szCs w:val="24"/>
        </w:rPr>
      </w:pPr>
      <w:r>
        <w:rPr>
          <w:rFonts w:hint="eastAsia" w:ascii="仿宋" w:hAnsi="仿宋" w:eastAsia="仿宋" w:cs="仿宋"/>
          <w:sz w:val="24"/>
          <w:szCs w:val="24"/>
        </w:rPr>
        <w:t xml:space="preserve">质疑项目的名称：                                                          </w:t>
      </w:r>
    </w:p>
    <w:p w14:paraId="789034B3">
      <w:pPr>
        <w:spacing w:line="520" w:lineRule="exact"/>
        <w:ind w:firstLine="560"/>
        <w:rPr>
          <w:rFonts w:hint="eastAsia" w:ascii="仿宋" w:hAnsi="仿宋" w:eastAsia="仿宋" w:cs="仿宋"/>
          <w:sz w:val="24"/>
          <w:szCs w:val="24"/>
        </w:rPr>
      </w:pPr>
      <w:r>
        <w:rPr>
          <w:rFonts w:hint="eastAsia" w:ascii="仿宋" w:hAnsi="仿宋" w:eastAsia="仿宋" w:cs="仿宋"/>
          <w:sz w:val="24"/>
          <w:szCs w:val="24"/>
        </w:rPr>
        <w:t xml:space="preserve">质疑项目的编号：                         包号：                           </w:t>
      </w:r>
    </w:p>
    <w:p w14:paraId="6AA1AEEE">
      <w:pPr>
        <w:spacing w:line="520" w:lineRule="exact"/>
        <w:ind w:firstLine="560"/>
        <w:rPr>
          <w:rFonts w:hint="eastAsia" w:ascii="仿宋" w:hAnsi="仿宋" w:eastAsia="仿宋" w:cs="仿宋"/>
          <w:sz w:val="24"/>
          <w:szCs w:val="24"/>
        </w:rPr>
      </w:pPr>
      <w:r>
        <w:rPr>
          <w:rFonts w:hint="eastAsia" w:ascii="仿宋" w:hAnsi="仿宋" w:eastAsia="仿宋" w:cs="仿宋"/>
          <w:sz w:val="24"/>
          <w:szCs w:val="24"/>
        </w:rPr>
        <w:t xml:space="preserve">采购人名称：                                                              </w:t>
      </w:r>
    </w:p>
    <w:p w14:paraId="05924CD6">
      <w:pPr>
        <w:spacing w:line="520" w:lineRule="exact"/>
        <w:ind w:firstLine="560"/>
        <w:rPr>
          <w:rFonts w:hint="eastAsia" w:ascii="仿宋" w:hAnsi="仿宋" w:eastAsia="仿宋" w:cs="仿宋"/>
          <w:sz w:val="24"/>
          <w:szCs w:val="24"/>
        </w:rPr>
      </w:pPr>
      <w:r>
        <w:rPr>
          <w:rFonts w:hint="eastAsia" w:ascii="仿宋" w:hAnsi="仿宋" w:eastAsia="仿宋" w:cs="仿宋"/>
          <w:sz w:val="24"/>
          <w:szCs w:val="24"/>
        </w:rPr>
        <w:t xml:space="preserve">采购文件获取日期：                                                        </w:t>
      </w:r>
    </w:p>
    <w:p w14:paraId="08A113FB">
      <w:pPr>
        <w:spacing w:line="520" w:lineRule="exact"/>
        <w:ind w:firstLine="560"/>
        <w:rPr>
          <w:rFonts w:hint="eastAsia" w:ascii="仿宋" w:hAnsi="仿宋" w:eastAsia="仿宋" w:cs="仿宋"/>
          <w:sz w:val="24"/>
          <w:szCs w:val="24"/>
        </w:rPr>
      </w:pPr>
      <w:r>
        <w:rPr>
          <w:rFonts w:hint="eastAsia" w:ascii="仿宋" w:hAnsi="仿宋" w:eastAsia="仿宋" w:cs="仿宋"/>
          <w:sz w:val="24"/>
          <w:szCs w:val="24"/>
        </w:rPr>
        <w:t>三、质疑事项具体内容</w:t>
      </w:r>
    </w:p>
    <w:p w14:paraId="40C251A4">
      <w:pPr>
        <w:spacing w:line="520" w:lineRule="exact"/>
        <w:ind w:firstLine="560"/>
        <w:rPr>
          <w:rFonts w:hint="eastAsia" w:ascii="仿宋" w:hAnsi="仿宋" w:eastAsia="仿宋" w:cs="仿宋"/>
          <w:sz w:val="24"/>
          <w:szCs w:val="24"/>
        </w:rPr>
      </w:pPr>
      <w:r>
        <w:rPr>
          <w:rFonts w:hint="eastAsia" w:ascii="仿宋" w:hAnsi="仿宋" w:eastAsia="仿宋" w:cs="仿宋"/>
          <w:sz w:val="24"/>
          <w:szCs w:val="24"/>
        </w:rPr>
        <w:t xml:space="preserve">质疑事项1：                                                              </w:t>
      </w:r>
    </w:p>
    <w:p w14:paraId="5EBEA9A9">
      <w:pPr>
        <w:spacing w:line="520" w:lineRule="exact"/>
        <w:ind w:firstLine="560"/>
        <w:rPr>
          <w:rFonts w:hint="eastAsia" w:ascii="仿宋" w:hAnsi="仿宋" w:eastAsia="仿宋" w:cs="仿宋"/>
          <w:sz w:val="24"/>
          <w:szCs w:val="24"/>
        </w:rPr>
      </w:pPr>
      <w:r>
        <w:rPr>
          <w:rFonts w:hint="eastAsia" w:ascii="仿宋" w:hAnsi="仿宋" w:eastAsia="仿宋" w:cs="仿宋"/>
          <w:sz w:val="24"/>
          <w:szCs w:val="24"/>
        </w:rPr>
        <w:t xml:space="preserve">事实依据：                                                                </w:t>
      </w:r>
    </w:p>
    <w:p w14:paraId="09A7A2A5">
      <w:pPr>
        <w:spacing w:line="520" w:lineRule="exact"/>
        <w:ind w:firstLine="560"/>
        <w:rPr>
          <w:rFonts w:hint="eastAsia" w:ascii="仿宋" w:hAnsi="仿宋" w:eastAsia="仿宋" w:cs="仿宋"/>
          <w:sz w:val="24"/>
          <w:szCs w:val="24"/>
        </w:rPr>
      </w:pPr>
      <w:r>
        <w:rPr>
          <w:rFonts w:hint="eastAsia" w:ascii="仿宋" w:hAnsi="仿宋" w:eastAsia="仿宋" w:cs="仿宋"/>
          <w:sz w:val="24"/>
          <w:szCs w:val="24"/>
        </w:rPr>
        <w:t xml:space="preserve">                                                                           </w:t>
      </w:r>
    </w:p>
    <w:p w14:paraId="588C5C7A">
      <w:pPr>
        <w:spacing w:line="520" w:lineRule="exact"/>
        <w:ind w:firstLine="560"/>
        <w:rPr>
          <w:rFonts w:hint="eastAsia" w:ascii="仿宋" w:hAnsi="仿宋" w:eastAsia="仿宋" w:cs="仿宋"/>
          <w:sz w:val="24"/>
          <w:szCs w:val="24"/>
        </w:rPr>
      </w:pPr>
      <w:r>
        <w:rPr>
          <w:rFonts w:hint="eastAsia" w:ascii="仿宋" w:hAnsi="仿宋" w:eastAsia="仿宋" w:cs="仿宋"/>
          <w:sz w:val="24"/>
          <w:szCs w:val="24"/>
        </w:rPr>
        <w:t xml:space="preserve">法律依据：                                                                 </w:t>
      </w:r>
    </w:p>
    <w:p w14:paraId="2CAAE4BC">
      <w:pPr>
        <w:spacing w:line="520" w:lineRule="exact"/>
        <w:ind w:firstLine="560"/>
        <w:rPr>
          <w:rFonts w:hint="eastAsia" w:ascii="仿宋" w:hAnsi="仿宋" w:eastAsia="仿宋" w:cs="仿宋"/>
          <w:sz w:val="24"/>
          <w:szCs w:val="24"/>
        </w:rPr>
      </w:pPr>
      <w:r>
        <w:rPr>
          <w:rFonts w:hint="eastAsia" w:ascii="仿宋" w:hAnsi="仿宋" w:eastAsia="仿宋" w:cs="仿宋"/>
          <w:sz w:val="24"/>
          <w:szCs w:val="24"/>
        </w:rPr>
        <w:t xml:space="preserve">                                                                           </w:t>
      </w:r>
    </w:p>
    <w:p w14:paraId="7C474D9A">
      <w:pPr>
        <w:spacing w:line="520" w:lineRule="exact"/>
        <w:ind w:firstLine="560"/>
        <w:rPr>
          <w:rFonts w:hint="eastAsia" w:ascii="仿宋" w:hAnsi="仿宋" w:eastAsia="仿宋" w:cs="仿宋"/>
          <w:sz w:val="24"/>
          <w:szCs w:val="24"/>
        </w:rPr>
      </w:pPr>
      <w:r>
        <w:rPr>
          <w:rFonts w:hint="eastAsia" w:ascii="仿宋" w:hAnsi="仿宋" w:eastAsia="仿宋" w:cs="仿宋"/>
          <w:sz w:val="24"/>
          <w:szCs w:val="24"/>
        </w:rPr>
        <w:t>质疑事项2</w:t>
      </w:r>
    </w:p>
    <w:p w14:paraId="4782244A">
      <w:pPr>
        <w:spacing w:line="520" w:lineRule="exact"/>
        <w:ind w:firstLine="560"/>
        <w:rPr>
          <w:rFonts w:hint="eastAsia" w:ascii="仿宋" w:hAnsi="仿宋" w:eastAsia="仿宋" w:cs="仿宋"/>
          <w:sz w:val="24"/>
          <w:szCs w:val="24"/>
        </w:rPr>
      </w:pPr>
      <w:r>
        <w:rPr>
          <w:rFonts w:hint="eastAsia" w:ascii="仿宋" w:hAnsi="仿宋" w:eastAsia="仿宋" w:cs="仿宋"/>
          <w:sz w:val="24"/>
          <w:szCs w:val="24"/>
        </w:rPr>
        <w:t>……</w:t>
      </w:r>
    </w:p>
    <w:p w14:paraId="7EEB0509">
      <w:pPr>
        <w:spacing w:line="520" w:lineRule="exact"/>
        <w:ind w:firstLine="560"/>
        <w:rPr>
          <w:rFonts w:hint="eastAsia" w:ascii="仿宋" w:hAnsi="仿宋" w:eastAsia="仿宋" w:cs="仿宋"/>
          <w:sz w:val="24"/>
          <w:szCs w:val="24"/>
        </w:rPr>
      </w:pPr>
      <w:r>
        <w:rPr>
          <w:rFonts w:hint="eastAsia" w:ascii="仿宋" w:hAnsi="仿宋" w:eastAsia="仿宋" w:cs="仿宋"/>
          <w:sz w:val="24"/>
          <w:szCs w:val="24"/>
        </w:rPr>
        <w:t>四、与质疑事项相关的质疑请求</w:t>
      </w:r>
    </w:p>
    <w:p w14:paraId="59FEFA64">
      <w:pPr>
        <w:spacing w:line="520" w:lineRule="exact"/>
        <w:ind w:firstLine="560"/>
        <w:rPr>
          <w:rFonts w:hint="eastAsia" w:ascii="仿宋" w:hAnsi="仿宋" w:eastAsia="仿宋" w:cs="仿宋"/>
          <w:sz w:val="24"/>
          <w:szCs w:val="24"/>
        </w:rPr>
      </w:pPr>
      <w:r>
        <w:rPr>
          <w:rFonts w:hint="eastAsia" w:ascii="仿宋" w:hAnsi="仿宋" w:eastAsia="仿宋" w:cs="仿宋"/>
          <w:sz w:val="24"/>
          <w:szCs w:val="24"/>
        </w:rPr>
        <w:t xml:space="preserve">请求：                                                                     </w:t>
      </w:r>
    </w:p>
    <w:p w14:paraId="4A7A4E73">
      <w:pPr>
        <w:spacing w:line="520" w:lineRule="exact"/>
        <w:ind w:firstLine="560"/>
        <w:rPr>
          <w:rFonts w:hint="eastAsia" w:ascii="仿宋" w:hAnsi="仿宋" w:eastAsia="仿宋" w:cs="仿宋"/>
          <w:sz w:val="24"/>
          <w:szCs w:val="24"/>
        </w:rPr>
      </w:pPr>
      <w:r>
        <w:rPr>
          <w:rFonts w:hint="eastAsia" w:ascii="仿宋" w:hAnsi="仿宋" w:eastAsia="仿宋" w:cs="仿宋"/>
          <w:sz w:val="24"/>
          <w:szCs w:val="24"/>
        </w:rPr>
        <w:t xml:space="preserve">签字(签章)：                   公章：                      </w:t>
      </w:r>
    </w:p>
    <w:p w14:paraId="70B11E12">
      <w:pPr>
        <w:spacing w:line="520" w:lineRule="exact"/>
        <w:ind w:firstLine="560"/>
        <w:rPr>
          <w:rFonts w:hint="eastAsia" w:ascii="仿宋" w:hAnsi="仿宋" w:eastAsia="仿宋" w:cs="仿宋"/>
          <w:sz w:val="24"/>
          <w:szCs w:val="24"/>
        </w:rPr>
      </w:pPr>
      <w:r>
        <w:rPr>
          <w:rFonts w:hint="eastAsia" w:ascii="仿宋" w:hAnsi="仿宋" w:eastAsia="仿宋" w:cs="仿宋"/>
          <w:sz w:val="24"/>
          <w:szCs w:val="24"/>
        </w:rPr>
        <w:t xml:space="preserve">日期：    </w:t>
      </w:r>
    </w:p>
    <w:p w14:paraId="379B2E96">
      <w:pPr>
        <w:spacing w:line="520" w:lineRule="exact"/>
        <w:ind w:firstLine="560"/>
        <w:rPr>
          <w:rFonts w:hint="eastAsia" w:ascii="仿宋" w:hAnsi="仿宋" w:eastAsia="仿宋" w:cs="仿宋"/>
          <w:sz w:val="24"/>
          <w:szCs w:val="24"/>
        </w:rPr>
      </w:pPr>
      <w:r>
        <w:rPr>
          <w:rFonts w:hint="eastAsia" w:ascii="仿宋" w:hAnsi="仿宋" w:eastAsia="仿宋" w:cs="仿宋"/>
          <w:sz w:val="24"/>
          <w:szCs w:val="24"/>
        </w:rPr>
        <w:t>质疑函制作说明：</w:t>
      </w:r>
    </w:p>
    <w:p w14:paraId="665338D0">
      <w:pPr>
        <w:spacing w:line="520" w:lineRule="exact"/>
        <w:ind w:firstLine="560"/>
        <w:rPr>
          <w:rFonts w:hint="eastAsia" w:ascii="仿宋" w:hAnsi="仿宋" w:eastAsia="仿宋" w:cs="仿宋"/>
          <w:sz w:val="24"/>
          <w:szCs w:val="24"/>
        </w:rPr>
      </w:pPr>
      <w:r>
        <w:rPr>
          <w:rFonts w:hint="eastAsia" w:ascii="仿宋" w:hAnsi="仿宋" w:eastAsia="仿宋" w:cs="仿宋"/>
          <w:sz w:val="24"/>
          <w:szCs w:val="24"/>
        </w:rPr>
        <w:t>1.供应商提出质疑时，应提交质疑函和必要的证明材料。</w:t>
      </w:r>
    </w:p>
    <w:p w14:paraId="278DEA45">
      <w:pPr>
        <w:spacing w:line="520" w:lineRule="exact"/>
        <w:ind w:firstLine="560"/>
        <w:rPr>
          <w:rFonts w:hint="eastAsia" w:ascii="仿宋" w:hAnsi="仿宋" w:eastAsia="仿宋" w:cs="仿宋"/>
          <w:sz w:val="24"/>
          <w:szCs w:val="24"/>
        </w:rPr>
      </w:pPr>
      <w:r>
        <w:rPr>
          <w:rFonts w:hint="eastAsia" w:ascii="仿宋" w:hAnsi="仿宋" w:eastAsia="仿宋" w:cs="仿宋"/>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E36893B">
      <w:pPr>
        <w:spacing w:line="520" w:lineRule="exact"/>
        <w:ind w:firstLine="560"/>
        <w:rPr>
          <w:rFonts w:hint="eastAsia" w:ascii="仿宋" w:hAnsi="仿宋" w:eastAsia="仿宋" w:cs="仿宋"/>
          <w:sz w:val="24"/>
          <w:szCs w:val="24"/>
        </w:rPr>
      </w:pPr>
      <w:r>
        <w:rPr>
          <w:rFonts w:hint="eastAsia" w:ascii="仿宋" w:hAnsi="仿宋" w:eastAsia="仿宋" w:cs="仿宋"/>
          <w:sz w:val="24"/>
          <w:szCs w:val="24"/>
        </w:rPr>
        <w:t>3.质疑供应商若对项目的某一分包进行质疑，质疑函中应列明具体分包号。</w:t>
      </w:r>
    </w:p>
    <w:p w14:paraId="68F96F7E">
      <w:pPr>
        <w:spacing w:line="520" w:lineRule="exact"/>
        <w:ind w:firstLine="560"/>
        <w:rPr>
          <w:rFonts w:hint="eastAsia" w:ascii="仿宋" w:hAnsi="仿宋" w:eastAsia="仿宋" w:cs="仿宋"/>
          <w:sz w:val="24"/>
          <w:szCs w:val="24"/>
        </w:rPr>
      </w:pPr>
      <w:r>
        <w:rPr>
          <w:rFonts w:hint="eastAsia" w:ascii="仿宋" w:hAnsi="仿宋" w:eastAsia="仿宋" w:cs="仿宋"/>
          <w:sz w:val="24"/>
          <w:szCs w:val="24"/>
        </w:rPr>
        <w:t>4.质疑函的质疑事项应具体、明确，并有必要的事实依据和法律依据。</w:t>
      </w:r>
    </w:p>
    <w:p w14:paraId="2E33A121">
      <w:pPr>
        <w:spacing w:line="520" w:lineRule="exact"/>
        <w:ind w:firstLine="560"/>
        <w:rPr>
          <w:rFonts w:hint="eastAsia" w:ascii="仿宋" w:hAnsi="仿宋" w:eastAsia="仿宋" w:cs="仿宋"/>
          <w:sz w:val="24"/>
          <w:szCs w:val="24"/>
        </w:rPr>
      </w:pPr>
      <w:r>
        <w:rPr>
          <w:rFonts w:hint="eastAsia" w:ascii="仿宋" w:hAnsi="仿宋" w:eastAsia="仿宋" w:cs="仿宋"/>
          <w:sz w:val="24"/>
          <w:szCs w:val="24"/>
        </w:rPr>
        <w:t>5.质疑函的质疑请求应与质疑事项相关。</w:t>
      </w:r>
    </w:p>
    <w:p w14:paraId="60722C95">
      <w:pPr>
        <w:spacing w:line="520" w:lineRule="exact"/>
        <w:ind w:firstLine="560"/>
        <w:rPr>
          <w:rFonts w:hint="eastAsia" w:ascii="仿宋" w:hAnsi="仿宋" w:eastAsia="仿宋" w:cs="仿宋"/>
          <w:sz w:val="24"/>
          <w:szCs w:val="24"/>
        </w:rPr>
      </w:pPr>
      <w:r>
        <w:rPr>
          <w:rFonts w:hint="eastAsia" w:ascii="仿宋" w:hAnsi="仿宋" w:eastAsia="仿宋" w:cs="仿宋"/>
          <w:sz w:val="24"/>
          <w:szCs w:val="24"/>
        </w:rPr>
        <w:t xml:space="preserve">6.质疑供应商为自然人的，质疑函应由本人签字；质疑供应商为法人或者其他组织的，质疑函应由法定代表人、主要负责人，或者其授权代表签字或者盖章，并加盖公章。 </w:t>
      </w:r>
    </w:p>
    <w:p w14:paraId="5835B8C1">
      <w:pPr>
        <w:pageBreakBefore w:val="0"/>
        <w:kinsoku/>
        <w:wordWrap/>
        <w:overflowPunct/>
        <w:topLinePunct w:val="0"/>
        <w:bidi w:val="0"/>
        <w:spacing w:line="480" w:lineRule="exact"/>
        <w:jc w:val="both"/>
        <w:textAlignment w:val="auto"/>
        <w:rPr>
          <w:rFonts w:hint="eastAsia" w:ascii="仿宋" w:hAnsi="仿宋" w:eastAsia="仿宋" w:cs="仿宋"/>
          <w:sz w:val="24"/>
        </w:rPr>
      </w:pPr>
    </w:p>
    <w:sectPr>
      <w:pgSz w:w="11906" w:h="16838"/>
      <w:pgMar w:top="1440" w:right="1080" w:bottom="1440" w:left="1080" w:header="851" w:footer="992" w:gutter="0"/>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auto"/>
    <w:pitch w:val="default"/>
    <w:sig w:usb0="00000003" w:usb1="288F0000" w:usb2="00000006" w:usb3="00000000" w:csb0="00040001"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60101010101"/>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60101010101"/>
    <w:charset w:val="00"/>
    <w:family w:val="auto"/>
    <w:pitch w:val="default"/>
    <w:sig w:usb0="00000000" w:usb1="00000000" w:usb2="00000000" w:usb3="00000000" w:csb0="00000000" w:csb1="00000000"/>
  </w:font>
  <w:font w:name="monospace">
    <w:altName w:val="DejaVu Math TeX Gyre"/>
    <w:panose1 w:val="020B0503020202020204"/>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10006FF" w:usb1="4000205B" w:usb2="00000010" w:usb3="00000000" w:csb0="2000019F" w:csb1="00000000"/>
  </w:font>
  <w:font w:name="Helv">
    <w:altName w:val="DejaVu Math TeX Gyre"/>
    <w:panose1 w:val="020B0503020202020204"/>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Adobe 仿宋 Std R">
    <w:altName w:val="仿宋"/>
    <w:panose1 w:val="020B0503020202020204"/>
    <w:charset w:val="00"/>
    <w:family w:val="auto"/>
    <w:pitch w:val="default"/>
    <w:sig w:usb0="00000000" w:usb1="00000000" w:usb2="00000000" w:usb3="00000000" w:csb0="00000000" w:csb1="00000000"/>
  </w:font>
  <w:font w:name="Helvetica Neue">
    <w:altName w:val="Times New Roman"/>
    <w:panose1 w:val="020B0503020202020204"/>
    <w:charset w:val="00"/>
    <w:family w:val="auto"/>
    <w:pitch w:val="default"/>
    <w:sig w:usb0="00000000" w:usb1="00000000" w:usb2="00000000" w:usb3="00000000" w:csb0="00000000" w:csb1="00000000"/>
  </w:font>
  <w:font w:name="等线">
    <w:altName w:val="Arial Unicode MS"/>
    <w:panose1 w:val="02010600030101010101"/>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1184E">
    <w:pPr>
      <w:pStyle w:val="227"/>
      <w:framePr w:wrap="around" w:vAnchor="text" w:hAnchor="margin" w:xAlign="center" w:y="1"/>
      <w:rPr>
        <w:rStyle w:val="250"/>
      </w:rPr>
    </w:pPr>
    <w:r>
      <w:fldChar w:fldCharType="begin"/>
    </w:r>
    <w:r>
      <w:rPr>
        <w:rStyle w:val="250"/>
      </w:rPr>
      <w:instrText xml:space="preserve">PAGE  </w:instrText>
    </w:r>
    <w:r>
      <w:fldChar w:fldCharType="separate"/>
    </w:r>
    <w:r>
      <w:rPr>
        <w:rStyle w:val="250"/>
      </w:rPr>
      <w:t>7</w:t>
    </w:r>
    <w:r>
      <w:fldChar w:fldCharType="end"/>
    </w:r>
  </w:p>
  <w:p w14:paraId="40DE2B69">
    <w:pPr>
      <w:pStyle w:val="2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26FB0">
    <w:pPr>
      <w:pStyle w:val="227"/>
      <w:framePr w:wrap="around" w:vAnchor="text" w:hAnchor="margin" w:xAlign="center" w:y="1"/>
      <w:rPr>
        <w:rStyle w:val="250"/>
      </w:rPr>
    </w:pPr>
    <w:r>
      <w:fldChar w:fldCharType="begin"/>
    </w:r>
    <w:r>
      <w:rPr>
        <w:rStyle w:val="250"/>
      </w:rPr>
      <w:instrText xml:space="preserve">PAGE  </w:instrText>
    </w:r>
    <w:r>
      <w:fldChar w:fldCharType="end"/>
    </w:r>
  </w:p>
  <w:p w14:paraId="3D92D9B1">
    <w:pPr>
      <w:pStyle w:val="22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3"/>
      <w:numFmt w:val="chineseCounting"/>
      <w:suff w:val="nothing"/>
      <w:lvlText w:val="%1、"/>
      <w:lvlJc w:val="left"/>
      <w:pPr>
        <w:ind w:left="150"/>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BF205925"/>
    <w:multiLevelType w:val="multilevel"/>
    <w:tmpl w:val="BF205925"/>
    <w:lvl w:ilvl="0" w:tentative="0">
      <w:start w:val="3"/>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CF092B84"/>
    <w:multiLevelType w:val="multilevel"/>
    <w:tmpl w:val="CF092B84"/>
    <w:lvl w:ilvl="0" w:tentative="0">
      <w:start w:val="1"/>
      <w:numFmt w:val="chineseCountingThousand"/>
      <w:suff w:val="space"/>
      <w:lvlText w:val="第%1章"/>
      <w:lvlJc w:val="left"/>
      <w:pPr>
        <w:ind w:left="3403" w:firstLine="0"/>
      </w:pPr>
      <w:rPr>
        <w:rFonts w:hint="eastAsia"/>
      </w:rPr>
    </w:lvl>
    <w:lvl w:ilvl="1" w:tentative="0">
      <w:start w:val="1"/>
      <w:numFmt w:val="decimal"/>
      <w:suff w:val="space"/>
      <w:lvlText w:val="%1.%2"/>
      <w:lvlJc w:val="left"/>
      <w:pPr>
        <w:ind w:left="0" w:firstLine="0"/>
      </w:pPr>
      <w:rPr>
        <w:rFonts w:hint="eastAsia"/>
      </w:rPr>
    </w:lvl>
    <w:lvl w:ilvl="2" w:tentative="0">
      <w:start w:val="1"/>
      <w:numFmt w:val="decimal"/>
      <w:suff w:val="space"/>
      <w:lvlText w:val="%1.%2.%3"/>
      <w:lvlJc w:val="left"/>
      <w:pPr>
        <w:ind w:left="0" w:firstLine="0"/>
      </w:pPr>
      <w:rPr>
        <w:rFonts w:ascii="Times New Roman" w:hAnsi="Times New Roman" w:cs="Times New Roman"/>
        <w:sz w:val="32"/>
        <w:szCs w:val="32"/>
      </w:rPr>
    </w:lvl>
    <w:lvl w:ilvl="3" w:tentative="0">
      <w:start w:val="1"/>
      <w:numFmt w:val="decimal"/>
      <w:pStyle w:val="197"/>
      <w:suff w:val="space"/>
      <w:lvlText w:val="%1.%2.%3.%4"/>
      <w:lvlJc w:val="left"/>
      <w:pPr>
        <w:ind w:left="3060" w:firstLine="0"/>
      </w:pPr>
      <w:rPr>
        <w:rFonts w:hint="eastAsia"/>
      </w:rPr>
    </w:lvl>
    <w:lvl w:ilvl="4" w:tentative="0">
      <w:start w:val="1"/>
      <w:numFmt w:val="decimal"/>
      <w:suff w:val="space"/>
      <w:lvlText w:val="%1.%2.%3.%4.%5"/>
      <w:lvlJc w:val="left"/>
      <w:pPr>
        <w:ind w:left="3060" w:firstLine="0"/>
      </w:pPr>
      <w:rPr>
        <w:rFonts w:hint="eastAsia"/>
      </w:rPr>
    </w:lvl>
    <w:lvl w:ilvl="5" w:tentative="0">
      <w:start w:val="1"/>
      <w:numFmt w:val="decimal"/>
      <w:suff w:val="space"/>
      <w:lvlText w:val="%1.%2.%3.%4.%5.%6"/>
      <w:lvlJc w:val="left"/>
      <w:pPr>
        <w:ind w:left="3060" w:firstLine="0"/>
      </w:pPr>
      <w:rPr>
        <w:rFonts w:hint="eastAsia"/>
      </w:rPr>
    </w:lvl>
    <w:lvl w:ilvl="6" w:tentative="0">
      <w:start w:val="1"/>
      <w:numFmt w:val="decimal"/>
      <w:suff w:val="nothing"/>
      <w:lvlText w:val=""/>
      <w:lvlJc w:val="left"/>
      <w:pPr>
        <w:ind w:left="3060" w:firstLine="0"/>
      </w:pPr>
      <w:rPr>
        <w:rFonts w:hint="eastAsia"/>
      </w:rPr>
    </w:lvl>
    <w:lvl w:ilvl="7" w:tentative="0">
      <w:start w:val="1"/>
      <w:numFmt w:val="decimal"/>
      <w:suff w:val="nothing"/>
      <w:lvlText w:val=""/>
      <w:lvlJc w:val="left"/>
      <w:pPr>
        <w:ind w:left="3060" w:firstLine="0"/>
      </w:pPr>
      <w:rPr>
        <w:rFonts w:hint="eastAsia"/>
      </w:rPr>
    </w:lvl>
    <w:lvl w:ilvl="8" w:tentative="0">
      <w:start w:val="1"/>
      <w:numFmt w:val="decimal"/>
      <w:suff w:val="nothing"/>
      <w:lvlText w:val=""/>
      <w:lvlJc w:val="left"/>
      <w:pPr>
        <w:ind w:left="3060" w:firstLine="0"/>
      </w:pPr>
      <w:rPr>
        <w:rFonts w:hint="eastAsia"/>
      </w:rPr>
    </w:lvl>
  </w:abstractNum>
  <w:abstractNum w:abstractNumId="3">
    <w:nsid w:val="0053208E"/>
    <w:multiLevelType w:val="multilevel"/>
    <w:tmpl w:val="0053208E"/>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196"/>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4">
    <w:nsid w:val="295B7A34"/>
    <w:multiLevelType w:val="singleLevel"/>
    <w:tmpl w:val="295B7A34"/>
    <w:lvl w:ilvl="0" w:tentative="0">
      <w:start w:val="1"/>
      <w:numFmt w:val="decimal"/>
      <w:suff w:val="nothing"/>
      <w:lvlText w:val="（%1）"/>
      <w:lvlJc w:val="left"/>
    </w:lvl>
  </w:abstractNum>
  <w:abstractNum w:abstractNumId="5">
    <w:nsid w:val="59ADCABA"/>
    <w:multiLevelType w:val="multilevel"/>
    <w:tmpl w:val="59ADCABA"/>
    <w:lvl w:ilvl="0" w:tentative="0">
      <w:start w:val="1"/>
      <w:numFmt w:val="bullet"/>
      <w:pStyle w:val="271"/>
      <w:lvlText w:val=""/>
      <w:lvlJc w:val="left"/>
      <w:pPr>
        <w:tabs>
          <w:tab w:val="left" w:pos="720"/>
        </w:tabs>
        <w:ind w:left="970" w:hanging="250"/>
      </w:pPr>
      <w:rPr>
        <w:rFonts w:ascii="Wingdings" w:hAnsi="Wingdings"/>
      </w:rPr>
    </w:lvl>
    <w:lvl w:ilvl="1" w:tentative="0">
      <w:start w:val="1"/>
      <w:numFmt w:val="bullet"/>
      <w:lvlText w:val=""/>
      <w:lvlJc w:val="left"/>
      <w:pPr>
        <w:tabs>
          <w:tab w:val="left" w:pos="789"/>
        </w:tabs>
        <w:ind w:left="789" w:hanging="420"/>
      </w:pPr>
      <w:rPr>
        <w:rFonts w:ascii="Wingdings" w:hAnsi="Wingdings"/>
      </w:rPr>
    </w:lvl>
    <w:lvl w:ilvl="2" w:tentative="0">
      <w:start w:val="1"/>
      <w:numFmt w:val="bullet"/>
      <w:lvlText w:val=""/>
      <w:lvlJc w:val="left"/>
      <w:pPr>
        <w:tabs>
          <w:tab w:val="left" w:pos="1209"/>
        </w:tabs>
        <w:ind w:left="1209" w:hanging="420"/>
      </w:pPr>
      <w:rPr>
        <w:rFonts w:ascii="Wingdings" w:hAnsi="Wingdings"/>
      </w:rPr>
    </w:lvl>
    <w:lvl w:ilvl="3" w:tentative="0">
      <w:start w:val="1"/>
      <w:numFmt w:val="bullet"/>
      <w:lvlText w:val=""/>
      <w:lvlJc w:val="left"/>
      <w:pPr>
        <w:tabs>
          <w:tab w:val="left" w:pos="1629"/>
        </w:tabs>
        <w:ind w:left="1629" w:hanging="420"/>
      </w:pPr>
      <w:rPr>
        <w:rFonts w:ascii="Wingdings" w:hAnsi="Wingdings"/>
      </w:rPr>
    </w:lvl>
    <w:lvl w:ilvl="4" w:tentative="0">
      <w:start w:val="1"/>
      <w:numFmt w:val="bullet"/>
      <w:lvlText w:val=""/>
      <w:lvlJc w:val="left"/>
      <w:pPr>
        <w:tabs>
          <w:tab w:val="left" w:pos="2049"/>
        </w:tabs>
        <w:ind w:left="2049" w:hanging="420"/>
      </w:pPr>
      <w:rPr>
        <w:rFonts w:ascii="Wingdings" w:hAnsi="Wingdings"/>
      </w:rPr>
    </w:lvl>
    <w:lvl w:ilvl="5" w:tentative="0">
      <w:start w:val="1"/>
      <w:numFmt w:val="bullet"/>
      <w:lvlText w:val=""/>
      <w:lvlJc w:val="left"/>
      <w:pPr>
        <w:tabs>
          <w:tab w:val="left" w:pos="2469"/>
        </w:tabs>
        <w:ind w:left="2469" w:hanging="420"/>
      </w:pPr>
      <w:rPr>
        <w:rFonts w:ascii="Wingdings" w:hAnsi="Wingdings"/>
      </w:rPr>
    </w:lvl>
    <w:lvl w:ilvl="6" w:tentative="0">
      <w:start w:val="1"/>
      <w:numFmt w:val="bullet"/>
      <w:lvlText w:val=""/>
      <w:lvlJc w:val="left"/>
      <w:pPr>
        <w:tabs>
          <w:tab w:val="left" w:pos="2889"/>
        </w:tabs>
        <w:ind w:left="2889" w:hanging="420"/>
      </w:pPr>
      <w:rPr>
        <w:rFonts w:ascii="Wingdings" w:hAnsi="Wingdings"/>
      </w:rPr>
    </w:lvl>
    <w:lvl w:ilvl="7" w:tentative="0">
      <w:start w:val="1"/>
      <w:numFmt w:val="bullet"/>
      <w:lvlText w:val=""/>
      <w:lvlJc w:val="left"/>
      <w:pPr>
        <w:tabs>
          <w:tab w:val="left" w:pos="3309"/>
        </w:tabs>
        <w:ind w:left="3309" w:hanging="420"/>
      </w:pPr>
      <w:rPr>
        <w:rFonts w:ascii="Wingdings" w:hAnsi="Wingdings"/>
      </w:rPr>
    </w:lvl>
    <w:lvl w:ilvl="8" w:tentative="0">
      <w:start w:val="1"/>
      <w:numFmt w:val="bullet"/>
      <w:lvlText w:val=""/>
      <w:lvlJc w:val="left"/>
      <w:pPr>
        <w:tabs>
          <w:tab w:val="left" w:pos="3729"/>
        </w:tabs>
        <w:ind w:left="3729" w:hanging="420"/>
      </w:pPr>
      <w:rPr>
        <w:rFonts w:ascii="Wingdings" w:hAnsi="Wingdings"/>
      </w:r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140F3"/>
    <w:rsid w:val="008D138C"/>
    <w:rsid w:val="00B46918"/>
    <w:rsid w:val="00B46A71"/>
    <w:rsid w:val="00BE32F3"/>
    <w:rsid w:val="00F72CA9"/>
    <w:rsid w:val="01064C9A"/>
    <w:rsid w:val="012913E6"/>
    <w:rsid w:val="013C690E"/>
    <w:rsid w:val="01487061"/>
    <w:rsid w:val="014A102B"/>
    <w:rsid w:val="01981D96"/>
    <w:rsid w:val="01AA1AC9"/>
    <w:rsid w:val="01EC44CA"/>
    <w:rsid w:val="0227136C"/>
    <w:rsid w:val="022C686B"/>
    <w:rsid w:val="023A109F"/>
    <w:rsid w:val="028405DB"/>
    <w:rsid w:val="029B3978"/>
    <w:rsid w:val="02DC3F04"/>
    <w:rsid w:val="03217B69"/>
    <w:rsid w:val="0328714A"/>
    <w:rsid w:val="03323B24"/>
    <w:rsid w:val="03710AF1"/>
    <w:rsid w:val="037A0E7B"/>
    <w:rsid w:val="0397607D"/>
    <w:rsid w:val="03C274DB"/>
    <w:rsid w:val="03D471F6"/>
    <w:rsid w:val="03DB0081"/>
    <w:rsid w:val="03E07A24"/>
    <w:rsid w:val="04043713"/>
    <w:rsid w:val="04082AD7"/>
    <w:rsid w:val="04363AE8"/>
    <w:rsid w:val="044004C3"/>
    <w:rsid w:val="044076E4"/>
    <w:rsid w:val="044B1DEB"/>
    <w:rsid w:val="04561CA4"/>
    <w:rsid w:val="0457672F"/>
    <w:rsid w:val="046248DD"/>
    <w:rsid w:val="04773035"/>
    <w:rsid w:val="04BE551A"/>
    <w:rsid w:val="04D806FC"/>
    <w:rsid w:val="04D875BD"/>
    <w:rsid w:val="05353DA0"/>
    <w:rsid w:val="053F69CD"/>
    <w:rsid w:val="054144F3"/>
    <w:rsid w:val="056542CD"/>
    <w:rsid w:val="05654685"/>
    <w:rsid w:val="05942874"/>
    <w:rsid w:val="059D3E1F"/>
    <w:rsid w:val="05CF7D50"/>
    <w:rsid w:val="05E37291"/>
    <w:rsid w:val="05F519EC"/>
    <w:rsid w:val="061B09E7"/>
    <w:rsid w:val="06222576"/>
    <w:rsid w:val="06640499"/>
    <w:rsid w:val="067B57E2"/>
    <w:rsid w:val="06BB2083"/>
    <w:rsid w:val="06C929F2"/>
    <w:rsid w:val="06E0134E"/>
    <w:rsid w:val="06F25E18"/>
    <w:rsid w:val="06FC4B75"/>
    <w:rsid w:val="070B795F"/>
    <w:rsid w:val="070F6488"/>
    <w:rsid w:val="071F2612"/>
    <w:rsid w:val="07342561"/>
    <w:rsid w:val="0736512E"/>
    <w:rsid w:val="073C1416"/>
    <w:rsid w:val="07464042"/>
    <w:rsid w:val="077E1639"/>
    <w:rsid w:val="079C3C62"/>
    <w:rsid w:val="07B373DC"/>
    <w:rsid w:val="07C136C9"/>
    <w:rsid w:val="07CE0D41"/>
    <w:rsid w:val="07F92E63"/>
    <w:rsid w:val="07FC7561"/>
    <w:rsid w:val="081303C8"/>
    <w:rsid w:val="081C4DA3"/>
    <w:rsid w:val="08316AA1"/>
    <w:rsid w:val="084560A8"/>
    <w:rsid w:val="0847753D"/>
    <w:rsid w:val="085D1644"/>
    <w:rsid w:val="08606F4D"/>
    <w:rsid w:val="0869448C"/>
    <w:rsid w:val="0878022B"/>
    <w:rsid w:val="087D7F38"/>
    <w:rsid w:val="08801666"/>
    <w:rsid w:val="08836BD0"/>
    <w:rsid w:val="08A66D0A"/>
    <w:rsid w:val="08AE6343"/>
    <w:rsid w:val="08C96CC3"/>
    <w:rsid w:val="08D062B9"/>
    <w:rsid w:val="08EE6740"/>
    <w:rsid w:val="08F8136C"/>
    <w:rsid w:val="09175C96"/>
    <w:rsid w:val="092263E9"/>
    <w:rsid w:val="093525C0"/>
    <w:rsid w:val="093E76C7"/>
    <w:rsid w:val="096B5FE2"/>
    <w:rsid w:val="097D5AA3"/>
    <w:rsid w:val="098B0432"/>
    <w:rsid w:val="09CF6571"/>
    <w:rsid w:val="09D04097"/>
    <w:rsid w:val="09F418A9"/>
    <w:rsid w:val="09F77876"/>
    <w:rsid w:val="0A06733D"/>
    <w:rsid w:val="0A456833"/>
    <w:rsid w:val="0AA53AF2"/>
    <w:rsid w:val="0AC41E4E"/>
    <w:rsid w:val="0AD81455"/>
    <w:rsid w:val="0ADF4592"/>
    <w:rsid w:val="0B0C10FF"/>
    <w:rsid w:val="0B1D5F68"/>
    <w:rsid w:val="0B493498"/>
    <w:rsid w:val="0BA650B0"/>
    <w:rsid w:val="0BB377CC"/>
    <w:rsid w:val="0BE4725F"/>
    <w:rsid w:val="0C252478"/>
    <w:rsid w:val="0C3436DB"/>
    <w:rsid w:val="0C403173"/>
    <w:rsid w:val="0C917B0E"/>
    <w:rsid w:val="0CA320F9"/>
    <w:rsid w:val="0CA912FB"/>
    <w:rsid w:val="0CAA0BCF"/>
    <w:rsid w:val="0CE2480D"/>
    <w:rsid w:val="0D074274"/>
    <w:rsid w:val="0D584ACF"/>
    <w:rsid w:val="0D62618C"/>
    <w:rsid w:val="0D6B3389"/>
    <w:rsid w:val="0D841421"/>
    <w:rsid w:val="0D9E6E74"/>
    <w:rsid w:val="0DAD4E1B"/>
    <w:rsid w:val="0DAE46EF"/>
    <w:rsid w:val="0DAE649D"/>
    <w:rsid w:val="0DED58E0"/>
    <w:rsid w:val="0DF77E44"/>
    <w:rsid w:val="0E15476E"/>
    <w:rsid w:val="0E1C0AFC"/>
    <w:rsid w:val="0E356BBF"/>
    <w:rsid w:val="0E3957FF"/>
    <w:rsid w:val="0E72396F"/>
    <w:rsid w:val="0EA77ABC"/>
    <w:rsid w:val="0EAC0C2F"/>
    <w:rsid w:val="0EF54B6B"/>
    <w:rsid w:val="0EF95E3E"/>
    <w:rsid w:val="0F134CC3"/>
    <w:rsid w:val="0F317386"/>
    <w:rsid w:val="0F694D72"/>
    <w:rsid w:val="0F9301BE"/>
    <w:rsid w:val="0FC4644C"/>
    <w:rsid w:val="0FCC70AF"/>
    <w:rsid w:val="0FD6687D"/>
    <w:rsid w:val="0FEB5787"/>
    <w:rsid w:val="10106A15"/>
    <w:rsid w:val="102F7D69"/>
    <w:rsid w:val="103B4960"/>
    <w:rsid w:val="107514F4"/>
    <w:rsid w:val="10962649"/>
    <w:rsid w:val="10EC7A09"/>
    <w:rsid w:val="110A60E1"/>
    <w:rsid w:val="114A2981"/>
    <w:rsid w:val="11627CCB"/>
    <w:rsid w:val="11904838"/>
    <w:rsid w:val="11A16A45"/>
    <w:rsid w:val="11A42091"/>
    <w:rsid w:val="11AE5B1B"/>
    <w:rsid w:val="11B86BF5"/>
    <w:rsid w:val="11C113C0"/>
    <w:rsid w:val="11C27277"/>
    <w:rsid w:val="11C97D4A"/>
    <w:rsid w:val="11D8301E"/>
    <w:rsid w:val="11FA62A7"/>
    <w:rsid w:val="12015736"/>
    <w:rsid w:val="12072620"/>
    <w:rsid w:val="120B0362"/>
    <w:rsid w:val="122E6C54"/>
    <w:rsid w:val="12674A81"/>
    <w:rsid w:val="12A425BA"/>
    <w:rsid w:val="12AF6F40"/>
    <w:rsid w:val="12C30C3D"/>
    <w:rsid w:val="12E34E3B"/>
    <w:rsid w:val="12F40DF6"/>
    <w:rsid w:val="130F3E82"/>
    <w:rsid w:val="131B364A"/>
    <w:rsid w:val="131E2317"/>
    <w:rsid w:val="1321580E"/>
    <w:rsid w:val="13347445"/>
    <w:rsid w:val="1356560D"/>
    <w:rsid w:val="13655850"/>
    <w:rsid w:val="138228A6"/>
    <w:rsid w:val="13997C09"/>
    <w:rsid w:val="13B10A95"/>
    <w:rsid w:val="13C0517C"/>
    <w:rsid w:val="13C80578"/>
    <w:rsid w:val="13E40E6B"/>
    <w:rsid w:val="14223741"/>
    <w:rsid w:val="1424395D"/>
    <w:rsid w:val="14733F9D"/>
    <w:rsid w:val="14805C1B"/>
    <w:rsid w:val="1496293B"/>
    <w:rsid w:val="14A979BF"/>
    <w:rsid w:val="14C03686"/>
    <w:rsid w:val="14C52A4A"/>
    <w:rsid w:val="14CB5B87"/>
    <w:rsid w:val="15014331"/>
    <w:rsid w:val="15057CF6"/>
    <w:rsid w:val="151141CF"/>
    <w:rsid w:val="153100E0"/>
    <w:rsid w:val="154222ED"/>
    <w:rsid w:val="15474304"/>
    <w:rsid w:val="15545B7C"/>
    <w:rsid w:val="15634011"/>
    <w:rsid w:val="15780D74"/>
    <w:rsid w:val="158A3AE1"/>
    <w:rsid w:val="15977EAF"/>
    <w:rsid w:val="15B11221"/>
    <w:rsid w:val="15BD7BC5"/>
    <w:rsid w:val="15D3745C"/>
    <w:rsid w:val="15D942D4"/>
    <w:rsid w:val="15E2587E"/>
    <w:rsid w:val="15EC4007"/>
    <w:rsid w:val="16077093"/>
    <w:rsid w:val="161B0B57"/>
    <w:rsid w:val="161D2412"/>
    <w:rsid w:val="162639BD"/>
    <w:rsid w:val="163D0D06"/>
    <w:rsid w:val="166249EF"/>
    <w:rsid w:val="16677B31"/>
    <w:rsid w:val="166E0EC0"/>
    <w:rsid w:val="167C538B"/>
    <w:rsid w:val="16AB3022"/>
    <w:rsid w:val="16B21439"/>
    <w:rsid w:val="16B50D83"/>
    <w:rsid w:val="16DC3240"/>
    <w:rsid w:val="16EA2C3C"/>
    <w:rsid w:val="17101F77"/>
    <w:rsid w:val="17233A58"/>
    <w:rsid w:val="17626C76"/>
    <w:rsid w:val="177535A1"/>
    <w:rsid w:val="17773DA4"/>
    <w:rsid w:val="1780534F"/>
    <w:rsid w:val="17A315CA"/>
    <w:rsid w:val="17AE30B8"/>
    <w:rsid w:val="17B172B6"/>
    <w:rsid w:val="17BA0860"/>
    <w:rsid w:val="17C84C12"/>
    <w:rsid w:val="17D3547E"/>
    <w:rsid w:val="17E221CD"/>
    <w:rsid w:val="17FA6EAF"/>
    <w:rsid w:val="18100480"/>
    <w:rsid w:val="18153CE9"/>
    <w:rsid w:val="183121A5"/>
    <w:rsid w:val="18370ACC"/>
    <w:rsid w:val="18371EB1"/>
    <w:rsid w:val="18624A54"/>
    <w:rsid w:val="189746FE"/>
    <w:rsid w:val="18B0756E"/>
    <w:rsid w:val="18BA4890"/>
    <w:rsid w:val="18BF0FFB"/>
    <w:rsid w:val="18C66D91"/>
    <w:rsid w:val="18D3325C"/>
    <w:rsid w:val="18D55226"/>
    <w:rsid w:val="19061883"/>
    <w:rsid w:val="19287BB6"/>
    <w:rsid w:val="192B6CEA"/>
    <w:rsid w:val="1935744B"/>
    <w:rsid w:val="19393A07"/>
    <w:rsid w:val="193A32DB"/>
    <w:rsid w:val="194128BC"/>
    <w:rsid w:val="195919B3"/>
    <w:rsid w:val="19960E59"/>
    <w:rsid w:val="19A81450"/>
    <w:rsid w:val="19E27BFB"/>
    <w:rsid w:val="19E848AE"/>
    <w:rsid w:val="1A002777"/>
    <w:rsid w:val="1A3D7527"/>
    <w:rsid w:val="1A4408B5"/>
    <w:rsid w:val="1A6D2C8E"/>
    <w:rsid w:val="1A7F369B"/>
    <w:rsid w:val="1A9F5AEC"/>
    <w:rsid w:val="1AB377E9"/>
    <w:rsid w:val="1ABE5586"/>
    <w:rsid w:val="1ACE4623"/>
    <w:rsid w:val="1AE17EB2"/>
    <w:rsid w:val="1B202B8B"/>
    <w:rsid w:val="1B211B9D"/>
    <w:rsid w:val="1B522B5E"/>
    <w:rsid w:val="1B570174"/>
    <w:rsid w:val="1B571084"/>
    <w:rsid w:val="1B813443"/>
    <w:rsid w:val="1B8D3B96"/>
    <w:rsid w:val="1B96188C"/>
    <w:rsid w:val="1B9C202B"/>
    <w:rsid w:val="1BAC5F55"/>
    <w:rsid w:val="1BBD091F"/>
    <w:rsid w:val="1BDE43F2"/>
    <w:rsid w:val="1BED2887"/>
    <w:rsid w:val="1C093B64"/>
    <w:rsid w:val="1C24274C"/>
    <w:rsid w:val="1C2E7FFD"/>
    <w:rsid w:val="1C4C1CA3"/>
    <w:rsid w:val="1C4F6AE7"/>
    <w:rsid w:val="1C7102D7"/>
    <w:rsid w:val="1C746B04"/>
    <w:rsid w:val="1C7D00AF"/>
    <w:rsid w:val="1CB03FE0"/>
    <w:rsid w:val="1CB57848"/>
    <w:rsid w:val="1CCB706C"/>
    <w:rsid w:val="1CEB4FC9"/>
    <w:rsid w:val="1CEE104F"/>
    <w:rsid w:val="1D232A04"/>
    <w:rsid w:val="1D2E0A1E"/>
    <w:rsid w:val="1D322C47"/>
    <w:rsid w:val="1D491982"/>
    <w:rsid w:val="1D6B6159"/>
    <w:rsid w:val="1D7164D3"/>
    <w:rsid w:val="1D886D0B"/>
    <w:rsid w:val="1DA5166B"/>
    <w:rsid w:val="1DE81558"/>
    <w:rsid w:val="1E2E78B2"/>
    <w:rsid w:val="1E3173A3"/>
    <w:rsid w:val="1E326C77"/>
    <w:rsid w:val="1EAF516B"/>
    <w:rsid w:val="1EB06519"/>
    <w:rsid w:val="1EDA17E8"/>
    <w:rsid w:val="1EDA3596"/>
    <w:rsid w:val="1EDA5344"/>
    <w:rsid w:val="1EE12B77"/>
    <w:rsid w:val="1EFA1543"/>
    <w:rsid w:val="1EFB38DF"/>
    <w:rsid w:val="1F10520A"/>
    <w:rsid w:val="1F394761"/>
    <w:rsid w:val="1F672950"/>
    <w:rsid w:val="1F9A4E7E"/>
    <w:rsid w:val="1FB913FE"/>
    <w:rsid w:val="1FBE4C66"/>
    <w:rsid w:val="1FCB2EDF"/>
    <w:rsid w:val="1FF71F26"/>
    <w:rsid w:val="1FFD0253"/>
    <w:rsid w:val="202A53EE"/>
    <w:rsid w:val="203A0569"/>
    <w:rsid w:val="20790B8D"/>
    <w:rsid w:val="207B2B57"/>
    <w:rsid w:val="20847C5E"/>
    <w:rsid w:val="20B62501"/>
    <w:rsid w:val="20B63D32"/>
    <w:rsid w:val="20F24CAA"/>
    <w:rsid w:val="20FE279F"/>
    <w:rsid w:val="21004E0A"/>
    <w:rsid w:val="210743EB"/>
    <w:rsid w:val="21136EDB"/>
    <w:rsid w:val="214E3DC8"/>
    <w:rsid w:val="215D5490"/>
    <w:rsid w:val="21845A3B"/>
    <w:rsid w:val="21A41CBD"/>
    <w:rsid w:val="21CB366A"/>
    <w:rsid w:val="21DC7625"/>
    <w:rsid w:val="21F553D9"/>
    <w:rsid w:val="221C3EC6"/>
    <w:rsid w:val="2230171F"/>
    <w:rsid w:val="223B434C"/>
    <w:rsid w:val="223C1E72"/>
    <w:rsid w:val="225353B2"/>
    <w:rsid w:val="22754C04"/>
    <w:rsid w:val="2277734E"/>
    <w:rsid w:val="22791318"/>
    <w:rsid w:val="22993768"/>
    <w:rsid w:val="22B03359"/>
    <w:rsid w:val="22DA1DB7"/>
    <w:rsid w:val="22E93EAA"/>
    <w:rsid w:val="22F369D5"/>
    <w:rsid w:val="233A2855"/>
    <w:rsid w:val="235772FE"/>
    <w:rsid w:val="235A4CA6"/>
    <w:rsid w:val="23675615"/>
    <w:rsid w:val="23963804"/>
    <w:rsid w:val="23AB5501"/>
    <w:rsid w:val="23B1063E"/>
    <w:rsid w:val="23B24AE2"/>
    <w:rsid w:val="23CE2F9E"/>
    <w:rsid w:val="23D03312"/>
    <w:rsid w:val="23D56344"/>
    <w:rsid w:val="23E732CD"/>
    <w:rsid w:val="23F0666C"/>
    <w:rsid w:val="24392B0D"/>
    <w:rsid w:val="243E0123"/>
    <w:rsid w:val="24653902"/>
    <w:rsid w:val="247C6E9E"/>
    <w:rsid w:val="249C4E4A"/>
    <w:rsid w:val="24A93EDD"/>
    <w:rsid w:val="24B623B0"/>
    <w:rsid w:val="24EA3E07"/>
    <w:rsid w:val="25096983"/>
    <w:rsid w:val="254C061E"/>
    <w:rsid w:val="25735A27"/>
    <w:rsid w:val="257A33DD"/>
    <w:rsid w:val="25ED1E01"/>
    <w:rsid w:val="26084E8D"/>
    <w:rsid w:val="260D6E40"/>
    <w:rsid w:val="26154EB4"/>
    <w:rsid w:val="261F5D33"/>
    <w:rsid w:val="263907AA"/>
    <w:rsid w:val="26422EDC"/>
    <w:rsid w:val="265C3FE5"/>
    <w:rsid w:val="26630315"/>
    <w:rsid w:val="266C303E"/>
    <w:rsid w:val="26B4291F"/>
    <w:rsid w:val="26D60AE7"/>
    <w:rsid w:val="26D94133"/>
    <w:rsid w:val="26E31456"/>
    <w:rsid w:val="26ED1B68"/>
    <w:rsid w:val="26F23447"/>
    <w:rsid w:val="26FD7796"/>
    <w:rsid w:val="270D6E22"/>
    <w:rsid w:val="27242053"/>
    <w:rsid w:val="2748204C"/>
    <w:rsid w:val="27602AA7"/>
    <w:rsid w:val="27637040"/>
    <w:rsid w:val="2774450C"/>
    <w:rsid w:val="27800A53"/>
    <w:rsid w:val="27804E29"/>
    <w:rsid w:val="27836AEE"/>
    <w:rsid w:val="27934C2A"/>
    <w:rsid w:val="27A209C9"/>
    <w:rsid w:val="27B60C96"/>
    <w:rsid w:val="27CE17BE"/>
    <w:rsid w:val="280C1219"/>
    <w:rsid w:val="28101DD7"/>
    <w:rsid w:val="28125B4F"/>
    <w:rsid w:val="282D2989"/>
    <w:rsid w:val="28870F4E"/>
    <w:rsid w:val="28A66EDD"/>
    <w:rsid w:val="28B9246E"/>
    <w:rsid w:val="28D9041B"/>
    <w:rsid w:val="28E3573D"/>
    <w:rsid w:val="29037B8D"/>
    <w:rsid w:val="290877C9"/>
    <w:rsid w:val="29114A8B"/>
    <w:rsid w:val="29171691"/>
    <w:rsid w:val="292673D8"/>
    <w:rsid w:val="298567F4"/>
    <w:rsid w:val="299A1CC3"/>
    <w:rsid w:val="29A94291"/>
    <w:rsid w:val="29C53023"/>
    <w:rsid w:val="29F969AA"/>
    <w:rsid w:val="2A1A322F"/>
    <w:rsid w:val="2A306760"/>
    <w:rsid w:val="2A3A76D6"/>
    <w:rsid w:val="2A3B7BE5"/>
    <w:rsid w:val="2A484859"/>
    <w:rsid w:val="2A4E4E38"/>
    <w:rsid w:val="2A5C7555"/>
    <w:rsid w:val="2A85336B"/>
    <w:rsid w:val="2ABC4498"/>
    <w:rsid w:val="2ACD3FAF"/>
    <w:rsid w:val="2AF4778E"/>
    <w:rsid w:val="2AF754D0"/>
    <w:rsid w:val="2AF92FF6"/>
    <w:rsid w:val="2B07735B"/>
    <w:rsid w:val="2B1C6CE5"/>
    <w:rsid w:val="2B22254D"/>
    <w:rsid w:val="2B2D0EF2"/>
    <w:rsid w:val="2B4352CB"/>
    <w:rsid w:val="2B4A5600"/>
    <w:rsid w:val="2B604E23"/>
    <w:rsid w:val="2B8F448B"/>
    <w:rsid w:val="2BAC62BA"/>
    <w:rsid w:val="2BC52ED8"/>
    <w:rsid w:val="2BCA04EF"/>
    <w:rsid w:val="2BE21CDC"/>
    <w:rsid w:val="2C452D1D"/>
    <w:rsid w:val="2C45359F"/>
    <w:rsid w:val="2C6170A5"/>
    <w:rsid w:val="2C642F06"/>
    <w:rsid w:val="2CB5119F"/>
    <w:rsid w:val="2CBA3E66"/>
    <w:rsid w:val="2CC002B3"/>
    <w:rsid w:val="2CC17B44"/>
    <w:rsid w:val="2CD77BEA"/>
    <w:rsid w:val="2CDC6A41"/>
    <w:rsid w:val="2CF972DD"/>
    <w:rsid w:val="2CFF5396"/>
    <w:rsid w:val="2D014DE9"/>
    <w:rsid w:val="2D136C31"/>
    <w:rsid w:val="2D1F486A"/>
    <w:rsid w:val="2D4402E1"/>
    <w:rsid w:val="2D55028C"/>
    <w:rsid w:val="2D6706EB"/>
    <w:rsid w:val="2D7B23E8"/>
    <w:rsid w:val="2DA84860"/>
    <w:rsid w:val="2DA940F3"/>
    <w:rsid w:val="2DC773DC"/>
    <w:rsid w:val="2DD35D80"/>
    <w:rsid w:val="2DE37F3B"/>
    <w:rsid w:val="2DF504E4"/>
    <w:rsid w:val="2E0E0B66"/>
    <w:rsid w:val="2E0F2B31"/>
    <w:rsid w:val="2E1168A9"/>
    <w:rsid w:val="2E183793"/>
    <w:rsid w:val="2E1F57A6"/>
    <w:rsid w:val="2E291E44"/>
    <w:rsid w:val="2E3507E9"/>
    <w:rsid w:val="2E565FA8"/>
    <w:rsid w:val="2E642E7C"/>
    <w:rsid w:val="2E6E5AA9"/>
    <w:rsid w:val="2E782AC4"/>
    <w:rsid w:val="2EAC55ED"/>
    <w:rsid w:val="2EC102CF"/>
    <w:rsid w:val="2ED51684"/>
    <w:rsid w:val="2EEB534C"/>
    <w:rsid w:val="2F125C05"/>
    <w:rsid w:val="2F2919D0"/>
    <w:rsid w:val="2F3B1179"/>
    <w:rsid w:val="2F3C0BAC"/>
    <w:rsid w:val="2F4B5DEA"/>
    <w:rsid w:val="2F4F4680"/>
    <w:rsid w:val="2F6E64F7"/>
    <w:rsid w:val="2F7B237E"/>
    <w:rsid w:val="2F8C4439"/>
    <w:rsid w:val="2F9810E3"/>
    <w:rsid w:val="2FAE5C12"/>
    <w:rsid w:val="2FB83480"/>
    <w:rsid w:val="2FBB4D1E"/>
    <w:rsid w:val="2FC242FE"/>
    <w:rsid w:val="2FE079BA"/>
    <w:rsid w:val="30286D46"/>
    <w:rsid w:val="303845C1"/>
    <w:rsid w:val="303D4A56"/>
    <w:rsid w:val="306F3AB4"/>
    <w:rsid w:val="308C311F"/>
    <w:rsid w:val="30A367D5"/>
    <w:rsid w:val="30AD0B0B"/>
    <w:rsid w:val="31046251"/>
    <w:rsid w:val="31093867"/>
    <w:rsid w:val="310B75DF"/>
    <w:rsid w:val="31203789"/>
    <w:rsid w:val="3135465C"/>
    <w:rsid w:val="313905F0"/>
    <w:rsid w:val="31496359"/>
    <w:rsid w:val="31550F5F"/>
    <w:rsid w:val="316E0AD0"/>
    <w:rsid w:val="31796C3F"/>
    <w:rsid w:val="317D1952"/>
    <w:rsid w:val="3199108F"/>
    <w:rsid w:val="31A60DF7"/>
    <w:rsid w:val="31AE76A3"/>
    <w:rsid w:val="31C3610C"/>
    <w:rsid w:val="31DC0F7C"/>
    <w:rsid w:val="31E57E30"/>
    <w:rsid w:val="31F32CD4"/>
    <w:rsid w:val="31FE48DD"/>
    <w:rsid w:val="320F75A3"/>
    <w:rsid w:val="322A7F39"/>
    <w:rsid w:val="3235651B"/>
    <w:rsid w:val="3254109F"/>
    <w:rsid w:val="32586854"/>
    <w:rsid w:val="325A04F8"/>
    <w:rsid w:val="3276709A"/>
    <w:rsid w:val="32803FFD"/>
    <w:rsid w:val="32A25D21"/>
    <w:rsid w:val="32D912FC"/>
    <w:rsid w:val="330D42C9"/>
    <w:rsid w:val="33114C55"/>
    <w:rsid w:val="33304B60"/>
    <w:rsid w:val="33337A76"/>
    <w:rsid w:val="33422808"/>
    <w:rsid w:val="33435756"/>
    <w:rsid w:val="335214F5"/>
    <w:rsid w:val="33543718"/>
    <w:rsid w:val="33BA7F35"/>
    <w:rsid w:val="33BC1065"/>
    <w:rsid w:val="33C341A1"/>
    <w:rsid w:val="33C65265"/>
    <w:rsid w:val="344C23E9"/>
    <w:rsid w:val="34711A8A"/>
    <w:rsid w:val="34C74165"/>
    <w:rsid w:val="34D523DE"/>
    <w:rsid w:val="35270760"/>
    <w:rsid w:val="35487054"/>
    <w:rsid w:val="35500AD7"/>
    <w:rsid w:val="357339A5"/>
    <w:rsid w:val="357F234A"/>
    <w:rsid w:val="358142E1"/>
    <w:rsid w:val="35A91A40"/>
    <w:rsid w:val="35AC5FF0"/>
    <w:rsid w:val="35B374AE"/>
    <w:rsid w:val="35D31B45"/>
    <w:rsid w:val="35EC254E"/>
    <w:rsid w:val="362829E1"/>
    <w:rsid w:val="363475D8"/>
    <w:rsid w:val="36393C99"/>
    <w:rsid w:val="364D2448"/>
    <w:rsid w:val="365732C7"/>
    <w:rsid w:val="366854D4"/>
    <w:rsid w:val="367103B1"/>
    <w:rsid w:val="36745C27"/>
    <w:rsid w:val="368C11C2"/>
    <w:rsid w:val="369B31B3"/>
    <w:rsid w:val="36B23059"/>
    <w:rsid w:val="36EC6E3D"/>
    <w:rsid w:val="36F6488E"/>
    <w:rsid w:val="36F6663C"/>
    <w:rsid w:val="370945C1"/>
    <w:rsid w:val="370B4DBC"/>
    <w:rsid w:val="371C0798"/>
    <w:rsid w:val="37236633"/>
    <w:rsid w:val="375A4E1C"/>
    <w:rsid w:val="377E68C1"/>
    <w:rsid w:val="37FE7E9E"/>
    <w:rsid w:val="381B27FE"/>
    <w:rsid w:val="38367638"/>
    <w:rsid w:val="384A6C3F"/>
    <w:rsid w:val="38A327F3"/>
    <w:rsid w:val="38AB1E3C"/>
    <w:rsid w:val="38B221E7"/>
    <w:rsid w:val="38D44934"/>
    <w:rsid w:val="38EF191E"/>
    <w:rsid w:val="390A4620"/>
    <w:rsid w:val="393D6AAD"/>
    <w:rsid w:val="3944652C"/>
    <w:rsid w:val="39595DC3"/>
    <w:rsid w:val="398F7F3B"/>
    <w:rsid w:val="39CB2002"/>
    <w:rsid w:val="39CC367A"/>
    <w:rsid w:val="39E325A9"/>
    <w:rsid w:val="39F31088"/>
    <w:rsid w:val="39F6132E"/>
    <w:rsid w:val="39FE23D7"/>
    <w:rsid w:val="3A43428E"/>
    <w:rsid w:val="3A4B2127"/>
    <w:rsid w:val="3A6D3797"/>
    <w:rsid w:val="3A7E7074"/>
    <w:rsid w:val="3A941A91"/>
    <w:rsid w:val="3AC23405"/>
    <w:rsid w:val="3AD66EB0"/>
    <w:rsid w:val="3ADC3D9A"/>
    <w:rsid w:val="3AFF0942"/>
    <w:rsid w:val="3B1479D8"/>
    <w:rsid w:val="3B3B31B7"/>
    <w:rsid w:val="3B4E6A46"/>
    <w:rsid w:val="3B7B756F"/>
    <w:rsid w:val="3BA26809"/>
    <w:rsid w:val="3BD17677"/>
    <w:rsid w:val="3BF21AC7"/>
    <w:rsid w:val="3C21415B"/>
    <w:rsid w:val="3C836BC3"/>
    <w:rsid w:val="3C932CCF"/>
    <w:rsid w:val="3C940DD1"/>
    <w:rsid w:val="3CB21257"/>
    <w:rsid w:val="3CCB4B5A"/>
    <w:rsid w:val="3CED228F"/>
    <w:rsid w:val="3CF4361D"/>
    <w:rsid w:val="3D1D2B74"/>
    <w:rsid w:val="3D3462AF"/>
    <w:rsid w:val="3D632551"/>
    <w:rsid w:val="3D6A0F5A"/>
    <w:rsid w:val="3D6E33D0"/>
    <w:rsid w:val="3DAC3EF8"/>
    <w:rsid w:val="3DB159B2"/>
    <w:rsid w:val="3DBD4357"/>
    <w:rsid w:val="3DCB0822"/>
    <w:rsid w:val="3DD11BB1"/>
    <w:rsid w:val="3E546A69"/>
    <w:rsid w:val="3E642A25"/>
    <w:rsid w:val="3E7E5894"/>
    <w:rsid w:val="3E9F547E"/>
    <w:rsid w:val="3EA11583"/>
    <w:rsid w:val="3EEC6CA2"/>
    <w:rsid w:val="3EFB69A5"/>
    <w:rsid w:val="3F14554C"/>
    <w:rsid w:val="3F7171A7"/>
    <w:rsid w:val="3F797E8F"/>
    <w:rsid w:val="3FB6105E"/>
    <w:rsid w:val="3FC77B4E"/>
    <w:rsid w:val="3FD012CA"/>
    <w:rsid w:val="3FEE6A4A"/>
    <w:rsid w:val="40073668"/>
    <w:rsid w:val="400C54DE"/>
    <w:rsid w:val="40245174"/>
    <w:rsid w:val="402725F6"/>
    <w:rsid w:val="403F2E01"/>
    <w:rsid w:val="40582115"/>
    <w:rsid w:val="406C47B6"/>
    <w:rsid w:val="40721429"/>
    <w:rsid w:val="4084115C"/>
    <w:rsid w:val="40890521"/>
    <w:rsid w:val="408D4932"/>
    <w:rsid w:val="40B03D74"/>
    <w:rsid w:val="40B06A01"/>
    <w:rsid w:val="40BF1951"/>
    <w:rsid w:val="40CB0B39"/>
    <w:rsid w:val="40CC7ACB"/>
    <w:rsid w:val="41150B8F"/>
    <w:rsid w:val="41362456"/>
    <w:rsid w:val="417B661D"/>
    <w:rsid w:val="41922299"/>
    <w:rsid w:val="41A53138"/>
    <w:rsid w:val="41A67B97"/>
    <w:rsid w:val="41A75102"/>
    <w:rsid w:val="41B25855"/>
    <w:rsid w:val="41BE5205"/>
    <w:rsid w:val="41EA4FEF"/>
    <w:rsid w:val="42073DF3"/>
    <w:rsid w:val="421A2CF5"/>
    <w:rsid w:val="422C3859"/>
    <w:rsid w:val="423473DA"/>
    <w:rsid w:val="4261191F"/>
    <w:rsid w:val="42666D6B"/>
    <w:rsid w:val="427D40B5"/>
    <w:rsid w:val="42AE426E"/>
    <w:rsid w:val="42D57A4D"/>
    <w:rsid w:val="42EB101F"/>
    <w:rsid w:val="43317379"/>
    <w:rsid w:val="43452E25"/>
    <w:rsid w:val="43611999"/>
    <w:rsid w:val="438F22F2"/>
    <w:rsid w:val="43900783"/>
    <w:rsid w:val="43B55CF6"/>
    <w:rsid w:val="43EF4B3E"/>
    <w:rsid w:val="43F839F3"/>
    <w:rsid w:val="43FE4D82"/>
    <w:rsid w:val="44020B1A"/>
    <w:rsid w:val="44184095"/>
    <w:rsid w:val="442567B2"/>
    <w:rsid w:val="448C7B84"/>
    <w:rsid w:val="44971FF9"/>
    <w:rsid w:val="44B61C2D"/>
    <w:rsid w:val="44B6657D"/>
    <w:rsid w:val="44D34460"/>
    <w:rsid w:val="44DC1567"/>
    <w:rsid w:val="453A628D"/>
    <w:rsid w:val="4540778F"/>
    <w:rsid w:val="45570BED"/>
    <w:rsid w:val="455A248C"/>
    <w:rsid w:val="45A32084"/>
    <w:rsid w:val="45B002FD"/>
    <w:rsid w:val="45B925A8"/>
    <w:rsid w:val="45D3296A"/>
    <w:rsid w:val="45D43FEC"/>
    <w:rsid w:val="45E16709"/>
    <w:rsid w:val="46162856"/>
    <w:rsid w:val="4646138E"/>
    <w:rsid w:val="464A2500"/>
    <w:rsid w:val="466E61EE"/>
    <w:rsid w:val="468679DC"/>
    <w:rsid w:val="46BB6931"/>
    <w:rsid w:val="46D06EA9"/>
    <w:rsid w:val="470D5A07"/>
    <w:rsid w:val="47280D7A"/>
    <w:rsid w:val="476B0F7D"/>
    <w:rsid w:val="477535AD"/>
    <w:rsid w:val="4780267D"/>
    <w:rsid w:val="479E3361"/>
    <w:rsid w:val="481B23A6"/>
    <w:rsid w:val="4821023C"/>
    <w:rsid w:val="48435459"/>
    <w:rsid w:val="484D0086"/>
    <w:rsid w:val="48502F8D"/>
    <w:rsid w:val="486024AF"/>
    <w:rsid w:val="486E697A"/>
    <w:rsid w:val="487B0FC2"/>
    <w:rsid w:val="4882187E"/>
    <w:rsid w:val="488979C5"/>
    <w:rsid w:val="48B63E7D"/>
    <w:rsid w:val="48D11361"/>
    <w:rsid w:val="48FD7CFE"/>
    <w:rsid w:val="49094B5E"/>
    <w:rsid w:val="492928A1"/>
    <w:rsid w:val="494D658F"/>
    <w:rsid w:val="496B2D5F"/>
    <w:rsid w:val="49714BD9"/>
    <w:rsid w:val="49725FF6"/>
    <w:rsid w:val="498B355B"/>
    <w:rsid w:val="49BE56DF"/>
    <w:rsid w:val="49D617EA"/>
    <w:rsid w:val="49F63E68"/>
    <w:rsid w:val="4A0D74B7"/>
    <w:rsid w:val="4A156774"/>
    <w:rsid w:val="4A227A1C"/>
    <w:rsid w:val="4A235542"/>
    <w:rsid w:val="4A4F6337"/>
    <w:rsid w:val="4A5B2F2E"/>
    <w:rsid w:val="4A69564B"/>
    <w:rsid w:val="4AA017CF"/>
    <w:rsid w:val="4AA46683"/>
    <w:rsid w:val="4ADD7DE7"/>
    <w:rsid w:val="4B025E99"/>
    <w:rsid w:val="4B1371F9"/>
    <w:rsid w:val="4B180E1F"/>
    <w:rsid w:val="4B2126A9"/>
    <w:rsid w:val="4B4E4840"/>
    <w:rsid w:val="4B7324F9"/>
    <w:rsid w:val="4BAE583F"/>
    <w:rsid w:val="4BEE392E"/>
    <w:rsid w:val="4BF76C86"/>
    <w:rsid w:val="4C1C494C"/>
    <w:rsid w:val="4C1E4213"/>
    <w:rsid w:val="4C481290"/>
    <w:rsid w:val="4C985623"/>
    <w:rsid w:val="4C997D3D"/>
    <w:rsid w:val="4CB22BAD"/>
    <w:rsid w:val="4CB608EF"/>
    <w:rsid w:val="4CD11285"/>
    <w:rsid w:val="4CE30FB8"/>
    <w:rsid w:val="4CE4720A"/>
    <w:rsid w:val="4CE74F4D"/>
    <w:rsid w:val="4D0955C7"/>
    <w:rsid w:val="4D13052C"/>
    <w:rsid w:val="4D16138E"/>
    <w:rsid w:val="4D3637DE"/>
    <w:rsid w:val="4D453A21"/>
    <w:rsid w:val="4D5015B3"/>
    <w:rsid w:val="4D64659D"/>
    <w:rsid w:val="4D821EF7"/>
    <w:rsid w:val="4D966B30"/>
    <w:rsid w:val="4D986247"/>
    <w:rsid w:val="4DA846DC"/>
    <w:rsid w:val="4DB210B7"/>
    <w:rsid w:val="4DCD5EF0"/>
    <w:rsid w:val="4DF54C25"/>
    <w:rsid w:val="4E002227"/>
    <w:rsid w:val="4E0D2791"/>
    <w:rsid w:val="4E197CE7"/>
    <w:rsid w:val="4E200716"/>
    <w:rsid w:val="4E3E0B9C"/>
    <w:rsid w:val="4E616639"/>
    <w:rsid w:val="4E781049"/>
    <w:rsid w:val="4E7F7E3F"/>
    <w:rsid w:val="4E881E17"/>
    <w:rsid w:val="4E95385B"/>
    <w:rsid w:val="4EB62E28"/>
    <w:rsid w:val="4ECA2430"/>
    <w:rsid w:val="4EF93FB4"/>
    <w:rsid w:val="4EFC61EA"/>
    <w:rsid w:val="4F1F277C"/>
    <w:rsid w:val="4F231B40"/>
    <w:rsid w:val="4F4C50C9"/>
    <w:rsid w:val="4F6D7C01"/>
    <w:rsid w:val="4F7C5E20"/>
    <w:rsid w:val="4F8847C5"/>
    <w:rsid w:val="4F934F18"/>
    <w:rsid w:val="4FA15887"/>
    <w:rsid w:val="4FB530E0"/>
    <w:rsid w:val="4FCB2904"/>
    <w:rsid w:val="4FCE5F50"/>
    <w:rsid w:val="4FDD6193"/>
    <w:rsid w:val="4FF43C08"/>
    <w:rsid w:val="50055F28"/>
    <w:rsid w:val="50063693"/>
    <w:rsid w:val="502E69EF"/>
    <w:rsid w:val="50570021"/>
    <w:rsid w:val="50657D58"/>
    <w:rsid w:val="506C02D3"/>
    <w:rsid w:val="506D39BB"/>
    <w:rsid w:val="508F1B83"/>
    <w:rsid w:val="509B0528"/>
    <w:rsid w:val="50A849F3"/>
    <w:rsid w:val="50CA4969"/>
    <w:rsid w:val="50E278DA"/>
    <w:rsid w:val="50F07CE3"/>
    <w:rsid w:val="50F11EF6"/>
    <w:rsid w:val="51295B34"/>
    <w:rsid w:val="513277D0"/>
    <w:rsid w:val="51363DAD"/>
    <w:rsid w:val="51384413"/>
    <w:rsid w:val="513E0EB3"/>
    <w:rsid w:val="51497F84"/>
    <w:rsid w:val="51607CA2"/>
    <w:rsid w:val="516F2F3E"/>
    <w:rsid w:val="517F7502"/>
    <w:rsid w:val="51AC22C1"/>
    <w:rsid w:val="51E27A91"/>
    <w:rsid w:val="52036385"/>
    <w:rsid w:val="523F3EEF"/>
    <w:rsid w:val="524644C3"/>
    <w:rsid w:val="52522E68"/>
    <w:rsid w:val="52592449"/>
    <w:rsid w:val="5263715F"/>
    <w:rsid w:val="526B3F2A"/>
    <w:rsid w:val="52836045"/>
    <w:rsid w:val="52B534C8"/>
    <w:rsid w:val="52C17D91"/>
    <w:rsid w:val="530B071F"/>
    <w:rsid w:val="531B5950"/>
    <w:rsid w:val="53301F7C"/>
    <w:rsid w:val="536919E3"/>
    <w:rsid w:val="5385101B"/>
    <w:rsid w:val="53B536AF"/>
    <w:rsid w:val="53D855EF"/>
    <w:rsid w:val="53E534E0"/>
    <w:rsid w:val="53FF4E44"/>
    <w:rsid w:val="5402266C"/>
    <w:rsid w:val="54150E7E"/>
    <w:rsid w:val="541D3002"/>
    <w:rsid w:val="543F151A"/>
    <w:rsid w:val="54511C14"/>
    <w:rsid w:val="54837309"/>
    <w:rsid w:val="54886551"/>
    <w:rsid w:val="548A4B3B"/>
    <w:rsid w:val="548E5EAB"/>
    <w:rsid w:val="5492529B"/>
    <w:rsid w:val="549C03CB"/>
    <w:rsid w:val="54D9517B"/>
    <w:rsid w:val="54DC617E"/>
    <w:rsid w:val="54DE09E3"/>
    <w:rsid w:val="54E87AB4"/>
    <w:rsid w:val="54EA55DA"/>
    <w:rsid w:val="54F64071"/>
    <w:rsid w:val="55061CE8"/>
    <w:rsid w:val="55083CB2"/>
    <w:rsid w:val="5511494E"/>
    <w:rsid w:val="55180399"/>
    <w:rsid w:val="55453A67"/>
    <w:rsid w:val="55592760"/>
    <w:rsid w:val="55805F3E"/>
    <w:rsid w:val="5583158B"/>
    <w:rsid w:val="55911D47"/>
    <w:rsid w:val="55B44EDB"/>
    <w:rsid w:val="55C71191"/>
    <w:rsid w:val="55F67FAE"/>
    <w:rsid w:val="561A5A4B"/>
    <w:rsid w:val="564A382F"/>
    <w:rsid w:val="56821842"/>
    <w:rsid w:val="56835CE6"/>
    <w:rsid w:val="56FE536D"/>
    <w:rsid w:val="570D1A54"/>
    <w:rsid w:val="570E6FC5"/>
    <w:rsid w:val="571406EC"/>
    <w:rsid w:val="573C40E7"/>
    <w:rsid w:val="573C5E95"/>
    <w:rsid w:val="57405985"/>
    <w:rsid w:val="575D27FE"/>
    <w:rsid w:val="57790E97"/>
    <w:rsid w:val="57942952"/>
    <w:rsid w:val="57A316AD"/>
    <w:rsid w:val="57A97BBB"/>
    <w:rsid w:val="57AD28EF"/>
    <w:rsid w:val="57E44562"/>
    <w:rsid w:val="57FF46A2"/>
    <w:rsid w:val="5805272B"/>
    <w:rsid w:val="580956C4"/>
    <w:rsid w:val="583B146D"/>
    <w:rsid w:val="586C27AA"/>
    <w:rsid w:val="58A9755A"/>
    <w:rsid w:val="58CD7EEF"/>
    <w:rsid w:val="58D2260D"/>
    <w:rsid w:val="58DD25BE"/>
    <w:rsid w:val="58F06F37"/>
    <w:rsid w:val="58FA1B64"/>
    <w:rsid w:val="596671F9"/>
    <w:rsid w:val="597B0EF6"/>
    <w:rsid w:val="597E09E7"/>
    <w:rsid w:val="59851D75"/>
    <w:rsid w:val="59E7033A"/>
    <w:rsid w:val="5A040EEC"/>
    <w:rsid w:val="5A3A20DB"/>
    <w:rsid w:val="5A4412E8"/>
    <w:rsid w:val="5A9C567B"/>
    <w:rsid w:val="5A9D0B40"/>
    <w:rsid w:val="5AAB75B9"/>
    <w:rsid w:val="5AB60C96"/>
    <w:rsid w:val="5ADD173D"/>
    <w:rsid w:val="5AE44879"/>
    <w:rsid w:val="5B0E263E"/>
    <w:rsid w:val="5B323837"/>
    <w:rsid w:val="5B4D241F"/>
    <w:rsid w:val="5B4E6197"/>
    <w:rsid w:val="5B5C08B4"/>
    <w:rsid w:val="5B66610E"/>
    <w:rsid w:val="5B6B6D49"/>
    <w:rsid w:val="5B7B2587"/>
    <w:rsid w:val="5B9A03B8"/>
    <w:rsid w:val="5B9E711E"/>
    <w:rsid w:val="5C0D1BAE"/>
    <w:rsid w:val="5C0D7E00"/>
    <w:rsid w:val="5C142F3C"/>
    <w:rsid w:val="5C5D0112"/>
    <w:rsid w:val="5C947157"/>
    <w:rsid w:val="5CA00C74"/>
    <w:rsid w:val="5CC613FD"/>
    <w:rsid w:val="5CCE3A33"/>
    <w:rsid w:val="5CD32DF8"/>
    <w:rsid w:val="5D1C479E"/>
    <w:rsid w:val="5D3C099D"/>
    <w:rsid w:val="5D4C0850"/>
    <w:rsid w:val="5D577585"/>
    <w:rsid w:val="5D6053D7"/>
    <w:rsid w:val="5D706898"/>
    <w:rsid w:val="5D7A358E"/>
    <w:rsid w:val="5D8F2E94"/>
    <w:rsid w:val="5DA85004"/>
    <w:rsid w:val="5DB449D7"/>
    <w:rsid w:val="5DBA1BF8"/>
    <w:rsid w:val="5DCB16D1"/>
    <w:rsid w:val="5E0F60B1"/>
    <w:rsid w:val="5E2A6A47"/>
    <w:rsid w:val="5E453881"/>
    <w:rsid w:val="5E59557E"/>
    <w:rsid w:val="5E5F0DE7"/>
    <w:rsid w:val="5E835B32"/>
    <w:rsid w:val="5F0674B4"/>
    <w:rsid w:val="5F1117B9"/>
    <w:rsid w:val="5F6B5569"/>
    <w:rsid w:val="5F6D308F"/>
    <w:rsid w:val="5F93686E"/>
    <w:rsid w:val="5FA647F3"/>
    <w:rsid w:val="5FB07420"/>
    <w:rsid w:val="5FD0361E"/>
    <w:rsid w:val="5FDB26EF"/>
    <w:rsid w:val="5FDC0215"/>
    <w:rsid w:val="5FE84E0C"/>
    <w:rsid w:val="601A205F"/>
    <w:rsid w:val="603857DC"/>
    <w:rsid w:val="604F256C"/>
    <w:rsid w:val="60522285"/>
    <w:rsid w:val="60597AB8"/>
    <w:rsid w:val="606F4BE5"/>
    <w:rsid w:val="607D5554"/>
    <w:rsid w:val="60B314C6"/>
    <w:rsid w:val="60EE0200"/>
    <w:rsid w:val="60F31CBA"/>
    <w:rsid w:val="61112140"/>
    <w:rsid w:val="612400C6"/>
    <w:rsid w:val="612B1454"/>
    <w:rsid w:val="612B3202"/>
    <w:rsid w:val="6131633F"/>
    <w:rsid w:val="61371BA7"/>
    <w:rsid w:val="6142679E"/>
    <w:rsid w:val="615D5386"/>
    <w:rsid w:val="61EB4CB8"/>
    <w:rsid w:val="61F5736C"/>
    <w:rsid w:val="61FE26C5"/>
    <w:rsid w:val="62051CA5"/>
    <w:rsid w:val="62053A53"/>
    <w:rsid w:val="62312A9A"/>
    <w:rsid w:val="623C31ED"/>
    <w:rsid w:val="623E6F65"/>
    <w:rsid w:val="62402CDD"/>
    <w:rsid w:val="625978FB"/>
    <w:rsid w:val="625E3163"/>
    <w:rsid w:val="626327C9"/>
    <w:rsid w:val="626F5370"/>
    <w:rsid w:val="627E7362"/>
    <w:rsid w:val="627F4C4E"/>
    <w:rsid w:val="62D17DD9"/>
    <w:rsid w:val="62DA63F9"/>
    <w:rsid w:val="62E25A94"/>
    <w:rsid w:val="62E55633"/>
    <w:rsid w:val="62EE098B"/>
    <w:rsid w:val="635C2835"/>
    <w:rsid w:val="6397692D"/>
    <w:rsid w:val="63A46EF2"/>
    <w:rsid w:val="63A86B46"/>
    <w:rsid w:val="63D6255C"/>
    <w:rsid w:val="63DF6526"/>
    <w:rsid w:val="63E1229E"/>
    <w:rsid w:val="63F0603D"/>
    <w:rsid w:val="6406472C"/>
    <w:rsid w:val="645D6C69"/>
    <w:rsid w:val="647875E8"/>
    <w:rsid w:val="64BD41E4"/>
    <w:rsid w:val="64DA680A"/>
    <w:rsid w:val="64DD0CB7"/>
    <w:rsid w:val="64FB2EEB"/>
    <w:rsid w:val="65002574"/>
    <w:rsid w:val="65051FBC"/>
    <w:rsid w:val="651D7306"/>
    <w:rsid w:val="65257F68"/>
    <w:rsid w:val="65424FBE"/>
    <w:rsid w:val="654E5711"/>
    <w:rsid w:val="6558033E"/>
    <w:rsid w:val="655B7E2E"/>
    <w:rsid w:val="6563308D"/>
    <w:rsid w:val="657A6506"/>
    <w:rsid w:val="65D200F0"/>
    <w:rsid w:val="65D774B5"/>
    <w:rsid w:val="660758C0"/>
    <w:rsid w:val="66263F98"/>
    <w:rsid w:val="66300BF5"/>
    <w:rsid w:val="66432D9C"/>
    <w:rsid w:val="66560AC6"/>
    <w:rsid w:val="665D7A08"/>
    <w:rsid w:val="66996E60"/>
    <w:rsid w:val="669D0F8E"/>
    <w:rsid w:val="66AF0815"/>
    <w:rsid w:val="66FB09DA"/>
    <w:rsid w:val="6739419F"/>
    <w:rsid w:val="674511B4"/>
    <w:rsid w:val="679B2764"/>
    <w:rsid w:val="67B657F0"/>
    <w:rsid w:val="67D05289"/>
    <w:rsid w:val="67E10ABE"/>
    <w:rsid w:val="67EE4F89"/>
    <w:rsid w:val="67F00D02"/>
    <w:rsid w:val="67FD51CC"/>
    <w:rsid w:val="68594AF9"/>
    <w:rsid w:val="68670447"/>
    <w:rsid w:val="686E45E4"/>
    <w:rsid w:val="689C2C37"/>
    <w:rsid w:val="68E048D2"/>
    <w:rsid w:val="68EF720B"/>
    <w:rsid w:val="69012DD4"/>
    <w:rsid w:val="69071205"/>
    <w:rsid w:val="69194288"/>
    <w:rsid w:val="69216C99"/>
    <w:rsid w:val="692A3D9F"/>
    <w:rsid w:val="692B669F"/>
    <w:rsid w:val="6933534A"/>
    <w:rsid w:val="69603E7D"/>
    <w:rsid w:val="696574CD"/>
    <w:rsid w:val="697B45FB"/>
    <w:rsid w:val="699E4859"/>
    <w:rsid w:val="69AC6EAA"/>
    <w:rsid w:val="69AF1A85"/>
    <w:rsid w:val="69EA4DEB"/>
    <w:rsid w:val="6A154A4F"/>
    <w:rsid w:val="6A18573A"/>
    <w:rsid w:val="6A1D3904"/>
    <w:rsid w:val="6A2E3D63"/>
    <w:rsid w:val="6A3273AF"/>
    <w:rsid w:val="6A330035"/>
    <w:rsid w:val="6A445335"/>
    <w:rsid w:val="6A7774B8"/>
    <w:rsid w:val="6A7D43A3"/>
    <w:rsid w:val="6AB445F6"/>
    <w:rsid w:val="6AB53B3C"/>
    <w:rsid w:val="6AB57FE0"/>
    <w:rsid w:val="6AB97AD1"/>
    <w:rsid w:val="6AD22940"/>
    <w:rsid w:val="6AE76A24"/>
    <w:rsid w:val="6B23319C"/>
    <w:rsid w:val="6B446834"/>
    <w:rsid w:val="6B4E0D76"/>
    <w:rsid w:val="6B7A1A9B"/>
    <w:rsid w:val="6B961BC0"/>
    <w:rsid w:val="6BA50055"/>
    <w:rsid w:val="6BF84629"/>
    <w:rsid w:val="6BFF6FA0"/>
    <w:rsid w:val="6C007039"/>
    <w:rsid w:val="6C0F5F6C"/>
    <w:rsid w:val="6C284FC6"/>
    <w:rsid w:val="6C43402D"/>
    <w:rsid w:val="6C444B1E"/>
    <w:rsid w:val="6C53360D"/>
    <w:rsid w:val="6C6121CE"/>
    <w:rsid w:val="6C627CF4"/>
    <w:rsid w:val="6C702411"/>
    <w:rsid w:val="6C74510B"/>
    <w:rsid w:val="6C7E24CF"/>
    <w:rsid w:val="6D3E250F"/>
    <w:rsid w:val="6D404BA8"/>
    <w:rsid w:val="6D466166"/>
    <w:rsid w:val="6D4B2536"/>
    <w:rsid w:val="6D723F67"/>
    <w:rsid w:val="6D864406"/>
    <w:rsid w:val="6D8F04DF"/>
    <w:rsid w:val="6DA73C10"/>
    <w:rsid w:val="6DBC11F4"/>
    <w:rsid w:val="6DDE1315"/>
    <w:rsid w:val="6DFE6B35"/>
    <w:rsid w:val="6E180321"/>
    <w:rsid w:val="6E192634"/>
    <w:rsid w:val="6E625D89"/>
    <w:rsid w:val="6E6C605B"/>
    <w:rsid w:val="6E8126B3"/>
    <w:rsid w:val="6EA75E92"/>
    <w:rsid w:val="6EA939B8"/>
    <w:rsid w:val="6EBA00D3"/>
    <w:rsid w:val="6ECE6DEB"/>
    <w:rsid w:val="6EE274C4"/>
    <w:rsid w:val="6F03131A"/>
    <w:rsid w:val="6F125A01"/>
    <w:rsid w:val="6F190B3E"/>
    <w:rsid w:val="6F23376B"/>
    <w:rsid w:val="6F285225"/>
    <w:rsid w:val="6F3E67F6"/>
    <w:rsid w:val="6F477302"/>
    <w:rsid w:val="6F55769C"/>
    <w:rsid w:val="6F7C183E"/>
    <w:rsid w:val="6F85477F"/>
    <w:rsid w:val="6F9C351D"/>
    <w:rsid w:val="6FC14D32"/>
    <w:rsid w:val="6FD11419"/>
    <w:rsid w:val="6FD40F09"/>
    <w:rsid w:val="6FD74555"/>
    <w:rsid w:val="708E44BF"/>
    <w:rsid w:val="70D92B93"/>
    <w:rsid w:val="70F01D72"/>
    <w:rsid w:val="70FD4426"/>
    <w:rsid w:val="710B6BAC"/>
    <w:rsid w:val="710E21F8"/>
    <w:rsid w:val="71212A07"/>
    <w:rsid w:val="71493231"/>
    <w:rsid w:val="71632544"/>
    <w:rsid w:val="71863042"/>
    <w:rsid w:val="71881FAB"/>
    <w:rsid w:val="71B11502"/>
    <w:rsid w:val="71CF1988"/>
    <w:rsid w:val="71EC253A"/>
    <w:rsid w:val="72422CAE"/>
    <w:rsid w:val="727367B7"/>
    <w:rsid w:val="72834520"/>
    <w:rsid w:val="72903084"/>
    <w:rsid w:val="72C72545"/>
    <w:rsid w:val="72D336FA"/>
    <w:rsid w:val="72DF209E"/>
    <w:rsid w:val="72E32A52"/>
    <w:rsid w:val="72EE5E3E"/>
    <w:rsid w:val="72F1559A"/>
    <w:rsid w:val="730438B3"/>
    <w:rsid w:val="7379604F"/>
    <w:rsid w:val="738423E0"/>
    <w:rsid w:val="73B6668D"/>
    <w:rsid w:val="73C51294"/>
    <w:rsid w:val="7400051E"/>
    <w:rsid w:val="74312486"/>
    <w:rsid w:val="74324450"/>
    <w:rsid w:val="74357704"/>
    <w:rsid w:val="747D56CB"/>
    <w:rsid w:val="74D80B53"/>
    <w:rsid w:val="74E97204"/>
    <w:rsid w:val="751F49D4"/>
    <w:rsid w:val="752244C4"/>
    <w:rsid w:val="753A180E"/>
    <w:rsid w:val="75736F2C"/>
    <w:rsid w:val="758E3908"/>
    <w:rsid w:val="75C13D1B"/>
    <w:rsid w:val="75E11C8A"/>
    <w:rsid w:val="75ED6880"/>
    <w:rsid w:val="75F25C45"/>
    <w:rsid w:val="75F54172"/>
    <w:rsid w:val="76487F5B"/>
    <w:rsid w:val="76662236"/>
    <w:rsid w:val="768D4BF0"/>
    <w:rsid w:val="769211D6"/>
    <w:rsid w:val="76A258BD"/>
    <w:rsid w:val="76AF3B36"/>
    <w:rsid w:val="76C67851"/>
    <w:rsid w:val="76D4359C"/>
    <w:rsid w:val="76E01F41"/>
    <w:rsid w:val="771542E1"/>
    <w:rsid w:val="774B1AB0"/>
    <w:rsid w:val="77584CA8"/>
    <w:rsid w:val="776963DA"/>
    <w:rsid w:val="776B2153"/>
    <w:rsid w:val="77882D05"/>
    <w:rsid w:val="77980A6E"/>
    <w:rsid w:val="77996839"/>
    <w:rsid w:val="77CD43F6"/>
    <w:rsid w:val="77D5581E"/>
    <w:rsid w:val="77EA751B"/>
    <w:rsid w:val="78300CA6"/>
    <w:rsid w:val="7834054B"/>
    <w:rsid w:val="78540E39"/>
    <w:rsid w:val="785458E3"/>
    <w:rsid w:val="786D1EFA"/>
    <w:rsid w:val="78782D79"/>
    <w:rsid w:val="789B25C4"/>
    <w:rsid w:val="78E73A5B"/>
    <w:rsid w:val="78EB4976"/>
    <w:rsid w:val="78F87A16"/>
    <w:rsid w:val="791A3E30"/>
    <w:rsid w:val="795B13AA"/>
    <w:rsid w:val="795B7E31"/>
    <w:rsid w:val="795B7FA5"/>
    <w:rsid w:val="79621333"/>
    <w:rsid w:val="797177C8"/>
    <w:rsid w:val="79C43D9C"/>
    <w:rsid w:val="79CD27BB"/>
    <w:rsid w:val="79D61CD7"/>
    <w:rsid w:val="79F24465"/>
    <w:rsid w:val="79F34778"/>
    <w:rsid w:val="7A020420"/>
    <w:rsid w:val="7A28432B"/>
    <w:rsid w:val="7A3C3932"/>
    <w:rsid w:val="7A4C0871"/>
    <w:rsid w:val="7A8A6D94"/>
    <w:rsid w:val="7A8B60B1"/>
    <w:rsid w:val="7A923E9A"/>
    <w:rsid w:val="7AA31C03"/>
    <w:rsid w:val="7AA8546C"/>
    <w:rsid w:val="7AC758F2"/>
    <w:rsid w:val="7AD0398B"/>
    <w:rsid w:val="7AE244DA"/>
    <w:rsid w:val="7AE91D0C"/>
    <w:rsid w:val="7AFD7566"/>
    <w:rsid w:val="7B227F87"/>
    <w:rsid w:val="7B3957EC"/>
    <w:rsid w:val="7B3A2568"/>
    <w:rsid w:val="7B450F0D"/>
    <w:rsid w:val="7B6C46EB"/>
    <w:rsid w:val="7B6E5D6D"/>
    <w:rsid w:val="7B75534E"/>
    <w:rsid w:val="7B7C5EBE"/>
    <w:rsid w:val="7B8070B8"/>
    <w:rsid w:val="7B851309"/>
    <w:rsid w:val="7BA47E64"/>
    <w:rsid w:val="7BA67BFD"/>
    <w:rsid w:val="7BB06A71"/>
    <w:rsid w:val="7BC2430B"/>
    <w:rsid w:val="7BD06A28"/>
    <w:rsid w:val="7BE73D72"/>
    <w:rsid w:val="7BE81FC4"/>
    <w:rsid w:val="7C016BE2"/>
    <w:rsid w:val="7C1032C9"/>
    <w:rsid w:val="7C4B60AF"/>
    <w:rsid w:val="7C5E4034"/>
    <w:rsid w:val="7C641A7C"/>
    <w:rsid w:val="7C7E289D"/>
    <w:rsid w:val="7C8D64B6"/>
    <w:rsid w:val="7CAE5BF0"/>
    <w:rsid w:val="7CC8366D"/>
    <w:rsid w:val="7CD95DB0"/>
    <w:rsid w:val="7D20753B"/>
    <w:rsid w:val="7DC66335"/>
    <w:rsid w:val="7E1A3F8B"/>
    <w:rsid w:val="7E26070B"/>
    <w:rsid w:val="7E834226"/>
    <w:rsid w:val="7E8B6C36"/>
    <w:rsid w:val="7ED14F91"/>
    <w:rsid w:val="7EDC3097"/>
    <w:rsid w:val="7EEF23BA"/>
    <w:rsid w:val="7EEF5417"/>
    <w:rsid w:val="7EF7251E"/>
    <w:rsid w:val="7F1B445E"/>
    <w:rsid w:val="7F4E2109"/>
    <w:rsid w:val="7F7D3CBC"/>
    <w:rsid w:val="7F8C710A"/>
    <w:rsid w:val="7F9A1827"/>
    <w:rsid w:val="7FA05AF9"/>
    <w:rsid w:val="7FAD08B8"/>
    <w:rsid w:val="7FB56661"/>
    <w:rsid w:val="7FCE327F"/>
    <w:rsid w:val="7FDB599C"/>
    <w:rsid w:val="7FDF723A"/>
    <w:rsid w:val="7FE236BA"/>
    <w:rsid w:val="7FE40CF4"/>
    <w:rsid w:val="7FE74340"/>
    <w:rsid w:val="7FEE1B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qFormat="1" w:unhideWhenUsed="0" w:uiPriority="99" w:semiHidden="0" w:name="page number"/>
    <w:lsdException w:qFormat="1" w:uiPriority="99" w:name="endnote reference"/>
    <w:lsdException w:qFormat="1"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412"/>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2">
    <w:name w:val="heading 1"/>
    <w:basedOn w:val="1"/>
    <w:next w:val="1"/>
    <w:link w:val="46"/>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47"/>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48"/>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49"/>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50"/>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51"/>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52"/>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53"/>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54"/>
    <w:unhideWhenUsed/>
    <w:qFormat/>
    <w:uiPriority w:val="9"/>
    <w:pPr>
      <w:keepNext/>
      <w:keepLines/>
      <w:spacing w:before="320" w:after="200"/>
      <w:outlineLvl w:val="8"/>
    </w:pPr>
    <w:rPr>
      <w:rFonts w:ascii="Arial" w:hAnsi="Arial" w:eastAsia="Arial" w:cs="Arial"/>
      <w:i/>
      <w:iCs/>
      <w:sz w:val="21"/>
      <w:szCs w:val="21"/>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right="0" w:firstLine="0"/>
    </w:pPr>
  </w:style>
  <w:style w:type="paragraph" w:styleId="12">
    <w:name w:val="table of authorities"/>
    <w:basedOn w:val="1"/>
    <w:next w:val="1"/>
    <w:unhideWhenUsed/>
    <w:qFormat/>
    <w:uiPriority w:val="99"/>
    <w:pPr>
      <w:ind w:left="420" w:leftChars="200"/>
    </w:pPr>
    <w:rPr>
      <w:rFonts w:ascii="Calibri" w:hAnsi="Calibri" w:eastAsia="宋体"/>
      <w:sz w:val="24"/>
    </w:rPr>
  </w:style>
  <w:style w:type="paragraph" w:styleId="13">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4">
    <w:name w:val="Body Text"/>
    <w:basedOn w:val="1"/>
    <w:next w:val="15"/>
    <w:qFormat/>
    <w:uiPriority w:val="0"/>
    <w:rPr>
      <w:rFonts w:ascii="楷体_GB2312" w:hAnsi="Arial" w:eastAsia="楷体_GB2312"/>
      <w:sz w:val="28"/>
      <w:szCs w:val="28"/>
    </w:rPr>
  </w:style>
  <w:style w:type="paragraph" w:styleId="15">
    <w:name w:val="Body Text First Indent"/>
    <w:basedOn w:val="14"/>
    <w:next w:val="16"/>
    <w:qFormat/>
    <w:uiPriority w:val="99"/>
    <w:pPr>
      <w:spacing w:line="312" w:lineRule="auto"/>
      <w:ind w:firstLine="420"/>
    </w:pPr>
    <w:rPr>
      <w:rFonts w:ascii="Calibri" w:hAnsi="Calibri" w:eastAsia="宋体" w:cs="Times New Roman"/>
      <w:szCs w:val="22"/>
    </w:rPr>
  </w:style>
  <w:style w:type="paragraph" w:styleId="16">
    <w:name w:val="Body Text First Indent 2"/>
    <w:basedOn w:val="17"/>
    <w:qFormat/>
    <w:uiPriority w:val="0"/>
    <w:pPr>
      <w:ind w:firstLine="420" w:firstLineChars="200"/>
    </w:pPr>
  </w:style>
  <w:style w:type="paragraph" w:styleId="17">
    <w:name w:val="Body Text Indent"/>
    <w:basedOn w:val="1"/>
    <w:qFormat/>
    <w:uiPriority w:val="0"/>
    <w:pPr>
      <w:ind w:firstLine="630"/>
    </w:pPr>
    <w:rPr>
      <w:rFonts w:ascii="楷体_GB2312" w:hAnsi="Times New Roman" w:eastAsia="楷体_GB2312"/>
      <w:sz w:val="32"/>
      <w:szCs w:val="20"/>
    </w:rPr>
  </w:style>
  <w:style w:type="paragraph" w:styleId="18">
    <w:name w:val="toc 5"/>
    <w:basedOn w:val="1"/>
    <w:next w:val="1"/>
    <w:unhideWhenUsed/>
    <w:qFormat/>
    <w:uiPriority w:val="39"/>
    <w:pPr>
      <w:spacing w:after="57"/>
      <w:ind w:left="1134" w:right="0" w:firstLine="0"/>
    </w:pPr>
  </w:style>
  <w:style w:type="paragraph" w:styleId="19">
    <w:name w:val="toc 3"/>
    <w:basedOn w:val="1"/>
    <w:next w:val="1"/>
    <w:unhideWhenUsed/>
    <w:qFormat/>
    <w:uiPriority w:val="39"/>
    <w:pPr>
      <w:spacing w:after="57"/>
      <w:ind w:left="567" w:right="0" w:firstLine="0"/>
    </w:pPr>
  </w:style>
  <w:style w:type="paragraph" w:styleId="20">
    <w:name w:val="Plain Text"/>
    <w:basedOn w:val="1"/>
    <w:qFormat/>
    <w:uiPriority w:val="0"/>
    <w:rPr>
      <w:rFonts w:ascii="宋体" w:hAnsi="Courier New" w:cstheme="minorBidi"/>
      <w:szCs w:val="22"/>
    </w:rPr>
  </w:style>
  <w:style w:type="paragraph" w:styleId="21">
    <w:name w:val="toc 8"/>
    <w:basedOn w:val="1"/>
    <w:next w:val="1"/>
    <w:unhideWhenUsed/>
    <w:qFormat/>
    <w:uiPriority w:val="39"/>
    <w:pPr>
      <w:spacing w:after="57"/>
      <w:ind w:left="1984" w:right="0" w:firstLine="0"/>
    </w:pPr>
  </w:style>
  <w:style w:type="paragraph" w:styleId="22">
    <w:name w:val="Body Text Indent 2"/>
    <w:basedOn w:val="1"/>
    <w:qFormat/>
    <w:uiPriority w:val="0"/>
    <w:pPr>
      <w:tabs>
        <w:tab w:val="left" w:pos="9741"/>
      </w:tabs>
      <w:ind w:right="-2" w:firstLine="540"/>
    </w:pPr>
    <w:rPr>
      <w:rFonts w:eastAsia="仿宋_GB2312"/>
      <w:sz w:val="28"/>
    </w:rPr>
  </w:style>
  <w:style w:type="paragraph" w:styleId="23">
    <w:name w:val="endnote text"/>
    <w:basedOn w:val="1"/>
    <w:link w:val="191"/>
    <w:semiHidden/>
    <w:unhideWhenUsed/>
    <w:qFormat/>
    <w:uiPriority w:val="99"/>
    <w:pPr>
      <w:spacing w:after="0" w:line="240" w:lineRule="auto"/>
    </w:pPr>
    <w:rPr>
      <w:sz w:val="20"/>
    </w:rPr>
  </w:style>
  <w:style w:type="paragraph" w:styleId="24">
    <w:name w:val="footer"/>
    <w:basedOn w:val="1"/>
    <w:link w:val="64"/>
    <w:unhideWhenUsed/>
    <w:qFormat/>
    <w:uiPriority w:val="99"/>
    <w:pPr>
      <w:tabs>
        <w:tab w:val="center" w:pos="7143"/>
        <w:tab w:val="right" w:pos="14287"/>
      </w:tabs>
      <w:spacing w:after="0" w:line="240" w:lineRule="auto"/>
    </w:pPr>
  </w:style>
  <w:style w:type="paragraph" w:styleId="25">
    <w:name w:val="header"/>
    <w:basedOn w:val="1"/>
    <w:link w:val="62"/>
    <w:unhideWhenUsed/>
    <w:qFormat/>
    <w:uiPriority w:val="99"/>
    <w:pPr>
      <w:tabs>
        <w:tab w:val="center" w:pos="7143"/>
        <w:tab w:val="right" w:pos="14287"/>
      </w:tabs>
      <w:spacing w:after="0" w:line="240" w:lineRule="auto"/>
    </w:pPr>
  </w:style>
  <w:style w:type="paragraph" w:styleId="26">
    <w:name w:val="toc 1"/>
    <w:basedOn w:val="1"/>
    <w:next w:val="1"/>
    <w:unhideWhenUsed/>
    <w:qFormat/>
    <w:uiPriority w:val="39"/>
    <w:pPr>
      <w:spacing w:after="57"/>
      <w:ind w:left="0" w:right="0" w:firstLine="0"/>
    </w:pPr>
  </w:style>
  <w:style w:type="paragraph" w:styleId="27">
    <w:name w:val="toc 4"/>
    <w:basedOn w:val="1"/>
    <w:next w:val="1"/>
    <w:unhideWhenUsed/>
    <w:qFormat/>
    <w:uiPriority w:val="39"/>
    <w:pPr>
      <w:spacing w:after="57"/>
      <w:ind w:left="850" w:right="0" w:firstLine="0"/>
    </w:pPr>
  </w:style>
  <w:style w:type="paragraph" w:styleId="28">
    <w:name w:val="Subtitle"/>
    <w:basedOn w:val="1"/>
    <w:next w:val="1"/>
    <w:link w:val="57"/>
    <w:qFormat/>
    <w:uiPriority w:val="11"/>
    <w:pPr>
      <w:spacing w:before="200" w:after="200"/>
    </w:pPr>
    <w:rPr>
      <w:sz w:val="24"/>
      <w:szCs w:val="24"/>
    </w:rPr>
  </w:style>
  <w:style w:type="paragraph" w:styleId="29">
    <w:name w:val="footnote text"/>
    <w:basedOn w:val="1"/>
    <w:link w:val="190"/>
    <w:semiHidden/>
    <w:unhideWhenUsed/>
    <w:qFormat/>
    <w:uiPriority w:val="99"/>
    <w:pPr>
      <w:spacing w:after="40" w:line="240" w:lineRule="auto"/>
    </w:pPr>
    <w:rPr>
      <w:sz w:val="18"/>
    </w:rPr>
  </w:style>
  <w:style w:type="paragraph" w:styleId="30">
    <w:name w:val="toc 6"/>
    <w:basedOn w:val="1"/>
    <w:next w:val="1"/>
    <w:unhideWhenUsed/>
    <w:qFormat/>
    <w:uiPriority w:val="39"/>
    <w:pPr>
      <w:spacing w:after="57"/>
      <w:ind w:left="1417" w:right="0" w:firstLine="0"/>
    </w:pPr>
  </w:style>
  <w:style w:type="paragraph" w:styleId="31">
    <w:name w:val="table of figures"/>
    <w:basedOn w:val="1"/>
    <w:next w:val="1"/>
    <w:unhideWhenUsed/>
    <w:qFormat/>
    <w:uiPriority w:val="99"/>
    <w:pPr>
      <w:spacing w:after="0" w:afterAutospacing="0"/>
    </w:pPr>
  </w:style>
  <w:style w:type="paragraph" w:styleId="32">
    <w:name w:val="toc 2"/>
    <w:basedOn w:val="1"/>
    <w:next w:val="1"/>
    <w:unhideWhenUsed/>
    <w:qFormat/>
    <w:uiPriority w:val="39"/>
    <w:pPr>
      <w:spacing w:after="57"/>
      <w:ind w:left="283" w:right="0" w:firstLine="0"/>
    </w:pPr>
  </w:style>
  <w:style w:type="paragraph" w:styleId="33">
    <w:name w:val="toc 9"/>
    <w:basedOn w:val="1"/>
    <w:next w:val="1"/>
    <w:unhideWhenUsed/>
    <w:qFormat/>
    <w:uiPriority w:val="39"/>
    <w:pPr>
      <w:spacing w:after="57"/>
      <w:ind w:left="2268" w:right="0" w:firstLine="0"/>
    </w:pPr>
  </w:style>
  <w:style w:type="paragraph" w:styleId="3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35">
    <w:name w:val="Title"/>
    <w:basedOn w:val="1"/>
    <w:next w:val="1"/>
    <w:link w:val="56"/>
    <w:qFormat/>
    <w:uiPriority w:val="10"/>
    <w:pPr>
      <w:spacing w:before="300" w:after="200"/>
      <w:contextualSpacing/>
    </w:pPr>
    <w:rPr>
      <w:sz w:val="48"/>
      <w:szCs w:val="48"/>
    </w:rPr>
  </w:style>
  <w:style w:type="table" w:styleId="37">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9">
    <w:name w:val="Strong"/>
    <w:qFormat/>
    <w:uiPriority w:val="22"/>
    <w:rPr>
      <w:b/>
      <w:bCs/>
    </w:rPr>
  </w:style>
  <w:style w:type="character" w:styleId="40">
    <w:name w:val="endnote reference"/>
    <w:semiHidden/>
    <w:unhideWhenUsed/>
    <w:qFormat/>
    <w:uiPriority w:val="99"/>
    <w:rPr>
      <w:vertAlign w:val="superscript"/>
    </w:rPr>
  </w:style>
  <w:style w:type="character" w:styleId="41">
    <w:name w:val="page number"/>
    <w:basedOn w:val="38"/>
    <w:qFormat/>
    <w:uiPriority w:val="99"/>
    <w:rPr>
      <w:rFonts w:cs="Times New Roman"/>
    </w:rPr>
  </w:style>
  <w:style w:type="character" w:styleId="42">
    <w:name w:val="FollowedHyperlink"/>
    <w:basedOn w:val="38"/>
    <w:semiHidden/>
    <w:unhideWhenUsed/>
    <w:qFormat/>
    <w:uiPriority w:val="99"/>
    <w:rPr>
      <w:color w:val="333333"/>
      <w:u w:val="none"/>
    </w:rPr>
  </w:style>
  <w:style w:type="character" w:styleId="43">
    <w:name w:val="Hyperlink"/>
    <w:unhideWhenUsed/>
    <w:qFormat/>
    <w:uiPriority w:val="99"/>
    <w:rPr>
      <w:color w:val="0000FF" w:themeColor="hyperlink"/>
      <w:u w:val="single"/>
      <w14:textFill>
        <w14:solidFill>
          <w14:schemeClr w14:val="hlink"/>
        </w14:solidFill>
      </w14:textFill>
    </w:rPr>
  </w:style>
  <w:style w:type="character" w:styleId="44">
    <w:name w:val="footnote reference"/>
    <w:unhideWhenUsed/>
    <w:qFormat/>
    <w:uiPriority w:val="99"/>
    <w:rPr>
      <w:vertAlign w:val="superscript"/>
    </w:rPr>
  </w:style>
  <w:style w:type="paragraph" w:customStyle="1" w:styleId="45">
    <w:name w:val="标题 51"/>
    <w:basedOn w:val="1"/>
    <w:next w:val="1"/>
    <w:qFormat/>
    <w:uiPriority w:val="0"/>
    <w:pPr>
      <w:keepNext/>
      <w:keepLines/>
      <w:spacing w:before="280" w:after="290" w:line="376" w:lineRule="auto"/>
      <w:outlineLvl w:val="4"/>
    </w:pPr>
    <w:rPr>
      <w:b/>
      <w:bCs/>
      <w:sz w:val="28"/>
      <w:szCs w:val="28"/>
    </w:rPr>
  </w:style>
  <w:style w:type="character" w:customStyle="1" w:styleId="46">
    <w:name w:val="Heading 1 Char"/>
    <w:link w:val="2"/>
    <w:qFormat/>
    <w:uiPriority w:val="9"/>
    <w:rPr>
      <w:rFonts w:ascii="Arial" w:hAnsi="Arial" w:eastAsia="Arial" w:cs="Arial"/>
      <w:sz w:val="40"/>
      <w:szCs w:val="40"/>
    </w:rPr>
  </w:style>
  <w:style w:type="character" w:customStyle="1" w:styleId="47">
    <w:name w:val="Heading 2 Char"/>
    <w:link w:val="3"/>
    <w:qFormat/>
    <w:uiPriority w:val="9"/>
    <w:rPr>
      <w:rFonts w:ascii="Arial" w:hAnsi="Arial" w:eastAsia="Arial" w:cs="Arial"/>
      <w:sz w:val="34"/>
    </w:rPr>
  </w:style>
  <w:style w:type="character" w:customStyle="1" w:styleId="48">
    <w:name w:val="Heading 3 Char"/>
    <w:link w:val="4"/>
    <w:qFormat/>
    <w:uiPriority w:val="9"/>
    <w:rPr>
      <w:rFonts w:ascii="Arial" w:hAnsi="Arial" w:eastAsia="Arial" w:cs="Arial"/>
      <w:sz w:val="30"/>
      <w:szCs w:val="30"/>
    </w:rPr>
  </w:style>
  <w:style w:type="character" w:customStyle="1" w:styleId="49">
    <w:name w:val="Heading 4 Char"/>
    <w:link w:val="5"/>
    <w:qFormat/>
    <w:uiPriority w:val="9"/>
    <w:rPr>
      <w:rFonts w:ascii="Arial" w:hAnsi="Arial" w:eastAsia="Arial" w:cs="Arial"/>
      <w:b/>
      <w:bCs/>
      <w:sz w:val="26"/>
      <w:szCs w:val="26"/>
    </w:rPr>
  </w:style>
  <w:style w:type="character" w:customStyle="1" w:styleId="50">
    <w:name w:val="Heading 5 Char"/>
    <w:link w:val="6"/>
    <w:qFormat/>
    <w:uiPriority w:val="9"/>
    <w:rPr>
      <w:rFonts w:ascii="Arial" w:hAnsi="Arial" w:eastAsia="Arial" w:cs="Arial"/>
      <w:b/>
      <w:bCs/>
      <w:sz w:val="24"/>
      <w:szCs w:val="24"/>
    </w:rPr>
  </w:style>
  <w:style w:type="character" w:customStyle="1" w:styleId="51">
    <w:name w:val="Heading 6 Char"/>
    <w:link w:val="7"/>
    <w:qFormat/>
    <w:uiPriority w:val="9"/>
    <w:rPr>
      <w:rFonts w:ascii="Arial" w:hAnsi="Arial" w:eastAsia="Arial" w:cs="Arial"/>
      <w:b/>
      <w:bCs/>
      <w:sz w:val="22"/>
      <w:szCs w:val="22"/>
    </w:rPr>
  </w:style>
  <w:style w:type="character" w:customStyle="1" w:styleId="52">
    <w:name w:val="Heading 7 Char"/>
    <w:link w:val="8"/>
    <w:qFormat/>
    <w:uiPriority w:val="9"/>
    <w:rPr>
      <w:rFonts w:ascii="Arial" w:hAnsi="Arial" w:eastAsia="Arial" w:cs="Arial"/>
      <w:b/>
      <w:bCs/>
      <w:i/>
      <w:iCs/>
      <w:sz w:val="22"/>
      <w:szCs w:val="22"/>
    </w:rPr>
  </w:style>
  <w:style w:type="character" w:customStyle="1" w:styleId="53">
    <w:name w:val="Heading 8 Char"/>
    <w:link w:val="9"/>
    <w:qFormat/>
    <w:uiPriority w:val="9"/>
    <w:rPr>
      <w:rFonts w:ascii="Arial" w:hAnsi="Arial" w:eastAsia="Arial" w:cs="Arial"/>
      <w:i/>
      <w:iCs/>
      <w:sz w:val="22"/>
      <w:szCs w:val="22"/>
    </w:rPr>
  </w:style>
  <w:style w:type="character" w:customStyle="1" w:styleId="54">
    <w:name w:val="Heading 9 Char"/>
    <w:link w:val="10"/>
    <w:qFormat/>
    <w:uiPriority w:val="9"/>
    <w:rPr>
      <w:rFonts w:ascii="Arial" w:hAnsi="Arial" w:eastAsia="Arial" w:cs="Arial"/>
      <w:i/>
      <w:iCs/>
      <w:sz w:val="21"/>
      <w:szCs w:val="21"/>
    </w:rPr>
  </w:style>
  <w:style w:type="paragraph" w:styleId="55">
    <w:name w:val="No Spacing"/>
    <w:qFormat/>
    <w:uiPriority w:val="1"/>
    <w:pPr>
      <w:spacing w:before="0" w:after="0" w:line="240" w:lineRule="auto"/>
    </w:pPr>
    <w:rPr>
      <w:rFonts w:hint="default" w:ascii="Times New Roman" w:hAnsi="Times New Roman" w:eastAsia="宋体" w:cs="Times New Roman"/>
    </w:rPr>
  </w:style>
  <w:style w:type="character" w:customStyle="1" w:styleId="56">
    <w:name w:val="Title Char"/>
    <w:link w:val="35"/>
    <w:qFormat/>
    <w:uiPriority w:val="10"/>
    <w:rPr>
      <w:sz w:val="48"/>
      <w:szCs w:val="48"/>
    </w:rPr>
  </w:style>
  <w:style w:type="character" w:customStyle="1" w:styleId="57">
    <w:name w:val="Subtitle Char"/>
    <w:link w:val="28"/>
    <w:qFormat/>
    <w:uiPriority w:val="11"/>
    <w:rPr>
      <w:sz w:val="24"/>
      <w:szCs w:val="24"/>
    </w:rPr>
  </w:style>
  <w:style w:type="paragraph" w:styleId="58">
    <w:name w:val="Quote"/>
    <w:basedOn w:val="1"/>
    <w:next w:val="1"/>
    <w:link w:val="59"/>
    <w:qFormat/>
    <w:uiPriority w:val="29"/>
    <w:pPr>
      <w:ind w:left="720" w:right="720"/>
    </w:pPr>
    <w:rPr>
      <w:i/>
    </w:rPr>
  </w:style>
  <w:style w:type="character" w:customStyle="1" w:styleId="59">
    <w:name w:val="Quote Char"/>
    <w:link w:val="58"/>
    <w:qFormat/>
    <w:uiPriority w:val="29"/>
    <w:rPr>
      <w:i/>
    </w:rPr>
  </w:style>
  <w:style w:type="paragraph" w:styleId="60">
    <w:name w:val="Intense Quote"/>
    <w:basedOn w:val="1"/>
    <w:next w:val="1"/>
    <w:link w:val="6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61">
    <w:name w:val="Intense Quote Char"/>
    <w:link w:val="60"/>
    <w:qFormat/>
    <w:uiPriority w:val="30"/>
    <w:rPr>
      <w:i/>
    </w:rPr>
  </w:style>
  <w:style w:type="character" w:customStyle="1" w:styleId="62">
    <w:name w:val="Header Char"/>
    <w:link w:val="25"/>
    <w:qFormat/>
    <w:uiPriority w:val="99"/>
  </w:style>
  <w:style w:type="character" w:customStyle="1" w:styleId="63">
    <w:name w:val="Footer Char"/>
    <w:link w:val="24"/>
    <w:qFormat/>
    <w:uiPriority w:val="99"/>
  </w:style>
  <w:style w:type="character" w:customStyle="1" w:styleId="64">
    <w:name w:val="Caption Char"/>
    <w:link w:val="24"/>
    <w:qFormat/>
    <w:uiPriority w:val="99"/>
  </w:style>
  <w:style w:type="table" w:customStyle="1" w:styleId="65">
    <w:name w:val="Table Grid Light"/>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66">
    <w:name w:val="Plain Table 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7">
    <w:name w:val="Plain Table 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8">
    <w:name w:val="Plain Table 3"/>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9">
    <w:name w:val="Plain Table 4"/>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0">
    <w:name w:val="Plain Table 5"/>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1">
    <w:name w:val="Grid Table 1 Light"/>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72">
    <w:name w:val="Grid Table 1 Light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73">
    <w:name w:val="Grid Table 1 Light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74">
    <w:name w:val="Grid Table 1 Light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75">
    <w:name w:val="Grid Table 1 Light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76">
    <w:name w:val="Grid Table 1 Light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77">
    <w:name w:val="Grid Table 1 Light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78">
    <w:name w:val="Grid Table 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9">
    <w:name w:val="Grid Table 2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0">
    <w:name w:val="Grid Table 2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1">
    <w:name w:val="Grid Table 2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2">
    <w:name w:val="Grid Table 2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3">
    <w:name w:val="Grid Table 2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4">
    <w:name w:val="Grid Table 2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5">
    <w:name w:val="Grid Table 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6">
    <w:name w:val="Grid Table 3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7">
    <w:name w:val="Grid Table 3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8">
    <w:name w:val="Grid Table 3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9">
    <w:name w:val="Grid Table 3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0">
    <w:name w:val="Grid Table 3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1">
    <w:name w:val="Grid Table 3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2">
    <w:name w:val="Grid Table 4"/>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3">
    <w:name w:val="Grid Table 4 - Accent 1"/>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94">
    <w:name w:val="Grid Table 4 - Accent 2"/>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5">
    <w:name w:val="Grid Table 4 - Accent 3"/>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6">
    <w:name w:val="Grid Table 4 - Accent 4"/>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7">
    <w:name w:val="Grid Table 4 - Accent 5"/>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8">
    <w:name w:val="Grid Table 4 - Accent 6"/>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9">
    <w:name w:val="Grid Table 5 Dark"/>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00">
    <w:name w:val="Grid Table 5 Dark- Accent 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01">
    <w:name w:val="Grid Table 5 Dark - Accent 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02">
    <w:name w:val="Grid Table 5 Dark - Accent 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03">
    <w:name w:val="Grid Table 5 Dark- Accent 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04">
    <w:name w:val="Grid Table 5 Dark - Accent 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05">
    <w:name w:val="Grid Table 5 Dark - Accent 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06">
    <w:name w:val="Grid Table 6 Colorful"/>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7">
    <w:name w:val="Grid Table 6 Colorful - Accent 1"/>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8">
    <w:name w:val="Grid Table 6 Colorful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9">
    <w:name w:val="Grid Table 6 Colorful - Accent 3"/>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10">
    <w:name w:val="Grid Table 6 Colorful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1">
    <w:name w:val="Grid Table 6 Colorful - Accent 5"/>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2">
    <w:name w:val="Grid Table 6 Colorful - Accent 6"/>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13">
    <w:name w:val="Grid Table 7 Colorful"/>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4">
    <w:name w:val="Grid Table 7 Colorful - Accent 1"/>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15">
    <w:name w:val="Grid Table 7 Colorful - Accent 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6">
    <w:name w:val="Grid Table 7 Colorful - Accent 3"/>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17">
    <w:name w:val="Grid Table 7 Colorful - Accent 4"/>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8">
    <w:name w:val="Grid Table 7 Colorful - Accent 5"/>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9">
    <w:name w:val="Grid Table 7 Colorful - Accent 6"/>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20">
    <w:name w:val="List Table 1 Light"/>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21">
    <w:name w:val="List Table 1 Light - Accent 1"/>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22">
    <w:name w:val="List Table 1 Light - Accent 2"/>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23">
    <w:name w:val="List Table 1 Light - Accent 3"/>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24">
    <w:name w:val="List Table 1 Light - Accent 4"/>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25">
    <w:name w:val="List Table 1 Light - Accent 5"/>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26">
    <w:name w:val="List Table 1 Light - Accent 6"/>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27">
    <w:name w:val="List Table 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8">
    <w:name w:val="List Table 2 - Accent 1"/>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9">
    <w:name w:val="List Table 2 - Accent 2"/>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0">
    <w:name w:val="List Table 2 - Accent 3"/>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1">
    <w:name w:val="List Table 2 - Accent 4"/>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2">
    <w:name w:val="List Table 2 - Accent 5"/>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3">
    <w:name w:val="List Table 2 - Accent 6"/>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34">
    <w:name w:val="List Table 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35">
    <w:name w:val="List Table 3 - Accent 1"/>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36">
    <w:name w:val="List Table 3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37">
    <w:name w:val="List Table 3 - Accent 3"/>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38">
    <w:name w:val="List Table 3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39">
    <w:name w:val="List Table 3 - Accent 5"/>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40">
    <w:name w:val="List Table 3 - Accent 6"/>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41">
    <w:name w:val="List Table 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42">
    <w:name w:val="List Table 4 - Accent 1"/>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43">
    <w:name w:val="List Table 4 - Accent 2"/>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44">
    <w:name w:val="List Table 4 - Accent 3"/>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45">
    <w:name w:val="List Table 4 - Accent 4"/>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6">
    <w:name w:val="List Table 4 - Accent 5"/>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7">
    <w:name w:val="List Table 4 - Accent 6"/>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8">
    <w:name w:val="List Table 5 Dark"/>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9">
    <w:name w:val="List Table 5 Dark - Accent 1"/>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50">
    <w:name w:val="List Table 5 Dark - Accent 2"/>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51">
    <w:name w:val="List Table 5 Dark - Accent 3"/>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52">
    <w:name w:val="List Table 5 Dark - Accent 4"/>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53">
    <w:name w:val="List Table 5 Dark - Accent 5"/>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54">
    <w:name w:val="List Table 5 Dark - Accent 6"/>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55">
    <w:name w:val="List Table 6 Colorful"/>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56">
    <w:name w:val="List Table 6 Colorful - Accent 1"/>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7">
    <w:name w:val="List Table 6 Colorful - Accent 2"/>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8">
    <w:name w:val="List Table 6 Colorful - Accent 3"/>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9">
    <w:name w:val="List Table 6 Colorful - Accent 4"/>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0">
    <w:name w:val="List Table 6 Colorful - Accent 5"/>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1">
    <w:name w:val="List Table 6 Colorful - Accent 6"/>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2">
    <w:name w:val="List Table 7 Colorful"/>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63">
    <w:name w:val="List Table 7 Colorful - Accent 1"/>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64">
    <w:name w:val="List Table 7 Colorful - Accent 2"/>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5">
    <w:name w:val="List Table 7 Colorful - Accent 3"/>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6">
    <w:name w:val="List Table 7 Colorful - Accent 4"/>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7">
    <w:name w:val="List Table 7 Colorful - Accent 5"/>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8">
    <w:name w:val="List Table 7 Colorful - Accent 6"/>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9">
    <w:name w:val="Lined - Accent"/>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0">
    <w:name w:val="Lined - Accent 1"/>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1">
    <w:name w:val="Lined - Accent 2"/>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2">
    <w:name w:val="Lined - Accent 3"/>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3">
    <w:name w:val="Lined - Accent 4"/>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4">
    <w:name w:val="Lined - Accent 5"/>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5">
    <w:name w:val="Lined - Accent 6"/>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6">
    <w:name w:val="Bordered &amp; Lined - Accent"/>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7">
    <w:name w:val="Bordered &amp; Lined - Accent 1"/>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8">
    <w:name w:val="Bordered &amp; Lined - Accent 2"/>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9">
    <w:name w:val="Bordered &amp; Lined - Accent 3"/>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80">
    <w:name w:val="Bordered &amp; Lined - Accent 4"/>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81">
    <w:name w:val="Bordered &amp; Lined - Accent 5"/>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82">
    <w:name w:val="Bordered &amp; Lined - Accent 6"/>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83">
    <w:name w:val="Bordered"/>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84">
    <w:name w:val="Bordered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85">
    <w:name w:val="Bordered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86">
    <w:name w:val="Bordered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87">
    <w:name w:val="Bordered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88">
    <w:name w:val="Bordered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9">
    <w:name w:val="Bordered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90">
    <w:name w:val="Footnote Text Char"/>
    <w:link w:val="29"/>
    <w:qFormat/>
    <w:uiPriority w:val="99"/>
    <w:rPr>
      <w:sz w:val="18"/>
    </w:rPr>
  </w:style>
  <w:style w:type="character" w:customStyle="1" w:styleId="191">
    <w:name w:val="Endnote Text Char"/>
    <w:link w:val="23"/>
    <w:qFormat/>
    <w:uiPriority w:val="99"/>
    <w:rPr>
      <w:sz w:val="20"/>
    </w:rPr>
  </w:style>
  <w:style w:type="paragraph" w:customStyle="1" w:styleId="192">
    <w:name w:val="TOC Heading"/>
    <w:unhideWhenUsed/>
    <w:qFormat/>
    <w:uiPriority w:val="39"/>
    <w:rPr>
      <w:rFonts w:hint="default" w:ascii="Times New Roman" w:hAnsi="Times New Roman" w:eastAsia="宋体" w:cs="Times New Roman"/>
    </w:rPr>
  </w:style>
  <w:style w:type="paragraph" w:customStyle="1" w:styleId="193">
    <w:name w:val="标题 11"/>
    <w:basedOn w:val="1"/>
    <w:next w:val="1"/>
    <w:qFormat/>
    <w:uiPriority w:val="0"/>
    <w:pPr>
      <w:keepNext/>
      <w:keepLines/>
      <w:spacing w:before="340" w:after="330" w:line="578" w:lineRule="auto"/>
      <w:outlineLvl w:val="0"/>
    </w:pPr>
    <w:rPr>
      <w:rFonts w:ascii="宋体"/>
      <w:b/>
      <w:color w:val="000000"/>
      <w:sz w:val="44"/>
      <w:szCs w:val="20"/>
    </w:rPr>
  </w:style>
  <w:style w:type="paragraph" w:customStyle="1" w:styleId="194">
    <w:name w:val="标题 21"/>
    <w:basedOn w:val="1"/>
    <w:next w:val="195"/>
    <w:link w:val="204"/>
    <w:qFormat/>
    <w:uiPriority w:val="0"/>
    <w:pPr>
      <w:keepNext/>
      <w:keepLines/>
      <w:spacing w:before="260" w:after="260" w:line="413" w:lineRule="auto"/>
      <w:outlineLvl w:val="1"/>
    </w:pPr>
    <w:rPr>
      <w:rFonts w:ascii="Arial" w:hAnsi="Arial" w:eastAsia="黑体"/>
      <w:b/>
      <w:sz w:val="32"/>
      <w:szCs w:val="20"/>
    </w:rPr>
  </w:style>
  <w:style w:type="paragraph" w:customStyle="1" w:styleId="195">
    <w:name w:val="正文缩进1"/>
    <w:basedOn w:val="1"/>
    <w:link w:val="205"/>
    <w:qFormat/>
    <w:uiPriority w:val="0"/>
    <w:pPr>
      <w:ind w:firstLine="420"/>
    </w:pPr>
  </w:style>
  <w:style w:type="paragraph" w:customStyle="1" w:styleId="196">
    <w:name w:val="标题 31"/>
    <w:basedOn w:val="1"/>
    <w:next w:val="1"/>
    <w:link w:val="206"/>
    <w:qFormat/>
    <w:uiPriority w:val="1"/>
    <w:pPr>
      <w:keepNext/>
      <w:keepLines/>
      <w:numPr>
        <w:ilvl w:val="2"/>
        <w:numId w:val="1"/>
      </w:numPr>
      <w:spacing w:before="260" w:after="260" w:line="416" w:lineRule="auto"/>
      <w:outlineLvl w:val="2"/>
    </w:pPr>
    <w:rPr>
      <w:rFonts w:ascii="宋体"/>
      <w:b/>
      <w:color w:val="000000"/>
      <w:sz w:val="32"/>
      <w:szCs w:val="20"/>
    </w:rPr>
  </w:style>
  <w:style w:type="paragraph" w:customStyle="1" w:styleId="197">
    <w:name w:val="标题 41"/>
    <w:basedOn w:val="1"/>
    <w:next w:val="1"/>
    <w:qFormat/>
    <w:uiPriority w:val="0"/>
    <w:pPr>
      <w:keepNext/>
      <w:keepLines/>
      <w:numPr>
        <w:ilvl w:val="3"/>
        <w:numId w:val="2"/>
      </w:numPr>
      <w:spacing w:line="376" w:lineRule="auto"/>
      <w:jc w:val="left"/>
      <w:outlineLvl w:val="3"/>
    </w:pPr>
    <w:rPr>
      <w:rFonts w:ascii="Arial" w:hAnsi="Arial" w:eastAsia="楷体"/>
      <w:b/>
      <w:bCs/>
      <w:sz w:val="28"/>
      <w:szCs w:val="28"/>
    </w:rPr>
  </w:style>
  <w:style w:type="paragraph" w:customStyle="1" w:styleId="198">
    <w:name w:val="标题 61"/>
    <w:basedOn w:val="1"/>
    <w:next w:val="1"/>
    <w:qFormat/>
    <w:uiPriority w:val="0"/>
    <w:pPr>
      <w:keepNext/>
      <w:keepLines/>
      <w:spacing w:before="240" w:after="64" w:line="320" w:lineRule="auto"/>
      <w:outlineLvl w:val="5"/>
    </w:pPr>
    <w:rPr>
      <w:rFonts w:ascii="Cambria" w:hAnsi="Cambria" w:eastAsia="宋体" w:cs="Times New Roman"/>
      <w:b/>
      <w:bCs/>
      <w:sz w:val="24"/>
    </w:rPr>
  </w:style>
  <w:style w:type="paragraph" w:customStyle="1" w:styleId="199">
    <w:name w:val="标题 71"/>
    <w:basedOn w:val="1"/>
    <w:next w:val="1"/>
    <w:qFormat/>
    <w:uiPriority w:val="0"/>
    <w:pPr>
      <w:keepNext/>
      <w:keepLines/>
      <w:spacing w:before="240" w:after="64" w:line="320" w:lineRule="atLeast"/>
      <w:ind w:firstLine="446"/>
      <w:jc w:val="left"/>
      <w:outlineLvl w:val="6"/>
    </w:pPr>
    <w:rPr>
      <w:rFonts w:ascii="仿宋_GB2312" w:hAnsi="仿宋_GB2312" w:eastAsia="仿宋_GB2312"/>
      <w:b/>
      <w:bCs/>
      <w:sz w:val="24"/>
    </w:rPr>
  </w:style>
  <w:style w:type="paragraph" w:customStyle="1" w:styleId="200">
    <w:name w:val="标题 81"/>
    <w:next w:val="1"/>
    <w:link w:val="207"/>
    <w:qFormat/>
    <w:uiPriority w:val="0"/>
    <w:pPr>
      <w:spacing w:after="160"/>
      <w:ind w:left="2400" w:hanging="400"/>
      <w:jc w:val="both"/>
      <w:outlineLvl w:val="7"/>
    </w:pPr>
    <w:rPr>
      <w:rFonts w:hint="default" w:ascii="宋体" w:hAnsi="宋体" w:eastAsia="宋体" w:cs="宋体"/>
      <w:sz w:val="21"/>
      <w:lang w:val="en-US" w:eastAsia="zh-CN" w:bidi="ar-SA"/>
    </w:rPr>
  </w:style>
  <w:style w:type="paragraph" w:customStyle="1" w:styleId="201">
    <w:name w:val="标题 91"/>
    <w:next w:val="1"/>
    <w:link w:val="208"/>
    <w:qFormat/>
    <w:uiPriority w:val="0"/>
    <w:pPr>
      <w:spacing w:after="160"/>
      <w:ind w:left="2600" w:hanging="400"/>
      <w:jc w:val="both"/>
      <w:outlineLvl w:val="8"/>
    </w:pPr>
    <w:rPr>
      <w:rFonts w:hint="default" w:ascii="宋体" w:hAnsi="宋体" w:eastAsia="宋体" w:cs="宋体"/>
      <w:sz w:val="21"/>
      <w:lang w:val="en-US" w:eastAsia="zh-CN" w:bidi="ar-SA"/>
    </w:rPr>
  </w:style>
  <w:style w:type="character" w:customStyle="1" w:styleId="202">
    <w:name w:val="默认段落字体1"/>
    <w:link w:val="1"/>
    <w:semiHidden/>
    <w:qFormat/>
    <w:uiPriority w:val="0"/>
  </w:style>
  <w:style w:type="table" w:customStyle="1" w:styleId="203">
    <w:name w:val="普通表格1"/>
    <w:semiHidden/>
    <w:qFormat/>
    <w:uiPriority w:val="0"/>
  </w:style>
  <w:style w:type="character" w:customStyle="1" w:styleId="204">
    <w:name w:val="标题 2 Char"/>
    <w:link w:val="194"/>
    <w:qFormat/>
    <w:uiPriority w:val="0"/>
    <w:rPr>
      <w:rFonts w:ascii="Arial" w:hAnsi="Arial" w:eastAsia="黑体"/>
      <w:b/>
      <w:sz w:val="32"/>
      <w:lang w:val="en-US" w:eastAsia="zh-CN" w:bidi="ar-SA"/>
    </w:rPr>
  </w:style>
  <w:style w:type="character" w:customStyle="1" w:styleId="205">
    <w:name w:val="正文缩进 Char2"/>
    <w:link w:val="195"/>
    <w:qFormat/>
    <w:uiPriority w:val="0"/>
    <w:rPr>
      <w:sz w:val="21"/>
      <w:szCs w:val="24"/>
    </w:rPr>
  </w:style>
  <w:style w:type="character" w:customStyle="1" w:styleId="206">
    <w:name w:val="标题 3 Char"/>
    <w:link w:val="196"/>
    <w:qFormat/>
    <w:uiPriority w:val="1"/>
    <w:rPr>
      <w:rFonts w:ascii="宋体"/>
      <w:b/>
      <w:color w:val="000000"/>
      <w:sz w:val="32"/>
    </w:rPr>
  </w:style>
  <w:style w:type="character" w:customStyle="1" w:styleId="207">
    <w:name w:val="标题 8 Char"/>
    <w:link w:val="200"/>
    <w:qFormat/>
    <w:uiPriority w:val="0"/>
    <w:rPr>
      <w:rFonts w:ascii="宋体" w:hAnsi="宋体" w:cs="宋体"/>
      <w:sz w:val="21"/>
      <w:lang w:val="en-US" w:eastAsia="zh-CN" w:bidi="ar-SA"/>
    </w:rPr>
  </w:style>
  <w:style w:type="character" w:customStyle="1" w:styleId="208">
    <w:name w:val="标题 9 Char"/>
    <w:link w:val="201"/>
    <w:qFormat/>
    <w:uiPriority w:val="0"/>
    <w:rPr>
      <w:rFonts w:ascii="宋体" w:hAnsi="宋体" w:cs="宋体"/>
      <w:sz w:val="21"/>
      <w:lang w:val="en-US" w:eastAsia="zh-CN" w:bidi="ar-SA"/>
    </w:rPr>
  </w:style>
  <w:style w:type="paragraph" w:customStyle="1" w:styleId="209">
    <w:name w:val="目录 71"/>
    <w:next w:val="1"/>
    <w:qFormat/>
    <w:uiPriority w:val="0"/>
    <w:pPr>
      <w:ind w:left="2125"/>
      <w:jc w:val="both"/>
    </w:pPr>
    <w:rPr>
      <w:rFonts w:hint="default" w:ascii="宋体" w:hAnsi="宋体" w:eastAsia="宋体" w:cs="宋体"/>
      <w:sz w:val="21"/>
      <w:lang w:val="en-US" w:eastAsia="zh-CN" w:bidi="ar-SA"/>
    </w:rPr>
  </w:style>
  <w:style w:type="paragraph" w:customStyle="1" w:styleId="210">
    <w:name w:val="列表编号 21"/>
    <w:basedOn w:val="1"/>
    <w:qFormat/>
    <w:uiPriority w:val="0"/>
    <w:pPr>
      <w:numPr>
        <w:ilvl w:val="0"/>
        <w:numId w:val="3"/>
      </w:numPr>
      <w:tabs>
        <w:tab w:val="left" w:pos="780"/>
      </w:tabs>
      <w:ind w:firstLine="0"/>
    </w:pPr>
  </w:style>
  <w:style w:type="paragraph" w:customStyle="1" w:styleId="211">
    <w:name w:val="文档结构图1"/>
    <w:basedOn w:val="1"/>
    <w:semiHidden/>
    <w:qFormat/>
    <w:uiPriority w:val="0"/>
    <w:pPr>
      <w:shd w:val="clear" w:color="auto" w:fill="000080"/>
    </w:pPr>
  </w:style>
  <w:style w:type="paragraph" w:customStyle="1" w:styleId="212">
    <w:name w:val="批注文字1"/>
    <w:basedOn w:val="1"/>
    <w:semiHidden/>
    <w:qFormat/>
    <w:uiPriority w:val="0"/>
    <w:pPr>
      <w:jc w:val="left"/>
    </w:pPr>
  </w:style>
  <w:style w:type="paragraph" w:customStyle="1" w:styleId="213">
    <w:name w:val="正文文本 31"/>
    <w:basedOn w:val="1"/>
    <w:qFormat/>
    <w:uiPriority w:val="0"/>
    <w:pPr>
      <w:jc w:val="center"/>
    </w:pPr>
    <w:rPr>
      <w:rFonts w:eastAsia="黑体"/>
      <w:sz w:val="72"/>
    </w:rPr>
  </w:style>
  <w:style w:type="paragraph" w:customStyle="1" w:styleId="214">
    <w:name w:val="正文文本1"/>
    <w:basedOn w:val="1"/>
    <w:link w:val="215"/>
    <w:qFormat/>
    <w:uiPriority w:val="99"/>
    <w:pPr>
      <w:jc w:val="center"/>
    </w:pPr>
    <w:rPr>
      <w:rFonts w:eastAsia="仿宋_GB2312"/>
      <w:sz w:val="28"/>
    </w:rPr>
  </w:style>
  <w:style w:type="character" w:customStyle="1" w:styleId="215">
    <w:name w:val="正文文本 Char"/>
    <w:link w:val="214"/>
    <w:qFormat/>
    <w:uiPriority w:val="99"/>
    <w:rPr>
      <w:rFonts w:eastAsia="仿宋_GB2312"/>
      <w:sz w:val="28"/>
      <w:szCs w:val="24"/>
    </w:rPr>
  </w:style>
  <w:style w:type="paragraph" w:customStyle="1" w:styleId="216">
    <w:name w:val="正文文本缩进1"/>
    <w:basedOn w:val="1"/>
    <w:link w:val="217"/>
    <w:qFormat/>
    <w:uiPriority w:val="0"/>
    <w:pPr>
      <w:spacing w:after="120"/>
      <w:ind w:left="420"/>
    </w:pPr>
  </w:style>
  <w:style w:type="character" w:customStyle="1" w:styleId="217">
    <w:name w:val="正文文本缩进 Char"/>
    <w:link w:val="216"/>
    <w:qFormat/>
    <w:uiPriority w:val="0"/>
    <w:rPr>
      <w:sz w:val="21"/>
      <w:szCs w:val="24"/>
    </w:rPr>
  </w:style>
  <w:style w:type="paragraph" w:customStyle="1" w:styleId="218">
    <w:name w:val="索引 41"/>
    <w:basedOn w:val="1"/>
    <w:next w:val="1"/>
    <w:qFormat/>
    <w:uiPriority w:val="0"/>
    <w:pPr>
      <w:ind w:left="1260"/>
    </w:pPr>
  </w:style>
  <w:style w:type="paragraph" w:customStyle="1" w:styleId="219">
    <w:name w:val="目录 51"/>
    <w:next w:val="1"/>
    <w:qFormat/>
    <w:uiPriority w:val="0"/>
    <w:pPr>
      <w:ind w:left="1275"/>
      <w:jc w:val="both"/>
    </w:pPr>
    <w:rPr>
      <w:rFonts w:hint="default" w:ascii="宋体" w:hAnsi="宋体" w:eastAsia="宋体" w:cs="宋体"/>
      <w:sz w:val="21"/>
      <w:lang w:val="en-US" w:eastAsia="zh-CN" w:bidi="ar-SA"/>
    </w:rPr>
  </w:style>
  <w:style w:type="paragraph" w:customStyle="1" w:styleId="220">
    <w:name w:val="目录 31"/>
    <w:next w:val="1"/>
    <w:qFormat/>
    <w:uiPriority w:val="39"/>
    <w:pPr>
      <w:ind w:left="425"/>
      <w:jc w:val="both"/>
    </w:pPr>
    <w:rPr>
      <w:rFonts w:hint="default" w:ascii="宋体" w:hAnsi="宋体" w:eastAsia="宋体" w:cs="宋体"/>
      <w:sz w:val="21"/>
      <w:lang w:val="en-US" w:eastAsia="zh-CN" w:bidi="ar-SA"/>
    </w:rPr>
  </w:style>
  <w:style w:type="paragraph" w:customStyle="1" w:styleId="221">
    <w:name w:val="纯文本1"/>
    <w:basedOn w:val="1"/>
    <w:link w:val="222"/>
    <w:qFormat/>
    <w:uiPriority w:val="0"/>
    <w:rPr>
      <w:rFonts w:ascii="宋体" w:hAnsi="Courier New"/>
      <w:szCs w:val="20"/>
    </w:rPr>
  </w:style>
  <w:style w:type="character" w:customStyle="1" w:styleId="222">
    <w:name w:val="纯文本 Char2"/>
    <w:link w:val="221"/>
    <w:qFormat/>
    <w:uiPriority w:val="0"/>
    <w:rPr>
      <w:rFonts w:ascii="宋体" w:hAnsi="Courier New" w:eastAsia="宋体"/>
      <w:sz w:val="21"/>
      <w:lang w:val="en-US" w:eastAsia="zh-CN" w:bidi="ar-SA"/>
    </w:rPr>
  </w:style>
  <w:style w:type="paragraph" w:customStyle="1" w:styleId="223">
    <w:name w:val="目录 81"/>
    <w:next w:val="1"/>
    <w:qFormat/>
    <w:uiPriority w:val="0"/>
    <w:pPr>
      <w:ind w:left="2550"/>
      <w:jc w:val="both"/>
    </w:pPr>
    <w:rPr>
      <w:rFonts w:hint="default" w:ascii="宋体" w:hAnsi="宋体" w:eastAsia="宋体" w:cs="宋体"/>
      <w:sz w:val="21"/>
      <w:lang w:val="en-US" w:eastAsia="zh-CN" w:bidi="ar-SA"/>
    </w:rPr>
  </w:style>
  <w:style w:type="paragraph" w:customStyle="1" w:styleId="224">
    <w:name w:val="日期1"/>
    <w:basedOn w:val="1"/>
    <w:next w:val="1"/>
    <w:qFormat/>
    <w:uiPriority w:val="0"/>
    <w:pPr>
      <w:ind w:left="100"/>
    </w:pPr>
    <w:rPr>
      <w:rFonts w:ascii="黑体" w:eastAsia="黑体"/>
      <w:sz w:val="72"/>
    </w:rPr>
  </w:style>
  <w:style w:type="paragraph" w:customStyle="1" w:styleId="225">
    <w:name w:val="正文文本缩进 21"/>
    <w:basedOn w:val="1"/>
    <w:qFormat/>
    <w:uiPriority w:val="0"/>
    <w:pPr>
      <w:tabs>
        <w:tab w:val="left" w:pos="9741"/>
      </w:tabs>
      <w:ind w:right="-2" w:firstLine="540"/>
    </w:pPr>
    <w:rPr>
      <w:rFonts w:eastAsia="仿宋_GB2312"/>
      <w:sz w:val="28"/>
    </w:rPr>
  </w:style>
  <w:style w:type="paragraph" w:customStyle="1" w:styleId="226">
    <w:name w:val="批注框文本1"/>
    <w:basedOn w:val="1"/>
    <w:semiHidden/>
    <w:qFormat/>
    <w:uiPriority w:val="0"/>
    <w:rPr>
      <w:sz w:val="18"/>
      <w:szCs w:val="18"/>
    </w:rPr>
  </w:style>
  <w:style w:type="paragraph" w:customStyle="1" w:styleId="227">
    <w:name w:val="页脚1"/>
    <w:basedOn w:val="1"/>
    <w:link w:val="228"/>
    <w:qFormat/>
    <w:uiPriority w:val="0"/>
    <w:pPr>
      <w:tabs>
        <w:tab w:val="center" w:pos="4153"/>
        <w:tab w:val="right" w:pos="8306"/>
      </w:tabs>
      <w:jc w:val="left"/>
    </w:pPr>
    <w:rPr>
      <w:sz w:val="18"/>
      <w:szCs w:val="18"/>
    </w:rPr>
  </w:style>
  <w:style w:type="character" w:customStyle="1" w:styleId="228">
    <w:name w:val="页脚 Char"/>
    <w:link w:val="227"/>
    <w:qFormat/>
    <w:uiPriority w:val="0"/>
    <w:rPr>
      <w:rFonts w:eastAsia="宋体"/>
      <w:sz w:val="18"/>
      <w:szCs w:val="18"/>
      <w:lang w:val="en-US" w:eastAsia="zh-CN" w:bidi="ar-SA"/>
    </w:rPr>
  </w:style>
  <w:style w:type="paragraph" w:customStyle="1" w:styleId="229">
    <w:name w:val="页眉1"/>
    <w:basedOn w:val="1"/>
    <w:link w:val="230"/>
    <w:qFormat/>
    <w:uiPriority w:val="99"/>
    <w:pPr>
      <w:pBdr>
        <w:bottom w:val="single" w:color="000000" w:sz="6" w:space="1"/>
      </w:pBdr>
      <w:tabs>
        <w:tab w:val="center" w:pos="4153"/>
        <w:tab w:val="right" w:pos="8306"/>
      </w:tabs>
      <w:jc w:val="center"/>
    </w:pPr>
    <w:rPr>
      <w:sz w:val="18"/>
      <w:szCs w:val="18"/>
    </w:rPr>
  </w:style>
  <w:style w:type="character" w:customStyle="1" w:styleId="230">
    <w:name w:val="页眉 Char"/>
    <w:link w:val="229"/>
    <w:qFormat/>
    <w:uiPriority w:val="99"/>
    <w:rPr>
      <w:rFonts w:eastAsia="宋体"/>
      <w:sz w:val="18"/>
      <w:szCs w:val="18"/>
      <w:lang w:val="en-US" w:eastAsia="zh-CN" w:bidi="ar-SA"/>
    </w:rPr>
  </w:style>
  <w:style w:type="paragraph" w:customStyle="1" w:styleId="231">
    <w:name w:val="目录 11"/>
    <w:basedOn w:val="1"/>
    <w:next w:val="1"/>
    <w:qFormat/>
    <w:uiPriority w:val="39"/>
  </w:style>
  <w:style w:type="paragraph" w:customStyle="1" w:styleId="232">
    <w:name w:val="目录 41"/>
    <w:next w:val="1"/>
    <w:qFormat/>
    <w:uiPriority w:val="0"/>
    <w:pPr>
      <w:ind w:left="850"/>
      <w:jc w:val="both"/>
    </w:pPr>
    <w:rPr>
      <w:rFonts w:hint="default" w:ascii="宋体" w:hAnsi="宋体" w:eastAsia="宋体" w:cs="宋体"/>
      <w:sz w:val="21"/>
      <w:lang w:val="en-US" w:eastAsia="zh-CN" w:bidi="ar-SA"/>
    </w:rPr>
  </w:style>
  <w:style w:type="paragraph" w:customStyle="1" w:styleId="233">
    <w:name w:val="副标题1"/>
    <w:next w:val="1"/>
    <w:link w:val="234"/>
    <w:qFormat/>
    <w:uiPriority w:val="0"/>
    <w:pPr>
      <w:spacing w:after="60"/>
      <w:jc w:val="center"/>
    </w:pPr>
    <w:rPr>
      <w:rFonts w:hint="default" w:ascii="宋体" w:hAnsi="宋体" w:eastAsia="宋体" w:cs="宋体"/>
      <w:sz w:val="24"/>
      <w:lang w:val="en-US" w:eastAsia="zh-CN" w:bidi="ar-SA"/>
    </w:rPr>
  </w:style>
  <w:style w:type="character" w:customStyle="1" w:styleId="234">
    <w:name w:val="副标题 Char"/>
    <w:link w:val="233"/>
    <w:qFormat/>
    <w:uiPriority w:val="0"/>
    <w:rPr>
      <w:rFonts w:ascii="宋体" w:hAnsi="宋体" w:cs="宋体"/>
      <w:sz w:val="24"/>
      <w:lang w:val="en-US" w:eastAsia="zh-CN" w:bidi="ar-SA"/>
    </w:rPr>
  </w:style>
  <w:style w:type="paragraph" w:customStyle="1" w:styleId="235">
    <w:name w:val="目录 61"/>
    <w:next w:val="1"/>
    <w:qFormat/>
    <w:uiPriority w:val="0"/>
    <w:pPr>
      <w:ind w:left="1700"/>
      <w:jc w:val="both"/>
    </w:pPr>
    <w:rPr>
      <w:rFonts w:hint="default" w:ascii="宋体" w:hAnsi="宋体" w:eastAsia="宋体" w:cs="宋体"/>
      <w:sz w:val="21"/>
      <w:lang w:val="en-US" w:eastAsia="zh-CN" w:bidi="ar-SA"/>
    </w:rPr>
  </w:style>
  <w:style w:type="paragraph" w:customStyle="1" w:styleId="236">
    <w:name w:val="正文文本缩进 31"/>
    <w:basedOn w:val="1"/>
    <w:qFormat/>
    <w:uiPriority w:val="0"/>
    <w:pPr>
      <w:ind w:firstLine="435"/>
    </w:pPr>
    <w:rPr>
      <w:rFonts w:ascii="仿宋_GB2312" w:hAnsi="宋体" w:eastAsia="仿宋_GB2312"/>
      <w:sz w:val="28"/>
    </w:rPr>
  </w:style>
  <w:style w:type="paragraph" w:customStyle="1" w:styleId="237">
    <w:name w:val="目录 21"/>
    <w:basedOn w:val="1"/>
    <w:next w:val="1"/>
    <w:qFormat/>
    <w:uiPriority w:val="39"/>
    <w:pPr>
      <w:ind w:left="420"/>
    </w:pPr>
  </w:style>
  <w:style w:type="paragraph" w:customStyle="1" w:styleId="238">
    <w:name w:val="目录 91"/>
    <w:next w:val="1"/>
    <w:qFormat/>
    <w:uiPriority w:val="0"/>
    <w:pPr>
      <w:ind w:left="2975"/>
      <w:jc w:val="both"/>
    </w:pPr>
    <w:rPr>
      <w:rFonts w:hint="default" w:ascii="宋体" w:hAnsi="宋体" w:eastAsia="宋体" w:cs="宋体"/>
      <w:sz w:val="21"/>
      <w:lang w:val="en-US" w:eastAsia="zh-CN" w:bidi="ar-SA"/>
    </w:rPr>
  </w:style>
  <w:style w:type="paragraph" w:customStyle="1" w:styleId="239">
    <w:name w:val="正文文本 21"/>
    <w:basedOn w:val="1"/>
    <w:qFormat/>
    <w:uiPriority w:val="0"/>
    <w:rPr>
      <w:rFonts w:ascii="仿宋_GB2312" w:eastAsia="仿宋_GB2312"/>
      <w:sz w:val="28"/>
    </w:rPr>
  </w:style>
  <w:style w:type="paragraph" w:customStyle="1" w:styleId="240">
    <w:name w:val="普通(网站)1"/>
    <w:basedOn w:val="1"/>
    <w:qFormat/>
    <w:uiPriority w:val="0"/>
    <w:pPr>
      <w:widowControl/>
      <w:spacing w:before="100" w:beforeAutospacing="1" w:after="100" w:afterAutospacing="1"/>
      <w:jc w:val="left"/>
    </w:pPr>
    <w:rPr>
      <w:rFonts w:ascii="宋体" w:hAnsi="Calibri" w:cs="宋体"/>
      <w:sz w:val="24"/>
    </w:rPr>
  </w:style>
  <w:style w:type="paragraph" w:customStyle="1" w:styleId="241">
    <w:name w:val="标题1"/>
    <w:basedOn w:val="1"/>
    <w:next w:val="1"/>
    <w:link w:val="242"/>
    <w:qFormat/>
    <w:uiPriority w:val="10"/>
    <w:pPr>
      <w:spacing w:before="240" w:after="60" w:line="360" w:lineRule="auto"/>
      <w:jc w:val="center"/>
      <w:outlineLvl w:val="0"/>
    </w:pPr>
    <w:rPr>
      <w:rFonts w:ascii="Cambria" w:hAnsi="Cambria"/>
      <w:b/>
      <w:bCs/>
      <w:sz w:val="32"/>
      <w:szCs w:val="32"/>
    </w:rPr>
  </w:style>
  <w:style w:type="character" w:customStyle="1" w:styleId="242">
    <w:name w:val="标题 Char"/>
    <w:link w:val="241"/>
    <w:qFormat/>
    <w:uiPriority w:val="10"/>
    <w:rPr>
      <w:rFonts w:ascii="Cambria" w:hAnsi="Cambria"/>
      <w:b/>
      <w:bCs/>
      <w:sz w:val="32"/>
      <w:szCs w:val="32"/>
      <w:lang w:bidi="ar-SA"/>
    </w:rPr>
  </w:style>
  <w:style w:type="paragraph" w:customStyle="1" w:styleId="243">
    <w:name w:val="批注主题1"/>
    <w:basedOn w:val="212"/>
    <w:next w:val="212"/>
    <w:semiHidden/>
    <w:qFormat/>
    <w:uiPriority w:val="0"/>
    <w:rPr>
      <w:b/>
      <w:bCs/>
    </w:rPr>
  </w:style>
  <w:style w:type="paragraph" w:customStyle="1" w:styleId="244">
    <w:name w:val="正文首行缩进1"/>
    <w:basedOn w:val="214"/>
    <w:link w:val="245"/>
    <w:qFormat/>
    <w:uiPriority w:val="0"/>
    <w:pPr>
      <w:spacing w:after="120"/>
      <w:ind w:firstLine="420"/>
      <w:jc w:val="both"/>
    </w:pPr>
    <w:rPr>
      <w:sz w:val="21"/>
    </w:rPr>
  </w:style>
  <w:style w:type="character" w:customStyle="1" w:styleId="245">
    <w:name w:val="正文首行缩进 Char"/>
    <w:link w:val="244"/>
    <w:qFormat/>
    <w:uiPriority w:val="0"/>
    <w:rPr>
      <w:rFonts w:eastAsia="仿宋_GB2312"/>
      <w:sz w:val="21"/>
      <w:szCs w:val="24"/>
    </w:rPr>
  </w:style>
  <w:style w:type="paragraph" w:customStyle="1" w:styleId="246">
    <w:name w:val="正文首行缩进 21"/>
    <w:basedOn w:val="216"/>
    <w:link w:val="247"/>
    <w:unhideWhenUsed/>
    <w:qFormat/>
    <w:uiPriority w:val="99"/>
    <w:pPr>
      <w:ind w:firstLine="420"/>
    </w:pPr>
  </w:style>
  <w:style w:type="character" w:customStyle="1" w:styleId="247">
    <w:name w:val="正文首行缩进 2 Char"/>
    <w:basedOn w:val="217"/>
    <w:link w:val="246"/>
    <w:qFormat/>
    <w:uiPriority w:val="99"/>
  </w:style>
  <w:style w:type="table" w:customStyle="1" w:styleId="248">
    <w:name w:val="网格型11"/>
    <w:basedOn w:val="203"/>
    <w:unhideWhenUsed/>
    <w:qFormat/>
    <w:uiPriority w:val="0"/>
  </w:style>
  <w:style w:type="character" w:customStyle="1" w:styleId="249">
    <w:name w:val="要点1"/>
    <w:link w:val="1"/>
    <w:qFormat/>
    <w:uiPriority w:val="0"/>
    <w:rPr>
      <w:b/>
      <w:sz w:val="21"/>
    </w:rPr>
  </w:style>
  <w:style w:type="character" w:customStyle="1" w:styleId="250">
    <w:name w:val="页码1"/>
    <w:basedOn w:val="202"/>
    <w:link w:val="1"/>
    <w:qFormat/>
    <w:uiPriority w:val="0"/>
  </w:style>
  <w:style w:type="character" w:customStyle="1" w:styleId="251">
    <w:name w:val="已访问的超链接1"/>
    <w:basedOn w:val="202"/>
    <w:link w:val="1"/>
    <w:qFormat/>
    <w:uiPriority w:val="0"/>
    <w:rPr>
      <w:color w:val="800080"/>
      <w:u w:val="none"/>
    </w:rPr>
  </w:style>
  <w:style w:type="character" w:customStyle="1" w:styleId="252">
    <w:name w:val="强调1"/>
    <w:link w:val="1"/>
    <w:qFormat/>
    <w:uiPriority w:val="0"/>
    <w:rPr>
      <w:i/>
      <w:sz w:val="21"/>
    </w:rPr>
  </w:style>
  <w:style w:type="character" w:customStyle="1" w:styleId="253">
    <w:name w:val="HTML 定义1"/>
    <w:basedOn w:val="202"/>
    <w:link w:val="1"/>
    <w:qFormat/>
    <w:uiPriority w:val="0"/>
  </w:style>
  <w:style w:type="character" w:customStyle="1" w:styleId="254">
    <w:name w:val="HTML 打字机1"/>
    <w:basedOn w:val="202"/>
    <w:link w:val="1"/>
    <w:qFormat/>
    <w:uiPriority w:val="0"/>
    <w:rPr>
      <w:rFonts w:ascii="monospace" w:hAnsi="monospace" w:eastAsia="monospace" w:cs="monospace"/>
      <w:sz w:val="20"/>
    </w:rPr>
  </w:style>
  <w:style w:type="character" w:customStyle="1" w:styleId="255">
    <w:name w:val="HTML 缩写1"/>
    <w:basedOn w:val="202"/>
    <w:link w:val="1"/>
    <w:qFormat/>
    <w:uiPriority w:val="0"/>
  </w:style>
  <w:style w:type="character" w:customStyle="1" w:styleId="256">
    <w:name w:val="HTML 变量1"/>
    <w:basedOn w:val="202"/>
    <w:link w:val="1"/>
    <w:qFormat/>
    <w:uiPriority w:val="0"/>
  </w:style>
  <w:style w:type="character" w:customStyle="1" w:styleId="257">
    <w:name w:val="超链接1"/>
    <w:basedOn w:val="202"/>
    <w:link w:val="1"/>
    <w:qFormat/>
    <w:uiPriority w:val="99"/>
    <w:rPr>
      <w:color w:val="0000FF"/>
      <w:u w:val="none"/>
    </w:rPr>
  </w:style>
  <w:style w:type="character" w:customStyle="1" w:styleId="258">
    <w:name w:val="HTML 代码1"/>
    <w:basedOn w:val="202"/>
    <w:link w:val="1"/>
    <w:qFormat/>
    <w:uiPriority w:val="0"/>
    <w:rPr>
      <w:rFonts w:ascii="monospace" w:hAnsi="monospace" w:eastAsia="monospace" w:cs="monospace"/>
      <w:sz w:val="20"/>
    </w:rPr>
  </w:style>
  <w:style w:type="character" w:customStyle="1" w:styleId="259">
    <w:name w:val="批注引用1"/>
    <w:link w:val="1"/>
    <w:semiHidden/>
    <w:qFormat/>
    <w:uiPriority w:val="0"/>
    <w:rPr>
      <w:sz w:val="21"/>
      <w:szCs w:val="21"/>
    </w:rPr>
  </w:style>
  <w:style w:type="character" w:customStyle="1" w:styleId="260">
    <w:name w:val="HTML 引文1"/>
    <w:basedOn w:val="202"/>
    <w:link w:val="1"/>
    <w:qFormat/>
    <w:uiPriority w:val="0"/>
  </w:style>
  <w:style w:type="character" w:customStyle="1" w:styleId="261">
    <w:name w:val="HTML 键盘1"/>
    <w:basedOn w:val="202"/>
    <w:link w:val="1"/>
    <w:qFormat/>
    <w:uiPriority w:val="0"/>
    <w:rPr>
      <w:rFonts w:ascii="monospace" w:hAnsi="monospace" w:eastAsia="monospace" w:cs="monospace"/>
      <w:sz w:val="20"/>
    </w:rPr>
  </w:style>
  <w:style w:type="character" w:customStyle="1" w:styleId="262">
    <w:name w:val="HTML 样本1"/>
    <w:basedOn w:val="202"/>
    <w:link w:val="1"/>
    <w:qFormat/>
    <w:uiPriority w:val="0"/>
    <w:rPr>
      <w:rFonts w:ascii="monospace" w:hAnsi="monospace" w:eastAsia="monospace" w:cs="monospace"/>
    </w:rPr>
  </w:style>
  <w:style w:type="paragraph" w:customStyle="1" w:styleId="263">
    <w:name w:val="xl62"/>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sz w:val="18"/>
      <w:szCs w:val="18"/>
    </w:rPr>
  </w:style>
  <w:style w:type="paragraph" w:customStyle="1" w:styleId="264">
    <w:name w:val="xl50"/>
    <w:basedOn w:val="1"/>
    <w:qFormat/>
    <w:uiPriority w:val="0"/>
    <w:pPr>
      <w:widowControl/>
      <w:pBdr>
        <w:top w:val="single" w:color="000000" w:sz="4" w:space="0"/>
        <w:bottom w:val="single" w:color="000000" w:sz="4" w:space="0"/>
      </w:pBdr>
      <w:spacing w:before="100" w:beforeAutospacing="1" w:after="100" w:afterAutospacing="1"/>
      <w:jc w:val="center"/>
    </w:pPr>
    <w:rPr>
      <w:rFonts w:ascii="Arial Unicode MS" w:hAnsi="Arial Unicode MS" w:eastAsia="Arial Unicode MS"/>
      <w:sz w:val="18"/>
      <w:szCs w:val="18"/>
    </w:rPr>
  </w:style>
  <w:style w:type="paragraph" w:customStyle="1" w:styleId="265">
    <w:name w:val="xl59"/>
    <w:basedOn w:val="1"/>
    <w:qFormat/>
    <w:uiPriority w:val="0"/>
    <w:pPr>
      <w:widowControl/>
      <w:pBdr>
        <w:top w:val="single" w:color="000000" w:sz="4" w:space="0"/>
        <w:bottom w:val="single" w:color="000000" w:sz="4" w:space="0"/>
      </w:pBdr>
      <w:spacing w:before="100" w:beforeAutospacing="1" w:after="100" w:afterAutospacing="1"/>
      <w:jc w:val="center"/>
    </w:pPr>
    <w:rPr>
      <w:rFonts w:ascii="Arial Unicode MS" w:hAnsi="Arial Unicode MS" w:eastAsia="Arial Unicode MS"/>
      <w:sz w:val="18"/>
      <w:szCs w:val="18"/>
    </w:rPr>
  </w:style>
  <w:style w:type="paragraph" w:customStyle="1" w:styleId="266">
    <w:name w:val="xl45"/>
    <w:basedOn w:val="1"/>
    <w:qFormat/>
    <w:uiPriority w:val="0"/>
    <w:pPr>
      <w:widowControl/>
      <w:pBdr>
        <w:bottom w:val="single" w:color="000000" w:sz="4" w:space="0"/>
        <w:right w:val="single" w:color="000000" w:sz="4" w:space="0"/>
      </w:pBdr>
      <w:spacing w:before="100" w:beforeAutospacing="1" w:after="100" w:afterAutospacing="1"/>
      <w:jc w:val="right"/>
    </w:pPr>
    <w:rPr>
      <w:rFonts w:eastAsia="Arial Unicode MS"/>
      <w:b/>
      <w:bCs/>
      <w:sz w:val="18"/>
      <w:szCs w:val="18"/>
    </w:rPr>
  </w:style>
  <w:style w:type="paragraph" w:customStyle="1" w:styleId="267">
    <w:name w:val="xl42"/>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eastAsia="Arial Unicode MS"/>
      <w:sz w:val="18"/>
      <w:szCs w:val="18"/>
    </w:rPr>
  </w:style>
  <w:style w:type="paragraph" w:customStyle="1" w:styleId="268">
    <w:name w:val="xl46"/>
    <w:basedOn w:val="1"/>
    <w:qFormat/>
    <w:uiPriority w:val="0"/>
    <w:pPr>
      <w:widowControl/>
      <w:pBdr>
        <w:bottom w:val="single" w:color="000000" w:sz="4" w:space="0"/>
        <w:right w:val="single" w:color="000000" w:sz="4" w:space="0"/>
      </w:pBdr>
      <w:spacing w:before="100" w:beforeAutospacing="1" w:after="100" w:afterAutospacing="1"/>
      <w:jc w:val="right"/>
    </w:pPr>
    <w:rPr>
      <w:rFonts w:ascii="Arial Unicode MS" w:hAnsi="Arial Unicode MS" w:eastAsia="Arial Unicode MS"/>
      <w:sz w:val="18"/>
      <w:szCs w:val="18"/>
    </w:rPr>
  </w:style>
  <w:style w:type="paragraph" w:customStyle="1" w:styleId="269">
    <w:name w:val="xl3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eastAsia="Arial Unicode MS"/>
      <w:sz w:val="18"/>
      <w:szCs w:val="18"/>
    </w:rPr>
  </w:style>
  <w:style w:type="paragraph" w:customStyle="1" w:styleId="270">
    <w:name w:val="font13"/>
    <w:basedOn w:val="1"/>
    <w:qFormat/>
    <w:uiPriority w:val="0"/>
    <w:pPr>
      <w:widowControl/>
      <w:spacing w:before="100" w:beforeAutospacing="1" w:after="100" w:afterAutospacing="1"/>
      <w:jc w:val="left"/>
    </w:pPr>
    <w:rPr>
      <w:rFonts w:eastAsia="Arial Unicode MS"/>
      <w:b/>
      <w:bCs/>
      <w:sz w:val="18"/>
      <w:szCs w:val="18"/>
    </w:rPr>
  </w:style>
  <w:style w:type="paragraph" w:customStyle="1" w:styleId="271">
    <w:name w:val="一级缩进"/>
    <w:qFormat/>
    <w:uiPriority w:val="0"/>
    <w:pPr>
      <w:numPr>
        <w:ilvl w:val="0"/>
        <w:numId w:val="3"/>
      </w:numPr>
      <w:spacing w:before="120" w:after="120" w:line="360" w:lineRule="auto"/>
      <w:jc w:val="both"/>
    </w:pPr>
    <w:rPr>
      <w:rFonts w:hint="default" w:ascii="Times New Roman" w:hAnsi="Times New Roman" w:eastAsia="仿宋_GB2312" w:cs="Times New Roman"/>
      <w:sz w:val="24"/>
      <w:szCs w:val="24"/>
      <w:lang w:val="en-US" w:eastAsia="zh-CN" w:bidi="ar-SA"/>
    </w:rPr>
  </w:style>
  <w:style w:type="paragraph" w:customStyle="1" w:styleId="272">
    <w:name w:val="xl2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sz w:val="18"/>
      <w:szCs w:val="18"/>
    </w:rPr>
  </w:style>
  <w:style w:type="paragraph" w:customStyle="1" w:styleId="273">
    <w:name w:val="xl86"/>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sz w:val="18"/>
      <w:szCs w:val="18"/>
    </w:rPr>
  </w:style>
  <w:style w:type="paragraph" w:customStyle="1" w:styleId="274">
    <w:name w:val="xl69"/>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sz w:val="18"/>
      <w:szCs w:val="18"/>
    </w:rPr>
  </w:style>
  <w:style w:type="paragraph" w:customStyle="1" w:styleId="275">
    <w:name w:val="xl3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Arial Unicode MS" w:hAnsi="Arial Unicode MS" w:eastAsia="Arial Unicode MS"/>
      <w:sz w:val="18"/>
      <w:szCs w:val="18"/>
    </w:rPr>
  </w:style>
  <w:style w:type="paragraph" w:customStyle="1" w:styleId="276">
    <w:name w:val="font12"/>
    <w:basedOn w:val="1"/>
    <w:qFormat/>
    <w:uiPriority w:val="0"/>
    <w:pPr>
      <w:widowControl/>
      <w:spacing w:before="100" w:beforeAutospacing="1" w:after="100" w:afterAutospacing="1"/>
      <w:jc w:val="left"/>
    </w:pPr>
    <w:rPr>
      <w:rFonts w:eastAsia="Arial Unicode MS"/>
      <w:color w:val="333333"/>
      <w:sz w:val="18"/>
      <w:szCs w:val="18"/>
    </w:rPr>
  </w:style>
  <w:style w:type="paragraph" w:customStyle="1" w:styleId="277">
    <w:name w:val="标题6"/>
    <w:basedOn w:val="198"/>
    <w:next w:val="1"/>
    <w:qFormat/>
    <w:uiPriority w:val="0"/>
    <w:pPr>
      <w:numPr>
        <w:ilvl w:val="0"/>
        <w:numId w:val="0"/>
      </w:numPr>
      <w:spacing w:before="0" w:after="0"/>
    </w:pPr>
    <w:rPr>
      <w:rFonts w:ascii="楷体" w:hAnsi="楷体" w:eastAsia="楷体"/>
    </w:rPr>
  </w:style>
  <w:style w:type="paragraph" w:customStyle="1" w:styleId="278">
    <w:name w:val="xl44"/>
    <w:basedOn w:val="1"/>
    <w:qFormat/>
    <w:uiPriority w:val="0"/>
    <w:pPr>
      <w:widowControl/>
      <w:spacing w:before="100" w:beforeAutospacing="1" w:after="100" w:afterAutospacing="1"/>
      <w:jc w:val="right"/>
    </w:pPr>
    <w:rPr>
      <w:rFonts w:ascii="Arial Unicode MS" w:hAnsi="Arial Unicode MS" w:eastAsia="Arial Unicode MS"/>
      <w:sz w:val="24"/>
    </w:rPr>
  </w:style>
  <w:style w:type="paragraph" w:customStyle="1" w:styleId="279">
    <w:name w:val="xl77"/>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b/>
      <w:bCs/>
      <w:sz w:val="18"/>
      <w:szCs w:val="18"/>
    </w:rPr>
  </w:style>
  <w:style w:type="paragraph" w:customStyle="1" w:styleId="280">
    <w:name w:val="xl74"/>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sz w:val="18"/>
      <w:szCs w:val="18"/>
    </w:rPr>
  </w:style>
  <w:style w:type="paragraph" w:customStyle="1" w:styleId="281">
    <w:name w:val="xl79"/>
    <w:basedOn w:val="1"/>
    <w:qFormat/>
    <w:uiPriority w:val="0"/>
    <w:pPr>
      <w:widowControl/>
      <w:pBdr>
        <w:left w:val="single" w:color="000000" w:sz="4" w:space="0"/>
        <w:bottom w:val="single" w:color="000000" w:sz="4" w:space="0"/>
      </w:pBdr>
      <w:shd w:val="clear" w:color="auto" w:fill="FFFFFF"/>
      <w:spacing w:before="100" w:beforeAutospacing="1" w:after="100" w:afterAutospacing="1"/>
      <w:jc w:val="center"/>
    </w:pPr>
    <w:rPr>
      <w:rFonts w:ascii="Arial Unicode MS" w:hAnsi="Arial Unicode MS" w:eastAsia="Arial Unicode MS"/>
      <w:b/>
      <w:bCs/>
      <w:color w:val="000000"/>
      <w:sz w:val="18"/>
      <w:szCs w:val="18"/>
    </w:rPr>
  </w:style>
  <w:style w:type="paragraph" w:customStyle="1" w:styleId="282">
    <w:name w:val="xl72"/>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sz w:val="18"/>
      <w:szCs w:val="18"/>
    </w:rPr>
  </w:style>
  <w:style w:type="paragraph" w:customStyle="1" w:styleId="283">
    <w:name w:val="font8"/>
    <w:basedOn w:val="1"/>
    <w:qFormat/>
    <w:uiPriority w:val="0"/>
    <w:pPr>
      <w:widowControl/>
      <w:spacing w:before="100" w:beforeAutospacing="1" w:after="100" w:afterAutospacing="1"/>
      <w:jc w:val="left"/>
    </w:pPr>
    <w:rPr>
      <w:rFonts w:eastAsia="Arial Unicode MS"/>
      <w:sz w:val="18"/>
      <w:szCs w:val="18"/>
    </w:rPr>
  </w:style>
  <w:style w:type="paragraph" w:customStyle="1" w:styleId="284">
    <w:name w:val="xl70"/>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Arial Unicode MS" w:hAnsi="Arial Unicode MS" w:eastAsia="Arial Unicode MS"/>
      <w:sz w:val="18"/>
      <w:szCs w:val="18"/>
    </w:rPr>
  </w:style>
  <w:style w:type="paragraph" w:customStyle="1" w:styleId="285">
    <w:name w:val="xl63"/>
    <w:basedOn w:val="1"/>
    <w:qFormat/>
    <w:uiPriority w:val="0"/>
    <w:pPr>
      <w:widowControl/>
      <w:pBdr>
        <w:right w:val="single" w:color="000000" w:sz="4" w:space="0"/>
      </w:pBdr>
      <w:spacing w:before="100" w:beforeAutospacing="1" w:after="100" w:afterAutospacing="1"/>
      <w:jc w:val="center"/>
    </w:pPr>
    <w:rPr>
      <w:rFonts w:ascii="Arial Unicode MS" w:hAnsi="Arial Unicode MS" w:eastAsia="Arial Unicode MS"/>
      <w:b/>
      <w:bCs/>
      <w:sz w:val="20"/>
      <w:szCs w:val="20"/>
    </w:rPr>
  </w:style>
  <w:style w:type="paragraph" w:customStyle="1" w:styleId="286">
    <w:name w:val="font11"/>
    <w:basedOn w:val="1"/>
    <w:qFormat/>
    <w:uiPriority w:val="0"/>
    <w:pPr>
      <w:widowControl/>
      <w:spacing w:before="100" w:beforeAutospacing="1" w:after="100" w:afterAutospacing="1"/>
      <w:jc w:val="left"/>
    </w:pPr>
    <w:rPr>
      <w:rFonts w:hint="eastAsia" w:ascii="宋体" w:hAnsi="宋体"/>
      <w:color w:val="333333"/>
      <w:sz w:val="18"/>
      <w:szCs w:val="18"/>
    </w:rPr>
  </w:style>
  <w:style w:type="paragraph" w:customStyle="1" w:styleId="287">
    <w:name w:val="xl76"/>
    <w:basedOn w:val="1"/>
    <w:qFormat/>
    <w:uiPriority w:val="0"/>
    <w:pPr>
      <w:widowControl/>
      <w:pBdr>
        <w:left w:val="single" w:color="000000" w:sz="4" w:space="0"/>
        <w:right w:val="single" w:color="000000" w:sz="4" w:space="0"/>
      </w:pBdr>
      <w:spacing w:before="100" w:beforeAutospacing="1" w:after="100" w:afterAutospacing="1"/>
      <w:jc w:val="left"/>
    </w:pPr>
    <w:rPr>
      <w:rFonts w:ascii="Arial Unicode MS" w:hAnsi="Arial Unicode MS" w:eastAsia="Arial Unicode MS"/>
      <w:b/>
      <w:bCs/>
      <w:sz w:val="18"/>
      <w:szCs w:val="18"/>
    </w:rPr>
  </w:style>
  <w:style w:type="paragraph" w:customStyle="1" w:styleId="288">
    <w:name w:val="xl75"/>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right"/>
    </w:pPr>
    <w:rPr>
      <w:rFonts w:ascii="Arial Unicode MS" w:hAnsi="Arial Unicode MS" w:eastAsia="Arial Unicode MS"/>
      <w:b/>
      <w:bCs/>
      <w:sz w:val="18"/>
      <w:szCs w:val="18"/>
    </w:rPr>
  </w:style>
  <w:style w:type="paragraph" w:customStyle="1" w:styleId="289">
    <w:name w:val="xl65"/>
    <w:basedOn w:val="1"/>
    <w:qFormat/>
    <w:uiPriority w:val="0"/>
    <w:pPr>
      <w:widowControl/>
      <w:pBdr>
        <w:left w:val="single" w:color="000000" w:sz="4" w:space="0"/>
      </w:pBdr>
      <w:spacing w:before="100" w:beforeAutospacing="1" w:after="100" w:afterAutospacing="1"/>
      <w:jc w:val="center"/>
    </w:pPr>
    <w:rPr>
      <w:rFonts w:ascii="Arial Unicode MS" w:hAnsi="Arial Unicode MS" w:eastAsia="Arial Unicode MS"/>
      <w:b/>
      <w:bCs/>
      <w:sz w:val="20"/>
      <w:szCs w:val="20"/>
    </w:rPr>
  </w:style>
  <w:style w:type="paragraph" w:customStyle="1" w:styleId="290">
    <w:name w:val="默认段落字体 Para Char Char Char Char Char Char Char Char Char1 Char Char Char Char Char Char Char"/>
    <w:basedOn w:val="211"/>
    <w:qFormat/>
    <w:uiPriority w:val="0"/>
    <w:rPr>
      <w:rFonts w:ascii="Tahoma" w:hAnsi="Tahoma"/>
      <w:sz w:val="24"/>
    </w:rPr>
  </w:style>
  <w:style w:type="paragraph" w:customStyle="1" w:styleId="291">
    <w:name w:val="font6"/>
    <w:basedOn w:val="1"/>
    <w:qFormat/>
    <w:uiPriority w:val="0"/>
    <w:pPr>
      <w:widowControl/>
      <w:spacing w:before="100" w:beforeAutospacing="1" w:after="100" w:afterAutospacing="1"/>
      <w:jc w:val="left"/>
    </w:pPr>
    <w:rPr>
      <w:rFonts w:eastAsia="Arial Unicode MS"/>
      <w:sz w:val="18"/>
      <w:szCs w:val="18"/>
    </w:rPr>
  </w:style>
  <w:style w:type="paragraph" w:customStyle="1" w:styleId="292">
    <w:name w:val="xl61"/>
    <w:basedOn w:val="1"/>
    <w:qFormat/>
    <w:uiPriority w:val="0"/>
    <w:pPr>
      <w:widowControl/>
      <w:pBdr>
        <w:top w:val="single" w:color="000000" w:sz="4" w:space="0"/>
        <w:bottom w:val="single" w:color="000000" w:sz="4" w:space="0"/>
      </w:pBdr>
      <w:spacing w:before="100" w:beforeAutospacing="1" w:after="100" w:afterAutospacing="1"/>
      <w:jc w:val="center"/>
    </w:pPr>
    <w:rPr>
      <w:rFonts w:ascii="Arial Unicode MS" w:hAnsi="Arial Unicode MS" w:eastAsia="Arial Unicode MS"/>
      <w:sz w:val="18"/>
      <w:szCs w:val="18"/>
    </w:rPr>
  </w:style>
  <w:style w:type="paragraph" w:customStyle="1" w:styleId="293">
    <w:name w:val="xl6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sz w:val="18"/>
      <w:szCs w:val="18"/>
    </w:rPr>
  </w:style>
  <w:style w:type="paragraph" w:customStyle="1" w:styleId="294">
    <w:name w:val="xl82"/>
    <w:basedOn w:val="1"/>
    <w:qFormat/>
    <w:uiPriority w:val="0"/>
    <w:pPr>
      <w:widowControl/>
      <w:pBdr>
        <w:top w:val="single" w:color="000000" w:sz="4" w:space="0"/>
        <w:left w:val="single" w:color="000000" w:sz="4" w:space="0"/>
        <w:bottom w:val="single" w:color="000000" w:sz="4" w:space="0"/>
      </w:pBdr>
      <w:shd w:val="clear" w:color="auto" w:fill="FFFFFF"/>
      <w:spacing w:before="100" w:beforeAutospacing="1" w:after="100" w:afterAutospacing="1"/>
      <w:jc w:val="center"/>
    </w:pPr>
    <w:rPr>
      <w:rFonts w:ascii="Arial Unicode MS" w:hAnsi="Arial Unicode MS" w:eastAsia="Arial Unicode MS"/>
      <w:color w:val="333333"/>
      <w:sz w:val="18"/>
      <w:szCs w:val="18"/>
    </w:rPr>
  </w:style>
  <w:style w:type="paragraph" w:customStyle="1" w:styleId="295">
    <w:name w:val="xl52"/>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eastAsia="Arial Unicode MS"/>
      <w:sz w:val="18"/>
      <w:szCs w:val="18"/>
    </w:rPr>
  </w:style>
  <w:style w:type="paragraph" w:customStyle="1" w:styleId="296">
    <w:name w:val="font10"/>
    <w:basedOn w:val="1"/>
    <w:qFormat/>
    <w:uiPriority w:val="0"/>
    <w:pPr>
      <w:widowControl/>
      <w:spacing w:before="100" w:beforeAutospacing="1" w:after="100" w:afterAutospacing="1"/>
      <w:jc w:val="left"/>
    </w:pPr>
    <w:rPr>
      <w:rFonts w:eastAsia="Arial Unicode MS"/>
      <w:sz w:val="18"/>
      <w:szCs w:val="18"/>
    </w:rPr>
  </w:style>
  <w:style w:type="paragraph" w:customStyle="1" w:styleId="297">
    <w:name w:val="xl56"/>
    <w:basedOn w:val="1"/>
    <w:qFormat/>
    <w:uiPriority w:val="0"/>
    <w:pPr>
      <w:widowControl/>
      <w:pBdr>
        <w:left w:val="single" w:color="000000" w:sz="4" w:space="0"/>
        <w:right w:val="single" w:color="000000" w:sz="4" w:space="0"/>
      </w:pBdr>
      <w:spacing w:before="100" w:beforeAutospacing="1" w:after="100" w:afterAutospacing="1"/>
      <w:jc w:val="center"/>
    </w:pPr>
    <w:rPr>
      <w:rFonts w:ascii="Arial Unicode MS" w:hAnsi="Arial Unicode MS" w:eastAsia="Arial Unicode MS"/>
      <w:sz w:val="18"/>
      <w:szCs w:val="18"/>
    </w:rPr>
  </w:style>
  <w:style w:type="paragraph" w:customStyle="1" w:styleId="298">
    <w:name w:val="样式 小四 行距: 1.5 倍行距"/>
    <w:basedOn w:val="1"/>
    <w:qFormat/>
    <w:uiPriority w:val="0"/>
    <w:pPr>
      <w:spacing w:line="360" w:lineRule="auto"/>
      <w:ind w:firstLine="480"/>
    </w:pPr>
    <w:rPr>
      <w:szCs w:val="20"/>
    </w:rPr>
  </w:style>
  <w:style w:type="paragraph" w:customStyle="1" w:styleId="299">
    <w:name w:val="xl57"/>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sz w:val="24"/>
    </w:rPr>
  </w:style>
  <w:style w:type="paragraph" w:customStyle="1" w:styleId="300">
    <w:name w:val="标书正文格式"/>
    <w:qFormat/>
    <w:uiPriority w:val="0"/>
    <w:pPr>
      <w:spacing w:line="360" w:lineRule="auto"/>
      <w:ind w:firstLine="480"/>
      <w:jc w:val="both"/>
    </w:pPr>
    <w:rPr>
      <w:rFonts w:hint="default" w:ascii="宋体" w:hAnsi="宋体" w:eastAsia="宋体" w:cs="Times New Roman"/>
      <w:sz w:val="24"/>
      <w:szCs w:val="24"/>
      <w:lang w:val="en-US" w:eastAsia="zh-CN" w:bidi="ar-SA"/>
    </w:rPr>
  </w:style>
  <w:style w:type="paragraph" w:customStyle="1" w:styleId="301">
    <w:name w:val="font7"/>
    <w:basedOn w:val="1"/>
    <w:qFormat/>
    <w:uiPriority w:val="0"/>
    <w:pPr>
      <w:widowControl/>
      <w:spacing w:before="100" w:beforeAutospacing="1" w:after="100" w:afterAutospacing="1"/>
      <w:jc w:val="left"/>
    </w:pPr>
    <w:rPr>
      <w:rFonts w:eastAsia="Arial Unicode MS"/>
      <w:sz w:val="18"/>
      <w:szCs w:val="18"/>
    </w:rPr>
  </w:style>
  <w:style w:type="paragraph" w:customStyle="1" w:styleId="302">
    <w:name w:val="xl73"/>
    <w:basedOn w:val="1"/>
    <w:qFormat/>
    <w:uiPriority w:val="0"/>
    <w:pPr>
      <w:widowControl/>
      <w:pBdr>
        <w:left w:val="single" w:color="000000" w:sz="4" w:space="0"/>
        <w:right w:val="single" w:color="000000" w:sz="4" w:space="0"/>
      </w:pBdr>
      <w:spacing w:before="100" w:beforeAutospacing="1" w:after="100" w:afterAutospacing="1"/>
      <w:jc w:val="left"/>
    </w:pPr>
    <w:rPr>
      <w:rFonts w:ascii="Arial Unicode MS" w:hAnsi="Arial Unicode MS" w:eastAsia="Arial Unicode MS"/>
      <w:sz w:val="18"/>
      <w:szCs w:val="18"/>
    </w:rPr>
  </w:style>
  <w:style w:type="paragraph" w:customStyle="1" w:styleId="303">
    <w:name w:val="xl68"/>
    <w:basedOn w:val="1"/>
    <w:qFormat/>
    <w:uiPriority w:val="0"/>
    <w:pPr>
      <w:widowControl/>
      <w:pBdr>
        <w:left w:val="single" w:color="000000" w:sz="4" w:space="0"/>
        <w:right w:val="single" w:color="000000" w:sz="4" w:space="0"/>
      </w:pBdr>
      <w:spacing w:before="100" w:beforeAutospacing="1" w:after="100" w:afterAutospacing="1"/>
      <w:jc w:val="left"/>
    </w:pPr>
    <w:rPr>
      <w:rFonts w:ascii="Arial Unicode MS" w:hAnsi="Arial Unicode MS" w:eastAsia="Arial Unicode MS"/>
      <w:sz w:val="18"/>
      <w:szCs w:val="18"/>
    </w:rPr>
  </w:style>
  <w:style w:type="paragraph" w:customStyle="1" w:styleId="304">
    <w:name w:val="xl37"/>
    <w:basedOn w:val="1"/>
    <w:qFormat/>
    <w:uiPriority w:val="0"/>
    <w:pPr>
      <w:widowControl/>
      <w:pBdr>
        <w:bottom w:val="single" w:color="000000" w:sz="4" w:space="0"/>
        <w:right w:val="single" w:color="000000" w:sz="4" w:space="0"/>
      </w:pBdr>
      <w:spacing w:before="100" w:beforeAutospacing="1" w:after="100" w:afterAutospacing="1"/>
      <w:jc w:val="right"/>
    </w:pPr>
    <w:rPr>
      <w:rFonts w:eastAsia="Arial Unicode MS"/>
      <w:sz w:val="18"/>
      <w:szCs w:val="18"/>
    </w:rPr>
  </w:style>
  <w:style w:type="paragraph" w:customStyle="1" w:styleId="305">
    <w:name w:val="xl48"/>
    <w:basedOn w:val="1"/>
    <w:qFormat/>
    <w:uiPriority w:val="0"/>
    <w:pPr>
      <w:widowControl/>
      <w:spacing w:before="100" w:beforeAutospacing="1" w:after="100" w:afterAutospacing="1"/>
      <w:jc w:val="center"/>
    </w:pPr>
    <w:rPr>
      <w:rFonts w:ascii="Arial Unicode MS" w:hAnsi="Arial Unicode MS" w:eastAsia="Arial Unicode MS"/>
      <w:sz w:val="28"/>
      <w:szCs w:val="28"/>
    </w:rPr>
  </w:style>
  <w:style w:type="paragraph" w:customStyle="1" w:styleId="306">
    <w:name w:val="xl51"/>
    <w:basedOn w:val="1"/>
    <w:qFormat/>
    <w:uiPriority w:val="0"/>
    <w:pPr>
      <w:widowControl/>
      <w:pBdr>
        <w:top w:val="single" w:color="000000" w:sz="4" w:space="0"/>
        <w:bottom w:val="single" w:color="000000" w:sz="4" w:space="0"/>
      </w:pBdr>
      <w:spacing w:before="100" w:beforeAutospacing="1" w:after="100" w:afterAutospacing="1"/>
      <w:jc w:val="center"/>
    </w:pPr>
    <w:rPr>
      <w:rFonts w:eastAsia="Arial Unicode MS"/>
      <w:sz w:val="18"/>
      <w:szCs w:val="18"/>
    </w:rPr>
  </w:style>
  <w:style w:type="paragraph" w:customStyle="1" w:styleId="307">
    <w:name w:val="xl5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sz w:val="20"/>
      <w:szCs w:val="20"/>
    </w:rPr>
  </w:style>
  <w:style w:type="paragraph" w:customStyle="1" w:styleId="308">
    <w:name w:val="xl78"/>
    <w:basedOn w:val="1"/>
    <w:qFormat/>
    <w:uiPriority w:val="0"/>
    <w:pPr>
      <w:widowControl/>
      <w:pBdr>
        <w:top w:val="single" w:color="000000" w:sz="4" w:space="0"/>
        <w:left w:val="single" w:color="000000" w:sz="4" w:space="0"/>
        <w:bottom w:val="single" w:color="000000" w:sz="4" w:space="0"/>
      </w:pBdr>
      <w:shd w:val="clear" w:color="auto" w:fill="FFFFFF"/>
      <w:spacing w:before="100" w:beforeAutospacing="1" w:after="100" w:afterAutospacing="1"/>
      <w:jc w:val="center"/>
    </w:pPr>
    <w:rPr>
      <w:rFonts w:ascii="Arial Unicode MS" w:hAnsi="Arial Unicode MS" w:eastAsia="Arial Unicode MS"/>
      <w:b/>
      <w:bCs/>
      <w:color w:val="000000"/>
      <w:sz w:val="18"/>
      <w:szCs w:val="18"/>
    </w:rPr>
  </w:style>
  <w:style w:type="paragraph" w:customStyle="1" w:styleId="309">
    <w:name w:val="xl83"/>
    <w:basedOn w:val="1"/>
    <w:qFormat/>
    <w:uiPriority w:val="0"/>
    <w:pPr>
      <w:widowControl/>
      <w:pBdr>
        <w:top w:val="single" w:color="000000" w:sz="4" w:space="0"/>
        <w:bottom w:val="single" w:color="000000" w:sz="4" w:space="0"/>
      </w:pBdr>
      <w:spacing w:before="100" w:beforeAutospacing="1" w:after="100" w:afterAutospacing="1"/>
      <w:jc w:val="left"/>
    </w:pPr>
    <w:rPr>
      <w:rFonts w:ascii="Arial Unicode MS" w:hAnsi="Arial Unicode MS" w:eastAsia="Arial Unicode MS"/>
      <w:sz w:val="18"/>
      <w:szCs w:val="18"/>
    </w:rPr>
  </w:style>
  <w:style w:type="paragraph" w:customStyle="1" w:styleId="310">
    <w:name w:val="xl41"/>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sz w:val="18"/>
      <w:szCs w:val="18"/>
    </w:rPr>
  </w:style>
  <w:style w:type="paragraph" w:customStyle="1" w:styleId="311">
    <w:name w:val="xl36"/>
    <w:basedOn w:val="1"/>
    <w:qFormat/>
    <w:uiPriority w:val="0"/>
    <w:pPr>
      <w:widowControl/>
      <w:pBdr>
        <w:bottom w:val="single" w:color="000000" w:sz="4" w:space="0"/>
        <w:right w:val="single" w:color="000000" w:sz="4" w:space="0"/>
      </w:pBdr>
      <w:spacing w:before="100" w:beforeAutospacing="1" w:after="100" w:afterAutospacing="1"/>
      <w:jc w:val="center"/>
    </w:pPr>
    <w:rPr>
      <w:rFonts w:eastAsia="Arial Unicode MS"/>
      <w:sz w:val="18"/>
      <w:szCs w:val="18"/>
    </w:rPr>
  </w:style>
  <w:style w:type="paragraph" w:customStyle="1" w:styleId="312">
    <w:name w:val="font5"/>
    <w:basedOn w:val="1"/>
    <w:qFormat/>
    <w:uiPriority w:val="0"/>
    <w:pPr>
      <w:widowControl/>
      <w:spacing w:before="100" w:beforeAutospacing="1" w:after="100" w:afterAutospacing="1"/>
      <w:jc w:val="left"/>
    </w:pPr>
    <w:rPr>
      <w:rFonts w:hint="eastAsia" w:ascii="宋体" w:hAnsi="宋体"/>
      <w:sz w:val="18"/>
      <w:szCs w:val="18"/>
    </w:rPr>
  </w:style>
  <w:style w:type="paragraph" w:customStyle="1" w:styleId="313">
    <w:name w:val="xl55"/>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Arial Unicode MS" w:hAnsi="Arial Unicode MS" w:eastAsia="Arial Unicode MS"/>
      <w:sz w:val="18"/>
      <w:szCs w:val="18"/>
    </w:rPr>
  </w:style>
  <w:style w:type="paragraph" w:customStyle="1" w:styleId="314">
    <w:name w:val="xl67"/>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Arial Unicode MS" w:hAnsi="Arial Unicode MS" w:eastAsia="Arial Unicode MS"/>
      <w:sz w:val="18"/>
      <w:szCs w:val="18"/>
    </w:rPr>
  </w:style>
  <w:style w:type="paragraph" w:customStyle="1" w:styleId="315">
    <w:name w:val="xl64"/>
    <w:basedOn w:val="1"/>
    <w:qFormat/>
    <w:uiPriority w:val="0"/>
    <w:pPr>
      <w:widowControl/>
      <w:pBdr>
        <w:left w:val="single" w:color="000000" w:sz="4" w:space="0"/>
        <w:right w:val="single" w:color="000000" w:sz="4" w:space="0"/>
      </w:pBdr>
      <w:spacing w:before="100" w:beforeAutospacing="1" w:after="100" w:afterAutospacing="1"/>
      <w:jc w:val="center"/>
    </w:pPr>
    <w:rPr>
      <w:rFonts w:ascii="Arial Unicode MS" w:hAnsi="Arial Unicode MS" w:eastAsia="Arial Unicode MS"/>
      <w:b/>
      <w:bCs/>
      <w:sz w:val="20"/>
      <w:szCs w:val="20"/>
    </w:rPr>
  </w:style>
  <w:style w:type="paragraph" w:customStyle="1" w:styleId="316">
    <w:name w:val="xl3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eastAsia="Arial Unicode MS"/>
      <w:sz w:val="18"/>
      <w:szCs w:val="18"/>
    </w:rPr>
  </w:style>
  <w:style w:type="paragraph" w:customStyle="1" w:styleId="317">
    <w:name w:val="xl71"/>
    <w:basedOn w:val="1"/>
    <w:qFormat/>
    <w:uiPriority w:val="0"/>
    <w:pPr>
      <w:widowControl/>
      <w:pBdr>
        <w:left w:val="single" w:color="000000" w:sz="4" w:space="0"/>
        <w:right w:val="single" w:color="000000" w:sz="4" w:space="0"/>
      </w:pBdr>
      <w:spacing w:before="100" w:beforeAutospacing="1" w:after="100" w:afterAutospacing="1"/>
      <w:jc w:val="center"/>
    </w:pPr>
    <w:rPr>
      <w:rFonts w:ascii="Arial Unicode MS" w:hAnsi="Arial Unicode MS" w:eastAsia="Arial Unicode MS"/>
      <w:sz w:val="18"/>
      <w:szCs w:val="18"/>
    </w:rPr>
  </w:style>
  <w:style w:type="paragraph" w:customStyle="1" w:styleId="318">
    <w:name w:val="无间隔"/>
    <w:qFormat/>
    <w:uiPriority w:val="1"/>
    <w:pPr>
      <w:widowControl w:val="0"/>
      <w:jc w:val="both"/>
    </w:pPr>
    <w:rPr>
      <w:rFonts w:hint="default" w:ascii="Times New Roman" w:hAnsi="Times New Roman" w:eastAsia="宋体" w:cs="Times New Roman"/>
      <w:sz w:val="21"/>
      <w:szCs w:val="24"/>
      <w:lang w:val="en-US" w:eastAsia="zh-CN" w:bidi="ar-SA"/>
    </w:rPr>
  </w:style>
  <w:style w:type="paragraph" w:customStyle="1" w:styleId="319">
    <w:name w:val="xl80"/>
    <w:basedOn w:val="1"/>
    <w:qFormat/>
    <w:uiPriority w:val="0"/>
    <w:pPr>
      <w:widowControl/>
      <w:pBdr>
        <w:bottom w:val="single" w:color="000000" w:sz="4" w:space="0"/>
      </w:pBdr>
      <w:spacing w:before="100" w:beforeAutospacing="1" w:after="100" w:afterAutospacing="1"/>
      <w:jc w:val="center"/>
    </w:pPr>
    <w:rPr>
      <w:rFonts w:ascii="Arial Unicode MS" w:hAnsi="Arial Unicode MS" w:eastAsia="Arial Unicode MS"/>
      <w:sz w:val="18"/>
      <w:szCs w:val="18"/>
    </w:rPr>
  </w:style>
  <w:style w:type="paragraph" w:customStyle="1" w:styleId="320">
    <w:name w:val="xl85"/>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eastAsia="Arial Unicode MS"/>
      <w:sz w:val="18"/>
      <w:szCs w:val="18"/>
    </w:rPr>
  </w:style>
  <w:style w:type="paragraph" w:customStyle="1" w:styleId="321">
    <w:name w:val="_"/>
    <w:basedOn w:val="1"/>
    <w:qFormat/>
    <w:uiPriority w:val="0"/>
    <w:pPr>
      <w:spacing w:line="360" w:lineRule="auto"/>
      <w:ind w:left="480"/>
    </w:pPr>
    <w:rPr>
      <w:sz w:val="24"/>
      <w:szCs w:val="20"/>
    </w:rPr>
  </w:style>
  <w:style w:type="paragraph" w:customStyle="1" w:styleId="322">
    <w:name w:val=" Char Char Char Char Char Char Char Char"/>
    <w:basedOn w:val="1"/>
    <w:qFormat/>
    <w:uiPriority w:val="0"/>
    <w:pPr>
      <w:widowControl/>
      <w:spacing w:after="160" w:line="240" w:lineRule="exact"/>
      <w:jc w:val="left"/>
    </w:pPr>
    <w:rPr>
      <w:rFonts w:ascii="Verdana" w:hAnsi="Verdana"/>
      <w:sz w:val="20"/>
      <w:szCs w:val="20"/>
      <w:lang w:eastAsia="en-US"/>
    </w:rPr>
  </w:style>
  <w:style w:type="paragraph" w:customStyle="1" w:styleId="323">
    <w:name w:val="xl3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eastAsia="Arial Unicode MS"/>
      <w:sz w:val="18"/>
      <w:szCs w:val="18"/>
    </w:rPr>
  </w:style>
  <w:style w:type="paragraph" w:customStyle="1" w:styleId="324">
    <w:name w:val="xl5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Helv" w:hAnsi="Helv" w:eastAsia="Arial Unicode MS"/>
      <w:sz w:val="20"/>
      <w:szCs w:val="20"/>
    </w:rPr>
  </w:style>
  <w:style w:type="paragraph" w:customStyle="1" w:styleId="325">
    <w:name w:val=" Char"/>
    <w:basedOn w:val="211"/>
    <w:qFormat/>
    <w:uiPriority w:val="0"/>
    <w:pPr>
      <w:spacing w:line="360" w:lineRule="auto"/>
    </w:pPr>
    <w:rPr>
      <w:rFonts w:ascii="Tahoma" w:hAnsi="Tahoma"/>
      <w:sz w:val="24"/>
    </w:rPr>
  </w:style>
  <w:style w:type="paragraph" w:customStyle="1" w:styleId="326">
    <w:name w:val="xl35"/>
    <w:basedOn w:val="1"/>
    <w:qFormat/>
    <w:uiPriority w:val="0"/>
    <w:pPr>
      <w:widowControl/>
      <w:pBdr>
        <w:bottom w:val="single" w:color="000000" w:sz="4" w:space="0"/>
        <w:right w:val="single" w:color="000000" w:sz="4" w:space="0"/>
      </w:pBdr>
      <w:spacing w:before="100" w:beforeAutospacing="1" w:after="100" w:afterAutospacing="1"/>
      <w:jc w:val="center"/>
    </w:pPr>
    <w:rPr>
      <w:rFonts w:ascii="Arial Unicode MS" w:hAnsi="Arial Unicode MS" w:eastAsia="Arial Unicode MS"/>
      <w:sz w:val="18"/>
      <w:szCs w:val="18"/>
    </w:rPr>
  </w:style>
  <w:style w:type="paragraph" w:customStyle="1" w:styleId="327">
    <w:name w:val="xl58"/>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Arial Unicode MS" w:hAnsi="Arial Unicode MS" w:eastAsia="Arial Unicode MS"/>
      <w:sz w:val="18"/>
      <w:szCs w:val="18"/>
    </w:rPr>
  </w:style>
  <w:style w:type="paragraph" w:customStyle="1" w:styleId="328">
    <w:name w:val="xl30"/>
    <w:basedOn w:val="1"/>
    <w:qFormat/>
    <w:uiPriority w:val="0"/>
    <w:pPr>
      <w:widowControl/>
      <w:spacing w:before="100" w:beforeAutospacing="1" w:after="100" w:afterAutospacing="1"/>
      <w:jc w:val="left"/>
    </w:pPr>
    <w:rPr>
      <w:rFonts w:ascii="Arial Unicode MS" w:hAnsi="Arial Unicode MS" w:eastAsia="Arial Unicode MS"/>
      <w:sz w:val="18"/>
      <w:szCs w:val="18"/>
    </w:rPr>
  </w:style>
  <w:style w:type="paragraph" w:customStyle="1" w:styleId="329">
    <w:name w:val="标题5"/>
    <w:basedOn w:val="45"/>
    <w:next w:val="1"/>
    <w:qFormat/>
    <w:uiPriority w:val="0"/>
    <w:pPr>
      <w:spacing w:before="0" w:after="0"/>
    </w:pPr>
    <w:rPr>
      <w:rFonts w:ascii="楷体" w:hAnsi="楷体" w:eastAsia="楷体"/>
    </w:rPr>
  </w:style>
  <w:style w:type="paragraph" w:customStyle="1" w:styleId="330">
    <w:name w:val="font9"/>
    <w:basedOn w:val="1"/>
    <w:qFormat/>
    <w:uiPriority w:val="0"/>
    <w:pPr>
      <w:widowControl/>
      <w:spacing w:before="100" w:beforeAutospacing="1" w:after="100" w:afterAutospacing="1"/>
      <w:jc w:val="left"/>
    </w:pPr>
    <w:rPr>
      <w:rFonts w:eastAsia="Arial Unicode MS"/>
      <w:b/>
      <w:bCs/>
      <w:color w:val="000000"/>
      <w:sz w:val="18"/>
      <w:szCs w:val="18"/>
    </w:rPr>
  </w:style>
  <w:style w:type="paragraph" w:customStyle="1" w:styleId="331">
    <w:name w:val="xl3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sz w:val="18"/>
      <w:szCs w:val="18"/>
    </w:rPr>
  </w:style>
  <w:style w:type="paragraph" w:customStyle="1" w:styleId="332">
    <w:name w:val="Default"/>
    <w:qFormat/>
    <w:uiPriority w:val="99"/>
    <w:pPr>
      <w:widowControl w:val="0"/>
    </w:pPr>
    <w:rPr>
      <w:rFonts w:hint="default" w:ascii="仿宋" w:hAnsi="Times New Roman" w:eastAsia="仿宋" w:cs="仿宋"/>
      <w:color w:val="000000"/>
      <w:sz w:val="24"/>
      <w:szCs w:val="24"/>
      <w:lang w:val="en-US" w:eastAsia="zh-CN" w:bidi="ar-SA"/>
    </w:rPr>
  </w:style>
  <w:style w:type="paragraph" w:customStyle="1" w:styleId="333">
    <w:name w:val=" Char Char Char Char Char Char Char Char Char Char Char Char Char"/>
    <w:basedOn w:val="1"/>
    <w:qFormat/>
    <w:uiPriority w:val="0"/>
    <w:pPr>
      <w:widowControl/>
      <w:spacing w:after="160" w:line="240" w:lineRule="exact"/>
      <w:jc w:val="left"/>
    </w:pPr>
    <w:rPr>
      <w:rFonts w:ascii="Verdana" w:hAnsi="Verdana"/>
      <w:sz w:val="20"/>
      <w:szCs w:val="20"/>
      <w:lang w:eastAsia="en-US"/>
    </w:rPr>
  </w:style>
  <w:style w:type="paragraph" w:customStyle="1" w:styleId="334">
    <w:name w:val="xl84"/>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sz w:val="18"/>
      <w:szCs w:val="18"/>
    </w:rPr>
  </w:style>
  <w:style w:type="paragraph" w:customStyle="1" w:styleId="335">
    <w:name w:val="xl34"/>
    <w:basedOn w:val="1"/>
    <w:qFormat/>
    <w:uiPriority w:val="0"/>
    <w:pPr>
      <w:widowControl/>
      <w:pBdr>
        <w:bottom w:val="single" w:color="000000" w:sz="4" w:space="0"/>
        <w:right w:val="single" w:color="000000" w:sz="4" w:space="0"/>
      </w:pBdr>
      <w:spacing w:before="100" w:beforeAutospacing="1" w:after="100" w:afterAutospacing="1"/>
      <w:jc w:val="left"/>
    </w:pPr>
    <w:rPr>
      <w:rFonts w:eastAsia="Arial Unicode MS"/>
      <w:sz w:val="18"/>
      <w:szCs w:val="18"/>
    </w:rPr>
  </w:style>
  <w:style w:type="paragraph" w:customStyle="1" w:styleId="336">
    <w:name w:val="xl2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sz w:val="18"/>
      <w:szCs w:val="18"/>
    </w:rPr>
  </w:style>
  <w:style w:type="paragraph" w:customStyle="1" w:styleId="337">
    <w:name w:val="xl40"/>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Arial Unicode MS" w:hAnsi="Arial Unicode MS" w:eastAsia="Arial Unicode MS"/>
      <w:sz w:val="18"/>
      <w:szCs w:val="18"/>
    </w:rPr>
  </w:style>
  <w:style w:type="paragraph" w:customStyle="1" w:styleId="338">
    <w:name w:val="xl43"/>
    <w:basedOn w:val="1"/>
    <w:qFormat/>
    <w:uiPriority w:val="0"/>
    <w:pPr>
      <w:widowControl/>
      <w:spacing w:before="100" w:beforeAutospacing="1" w:after="100" w:afterAutospacing="1"/>
      <w:jc w:val="left"/>
    </w:pPr>
    <w:rPr>
      <w:rFonts w:ascii="Arial Unicode MS" w:hAnsi="Arial Unicode MS" w:eastAsia="Arial Unicode MS"/>
      <w:sz w:val="24"/>
    </w:rPr>
  </w:style>
  <w:style w:type="paragraph" w:customStyle="1" w:styleId="339">
    <w:name w:val="xl4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eastAsia="Arial Unicode MS"/>
      <w:sz w:val="20"/>
      <w:szCs w:val="20"/>
    </w:rPr>
  </w:style>
  <w:style w:type="paragraph" w:customStyle="1" w:styleId="340">
    <w:name w:val="xl49"/>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Arial Unicode MS" w:hAnsi="Arial Unicode MS" w:eastAsia="Arial Unicode MS"/>
      <w:sz w:val="18"/>
      <w:szCs w:val="18"/>
    </w:rPr>
  </w:style>
  <w:style w:type="paragraph" w:customStyle="1" w:styleId="341">
    <w:name w:val="Char Char Char Char"/>
    <w:basedOn w:val="211"/>
    <w:qFormat/>
    <w:uiPriority w:val="0"/>
    <w:pPr>
      <w:spacing w:line="360" w:lineRule="auto"/>
    </w:pPr>
    <w:rPr>
      <w:rFonts w:ascii="Tahoma" w:hAnsi="Tahoma"/>
      <w:sz w:val="24"/>
    </w:rPr>
  </w:style>
  <w:style w:type="paragraph" w:customStyle="1" w:styleId="342">
    <w:name w:val="xl81"/>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eastAsia="Arial Unicode MS"/>
      <w:sz w:val="18"/>
      <w:szCs w:val="18"/>
    </w:rPr>
  </w:style>
  <w:style w:type="paragraph" w:customStyle="1" w:styleId="343">
    <w:name w:val="列出段落"/>
    <w:basedOn w:val="1"/>
    <w:link w:val="344"/>
    <w:qFormat/>
    <w:uiPriority w:val="34"/>
    <w:pPr>
      <w:ind w:firstLine="420"/>
    </w:pPr>
  </w:style>
  <w:style w:type="character" w:customStyle="1" w:styleId="344">
    <w:name w:val="列出段落 Char"/>
    <w:link w:val="343"/>
    <w:qFormat/>
    <w:uiPriority w:val="0"/>
    <w:rPr>
      <w:rFonts w:eastAsia="宋体"/>
      <w:sz w:val="21"/>
      <w:szCs w:val="24"/>
      <w:lang w:val="en-US" w:eastAsia="zh-CN" w:bidi="ar-SA"/>
    </w:rPr>
  </w:style>
  <w:style w:type="paragraph" w:customStyle="1" w:styleId="345">
    <w:name w:val="Char"/>
    <w:basedOn w:val="1"/>
    <w:qFormat/>
    <w:uiPriority w:val="0"/>
    <w:pPr>
      <w:tabs>
        <w:tab w:val="left" w:pos="360"/>
      </w:tabs>
    </w:pPr>
    <w:rPr>
      <w:sz w:val="24"/>
    </w:rPr>
  </w:style>
  <w:style w:type="paragraph" w:customStyle="1" w:styleId="346">
    <w:name w:val="xl60"/>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Arial Unicode MS" w:hAnsi="Arial Unicode MS" w:eastAsia="Arial Unicode MS"/>
      <w:sz w:val="18"/>
      <w:szCs w:val="18"/>
    </w:rPr>
  </w:style>
  <w:style w:type="character" w:customStyle="1" w:styleId="347">
    <w:name w:val="纯文本 Char1"/>
    <w:link w:val="1"/>
    <w:qFormat/>
    <w:uiPriority w:val="0"/>
    <w:rPr>
      <w:rFonts w:ascii="宋体" w:hAnsi="Courier New" w:eastAsia="宋体"/>
      <w:sz w:val="21"/>
      <w:lang w:val="en-US" w:eastAsia="zh-CN" w:bidi="ar-SA"/>
    </w:rPr>
  </w:style>
  <w:style w:type="paragraph" w:customStyle="1" w:styleId="348">
    <w:name w:val="普通正文"/>
    <w:basedOn w:val="1"/>
    <w:qFormat/>
    <w:uiPriority w:val="0"/>
    <w:pPr>
      <w:spacing w:before="120" w:after="120" w:line="360" w:lineRule="auto"/>
      <w:ind w:firstLine="480"/>
      <w:jc w:val="left"/>
    </w:pPr>
    <w:rPr>
      <w:rFonts w:ascii="Arial" w:hAnsi="Arial"/>
      <w:sz w:val="24"/>
    </w:rPr>
  </w:style>
  <w:style w:type="paragraph" w:customStyle="1" w:styleId="349">
    <w:name w:val="默认段落字体 Para Char"/>
    <w:basedOn w:val="1"/>
    <w:qFormat/>
    <w:uiPriority w:val="0"/>
  </w:style>
  <w:style w:type="character" w:customStyle="1" w:styleId="350">
    <w:name w:val="font51"/>
    <w:link w:val="1"/>
    <w:qFormat/>
    <w:uiPriority w:val="0"/>
    <w:rPr>
      <w:rFonts w:ascii="宋体" w:hAnsi="宋体" w:eastAsia="宋体" w:cs="宋体"/>
      <w:color w:val="000000"/>
      <w:sz w:val="22"/>
      <w:szCs w:val="22"/>
      <w:u w:val="none"/>
    </w:rPr>
  </w:style>
  <w:style w:type="character" w:customStyle="1" w:styleId="351">
    <w:name w:val="font41"/>
    <w:link w:val="1"/>
    <w:qFormat/>
    <w:uiPriority w:val="0"/>
    <w:rPr>
      <w:rFonts w:ascii="宋体" w:hAnsi="宋体" w:eastAsia="宋体" w:cs="宋体"/>
      <w:color w:val="000000"/>
      <w:sz w:val="21"/>
      <w:szCs w:val="21"/>
      <w:u w:val="none"/>
    </w:rPr>
  </w:style>
  <w:style w:type="character" w:customStyle="1" w:styleId="352">
    <w:name w:val="font91"/>
    <w:link w:val="1"/>
    <w:qFormat/>
    <w:uiPriority w:val="0"/>
    <w:rPr>
      <w:rFonts w:ascii="Times New Roman" w:hAnsi="Times New Roman" w:cs="Times New Roman"/>
      <w:color w:val="000000"/>
      <w:sz w:val="18"/>
      <w:szCs w:val="18"/>
      <w:u w:val="none"/>
    </w:rPr>
  </w:style>
  <w:style w:type="character" w:customStyle="1" w:styleId="353">
    <w:name w:val="font81"/>
    <w:link w:val="1"/>
    <w:qFormat/>
    <w:uiPriority w:val="0"/>
    <w:rPr>
      <w:rFonts w:hint="eastAsia" w:ascii="宋体" w:hAnsi="宋体" w:eastAsia="宋体" w:cs="宋体"/>
      <w:color w:val="000000"/>
      <w:sz w:val="20"/>
      <w:szCs w:val="20"/>
      <w:u w:val="none"/>
    </w:rPr>
  </w:style>
  <w:style w:type="character" w:customStyle="1" w:styleId="354">
    <w:name w:val="List Paragraph Char"/>
    <w:link w:val="355"/>
    <w:qFormat/>
    <w:uiPriority w:val="0"/>
    <w:rPr>
      <w:rFonts w:ascii="Calibri" w:hAnsi="Calibri"/>
      <w:lang w:bidi="ar-SA"/>
    </w:rPr>
  </w:style>
  <w:style w:type="paragraph" w:styleId="355">
    <w:name w:val="List Paragraph"/>
    <w:basedOn w:val="1"/>
    <w:link w:val="354"/>
    <w:qFormat/>
    <w:uiPriority w:val="0"/>
    <w:pPr>
      <w:ind w:firstLine="420"/>
    </w:pPr>
    <w:rPr>
      <w:rFonts w:ascii="Calibri" w:hAnsi="Calibri"/>
      <w:sz w:val="20"/>
      <w:szCs w:val="20"/>
    </w:rPr>
  </w:style>
  <w:style w:type="paragraph" w:customStyle="1" w:styleId="356">
    <w:name w:val="_Style 2"/>
    <w:basedOn w:val="1"/>
    <w:qFormat/>
    <w:uiPriority w:val="0"/>
    <w:pPr>
      <w:widowControl/>
      <w:ind w:firstLine="420"/>
      <w:jc w:val="left"/>
    </w:pPr>
    <w:rPr>
      <w:rFonts w:ascii="宋体" w:hAnsi="宋体"/>
      <w:sz w:val="24"/>
    </w:rPr>
  </w:style>
  <w:style w:type="paragraph" w:customStyle="1" w:styleId="357">
    <w:name w:val="列出段落1"/>
    <w:basedOn w:val="1"/>
    <w:qFormat/>
    <w:uiPriority w:val="99"/>
    <w:pPr>
      <w:ind w:firstLine="420"/>
    </w:pPr>
    <w:rPr>
      <w:szCs w:val="20"/>
    </w:rPr>
  </w:style>
  <w:style w:type="paragraph" w:customStyle="1" w:styleId="358">
    <w:name w:val="Normal_2"/>
    <w:qFormat/>
    <w:uiPriority w:val="0"/>
    <w:pPr>
      <w:spacing w:before="120" w:after="240"/>
      <w:jc w:val="both"/>
    </w:pPr>
    <w:rPr>
      <w:rFonts w:hint="default" w:ascii="Calibri" w:hAnsi="Calibri" w:eastAsia="Times New Roman" w:cs="Times New Roman"/>
      <w:sz w:val="22"/>
      <w:szCs w:val="22"/>
      <w:lang w:val="ru-RU" w:eastAsia="en-US" w:bidi="ar-SA"/>
    </w:rPr>
  </w:style>
  <w:style w:type="paragraph" w:customStyle="1" w:styleId="359">
    <w:name w:val="正文2"/>
    <w:qFormat/>
    <w:uiPriority w:val="0"/>
    <w:pPr>
      <w:widowControl w:val="0"/>
      <w:jc w:val="both"/>
    </w:pPr>
    <w:rPr>
      <w:rFonts w:hint="default" w:ascii="Times New Roman" w:hAnsi="Times New Roman" w:eastAsia="宋体" w:cs="Times New Roman"/>
      <w:szCs w:val="24"/>
      <w:lang w:val="en-US" w:eastAsia="zh-CN" w:bidi="ar-SA"/>
    </w:rPr>
  </w:style>
  <w:style w:type="paragraph" w:customStyle="1" w:styleId="360">
    <w:name w:val="_Style 1"/>
    <w:basedOn w:val="1"/>
    <w:qFormat/>
    <w:uiPriority w:val="0"/>
    <w:pPr>
      <w:ind w:firstLine="420"/>
    </w:pPr>
  </w:style>
  <w:style w:type="paragraph" w:customStyle="1" w:styleId="361">
    <w:name w:val="正文 New New New New"/>
    <w:qFormat/>
    <w:uiPriority w:val="0"/>
    <w:pPr>
      <w:widowControl w:val="0"/>
      <w:jc w:val="both"/>
    </w:pPr>
    <w:rPr>
      <w:rFonts w:hint="default" w:ascii="Times New Roman" w:hAnsi="Times New Roman" w:eastAsia="宋体" w:cs="Times New Roman"/>
      <w:szCs w:val="24"/>
      <w:lang w:val="en-US" w:eastAsia="zh-CN" w:bidi="ar-SA"/>
    </w:rPr>
  </w:style>
  <w:style w:type="paragraph" w:customStyle="1" w:styleId="362">
    <w:name w:val="List Paragraph1"/>
    <w:basedOn w:val="1"/>
    <w:qFormat/>
    <w:uiPriority w:val="0"/>
    <w:pPr>
      <w:ind w:firstLine="200"/>
    </w:pPr>
    <w:rPr>
      <w:rFonts w:ascii="Calibri" w:hAnsi="Calibri"/>
    </w:rPr>
  </w:style>
  <w:style w:type="character" w:customStyle="1" w:styleId="363">
    <w:name w:val="不明显强调"/>
    <w:link w:val="1"/>
    <w:qFormat/>
    <w:uiPriority w:val="0"/>
    <w:rPr>
      <w:i/>
      <w:color w:val="000000"/>
      <w:sz w:val="21"/>
    </w:rPr>
  </w:style>
  <w:style w:type="character" w:customStyle="1" w:styleId="364">
    <w:name w:val="明显强调"/>
    <w:link w:val="1"/>
    <w:qFormat/>
    <w:uiPriority w:val="0"/>
    <w:rPr>
      <w:i/>
      <w:color w:val="000000"/>
      <w:sz w:val="21"/>
    </w:rPr>
  </w:style>
  <w:style w:type="paragraph" w:customStyle="1" w:styleId="365">
    <w:name w:val="引用"/>
    <w:next w:val="1"/>
    <w:link w:val="366"/>
    <w:qFormat/>
    <w:uiPriority w:val="0"/>
    <w:pPr>
      <w:spacing w:before="200" w:after="160"/>
      <w:ind w:left="864" w:right="864"/>
      <w:jc w:val="center"/>
    </w:pPr>
    <w:rPr>
      <w:rFonts w:hint="default" w:ascii="宋体" w:hAnsi="宋体" w:eastAsia="宋体" w:cs="宋体"/>
      <w:i/>
      <w:color w:val="000000"/>
      <w:sz w:val="21"/>
      <w:lang w:val="en-US" w:eastAsia="zh-CN" w:bidi="ar-SA"/>
    </w:rPr>
  </w:style>
  <w:style w:type="character" w:customStyle="1" w:styleId="366">
    <w:name w:val="引用 Char"/>
    <w:link w:val="365"/>
    <w:qFormat/>
    <w:uiPriority w:val="0"/>
    <w:rPr>
      <w:rFonts w:ascii="宋体" w:hAnsi="宋体" w:cs="宋体"/>
      <w:i/>
      <w:color w:val="000000"/>
      <w:sz w:val="21"/>
      <w:lang w:val="en-US" w:eastAsia="zh-CN" w:bidi="ar-SA"/>
    </w:rPr>
  </w:style>
  <w:style w:type="paragraph" w:customStyle="1" w:styleId="367">
    <w:name w:val="明显引用"/>
    <w:next w:val="1"/>
    <w:link w:val="368"/>
    <w:qFormat/>
    <w:uiPriority w:val="0"/>
    <w:pPr>
      <w:spacing w:before="360" w:after="360"/>
      <w:ind w:left="950" w:right="950"/>
      <w:jc w:val="center"/>
    </w:pPr>
    <w:rPr>
      <w:rFonts w:hint="default" w:ascii="宋体" w:hAnsi="宋体" w:eastAsia="宋体" w:cs="宋体"/>
      <w:i/>
      <w:color w:val="000000"/>
      <w:sz w:val="21"/>
      <w:lang w:val="en-US" w:eastAsia="zh-CN" w:bidi="ar-SA"/>
    </w:rPr>
  </w:style>
  <w:style w:type="character" w:customStyle="1" w:styleId="368">
    <w:name w:val="明显引用 Char"/>
    <w:link w:val="367"/>
    <w:qFormat/>
    <w:uiPriority w:val="0"/>
    <w:rPr>
      <w:rFonts w:ascii="宋体" w:hAnsi="宋体" w:cs="宋体"/>
      <w:i/>
      <w:color w:val="000000"/>
      <w:sz w:val="21"/>
      <w:lang w:val="en-US" w:eastAsia="zh-CN" w:bidi="ar-SA"/>
    </w:rPr>
  </w:style>
  <w:style w:type="character" w:customStyle="1" w:styleId="369">
    <w:name w:val="不明显参考"/>
    <w:link w:val="1"/>
    <w:qFormat/>
    <w:uiPriority w:val="0"/>
    <w:rPr>
      <w:color w:val="000000"/>
      <w:sz w:val="21"/>
    </w:rPr>
  </w:style>
  <w:style w:type="character" w:customStyle="1" w:styleId="370">
    <w:name w:val="明显参考"/>
    <w:link w:val="1"/>
    <w:qFormat/>
    <w:uiPriority w:val="0"/>
    <w:rPr>
      <w:b/>
      <w:color w:val="000000"/>
      <w:sz w:val="21"/>
    </w:rPr>
  </w:style>
  <w:style w:type="character" w:customStyle="1" w:styleId="371">
    <w:name w:val="书籍标题"/>
    <w:link w:val="1"/>
    <w:qFormat/>
    <w:uiPriority w:val="0"/>
    <w:rPr>
      <w:b/>
      <w:i/>
      <w:sz w:val="21"/>
    </w:rPr>
  </w:style>
  <w:style w:type="paragraph" w:customStyle="1" w:styleId="372">
    <w:name w:val="TOC 标题"/>
    <w:next w:val="1"/>
    <w:qFormat/>
    <w:uiPriority w:val="39"/>
    <w:rPr>
      <w:rFonts w:hint="default" w:ascii="宋体" w:hAnsi="宋体" w:eastAsia="宋体" w:cs="宋体"/>
      <w:color w:val="000000"/>
      <w:sz w:val="32"/>
      <w:lang w:val="en-US" w:eastAsia="zh-CN" w:bidi="ar-SA"/>
    </w:rPr>
  </w:style>
  <w:style w:type="paragraph" w:customStyle="1" w:styleId="373">
    <w:name w:val="中等深浅网格 1 - 着色 21"/>
    <w:basedOn w:val="1"/>
    <w:qFormat/>
    <w:uiPriority w:val="34"/>
    <w:pPr>
      <w:ind w:firstLine="420"/>
    </w:pPr>
    <w:rPr>
      <w:rFonts w:ascii="Calibri" w:hAnsi="Calibri"/>
      <w:szCs w:val="22"/>
    </w:rPr>
  </w:style>
  <w:style w:type="character" w:customStyle="1" w:styleId="374">
    <w:name w:val="正文 + 宋体 Char"/>
    <w:link w:val="375"/>
    <w:qFormat/>
    <w:uiPriority w:val="0"/>
    <w:rPr>
      <w:rFonts w:eastAsia="微软雅黑" w:cs="Calibri"/>
    </w:rPr>
  </w:style>
  <w:style w:type="paragraph" w:customStyle="1" w:styleId="375">
    <w:name w:val="正文 + 宋体"/>
    <w:basedOn w:val="1"/>
    <w:next w:val="1"/>
    <w:link w:val="374"/>
    <w:qFormat/>
    <w:uiPriority w:val="0"/>
    <w:rPr>
      <w:rFonts w:eastAsia="微软雅黑"/>
      <w:sz w:val="20"/>
      <w:szCs w:val="20"/>
    </w:rPr>
  </w:style>
  <w:style w:type="paragraph" w:customStyle="1" w:styleId="376">
    <w:name w:val="正文1"/>
    <w:qFormat/>
    <w:uiPriority w:val="0"/>
    <w:pPr>
      <w:spacing w:before="120" w:after="120" w:line="180" w:lineRule="auto"/>
      <w:ind w:firstLine="200"/>
      <w:contextualSpacing/>
    </w:pPr>
    <w:rPr>
      <w:rFonts w:hint="default" w:ascii="Times New Roman" w:hAnsi="Times New Roman" w:eastAsia="Adobe 仿宋 Std R" w:cs="Times New Roman"/>
      <w:sz w:val="21"/>
      <w:szCs w:val="21"/>
      <w:lang w:val="en-US" w:eastAsia="zh-CN" w:bidi="ar-SA"/>
    </w:rPr>
  </w:style>
  <w:style w:type="character" w:customStyle="1" w:styleId="377">
    <w:name w:val="font01"/>
    <w:link w:val="1"/>
    <w:qFormat/>
    <w:uiPriority w:val="0"/>
    <w:rPr>
      <w:rFonts w:ascii="Times New Roman" w:hAnsi="Times New Roman" w:cs="Times New Roman"/>
      <w:color w:val="000000"/>
      <w:sz w:val="20"/>
      <w:szCs w:val="20"/>
      <w:u w:val="none"/>
    </w:rPr>
  </w:style>
  <w:style w:type="character" w:customStyle="1" w:styleId="378">
    <w:name w:val="font31"/>
    <w:link w:val="1"/>
    <w:qFormat/>
    <w:uiPriority w:val="0"/>
    <w:rPr>
      <w:rFonts w:hint="eastAsia" w:ascii="宋体" w:hAnsi="宋体" w:eastAsia="宋体" w:cs="宋体"/>
      <w:color w:val="000000"/>
      <w:sz w:val="20"/>
      <w:szCs w:val="20"/>
      <w:u w:val="none"/>
    </w:rPr>
  </w:style>
  <w:style w:type="character" w:customStyle="1" w:styleId="379">
    <w:name w:val="15"/>
    <w:link w:val="1"/>
    <w:qFormat/>
    <w:uiPriority w:val="0"/>
    <w:rPr>
      <w:rFonts w:ascii="Times New Roman" w:hAnsi="Times New Roman" w:cs="Times New Roman"/>
      <w:b/>
    </w:rPr>
  </w:style>
  <w:style w:type="paragraph" w:customStyle="1" w:styleId="380">
    <w:name w:val="列出段落2"/>
    <w:basedOn w:val="1"/>
    <w:qFormat/>
    <w:uiPriority w:val="99"/>
    <w:pPr>
      <w:ind w:firstLine="420"/>
    </w:pPr>
  </w:style>
  <w:style w:type="paragraph" w:customStyle="1" w:styleId="381">
    <w:name w:val="无间隔1"/>
    <w:qFormat/>
    <w:uiPriority w:val="1"/>
    <w:pPr>
      <w:widowControl w:val="0"/>
      <w:jc w:val="both"/>
    </w:pPr>
    <w:rPr>
      <w:rFonts w:hint="default" w:ascii="Calibri" w:hAnsi="Calibri" w:eastAsia="宋体" w:cs="Arial"/>
      <w:sz w:val="21"/>
      <w:szCs w:val="22"/>
      <w:lang w:val="en-US" w:eastAsia="zh-CN" w:bidi="ar-SA"/>
    </w:rPr>
  </w:style>
  <w:style w:type="character" w:customStyle="1" w:styleId="382">
    <w:name w:val="copied"/>
    <w:link w:val="1"/>
    <w:qFormat/>
    <w:uiPriority w:val="0"/>
  </w:style>
  <w:style w:type="paragraph" w:customStyle="1" w:styleId="383">
    <w:name w:val="Normal_0"/>
    <w:qFormat/>
    <w:uiPriority w:val="0"/>
    <w:rPr>
      <w:rFonts w:hint="default" w:ascii="Times New Roman" w:hAnsi="Times New Roman" w:eastAsia="宋体" w:cs="Times New Roman"/>
      <w:sz w:val="24"/>
      <w:szCs w:val="24"/>
      <w:lang w:val="en-US" w:eastAsia="zh-CN" w:bidi="ar-SA"/>
    </w:rPr>
  </w:style>
  <w:style w:type="paragraph" w:customStyle="1" w:styleId="384">
    <w:name w:val="Normal_1"/>
    <w:qFormat/>
    <w:uiPriority w:val="0"/>
    <w:rPr>
      <w:rFonts w:hint="default" w:ascii="Times New Roman" w:hAnsi="Times New Roman" w:eastAsia="宋体" w:cs="Times New Roman"/>
      <w:sz w:val="24"/>
      <w:szCs w:val="24"/>
      <w:lang w:val="en-US" w:eastAsia="zh-CN" w:bidi="ar-SA"/>
    </w:rPr>
  </w:style>
  <w:style w:type="paragraph" w:customStyle="1" w:styleId="385">
    <w:name w:val="列出段落3"/>
    <w:basedOn w:val="1"/>
    <w:unhideWhenUsed/>
    <w:qFormat/>
    <w:uiPriority w:val="99"/>
    <w:pPr>
      <w:ind w:firstLine="420"/>
    </w:pPr>
  </w:style>
  <w:style w:type="paragraph" w:customStyle="1" w:styleId="386">
    <w:name w:val="正文文字2"/>
    <w:basedOn w:val="214"/>
    <w:qFormat/>
    <w:uiPriority w:val="0"/>
    <w:pPr>
      <w:spacing w:after="60" w:line="360" w:lineRule="atLeast"/>
      <w:ind w:left="72" w:right="72"/>
    </w:pPr>
    <w:rPr>
      <w:rFonts w:ascii="Arial" w:hAnsi="Calibri" w:eastAsia="黑体" w:cs="Times New Roman"/>
      <w:sz w:val="20"/>
      <w:szCs w:val="20"/>
    </w:rPr>
  </w:style>
  <w:style w:type="paragraph" w:customStyle="1" w:styleId="387">
    <w:name w:val="p1"/>
    <w:basedOn w:val="1"/>
    <w:qFormat/>
    <w:uiPriority w:val="0"/>
    <w:pPr>
      <w:spacing w:line="380" w:lineRule="atLeast"/>
      <w:jc w:val="left"/>
    </w:pPr>
    <w:rPr>
      <w:rFonts w:ascii="Helvetica Neue" w:hAnsi="Helvetica Neue" w:eastAsia="Helvetica Neue"/>
      <w:color w:val="000000"/>
      <w:sz w:val="26"/>
      <w:szCs w:val="26"/>
    </w:rPr>
  </w:style>
  <w:style w:type="paragraph" w:customStyle="1" w:styleId="388">
    <w:name w:val="Table Paragraph"/>
    <w:basedOn w:val="1"/>
    <w:qFormat/>
    <w:uiPriority w:val="1"/>
    <w:pPr>
      <w:jc w:val="left"/>
    </w:pPr>
    <w:rPr>
      <w:rFonts w:ascii="宋体" w:hAnsi="宋体" w:cs="宋体"/>
      <w:sz w:val="22"/>
      <w:szCs w:val="22"/>
      <w:lang w:val="zh-CN" w:bidi="zh-CN"/>
    </w:rPr>
  </w:style>
  <w:style w:type="paragraph" w:customStyle="1" w:styleId="389">
    <w:name w:val="列出段落11"/>
    <w:basedOn w:val="1"/>
    <w:qFormat/>
    <w:uiPriority w:val="99"/>
    <w:pPr>
      <w:ind w:firstLine="420"/>
    </w:pPr>
    <w:rPr>
      <w:rFonts w:ascii="Calibri" w:hAnsi="Calibri"/>
      <w:sz w:val="24"/>
    </w:rPr>
  </w:style>
  <w:style w:type="paragraph" w:customStyle="1" w:styleId="390">
    <w:name w:val="正文222"/>
    <w:basedOn w:val="1"/>
    <w:qFormat/>
    <w:uiPriority w:val="0"/>
    <w:pPr>
      <w:widowControl/>
      <w:spacing w:line="360" w:lineRule="auto"/>
      <w:ind w:left="360" w:firstLine="420"/>
      <w:jc w:val="left"/>
    </w:pPr>
    <w:rPr>
      <w:rFonts w:ascii="仿宋_GB2312" w:hAnsi="仿宋_GB2312" w:cs="仿宋_GB2312"/>
      <w:sz w:val="24"/>
      <w:szCs w:val="20"/>
    </w:rPr>
  </w:style>
  <w:style w:type="paragraph" w:customStyle="1" w:styleId="391">
    <w:name w:val="正文缩进2格"/>
    <w:basedOn w:val="1"/>
    <w:qFormat/>
    <w:uiPriority w:val="0"/>
    <w:pPr>
      <w:spacing w:line="600" w:lineRule="exact"/>
      <w:ind w:firstLine="639"/>
    </w:pPr>
    <w:rPr>
      <w:rFonts w:ascii="仿宋_GB2312" w:hAnsi="宋体" w:eastAsia="仿宋_GB2312"/>
      <w:sz w:val="31"/>
      <w:szCs w:val="28"/>
    </w:rPr>
  </w:style>
  <w:style w:type="paragraph" w:customStyle="1" w:styleId="392">
    <w:name w:val="段"/>
    <w:next w:val="1"/>
    <w:qFormat/>
    <w:uiPriority w:val="0"/>
    <w:pPr>
      <w:spacing w:line="360" w:lineRule="auto"/>
      <w:ind w:firstLine="200"/>
      <w:jc w:val="both"/>
    </w:pPr>
    <w:rPr>
      <w:rFonts w:hint="default" w:ascii="宋体" w:hAnsi="Times New Roman" w:eastAsia="宋体" w:cs="Times New Roman"/>
      <w:sz w:val="24"/>
      <w:szCs w:val="22"/>
      <w:lang w:val="en-US" w:eastAsia="zh-CN" w:bidi="ar-SA"/>
    </w:rPr>
  </w:style>
  <w:style w:type="character" w:customStyle="1" w:styleId="393">
    <w:name w:val="NormalCharacter1"/>
    <w:link w:val="1"/>
    <w:semiHidden/>
    <w:qFormat/>
    <w:uiPriority w:val="0"/>
  </w:style>
  <w:style w:type="character" w:customStyle="1" w:styleId="394">
    <w:name w:val="正文缩进 Char"/>
    <w:link w:val="1"/>
    <w:qFormat/>
    <w:uiPriority w:val="0"/>
    <w:rPr>
      <w:sz w:val="21"/>
      <w:szCs w:val="24"/>
    </w:rPr>
  </w:style>
  <w:style w:type="table" w:customStyle="1" w:styleId="395">
    <w:name w:val="Table Normal"/>
    <w:unhideWhenUsed/>
    <w:qFormat/>
    <w:uiPriority w:val="0"/>
    <w:pPr>
      <w:widowControl w:val="0"/>
    </w:pPr>
    <w:rPr>
      <w:rFonts w:ascii="Calibri" w:hAnsi="Calibri"/>
      <w:sz w:val="22"/>
      <w:lang w:val="en-US" w:eastAsia="en-US" w:bidi="ar-SA"/>
    </w:rPr>
  </w:style>
  <w:style w:type="paragraph" w:customStyle="1" w:styleId="396">
    <w:name w:val="首行缩进"/>
    <w:basedOn w:val="1"/>
    <w:qFormat/>
    <w:uiPriority w:val="0"/>
    <w:pPr>
      <w:spacing w:line="360" w:lineRule="auto"/>
      <w:ind w:firstLine="480"/>
      <w:jc w:val="left"/>
    </w:pPr>
    <w:rPr>
      <w:sz w:val="24"/>
      <w:szCs w:val="20"/>
    </w:rPr>
  </w:style>
  <w:style w:type="paragraph" w:customStyle="1" w:styleId="397">
    <w:name w:val="_Style 50"/>
    <w:basedOn w:val="1"/>
    <w:next w:val="343"/>
    <w:qFormat/>
    <w:uiPriority w:val="34"/>
    <w:pPr>
      <w:ind w:firstLine="420"/>
    </w:pPr>
  </w:style>
  <w:style w:type="character" w:customStyle="1" w:styleId="398">
    <w:name w:val="apple-style-span"/>
    <w:link w:val="1"/>
    <w:qFormat/>
    <w:uiPriority w:val="0"/>
  </w:style>
  <w:style w:type="paragraph" w:customStyle="1" w:styleId="399">
    <w:name w:val="列表段落2"/>
    <w:basedOn w:val="1"/>
    <w:qFormat/>
    <w:uiPriority w:val="34"/>
    <w:pPr>
      <w:ind w:firstLine="420"/>
    </w:pPr>
    <w:rPr>
      <w:rFonts w:ascii="Calibri" w:hAnsi="Calibri"/>
      <w:szCs w:val="22"/>
    </w:rPr>
  </w:style>
  <w:style w:type="character" w:customStyle="1" w:styleId="400">
    <w:name w:val="纯文本 字符1"/>
    <w:link w:val="1"/>
    <w:qFormat/>
    <w:uiPriority w:val="0"/>
    <w:rPr>
      <w:rFonts w:hint="eastAsia" w:ascii="宋体" w:hAnsi="Courier New" w:eastAsia="等线" w:cs="Times New Roman"/>
      <w:szCs w:val="21"/>
    </w:rPr>
  </w:style>
  <w:style w:type="table" w:customStyle="1" w:styleId="401">
    <w:name w:val="网格型1"/>
    <w:basedOn w:val="203"/>
    <w:qFormat/>
    <w:uiPriority w:val="0"/>
    <w:pPr>
      <w:widowControl w:val="0"/>
      <w:jc w:val="both"/>
    </w:pPr>
    <w:rPr>
      <w:rFonts w:ascii="Calibri" w:hAnsi="Calibri" w:eastAsia="宋体" w:cs="Times New Roman"/>
    </w:rPr>
  </w:style>
  <w:style w:type="table" w:customStyle="1" w:styleId="402">
    <w:name w:val="网格型2"/>
    <w:basedOn w:val="203"/>
    <w:qFormat/>
    <w:uiPriority w:val="0"/>
    <w:pPr>
      <w:widowControl w:val="0"/>
      <w:jc w:val="both"/>
    </w:pPr>
    <w:rPr>
      <w:rFonts w:ascii="Calibri" w:hAnsi="Calibri" w:eastAsia="宋体" w:cs="Times New Roman"/>
    </w:rPr>
  </w:style>
  <w:style w:type="paragraph" w:customStyle="1" w:styleId="403">
    <w:name w:val="正文 A"/>
    <w:qFormat/>
    <w:uiPriority w:val="0"/>
    <w:pPr>
      <w:framePr w:wrap="around" w:vAnchor="margin" w:hAnchor="text" w:yAlign="top"/>
      <w:widowControl w:val="0"/>
      <w:jc w:val="both"/>
    </w:pPr>
    <w:rPr>
      <w:rFonts w:hint="default" w:ascii="Calibri" w:hAnsi="Calibri" w:eastAsia="Calibri" w:cs="Calibri"/>
      <w:color w:val="000000"/>
      <w:sz w:val="21"/>
      <w:szCs w:val="21"/>
      <w:lang w:val="en-US" w:eastAsia="zh-CN" w:bidi="ar-SA"/>
    </w:rPr>
  </w:style>
  <w:style w:type="character" w:customStyle="1" w:styleId="404">
    <w:name w:val="标题 2 字符"/>
    <w:link w:val="1"/>
    <w:qFormat/>
    <w:uiPriority w:val="0"/>
    <w:rPr>
      <w:rFonts w:ascii="Arial" w:hAnsi="Arial" w:eastAsia="黑体"/>
      <w:b/>
      <w:sz w:val="32"/>
    </w:rPr>
  </w:style>
  <w:style w:type="character" w:customStyle="1" w:styleId="405">
    <w:name w:val="纯文本 字符2"/>
    <w:link w:val="1"/>
    <w:qFormat/>
    <w:uiPriority w:val="0"/>
    <w:rPr>
      <w:rFonts w:ascii="宋体" w:hAnsi="Courier New" w:eastAsia="宋体"/>
      <w:sz w:val="21"/>
      <w:lang w:val="en-US" w:eastAsia="zh-CN" w:bidi="ar-SA"/>
    </w:rPr>
  </w:style>
  <w:style w:type="character" w:customStyle="1" w:styleId="406">
    <w:name w:val="正文缩进 字符1"/>
    <w:link w:val="1"/>
    <w:qFormat/>
    <w:uiPriority w:val="0"/>
    <w:rPr>
      <w:sz w:val="21"/>
      <w:szCs w:val="24"/>
    </w:rPr>
  </w:style>
  <w:style w:type="character" w:customStyle="1" w:styleId="407">
    <w:name w:val="a_p_3"/>
    <w:basedOn w:val="202"/>
    <w:link w:val="1"/>
    <w:qFormat/>
    <w:uiPriority w:val="0"/>
    <w:rPr>
      <w:sz w:val="27"/>
      <w:szCs w:val="27"/>
    </w:rPr>
  </w:style>
  <w:style w:type="character" w:customStyle="1" w:styleId="408">
    <w:name w:val="exap"/>
    <w:basedOn w:val="202"/>
    <w:link w:val="1"/>
    <w:qFormat/>
    <w:uiPriority w:val="0"/>
    <w:rPr>
      <w:sz w:val="27"/>
      <w:szCs w:val="27"/>
    </w:rPr>
  </w:style>
  <w:style w:type="character" w:customStyle="1" w:styleId="409">
    <w:name w:val="ul_li_a_1"/>
    <w:basedOn w:val="202"/>
    <w:link w:val="1"/>
    <w:qFormat/>
    <w:uiPriority w:val="0"/>
    <w:rPr>
      <w:b/>
      <w:bCs/>
      <w:color w:val="FFFFFF"/>
    </w:rPr>
  </w:style>
  <w:style w:type="character" w:customStyle="1" w:styleId="410">
    <w:name w:val="a_p_2"/>
    <w:basedOn w:val="202"/>
    <w:link w:val="1"/>
    <w:qFormat/>
    <w:uiPriority w:val="0"/>
  </w:style>
  <w:style w:type="character" w:customStyle="1" w:styleId="411">
    <w:name w:val="a_p_21"/>
    <w:basedOn w:val="202"/>
    <w:link w:val="1"/>
    <w:qFormat/>
    <w:uiPriority w:val="0"/>
    <w:rPr>
      <w:sz w:val="27"/>
      <w:szCs w:val="27"/>
    </w:rPr>
  </w:style>
  <w:style w:type="character" w:customStyle="1" w:styleId="412">
    <w:name w:val="a_p_1"/>
    <w:basedOn w:val="202"/>
    <w:link w:val="1"/>
    <w:qFormat/>
    <w:uiPriority w:val="0"/>
    <w:rPr>
      <w:sz w:val="27"/>
      <w:szCs w:val="27"/>
    </w:rPr>
  </w:style>
  <w:style w:type="paragraph" w:customStyle="1" w:styleId="413">
    <w:name w:val="标题 211"/>
    <w:next w:val="1"/>
    <w:qFormat/>
    <w:uiPriority w:val="0"/>
    <w:pPr>
      <w:keepNext/>
      <w:keepLines/>
      <w:widowControl w:val="0"/>
      <w:spacing w:before="260" w:after="260" w:line="413" w:lineRule="auto"/>
      <w:jc w:val="both"/>
      <w:outlineLvl w:val="1"/>
    </w:pPr>
    <w:rPr>
      <w:rFonts w:hint="default" w:ascii="Arial" w:hAnsi="Arial" w:eastAsia="黑体" w:cs="Times New Roman"/>
      <w:b/>
      <w:sz w:val="32"/>
      <w:szCs w:val="20"/>
      <w:lang w:val="en-US" w:eastAsia="zh-CN" w:bidi="ar-SA"/>
    </w:rPr>
  </w:style>
  <w:style w:type="paragraph" w:customStyle="1" w:styleId="414">
    <w:name w:val="正文缩进11"/>
    <w:basedOn w:val="1"/>
    <w:qFormat/>
    <w:uiPriority w:val="0"/>
    <w:pPr>
      <w:ind w:firstLine="420"/>
    </w:pPr>
  </w:style>
  <w:style w:type="paragraph" w:customStyle="1" w:styleId="415">
    <w:name w:val="纯文本12"/>
    <w:basedOn w:val="1"/>
    <w:qFormat/>
    <w:uiPriority w:val="99"/>
    <w:rPr>
      <w:rFonts w:ascii="宋体" w:hAnsi="Courier New"/>
      <w:szCs w:val="20"/>
    </w:rPr>
  </w:style>
  <w:style w:type="paragraph" w:customStyle="1" w:styleId="416">
    <w:name w:val="正文文本缩进11"/>
    <w:basedOn w:val="1"/>
    <w:qFormat/>
    <w:uiPriority w:val="0"/>
    <w:pPr>
      <w:spacing w:after="120"/>
      <w:ind w:left="4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2ff2081a-3f91-46c6-ba9a-d1bdca4b30ad</errorID>
      <errorWord>.</errorWord>
      <group>L1_Format</group>
      <groupName>格式问题</groupName>
      <ability>L2_HalfPunc</ability>
      <abilityName>全半角检查</abilityName>
      <candidateList>
        <item>。</item>
      </candidateList>
      <explain>文本全半角错误。</explain>
      <paraID>1A888B91</paraID>
      <start>10</start>
      <end>11</end>
      <status>ignored</status>
      <modifiedWord/>
      <trackRevisions>false</trackRevisions>
    </reviewItem>
    <reviewItem>
      <errorID>65b8bd8c-b17c-482d-a6a5-f2c16b4348b3</errorID>
      <errorWord>唏啶</errorWord>
      <group>L1_Word</group>
      <groupName>字词问题</groupName>
      <ability>L2_Typo</ability>
      <abilityName>字词错误</abilityName>
      <candidateList>
        <item>吡啶</item>
      </candidateList>
      <explain/>
      <paraID> F7B18DB</paraID>
      <start>3</start>
      <end>5</end>
      <status>ignored</status>
      <modifiedWord/>
      <trackRevisions>false</trackRevisions>
    </reviewItem>
    <reviewItem>
      <errorID>0bacae97-2fc0-42f1-b8ce-4f6ad9d44213</errorID>
      <errorWord>.</errorWord>
      <group>L1_Format</group>
      <groupName>格式问题</groupName>
      <ability>L2_HalfPunc</ability>
      <abilityName>全半角检查</abilityName>
      <candidateList>
        <item>。</item>
      </candidateList>
      <explain>文本全半角错误。</explain>
      <paraID> ADD31D2</paraID>
      <start>10</start>
      <end>11</end>
      <status>ignored</status>
      <modifiedWord/>
      <trackRevisions>false</trackRevisions>
    </reviewItem>
    <reviewItem>
      <errorID>2c6b8f3c-b5d2-4abc-b039-cbec67ada427</errorID>
      <errorWord>唏啶</errorWord>
      <group>L1_Word</group>
      <groupName>字词问题</groupName>
      <ability>L2_Typo</ability>
      <abilityName>字词错误</abilityName>
      <candidateList>
        <item>吡啶</item>
      </candidateList>
      <explain/>
      <paraID>600F8FDF</paraID>
      <start>3</start>
      <end>5</end>
      <status>ignored</status>
      <modifiedWord/>
      <trackRevisions>false</trackRevisions>
    </reviewItem>
    <reviewItem>
      <errorID>86725b25-d1a6-4a16-b077-30ce299d2572</errorID>
      <errorWord>用</errorWord>
      <group>L1_Word</group>
      <groupName>字词问题</groupName>
      <ability>L2_Typo</ability>
      <abilityName>字词错误</abilityName>
      <candidateList>
        <item>为</item>
      </candidateList>
      <explain/>
      <paraID>6D770CAC</paraID>
      <start>31</start>
      <end>32</end>
      <status>ignored</status>
      <modifiedWord/>
      <trackRevisions>false</trackRevisions>
    </reviewItem>
    <reviewItem>
      <errorID>3058657d-a79f-412f-8e67-03df2629e04e</errorID>
      <errorWord>（</errorWord>
      <group>L1_Punc</group>
      <groupName>标点问题</groupName>
      <ability>L2_Punc</ability>
      <abilityName>标点符号检查</abilityName>
      <candidateList/>
      <explain>同一形式括号套用。</explain>
      <paraID>6D770CAC</paraID>
      <start>84</start>
      <end>85</end>
      <status>ignored</status>
      <modifiedWord/>
      <trackRevisions>false</trackRevisions>
    </reviewItem>
    <reviewItem>
      <errorID>a12907a8-2aeb-40af-a05b-1a8ee3e82a80</errorID>
      <errorWord>）</errorWord>
      <group>L1_Punc</group>
      <groupName>标点问题</groupName>
      <ability>L2_Punc</ability>
      <abilityName>标点符号检查</abilityName>
      <candidateList/>
      <explain>同一形式括号套用。</explain>
      <paraID>6D770CAC</paraID>
      <start>97</start>
      <end>98</end>
      <status>ignored</status>
      <modifiedWord/>
      <trackRevisions>false</trackRevisions>
    </reviewItem>
    <reviewItem>
      <errorID>75ea8a59-fdba-4222-8f3a-5edc48abc535</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61FAA215</paraID>
      <start>25</start>
      <end>26</end>
      <status>ignored</status>
      <modifiedWord/>
      <trackRevisions>false</trackRevisions>
    </reviewItem>
    <reviewItem>
      <errorID>d5fb19a8-f7e1-40b3-8c8b-a5d5a84609f5</errorID>
      <errorWord>有助于对</errorWord>
      <group>L1_Grammar</group>
      <groupName>语法问题</groupName>
      <ability>L2_Grammar</ability>
      <abilityName>语法错误</abilityName>
      <candidateList>
        <item>有助于</item>
      </candidateList>
      <explain>该表达中的“有助于对”存在语义重复。【词汇解析】有助于：对做某事有帮助的意思。包含了“对”的意思。</explain>
      <paraID>306F2DA8</paraID>
      <start>13</start>
      <end>17</end>
      <status>ignored</status>
      <modifiedWord/>
      <trackRevisions>false</trackRevisions>
    </reviewItem>
    <reviewItem>
      <errorID>56e69d23-b733-4f4d-ba3d-aaefa2611e90</errorID>
      <errorWord>提出质疑</errorWord>
      <group>L1_Grammar</group>
      <groupName>语法问题</groupName>
      <ability>L2_Grammar</ability>
      <abilityName>语法错误</abilityName>
      <candidateList>
        <item>质疑</item>
      </candidateList>
      <explain>该表达中的“提出质疑”存在语义重复。【词汇解析】质疑：提出疑问。与“提出”语义重复。</explain>
      <paraID>181D8751</paraID>
      <start>31</start>
      <end>35</end>
      <status>ignored</status>
      <modifiedWord/>
      <trackRevisions>false</trackRevisions>
    </reviewItem>
    <reviewItem>
      <errorID>a36aadc4-5925-4a2f-a5f6-8a26141c0d4b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60C57C11</paraID>
      <start>61</start>
      <end>62</end>
      <status>ignored</status>
      <modifiedWord/>
      <trackRevisions>false</trackRevisions>
    </reviewItem>
    <reviewItem>
      <errorID>16972fc9-65e8-4907-95e9-4e52bf5cdc7a</errorID>
      <errorWord>（</errorWord>
      <group>L1_Word</group>
      <groupName>字词问题</groupName>
      <ability>L2_Typo</ability>
      <abilityName>字词错误</abilityName>
      <candidateList>
        <item>（在</item>
      </candidateList>
      <explain/>
      <paraID>60C57C11</paraID>
      <start>62</start>
      <end>63</end>
      <status>ignored</status>
      <modifiedWord/>
      <trackRevisions>false</trackRevisions>
    </reviewItem>
    <reviewItem>
      <errorID>e35076f5-a920-4def-ac0d-c58050126420</errorID>
      <errorWord>《</errorWord>
      <group>L1_Punc</group>
      <groupName>标点问题</groupName>
      <ability>L2_Punc</ability>
      <abilityName>标点符号检查</abilityName>
      <candidateList/>
      <explain>同一形式括号套用。</explain>
      <paraID>1CD6387C</paraID>
      <start>37</start>
      <end>38</end>
      <status>unmodified</status>
      <modifiedWord/>
      <trackRevisions>false</trackRevisions>
    </reviewItem>
    <reviewItem>
      <errorID>abfa0df4-5f04-44a2-8fb2-920800a1e334</errorID>
      <errorWord>》</errorWord>
      <group>L1_Punc</group>
      <groupName>标点问题</groupName>
      <ability>L2_Punc</ability>
      <abilityName>标点符号检查</abilityName>
      <candidateList/>
      <explain>同一形式括号套用。</explain>
      <paraID>1CD6387C</paraID>
      <start>54</start>
      <end>55</end>
      <status>unmodified</status>
      <modifiedWord/>
      <trackRevisions>false</trackRevisions>
    </reviewItem>
    <reviewItem>
      <errorID>10f789b1-11fd-4050-a3f4-6504819c689c</errorID>
      <errorWord>《</errorWord>
      <group>L1_Punc</group>
      <groupName>标点问题</groupName>
      <ability>L2_Punc</ability>
      <abilityName>标点符号检查</abilityName>
      <candidateList/>
      <explain>同一形式括号套用。</explain>
      <paraID>1CD6387C</paraID>
      <start>55</start>
      <end>56</end>
      <status>unmodified</status>
      <modifiedWord/>
      <trackRevisions>false</trackRevisions>
    </reviewItem>
    <reviewItem>
      <errorID>22c713db-afcb-46a9-a3f6-a763353af36c</errorID>
      <errorWord>》</errorWord>
      <group>L1_Punc</group>
      <groupName>标点问题</groupName>
      <ability>L2_Punc</ability>
      <abilityName>标点符号检查</abilityName>
      <candidateList/>
      <explain>同一形式括号套用。</explain>
      <paraID>1CD6387C</paraID>
      <start>72</start>
      <end>73</end>
      <status>unmodified</status>
      <modifiedWord/>
      <trackRevisions>false</trackRevisions>
    </reviewItem>
    <reviewItem>
      <errorID>d8e1d69e-9baf-49f7-9cc0-342fa01d3853</errorID>
      <errorWord>承担的</errorWord>
      <group>L1_Word</group>
      <groupName>字词问题</groupName>
      <ability>L2_Typo</ability>
      <abilityName>字词错误</abilityName>
      <candidateList>
        <item>承担</item>
      </candidateList>
      <explain/>
      <paraID>42E3A076</paraID>
      <start>172</start>
      <end>175</end>
      <status>unmodified</status>
      <modifiedWord/>
      <trackRevisions>false</trackRevisions>
    </reviewItem>
    <reviewItem>
      <errorID>af9e7fbb-d330-4aed-92c7-720c4f4b3c13</errorID>
      <errorWord>承担的</errorWord>
      <group>L1_Word</group>
      <groupName>字词问题</groupName>
      <ability>L2_Typo</ability>
      <abilityName>字词错误</abilityName>
      <candidateList>
        <item>承担</item>
      </candidateList>
      <explain/>
      <paraID>7A8F1529</paraID>
      <start>19</start>
      <end>22</end>
      <status>unmodified</status>
      <modifiedWord/>
      <trackRevisions>false</trackRevisions>
    </reviewItem>
    <reviewItem>
      <errorID>20dd96a8-dcff-4b67-a038-9c00e3b564d9</errorID>
      <errorWord>.</errorWord>
      <group>L1_Format</group>
      <groupName>格式问题</groupName>
      <ability>L2_HalfPunc</ability>
      <abilityName>全半角检查</abilityName>
      <candidateList>
        <item>。</item>
      </candidateList>
      <explain>文本全半角错误。</explain>
      <paraID> A1817FE</paraID>
      <start>10</start>
      <end>11</end>
      <status>unmodified</status>
      <modifiedWord/>
      <trackRevisions>false</trackRevisions>
    </reviewItem>
    <reviewItem>
      <errorID>3405502b-112e-401a-9cd1-ce75f053a258</errorID>
      <errorWord>唏啶</errorWord>
      <group>L1_Word</group>
      <groupName>字词问题</groupName>
      <ability>L2_Typo</ability>
      <abilityName>字词错误</abilityName>
      <candidateList>
        <item>吡啶</item>
      </candidateList>
      <explain/>
      <paraID>6FC5B6E5</paraID>
      <start>3</start>
      <end>5</end>
      <status>unmodified</status>
      <modifiedWord/>
      <trackRevisions>false</trackRevisions>
    </reviewItem>
    <reviewItem>
      <errorID>ad9679d5-f354-4541-af18-27d4c34db5df</errorID>
      <errorWord>：）</errorWord>
      <group>L1_Punc</group>
      <groupName>标点问题</groupName>
      <ability>L2_Punc</ability>
      <abilityName>标点符号检查</abilityName>
      <candidateList>
        <item>）</item>
      </candidateList>
      <explain/>
      <paraID>289BFB7A</paraID>
      <start>60</start>
      <end>62</end>
      <status>unmodified</status>
      <modifiedWord/>
      <trackRevisions>false</trackRevisions>
    </reviewItem>
    <reviewItem>
      <errorID>277ba8cd-b224-4810-b9e4-9e78af07fc25</errorID>
      <errorWord>.</errorWord>
      <group>L1_Format</group>
      <groupName>格式问题</groupName>
      <ability>L2_HalfPunc</ability>
      <abilityName>全半角检查</abilityName>
      <candidateList>
        <item>。</item>
      </candidateList>
      <explain>文本全半角错误。</explain>
      <paraID>265DB484</paraID>
      <start>18</start>
      <end>19</end>
      <status>unmodified</status>
      <modifiedWord/>
      <trackRevisions>false</trackRevisions>
    </reviewItem>
    <reviewItem>
      <errorID>59c6da20-fab8-403e-bcd1-fdca841a3a34</errorID>
      <errorWord>唏啶</errorWord>
      <group>L1_Word</group>
      <groupName>字词问题</groupName>
      <ability>L2_Typo</ability>
      <abilityName>字词错误</abilityName>
      <candidateList>
        <item>吡啶</item>
      </candidateList>
      <explain/>
      <paraID>36F1FE40</paraID>
      <start>3</start>
      <end>5</end>
      <status>unmodified</status>
      <modifiedWord/>
      <trackRevisions>false</trackRevisions>
    </reviewItem>
    <reviewItem>
      <errorID>c8a20f5a-c3a8-4648-8521-02cca1d71026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1AFFEB9B</paraID>
      <start>44</start>
      <end>45</end>
      <status>unmodified</status>
      <modifiedWord/>
      <trackRevisions>false</trackRevisions>
    </reviewItem>
    <reviewItem>
      <errorID>59acc1bf-260b-4d3e-8ca7-fb9ca551318b</errorID>
      <errorWord>：）</errorWord>
      <group>L1_Punc</group>
      <groupName>标点问题</groupName>
      <ability>L2_Punc</ability>
      <abilityName>标点符号检查</abilityName>
      <candidateList>
        <item>）</item>
      </candidateList>
      <explain/>
      <paraID>59C9756B</paraID>
      <start>57</start>
      <end>59</end>
      <status>unmodified</status>
      <modifiedWord/>
      <trackRevisions>false</trackRevisions>
    </reviewItem>
    <reviewItem>
      <errorID>7d62107d-952f-42f2-a88e-b1ea9cd198c5</errorID>
      <errorWord>：）</errorWord>
      <group>L1_Punc</group>
      <groupName>标点问题</groupName>
      <ability>L2_Punc</ability>
      <abilityName>标点符号检查</abilityName>
      <candidateList>
        <item>）</item>
      </candidateList>
      <explain/>
      <paraID>15F4202C</paraID>
      <start>57</start>
      <end>59</end>
      <status>unmodified</status>
      <modifiedWord/>
      <trackRevisions>false</trackRevisions>
    </reviewItem>
    <reviewItem>
      <errorID>67a5d627-fc97-471b-ba28-dc5eb6259895</errorID>
      <errorWord>做</errorWord>
      <group>L1_Word</group>
      <groupName>字词问题</groupName>
      <ability>L2_Typo</ability>
      <abilityName>字词错误</abilityName>
      <candidateList>
        <item>做出</item>
      </candidateList>
      <explain/>
      <paraID>15F4202C</paraID>
      <start>73</start>
      <end>74</end>
      <status>unmodified</status>
      <modifiedWord/>
      <trackRevisions>false</trackRevisions>
    </reviewItem>
    <reviewItem>
      <errorID>db7a6be3-e9e2-4810-af1a-1944acfebb66</errorID>
      <errorWord>：）</errorWord>
      <group>L1_Punc</group>
      <groupName>标点问题</groupName>
      <ability>L2_Punc</ability>
      <abilityName>标点符号检查</abilityName>
      <candidateList>
        <item>）</item>
      </candidateList>
      <explain/>
      <paraID>762F54F2</paraID>
      <start>88</start>
      <end>90</end>
      <status>unmodified</status>
      <modifiedWord/>
      <trackRevisions>false</trackRevisions>
    </reviewItem>
  </reviewItems>
  <config/>
</contractReview>
</file>

<file path=customXml/itemProps1.xml><?xml version="1.0" encoding="utf-8"?>
<ds:datastoreItem xmlns:ds="http://schemas.openxmlformats.org/officeDocument/2006/customXml" ds:itemID="{122da9b7-3766-4a41-a03f-69a8a9839257}">
  <ds:schemaRefs/>
</ds:datastoreItem>
</file>

<file path=docProps/app.xml><?xml version="1.0" encoding="utf-8"?>
<Properties xmlns="http://schemas.openxmlformats.org/officeDocument/2006/extended-properties" xmlns:vt="http://schemas.openxmlformats.org/officeDocument/2006/docPropsVTypes">
  <Pages>50</Pages>
  <Words>25674</Words>
  <Characters>27295</Characters>
  <TotalTime>6</TotalTime>
  <ScaleCrop>false</ScaleCrop>
  <LinksUpToDate>false</LinksUpToDate>
  <CharactersWithSpaces>29749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2023-03-28T07:28:00Z</dcterms:created>
  <dc:creator>汪</dc:creator>
  <cp:lastModifiedBy>admin1</cp:lastModifiedBy>
  <cp:lastPrinted>2025-08-15T03:14:00Z</cp:lastPrinted>
  <dcterms:modified xsi:type="dcterms:W3CDTF">2026-07-24T01:34:24Z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eyJoZGlkIjoiMzM1N2NmZDg0ZDY4MDE3MDI0ZWRlOGZlMTE5OTc0YjkiLCJ1c2VySWQiOiIzMDQxMTMzNzMifQ==</vt:lpwstr>
  </property>
  <property fmtid="{D5CDD505-2E9C-101B-9397-08002B2CF9AE}" pid="3" name="KSOProductBuildVer">
    <vt:lpwstr>2052-12.1.0.25865</vt:lpwstr>
  </property>
  <property fmtid="{D5CDD505-2E9C-101B-9397-08002B2CF9AE}" pid="4" name="ICV">
    <vt:lpwstr>8F1F6D42F55D4D62B334A0847B9ACC94_13</vt:lpwstr>
  </property>
</Properties>
</file>