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keepLines w:val="0"/>
        <w:keepNext w:val="0"/>
        <w:pageBreakBefore w:val="0"/>
        <w:spacing w:line="360" w:lineRule="auto"/>
        <w:rPr>
          <w:rFonts w:hint="eastAsia" w:ascii="宋体" w:hAnsi="宋体" w:eastAsia="宋体" w:cs="宋体"/>
          <w:b/>
          <w:bCs/>
          <w:color w:val="auto"/>
          <w:sz w:val="52"/>
          <w:szCs w:val="52"/>
          <w:lang w:eastAsia="zh-CN"/>
        </w:rPr>
      </w:pPr>
      <w:r/>
      <w:bookmarkStart w:id="0" w:name="_Toc7713_WPSOffice_Type1"/>
      <w:r>
        <w:rPr>
          <w:rFonts w:hint="eastAsia" w:ascii="宋体" w:hAnsi="宋体" w:eastAsia="宋体" w:cs="宋体"/>
          <w:b/>
          <w:bCs/>
          <w:color w:val="auto"/>
          <w:sz w:val="52"/>
          <w:szCs w:val="52"/>
          <w:lang w:eastAsia="zh-CN"/>
        </w:rPr>
        <mc:AlternateContent>
          <mc:Choice Requires="wpg">
            <w:drawing>
              <wp:inline xmlns:wp="http://schemas.openxmlformats.org/drawingml/2006/wordprocessingDrawing" distT="0" distB="0" distL="0" distR="0">
                <wp:extent cx="6182360" cy="8820785"/>
                <wp:effectExtent l="0" t="0" r="8890" b="18415"/>
                <wp:docPr id="2" name="图片 2" descr="CCF_00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737456" name="图片 2" descr="CCF_001053"/>
                        <pic:cNvPicPr>
                          <a:picLocks noChangeAspect="1"/>
                        </pic:cNvPicPr>
                        <pic:nvPr/>
                      </pic:nvPicPr>
                      <pic:blipFill>
                        <a:blip r:embed="rId13"/>
                        <a:stretch/>
                      </pic:blipFill>
                      <pic:spPr bwMode="auto">
                        <a:xfrm>
                          <a:off x="0" y="0"/>
                          <a:ext cx="6182359" cy="882078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6.8pt;height:694.5pt;mso-wrap-distance-left:0.0pt;mso-wrap-distance-top:0.0pt;mso-wrap-distance-right:0.0pt;mso-wrap-distance-bottom:0.0pt;" stroked="false">
                <v:path textboxrect="0,0,0,0"/>
                <v:imagedata r:id="rId13" o:title=""/>
              </v:shape>
            </w:pict>
          </mc:Fallback>
        </mc:AlternateContent>
      </w:r>
      <w:r>
        <w:rPr>
          <w:rFonts w:hint="eastAsia" w:ascii="宋体" w:hAnsi="宋体" w:eastAsia="宋体" w:cs="宋体"/>
          <w:b/>
          <w:bCs/>
          <w:color w:val="auto"/>
          <w:sz w:val="52"/>
          <w:szCs w:val="52"/>
          <w:lang w:eastAsia="zh-CN"/>
        </w:rPr>
      </w:r>
      <w:r/>
    </w:p>
    <w:p>
      <w:pPr>
        <w:ind w:left="0" w:right="0" w:firstLine="0"/>
        <w:jc w:val="center"/>
        <w:keepLines w:val="0"/>
        <w:keepNext w:val="0"/>
        <w:pageBreakBefore w:val="0"/>
        <w:spacing w:before="0" w:after="0" w:line="360" w:lineRule="auto"/>
        <w:rPr>
          <w:rFonts w:hint="eastAsia" w:ascii="宋体" w:hAnsi="宋体" w:eastAsia="宋体" w:cs="宋体"/>
          <w:color w:val="auto"/>
          <w:sz w:val="36"/>
          <w:szCs w:val="36"/>
        </w:rPr>
      </w:pPr>
      <w:r>
        <w:rPr>
          <w:rFonts w:hint="eastAsia" w:ascii="宋体" w:hAnsi="宋体" w:eastAsia="宋体" w:cs="宋体"/>
          <w:b/>
          <w:bCs/>
          <w:color w:val="auto"/>
          <w:sz w:val="36"/>
          <w:szCs w:val="36"/>
        </w:rPr>
        <w:t xml:space="preserve">目</w:t>
      </w:r>
      <w:r>
        <w:rPr>
          <w:rFonts w:hint="eastAsia" w:ascii="宋体" w:hAnsi="宋体" w:cs="宋体"/>
          <w:b/>
          <w:bCs/>
          <w:color w:val="auto"/>
          <w:sz w:val="36"/>
          <w:szCs w:val="36"/>
          <w:lang w:val="en-US" w:eastAsia="zh-CN"/>
        </w:rPr>
        <w:t xml:space="preserve"> </w:t>
      </w:r>
      <w:r>
        <w:rPr>
          <w:rFonts w:hint="eastAsia" w:ascii="宋体" w:hAnsi="宋体" w:eastAsia="宋体" w:cs="宋体"/>
          <w:b/>
          <w:bCs/>
          <w:color w:val="auto"/>
          <w:sz w:val="36"/>
          <w:szCs w:val="36"/>
        </w:rPr>
        <w:t xml:space="preserve">录</w:t>
      </w:r>
      <w:r/>
    </w:p>
    <w:p>
      <w:pPr>
        <w:pStyle w:val="994"/>
        <w:keepLines w:val="0"/>
        <w:keepNext w:val="0"/>
        <w:pageBreakBefore w:val="0"/>
        <w:spacing w:line="360" w:lineRule="auto"/>
        <w:tabs>
          <w:tab w:val="right" w:pos="9540" w:leader="dot"/>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94"/>
        <w:keepLines w:val="0"/>
        <w:keepNext w:val="0"/>
        <w:pageBreakBefore w:val="0"/>
        <w:spacing w:line="360" w:lineRule="auto"/>
        <w:tabs>
          <w:tab w:val="right" w:pos="9540"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_Toc24195_WPSOffice_Level1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第一章 </w:t>
      </w:r>
      <w:r>
        <w:rPr>
          <w:rFonts w:hint="eastAsia" w:ascii="宋体" w:hAnsi="宋体" w:eastAsia="宋体" w:cs="宋体"/>
          <w:color w:val="auto"/>
          <w:sz w:val="28"/>
          <w:szCs w:val="28"/>
          <w:lang w:val="en-US" w:eastAsia="zh-CN"/>
        </w:rPr>
        <w:t xml:space="preserve"> </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邀请</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end"/>
      </w:r>
      <w:r/>
    </w:p>
    <w:p>
      <w:pPr>
        <w:pStyle w:val="994"/>
        <w:keepLines w:val="0"/>
        <w:keepNext w:val="0"/>
        <w:pageBreakBefore w:val="0"/>
        <w:spacing w:line="360" w:lineRule="auto"/>
        <w:tabs>
          <w:tab w:val="right" w:pos="9540"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_Toc12470_WPSOffice_Level1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第二章  </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end"/>
      </w:r>
      <w:r/>
    </w:p>
    <w:p>
      <w:pPr>
        <w:pStyle w:val="994"/>
        <w:keepLines w:val="0"/>
        <w:keepNext w:val="0"/>
        <w:pageBreakBefore w:val="0"/>
        <w:spacing w:line="360" w:lineRule="auto"/>
        <w:tabs>
          <w:tab w:val="right" w:pos="9540" w:leader="dot"/>
        </w:tabs>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_Toc8139_WPSOffice_Level1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第三章  </w:t>
      </w:r>
      <w:r>
        <w:rPr>
          <w:rFonts w:hint="eastAsia" w:ascii="宋体" w:hAnsi="宋体" w:cs="宋体"/>
          <w:color w:val="auto"/>
          <w:sz w:val="28"/>
          <w:szCs w:val="28"/>
          <w:lang w:val="en-US" w:eastAsia="zh-CN"/>
        </w:rPr>
        <w:t xml:space="preserve">评标</w:t>
      </w:r>
      <w:r>
        <w:rPr>
          <w:rFonts w:hint="eastAsia" w:ascii="宋体" w:hAnsi="宋体" w:eastAsia="宋体" w:cs="宋体"/>
          <w:color w:val="auto"/>
          <w:sz w:val="28"/>
          <w:szCs w:val="28"/>
        </w:rPr>
        <w:t xml:space="preserve">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end"/>
      </w:r>
      <w:r/>
    </w:p>
    <w:p>
      <w:pPr>
        <w:pStyle w:val="994"/>
        <w:keepLines w:val="0"/>
        <w:keepNext w:val="0"/>
        <w:pageBreakBefore w:val="0"/>
        <w:spacing w:line="360" w:lineRule="auto"/>
        <w:tabs>
          <w:tab w:val="right" w:pos="9540"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_Toc11567_WPSOffice_Level1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第四章  合同格式及条款</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end"/>
      </w:r>
      <w:r/>
    </w:p>
    <w:p>
      <w:pPr>
        <w:pStyle w:val="994"/>
        <w:keepLines w:val="0"/>
        <w:keepNext w:val="0"/>
        <w:pageBreakBefore w:val="0"/>
        <w:spacing w:line="360" w:lineRule="auto"/>
        <w:tabs>
          <w:tab w:val="right" w:pos="9540"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_Toc4620_WPSOffice_Level1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第五章  项目采购需求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end"/>
      </w:r>
      <w:r/>
    </w:p>
    <w:p>
      <w:pPr>
        <w:pStyle w:val="994"/>
        <w:keepLines w:val="0"/>
        <w:keepNext w:val="0"/>
        <w:pageBreakBefore w:val="0"/>
        <w:spacing w:line="360" w:lineRule="auto"/>
        <w:tabs>
          <w:tab w:val="right" w:pos="9540" w:leader="dot"/>
        </w:tabs>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_Toc4620_WPSOffice_Level1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w:t>
      </w:r>
      <w:r>
        <w:rPr>
          <w:rFonts w:hint="eastAsia" w:ascii="宋体" w:hAnsi="宋体" w:eastAsia="宋体" w:cs="宋体"/>
          <w:color w:val="auto"/>
          <w:sz w:val="28"/>
          <w:szCs w:val="28"/>
          <w:lang w:val="en-US" w:eastAsia="zh-CN"/>
        </w:rPr>
        <w:t xml:space="preserve">六</w:t>
      </w:r>
      <w:r>
        <w:rPr>
          <w:rFonts w:hint="eastAsia" w:ascii="宋体" w:hAnsi="宋体" w:eastAsia="宋体" w:cs="宋体"/>
          <w:color w:val="auto"/>
          <w:sz w:val="28"/>
          <w:szCs w:val="28"/>
        </w:rPr>
        <w:t xml:space="preserve">章  </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lang w:val="en-US" w:eastAsia="zh-CN"/>
        </w:rPr>
        <w:t xml:space="preserve">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end"/>
      </w:r>
      <w:r/>
    </w:p>
    <w:p>
      <w:pPr>
        <w:pStyle w:val="994"/>
        <w:tabs>
          <w:tab w:val="right" w:pos="9540"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bookmarkEnd w:id="0"/>
      <w:r/>
      <w:r/>
    </w:p>
    <w:p>
      <w:pPr>
        <w:ind w:firstLine="560"/>
        <w:spacing w:line="112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b/>
          <w:color w:val="auto"/>
          <w:sz w:val="36"/>
          <w:szCs w:val="36"/>
        </w:rPr>
        <w:br w:type="page" w:clear="all"/>
      </w:r>
      <w:r>
        <w:rPr>
          <w:rFonts w:ascii="SimSun" w:hAnsi="SimSun" w:eastAsia="SimSun" w:cs="SimSun"/>
          <w:b/>
          <w:color w:val="000000"/>
          <w:sz w:val="36"/>
        </w:rPr>
        <w:t xml:space="preserve">第一章投标邀请</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20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2026年金湖县耕地有机质提升行动项目商品有机肥采购（项目编号：JSZC-320831-JLXM-G2026-0004）</w:t>
            </w:r>
            <w:r>
              <w:rPr>
                <w:rFonts w:ascii="SimSun" w:hAnsi="SimSun" w:eastAsia="SimSun" w:cs="SimSun"/>
                <w:color w:val="000000"/>
                <w:sz w:val="24"/>
              </w:rPr>
              <w:t xml:space="preserve">招标项目的潜在投标人应在江苏政府采购网或者淮安市政府采购网获取招标文件，并于</w:t>
            </w:r>
            <w:r>
              <w:rPr>
                <w:rFonts w:ascii="SimSun" w:hAnsi="SimSun" w:eastAsia="SimSun" w:cs="SimSun"/>
                <w:color w:val="000000"/>
                <w:sz w:val="24"/>
                <w:u w:val="single"/>
              </w:rPr>
              <w:t xml:space="preserve">2026-08-05  09:00（北京时间）</w:t>
            </w:r>
            <w:r>
              <w:rPr>
                <w:rFonts w:ascii="SimSun" w:hAnsi="SimSun" w:eastAsia="SimSun" w:cs="SimSun"/>
                <w:color w:val="000000"/>
                <w:sz w:val="24"/>
              </w:rPr>
              <w:t xml:space="preserve">前递交投标文件。</w:t>
            </w:r>
            <w:r/>
          </w:p>
        </w:tc>
      </w:tr>
    </w:tbl>
    <w:p>
      <w:pPr>
        <w:ind w:left="0" w:right="0" w:firstLine="484"/>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项目编号：JSZC-320831-JLXM-G2026-0004</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项目名称：2026年金湖县耕地有机质提升行动项目商品有机肥采购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预算金额：1410.000000万元（采购包1：630.000000万元；采购包2：630.000000万元；采购包3：150.000000万元）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最高限价：商品有机肥为550元/吨，土壤调理剂为1500元/吨，报价超过最高限价的为无效投标。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采购需求：本项目共分3个包，采购包1：包括有机肥、机械撒施、旋耕服务；采购包2：包括有机肥、机械撒施、旋耕服务；采购包3：土壤调理剂包含施肥。具体详见第五章“项目采购需求”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合同履行期限：2026年11月30日前完成供货并实施完成。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240"/>
        <w:spacing w:before="240" w:after="24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（一）符合《中华人民共和国政府采购法》第二十二条规定：</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1.符合《中华人民共和国政府采购法》第二十二条规定的六项条件（提供书面承诺书印章齐全，格式见示范格式）</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2.落实政府采购政策需满足的资格要求：（提供以下材料之一）</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1）企业声明函（详见示范格式四）；</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2）《残疾人福利性单位声明函》（详见示范格式五）；</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3）由省级以上监狱管理局、戒毒管理局（含新疆生产建设兵团）出具的属于监狱企业的证明文件）（加盖出具单位公章的原件扫描上传）。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3.本项目不接受联合体供应商参加投标。（不是联合体即可。）</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4.拒绝符合下述条件的供应商参加本次采购活动：（格式见示范格式三）</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1、供应商单位负责人为同一人或者存在直接控股、管理关系的不同供应商，不得同时参加同一合同项下的政府采购活动；（提供书面承诺书印章齐全）</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 （提供书面承诺书印章齐全）</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3、“列入失信被执行人、重大税收违法案件当事人名单、政府采购严重违法失信行为记录名单中的供应商不得参加本项目的采购活动”的书面承诺； （提供书面承诺书印章齐全）</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5.报价供应商提供下列之一（提供相关材料）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1、供应商法定代表人参加投标的，提供法定代表人资格证明（格式按照示范格式一要求填写印章齐全）和法定代表人有效身份证（原件扫描上传加盖章）；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2、供应商授权委托人参加投标的，提供授权委托书（格式按照示范格式二要求填写印章齐全）和受托人有效身份证（原件扫描上传加盖章）。</w:t>
      </w:r>
      <w:r/>
    </w:p>
    <w:p>
      <w:pPr>
        <w:ind w:left="0" w:right="0" w:firstLine="24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本项目按照以下第</w:t>
      </w:r>
      <w:r>
        <w:rPr>
          <w:rFonts w:ascii="SimSun" w:hAnsi="SimSun" w:eastAsia="SimSun" w:cs="SimSun"/>
          <w:color w:val="000000"/>
          <w:sz w:val="24"/>
          <w:u w:val="single"/>
        </w:rPr>
        <w:t xml:space="preserve">（1）</w:t>
      </w:r>
      <w:r>
        <w:rPr>
          <w:rFonts w:ascii="SimSun" w:hAnsi="SimSun" w:eastAsia="SimSun" w:cs="SimSun"/>
          <w:color w:val="000000"/>
          <w:sz w:val="24"/>
        </w:rPr>
        <w:t xml:space="preserve">种方式落实政府采购促进中小企业发展的要求：</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（1）本项目为专门面向中小企业采购的项目。</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（2）本项目通过以下第（）种方式预留部分采购份额采购中小企业服务：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①本项目要求供应商以联合体形式参加，中小企业合同金额应当达到的比例为%，其中小微企业所占比例应为%（两项比例均应符合《政府采购促进中小企业发展管理办法》第八条规定）。</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②本项目要求供应商进行合同分包，中小企业合同金额应当达到的比例为%，其中小微企业所占比例应为%（两项比例均应符合《政府采购促进中小企业发展管理办法》第八条规定）。</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（3）本项目为非预留份额的采购项目，对小微企业报价给予扣除，用扣除后的价格参加评审，具体详见第二章“供应商须知”第31项。</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注：监狱企业、残疾人福利性单位视同小微企业。本项目采购标的对应的中小企业划分标准所属行业为</w:t>
      </w:r>
      <w:r>
        <w:rPr>
          <w:rFonts w:ascii="SimSun" w:hAnsi="SimSun" w:eastAsia="SimSun" w:cs="SimSun"/>
          <w:color w:val="000000"/>
          <w:sz w:val="24"/>
          <w:u w:val="single"/>
        </w:rPr>
        <w:t xml:space="preserve">工业</w:t>
      </w:r>
      <w:r/>
    </w:p>
    <w:p>
      <w:pPr>
        <w:ind w:left="0" w:right="0" w:firstLine="24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（三）、本项目的特定资格要求：无</w:t>
      </w:r>
      <w:r/>
    </w:p>
    <w:p>
      <w:pPr>
        <w:ind w:left="0" w:right="0" w:firstLine="487"/>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地点：江苏政府采购网或淮安市政府采购网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方式：江苏政府采购网或淮安市政府采购网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241"/>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四、提交投标文件时间、开标时间和地点</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2026-08-05  09：00（北京时间）</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4"/>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1、本项目采用不见面电子投标。请供应商严格按照招标文件的规定编制、提交投标文件，否则所造成的一切后果由供应商自负。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2、本项目无需投标保证金。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3、本项目仅采购非进口产品（注：本文件所称进口产品是指通过中国海关报关验放进入中国境内且产自关境外的产品）。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4、采购代理（下称代理人）：采购人委托江苏建霖项目管理有限公司负责代理本次招标的相关事宜。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5、采购代理费：参照苏政采协[2024]20号文件规定标准的75%为此次项目的招标代理费，中标人在领取中标通知书前向采购代理人一次性缴纳采购代理费。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aa2b0d9312230633c</w:t>
      </w:r>
      <w:r>
        <w:rPr>
          <w:rFonts w:ascii="SimSun" w:hAnsi="SimSun" w:eastAsia="SimSun" w:cs="SimSun"/>
          <w:color w:val="000000"/>
          <w:sz w:val="24"/>
        </w:rPr>
        <w:t xml:space="preserve">e9.html。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8、有关本次招标的事项若存在变动或修改，敬请及时关注采购人（代理机构）在“淮安市政府采购网”、“江苏政府采购网”发布的更正公告。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9、本次招标不收取投标保证金。</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w:t>
      </w:r>
      <w:r>
        <w:rPr>
          <w:rFonts w:ascii="SimSun" w:hAnsi="SimSun" w:eastAsia="SimSun" w:cs="SimSun"/>
          <w:b/>
          <w:color w:val="000000"/>
          <w:sz w:val="24"/>
        </w:rPr>
        <w:t xml:space="preserve">供应商可以同时投3个采购包但只能中其中的1个采购包，但投标文件继续参与后续标段的评审。开评标按采购包1、采购包2、采购包3的顺序进行。</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七、凡对本次</w:t>
      </w:r>
      <w:r>
        <w:rPr>
          <w:rFonts w:ascii="SimSun" w:hAnsi="SimSun" w:eastAsia="SimSun" w:cs="SimSun"/>
          <w:color w:val="000000"/>
          <w:sz w:val="24"/>
        </w:rPr>
        <w:t xml:space="preserve">招标</w:t>
      </w:r>
      <w:r>
        <w:rPr>
          <w:rFonts w:ascii="SimSun" w:hAnsi="SimSun" w:eastAsia="SimSun" w:cs="SimSun"/>
          <w:color w:val="000000"/>
          <w:sz w:val="24"/>
        </w:rPr>
        <w:t xml:space="preserve">提出询问，请按以下方式联系</w:t>
      </w:r>
      <w:r/>
    </w:p>
    <w:p>
      <w:pPr>
        <w:ind w:left="0" w:right="0" w:firstLine="484"/>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SimSun" w:hAnsi="SimSun" w:eastAsia="SimSun" w:cs="SimSun"/>
          <w:color w:val="000000"/>
          <w:sz w:val="24"/>
        </w:rPr>
        <w:t xml:space="preserve">  采购包1、采购包2、采购包3</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单位名称：金湖县农业农村局</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单位地址：金湖县神华东路95号</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联系方式：陈思羽</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话：18451478535</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单位名称：江苏建霖项目管理有限公司</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单位地址：金湖县市民中心三楼西二区308室</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 伍秀莲</w:t>
      </w:r>
      <w:r/>
    </w:p>
    <w:p>
      <w:pPr>
        <w:ind w:left="0" w:right="0" w:firstLine="24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电话：15380630688</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项目联系人：伍秀莲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4"/>
        </w:rPr>
        <w:t xml:space="preserve">15380630688</w:t>
      </w:r>
      <w:r/>
    </w:p>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36"/>
          <w:szCs w:val="36"/>
          <w:lang w:eastAsia="zh-CN"/>
        </w:rPr>
      </w:pPr>
      <w:r>
        <w:rPr>
          <w:rFonts w:hint="eastAsia" w:ascii="宋体" w:hAnsi="宋体" w:eastAsia="宋体" w:cs="宋体"/>
          <w:b/>
          <w:color w:val="auto"/>
          <w:sz w:val="36"/>
          <w:szCs w:val="36"/>
        </w:rPr>
      </w:r>
      <w:r/>
    </w:p>
    <w:p>
      <w:pPr>
        <w:jc w:val="center"/>
        <w:keepNext w:val="0"/>
        <w:pageBreakBefore w:val="0"/>
        <w:spacing w:line="360" w:lineRule="auto"/>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Next w:val="0"/>
        <w:pageBreakBefore w:val="0"/>
        <w:spacing w:line="360" w:lineRule="auto"/>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Next w:val="0"/>
        <w:pageBreakBefore w:val="0"/>
        <w:spacing w:line="360" w:lineRule="auto"/>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Next w:val="0"/>
        <w:pageBreakBefore w:val="0"/>
        <w:spacing w:line="360" w:lineRule="auto"/>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第二章</w:t>
      </w:r>
      <w:r>
        <w:rPr>
          <w:rFonts w:hint="eastAsia" w:ascii="宋体" w:hAnsi="宋体" w:cs="宋体"/>
          <w:b/>
          <w:bCs/>
          <w:color w:val="auto"/>
          <w:sz w:val="36"/>
          <w:szCs w:val="36"/>
          <w:lang w:val="en-US" w:eastAsia="zh-CN"/>
        </w:rPr>
        <w:t xml:space="preserve">  </w:t>
      </w:r>
      <w:r>
        <w:rPr>
          <w:rFonts w:hint="eastAsia" w:ascii="宋体" w:hAnsi="宋体" w:cs="宋体"/>
          <w:b/>
          <w:bCs/>
          <w:color w:val="auto"/>
          <w:sz w:val="36"/>
          <w:szCs w:val="36"/>
          <w:lang w:eastAsia="zh-CN"/>
        </w:rPr>
        <w:t xml:space="preserve">投标人</w:t>
      </w:r>
      <w:r>
        <w:rPr>
          <w:rFonts w:hint="eastAsia" w:ascii="宋体" w:hAnsi="宋体" w:eastAsia="宋体" w:cs="宋体"/>
          <w:b/>
          <w:bCs/>
          <w:color w:val="auto"/>
          <w:sz w:val="36"/>
          <w:szCs w:val="36"/>
        </w:rPr>
        <w:t xml:space="preserve">须知</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一、总则</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1.适用范围</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招标文件仅适用于本次投标邀请中所述项目的采购。</w:t>
      </w:r>
      <w:r/>
    </w:p>
    <w:p>
      <w:pPr>
        <w:ind w:left="0" w:right="0"/>
        <w:keepLines w:val="0"/>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2.合格的</w:t>
      </w:r>
      <w:r>
        <w:rPr>
          <w:rFonts w:hint="eastAsia" w:ascii="宋体" w:hAnsi="宋体" w:cs="宋体"/>
          <w:bCs/>
          <w:color w:val="auto"/>
          <w:sz w:val="24"/>
          <w:szCs w:val="24"/>
          <w:lang w:eastAsia="zh-CN"/>
        </w:rPr>
        <w:t xml:space="preserve">投标人</w:t>
      </w:r>
      <w:r/>
    </w:p>
    <w:p>
      <w:pPr>
        <w:ind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2.1满足第一章投标邀请中投标人资格要求的规定。 </w:t>
      </w:r>
      <w:r/>
    </w:p>
    <w:p>
      <w:pPr>
        <w:ind w:left="0" w:right="0" w:firstLine="48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2.2</w:t>
      </w:r>
      <w:r>
        <w:rPr>
          <w:rFonts w:hint="eastAsia" w:ascii="宋体" w:hAnsi="宋体" w:eastAsia="宋体" w:cs="宋体"/>
          <w:color w:val="auto"/>
          <w:sz w:val="24"/>
          <w:szCs w:val="24"/>
        </w:rPr>
        <w:t xml:space="preserve">满足招标文件中实质性条款的规定。</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3.适用法律</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3.1《中华人民共和国政府采购法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中华人民共和国政府采购法实施条例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政府采购货物和服务招标投标管理办法》等有关法律、规章和规定等。</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4.投标费用</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4.1投标人应自行承担所有与参与投标有关的费用。不论投标的结果如何，招标人（</w:t>
      </w:r>
      <w:r>
        <w:rPr>
          <w:rFonts w:hint="eastAsia" w:ascii="宋体" w:hAnsi="宋体" w:cs="宋体"/>
          <w:color w:val="auto"/>
          <w:sz w:val="24"/>
          <w:lang w:val="en-US" w:eastAsia="zh-CN"/>
        </w:rPr>
        <w:t xml:space="preserve">代理</w:t>
      </w:r>
      <w:r>
        <w:rPr>
          <w:rFonts w:hint="eastAsia" w:ascii="宋体" w:hAnsi="宋体" w:cs="宋体"/>
          <w:color w:val="auto"/>
          <w:sz w:val="24"/>
        </w:rPr>
        <w:t xml:space="preserve">机构）在任何情况下均无义务和责任承担这些费用。</w:t>
      </w:r>
      <w:r/>
    </w:p>
    <w:p>
      <w:pPr>
        <w:ind w:firstLine="480"/>
        <w:jc w:val="left"/>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4.2招标代理（下称代理机构）：招标人委托</w:t>
      </w:r>
      <w:r>
        <w:rPr>
          <w:rFonts w:hint="eastAsia" w:ascii="宋体" w:hAnsi="宋体" w:cs="宋体"/>
          <w:color w:val="auto"/>
          <w:sz w:val="24"/>
          <w:lang w:eastAsia="zh-CN"/>
        </w:rPr>
        <w:t xml:space="preserve">江苏建霖项目管理有限公司</w:t>
      </w:r>
      <w:r>
        <w:rPr>
          <w:rFonts w:hint="eastAsia" w:ascii="宋体" w:hAnsi="宋体" w:cs="宋体"/>
          <w:color w:val="auto"/>
          <w:sz w:val="24"/>
        </w:rPr>
        <w:t xml:space="preserve">负责代理本项目的相关事宜。</w:t>
      </w:r>
      <w:r/>
    </w:p>
    <w:p>
      <w:pPr>
        <w:ind w:firstLine="480"/>
        <w:jc w:val="left"/>
        <w:keepNext w:val="0"/>
        <w:pageBreakBefore w:val="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4.3招标代理费：</w:t>
      </w:r>
      <w:r>
        <w:rPr>
          <w:rFonts w:hint="eastAsia" w:ascii="宋体" w:hAnsi="宋体" w:cs="宋体"/>
          <w:color w:val="000000"/>
          <w:sz w:val="24"/>
        </w:rPr>
        <w:t xml:space="preserve">参照苏政采协[2024]20号文件规定标准的</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5%为此次项目的招标代理费，中标人在领取中标通知书前向采购代理人一次性缴纳采购代理费。</w:t>
      </w:r>
      <w:r/>
    </w:p>
    <w:p>
      <w:pPr>
        <w:ind w:firstLine="482"/>
        <w:jc w:val="left"/>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szCs w:val="24"/>
          <w:highlight w:val="none"/>
          <w:lang w:eastAsia="zh-CN"/>
        </w:rPr>
        <w:t xml:space="preserve">注</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根据《关于在全市公共资源交易领域全面推广应用数字人民币的通知》</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淮协调办〔2023〕33号</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要求，本项目代理费支付形式建议采用数字人民币支付：</w:t>
      </w:r>
      <w:r>
        <w:rPr>
          <w:rFonts w:hint="eastAsia" w:cs="宋体"/>
          <w:b/>
          <w:bCs/>
          <w:color w:val="auto"/>
          <w:sz w:val="24"/>
          <w:szCs w:val="24"/>
          <w:highlight w:val="none"/>
          <w:lang w:eastAsia="zh-CN"/>
        </w:rPr>
        <w:t xml:space="preserve">招标人</w:t>
      </w:r>
      <w:r>
        <w:rPr>
          <w:rFonts w:hint="eastAsia" w:ascii="宋体" w:hAnsi="宋体" w:cs="宋体"/>
          <w:b/>
          <w:bCs/>
          <w:color w:val="auto"/>
          <w:sz w:val="24"/>
          <w:szCs w:val="24"/>
          <w:highlight w:val="none"/>
          <w:lang w:eastAsia="zh-CN"/>
        </w:rPr>
        <w:t xml:space="preserve">（</w:t>
      </w:r>
      <w:r>
        <w:rPr>
          <w:rFonts w:hint="eastAsia" w:cs="宋体"/>
          <w:b/>
          <w:bCs/>
          <w:color w:val="auto"/>
          <w:sz w:val="24"/>
          <w:szCs w:val="24"/>
          <w:highlight w:val="none"/>
          <w:lang w:eastAsia="zh-CN"/>
        </w:rPr>
        <w:t xml:space="preserve">中标人</w:t>
      </w:r>
      <w:r>
        <w:rPr>
          <w:rFonts w:hint="eastAsia" w:ascii="宋体" w:hAnsi="宋体" w:cs="宋体"/>
          <w:b/>
          <w:bCs/>
          <w:color w:val="auto"/>
          <w:sz w:val="24"/>
          <w:szCs w:val="24"/>
          <w:highlight w:val="none"/>
          <w:lang w:eastAsia="zh-CN"/>
        </w:rPr>
        <w:t xml:space="preserve">）须在</w:t>
      </w:r>
      <w:r>
        <w:rPr>
          <w:rFonts w:hint="eastAsia" w:cs="宋体"/>
          <w:b/>
          <w:bCs/>
          <w:color w:val="auto"/>
          <w:sz w:val="24"/>
          <w:szCs w:val="24"/>
          <w:highlight w:val="none"/>
          <w:lang w:eastAsia="zh-CN"/>
        </w:rPr>
        <w:t xml:space="preserve">基本账户</w:t>
      </w:r>
      <w:r>
        <w:rPr>
          <w:rFonts w:hint="eastAsia" w:ascii="宋体" w:hAnsi="宋体" w:cs="宋体"/>
          <w:b/>
          <w:bCs/>
          <w:color w:val="auto"/>
          <w:sz w:val="24"/>
          <w:szCs w:val="24"/>
          <w:highlight w:val="none"/>
          <w:lang w:eastAsia="zh-CN"/>
        </w:rPr>
        <w:t xml:space="preserve">下</w:t>
      </w:r>
      <w:r>
        <w:rPr>
          <w:rFonts w:hint="eastAsia" w:cs="宋体"/>
          <w:b/>
          <w:bCs/>
          <w:color w:val="auto"/>
          <w:sz w:val="24"/>
          <w:szCs w:val="24"/>
          <w:highlight w:val="none"/>
          <w:lang w:eastAsia="zh-CN"/>
        </w:rPr>
        <w:t xml:space="preserve">开通数字人民币</w:t>
      </w:r>
      <w:r>
        <w:rPr>
          <w:rFonts w:hint="eastAsia" w:ascii="宋体" w:hAnsi="宋体" w:cs="宋体"/>
          <w:b/>
          <w:bCs/>
          <w:color w:val="auto"/>
          <w:sz w:val="24"/>
          <w:szCs w:val="24"/>
          <w:highlight w:val="none"/>
          <w:lang w:eastAsia="zh-CN"/>
        </w:rPr>
        <w:t xml:space="preserve">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向代理机构数字人民币钱包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支付项目代理费。</w:t>
      </w:r>
      <w:r/>
    </w:p>
    <w:p>
      <w:pPr>
        <w:ind w:left="0" w:right="0"/>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二、</w:t>
      </w:r>
      <w:r>
        <w:rPr>
          <w:rFonts w:hint="eastAsia" w:ascii="宋体" w:hAnsi="宋体" w:cs="宋体"/>
          <w:b/>
          <w:bCs/>
          <w:color w:val="auto"/>
          <w:sz w:val="24"/>
          <w:szCs w:val="24"/>
          <w:lang w:eastAsia="zh-CN"/>
        </w:rPr>
        <w:t xml:space="preserve">招标文件</w:t>
      </w:r>
      <w:r/>
    </w:p>
    <w:p>
      <w:pPr>
        <w:ind w:left="0" w:right="0"/>
        <w:keepLines w:val="0"/>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5.</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由以下部分组成</w:t>
      </w:r>
      <w:r>
        <w:rPr>
          <w:rFonts w:hint="eastAsia" w:ascii="宋体" w:hAnsi="宋体" w:cs="宋体"/>
          <w:color w:val="auto"/>
          <w:sz w:val="24"/>
          <w:szCs w:val="24"/>
          <w:lang w:eastAsia="zh-CN"/>
        </w:rPr>
        <w:t xml:space="preserve">：</w:t>
      </w:r>
      <w:r/>
    </w:p>
    <w:p>
      <w:pPr>
        <w:ind w:left="0" w:right="0" w:firstLine="555"/>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5.招标文件由以下部分组成</w:t>
      </w:r>
      <w:r>
        <w:rPr>
          <w:rFonts w:hint="eastAsia" w:ascii="宋体" w:hAnsi="宋体" w:cs="宋体"/>
          <w:color w:val="auto"/>
          <w:sz w:val="24"/>
          <w:szCs w:val="24"/>
          <w:lang w:eastAsia="zh-CN"/>
        </w:rPr>
        <w:t xml:space="preserve">：</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5.1投标邀请</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5.2投标人须知</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5.3评标标准</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5.4合同格式及条款</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5.5项目采购需求</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5.6投标文件格式</w:t>
      </w:r>
      <w:r/>
    </w:p>
    <w:p>
      <w:pPr>
        <w:ind w:left="0" w:right="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rPr>
        <w:t xml:space="preserve">6.</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的澄清</w:t>
      </w:r>
      <w:r/>
    </w:p>
    <w:p>
      <w:pPr>
        <w:ind w:left="0" w:right="0" w:firstLine="46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任何要求对招标文件进行澄清的投标人，应在投标截止期十日前按招标公告中的通讯地址，以书面形式通知</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（代理机构）</w:t>
      </w:r>
      <w:r>
        <w:rPr>
          <w:rFonts w:hint="eastAsia" w:ascii="宋体" w:hAnsi="宋体" w:cs="宋体"/>
          <w:bCs/>
          <w:color w:val="auto"/>
          <w:sz w:val="24"/>
          <w:highlight w:val="none"/>
        </w:rPr>
        <w:t xml:space="preserve">。</w:t>
      </w:r>
      <w:r/>
    </w:p>
    <w:p>
      <w:pPr>
        <w:ind w:left="0" w:right="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bCs/>
          <w:color w:val="auto"/>
          <w:sz w:val="24"/>
          <w:szCs w:val="24"/>
        </w:rPr>
        <w:t xml:space="preserve">7.</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的更正或补充</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 在投标截止时间前，招标人（代理机构）可主动或在解答投标人提出的澄清问题时对招标文件用更正公告的方式进行</w:t>
      </w:r>
      <w:r>
        <w:rPr>
          <w:rFonts w:hint="eastAsia" w:ascii="宋体" w:hAnsi="宋体" w:cs="宋体"/>
          <w:color w:val="auto"/>
          <w:sz w:val="24"/>
          <w:szCs w:val="24"/>
          <w:lang w:eastAsia="zh-CN"/>
        </w:rPr>
        <w:t xml:space="preserve">修改</w:t>
      </w:r>
      <w:r>
        <w:rPr>
          <w:rFonts w:hint="eastAsia" w:ascii="宋体" w:hAnsi="宋体" w:eastAsia="宋体" w:cs="宋体"/>
          <w:color w:val="auto"/>
          <w:sz w:val="24"/>
          <w:szCs w:val="24"/>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7.2对招标文件的更正将在江苏政府采购网、淮安市政府采购网进行公告。更正公告将作为招标文件的组成部分，对所有参加本次投标的投标人都具有约束力。</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7.3为使投标人有足够的时间按招标文件的更正要求</w:t>
      </w:r>
      <w:r>
        <w:rPr>
          <w:rFonts w:hint="eastAsia" w:ascii="宋体" w:hAnsi="宋体" w:cs="宋体"/>
          <w:color w:val="auto"/>
          <w:sz w:val="24"/>
          <w:szCs w:val="24"/>
          <w:lang w:eastAsia="zh-CN"/>
        </w:rPr>
        <w:t xml:space="preserve">修改</w:t>
      </w:r>
      <w:r>
        <w:rPr>
          <w:rFonts w:hint="eastAsia" w:ascii="宋体" w:hAnsi="宋体" w:eastAsia="宋体" w:cs="宋体"/>
          <w:color w:val="auto"/>
          <w:sz w:val="24"/>
          <w:szCs w:val="24"/>
        </w:rPr>
        <w:t xml:space="preserve">投标文件，招标人（代理机构）有权按照相关法定的要求推迟投标截止时间和开标日期。</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w:t>
      </w:r>
      <w:r>
        <w:rPr>
          <w:rFonts w:hint="eastAsia" w:ascii="宋体" w:hAnsi="宋体" w:cs="宋体"/>
          <w:b/>
          <w:bCs/>
          <w:color w:val="auto"/>
          <w:sz w:val="24"/>
          <w:szCs w:val="24"/>
          <w:lang w:eastAsia="zh-CN"/>
        </w:rPr>
        <w:t xml:space="preserve">投标文件</w:t>
      </w:r>
      <w:r>
        <w:rPr>
          <w:rFonts w:hint="eastAsia" w:ascii="宋体" w:hAnsi="宋体" w:eastAsia="宋体" w:cs="宋体"/>
          <w:b/>
          <w:bCs/>
          <w:color w:val="auto"/>
          <w:sz w:val="24"/>
          <w:szCs w:val="24"/>
        </w:rPr>
        <w:t xml:space="preserve">的编制</w:t>
      </w:r>
      <w:r/>
    </w:p>
    <w:p>
      <w:pPr>
        <w:ind w:left="0"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rPr>
          <w:rFonts w:hint="eastAsia" w:ascii="宋体" w:hAnsi="宋体" w:cs="宋体"/>
          <w:bCs/>
          <w:color w:val="auto"/>
          <w:sz w:val="24"/>
          <w:szCs w:val="24"/>
          <w:lang w:eastAsia="zh-CN"/>
        </w:rPr>
        <w:t xml:space="preserve">投标文件</w:t>
      </w:r>
      <w:r>
        <w:rPr>
          <w:rFonts w:hint="eastAsia" w:ascii="宋体" w:hAnsi="宋体" w:eastAsia="宋体" w:cs="宋体"/>
          <w:bCs/>
          <w:color w:val="auto"/>
          <w:sz w:val="24"/>
          <w:szCs w:val="24"/>
        </w:rPr>
        <w:t xml:space="preserve">的编制</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8.1投标人编写的投标文件应按招标文件第六章“投标文件格式”中的要求进行编写。</w:t>
      </w:r>
      <w:r/>
    </w:p>
    <w:p>
      <w:pPr>
        <w:ind w:firstLine="48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cs="宋体"/>
          <w:bCs/>
          <w:color w:val="auto"/>
          <w:sz w:val="24"/>
          <w:highlight w:val="none"/>
        </w:rPr>
        <w:t xml:space="preserve">8.2</w:t>
      </w:r>
      <w:r>
        <w:rPr>
          <w:rFonts w:hint="eastAsia" w:ascii="宋体" w:hAnsi="宋体"/>
          <w:color w:val="auto"/>
          <w:sz w:val="24"/>
          <w:szCs w:val="21"/>
          <w:highlight w:val="none"/>
        </w:rPr>
        <w:t xml:space="preserve">投标人编写的投标文件应包括资格证明文件、符合性证明文件、</w:t>
      </w:r>
      <w:r>
        <w:rPr>
          <w:rFonts w:hint="eastAsia" w:ascii="宋体" w:hAnsi="宋体"/>
          <w:color w:val="auto"/>
          <w:sz w:val="24"/>
          <w:szCs w:val="21"/>
          <w:highlight w:val="none"/>
          <w:lang w:val="en-US" w:eastAsia="zh-CN"/>
        </w:rPr>
        <w:t xml:space="preserve">投标报价明细表</w:t>
      </w:r>
      <w:r>
        <w:rPr>
          <w:rFonts w:hint="eastAsia" w:ascii="宋体" w:hAnsi="宋体"/>
          <w:color w:val="auto"/>
          <w:sz w:val="24"/>
          <w:szCs w:val="21"/>
          <w:highlight w:val="none"/>
        </w:rPr>
        <w:t xml:space="preserve">、技术</w:t>
      </w:r>
      <w:r>
        <w:rPr>
          <w:rFonts w:hint="eastAsia" w:ascii="宋体" w:hAnsi="宋体"/>
          <w:color w:val="auto"/>
          <w:sz w:val="24"/>
          <w:szCs w:val="21"/>
          <w:highlight w:val="none"/>
          <w:lang w:eastAsia="zh-CN"/>
        </w:rPr>
        <w:t xml:space="preserve">规格</w:t>
      </w:r>
      <w:r>
        <w:rPr>
          <w:rFonts w:hint="eastAsia" w:ascii="宋体" w:hAnsi="宋体"/>
          <w:color w:val="auto"/>
          <w:sz w:val="24"/>
          <w:szCs w:val="21"/>
          <w:highlight w:val="none"/>
        </w:rPr>
        <w:t xml:space="preserve">响应及偏离表、其他证明文件、投标函、开标一览表等部分。</w:t>
      </w:r>
      <w:r/>
    </w:p>
    <w:p>
      <w:pPr>
        <w:ind w:left="0" w:right="0" w:firstLine="482"/>
        <w:keepLines w:val="0"/>
        <w:keepNext w:val="0"/>
        <w:pageBreakBefore w:val="0"/>
        <w:spacing w:line="360" w:lineRule="auto"/>
        <w:rPr>
          <w:rFonts w:hint="eastAsia" w:ascii="宋体" w:hAnsi="宋体" w:eastAsia="宋体" w:cs="宋体"/>
          <w:b/>
          <w:bCs/>
          <w:color w:val="auto"/>
          <w:sz w:val="24"/>
          <w:highlight w:val="yellow"/>
          <w:lang w:val="en-US" w:eastAsia="zh-CN"/>
        </w:rPr>
      </w:pPr>
      <w:r>
        <w:rPr>
          <w:rFonts w:hint="eastAsia" w:ascii="宋体" w:hAnsi="宋体" w:eastAsia="宋体" w:cs="宋体"/>
          <w:b/>
          <w:bCs/>
          <w:color w:val="auto"/>
          <w:sz w:val="24"/>
          <w:highlight w:val="none"/>
          <w:lang w:val="en-US" w:eastAsia="zh-CN"/>
        </w:rPr>
        <w:t xml:space="preserve">8.3如标书制作工具中格式和内容与</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淮安市政府采购网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江苏政府采购网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发布的招标文件不一致，请以</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淮安市政府采购网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江苏政府采购网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发布的招标文件为准。</w:t>
      </w:r>
      <w:r/>
    </w:p>
    <w:p>
      <w:pPr>
        <w:ind w:left="0" w:righ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9.开标一览表</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ind w:left="0" w:right="0" w:firstLine="480"/>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9.2</w:t>
      </w:r>
      <w:r>
        <w:rPr>
          <w:rFonts w:hint="eastAsia" w:ascii="宋体" w:hAnsi="宋体" w:eastAsia="宋体" w:cs="宋体"/>
          <w:color w:val="auto"/>
          <w:sz w:val="24"/>
          <w:szCs w:val="24"/>
          <w:highlight w:val="none"/>
        </w:rPr>
        <w:t xml:space="preserve">对于采用货币报价的项目，开标一览表中的投标总报价应与</w:t>
      </w:r>
      <w:r>
        <w:rPr>
          <w:rFonts w:hint="eastAsia" w:ascii="宋体" w:hAnsi="宋体"/>
          <w:color w:val="auto"/>
          <w:sz w:val="24"/>
          <w:szCs w:val="21"/>
          <w:highlight w:val="none"/>
          <w:lang w:val="en-US" w:eastAsia="zh-CN"/>
        </w:rPr>
        <w:t xml:space="preserve">投标报价明细表</w:t>
      </w:r>
      <w:r>
        <w:rPr>
          <w:rFonts w:hint="eastAsia" w:ascii="宋体" w:hAnsi="宋体" w:eastAsia="宋体" w:cs="宋体"/>
          <w:color w:val="auto"/>
          <w:sz w:val="24"/>
          <w:szCs w:val="24"/>
          <w:highlight w:val="none"/>
        </w:rPr>
        <w:t xml:space="preserve">中的投标总报价一致，如不一致，不作为无效投标处理，但评标时按开标一览表中</w:t>
      </w:r>
      <w:r>
        <w:rPr>
          <w:rFonts w:hint="eastAsia" w:ascii="宋体" w:hAnsi="宋体" w:eastAsia="宋体" w:cs="宋体"/>
          <w:color w:val="auto"/>
          <w:sz w:val="24"/>
          <w:szCs w:val="24"/>
          <w:highlight w:val="none"/>
          <w:lang w:eastAsia="zh-CN"/>
        </w:rPr>
        <w:t xml:space="preserve">价格</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本项目采用单价报价。</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10.投标报价</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10.1报价为一次报价，于开标会议当场公布。</w:t>
      </w:r>
      <w:r/>
    </w:p>
    <w:p>
      <w:pPr>
        <w:ind w:left="0" w:right="0" w:firstLine="480"/>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10.2</w:t>
      </w:r>
      <w:r>
        <w:rPr>
          <w:rFonts w:hint="eastAsia" w:ascii="宋体" w:hAnsi="宋体" w:eastAsia="宋体" w:cs="宋体"/>
          <w:color w:val="auto"/>
          <w:sz w:val="24"/>
          <w:szCs w:val="24"/>
        </w:rPr>
        <w:t xml:space="preserve">本项目不接受备选的投标方案或有选择的报价，只允许有一个报价。投标报价应是</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所确定发包范围内的全部内容的价格体现。投标全费用综合单价应包括</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的发包范围内的全部内容以及为完成上述内容所必须的货物、材料、劳务、机械、设备、生产制造、采购、管理、运输、装卸、材料设备自检、缺陷修补、利润、税金、政策性文件规定、市场风险以及合同明示或暗示的所有责任、义务和一般风险等所需的全部费用，还包括为完成本项目可能发生的和投标人认为需要的一切费用。</w:t>
      </w:r>
      <w:r/>
    </w:p>
    <w:p>
      <w:pPr>
        <w:ind w:left="0" w:right="0" w:firstLine="480"/>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10.3</w:t>
      </w:r>
      <w:r>
        <w:rPr>
          <w:rFonts w:hint="eastAsia" w:ascii="宋体" w:hAnsi="宋体" w:cs="宋体"/>
          <w:color w:val="auto"/>
          <w:sz w:val="24"/>
          <w:szCs w:val="24"/>
          <w:lang w:eastAsia="zh-CN"/>
        </w:rPr>
        <w:t xml:space="preserve">投标人的任何错漏、优惠、竞争性报价不得作为减轻责任、减少服务、增加收费、降低质量的理由。</w:t>
      </w:r>
      <w:r/>
    </w:p>
    <w:p>
      <w:pPr>
        <w:ind w:left="0" w:right="0" w:firstLine="480"/>
        <w:keepLines w:val="0"/>
        <w:keepNext w:val="0"/>
        <w:pageBreakBefore w:val="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10.4.报价注意事项：</w:t>
      </w:r>
      <w:r/>
    </w:p>
    <w:p>
      <w:pPr>
        <w:ind w:left="0" w:right="0" w:firstLine="480"/>
        <w:keepLines w:val="0"/>
        <w:keepNext w:val="0"/>
        <w:pageBreakBefore w:val="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10.4.1</w:t>
      </w:r>
      <w:r>
        <w:rPr>
          <w:rFonts w:hint="eastAsia" w:ascii="宋体" w:hAnsi="宋体" w:cs="宋体"/>
          <w:color w:val="auto"/>
          <w:sz w:val="24"/>
          <w:szCs w:val="24"/>
          <w:highlight w:val="none"/>
          <w:lang w:val="en-US" w:eastAsia="zh-CN"/>
        </w:rPr>
        <w:t xml:space="preserve">投标货币。投标文件中的单价和总价无特殊规定的采用人民币报价，以元为单位标注。招标文件中另有规定的按规定执行。</w:t>
      </w:r>
      <w:r/>
    </w:p>
    <w:p>
      <w:pPr>
        <w:ind w:left="0" w:right="0" w:firstLine="480"/>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10.4.2投标人报价时应充分考虑所有可能影响到报价的因素，一旦评标结束最终中标，如发生漏、缺、少项，都将被认为是中标人的报价让利行为，损失自负。</w:t>
      </w:r>
      <w:r/>
    </w:p>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11.</w:t>
      </w:r>
      <w:r>
        <w:rPr>
          <w:rFonts w:hint="eastAsia" w:ascii="宋体" w:hAnsi="宋体"/>
          <w:color w:val="auto"/>
          <w:sz w:val="24"/>
          <w:szCs w:val="21"/>
          <w:highlight w:val="none"/>
        </w:rPr>
        <w:t xml:space="preserve">技术</w:t>
      </w:r>
      <w:r>
        <w:rPr>
          <w:rFonts w:hint="eastAsia" w:ascii="宋体" w:hAnsi="宋体"/>
          <w:color w:val="auto"/>
          <w:sz w:val="24"/>
          <w:szCs w:val="21"/>
          <w:highlight w:val="none"/>
          <w:lang w:eastAsia="zh-CN"/>
        </w:rPr>
        <w:t xml:space="preserve">规格</w:t>
      </w:r>
      <w:r>
        <w:rPr>
          <w:rFonts w:hint="eastAsia" w:ascii="宋体" w:hAnsi="宋体"/>
          <w:color w:val="auto"/>
          <w:sz w:val="24"/>
          <w:szCs w:val="21"/>
          <w:highlight w:val="none"/>
        </w:rPr>
        <w:t xml:space="preserve">响应及偏离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11.1投标人需对招标文件中的技术要求逐项作出响应或偏离，并说明原因。</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11.2投标人可在投标文件中提供认为需要的其他技术文件或说明。</w:t>
      </w:r>
      <w:r/>
    </w:p>
    <w:p>
      <w:pPr>
        <w:ind w:left="0" w:right="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12</w:t>
      </w:r>
      <w:r>
        <w:rPr>
          <w:rFonts w:hint="eastAsia" w:ascii="宋体" w:hAnsi="宋体" w:eastAsia="宋体" w:cs="宋体"/>
          <w:color w:val="auto"/>
          <w:sz w:val="24"/>
        </w:rPr>
        <w:t xml:space="preserve">.服务承诺</w:t>
      </w:r>
      <w:r/>
    </w:p>
    <w:p>
      <w:pPr>
        <w:ind w:left="0" w:right="0" w:firstLine="480"/>
        <w:keepLines w:val="0"/>
        <w:keepNext w:val="0"/>
        <w:pageBreakBefore w:val="0"/>
        <w:spacing w:line="360" w:lineRule="auto"/>
        <w:rPr>
          <w:rFonts w:hint="eastAsia" w:ascii="宋体" w:hAnsi="宋体" w:eastAsia="宋体" w:cs="宋体"/>
          <w:color w:val="auto"/>
          <w:sz w:val="24"/>
          <w:highlight w:val="yellow"/>
        </w:rPr>
      </w:pPr>
      <w:r>
        <w:rPr>
          <w:rFonts w:hint="eastAsia" w:ascii="宋体" w:hAnsi="宋体" w:cs="宋体"/>
          <w:color w:val="auto"/>
          <w:sz w:val="24"/>
          <w:lang w:val="en-US" w:eastAsia="zh-CN"/>
        </w:rPr>
        <w:t xml:space="preserve">12.1</w:t>
      </w:r>
      <w:r>
        <w:rPr>
          <w:rFonts w:hint="eastAsia" w:ascii="宋体" w:hAnsi="宋体" w:eastAsia="宋体" w:cs="宋体"/>
          <w:color w:val="auto"/>
          <w:sz w:val="24"/>
        </w:rPr>
        <w:t xml:space="preserve">投标人的服务承诺应按不低于招标文件中服务要求的标准。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bookmarkStart w:id="3" w:name="_Toc8139_WPSOffice_Level1"/>
      <w:r>
        <w:rPr>
          <w:rFonts w:hint="eastAsia" w:ascii="宋体" w:hAnsi="宋体" w:eastAsia="宋体" w:cs="宋体"/>
          <w:sz w:val="24"/>
          <w:szCs w:val="24"/>
          <w:lang w:val="en-US" w:eastAsia="zh-CN" w:bidi="ar"/>
        </w:rPr>
        <w:t xml:space="preserve">13.投标保证金</w:t>
      </w: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sz w:val="24"/>
          <w:szCs w:val="24"/>
          <w:lang w:val="en-US"/>
        </w:rPr>
        <w:suppressLineNumbers w:val="0"/>
      </w:pPr>
      <w:r>
        <w:rPr>
          <w:rFonts w:hint="eastAsia" w:ascii="宋体" w:hAnsi="宋体" w:eastAsia="宋体" w:cs="宋体"/>
          <w:b/>
          <w:bCs w:val="0"/>
          <w:sz w:val="24"/>
          <w:szCs w:val="24"/>
          <w:lang w:val="en-US" w:eastAsia="zh-CN" w:bidi="ar"/>
        </w:rPr>
        <w:t xml:space="preserve">本项目无需投标保证金</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14.方案部分（如果本项目涉及的话）</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14.1本项目评标标准中的方案部分是否采用暗标方式进行评审：</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☑不采用      □采用</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14.2方案部分采用暗标方式进行评审的编制要求：</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部分文字要求宋体四号字（图表文字为宋体，字号不限制），文字部分不得有加黑、斜体、下划线；不得设置页眉页脚；不得出现可识别投标人身份的字符和徽标（包括人员姓名、企业名称、投标人独享的企业标准或编号），相关人员姓名以职务或职称代替。方案部分上传地址在投标文件制作工具（苏采云“政府采购客户端”）的“技术方案（暗标）”节点。本项目在评审过程中，只要有任一家投标人方案部分能够正常显示的，即视为苏采云系统方案部分暗标功能运行无故障。</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14.3方案部分采用暗标方式的，投标人需按14.2的要求编制方案。经三分之二评委认定，投标人未按14.2的要求编制方案的，按未提供方案处理。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15.投标有效期</w:t>
      </w:r>
      <w:r>
        <w:rPr>
          <w:rFonts w:hint="eastAsia" w:ascii="宋体" w:hAnsi="宋体" w:eastAsia="宋体" w:cs="宋体"/>
          <w:sz w:val="24"/>
          <w:szCs w:val="24"/>
          <w:lang w:val="en-US" w:eastAsia="zh-CN" w:bidi="ar"/>
        </w:rPr>
        <w:tab/>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15.1投标有效期为从开标之日起计算的九十天。投标有效期比规定短的将被视为非响应投标而予以拒绝。</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15.2在特殊情况下，招标人（代理机构）于原投标有效期满之前，可向投标人提出延长投标有效期的要求，这种要求与答复均应采用书面形式如信件、传真或电报等。投标人可以拒绝接受这一要求而放弃投标，同意延长的投标人既不能要求也不允许修改其投标文件，同时受投标有效期约束的所有权利与义务均延长至新的有效期。</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16.投标文件的签署</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16.1投标人应严格按照投标人须知第8条的要求编制投标文件。</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16.2投标文件应</w:t>
      </w:r>
      <w:r>
        <w:rPr>
          <w:rFonts w:hint="eastAsia" w:ascii="Times New Roman" w:hAnsi="Times New Roman" w:eastAsia="宋体" w:cs="宋体"/>
          <w:bCs/>
          <w:sz w:val="24"/>
          <w:szCs w:val="24"/>
          <w:lang w:val="en-US" w:eastAsia="zh-CN" w:bidi="ar"/>
        </w:rPr>
        <w:t xml:space="preserve">按招标文件要求</w:t>
      </w:r>
      <w:r>
        <w:rPr>
          <w:rFonts w:hint="eastAsia" w:ascii="宋体" w:hAnsi="宋体" w:eastAsia="宋体" w:cs="宋体"/>
          <w:bCs/>
          <w:sz w:val="24"/>
          <w:szCs w:val="24"/>
          <w:lang w:val="en-US" w:eastAsia="zh-CN" w:bidi="ar"/>
        </w:rPr>
        <w:t xml:space="preserve">进行电子签章。电子投标文件不得涂改、行间插字或删除，如果出现上述情况应重新编制。</w:t>
      </w: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sz w:val="24"/>
          <w:szCs w:val="24"/>
          <w:lang w:val="en-US"/>
        </w:rPr>
        <w:outlineLvl w:val="1"/>
        <w:suppressLineNumbers w:val="0"/>
      </w:pPr>
      <w:r/>
      <w:bookmarkStart w:id="4" w:name="_Toc4234"/>
      <w:r/>
      <w:bookmarkStart w:id="5" w:name="_Toc15372"/>
      <w:r>
        <w:rPr>
          <w:rFonts w:hint="eastAsia" w:ascii="宋体" w:hAnsi="宋体" w:eastAsia="宋体" w:cs="宋体"/>
          <w:b/>
          <w:bCs w:val="0"/>
          <w:sz w:val="24"/>
          <w:szCs w:val="24"/>
          <w:lang w:val="en-US" w:eastAsia="zh-CN" w:bidi="ar"/>
        </w:rPr>
        <w:t xml:space="preserve">四、投标文件的递交</w:t>
      </w:r>
      <w:bookmarkEnd w:id="4"/>
      <w:r/>
      <w:bookmarkEnd w:id="5"/>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17.投标文件递交</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17.1投标人应当按照《苏采云供应商操作手册》规定，在投标文件递交截止时间前制作并上传电子投标文件。</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17.2投标人上传的电子投标文件内容不清楚或不清晰的（含扫描件），造成无法评审或部分影响评审的，</w:t>
      </w:r>
      <w:r>
        <w:rPr>
          <w:rFonts w:hint="eastAsia" w:ascii="宋体" w:hAnsi="宋体" w:eastAsia="宋体" w:cs="宋体"/>
          <w:sz w:val="24"/>
          <w:szCs w:val="24"/>
          <w:lang w:val="zh-CN" w:eastAsia="zh-CN" w:bidi="ar"/>
        </w:rPr>
        <w:t xml:space="preserve">责任由</w:t>
      </w:r>
      <w:r>
        <w:rPr>
          <w:rFonts w:hint="eastAsia" w:ascii="宋体" w:hAnsi="宋体" w:eastAsia="宋体" w:cs="宋体"/>
          <w:sz w:val="24"/>
          <w:szCs w:val="24"/>
          <w:lang w:val="en-US" w:eastAsia="zh-CN" w:bidi="ar"/>
        </w:rPr>
        <w:t xml:space="preserve">投标人</w:t>
      </w:r>
      <w:r>
        <w:rPr>
          <w:rFonts w:hint="eastAsia" w:ascii="宋体" w:hAnsi="宋体" w:eastAsia="宋体" w:cs="宋体"/>
          <w:sz w:val="24"/>
          <w:szCs w:val="24"/>
          <w:lang w:val="zh-CN" w:eastAsia="zh-CN" w:bidi="ar"/>
        </w:rPr>
        <w:t xml:space="preserve">自负。</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17.3投标人上传电子投标文件的时间不得迟于投标邀请中规定的投标文件递交截止时间。</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17.4招标人（采购代理）可以按第7条规定，通过修改招标文件有权酌情延长投标文件接收截止时间。在此情况下，投标人的所有权利和义务以及投标人受制约的截止日期均应以延长后新的截止日期为准。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17.5中标单位在领取中标通知书之前，必须提供两份与电子投标文件一致的纸质打印投标文件。</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18.投标文件被拒绝接收的情形</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18.1在招标文件规定的投标截止时间后上传的电子投标文件。</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
          <w:bCs w:val="0"/>
          <w:sz w:val="24"/>
          <w:szCs w:val="24"/>
          <w:lang w:val="en-US"/>
        </w:rPr>
        <w:suppressLineNumbers w:val="0"/>
      </w:pPr>
      <w:r>
        <w:rPr>
          <w:rFonts w:hint="eastAsia" w:ascii="宋体" w:hAnsi="宋体" w:eastAsia="宋体" w:cs="宋体"/>
          <w:sz w:val="24"/>
          <w:szCs w:val="24"/>
          <w:lang w:val="en-US" w:eastAsia="zh-CN" w:bidi="ar"/>
        </w:rPr>
        <w:t xml:space="preserve">19.投标文件的修改和撤回</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19.1投标人在递交投标文件后可以对其修改或撤回，但这种修改和撤回，必须在规定的投标截止时间前。</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19.2对于电子投标文件的修改，投标人可在投标截止时间前登录苏采云系统撤回电子投标文件，并上传新的投标文件。</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19.3投标人不得在投标截止时间以后修改投标文件。</w:t>
      </w: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sz w:val="24"/>
          <w:szCs w:val="24"/>
          <w:lang w:val="en-US"/>
        </w:rPr>
        <w:outlineLvl w:val="1"/>
        <w:suppressLineNumbers w:val="0"/>
      </w:pPr>
      <w:r/>
      <w:bookmarkStart w:id="6" w:name="_Toc18117"/>
      <w:r/>
      <w:bookmarkStart w:id="7" w:name="_Toc28487"/>
      <w:r/>
      <w:bookmarkStart w:id="8" w:name="_Toc162083530"/>
      <w:r>
        <w:rPr>
          <w:rFonts w:hint="eastAsia" w:ascii="宋体" w:hAnsi="宋体" w:eastAsia="宋体" w:cs="宋体"/>
          <w:b/>
          <w:bCs w:val="0"/>
          <w:sz w:val="24"/>
          <w:szCs w:val="24"/>
          <w:lang w:val="en-US" w:eastAsia="zh-CN" w:bidi="ar"/>
        </w:rPr>
        <w:t xml:space="preserve">五、开标及评标</w:t>
      </w:r>
      <w:bookmarkEnd w:id="6"/>
      <w:r/>
      <w:bookmarkEnd w:id="7"/>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20.开标</w:t>
      </w:r>
      <w:bookmarkEnd w:id="8"/>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20</w:t>
      </w:r>
      <w:r>
        <w:rPr>
          <w:rFonts w:hint="eastAsia" w:ascii="宋体" w:hAnsi="宋体" w:cs="宋体"/>
          <w:sz w:val="24"/>
        </w:rPr>
        <w:t xml:space="preserve">.1招标人（代理机构）将在招标公告中规定的时间和地点组织开标。投标人应当按照《操作手册》规定，参加开标活动和在苏采云系统规定的时间内对投标文件进行解密。</w:t>
      </w:r>
      <w:r/>
    </w:p>
    <w:p>
      <w:pPr>
        <w:ind w:firstLine="480"/>
        <w:spacing w:line="360" w:lineRule="auto"/>
        <w:tabs>
          <w:tab w:val="left" w:pos="900" w:leader="none"/>
        </w:tabs>
        <w:rPr>
          <w:rFonts w:hint="eastAsia" w:ascii="宋体" w:hAnsi="宋体" w:cs="宋体"/>
          <w:sz w:val="24"/>
        </w:rPr>
      </w:pPr>
      <w:r>
        <w:rPr>
          <w:rFonts w:hint="eastAsia" w:ascii="宋体" w:hAnsi="宋体" w:cs="宋体"/>
          <w:sz w:val="24"/>
          <w:lang w:val="en-US" w:eastAsia="zh-CN"/>
        </w:rPr>
        <w:t xml:space="preserve">20</w:t>
      </w:r>
      <w:r>
        <w:rPr>
          <w:rFonts w:hint="eastAsia" w:ascii="宋体" w:hAnsi="宋体" w:cs="宋体"/>
          <w:sz w:val="24"/>
        </w:rPr>
        <w:t xml:space="preserve">.2开标仪式由招标人（代理机构）组织。苏采云系统将自动对项目进行开标，并宣布各投标人名称和投标价格。</w:t>
      </w:r>
      <w:r/>
    </w:p>
    <w:p>
      <w:pPr>
        <w:ind w:firstLine="480"/>
        <w:spacing w:line="360" w:lineRule="auto"/>
        <w:tabs>
          <w:tab w:val="left" w:pos="900" w:leader="none"/>
        </w:tabs>
        <w:rPr>
          <w:rFonts w:hint="eastAsia" w:ascii="宋体" w:hAnsi="宋体" w:cs="宋体"/>
          <w:sz w:val="24"/>
        </w:rPr>
      </w:pPr>
      <w:r>
        <w:rPr>
          <w:rFonts w:hint="eastAsia" w:ascii="宋体" w:hAnsi="宋体" w:cs="宋体"/>
          <w:sz w:val="24"/>
          <w:lang w:val="en-US" w:eastAsia="zh-CN"/>
        </w:rPr>
        <w:t xml:space="preserve">20</w:t>
      </w:r>
      <w:r>
        <w:rPr>
          <w:rFonts w:hint="eastAsia" w:ascii="宋体" w:hAnsi="宋体" w:cs="宋体"/>
          <w:sz w:val="24"/>
        </w:rPr>
        <w:t xml:space="preserve">.3投标人在开标过程中涉及到的投标文件解密、开标结果确认等工作，应按照《操作手册》规定执行。</w:t>
      </w:r>
      <w:r/>
    </w:p>
    <w:p>
      <w:pPr>
        <w:ind w:firstLine="480"/>
        <w:spacing w:line="360" w:lineRule="auto"/>
        <w:tabs>
          <w:tab w:val="left" w:pos="900" w:leader="none"/>
        </w:tabs>
        <w:rPr>
          <w:rFonts w:hint="eastAsia" w:ascii="宋体" w:hAnsi="宋体" w:cs="宋体"/>
          <w:sz w:val="24"/>
        </w:rPr>
      </w:pPr>
      <w:r>
        <w:rPr>
          <w:rFonts w:hint="eastAsia" w:ascii="宋体" w:hAnsi="宋体" w:cs="宋体"/>
          <w:sz w:val="24"/>
          <w:lang w:val="en-US" w:eastAsia="zh-CN"/>
        </w:rPr>
        <w:t xml:space="preserve">20</w:t>
      </w:r>
      <w:r>
        <w:rPr>
          <w:rFonts w:hint="eastAsia" w:ascii="宋体" w:hAnsi="宋体" w:cs="宋体"/>
          <w:sz w:val="24"/>
        </w:rPr>
        <w:t xml:space="preserve">.4投标人如果对开标过程和开标记录有疑义，应当根据《操作手册》规定提出，如苏采云系统中《开标记录表》宣布后5分钟内未提出的，视同认可开标结果。</w:t>
      </w:r>
      <w:r/>
    </w:p>
    <w:p>
      <w:pPr>
        <w:ind w:firstLine="480"/>
        <w:spacing w:line="360" w:lineRule="auto"/>
        <w:tabs>
          <w:tab w:val="left" w:pos="900" w:leader="none"/>
        </w:tabs>
        <w:rPr>
          <w:rFonts w:hint="eastAsia" w:ascii="宋体" w:hAnsi="宋体" w:cs="宋体"/>
          <w:sz w:val="24"/>
          <w:lang w:val="zh-CN"/>
        </w:rPr>
      </w:pPr>
      <w:r>
        <w:rPr>
          <w:rFonts w:hint="eastAsia" w:ascii="宋体" w:hAnsi="宋体" w:cs="宋体"/>
          <w:sz w:val="24"/>
          <w:lang w:val="en-US" w:eastAsia="zh-CN"/>
        </w:rPr>
        <w:t xml:space="preserve">20</w:t>
      </w:r>
      <w:r>
        <w:rPr>
          <w:rFonts w:hint="eastAsia" w:ascii="宋体" w:hAnsi="宋体" w:cs="宋体"/>
          <w:sz w:val="24"/>
          <w:lang w:val="zh-CN"/>
        </w:rPr>
        <w:t xml:space="preserve">.</w:t>
      </w:r>
      <w:r>
        <w:rPr>
          <w:rFonts w:hint="eastAsia" w:ascii="宋体" w:hAnsi="宋体" w:cs="宋体"/>
          <w:sz w:val="24"/>
        </w:rPr>
        <w:t xml:space="preserve">5投标截止时间结束后参加投标的投标人不足三家情况的，除采购任务取消情形外，按财政部令第87号第四十三条条款进行处理</w:t>
      </w:r>
      <w:r>
        <w:rPr>
          <w:rFonts w:hint="eastAsia" w:ascii="宋体" w:hAnsi="宋体" w:cs="宋体"/>
          <w:sz w:val="24"/>
          <w:lang w:val="zh-CN"/>
        </w:rPr>
        <w:t xml:space="preserve">。</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21.评标</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21.1评标组织</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zh-CN" w:eastAsia="zh-CN" w:bidi="ar"/>
        </w:rPr>
        <w:t xml:space="preserve">2</w:t>
      </w: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zh-CN" w:eastAsia="zh-CN" w:bidi="ar"/>
        </w:rPr>
        <w:t xml:space="preserve">.1.1评标工作由招标人（代理机构）负责组织，具体评标事务由依法组建的评标委员会负责，并独立履行</w:t>
      </w:r>
      <w:r>
        <w:rPr>
          <w:rFonts w:hint="eastAsia" w:ascii="宋体" w:hAnsi="宋体" w:eastAsia="宋体" w:cs="宋体"/>
          <w:sz w:val="24"/>
          <w:szCs w:val="24"/>
          <w:lang w:val="en-US" w:eastAsia="zh-CN" w:bidi="ar"/>
        </w:rPr>
        <w:t xml:space="preserve">下列职责：</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lang w:val="en-US" w:eastAsia="zh-CN" w:bidi="ar"/>
        </w:rPr>
        <w:t xml:space="preserve">（1）审查、评价投标文件是否符合招标文件的商务、技术等实质性要求；</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highlight w:val="none"/>
          <w:lang w:val="en-US" w:eastAsia="zh-CN" w:bidi="ar"/>
        </w:rPr>
      </w:r>
      <w:r>
        <w:rPr>
          <w:rFonts w:hint="eastAsia" w:ascii="宋体" w:hAnsi="宋体" w:eastAsia="宋体" w:cs="宋体"/>
          <w:sz w:val="24"/>
          <w:szCs w:val="24"/>
          <w:highlight w:val="none"/>
          <w:lang w:val="en-US" w:eastAsia="zh-CN" w:bidi="ar"/>
        </w:rPr>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（2）要求投标人对投标文件有关事项作出澄清或者说明；</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（3）对投标文件进行比较和评价；</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（4）确定中标候选人名单，根据招标人委托协议直接确定中标人；</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（5）向招标人、财政部门报告评标中发现的违法行为。</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bCs/>
          <w:sz w:val="24"/>
          <w:szCs w:val="24"/>
          <w:lang w:val="en-US" w:eastAsia="zh-CN" w:bidi="ar"/>
        </w:rPr>
        <w:t xml:space="preserve">21</w:t>
      </w:r>
      <w:r>
        <w:rPr>
          <w:rFonts w:hint="eastAsia" w:ascii="宋体" w:hAnsi="宋体" w:eastAsia="宋体" w:cs="宋体"/>
          <w:bCs/>
          <w:sz w:val="24"/>
          <w:szCs w:val="24"/>
          <w:lang w:val="zh-CN" w:eastAsia="zh-CN" w:bidi="ar"/>
        </w:rPr>
        <w:t xml:space="preserve">.1.2</w:t>
      </w:r>
      <w:r>
        <w:rPr>
          <w:rFonts w:hint="eastAsia" w:ascii="宋体" w:hAnsi="宋体" w:eastAsia="宋体" w:cs="宋体"/>
          <w:sz w:val="24"/>
          <w:szCs w:val="24"/>
          <w:lang w:val="zh-CN" w:eastAsia="zh-CN" w:bidi="ar"/>
        </w:rPr>
        <w:t xml:space="preserve">评标委员会由招标人代表和有关技术、经济等方面的专家组成，独立开展评审工作。</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21.2评标程序</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21.2.1投标文件的资格审查。</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21.2.1.1招标人或采购代理机构将依法根据招标文件对投标人的资格进行审查。</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.2.1.2资格性审查：依据法律法规和招标文件的规定，对投标文件中的资格证明文件、投标保证金等进行审查，以确定投标人是否具备投标资格。</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2.1.3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.2.1.4投标文件有下列情况之一的，在资格性审查时按照无效投标处理：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bidi="ar"/>
        </w:rPr>
        <w:t xml:space="preserve">（1）不具备招标文件中规定的资格要求的；</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bidi="ar"/>
        </w:rPr>
        <w:t xml:space="preserve">（2）投标人被“信用中国”网站列入失信被执行人或重大税收违法案件当事人名单或政府采购严重失信行为记录名单。</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21.2.2投标文件的符合性审查</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.2.2.1评标委员会将依据法律法规和招标文件的规定，对投标文件的有效性、完整性和对招标文件的响应程度进行审查，以确定是否对招标文件的实质性要求作出响应。</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.2.2.2实质性要求是指本招标文件中用带星号（“★”）的商务和技术要求。</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.2.2.3如果投标文件实质上没有响应招标文件的要求，评标委员会将予以拒绝，投标人不得通过修改或撤销不</w:t>
      </w:r>
      <w:r>
        <w:rPr>
          <w:rFonts w:hint="eastAsia" w:ascii="宋体" w:hAnsi="宋体" w:eastAsia="宋体" w:cs="宋体"/>
          <w:sz w:val="24"/>
          <w:szCs w:val="24"/>
          <w:lang w:val="en-US" w:eastAsia="zh-CN" w:bidi="ar"/>
        </w:rPr>
        <w:t xml:space="preserve">符合</w:t>
      </w:r>
      <w:r>
        <w:rPr>
          <w:rFonts w:hint="eastAsia" w:ascii="宋体" w:hAnsi="宋体" w:eastAsia="宋体" w:cs="宋体"/>
          <w:sz w:val="24"/>
          <w:szCs w:val="24"/>
          <w:lang w:val="zh-CN" w:eastAsia="zh-CN" w:bidi="ar"/>
        </w:rPr>
        <w:t xml:space="preserve">要求的偏离或保留而使其投标成为实质性响应的投标。</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21.2.2.4</w:t>
      </w:r>
      <w:r>
        <w:rPr>
          <w:rFonts w:hint="eastAsia" w:ascii="宋体" w:hAnsi="宋体" w:eastAsia="宋体" w:cs="宋体"/>
          <w:bCs/>
          <w:sz w:val="24"/>
          <w:szCs w:val="24"/>
          <w:lang w:val="en-US" w:eastAsia="zh-CN" w:bidi="ar"/>
        </w:rPr>
        <w:t xml:space="preserve">评标委员会将对确定为实质性响应的投标进行进一步审核，看其是否有计算上或累加上的算术错误，修正错误的原则如下：</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（1）投标文件中开标一览表（报价表）内容与投标文件中相应内容不一致的，以开标一览表（报价表）为准。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（2）大写金额和小写金额不一致的，以大写金额为准。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（3）单价金额小数点或者百分比有明显错位的，以开标一览表的总价为准，并修改单价。</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（4）总价金额与按单价汇总金额不一致的，以单价金额计算结果为准。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同时出现两种以上错误的，按照前款规定的顺序修正。</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21.2.2.5</w:t>
      </w:r>
      <w:r>
        <w:rPr>
          <w:rFonts w:hint="eastAsia" w:ascii="宋体" w:hAnsi="宋体" w:eastAsia="宋体" w:cs="宋体"/>
          <w:bCs/>
          <w:sz w:val="24"/>
          <w:szCs w:val="24"/>
          <w:lang w:val="en-US" w:eastAsia="zh-CN" w:bidi="ar"/>
        </w:rPr>
        <w:t xml:space="preserve">评标委员会将按上述修正错误的方法调整投标文件中的投标报价，调整后的价格应对投标人具有约束力。如果投标人不确认签字，其投标无效。</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21.2.2.6对投标文件中含义不明确、同类问题表述不一致或者明显文字错误的内容，评标委员会可以要求投标人作出必要的澄清、说明或者补正。（在视频交流时，评标委员会首先会核实授权委托人或法人代表的身份信息，如身份信息不符则视同投标人放弃澄清、说明或者补正的权利）。投标人的澄清、说明、补正要通过开标大厅向评标委员会进行澄清回复，同时必须将澄清、说明、补正的内容形成电子文件加盖电子签章通过开标大厅上传。投标人的澄清、说明、补正不得超出投标文件的范围或者改变投标文件的实质性内容。</w:t>
      </w:r>
      <w:r/>
    </w:p>
    <w:p>
      <w:pPr>
        <w:pStyle w:val="751"/>
        <w:ind w:left="0" w:right="0" w:firstLine="480"/>
        <w:jc w:val="left"/>
        <w:keepLines w:val="0"/>
        <w:keepNext w:val="0"/>
        <w:spacing w:before="0" w:beforeAutospacing="0" w:after="0" w:afterAutospacing="0" w:line="480" w:lineRule="exact"/>
        <w:widowControl w:val="off"/>
        <w:rPr>
          <w:rFonts w:hint="eastAsia" w:ascii="宋体" w:hAnsi="宋体" w:eastAsia="宋体" w:cs="宋体"/>
          <w:color w:val="auto"/>
          <w:lang w:val="en-US"/>
        </w:rPr>
        <w:suppressLineNumbers w:val="0"/>
      </w:pPr>
      <w:r>
        <w:rPr>
          <w:rFonts w:hint="eastAsia" w:ascii="宋体" w:hAnsi="宋体" w:eastAsia="宋体" w:cs="宋体"/>
          <w:color w:val="auto"/>
          <w:sz w:val="24"/>
          <w:szCs w:val="24"/>
          <w:lang w:val="en-US" w:eastAsia="zh-CN" w:bidi="ar"/>
        </w:rPr>
        <w:t xml:space="preserve">21.2.2.7接到评标委员会澄清要求的投标人如未按第21.2.2.6条的规定做出澄清，将视为放弃该权利。</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21.2.2.8</w:t>
      </w:r>
      <w:r>
        <w:rPr>
          <w:rFonts w:hint="eastAsia" w:ascii="宋体" w:hAnsi="宋体" w:eastAsia="宋体" w:cs="宋体"/>
          <w:color w:val="000000"/>
          <w:sz w:val="24"/>
          <w:szCs w:val="21"/>
          <w:lang w:val="en-US" w:eastAsia="zh-CN" w:bidi="ar"/>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sz w:val="24"/>
          <w:szCs w:val="24"/>
          <w:lang w:val="en-US" w:eastAsia="zh-CN" w:bidi="ar"/>
        </w:rPr>
        <w:t xml:space="preserve">。</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color w:val="000000"/>
          <w:sz w:val="24"/>
          <w:szCs w:val="21"/>
          <w:lang w:val="en-US" w:eastAsia="zh-CN" w:bidi="ar"/>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通过随机抽取的方式）确定一个中标候选人，其他同品牌投标人不作为中标候选人。</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非单一产品采购项目，招标文件中将载明其中的核心产品，多家投标人提供的核心产品均为同一品牌相同的，按前两款规定处理。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21.2.2.9投标文件有下列情况之一的，在符合性审查时按照无效投标处理：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rPr>
        <w:suppressLineNumbers w:val="0"/>
      </w:pPr>
      <w:r/>
      <w:bookmarkStart w:id="9" w:name="20.2.2.11有下列情形之一的予以废标，同时将废标理由通知所有投标人:"/>
      <w:r/>
      <w:bookmarkEnd w:id="9"/>
      <w:r>
        <w:rPr>
          <w:rFonts w:hint="eastAsia" w:ascii="宋体" w:hAnsi="宋体" w:eastAsia="宋体" w:cs="宋体"/>
          <w:sz w:val="24"/>
          <w:szCs w:val="24"/>
          <w:lang w:val="en-US" w:eastAsia="zh-CN" w:bidi="ar"/>
        </w:rPr>
        <w:t xml:space="preserve">（1）投标人在苏采云系统规定的时间内未成功解密电子投标文件的。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（2）投标人未按照招标文件要求上传电子投标文件的。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（3）同一投标人提交两个（含两个）以上不同的投标报价的。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（4）投标人不具备招标文件中规定资格要求的。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（5）投标人的报价超过了采购预算或最高限价的。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（6）投标文件含有招标人不能接受的附加条件的；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（7）不符合招标文件中规定的实质性要求和条件的（第五章“项目采购需求”中加“★”项为实质性条款不接受负偏离，不响应作无效标处理）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（8）经查实提供虚假材料谋取成交的；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（9）投标文件未按照招标文件要求加盖CA电子公章的。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（10）未通过符合性审查的。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评标委员会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评标委员会应当将其作为无效投标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（12）按照第30.3的要求本项目中具有“强制采购”产品，但未提供经国家确定的认证机构出具的、处于有效期之内该节能产品认证证书图片的；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 其他法律、法规及本招标文件规定的无效投标的情形。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在评标期间，出现符合专业条件的投标人或者对招标文件作出实质性响应的投标人不足三家情形的，按政府采购相关规定执行。</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21.2.2.10有下列情形之一的予以废标，同时将废标理由通知所有投标人：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（1）符合专业条件的投标人或者对招标文件作实质性响应的投标人不足三家的；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（2）出现影响采购公正的违法、违规行为的；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（3）因重大变故，采购任务取消的；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（4）评标委员会认定招标文件存在歧义、重大缺陷导致评审工作无法进行。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（5）因苏采云系统故障原因造成开标不成功的。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（6）投标截止时间结束后参加投标的供应商不足三家的。</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22.评审及中标</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22.1评标委员会将对通过资格性审查和符合性审查的投标文件进行评价和比较。</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22.2评标委员会按招标文件第三章中公布的评标标准对每份合格投标文件进行评审，确定中标投标人，任何单项因素的最优不能作为中标的保证。</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23.评标过程的保密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23.1在宣布中标结果之前，凡属于审查、澄清、评价、比较投标文件和中标意向等有关信息，相关当事人均不得泄露给任何投标人或与评审工作无关的人员。</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23.2招标人（代理机构）和评审委员会不向未中标的投标人解释未中标原因，也不公布评审过程中的相关细节。</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23.</w:t>
      </w:r>
      <w:r>
        <w:rPr>
          <w:rFonts w:hint="default" w:ascii="Times New Roman" w:hAnsi="Times New Roman" w:eastAsia="宋体" w:cs="宋体"/>
          <w:sz w:val="24"/>
          <w:szCs w:val="24"/>
          <w:lang w:val="en-US" w:eastAsia="zh-CN" w:bidi="ar"/>
        </w:rPr>
        <w:t xml:space="preserve">3</w:t>
      </w:r>
      <w:r>
        <w:rPr>
          <w:rFonts w:hint="eastAsia" w:ascii="宋体" w:hAnsi="宋体" w:eastAsia="宋体" w:cs="宋体"/>
          <w:sz w:val="24"/>
          <w:szCs w:val="24"/>
          <w:lang w:val="en-US" w:eastAsia="zh-CN" w:bidi="ar"/>
        </w:rPr>
        <w:t xml:space="preserve">评标委员会名单在开标前确定，并在招标结果确定前保密。</w:t>
      </w: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sz w:val="24"/>
          <w:szCs w:val="24"/>
          <w:lang w:val="en-US"/>
        </w:rPr>
        <w:outlineLvl w:val="1"/>
        <w:suppressLineNumbers w:val="0"/>
      </w:pPr>
      <w:r/>
      <w:bookmarkStart w:id="10" w:name="_Toc3075"/>
      <w:r/>
      <w:bookmarkStart w:id="11" w:name="_Toc24245"/>
      <w:r>
        <w:rPr>
          <w:rFonts w:hint="eastAsia" w:ascii="宋体" w:hAnsi="宋体" w:eastAsia="宋体" w:cs="宋体"/>
          <w:b/>
          <w:bCs w:val="0"/>
          <w:sz w:val="24"/>
          <w:szCs w:val="24"/>
          <w:lang w:val="en-US" w:eastAsia="zh-CN" w:bidi="ar"/>
        </w:rPr>
        <w:t xml:space="preserve">六、定标及合同签订</w:t>
      </w:r>
      <w:bookmarkEnd w:id="10"/>
      <w:r/>
      <w:bookmarkEnd w:id="11"/>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24.确定中标投标人</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24.1</w:t>
      </w:r>
      <w:r>
        <w:rPr>
          <w:rFonts w:hint="eastAsia" w:ascii="宋体" w:hAnsi="宋体" w:eastAsia="宋体" w:cs="宋体"/>
          <w:bCs/>
          <w:sz w:val="24"/>
          <w:szCs w:val="24"/>
          <w:lang w:val="en-US" w:eastAsia="zh-CN" w:bidi="ar"/>
        </w:rPr>
        <w:t xml:space="preserve">评委会根据招标文件中规定的评标标准对投标人进行综合评审，最终按综合评审得分由高到低的顺序推荐出3名中标候选人。</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24.2招标人应根据评标委员会推荐的中标候选人确认中标人。</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24.3</w:t>
      </w:r>
      <w:r>
        <w:rPr>
          <w:rFonts w:hint="eastAsia" w:ascii="宋体" w:hAnsi="宋体" w:eastAsia="宋体" w:cs="宋体"/>
          <w:bCs/>
          <w:sz w:val="24"/>
          <w:szCs w:val="24"/>
          <w:lang w:val="en-US" w:eastAsia="zh-CN" w:bidi="ar"/>
        </w:rPr>
        <w:t xml:space="preserve">招标人（代理机构）将在江苏政府采购网、淮安市政府采购网发布中标公告，公告期限为1个工作日。</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sz w:val="24"/>
          <w:szCs w:val="24"/>
          <w:lang w:val="en-US" w:eastAsia="zh-CN" w:bidi="ar"/>
        </w:rPr>
        <w:t xml:space="preserve">24.4</w:t>
      </w:r>
      <w:r>
        <w:rPr>
          <w:rFonts w:hint="eastAsia" w:ascii="宋体" w:hAnsi="宋体" w:eastAsia="宋体" w:cs="宋体"/>
          <w:color w:val="000000"/>
          <w:sz w:val="24"/>
          <w:szCs w:val="24"/>
          <w:lang w:val="en-US" w:eastAsia="zh-CN" w:bidi="ar"/>
        </w:rPr>
        <w:t xml:space="preserve">若有充分证据证明，中标人出现下列情况之一的，一经查实，将被取消中标资格：</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24.4.1提供虚假材料谋取中标的。</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24.4.2向采购人、采购中心行贿或者提供其他不正当利益的。</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24.4.3属于本文件规定的无效条件，但在评标过程中又未被评委会发现的。</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24.4.4与采购人或者其他供应商恶意串通的。</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24.4.5采取不正当手段诋毁、排挤其他供应商的。</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bCs/>
          <w:sz w:val="24"/>
          <w:szCs w:val="24"/>
          <w:lang w:val="en-US"/>
        </w:rPr>
        <w:outlineLvl w:val="2"/>
        <w:suppressLineNumbers w:val="0"/>
      </w:pPr>
      <w:r>
        <w:rPr>
          <w:rFonts w:hint="eastAsia" w:ascii="宋体" w:hAnsi="宋体" w:eastAsia="宋体" w:cs="宋体"/>
          <w:color w:val="000000"/>
          <w:sz w:val="24"/>
          <w:szCs w:val="24"/>
          <w:lang w:val="en-US" w:eastAsia="zh-CN" w:bidi="ar"/>
        </w:rPr>
        <w:t xml:space="preserve">24.5</w:t>
      </w:r>
      <w:r>
        <w:rPr>
          <w:rFonts w:hint="eastAsia" w:ascii="宋体" w:hAnsi="宋体" w:eastAsia="宋体" w:cs="宋体"/>
          <w:bCs/>
          <w:sz w:val="24"/>
          <w:szCs w:val="24"/>
          <w:lang w:val="en-US" w:eastAsia="zh-CN" w:bidi="ar"/>
        </w:rPr>
        <w:t xml:space="preserve">有下列情形之一的，视为投标人串通投标，投标无效：</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bCs/>
          <w:sz w:val="24"/>
          <w:szCs w:val="24"/>
          <w:lang w:val="en-US"/>
        </w:rPr>
        <w:outlineLvl w:val="2"/>
        <w:suppressLineNumbers w:val="0"/>
      </w:pPr>
      <w:r>
        <w:rPr>
          <w:rFonts w:hint="eastAsia" w:ascii="宋体" w:hAnsi="宋体" w:eastAsia="宋体" w:cs="宋体"/>
          <w:bCs/>
          <w:sz w:val="24"/>
          <w:szCs w:val="24"/>
          <w:lang w:val="en-US" w:eastAsia="zh-CN" w:bidi="ar"/>
        </w:rPr>
        <w:t xml:space="preserve">24.5.1不同投标人的投标文件由同一单位或者个人编制；</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bCs/>
          <w:sz w:val="24"/>
          <w:szCs w:val="24"/>
          <w:lang w:val="en-US"/>
        </w:rPr>
        <w:outlineLvl w:val="2"/>
        <w:suppressLineNumbers w:val="0"/>
      </w:pPr>
      <w:r>
        <w:rPr>
          <w:rFonts w:hint="eastAsia" w:ascii="宋体" w:hAnsi="宋体" w:eastAsia="宋体" w:cs="宋体"/>
          <w:bCs/>
          <w:sz w:val="24"/>
          <w:szCs w:val="24"/>
          <w:lang w:val="en-US" w:eastAsia="zh-CN" w:bidi="ar"/>
        </w:rPr>
        <w:t xml:space="preserve">24.5.2不同投标人委托同一单位或者个人办理投标事宜；</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bCs/>
          <w:sz w:val="24"/>
          <w:szCs w:val="24"/>
          <w:lang w:val="en-US"/>
        </w:rPr>
        <w:outlineLvl w:val="2"/>
        <w:suppressLineNumbers w:val="0"/>
      </w:pPr>
      <w:r>
        <w:rPr>
          <w:rFonts w:hint="eastAsia" w:ascii="宋体" w:hAnsi="宋体" w:eastAsia="宋体" w:cs="宋体"/>
          <w:bCs/>
          <w:sz w:val="24"/>
          <w:szCs w:val="24"/>
          <w:lang w:val="en-US" w:eastAsia="zh-CN" w:bidi="ar"/>
        </w:rPr>
        <w:t xml:space="preserve">24.5.3 不同投标人的投标文件载明的项目管理成员或者联系人员为同一人；</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b/>
          <w:bCs w:val="0"/>
          <w:sz w:val="24"/>
          <w:szCs w:val="24"/>
          <w:lang w:val="en-US"/>
        </w:rPr>
        <w:outlineLvl w:val="2"/>
        <w:suppressLineNumbers w:val="0"/>
      </w:pPr>
      <w:r>
        <w:rPr>
          <w:rFonts w:hint="eastAsia" w:ascii="宋体" w:hAnsi="宋体" w:eastAsia="宋体" w:cs="宋体"/>
          <w:bCs/>
          <w:sz w:val="24"/>
          <w:szCs w:val="24"/>
          <w:lang w:val="en-US" w:eastAsia="zh-CN" w:bidi="ar"/>
        </w:rPr>
        <w:t xml:space="preserve">24.5.4不同投标人的投标文件异常一致或者投标报价呈规律性差异</w:t>
      </w:r>
      <w:r>
        <w:rPr>
          <w:rFonts w:hint="eastAsia" w:ascii="宋体" w:hAnsi="宋体" w:eastAsia="宋体" w:cs="宋体"/>
          <w:b/>
          <w:bCs w:val="0"/>
          <w:sz w:val="24"/>
          <w:szCs w:val="24"/>
          <w:lang w:val="en-US" w:eastAsia="zh-CN" w:bidi="ar"/>
        </w:rPr>
        <w:t xml:space="preserve">；</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25.中标通知书</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25.1在公告中标结果的同时，招标人（代理机构）将向中标人发出中标通知书。</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25.2中标人在接到招标人（代理机构）通知后五个工作日内必须到招标人（代理机构）处领取中标通知书并办理相关交费手续，逾期未办理作自动放弃处理。中标投标人在领取中标通知书的同时必须递交与电子投标文件一致的纸质投标文件（印章齐全）正本一份，副本一份。</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25.3中标通知书将是合同的一个组成部分。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26.签订合同</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26.1招标人与中标人应在中标通知书发出之日起三十日内签订政府采购合同。招标文件、中标人的投标文件及澄清文件等均为签订合同依据。</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26.2中标人自中标通知书发出之日起三十日内无正当理由不与招标人签订合同，将按财政部第87号令相关规定进行处理。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27.货物和服务的减少</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27.1采购结束后，招标人若由于各种客观原因，必须对采购项目所牵涉的货物和服务进行适当的减少时，在双方协商一致的前提下，可以按照招标采购时的价格水平做相应的调减，并据此签订补充合同。</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28  履约保证金：</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outlineLvl w:val="1"/>
        <w:suppressLineNumbers w:val="0"/>
      </w:pPr>
      <w:r/>
      <w:bookmarkStart w:id="12" w:name="_Toc10360"/>
      <w:r/>
      <w:bookmarkStart w:id="13" w:name="_Toc23726"/>
      <w:r>
        <w:rPr>
          <w:rFonts w:hint="eastAsia" w:ascii="宋体" w:hAnsi="宋体" w:eastAsia="宋体" w:cs="宋体"/>
          <w:sz w:val="24"/>
          <w:szCs w:val="24"/>
          <w:lang w:val="en-US" w:eastAsia="zh-CN" w:bidi="ar"/>
        </w:rPr>
        <w:t xml:space="preserve">28.1、本项目中标后需缴纳1%的履约保证金。</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28.2、乙方提供的履约保证金可以是人民币形式(银行本票汇票支票、电汇)或银行保函、担保公司的保证担保或保险公司的保证保险等多种形式。</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28.3、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28.4、如乙方未能履行合同规定的义务，甲方有权从履约保证金中取得补偿。</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28.5履约保证金在合同约定期间内不予退还或者应完全有效约定期间届满之日起5个工作日内，甲方应将履约保证金退还乙方;逾期退还的，按中国人民银行同期货款基利率上浮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28.6履约保证金在合同约定期间内不予退还或者应完全有效履约保证金在项目验收合格后无息退还给乙方。</w:t>
      </w: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sz w:val="24"/>
          <w:szCs w:val="24"/>
          <w:lang w:val="en-US"/>
        </w:rPr>
        <w:outlineLvl w:val="1"/>
        <w:suppressLineNumbers w:val="0"/>
      </w:pPr>
      <w:r>
        <w:rPr>
          <w:rFonts w:hint="eastAsia" w:ascii="宋体" w:hAnsi="宋体" w:eastAsia="宋体" w:cs="宋体"/>
          <w:b/>
          <w:bCs w:val="0"/>
          <w:sz w:val="24"/>
          <w:szCs w:val="24"/>
          <w:lang w:val="en-US" w:eastAsia="zh-CN" w:bidi="ar"/>
        </w:rPr>
        <w:t xml:space="preserve">七、质疑处理</w:t>
      </w:r>
      <w:bookmarkEnd w:id="12"/>
      <w:r/>
      <w:bookmarkEnd w:id="13"/>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29.质疑处理</w:t>
      </w:r>
      <w:r/>
    </w:p>
    <w:p>
      <w:pPr>
        <w:pStyle w:val="762"/>
        <w:ind w:firstLine="480"/>
        <w:spacing w:before="0" w:after="0" w:line="360" w:lineRule="auto"/>
        <w:rPr>
          <w:rFonts w:hint="eastAsia" w:ascii="宋体" w:hAnsi="宋体" w:cs="宋体"/>
          <w:bCs/>
        </w:rPr>
      </w:pPr>
      <w:r>
        <w:rPr>
          <w:rFonts w:hint="eastAsia" w:ascii="宋体" w:hAnsi="宋体" w:eastAsia="宋体" w:cs="宋体"/>
          <w:sz w:val="24"/>
          <w:szCs w:val="24"/>
          <w:lang w:val="en-US" w:eastAsia="zh-CN" w:bidi="ar"/>
        </w:rPr>
        <w:t xml:space="preserve">29.1投标人</w:t>
      </w:r>
      <w:r>
        <w:rPr>
          <w:rFonts w:hint="eastAsia" w:ascii="宋体" w:hAnsi="宋体" w:cs="宋体"/>
          <w:bCs/>
        </w:rPr>
        <w:t xml:space="preserve">认为采购文件、采购过程和中标结果使自己的权益受到损害的，可以在知道或者应知其权益受到损害之日起七个工作日内，以书面形式提出质疑；同时必须将质疑函的原件邮寄至招标人（招标代理）。未以书面形式提出、未邮寄质疑函原件、七个工作日之外以及匿名的质疑均不予受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29.2上述应知其权益受到损害之日是指：</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（1）对招标文件提出质疑的，为收到采购文件之日或者采购文件公告期限届满之日起计算；</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（2）对采购过程提出质疑的，为各采购程序环节结束之日起计算；</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（3）对中标结果提出质疑的，为中标结果公告期限届满之日起计算。</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29.3质疑投标人是指直接参加本次投标活动的投标人，未参加投标活动的投标人或在投标活动中自身权益未受到损害的投标人所提出的质疑不予受理。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29.4质疑投标人在法定质疑期内应当一次性提出针对同一采购环节提出质疑。</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29.5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招标人（代理机构）有权不予受理。</w:t>
      </w:r>
      <w:r/>
    </w:p>
    <w:p>
      <w:pPr>
        <w:pStyle w:val="762"/>
        <w:ind w:firstLine="480"/>
        <w:spacing w:before="0" w:after="0" w:line="360" w:lineRule="auto"/>
        <w:rPr>
          <w:rFonts w:hint="eastAsia" w:ascii="宋体" w:hAnsi="宋体" w:eastAsia="宋体" w:cs="宋体"/>
          <w:sz w:val="24"/>
          <w:szCs w:val="24"/>
          <w:lang w:val="en-US"/>
        </w:rPr>
      </w:pPr>
      <w:r>
        <w:rPr>
          <w:rFonts w:hint="eastAsia" w:ascii="宋体" w:hAnsi="宋体" w:eastAsia="宋体" w:cs="宋体"/>
          <w:sz w:val="24"/>
          <w:szCs w:val="24"/>
          <w:lang w:val="en-US" w:eastAsia="zh-CN" w:bidi="ar"/>
        </w:rPr>
        <w:t xml:space="preserve">29.6投标人提出质疑应当提交质疑函和必要的证明材料。质疑函应当包括下列内容</w:t>
      </w:r>
      <w:r>
        <w:rPr>
          <w:rFonts w:hint="eastAsia" w:ascii="宋体" w:hAnsi="宋体" w:cs="宋体"/>
          <w:sz w:val="24"/>
          <w:szCs w:val="24"/>
          <w:lang w:val="en-US" w:eastAsia="zh-CN" w:bidi="ar"/>
        </w:rPr>
        <w:t xml:space="preserve">，</w:t>
      </w:r>
      <w:r>
        <w:rPr>
          <w:rFonts w:hint="eastAsia" w:ascii="宋体" w:hAnsi="宋体" w:cs="宋体"/>
          <w:bCs/>
        </w:rPr>
        <w:t xml:space="preserve">并按照“谁主张、谁举证 ”的原则，附上相关证明材料。否则，招标人（代理机构）不予受理。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（1）投标人的姓名或者名称、地址、邮编、联系人及联系电话； </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（2）质疑项目的名称、编号；</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outlineLvl w:val="0"/>
        <w:suppressLineNumbers w:val="0"/>
      </w:pPr>
      <w:r/>
      <w:bookmarkStart w:id="14" w:name="_Toc16743"/>
      <w:r>
        <w:rPr>
          <w:rFonts w:hint="eastAsia" w:ascii="宋体" w:hAnsi="宋体" w:eastAsia="宋体" w:cs="宋体"/>
          <w:sz w:val="24"/>
          <w:szCs w:val="24"/>
          <w:lang w:val="en-US" w:eastAsia="zh-CN" w:bidi="ar"/>
        </w:rPr>
        <w:t xml:space="preserve">（3）具体、明确的质疑事项和与质疑事项相关的请求；</w:t>
      </w:r>
      <w:bookmarkEnd w:id="14"/>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outlineLvl w:val="0"/>
        <w:suppressLineNumbers w:val="0"/>
      </w:pPr>
      <w:r/>
      <w:bookmarkStart w:id="15" w:name="_Toc20203"/>
      <w:r>
        <w:rPr>
          <w:rFonts w:hint="eastAsia" w:ascii="宋体" w:hAnsi="宋体" w:eastAsia="宋体" w:cs="宋体"/>
          <w:sz w:val="24"/>
          <w:szCs w:val="24"/>
          <w:lang w:val="en-US" w:eastAsia="zh-CN" w:bidi="ar"/>
        </w:rPr>
        <w:t xml:space="preserve">（4）事实依据；</w:t>
      </w:r>
      <w:bookmarkEnd w:id="15"/>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outlineLvl w:val="0"/>
        <w:suppressLineNumbers w:val="0"/>
      </w:pPr>
      <w:r/>
      <w:bookmarkStart w:id="16" w:name="_Toc18795"/>
      <w:r>
        <w:rPr>
          <w:rFonts w:hint="eastAsia" w:ascii="宋体" w:hAnsi="宋体" w:eastAsia="宋体" w:cs="宋体"/>
          <w:sz w:val="24"/>
          <w:szCs w:val="24"/>
          <w:lang w:val="en-US" w:eastAsia="zh-CN" w:bidi="ar"/>
        </w:rPr>
        <w:t xml:space="preserve">（5）必要的法律依据；</w:t>
      </w:r>
      <w:bookmarkEnd w:id="16"/>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outlineLvl w:val="0"/>
        <w:suppressLineNumbers w:val="0"/>
      </w:pPr>
      <w:r/>
      <w:bookmarkStart w:id="17" w:name="_Toc6388"/>
      <w:r>
        <w:rPr>
          <w:rFonts w:hint="eastAsia" w:ascii="宋体" w:hAnsi="宋体" w:eastAsia="宋体" w:cs="宋体"/>
          <w:sz w:val="24"/>
          <w:szCs w:val="24"/>
          <w:lang w:val="en-US" w:eastAsia="zh-CN" w:bidi="ar"/>
        </w:rPr>
        <w:t xml:space="preserve">（6）提起质疑的日期；</w:t>
      </w:r>
      <w:bookmarkEnd w:id="17"/>
      <w:r/>
      <w:r/>
    </w:p>
    <w:p>
      <w:pPr>
        <w:pStyle w:val="762"/>
        <w:ind w:firstLine="480"/>
        <w:spacing w:before="0" w:after="0" w:line="360" w:lineRule="auto"/>
        <w:rPr>
          <w:rFonts w:hint="eastAsia" w:ascii="宋体" w:hAnsi="宋体" w:cs="宋体"/>
          <w:bCs/>
        </w:rPr>
      </w:pPr>
      <w:r>
        <w:rPr>
          <w:rFonts w:hint="eastAsia" w:ascii="宋体" w:hAnsi="宋体" w:cs="宋体"/>
          <w:bCs/>
        </w:rPr>
        <w:t xml:space="preserve">【质疑函必须署名，由法定代表人或者其授权代表签字，并加盖单位公章。授权代表签字的，还需提供法定代表人出具的办理质疑事项授权书（授权中必须载明具体权限、期限和事项）】</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29.7招标人（代理机构）收到质疑函后，将对质疑的形式和内容进行审查，如质疑函内容、格式不符合规定，招标人（代理机构）将告知质疑人进行补正。质疑人应当在法定质疑期限内进行补正并重新提交质疑函，拒不补正或者超过法定期限后未重新提交质疑函的，为无效质疑，招标人有权不予受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29.8对于内容、格式符合规定的质疑函，招标人（代理机构）将在七个工作日内以书面形式作出答复。</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29.9投标人提出书面质疑必须有理、有据，不得恶意质疑或提交虚假质疑。否则，一经查实，招标人有权依据政府采购的有关规定，报请政府采购监管部门对该投标人列入失信行为或不良行为记录名单，进行相应的行政处罚。</w:t>
      </w:r>
      <w:r/>
    </w:p>
    <w:p>
      <w:pPr>
        <w:pStyle w:val="751"/>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0"/>
          <w:lang w:val="en-US"/>
        </w:rPr>
        <w:suppressLineNumbers w:val="0"/>
      </w:pPr>
      <w:r>
        <w:rPr>
          <w:rFonts w:hint="eastAsia" w:ascii="宋体" w:hAnsi="宋体" w:eastAsia="宋体" w:cs="宋体"/>
          <w:color w:val="auto"/>
          <w:sz w:val="24"/>
          <w:szCs w:val="20"/>
          <w:lang w:val="en-US" w:eastAsia="zh-CN" w:bidi="ar"/>
        </w:rPr>
        <w:t xml:space="preserve">30.投诉 </w:t>
      </w:r>
      <w:r/>
    </w:p>
    <w:p>
      <w:pPr>
        <w:pStyle w:val="751"/>
        <w:ind w:left="0" w:right="0" w:firstLine="480"/>
        <w:jc w:val="left"/>
        <w:keepLines w:val="0"/>
        <w:keepNext w:val="0"/>
        <w:spacing w:before="0" w:beforeAutospacing="0" w:after="0" w:afterAutospacing="0" w:line="480" w:lineRule="exact"/>
        <w:widowControl w:val="off"/>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30.1质疑人对采购人和采购代理机构的答复不满意，或采购人和采购代理机构未在规定的时间内作出答复的，可以在答复期满后十五个工作日内向采购人同级监管部门投诉。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4"/>
          <w:szCs w:val="24"/>
          <w:lang w:val="en-US"/>
        </w:rPr>
        <w:suppressLineNumbers w:val="0"/>
      </w:pPr>
      <w:r>
        <w:rPr>
          <w:rFonts w:hint="eastAsia" w:ascii="宋体" w:hAnsi="宋体" w:eastAsia="宋体" w:cs="宋体"/>
          <w:b/>
          <w:bCs w:val="0"/>
          <w:sz w:val="24"/>
          <w:szCs w:val="24"/>
          <w:lang w:val="en-US" w:eastAsia="zh-CN" w:bidi="ar"/>
        </w:rPr>
        <w:t xml:space="preserve">八、政府采购政策功能落实</w:t>
      </w:r>
      <w:r/>
    </w:p>
    <w:p>
      <w:pPr>
        <w:ind w:left="0" w:right="0" w:firstLine="482"/>
        <w:jc w:val="both"/>
        <w:keepLines w:val="0"/>
        <w:keepNext w:val="0"/>
        <w:spacing w:before="0" w:beforeAutospacing="0" w:after="0" w:afterAutospacing="0" w:line="440" w:lineRule="exact"/>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31.政策功能落实</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（一）小微型企业价格扣除</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zh-CN" w:eastAsia="zh-CN" w:bidi="ar"/>
        </w:rPr>
        <w:t xml:space="preserve">对于未专门面向中小企业或者未预留份额专门面向中小企业采购的采购项目，供应商提供的货物或者服务</w:t>
      </w:r>
      <w:r>
        <w:rPr>
          <w:rFonts w:hint="eastAsia" w:ascii="宋体" w:hAnsi="宋体" w:eastAsia="宋体" w:cs="宋体"/>
          <w:sz w:val="24"/>
          <w:szCs w:val="24"/>
          <w:lang w:val="en-US" w:eastAsia="zh-CN" w:bidi="ar"/>
        </w:rPr>
        <w:t xml:space="preserve">符合下列情形的，享受本办法规定的中小企业扶持政策给予小型和微型企业报价20%的扣除，用扣除后的价格参与评审。</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（2）投标人需按照招标文件的要求提供相应的《企业声明函》，详见招标文件第六章示范格式。</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（3）企业标准请参照《关于印发中小企业划型标准规定的通知》（工信部联企业〔2011〕300号）文件规定自行填写。</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（4）在货物采购项目中，供应商提供的货物既有中小企业制造货物，也有大型企业制造货物的，不享受本办法规定的中小企业扶持政策。</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（二）残疾人福利单位价格扣除</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（1）本项目对残疾人福利性单位视同小型、微型企业，给予20%的价格扣除，用扣除后的价格参与评审。</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（2）残疾人福利单位需按照招标文件的要求提供《残疾人福利性单位声明函》，详见招标文件第六章示范格式。</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（3）残疾人福利单位标准请参照《关于促进残疾人就业政府采购政策的通知》（财库〔2017〕141号）。</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（三）监狱和戒毒企业价格扣除</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（1）本项目对监狱和戒毒企业（简称监狱企业）视同小型、微型企业，给予20%的价格扣除，用扣除后的价格参与评审。</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（3）监狱企业标准请参照《关于政府采购支持监狱企业发展有关问题的通知》（财库〔2014〕68号）。</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（四）对于同时属于小型、微型企业、残疾人福利单位、监狱企业的，不重复享受政策。</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32. 节能、环保政策</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32.2节能产品（本项目不涉及）</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本项目</w:t>
      </w:r>
      <w:r>
        <w:rPr>
          <w:rFonts w:hint="eastAsia" w:ascii="宋体" w:hAnsi="宋体" w:eastAsia="宋体" w:cs="宋体"/>
          <w:sz w:val="24"/>
          <w:szCs w:val="24"/>
          <w:u w:val="single"/>
          <w:lang w:val="en-US" w:eastAsia="zh-CN" w:bidi="ar"/>
        </w:rPr>
        <w:t xml:space="preserve">(采购产品)</w:t>
      </w:r>
      <w:r>
        <w:rPr>
          <w:rFonts w:hint="eastAsia" w:ascii="宋体" w:hAnsi="宋体" w:eastAsia="宋体" w:cs="宋体"/>
          <w:sz w:val="24"/>
          <w:szCs w:val="24"/>
          <w:lang w:val="en-US" w:eastAsia="zh-CN" w:bidi="ar"/>
        </w:rPr>
        <w:t xml:space="preserve">被列入“节能产品品目清单”的，实行</w:t>
      </w:r>
      <w:r>
        <w:rPr>
          <w:rFonts w:hint="eastAsia" w:ascii="宋体" w:hAnsi="宋体" w:eastAsia="宋体" w:cs="宋体"/>
          <w:sz w:val="24"/>
          <w:szCs w:val="24"/>
          <w:u w:val="single"/>
          <w:lang w:val="en-US" w:eastAsia="zh-CN" w:bidi="ar"/>
        </w:rPr>
        <w:t xml:space="preserve">(优先采购/强制采购）。</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32.3环保产品（本项目不涉及）</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w:t>
      </w:r>
      <w:r>
        <w:rPr>
          <w:rFonts w:hint="eastAsia" w:ascii="宋体" w:hAnsi="宋体" w:eastAsia="宋体" w:cs="宋体"/>
          <w:sz w:val="24"/>
          <w:szCs w:val="24"/>
          <w:u w:val="single"/>
          <w:lang w:val="en-US" w:eastAsia="zh-CN" w:bidi="ar"/>
        </w:rPr>
        <w:t xml:space="preserve">  (采购产品)</w:t>
      </w:r>
      <w:r>
        <w:rPr>
          <w:rFonts w:hint="eastAsia" w:ascii="宋体" w:hAnsi="宋体" w:eastAsia="宋体" w:cs="宋体"/>
          <w:sz w:val="24"/>
          <w:szCs w:val="24"/>
          <w:lang w:val="en-US" w:eastAsia="zh-CN" w:bidi="ar"/>
        </w:rPr>
        <w:t xml:space="preserve">中投标产品被列入“环境标志产品品目清单”，实行优先采购。</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32.5节能、环保产品的品目清单按照《关于印发环境标志产品政府采购品目清单的通知》（财库〔2019〕18号）、《关于印发节能产品政府采购品目清单的</w:t>
      </w:r>
      <w:r>
        <w:rPr>
          <w:rFonts w:hint="eastAsia" w:ascii="宋体" w:hAnsi="宋体" w:eastAsia="宋体" w:cs="宋体"/>
          <w:bCs/>
          <w:sz w:val="24"/>
          <w:szCs w:val="24"/>
          <w:lang w:val="en-US" w:eastAsia="zh-CN" w:bidi="ar"/>
        </w:rPr>
        <w:t xml:space="preserve">通知》（财库〔2019〕19号）执行。国家对品目清单进行调整的，按照最新调整的品目清单执行。</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b/>
          <w:bCs w:val="0"/>
          <w:sz w:val="24"/>
          <w:szCs w:val="24"/>
          <w:lang w:val="en-US"/>
        </w:rPr>
        <w:suppressLineNumbers w:val="0"/>
      </w:pPr>
      <w:r>
        <w:rPr>
          <w:rFonts w:hint="eastAsia" w:ascii="宋体" w:hAnsi="宋体" w:eastAsia="宋体" w:cs="宋体"/>
          <w:b/>
          <w:bCs w:val="0"/>
          <w:sz w:val="24"/>
          <w:szCs w:val="24"/>
          <w:lang w:val="en-US" w:eastAsia="zh-CN" w:bidi="ar"/>
        </w:rPr>
        <w:t xml:space="preserve">33．政府绿色采购</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根据《江苏省财政厅关于加强政府绿色采购有关事项的通知》（苏财购〔2023〕65号）的要求，落实政府绿色采购相关政策，具体如下：</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33.1本项目为货物类采购项目的，所提供的产品需综合考虑节能环保、节水、循环再生、低碳、有机等因素；本项目为物业、合同能源管理等服务类采购项目的，应在服务中加强绿色低碳管理。</w:t>
      </w:r>
      <w:r/>
    </w:p>
    <w:p>
      <w:pPr>
        <w:pStyle w:val="751"/>
        <w:ind w:left="0" w:right="0" w:firstLine="240"/>
        <w:jc w:val="both"/>
        <w:keepLines w:val="0"/>
        <w:keepNext w:val="0"/>
        <w:spacing w:before="0" w:beforeAutospacing="0" w:after="0" w:afterAutospacing="0" w:line="520" w:lineRule="exact"/>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33.2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751"/>
        <w:ind w:left="0" w:right="0" w:firstLine="240"/>
        <w:jc w:val="both"/>
        <w:keepLines w:val="0"/>
        <w:keepNext w:val="0"/>
        <w:spacing w:before="0" w:beforeAutospacing="0" w:after="120" w:afterAutospacing="0" w:line="520" w:lineRule="exact"/>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33.3本项目中涉及涂料、胶黏剂、油墨、清洗剂等挥发性有机物产品的，要执行国家和江苏省VOCs含量限制标准，优先使用低挥发性原辅材料，使用低VOCs含量的涂料、胶黏剂等。</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34.政府采购履约资金扶持政策</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34.1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34.2有融资贷款需求的中标人，与采购人在苏采云【合同在线签订】模块中进行合同在线签订时，【账户信息完善】的“是否融资”一栏中需选择“是”，同时完善收款账号信息和合同补充协议（融资账号）。</w:t>
      </w:r>
      <w:r/>
    </w:p>
    <w:p>
      <w:pPr>
        <w:pStyle w:val="751"/>
        <w:ind w:left="0" w:right="0" w:firstLine="0"/>
        <w:jc w:val="both"/>
        <w:keepLines w:val="0"/>
        <w:keepNext w:val="0"/>
        <w:spacing w:before="0" w:beforeAutospacing="0" w:after="0" w:afterAutospacing="0" w:line="360" w:lineRule="auto"/>
        <w:widowControl/>
        <w:rPr>
          <w:rFonts w:hint="eastAsia" w:ascii="宋体" w:hAnsi="宋体" w:eastAsia="宋体" w:cs="宋体"/>
          <w:b/>
          <w:bCs w:val="0"/>
          <w:lang w:val="en-US"/>
        </w:rPr>
        <w:suppressLineNumbers w:val="0"/>
      </w:pPr>
      <w:r>
        <w:rPr>
          <w:rFonts w:hint="eastAsia" w:ascii="宋体" w:hAnsi="宋体" w:eastAsia="宋体" w:cs="宋体"/>
          <w:b/>
          <w:bCs w:val="0"/>
          <w:sz w:val="24"/>
          <w:szCs w:val="24"/>
          <w:lang w:val="en-US" w:eastAsia="zh-CN" w:bidi="ar"/>
        </w:rPr>
        <w:t xml:space="preserve">35.采购本国产品的支持政策</w:t>
      </w:r>
      <w:r/>
    </w:p>
    <w:p>
      <w:pPr>
        <w:pStyle w:val="751"/>
        <w:ind w:left="0" w:right="0" w:firstLine="468"/>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35.1本项目政府采购活动中既有本国产品又有非本国产品参与竞争的，依法对本国产品给予价格评审优惠，对本国产品的报价给予20%的价格扣除，用扣除后的价格参与评审。</w:t>
      </w:r>
      <w:r/>
    </w:p>
    <w:p>
      <w:pPr>
        <w:pStyle w:val="751"/>
        <w:ind w:left="0" w:right="0" w:firstLine="468"/>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35.2 当采购项目或者采购包中含有多种产品，投标人为该采购项目或者采购包提供的符合本国产品标准的产品成本之和占该投标人提供的全部产品成本之和的比例达到80%以上时（投标人需在“第六章 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51"/>
        <w:ind w:left="0" w:right="0" w:firstLine="48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35.3 投标人需按照招标文件的要求提供《关于符合本国产品标准的声明函》（以下简称《声明函》，详见第六章“示范格式六”），如不提供将不享受本国产品价格评审优惠。</w:t>
      </w:r>
      <w:r/>
    </w:p>
    <w:p>
      <w:pPr>
        <w:pStyle w:val="751"/>
        <w:ind w:left="0" w:right="0" w:firstLine="48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35.4 投标人需在《声明函》中逐一、准确填写产品名称、厂名、生产厂址三项信息，三项信息中任意一项未填写的视为该项产品不符合本国产品标准，不享受本国产品价格评审优惠。</w:t>
      </w:r>
      <w:r/>
    </w:p>
    <w:p>
      <w:pPr>
        <w:pStyle w:val="751"/>
        <w:ind w:left="0" w:right="0" w:firstLine="48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51"/>
        <w:ind w:left="0" w:right="0" w:firstLine="20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注：本项目对采购本国产品给予政策支持；适用本国产品标准的货物具体是指《政</w:t>
      </w:r>
      <w:r>
        <w:rPr>
          <w:rFonts w:hint="eastAsia" w:ascii="宋体" w:hAnsi="宋体" w:eastAsia="宋体" w:cs="宋体"/>
          <w:bCs/>
          <w:sz w:val="24"/>
          <w:szCs w:val="24"/>
          <w:lang w:val="en-US" w:eastAsia="zh-CN" w:bidi="ar"/>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1"/>
        <w:ind w:left="0" w:right="0" w:firstLine="200"/>
        <w:jc w:val="both"/>
        <w:keepLines w:val="0"/>
        <w:keepNext w:val="0"/>
        <w:spacing w:before="0" w:beforeAutospacing="0" w:after="0" w:afterAutospacing="0" w:line="360" w:lineRule="auto"/>
        <w:widowControl/>
        <w:rPr>
          <w:rFonts w:hint="eastAsia" w:ascii="宋体" w:hAnsi="宋体" w:eastAsia="宋体" w:cs="宋体"/>
          <w:b/>
          <w:bCs w:val="0"/>
          <w:lang w:val="en-US"/>
        </w:rPr>
        <w:suppressLineNumbers w:val="0"/>
      </w:pPr>
      <w:r>
        <w:rPr>
          <w:rFonts w:hint="eastAsia" w:ascii="宋体" w:hAnsi="宋体" w:eastAsia="宋体" w:cs="宋体"/>
          <w:b/>
          <w:bCs w:val="0"/>
          <w:sz w:val="24"/>
          <w:szCs w:val="24"/>
          <w:lang w:val="en-US" w:eastAsia="zh-CN" w:bidi="ar"/>
        </w:rPr>
        <w:t xml:space="preserve">36异常低价情形：</w:t>
      </w:r>
      <w:r/>
    </w:p>
    <w:p>
      <w:pPr>
        <w:pStyle w:val="751"/>
        <w:ind w:left="0" w:right="0" w:firstLine="20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1.投标(响应)报价低于全部通过符合性审查供应商投标(响应)报价平均值50%的，即投标(响应)报价&lt;全部通过符合性审查供应商投标(响应)报价平均值x50%;</w:t>
      </w:r>
      <w:r/>
    </w:p>
    <w:p>
      <w:pPr>
        <w:pStyle w:val="751"/>
        <w:ind w:left="0" w:right="0" w:firstLine="20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2.投标(响应)报价低于通过符合性审查的次低报价供应商投标(响应)报价50%的，即投标(响应)报价&lt;通过符合性审查的次低报价供应商投标(响应)报价X50%;</w:t>
      </w:r>
      <w:r/>
    </w:p>
    <w:p>
      <w:pPr>
        <w:pStyle w:val="751"/>
        <w:ind w:left="0" w:right="0" w:firstLine="20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3.投标(响应)报价低于采购项目最高限价45%的，即投标(响应)报价&lt;采购项目最高限价X45%;</w:t>
      </w:r>
      <w:r/>
    </w:p>
    <w:p>
      <w:pPr>
        <w:pStyle w:val="751"/>
        <w:ind w:left="0" w:right="0" w:firstLine="20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4.评审委员会基于专业判断，认为供应商报价过低，有可能影响产品质量或者不能诚信履约的其他情形。</w:t>
      </w:r>
      <w:r/>
    </w:p>
    <w:p>
      <w:pPr>
        <w:pStyle w:val="762"/>
        <w:keepLines w:val="0"/>
        <w:keepNext w:val="0"/>
        <w:pageBreakBefore w:val="0"/>
        <w:spacing w:before="0" w:after="0" w:line="360" w:lineRule="auto"/>
        <w:widowControl/>
        <w:rPr>
          <w:rFonts w:hint="default" w:ascii="宋体" w:hAnsi="宋体" w:cs="宋体"/>
          <w:b/>
          <w:bCs w:val="0"/>
          <w:color w:val="auto"/>
          <w:sz w:val="24"/>
          <w:szCs w:val="24"/>
          <w:highlight w:val="none"/>
          <w:lang w:val="en-US" w:eastAsia="zh-CN"/>
        </w:rPr>
      </w:pPr>
      <w:r>
        <w:rPr>
          <w:rFonts w:hint="default" w:ascii="宋体" w:hAnsi="宋体" w:cs="宋体"/>
          <w:b/>
          <w:bCs w:val="0"/>
          <w:color w:val="auto"/>
          <w:sz w:val="24"/>
          <w:szCs w:val="24"/>
          <w:highlight w:val="none"/>
          <w:lang w:val="en-US" w:eastAsia="zh-CN"/>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第三章  </w:t>
      </w:r>
      <w:r>
        <w:rPr>
          <w:rFonts w:hint="eastAsia" w:ascii="宋体" w:hAnsi="宋体" w:cs="宋体"/>
          <w:b/>
          <w:color w:val="auto"/>
          <w:sz w:val="36"/>
          <w:szCs w:val="36"/>
          <w:lang w:eastAsia="zh-CN"/>
        </w:rPr>
        <w:t xml:space="preserve">评标</w:t>
      </w:r>
      <w:r>
        <w:rPr>
          <w:rFonts w:hint="eastAsia" w:ascii="宋体" w:hAnsi="宋体" w:eastAsia="宋体" w:cs="宋体"/>
          <w:b/>
          <w:color w:val="auto"/>
          <w:sz w:val="36"/>
          <w:szCs w:val="36"/>
        </w:rPr>
        <w:t xml:space="preserve">标准</w:t>
      </w:r>
      <w:r/>
    </w:p>
    <w:p>
      <w:pPr>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一、本项目采用综合评分法。</w:t>
      </w:r>
      <w:r/>
    </w:p>
    <w:p>
      <w:pPr>
        <w:ind w:firstLine="47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评委会仅对确定为实质上响应招标文件要求的投标文件进行评价和比较。综合评分法，是指投标文件满足招标文件全部实质性要求</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且按照评审因素的量化指标评审得分最高的投标人为中标候选人的评标方法。</w:t>
      </w:r>
      <w:bookmarkEnd w:id="3"/>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bookmarkStart w:id="18" w:name="_Toc4620_WPSOffice_Level1"/>
      <w:r>
        <w:rPr>
          <w:rFonts w:hint="eastAsia" w:ascii="宋体" w:hAnsi="宋体" w:cs="宋体"/>
          <w:b/>
          <w:bCs/>
          <w:color w:val="auto"/>
          <w:sz w:val="24"/>
          <w:szCs w:val="24"/>
          <w:lang w:val="en-US" w:eastAsia="zh-CN"/>
        </w:rPr>
        <w:t xml:space="preserve">二、</w:t>
      </w:r>
      <w:r>
        <w:rPr>
          <w:rFonts w:hint="eastAsia" w:ascii="宋体" w:hAnsi="宋体" w:cs="宋体"/>
          <w:b w:val="0"/>
          <w:bCs w:val="0"/>
          <w:color w:val="auto"/>
          <w:sz w:val="24"/>
          <w:szCs w:val="24"/>
          <w:lang w:val="en-US" w:eastAsia="zh-CN"/>
        </w:rPr>
        <w:t xml:space="preserve">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rPr>
          <w:rFonts w:hint="eastAsia" w:ascii="宋体" w:hAnsi="宋体" w:eastAsia="宋体" w:cs="宋体"/>
          <w:sz w:val="24"/>
          <w:highlight w:val="none"/>
          <w:lang w:val="zh-CN"/>
        </w:rPr>
        <w:t xml:space="preserve">投标文件满足招标文件全部实质性要求，且按照评审因素的量化指标评审得分最高的投标人为排名第一的中标候选人</w:t>
      </w:r>
      <w:r>
        <w:rPr>
          <w:rFonts w:hint="eastAsia" w:ascii="宋体" w:hAnsi="宋体" w:cs="宋体"/>
          <w:b/>
          <w:bCs/>
          <w:color w:val="000000"/>
          <w:sz w:val="24"/>
        </w:rPr>
        <w:t xml:space="preserve">。</w:t>
      </w:r>
      <w:r>
        <w:rPr>
          <w:rFonts w:ascii="SimSun" w:hAnsi="SimSun" w:eastAsia="SimSun" w:cs="SimSun"/>
          <w:b/>
          <w:color w:val="000000"/>
          <w:sz w:val="24"/>
        </w:rPr>
        <w:t xml:space="preserve">供应商可以同时投3个采购包但只能中其中的1个采购包，但投标文件继续参与后续标段的评审。开评标按采购包1、采购包2、采购包3的顺序进行。</w:t>
      </w:r>
      <w:r/>
    </w:p>
    <w:p>
      <w:pPr>
        <w:jc w:val="left"/>
        <w:spacing w:line="360" w:lineRule="auto"/>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三、具体标准：</w:t>
      </w:r>
      <w:bookmarkEnd w:id="18"/>
      <w:r/>
      <w:r/>
    </w:p>
    <w:p>
      <w:pPr>
        <w:pStyle w:val="989"/>
        <w:ind w:firstLine="420"/>
        <w:spacing w:line="360" w:lineRule="auto"/>
        <w:rPr>
          <w:rFonts w:hint="eastAsia" w:ascii="宋体" w:hAnsi="宋体" w:eastAsia="宋体" w:cs="宋体"/>
          <w:sz w:val="21"/>
          <w:szCs w:val="21"/>
          <w:lang w:val="en-US"/>
        </w:rPr>
      </w:pPr>
      <w:r/>
      <w:bookmarkStart w:id="19" w:name="_Toc9610_WPSOffice_Level1"/>
      <w:r>
        <w:rPr>
          <w:rFonts w:hint="eastAsia" w:ascii="宋体" w:hAnsi="宋体" w:cs="宋体"/>
          <w:sz w:val="21"/>
          <w:szCs w:val="21"/>
          <w:lang w:val="en-US"/>
        </w:rPr>
        <w:t xml:space="preserve">1、采购包1：</w:t>
      </w:r>
      <w:r/>
    </w:p>
    <w:tbl>
      <w:tblPr>
        <w:tblStyle w:val="725"/>
        <w:tblW w:w="9715" w:type="dxa"/>
        <w:jc w:val="center"/>
        <w:tblLayout w:type="fixed"/>
        <w:tblCellMar>
          <w:left w:w="15" w:type="dxa"/>
          <w:top w:w="15" w:type="dxa"/>
          <w:right w:w="15" w:type="dxa"/>
          <w:bottom w:w="15" w:type="dxa"/>
        </w:tblCellMar>
        <w:tblLook w:val="04A0" w:firstRow="1" w:lastRow="0" w:firstColumn="1" w:lastColumn="0" w:noHBand="0" w:noVBand="1"/>
      </w:tblPr>
      <w:tblGrid>
        <w:gridCol w:w="1922"/>
        <w:gridCol w:w="7793"/>
      </w:tblGrid>
      <w:tr>
        <w:trPr>
          <w:jc w:val="center"/>
          <w:trHeight w:val="567"/>
        </w:trPr>
        <w:tc>
          <w:tcPr>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评审内容</w:t>
            </w:r>
            <w:r/>
          </w:p>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及分值</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评审标准（满分100分）  </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投标报价</w:t>
            </w:r>
            <w:r/>
          </w:p>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（30分）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满足招标文件要求且投标价格最低的投标报价为评标基准价，其价格分为满分。其他供应商的价格分统一按照下列公式计算：投标报价得分=(评标基准价／投标报价)×30（该结果四舍五入，保留两位小数）</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ind w:left="0" w:right="0"/>
              <w:keepLines w:val="0"/>
              <w:keepNext w:val="0"/>
              <w:spacing w:before="0" w:beforeAutospacing="0" w:after="0" w:afterAutospacing="0" w:line="520" w:lineRule="exact"/>
              <w:rPr>
                <w:rFonts w:ascii="宋体" w:hAnsi="宋体" w:cs="宋体"/>
                <w:b w:val="0"/>
                <w:bCs w:val="0"/>
                <w:sz w:val="24"/>
                <w:highlight w:val="none"/>
              </w:rPr>
              <w:suppressLineNumbers w:val="0"/>
            </w:pPr>
            <w:r>
              <w:rPr>
                <w:rFonts w:hint="eastAsia" w:ascii="宋体" w:hAnsi="宋体" w:cs="宋体"/>
                <w:b w:val="0"/>
                <w:bCs w:val="0"/>
                <w:sz w:val="24"/>
                <w:highlight w:val="none"/>
              </w:rPr>
              <w:t xml:space="preserve">方案部分（4</w:t>
            </w:r>
            <w:r>
              <w:rPr>
                <w:rFonts w:hint="eastAsia" w:ascii="宋体" w:hAnsi="宋体" w:cs="宋体"/>
                <w:b w:val="0"/>
                <w:bCs w:val="0"/>
                <w:sz w:val="24"/>
                <w:highlight w:val="none"/>
                <w:lang w:val="en-US" w:eastAsia="zh-CN"/>
              </w:rPr>
              <w:t xml:space="preserve">5</w:t>
            </w:r>
            <w:r>
              <w:rPr>
                <w:rFonts w:hint="eastAsia" w:ascii="宋体" w:hAnsi="宋体" w:cs="宋体"/>
                <w:b w:val="0"/>
                <w:bCs w:val="0"/>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520" w:lineRule="exact"/>
              <w:rPr>
                <w:rFonts w:ascii="宋体" w:hAnsi="宋体" w:cs="宋体"/>
                <w:b w:val="0"/>
                <w:bCs w:val="0"/>
                <w:sz w:val="24"/>
                <w:highlight w:val="none"/>
              </w:rPr>
              <w:suppressLineNumbers w:val="0"/>
            </w:pPr>
            <w:r>
              <w:rPr>
                <w:rFonts w:hint="eastAsia" w:ascii="宋体" w:hAnsi="宋体" w:cs="宋体"/>
                <w:b w:val="0"/>
                <w:bCs w:val="0"/>
                <w:sz w:val="24"/>
                <w:highlight w:val="none"/>
              </w:rPr>
              <w:t xml:space="preserve">1、产品生产能力（15分）</w:t>
            </w:r>
            <w:r/>
          </w:p>
          <w:p>
            <w:pPr>
              <w:ind w:left="0" w:right="0"/>
              <w:keepLines w:val="0"/>
              <w:keepNext w:val="0"/>
              <w:spacing w:before="0" w:beforeAutospacing="0" w:after="0" w:afterAutospacing="0" w:line="520" w:lineRule="exact"/>
              <w:rPr>
                <w:rFonts w:ascii="宋体" w:hAnsi="宋体" w:cs="宋体"/>
                <w:b w:val="0"/>
                <w:bCs w:val="0"/>
                <w:sz w:val="24"/>
                <w:highlight w:val="none"/>
              </w:rPr>
              <w:suppressLineNumbers w:val="0"/>
            </w:pPr>
            <w:r>
              <w:rPr>
                <w:rFonts w:hint="eastAsia" w:ascii="宋体" w:hAnsi="宋体" w:cs="宋体"/>
                <w:b w:val="0"/>
                <w:bCs w:val="0"/>
                <w:sz w:val="24"/>
                <w:highlight w:val="none"/>
              </w:rPr>
              <w:t xml:space="preserve">阐述关键质量控制技术和措施，以及产品储存、运输、保管、销售等管理制度：</w:t>
            </w:r>
            <w:r/>
          </w:p>
          <w:p>
            <w:pPr>
              <w:ind w:left="0" w:right="0"/>
              <w:keepLines w:val="0"/>
              <w:keepNext w:val="0"/>
              <w:spacing w:before="0" w:beforeAutospacing="0" w:after="0" w:afterAutospacing="0" w:line="520" w:lineRule="exact"/>
              <w:rPr>
                <w:rFonts w:ascii="宋体" w:hAnsi="宋体" w:cs="宋体"/>
                <w:b w:val="0"/>
                <w:bCs w:val="0"/>
                <w:sz w:val="24"/>
                <w:highlight w:val="none"/>
              </w:rPr>
              <w:suppressLineNumbers w:val="0"/>
            </w:pPr>
            <w:r>
              <w:rPr>
                <w:rFonts w:hint="eastAsia" w:ascii="宋体" w:hAnsi="宋体" w:cs="宋体"/>
                <w:b w:val="0"/>
                <w:bCs w:val="0"/>
                <w:sz w:val="24"/>
                <w:highlight w:val="none"/>
              </w:rPr>
              <w:t xml:space="preserve">在包含上述内容基础上，根据方案的合理性和可行性进行加分，方案基本完整，内容条理基本清晰，得 5分；方案完整，内容条理清晰，合理实用，得 10分；方案内容完整详实，分析精准，科学合理，可操作性强，具有创新性，得15分。本项不提供不得。</w:t>
            </w:r>
            <w:r/>
          </w:p>
          <w:p>
            <w:pPr>
              <w:ind w:left="0" w:right="0"/>
              <w:keepLines w:val="0"/>
              <w:keepNext w:val="0"/>
              <w:spacing w:before="0" w:beforeAutospacing="0" w:after="0" w:afterAutospacing="0" w:line="520" w:lineRule="exact"/>
              <w:rPr>
                <w:rFonts w:ascii="宋体" w:hAnsi="宋体" w:cs="宋体"/>
                <w:b w:val="0"/>
                <w:bCs w:val="0"/>
                <w:sz w:val="24"/>
                <w:highlight w:val="none"/>
              </w:rPr>
              <w:suppressLineNumbers w:val="0"/>
            </w:pPr>
            <w:r>
              <w:rPr>
                <w:rFonts w:hint="eastAsia" w:ascii="宋体" w:hAnsi="宋体" w:cs="宋体"/>
                <w:b w:val="0"/>
                <w:bCs w:val="0"/>
                <w:sz w:val="24"/>
                <w:highlight w:val="none"/>
              </w:rPr>
              <w:t xml:space="preserve">2、实施方案（15分）</w:t>
            </w:r>
            <w:r/>
          </w:p>
          <w:p>
            <w:pPr>
              <w:ind w:left="0" w:right="0"/>
              <w:keepLines w:val="0"/>
              <w:keepNext w:val="0"/>
              <w:spacing w:before="0" w:beforeAutospacing="0" w:after="0" w:afterAutospacing="0" w:line="520" w:lineRule="exact"/>
              <w:rPr>
                <w:rFonts w:ascii="宋体" w:hAnsi="宋体" w:cs="宋体"/>
                <w:b w:val="0"/>
                <w:bCs w:val="0"/>
                <w:sz w:val="24"/>
                <w:highlight w:val="none"/>
              </w:rPr>
              <w:suppressLineNumbers w:val="0"/>
            </w:pPr>
            <w:r>
              <w:rPr>
                <w:rFonts w:hint="eastAsia" w:ascii="宋体" w:hAnsi="宋体" w:cs="宋体"/>
                <w:b w:val="0"/>
                <w:bCs w:val="0"/>
                <w:sz w:val="24"/>
                <w:highlight w:val="none"/>
              </w:rPr>
              <w:t xml:space="preserve">根据采购需求，结合项目的实际情况，从本项目组织管理、供货方案、项目进度安排、撒施方案、质量保证措施、应急措施等6个方面编制项目实施方案：</w:t>
            </w:r>
            <w:r/>
          </w:p>
          <w:p>
            <w:pPr>
              <w:ind w:left="0" w:right="0"/>
              <w:keepLines w:val="0"/>
              <w:keepNext w:val="0"/>
              <w:spacing w:before="0" w:beforeAutospacing="0" w:after="0" w:afterAutospacing="0" w:line="520" w:lineRule="exact"/>
              <w:rPr>
                <w:rFonts w:ascii="宋体" w:hAnsi="宋体" w:cs="宋体"/>
                <w:b w:val="0"/>
                <w:bCs w:val="0"/>
                <w:sz w:val="24"/>
                <w:highlight w:val="none"/>
              </w:rPr>
              <w:suppressLineNumbers w:val="0"/>
            </w:pPr>
            <w:r>
              <w:rPr>
                <w:rFonts w:hint="eastAsia" w:ascii="宋体" w:hAnsi="宋体" w:cs="宋体"/>
                <w:b w:val="0"/>
                <w:bCs w:val="0"/>
                <w:sz w:val="24"/>
                <w:highlight w:val="none"/>
              </w:rPr>
              <w:t xml:space="preserve">在包含上述内容基础上，根据方案的合理性和可行性进行加分，方案基本完整，内容条理基本清晰，得 5分；方案完整，内容条理清晰，合理实用，得 10分；方案内容完整详实，分析精准，科学合理，可操作性强，具有创新性，得15 分。本项不提供不得。</w:t>
            </w:r>
            <w:r/>
          </w:p>
          <w:p>
            <w:pPr>
              <w:ind w:left="0" w:right="0"/>
              <w:keepLines w:val="0"/>
              <w:keepNext w:val="0"/>
              <w:spacing w:before="0" w:beforeAutospacing="0" w:after="0" w:afterAutospacing="0" w:line="520" w:lineRule="exact"/>
              <w:rPr>
                <w:rFonts w:ascii="宋体" w:hAnsi="宋体" w:cs="宋体"/>
                <w:b w:val="0"/>
                <w:bCs w:val="0"/>
                <w:sz w:val="24"/>
                <w:highlight w:val="none"/>
              </w:rPr>
              <w:suppressLineNumbers w:val="0"/>
            </w:pPr>
            <w:r>
              <w:rPr>
                <w:rFonts w:hint="eastAsia" w:ascii="宋体" w:hAnsi="宋体" w:cs="宋体"/>
                <w:b w:val="0"/>
                <w:bCs w:val="0"/>
                <w:sz w:val="24"/>
                <w:highlight w:val="none"/>
              </w:rPr>
              <w:t xml:space="preserve">3、服务方案（1</w:t>
            </w:r>
            <w:r>
              <w:rPr>
                <w:rFonts w:hint="eastAsia" w:ascii="宋体" w:hAnsi="宋体" w:cs="宋体"/>
                <w:b w:val="0"/>
                <w:bCs w:val="0"/>
                <w:sz w:val="24"/>
                <w:highlight w:val="none"/>
                <w:lang w:val="en-US" w:eastAsia="zh-CN"/>
              </w:rPr>
              <w:t xml:space="preserve">5</w:t>
            </w:r>
            <w:r>
              <w:rPr>
                <w:rFonts w:hint="eastAsia" w:ascii="宋体" w:hAnsi="宋体" w:cs="宋体"/>
                <w:b w:val="0"/>
                <w:bCs w:val="0"/>
                <w:sz w:val="24"/>
                <w:highlight w:val="none"/>
              </w:rPr>
              <w:t xml:space="preserve">分）</w:t>
            </w:r>
            <w:r/>
          </w:p>
          <w:p>
            <w:pPr>
              <w:ind w:left="0" w:right="0"/>
              <w:keepLines w:val="0"/>
              <w:keepNext w:val="0"/>
              <w:spacing w:before="0" w:beforeAutospacing="0" w:after="0" w:afterAutospacing="0" w:line="520" w:lineRule="exact"/>
              <w:rPr>
                <w:rFonts w:ascii="宋体" w:hAnsi="宋体" w:cs="宋体"/>
                <w:b w:val="0"/>
                <w:bCs w:val="0"/>
                <w:sz w:val="24"/>
                <w:highlight w:val="none"/>
              </w:rPr>
              <w:suppressLineNumbers w:val="0"/>
            </w:pPr>
            <w:r>
              <w:rPr>
                <w:rFonts w:hint="eastAsia" w:ascii="宋体" w:hAnsi="宋体" w:cs="宋体"/>
                <w:b w:val="0"/>
                <w:bCs w:val="0"/>
                <w:sz w:val="24"/>
                <w:highlight w:val="none"/>
              </w:rPr>
              <w:t xml:space="preserve">根据提供的项目服务方案，从宣传及技术服务培训、售后服务措施、（包括响应时间、服务到位率等方面）售后服务体系、风险管控等内容综合比较评价：</w:t>
            </w:r>
            <w:r/>
          </w:p>
          <w:p>
            <w:pPr>
              <w:ind w:left="0" w:right="0"/>
              <w:keepLines w:val="0"/>
              <w:keepNext w:val="0"/>
              <w:spacing w:before="0" w:beforeAutospacing="0" w:after="0" w:afterAutospacing="0" w:line="520" w:lineRule="exact"/>
              <w:rPr>
                <w:rFonts w:ascii="宋体" w:hAnsi="宋体" w:cs="宋体"/>
                <w:b w:val="0"/>
                <w:bCs w:val="0"/>
                <w:sz w:val="24"/>
                <w:highlight w:val="none"/>
              </w:rPr>
              <w:suppressLineNumbers w:val="0"/>
            </w:pPr>
            <w:r>
              <w:rPr>
                <w:rFonts w:hint="eastAsia" w:ascii="宋体" w:hAnsi="宋体" w:cs="宋体"/>
                <w:b w:val="0"/>
                <w:bCs w:val="0"/>
                <w:sz w:val="24"/>
                <w:highlight w:val="none"/>
              </w:rPr>
              <w:t xml:space="preserve">在包含上述内容基础上，根据方案的合理性和可行性进行加分，方案基本完整，内容条理基本清晰，得 </w:t>
            </w:r>
            <w:r>
              <w:rPr>
                <w:rFonts w:hint="eastAsia" w:ascii="宋体" w:hAnsi="宋体" w:cs="宋体"/>
                <w:b w:val="0"/>
                <w:bCs w:val="0"/>
                <w:sz w:val="24"/>
                <w:highlight w:val="none"/>
                <w:lang w:val="en-US" w:eastAsia="zh-CN"/>
              </w:rPr>
              <w:t xml:space="preserve">5</w:t>
            </w:r>
            <w:r>
              <w:rPr>
                <w:rFonts w:hint="eastAsia" w:ascii="宋体" w:hAnsi="宋体" w:cs="宋体"/>
                <w:b w:val="0"/>
                <w:bCs w:val="0"/>
                <w:sz w:val="24"/>
                <w:highlight w:val="none"/>
              </w:rPr>
              <w:t xml:space="preserve">分；方案完整，内容条理清晰，合理实用，得</w:t>
            </w:r>
            <w:r>
              <w:rPr>
                <w:rFonts w:hint="eastAsia" w:ascii="宋体" w:hAnsi="宋体" w:cs="宋体"/>
                <w:b w:val="0"/>
                <w:bCs w:val="0"/>
                <w:sz w:val="24"/>
                <w:highlight w:val="none"/>
                <w:lang w:val="en-US" w:eastAsia="zh-CN"/>
              </w:rPr>
              <w:t xml:space="preserve">10</w:t>
            </w:r>
            <w:r>
              <w:rPr>
                <w:rFonts w:hint="eastAsia" w:ascii="宋体" w:hAnsi="宋体" w:cs="宋体"/>
                <w:b w:val="0"/>
                <w:bCs w:val="0"/>
                <w:sz w:val="24"/>
                <w:highlight w:val="none"/>
              </w:rPr>
              <w:t xml:space="preserve">分；方案内容完整详实，分析精准，科学合理，可操作性强，具有创新性，得</w:t>
            </w:r>
            <w:r>
              <w:rPr>
                <w:rFonts w:hint="eastAsia" w:ascii="宋体" w:hAnsi="宋体" w:cs="宋体"/>
                <w:b w:val="0"/>
                <w:bCs w:val="0"/>
                <w:sz w:val="24"/>
                <w:highlight w:val="none"/>
                <w:lang w:val="en-US" w:eastAsia="zh-CN"/>
              </w:rPr>
              <w:t xml:space="preserve">15</w:t>
            </w:r>
            <w:r>
              <w:rPr>
                <w:rFonts w:hint="eastAsia" w:ascii="宋体" w:hAnsi="宋体" w:cs="宋体"/>
                <w:b w:val="0"/>
                <w:bCs w:val="0"/>
                <w:sz w:val="24"/>
                <w:highlight w:val="none"/>
              </w:rPr>
              <w:t xml:space="preserve">分。本项不提供不得。</w:t>
            </w:r>
            <w:r/>
          </w:p>
        </w:tc>
      </w:tr>
      <w:tr>
        <w:trPr>
          <w:jc w:val="center"/>
          <w:trHeight w:val="4282"/>
        </w:trPr>
        <w:tc>
          <w:tcPr>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技术部分（</w:t>
            </w:r>
            <w:r>
              <w:rPr>
                <w:rFonts w:hint="eastAsia" w:ascii="宋体" w:hAnsi="宋体" w:cs="宋体"/>
                <w:sz w:val="24"/>
                <w:lang w:val="en-US" w:eastAsia="zh-CN"/>
              </w:rPr>
              <w:t xml:space="preserve">12</w:t>
            </w:r>
            <w:r>
              <w:rPr>
                <w:rFonts w:hint="eastAsia" w:ascii="宋体" w:hAnsi="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highlight w:val="none"/>
              </w:rPr>
              <w:suppressLineNumbers w:val="0"/>
            </w:pPr>
            <w:r>
              <w:rPr>
                <w:rFonts w:hint="eastAsia" w:ascii="宋体" w:hAnsi="宋体" w:cs="宋体"/>
                <w:sz w:val="24"/>
                <w:highlight w:val="none"/>
              </w:rPr>
              <w:t xml:space="preserve">有机肥主要原料及技术指标：</w:t>
            </w:r>
            <w:r/>
          </w:p>
          <w:p>
            <w:pPr>
              <w:ind w:left="0" w:right="0"/>
              <w:keepLines w:val="0"/>
              <w:keepNext w:val="0"/>
              <w:spacing w:before="0" w:beforeAutospacing="0" w:after="0" w:afterAutospacing="0" w:line="520" w:lineRule="exact"/>
              <w:rPr>
                <w:rFonts w:ascii="宋体" w:hAnsi="宋体" w:cs="宋体"/>
                <w:sz w:val="24"/>
                <w:highlight w:val="none"/>
              </w:rPr>
              <w:suppressLineNumbers w:val="0"/>
            </w:pPr>
            <w:r>
              <w:rPr>
                <w:rFonts w:hint="eastAsia" w:ascii="宋体" w:hAnsi="宋体" w:cs="宋体"/>
                <w:sz w:val="24"/>
                <w:highlight w:val="none"/>
              </w:rPr>
              <w:t xml:space="preserve">原料：鸡粪、食用菌渣、猪粪等；</w:t>
            </w:r>
            <w:r/>
          </w:p>
          <w:p>
            <w:pPr>
              <w:ind w:left="0" w:right="0"/>
              <w:keepLines w:val="0"/>
              <w:keepNext w:val="0"/>
              <w:spacing w:before="0" w:beforeAutospacing="0" w:after="0" w:afterAutospacing="0" w:line="520" w:lineRule="exact"/>
              <w:rPr>
                <w:rFonts w:ascii="宋体" w:hAnsi="宋体" w:cs="宋体"/>
                <w:sz w:val="24"/>
                <w:highlight w:val="none"/>
              </w:rPr>
              <w:suppressLineNumbers w:val="0"/>
            </w:pPr>
            <w:r>
              <w:rPr>
                <w:rFonts w:hint="eastAsia" w:ascii="宋体" w:hAnsi="宋体" w:cs="宋体"/>
                <w:sz w:val="24"/>
                <w:highlight w:val="none"/>
              </w:rPr>
              <w:t xml:space="preserve">技术指标：①酸碱度pH：5.5-8.5，②总养分（N+P</w:t>
            </w:r>
            <w:r>
              <w:rPr>
                <w:rFonts w:hint="eastAsia" w:ascii="宋体" w:hAnsi="宋体" w:cs="宋体"/>
                <w:sz w:val="24"/>
                <w:highlight w:val="none"/>
                <w:vertAlign w:val="subscript"/>
              </w:rPr>
              <w:t xml:space="preserve">2</w:t>
            </w:r>
            <w:r>
              <w:rPr>
                <w:rFonts w:hint="eastAsia" w:ascii="宋体" w:hAnsi="宋体" w:cs="宋体"/>
                <w:sz w:val="24"/>
                <w:highlight w:val="none"/>
              </w:rPr>
              <w:t xml:space="preserve">O</w:t>
            </w:r>
            <w:r>
              <w:rPr>
                <w:rFonts w:hint="eastAsia" w:ascii="宋体" w:hAnsi="宋体" w:cs="宋体"/>
                <w:sz w:val="24"/>
                <w:highlight w:val="none"/>
                <w:vertAlign w:val="subscript"/>
              </w:rPr>
              <w:t xml:space="preserve">5</w:t>
            </w:r>
            <w:r>
              <w:rPr>
                <w:rFonts w:hint="eastAsia" w:ascii="宋体" w:hAnsi="宋体" w:cs="宋体"/>
                <w:sz w:val="24"/>
                <w:highlight w:val="none"/>
              </w:rPr>
              <w:t xml:space="preserve">+K</w:t>
            </w:r>
            <w:r>
              <w:rPr>
                <w:rFonts w:hint="eastAsia" w:ascii="宋体" w:hAnsi="宋体" w:cs="宋体"/>
                <w:sz w:val="24"/>
                <w:highlight w:val="none"/>
                <w:vertAlign w:val="subscript"/>
              </w:rPr>
              <w:t xml:space="preserve">2</w:t>
            </w:r>
            <w:r>
              <w:rPr>
                <w:rFonts w:hint="eastAsia" w:ascii="宋体" w:hAnsi="宋体" w:cs="宋体"/>
                <w:sz w:val="24"/>
                <w:highlight w:val="none"/>
              </w:rPr>
              <w:t xml:space="preserve">O）≥4.0%，③有机质的质量分数≥30%，④水分(鲜样)的质量分数≤30%，每满足一项技术指标得0.5分</w:t>
            </w:r>
            <w:r>
              <w:rPr>
                <w:rFonts w:hint="eastAsia" w:ascii="宋体" w:hAnsi="宋体" w:cs="宋体"/>
                <w:sz w:val="24"/>
                <w:highlight w:val="none"/>
                <w:lang w:eastAsia="zh-CN"/>
              </w:rPr>
              <w:t xml:space="preserve">。</w:t>
            </w:r>
            <w:r>
              <w:rPr>
                <w:rFonts w:hint="eastAsia" w:ascii="宋体" w:hAnsi="宋体" w:cs="宋体"/>
                <w:sz w:val="24"/>
                <w:highlight w:val="none"/>
              </w:rPr>
              <w:t xml:space="preserve">其中有机质每增加</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个有机质百分点，增加</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分，最高增加</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rPr>
              <w:t xml:space="preserve">本项最高得</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分。</w:t>
            </w:r>
            <w:r/>
          </w:p>
          <w:p>
            <w:pPr>
              <w:ind w:left="0" w:right="0"/>
              <w:keepLines w:val="0"/>
              <w:keepNext w:val="0"/>
              <w:spacing w:before="0" w:beforeAutospacing="0" w:after="0" w:afterAutospacing="0" w:line="520" w:lineRule="exact"/>
              <w:rPr>
                <w:rFonts w:hint="default" w:ascii="宋体" w:hAnsi="宋体" w:eastAsia="宋体" w:cs="宋体"/>
                <w:sz w:val="24"/>
                <w:lang w:val="en-US" w:eastAsia="zh-CN"/>
              </w:rPr>
              <w:suppressLineNumbers w:val="0"/>
            </w:pPr>
            <w:r>
              <w:rPr>
                <w:rFonts w:hint="eastAsia" w:ascii="宋体" w:hAnsi="宋体" w:cs="宋体"/>
                <w:sz w:val="24"/>
                <w:highlight w:val="none"/>
              </w:rPr>
              <w:t xml:space="preserve">（投标人</w:t>
            </w:r>
            <w:r>
              <w:rPr>
                <w:rFonts w:hint="eastAsia" w:ascii="宋体" w:hAnsi="宋体" w:cs="宋体"/>
                <w:sz w:val="24"/>
                <w:highlight w:val="none"/>
                <w:lang w:val="en-US" w:eastAsia="zh-CN"/>
              </w:rPr>
              <w:t xml:space="preserve">提供</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月以来具有CMA标识的检测报告</w:t>
            </w:r>
            <w:r>
              <w:rPr>
                <w:rFonts w:hint="eastAsia" w:ascii="宋体" w:hAnsi="宋体" w:cs="宋体"/>
                <w:sz w:val="24"/>
                <w:highlight w:val="none"/>
                <w:lang w:val="en-US" w:eastAsia="zh-CN"/>
              </w:rPr>
              <w:t xml:space="preserve">或有效的肥料登记证书</w:t>
            </w:r>
            <w:r>
              <w:rPr>
                <w:rFonts w:hint="eastAsia" w:ascii="宋体" w:hAnsi="宋体" w:cs="宋体"/>
                <w:sz w:val="24"/>
                <w:highlight w:val="none"/>
              </w:rPr>
              <w:t xml:space="preserve">为准，上传至投标文件</w:t>
            </w:r>
            <w:r>
              <w:rPr>
                <w:rFonts w:hint="eastAsia" w:ascii="宋体" w:hAnsi="宋体" w:cs="宋体"/>
                <w:sz w:val="24"/>
                <w:highlight w:val="none"/>
                <w:lang w:val="en-US" w:eastAsia="zh-CN"/>
              </w:rPr>
              <w:t xml:space="preserve">加盖投标人公章</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 </w:t>
            </w:r>
            <w:r/>
          </w:p>
        </w:tc>
      </w:tr>
      <w:tr>
        <w:trPr>
          <w:jc w:val="center"/>
          <w:trHeight w:val="3215"/>
        </w:trPr>
        <w:tc>
          <w:tcPr>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商务部分（</w:t>
            </w:r>
            <w:r>
              <w:rPr>
                <w:rFonts w:hint="eastAsia" w:ascii="宋体" w:hAnsi="宋体" w:cs="宋体"/>
                <w:sz w:val="24"/>
                <w:lang w:val="en-US" w:eastAsia="zh-CN"/>
              </w:rPr>
              <w:t xml:space="preserve">4</w:t>
            </w:r>
            <w:r>
              <w:rPr>
                <w:rFonts w:hint="eastAsia" w:ascii="宋体" w:hAnsi="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highlight w:val="none"/>
              </w:rPr>
              <w:suppressLineNumbers w:val="0"/>
            </w:pPr>
            <w:r>
              <w:rPr>
                <w:rFonts w:hint="eastAsia" w:ascii="宋体" w:hAnsi="宋体" w:cs="宋体"/>
                <w:sz w:val="24"/>
              </w:rPr>
              <w:t xml:space="preserve">1</w:t>
            </w:r>
            <w:r>
              <w:rPr>
                <w:rFonts w:hint="eastAsia" w:ascii="宋体" w:hAnsi="宋体" w:cs="宋体"/>
                <w:sz w:val="24"/>
                <w:highlight w:val="none"/>
              </w:rPr>
              <w:t xml:space="preserve">、投标人</w:t>
            </w:r>
            <w:r>
              <w:rPr>
                <w:rFonts w:hint="eastAsia" w:ascii="宋体" w:hAnsi="宋体" w:cs="宋体"/>
                <w:sz w:val="24"/>
                <w:highlight w:val="none"/>
                <w:lang w:val="en-US" w:eastAsia="zh-CN"/>
              </w:rPr>
              <w:t xml:space="preserve">提供</w:t>
            </w:r>
            <w:r>
              <w:rPr>
                <w:rFonts w:hint="eastAsia" w:ascii="宋体" w:hAnsi="宋体" w:cs="宋体"/>
                <w:sz w:val="24"/>
                <w:highlight w:val="none"/>
              </w:rPr>
              <w:t xml:space="preserve">有机肥料获得有机农业生产资料评估证明且在有效期内的得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分。（提供相关证明材料原件扫描件，上传至投标文件</w:t>
            </w:r>
            <w:r>
              <w:rPr>
                <w:rFonts w:hint="eastAsia" w:ascii="宋体" w:hAnsi="宋体" w:cs="宋体"/>
                <w:sz w:val="24"/>
                <w:highlight w:val="none"/>
                <w:lang w:val="en-US" w:eastAsia="zh-CN"/>
              </w:rPr>
              <w:t xml:space="preserve">加盖投标人公章</w:t>
            </w:r>
            <w:r>
              <w:rPr>
                <w:rFonts w:hint="eastAsia" w:ascii="宋体" w:hAnsi="宋体" w:cs="宋体"/>
                <w:sz w:val="24"/>
                <w:highlight w:val="none"/>
              </w:rPr>
              <w:t xml:space="preserve">）</w:t>
            </w:r>
            <w:r/>
          </w:p>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highlight w:val="none"/>
              </w:rPr>
              <w:t xml:space="preserve">2、投标人具有质量管理体系认证、职业健康安全管理体系认证、环境管理体系认证</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有1个得1分，</w:t>
            </w:r>
            <w:r>
              <w:rPr>
                <w:rFonts w:hint="eastAsia" w:ascii="宋体" w:hAnsi="宋体" w:cs="宋体"/>
                <w:sz w:val="24"/>
                <w:highlight w:val="none"/>
              </w:rPr>
              <w:t xml:space="preserve">最高得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分。（提供</w:t>
            </w:r>
            <w:r>
              <w:rPr>
                <w:rFonts w:hint="eastAsia" w:ascii="宋体" w:hAnsi="宋体" w:cs="宋体"/>
                <w:sz w:val="24"/>
                <w:highlight w:val="none"/>
                <w:lang w:val="en-US" w:eastAsia="zh-CN"/>
              </w:rPr>
              <w:t xml:space="preserve">有效</w:t>
            </w:r>
            <w:r>
              <w:rPr>
                <w:rFonts w:hint="eastAsia" w:ascii="宋体" w:hAnsi="宋体" w:cs="宋体"/>
                <w:sz w:val="24"/>
                <w:highlight w:val="none"/>
              </w:rPr>
              <w:t xml:space="preserve">证书原件扫描件，上传至投标文件</w:t>
            </w:r>
            <w:r>
              <w:rPr>
                <w:rFonts w:hint="eastAsia" w:ascii="宋体" w:hAnsi="宋体" w:cs="宋体"/>
                <w:sz w:val="24"/>
                <w:highlight w:val="none"/>
                <w:lang w:val="en-US" w:eastAsia="zh-CN"/>
              </w:rPr>
              <w:t xml:space="preserve">加盖投标人公章</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  </w:t>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ind w:left="0" w:right="0"/>
              <w:keepLines w:val="0"/>
              <w:keepNext w:val="0"/>
              <w:spacing w:before="0" w:beforeAutospacing="0" w:after="0" w:afterAutospacing="0" w:line="520" w:lineRule="exact"/>
              <w:rPr>
                <w:rFonts w:hint="eastAsia" w:ascii="宋体" w:hAnsi="宋体" w:eastAsia="宋体" w:cs="宋体"/>
                <w:sz w:val="24"/>
                <w:lang w:val="en-US" w:eastAsia="zh-CN"/>
              </w:rPr>
              <w:suppressLineNumbers w:val="0"/>
            </w:pPr>
            <w:r>
              <w:rPr>
                <w:rFonts w:hint="eastAsia" w:ascii="宋体" w:hAnsi="宋体" w:cs="宋体"/>
                <w:sz w:val="24"/>
              </w:rPr>
              <w:t xml:space="preserve">人员配备（</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520" w:lineRule="exact"/>
              <w:rPr>
                <w:rFonts w:hint="eastAsia" w:ascii="宋体" w:hAnsi="宋体" w:eastAsia="宋体" w:cs="宋体"/>
                <w:sz w:val="24"/>
                <w:highlight w:val="none"/>
                <w:lang w:eastAsia="zh-CN"/>
              </w:rPr>
              <w:suppressLineNumbers w:val="0"/>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投标人拟派</w:t>
            </w:r>
            <w:r>
              <w:rPr>
                <w:rFonts w:hint="eastAsia" w:ascii="宋体" w:hAnsi="宋体" w:cs="宋体"/>
                <w:sz w:val="24"/>
                <w:highlight w:val="none"/>
              </w:rPr>
              <w:t xml:space="preserve">项目负责人具有从事农学、土肥、植物营养等相关专业高级</w:t>
            </w:r>
            <w:r>
              <w:rPr>
                <w:rFonts w:hint="eastAsia" w:ascii="宋体" w:hAnsi="宋体" w:cs="宋体"/>
                <w:sz w:val="24"/>
                <w:highlight w:val="none"/>
                <w:lang w:val="en-US" w:eastAsia="zh-CN"/>
              </w:rPr>
              <w:t xml:space="preserve">及以上</w:t>
            </w:r>
            <w:r>
              <w:rPr>
                <w:rFonts w:hint="eastAsia" w:ascii="宋体" w:hAnsi="宋体" w:cs="宋体"/>
                <w:sz w:val="24"/>
                <w:highlight w:val="none"/>
              </w:rPr>
              <w:t xml:space="preserve">技术职称的得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分；具有从事农学、土肥、植物营养等相关专业中级技术职称的得1分</w:t>
            </w:r>
            <w:r>
              <w:rPr>
                <w:rFonts w:hint="eastAsia" w:ascii="宋体" w:hAnsi="宋体" w:cs="宋体"/>
                <w:sz w:val="24"/>
                <w:highlight w:val="none"/>
                <w:lang w:eastAsia="zh-CN"/>
              </w:rPr>
              <w:t xml:space="preserve">。</w:t>
            </w:r>
            <w:r>
              <w:rPr>
                <w:rFonts w:hint="eastAsia" w:ascii="宋体" w:hAnsi="宋体" w:cs="宋体"/>
                <w:sz w:val="24"/>
                <w:highlight w:val="none"/>
              </w:rPr>
              <w:t xml:space="preserve">本项最高得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ind w:left="0" w:right="0"/>
              <w:keepLines w:val="0"/>
              <w:keepNext w:val="0"/>
              <w:spacing w:before="0" w:beforeAutospacing="0" w:after="0" w:afterAutospacing="0" w:line="520" w:lineRule="exact"/>
              <w:rPr>
                <w:rFonts w:ascii="宋体" w:hAnsi="宋体" w:cs="宋体"/>
                <w:sz w:val="24"/>
                <w:highlight w:val="none"/>
              </w:rPr>
              <w:suppressLineNumbers w:val="0"/>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投标人拟派</w:t>
            </w:r>
            <w:r>
              <w:rPr>
                <w:rFonts w:hint="eastAsia" w:ascii="宋体" w:hAnsi="宋体" w:cs="宋体"/>
                <w:sz w:val="24"/>
                <w:highlight w:val="none"/>
              </w:rPr>
              <w:t xml:space="preserve">除项目负责人外项目团队成员具有环境或农业或植物营养或土壤类或生物技术，中级及以上职称，有1个得1分，最多得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 。</w:t>
            </w:r>
            <w:r/>
          </w:p>
          <w:p>
            <w:pPr>
              <w:ind w:left="0" w:right="0"/>
              <w:keepLines w:val="0"/>
              <w:keepNext w:val="0"/>
              <w:spacing w:before="0" w:beforeAutospacing="0" w:after="0" w:afterAutospacing="0" w:line="520" w:lineRule="exact"/>
              <w:rPr>
                <w:rFonts w:ascii="宋体" w:hAnsi="宋体" w:cs="宋体"/>
                <w:sz w:val="24"/>
                <w:highlight w:val="none"/>
              </w:rPr>
              <w:suppressLineNumbers w:val="0"/>
            </w:pPr>
            <w:r>
              <w:rPr>
                <w:rFonts w:hint="eastAsia" w:ascii="宋体" w:hAnsi="宋体" w:cs="宋体"/>
                <w:sz w:val="24"/>
                <w:highlight w:val="none"/>
                <w:lang w:val="zh-CN"/>
              </w:rPr>
              <w:t xml:space="preserve">注：</w:t>
            </w:r>
            <w:r>
              <w:rPr>
                <w:rFonts w:hint="eastAsia" w:ascii="宋体" w:hAnsi="宋体" w:cs="宋体"/>
                <w:sz w:val="24"/>
                <w:highlight w:val="none"/>
              </w:rPr>
              <w:t xml:space="preserve">须提供政府相关部门颁发的职称证书</w:t>
            </w:r>
            <w:r>
              <w:rPr>
                <w:rFonts w:hint="eastAsia" w:ascii="宋体" w:hAnsi="宋体" w:cs="宋体"/>
                <w:sz w:val="24"/>
                <w:highlight w:val="none"/>
                <w:lang w:val="zh-CN"/>
              </w:rPr>
              <w:t xml:space="preserve">及</w:t>
            </w:r>
            <w:r>
              <w:rPr>
                <w:rFonts w:hint="eastAsia" w:ascii="宋体" w:hAnsi="宋体" w:cs="宋体"/>
                <w:sz w:val="24"/>
                <w:highlight w:val="none"/>
              </w:rPr>
              <w:t xml:space="preserve">开标前3个月</w:t>
            </w:r>
            <w:r>
              <w:rPr>
                <w:rFonts w:hint="eastAsia" w:ascii="宋体" w:hAnsi="宋体" w:cs="宋体"/>
                <w:sz w:val="24"/>
                <w:highlight w:val="none"/>
                <w:lang w:val="zh-CN"/>
              </w:rPr>
              <w:t xml:space="preserve">任意</w:t>
            </w:r>
            <w:r>
              <w:rPr>
                <w:rFonts w:hint="eastAsia" w:ascii="宋体" w:hAnsi="宋体" w:cs="宋体"/>
                <w:sz w:val="24"/>
                <w:highlight w:val="none"/>
              </w:rPr>
              <w:t xml:space="preserve">1</w:t>
            </w:r>
            <w:r>
              <w:rPr>
                <w:rFonts w:hint="eastAsia" w:ascii="宋体" w:hAnsi="宋体" w:cs="宋体"/>
                <w:sz w:val="24"/>
                <w:highlight w:val="none"/>
                <w:lang w:val="zh-CN"/>
              </w:rPr>
              <w:t xml:space="preserve">个月社保证明。</w:t>
            </w:r>
            <w:r>
              <w:rPr>
                <w:rFonts w:hint="eastAsia" w:ascii="宋体" w:hAnsi="宋体" w:cs="宋体"/>
                <w:sz w:val="24"/>
                <w:highlight w:val="none"/>
                <w:lang w:val="en-US" w:eastAsia="zh-CN"/>
              </w:rPr>
              <w:t xml:space="preserve">退休人员需要提供相关职称证书和退休证书及聘用合同。</w:t>
            </w:r>
            <w:r>
              <w:rPr>
                <w:rFonts w:hint="eastAsia" w:ascii="宋体" w:hAnsi="宋体" w:cs="宋体"/>
                <w:sz w:val="24"/>
                <w:highlight w:val="none"/>
              </w:rPr>
              <w:t xml:space="preserve">以上材料</w:t>
            </w:r>
            <w:r>
              <w:rPr>
                <w:rFonts w:hint="eastAsia" w:ascii="宋体" w:hAnsi="宋体" w:cs="宋体"/>
                <w:sz w:val="24"/>
                <w:highlight w:val="none"/>
                <w:lang w:val="zh-CN"/>
              </w:rPr>
              <w:t xml:space="preserve">扫描</w:t>
            </w:r>
            <w:r>
              <w:rPr>
                <w:rFonts w:hint="eastAsia" w:ascii="宋体" w:hAnsi="宋体" w:cs="宋体"/>
                <w:sz w:val="24"/>
                <w:highlight w:val="none"/>
              </w:rPr>
              <w:t xml:space="preserve">上传</w:t>
            </w:r>
            <w:r>
              <w:rPr>
                <w:rFonts w:hint="eastAsia" w:ascii="宋体" w:hAnsi="宋体" w:cs="宋体"/>
                <w:sz w:val="24"/>
                <w:highlight w:val="none"/>
                <w:lang w:val="en-US" w:eastAsia="zh-CN"/>
              </w:rPr>
              <w:t xml:space="preserve">并加盖投标人公章</w:t>
            </w:r>
            <w:r>
              <w:rPr>
                <w:rFonts w:hint="eastAsia" w:ascii="宋体" w:hAnsi="宋体" w:cs="宋体"/>
                <w:sz w:val="24"/>
                <w:highlight w:val="none"/>
                <w:lang w:val="zh-CN"/>
              </w:rPr>
              <w:t xml:space="preserve">。</w:t>
            </w:r>
            <w:r>
              <w:rPr>
                <w:rFonts w:hint="eastAsia" w:ascii="宋体" w:hAnsi="宋体" w:cs="宋体"/>
                <w:sz w:val="24"/>
                <w:highlight w:val="none"/>
              </w:rPr>
              <w:t xml:space="preserve">另1和2项的人员不得重复。</w:t>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业绩（4分）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　投标人自202</w:t>
            </w:r>
            <w:r>
              <w:rPr>
                <w:rFonts w:hint="eastAsia" w:ascii="宋体" w:hAnsi="宋体" w:cs="宋体"/>
                <w:sz w:val="24"/>
                <w:lang w:val="en-US" w:eastAsia="zh-CN"/>
              </w:rPr>
              <w:t xml:space="preserve">3</w:t>
            </w:r>
            <w:r>
              <w:rPr>
                <w:rFonts w:hint="eastAsia" w:ascii="宋体" w:hAnsi="宋体" w:cs="宋体"/>
                <w:sz w:val="24"/>
              </w:rPr>
              <w:t xml:space="preserve">年以来承担过类似政府采购项目（耕地质量提升安全利用治理项目或耕地生产障碍修复利用项目或有机肥采购项目），有一个得2分，最高得4分。</w:t>
            </w:r>
            <w:r/>
          </w:p>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w:t>
            </w:r>
            <w:r>
              <w:rPr>
                <w:rFonts w:hint="eastAsia" w:ascii="宋体" w:hAnsi="宋体" w:cs="宋体"/>
                <w:sz w:val="24"/>
                <w:highlight w:val="none"/>
              </w:rPr>
              <w:t xml:space="preserve">以合同签订时间为准，需同时提供中标通知书、合同、中标公告网页截图，上传至投标文件</w:t>
            </w:r>
            <w:r>
              <w:rPr>
                <w:rFonts w:hint="eastAsia" w:ascii="宋体" w:hAnsi="宋体" w:cs="宋体"/>
                <w:sz w:val="24"/>
                <w:highlight w:val="none"/>
                <w:lang w:val="en-US" w:eastAsia="zh-CN"/>
              </w:rPr>
              <w:t xml:space="preserve">加盖投标人公章</w:t>
            </w:r>
            <w:r>
              <w:rPr>
                <w:rFonts w:hint="eastAsia" w:ascii="宋体" w:hAnsi="宋体" w:cs="宋体"/>
                <w:sz w:val="24"/>
                <w:highlight w:val="none"/>
              </w:rPr>
              <w:t xml:space="preserve">，缺一不可）</w:t>
            </w:r>
            <w:r/>
          </w:p>
        </w:tc>
      </w:tr>
    </w:tbl>
    <w:p>
      <w:r/>
      <w:r/>
    </w:p>
    <w:p>
      <w:pPr>
        <w:spacing w:line="360" w:lineRule="auto"/>
        <w:rPr>
          <w:rFonts w:hint="eastAsia" w:ascii="宋体" w:hAnsi="宋体" w:cs="宋体"/>
          <w:szCs w:val="21"/>
        </w:rPr>
      </w:pPr>
      <w:r>
        <w:rPr>
          <w:rFonts w:hint="eastAsia" w:ascii="宋体" w:hAnsi="宋体" w:cs="宋体"/>
          <w:szCs w:val="21"/>
        </w:rPr>
      </w:r>
      <w:r/>
    </w:p>
    <w:p>
      <w:pPr>
        <w:pStyle w:val="759"/>
        <w:numPr>
          <w:ilvl w:val="2"/>
          <w:numId w:val="0"/>
        </w:numPr>
        <w:rPr>
          <w:rFonts w:hint="eastAsia"/>
        </w:rPr>
      </w:pPr>
      <w:r>
        <w:rPr>
          <w:rFonts w:hint="eastAsia"/>
        </w:rPr>
      </w:r>
      <w:r/>
    </w:p>
    <w:p>
      <w:pPr>
        <w:pStyle w:val="730"/>
        <w:tabs>
          <w:tab w:val="left" w:pos="2020" w:leader="none"/>
          <w:tab w:val="center" w:pos="4535" w:leader="none"/>
        </w:tabs>
        <w:rPr>
          <w:rFonts w:hint="eastAsia"/>
        </w:rPr>
      </w:pPr>
      <w:r>
        <w:rPr>
          <w:rFonts w:hint="eastAsia"/>
        </w:rPr>
      </w:r>
      <w:r/>
    </w:p>
    <w:p>
      <w:pPr>
        <w:pStyle w:val="989"/>
        <w:numPr>
          <w:ilvl w:val="0"/>
          <w:numId w:val="4"/>
        </w:numPr>
        <w:ind w:firstLine="420"/>
        <w:spacing w:line="360" w:lineRule="auto"/>
        <w:rPr>
          <w:rFonts w:hint="eastAsia" w:ascii="宋体" w:hAnsi="宋体" w:cs="宋体"/>
          <w:color w:val="auto"/>
          <w:sz w:val="21"/>
          <w:szCs w:val="21"/>
          <w:lang w:val="en-US"/>
        </w:rPr>
      </w:pPr>
      <w:r>
        <w:rPr>
          <w:rFonts w:hint="eastAsia" w:ascii="宋体" w:hAnsi="宋体" w:cs="宋体"/>
          <w:color w:val="auto"/>
          <w:sz w:val="21"/>
          <w:szCs w:val="21"/>
          <w:lang w:val="en-US"/>
        </w:rPr>
        <w:t xml:space="preserve">采购包2：</w:t>
      </w:r>
      <w:r/>
    </w:p>
    <w:tbl>
      <w:tblPr>
        <w:tblStyle w:val="725"/>
        <w:tblW w:w="9467" w:type="dxa"/>
        <w:jc w:val="center"/>
        <w:tblLayout w:type="fixed"/>
        <w:tblCellMar>
          <w:left w:w="15" w:type="dxa"/>
          <w:top w:w="15" w:type="dxa"/>
          <w:right w:w="15" w:type="dxa"/>
          <w:bottom w:w="15" w:type="dxa"/>
        </w:tblCellMar>
        <w:tblLook w:val="04A0" w:firstRow="1" w:lastRow="0" w:firstColumn="1" w:lastColumn="0" w:noHBand="0" w:noVBand="1"/>
      </w:tblPr>
      <w:tblGrid>
        <w:gridCol w:w="1674"/>
        <w:gridCol w:w="7793"/>
      </w:tblGrid>
      <w:tr>
        <w:trPr>
          <w:jc w:val="center"/>
          <w:trHeight w:val="567"/>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评审内容</w:t>
            </w:r>
            <w:r/>
          </w:p>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及分值</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评审标准（满分100分）  </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投标报价</w:t>
            </w:r>
            <w:r/>
          </w:p>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（30分）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满足招标文件要求且投标价格最低的投标报价为评标基准价，其价格分为满分。其他供应商的价格分统一按照下列公式计算：投标报价得分=(评标基准价／投标报价)×30（该结果四舍五入，保留两位小数）</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方案部分（4</w:t>
            </w:r>
            <w:r>
              <w:rPr>
                <w:rFonts w:hint="eastAsia" w:ascii="宋体" w:hAnsi="宋体" w:cs="宋体"/>
                <w:sz w:val="24"/>
                <w:lang w:val="en-US" w:eastAsia="zh-CN"/>
              </w:rPr>
              <w:t xml:space="preserve">5</w:t>
            </w:r>
            <w:r>
              <w:rPr>
                <w:rFonts w:hint="eastAsia" w:ascii="宋体" w:hAnsi="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highlight w:val="none"/>
              </w:rPr>
              <w:suppressLineNumbers w:val="0"/>
            </w:pPr>
            <w:r>
              <w:rPr>
                <w:rFonts w:hint="eastAsia" w:ascii="宋体" w:hAnsi="宋体" w:cs="宋体"/>
                <w:sz w:val="24"/>
              </w:rPr>
              <w:t xml:space="preserve">1</w:t>
            </w:r>
            <w:r>
              <w:rPr>
                <w:rFonts w:hint="eastAsia" w:ascii="宋体" w:hAnsi="宋体" w:cs="宋体"/>
                <w:sz w:val="24"/>
                <w:highlight w:val="none"/>
              </w:rPr>
              <w:t xml:space="preserve">、产品生产能力（15分）</w:t>
            </w:r>
            <w:r/>
          </w:p>
          <w:p>
            <w:pPr>
              <w:ind w:left="0" w:right="0"/>
              <w:keepLines w:val="0"/>
              <w:keepNext w:val="0"/>
              <w:spacing w:before="0" w:beforeAutospacing="0" w:after="0" w:afterAutospacing="0" w:line="520" w:lineRule="exact"/>
              <w:rPr>
                <w:rFonts w:ascii="宋体" w:hAnsi="宋体" w:cs="宋体"/>
                <w:sz w:val="24"/>
                <w:highlight w:val="none"/>
              </w:rPr>
              <w:suppressLineNumbers w:val="0"/>
            </w:pPr>
            <w:r>
              <w:rPr>
                <w:rFonts w:hint="eastAsia" w:ascii="宋体" w:hAnsi="宋体" w:cs="宋体"/>
                <w:sz w:val="24"/>
                <w:highlight w:val="none"/>
              </w:rPr>
              <w:t xml:space="preserve">阐述关键质量控制技术和措施，以及产品储存、运输、保管、销售等管理制度：在包含上述内容基础上，根据方案的合理性和可行性进行加分，方案基本完整，内容条理基本清晰，得 5分；方案完整，内容条理清晰，合理实用，得 10分；方案内容完整详实，分析精准，科学合理，可操作性强，具有创新性，得15分。本项不提供不得。</w:t>
            </w:r>
            <w:r/>
          </w:p>
          <w:p>
            <w:pPr>
              <w:ind w:left="0" w:right="0"/>
              <w:keepLines w:val="0"/>
              <w:keepNext w:val="0"/>
              <w:spacing w:before="0" w:beforeAutospacing="0" w:after="0" w:afterAutospacing="0" w:line="520" w:lineRule="exact"/>
              <w:rPr>
                <w:rFonts w:ascii="宋体" w:hAnsi="宋体" w:cs="宋体"/>
                <w:sz w:val="24"/>
                <w:highlight w:val="none"/>
              </w:rPr>
              <w:suppressLineNumbers w:val="0"/>
            </w:pPr>
            <w:r>
              <w:rPr>
                <w:rFonts w:hint="eastAsia" w:ascii="宋体" w:hAnsi="宋体" w:cs="宋体"/>
                <w:sz w:val="24"/>
                <w:highlight w:val="none"/>
              </w:rPr>
              <w:t xml:space="preserve">2、实施方案（15分）</w:t>
            </w:r>
            <w:r/>
          </w:p>
          <w:p>
            <w:pPr>
              <w:ind w:left="0" w:right="0"/>
              <w:keepLines w:val="0"/>
              <w:keepNext w:val="0"/>
              <w:spacing w:before="0" w:beforeAutospacing="0" w:after="0" w:afterAutospacing="0" w:line="520" w:lineRule="exact"/>
              <w:rPr>
                <w:rFonts w:ascii="宋体" w:hAnsi="宋体" w:cs="宋体"/>
                <w:sz w:val="24"/>
                <w:highlight w:val="none"/>
              </w:rPr>
              <w:suppressLineNumbers w:val="0"/>
            </w:pPr>
            <w:r>
              <w:rPr>
                <w:rFonts w:hint="eastAsia" w:ascii="宋体" w:hAnsi="宋体" w:cs="宋体"/>
                <w:sz w:val="24"/>
                <w:highlight w:val="none"/>
              </w:rPr>
              <w:t xml:space="preserve">根据采购需求，结合项目的实际情况，从本项目组织管理、供货方案、项目进度安排、撒施方案、质量保证措施、应急措施等6个方面编制项目实施方案：在包含上述内容基础上，根据方案的合理性和可行性进行加分，方案基本完整，内容条理基本清晰，得5分；方案完整，内容条理清晰，合理实用，得 10分；方案内容完整详实，分析精准，科学合理，可操作性强，具有创新性，得15 分。本项不提供不得。</w:t>
            </w:r>
            <w:r/>
          </w:p>
          <w:p>
            <w:pPr>
              <w:ind w:left="0" w:right="0"/>
              <w:keepLines w:val="0"/>
              <w:keepNext w:val="0"/>
              <w:spacing w:before="0" w:beforeAutospacing="0" w:after="0" w:afterAutospacing="0" w:line="520" w:lineRule="exact"/>
              <w:rPr>
                <w:rFonts w:ascii="宋体" w:hAnsi="宋体" w:cs="宋体"/>
                <w:sz w:val="24"/>
                <w:highlight w:val="none"/>
              </w:rPr>
              <w:suppressLineNumbers w:val="0"/>
            </w:pPr>
            <w:r>
              <w:rPr>
                <w:rFonts w:hint="eastAsia" w:ascii="宋体" w:hAnsi="宋体" w:cs="宋体"/>
                <w:sz w:val="24"/>
                <w:highlight w:val="none"/>
              </w:rPr>
              <w:t xml:space="preserve">3、服务方案（1</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highlight w:val="none"/>
              </w:rPr>
              <w:t xml:space="preserve">根据提供的项目服务方案，从宣传及技术服务培训、售后服务措施、（包括响应时间、服务到位率等方面）售后服务体系、风险管控等内容综合比较评价：在包含上述内容基础上，根据方案的合理性和可行性进行加分，方案基本完整，内容条理基本清晰，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分；方案完整，内容条理清晰，合理实用，得 </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分；方案内容完整详实，分析精准，科学合理，可操作性强，具有创新性，得1</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分。本项不提供不得。</w:t>
            </w:r>
            <w:r/>
          </w:p>
        </w:tc>
      </w:tr>
      <w:tr>
        <w:trPr>
          <w:jc w:val="center"/>
          <w:trHeight w:val="4132"/>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技术部分（</w:t>
            </w:r>
            <w:r>
              <w:rPr>
                <w:rFonts w:hint="eastAsia" w:ascii="宋体" w:hAnsi="宋体" w:cs="宋体"/>
                <w:sz w:val="24"/>
                <w:lang w:val="en-US" w:eastAsia="zh-CN"/>
              </w:rPr>
              <w:t xml:space="preserve">12</w:t>
            </w:r>
            <w:r>
              <w:rPr>
                <w:rFonts w:hint="eastAsia" w:ascii="宋体" w:hAnsi="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highlight w:val="none"/>
              </w:rPr>
              <w:suppressLineNumbers w:val="0"/>
            </w:pPr>
            <w:r>
              <w:rPr>
                <w:rFonts w:hint="eastAsia" w:ascii="宋体" w:hAnsi="宋体" w:cs="宋体"/>
                <w:sz w:val="24"/>
              </w:rPr>
              <w:t xml:space="preserve">有机肥主要原料及技术指标：原</w:t>
            </w:r>
            <w:r>
              <w:rPr>
                <w:rFonts w:hint="eastAsia" w:ascii="宋体" w:hAnsi="宋体" w:cs="宋体"/>
                <w:sz w:val="24"/>
                <w:highlight w:val="none"/>
              </w:rPr>
              <w:t xml:space="preserve">料：鸡粪、食用菌渣、猪粪等；</w:t>
            </w:r>
            <w:r/>
          </w:p>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技术指标：①酸碱度pH：5.5-8.5，②总养分（N+P</w:t>
            </w:r>
            <w:r>
              <w:rPr>
                <w:rFonts w:hint="eastAsia" w:ascii="宋体" w:hAnsi="宋体" w:cs="宋体"/>
                <w:sz w:val="24"/>
                <w:vertAlign w:val="subscript"/>
              </w:rPr>
              <w:t xml:space="preserve">2</w:t>
            </w:r>
            <w:r>
              <w:rPr>
                <w:rFonts w:hint="eastAsia" w:ascii="宋体" w:hAnsi="宋体" w:cs="宋体"/>
                <w:sz w:val="24"/>
              </w:rPr>
              <w:t xml:space="preserve">O</w:t>
            </w:r>
            <w:r>
              <w:rPr>
                <w:rFonts w:hint="eastAsia" w:ascii="宋体" w:hAnsi="宋体" w:cs="宋体"/>
                <w:sz w:val="24"/>
                <w:vertAlign w:val="subscript"/>
              </w:rPr>
              <w:t xml:space="preserve">5</w:t>
            </w:r>
            <w:r>
              <w:rPr>
                <w:rFonts w:hint="eastAsia" w:ascii="宋体" w:hAnsi="宋体" w:cs="宋体"/>
                <w:sz w:val="24"/>
              </w:rPr>
              <w:t xml:space="preserve">+K</w:t>
            </w:r>
            <w:r>
              <w:rPr>
                <w:rFonts w:hint="eastAsia" w:ascii="宋体" w:hAnsi="宋体" w:cs="宋体"/>
                <w:sz w:val="24"/>
                <w:vertAlign w:val="subscript"/>
              </w:rPr>
              <w:t xml:space="preserve">2</w:t>
            </w:r>
            <w:r>
              <w:rPr>
                <w:rFonts w:hint="eastAsia" w:ascii="宋体" w:hAnsi="宋体" w:cs="宋体"/>
                <w:sz w:val="24"/>
              </w:rPr>
              <w:t xml:space="preserve">O）≥4.0%，③有机质的质量分数≥30%，④水分(鲜样)的质量分数≤30%，每满足一项技术指标得0.5分</w:t>
            </w:r>
            <w:r>
              <w:rPr>
                <w:rFonts w:hint="eastAsia" w:ascii="宋体" w:hAnsi="宋体" w:cs="宋体"/>
                <w:sz w:val="24"/>
                <w:lang w:eastAsia="zh-CN"/>
              </w:rPr>
              <w:t xml:space="preserve">。</w:t>
            </w:r>
            <w:r>
              <w:rPr>
                <w:rFonts w:hint="eastAsia" w:ascii="宋体" w:hAnsi="宋体" w:cs="宋体"/>
                <w:sz w:val="24"/>
              </w:rPr>
              <w:t xml:space="preserve">其中有机质每增加</w:t>
            </w:r>
            <w:r>
              <w:rPr>
                <w:rFonts w:hint="eastAsia" w:ascii="宋体" w:hAnsi="宋体" w:cs="宋体"/>
                <w:sz w:val="24"/>
                <w:lang w:val="en-US" w:eastAsia="zh-CN"/>
              </w:rPr>
              <w:t xml:space="preserve">3</w:t>
            </w:r>
            <w:r>
              <w:rPr>
                <w:rFonts w:hint="eastAsia" w:ascii="宋体" w:hAnsi="宋体" w:cs="宋体"/>
                <w:sz w:val="24"/>
              </w:rPr>
              <w:t xml:space="preserve">个有机质百分点，增加</w:t>
            </w:r>
            <w:r>
              <w:rPr>
                <w:rFonts w:hint="eastAsia" w:ascii="宋体" w:hAnsi="宋体" w:cs="宋体"/>
                <w:sz w:val="24"/>
                <w:lang w:val="en-US" w:eastAsia="zh-CN"/>
              </w:rPr>
              <w:t xml:space="preserve">2</w:t>
            </w:r>
            <w:r>
              <w:rPr>
                <w:rFonts w:hint="eastAsia" w:ascii="宋体" w:hAnsi="宋体" w:cs="宋体"/>
                <w:sz w:val="24"/>
              </w:rPr>
              <w:t xml:space="preserve">分，最高增加</w:t>
            </w:r>
            <w:r>
              <w:rPr>
                <w:rFonts w:hint="eastAsia" w:ascii="宋体" w:hAnsi="宋体" w:cs="宋体"/>
                <w:sz w:val="24"/>
                <w:lang w:val="en-US" w:eastAsia="zh-CN"/>
              </w:rPr>
              <w:t xml:space="preserve">10</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本项最高得</w:t>
            </w:r>
            <w:r>
              <w:rPr>
                <w:rFonts w:hint="eastAsia" w:ascii="宋体" w:hAnsi="宋体" w:cs="宋体"/>
                <w:sz w:val="24"/>
                <w:lang w:val="en-US" w:eastAsia="zh-CN"/>
              </w:rPr>
              <w:t xml:space="preserve">12</w:t>
            </w:r>
            <w:r>
              <w:rPr>
                <w:rFonts w:hint="eastAsia" w:ascii="宋体" w:hAnsi="宋体" w:cs="宋体"/>
                <w:sz w:val="24"/>
              </w:rPr>
              <w:t xml:space="preserve">分。</w:t>
            </w:r>
            <w:r/>
          </w:p>
          <w:p>
            <w:pPr>
              <w:ind w:left="0" w:right="0"/>
              <w:keepLines w:val="0"/>
              <w:keepNext w:val="0"/>
              <w:spacing w:before="0" w:beforeAutospacing="0" w:after="0" w:afterAutospacing="0" w:line="520" w:lineRule="exact"/>
              <w:rPr>
                <w:rFonts w:hint="eastAsia" w:ascii="宋体" w:hAnsi="宋体" w:cs="宋体"/>
                <w:sz w:val="24"/>
              </w:rPr>
              <w:suppressLineNumbers w:val="0"/>
            </w:pPr>
            <w:r>
              <w:rPr>
                <w:rFonts w:hint="eastAsia" w:ascii="宋体" w:hAnsi="宋体" w:cs="宋体"/>
                <w:sz w:val="24"/>
              </w:rPr>
              <w:t xml:space="preserve">（</w:t>
            </w:r>
            <w:r>
              <w:rPr>
                <w:rFonts w:hint="eastAsia" w:ascii="宋体" w:hAnsi="宋体" w:cs="宋体"/>
                <w:sz w:val="24"/>
                <w:highlight w:val="none"/>
              </w:rPr>
              <w:t xml:space="preserve">投标人</w:t>
            </w:r>
            <w:r>
              <w:rPr>
                <w:rFonts w:hint="eastAsia" w:ascii="宋体" w:hAnsi="宋体" w:cs="宋体"/>
                <w:sz w:val="24"/>
                <w:highlight w:val="none"/>
                <w:lang w:val="en-US" w:eastAsia="zh-CN"/>
              </w:rPr>
              <w:t xml:space="preserve">提供</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月以来具有CMA标识的检测报告</w:t>
            </w:r>
            <w:r>
              <w:rPr>
                <w:rFonts w:hint="eastAsia" w:ascii="宋体" w:hAnsi="宋体" w:cs="宋体"/>
                <w:sz w:val="24"/>
                <w:highlight w:val="none"/>
                <w:lang w:val="en-US" w:eastAsia="zh-CN"/>
              </w:rPr>
              <w:t xml:space="preserve">或有效的肥料登记证书</w:t>
            </w:r>
            <w:r>
              <w:rPr>
                <w:rFonts w:hint="eastAsia" w:ascii="宋体" w:hAnsi="宋体" w:cs="宋体"/>
                <w:sz w:val="24"/>
                <w:highlight w:val="none"/>
              </w:rPr>
              <w:t xml:space="preserve">为准，上传至投标文件</w:t>
            </w:r>
            <w:r>
              <w:rPr>
                <w:rFonts w:hint="eastAsia" w:ascii="宋体" w:hAnsi="宋体" w:cs="宋体"/>
                <w:sz w:val="24"/>
                <w:highlight w:val="none"/>
                <w:lang w:val="en-US" w:eastAsia="zh-CN"/>
              </w:rPr>
              <w:t xml:space="preserve">加盖投标人公章</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 </w:t>
            </w:r>
            <w:r>
              <w:rPr>
                <w:rFonts w:hint="eastAsia" w:ascii="宋体" w:hAnsi="宋体" w:cs="宋体"/>
                <w:sz w:val="24"/>
                <w:lang w:val="en-US" w:eastAsia="zh-CN"/>
              </w:rPr>
              <w:t xml:space="preserve"> </w:t>
            </w:r>
            <w:r/>
          </w:p>
        </w:tc>
      </w:tr>
      <w:tr>
        <w:trPr>
          <w:jc w:val="center"/>
          <w:trHeight w:val="2750"/>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商务部分（</w:t>
            </w:r>
            <w:r>
              <w:rPr>
                <w:rFonts w:hint="eastAsia" w:ascii="宋体" w:hAnsi="宋体" w:cs="宋体"/>
                <w:sz w:val="24"/>
                <w:lang w:val="en-US" w:eastAsia="zh-CN"/>
              </w:rPr>
              <w:t xml:space="preserve">4</w:t>
            </w:r>
            <w:r>
              <w:rPr>
                <w:rFonts w:hint="eastAsia" w:ascii="宋体" w:hAnsi="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highlight w:val="none"/>
              </w:rPr>
              <w:suppressLineNumbers w:val="0"/>
            </w:pPr>
            <w:r>
              <w:rPr>
                <w:rFonts w:hint="eastAsia" w:ascii="宋体" w:hAnsi="宋体" w:cs="宋体"/>
                <w:sz w:val="24"/>
              </w:rPr>
              <w:t xml:space="preserve">1、投</w:t>
            </w:r>
            <w:r>
              <w:rPr>
                <w:rFonts w:hint="eastAsia" w:ascii="宋体" w:hAnsi="宋体" w:cs="宋体"/>
                <w:sz w:val="24"/>
                <w:highlight w:val="none"/>
              </w:rPr>
              <w:t xml:space="preserve">标人</w:t>
            </w:r>
            <w:r>
              <w:rPr>
                <w:rFonts w:hint="eastAsia" w:ascii="宋体" w:hAnsi="宋体" w:cs="宋体"/>
                <w:sz w:val="24"/>
                <w:highlight w:val="none"/>
                <w:lang w:val="en-US" w:eastAsia="zh-CN"/>
              </w:rPr>
              <w:t xml:space="preserve">提供</w:t>
            </w:r>
            <w:r>
              <w:rPr>
                <w:rFonts w:hint="eastAsia" w:ascii="宋体" w:hAnsi="宋体" w:cs="宋体"/>
                <w:sz w:val="24"/>
                <w:highlight w:val="none"/>
              </w:rPr>
              <w:t xml:space="preserve">有机肥料获得有机农业生产资料评估证明且在有效期内的得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分。（提供相关证明材料原件扫描件，上传至投标文件</w:t>
            </w:r>
            <w:r>
              <w:rPr>
                <w:rFonts w:hint="eastAsia" w:ascii="宋体" w:hAnsi="宋体" w:cs="宋体"/>
                <w:sz w:val="24"/>
                <w:highlight w:val="none"/>
                <w:lang w:val="en-US" w:eastAsia="zh-CN"/>
              </w:rPr>
              <w:t xml:space="preserve">加盖投标人公章</w:t>
            </w:r>
            <w:r>
              <w:rPr>
                <w:rFonts w:hint="eastAsia" w:ascii="宋体" w:hAnsi="宋体" w:cs="宋体"/>
                <w:sz w:val="24"/>
                <w:highlight w:val="none"/>
              </w:rPr>
              <w:t xml:space="preserve">）</w:t>
            </w:r>
            <w:r/>
          </w:p>
          <w:p>
            <w:pPr>
              <w:ind w:left="0" w:right="0"/>
              <w:keepLines w:val="0"/>
              <w:keepNext w:val="0"/>
              <w:spacing w:before="0" w:beforeAutospacing="0" w:after="0" w:afterAutospacing="0" w:line="520" w:lineRule="exact"/>
              <w:rPr>
                <w:rFonts w:hint="default" w:ascii="宋体" w:hAnsi="宋体" w:eastAsia="宋体" w:cs="宋体"/>
                <w:sz w:val="24"/>
                <w:highlight w:val="none"/>
                <w:lang w:val="en-US" w:eastAsia="zh-CN"/>
              </w:rPr>
              <w:suppressLineNumbers w:val="0"/>
            </w:pPr>
            <w:r>
              <w:rPr>
                <w:rFonts w:hint="eastAsia" w:ascii="宋体" w:hAnsi="宋体" w:cs="宋体"/>
                <w:sz w:val="24"/>
              </w:rPr>
              <w:t xml:space="preserve">2、</w:t>
            </w:r>
            <w:r>
              <w:rPr>
                <w:rFonts w:hint="eastAsia" w:ascii="宋体" w:hAnsi="宋体" w:cs="宋体"/>
                <w:sz w:val="24"/>
                <w:highlight w:val="none"/>
              </w:rPr>
              <w:t xml:space="preserve">投标人具有质量管理体系认证、职业健康安全管理体系认证、环境管理体系认证、有一个得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分。（提供</w:t>
            </w:r>
            <w:r>
              <w:rPr>
                <w:rFonts w:hint="eastAsia" w:ascii="宋体" w:hAnsi="宋体" w:cs="宋体"/>
                <w:sz w:val="24"/>
                <w:highlight w:val="none"/>
                <w:lang w:val="en-US" w:eastAsia="zh-CN"/>
              </w:rPr>
              <w:t xml:space="preserve">有效</w:t>
            </w:r>
            <w:r>
              <w:rPr>
                <w:rFonts w:hint="eastAsia" w:ascii="宋体" w:hAnsi="宋体" w:cs="宋体"/>
                <w:sz w:val="24"/>
                <w:highlight w:val="none"/>
              </w:rPr>
              <w:t xml:space="preserve">证书原件扫描件，上传至投标文件</w:t>
            </w:r>
            <w:r>
              <w:rPr>
                <w:rFonts w:hint="eastAsia" w:ascii="宋体" w:hAnsi="宋体" w:cs="宋体"/>
                <w:sz w:val="24"/>
                <w:highlight w:val="none"/>
                <w:lang w:val="en-US" w:eastAsia="zh-CN"/>
              </w:rPr>
              <w:t xml:space="preserve">加盖投标人公章</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  </w:t>
            </w:r>
            <w:r/>
          </w:p>
          <w:p>
            <w:pPr>
              <w:ind w:left="0" w:right="0"/>
              <w:keepLines w:val="0"/>
              <w:keepNext w:val="0"/>
              <w:spacing w:before="0" w:beforeAutospacing="0" w:after="0" w:afterAutospacing="0" w:line="520" w:lineRule="exact"/>
              <w:rPr>
                <w:rFonts w:hint="default" w:ascii="宋体" w:hAnsi="宋体" w:eastAsia="宋体" w:cs="宋体"/>
                <w:sz w:val="24"/>
                <w:lang w:val="en-US" w:eastAsia="zh-CN"/>
              </w:rPr>
              <w:suppressLineNumbers w:val="0"/>
            </w:pPr>
            <w:r>
              <w:rPr>
                <w:rFonts w:hint="default" w:ascii="宋体" w:hAnsi="宋体" w:eastAsia="宋体" w:cs="宋体"/>
                <w:sz w:val="24"/>
                <w:lang w:val="en-US" w:eastAsia="zh-CN"/>
              </w:rPr>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keepLines w:val="0"/>
              <w:keepNext w:val="0"/>
              <w:spacing w:before="0" w:beforeAutospacing="0" w:after="0" w:afterAutospacing="0" w:line="520" w:lineRule="exact"/>
              <w:rPr>
                <w:rFonts w:hint="eastAsia" w:ascii="宋体" w:hAnsi="宋体" w:eastAsia="宋体" w:cs="宋体"/>
                <w:sz w:val="24"/>
                <w:lang w:val="en-US" w:eastAsia="zh-CN"/>
              </w:rPr>
              <w:suppressLineNumbers w:val="0"/>
            </w:pPr>
            <w:r>
              <w:rPr>
                <w:rFonts w:hint="eastAsia" w:ascii="宋体" w:hAnsi="宋体" w:cs="宋体"/>
                <w:sz w:val="24"/>
              </w:rPr>
              <w:t xml:space="preserve">人员配备（</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highlight w:val="none"/>
              </w:rPr>
              <w:suppressLineNumbers w:val="0"/>
            </w:pPr>
            <w:r>
              <w:rPr>
                <w:rFonts w:hint="eastAsia" w:ascii="宋体" w:hAnsi="宋体" w:cs="宋体"/>
                <w:sz w:val="24"/>
              </w:rPr>
              <w:t xml:space="preserve">1</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投标人拟派</w:t>
            </w:r>
            <w:r>
              <w:rPr>
                <w:rFonts w:hint="eastAsia" w:ascii="宋体" w:hAnsi="宋体" w:cs="宋体"/>
                <w:sz w:val="24"/>
                <w:highlight w:val="none"/>
              </w:rPr>
              <w:t xml:space="preserve">项目负责人具有从事农学、土肥、植物营养等相关专业高级</w:t>
            </w:r>
            <w:r>
              <w:rPr>
                <w:rFonts w:hint="eastAsia" w:ascii="宋体" w:hAnsi="宋体" w:cs="宋体"/>
                <w:sz w:val="24"/>
                <w:highlight w:val="none"/>
                <w:lang w:val="en-US" w:eastAsia="zh-CN"/>
              </w:rPr>
              <w:t xml:space="preserve">及以上</w:t>
            </w:r>
            <w:r>
              <w:rPr>
                <w:rFonts w:hint="eastAsia" w:ascii="宋体" w:hAnsi="宋体" w:cs="宋体"/>
                <w:sz w:val="24"/>
                <w:highlight w:val="none"/>
              </w:rPr>
              <w:t xml:space="preserve">技术职称的得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分；具有从事农学、土肥、植物营养等相关专业中级技术职称的得1分</w:t>
            </w:r>
            <w:r>
              <w:rPr>
                <w:rFonts w:hint="eastAsia" w:ascii="宋体" w:hAnsi="宋体" w:cs="宋体"/>
                <w:sz w:val="24"/>
                <w:highlight w:val="none"/>
                <w:lang w:eastAsia="zh-CN"/>
              </w:rPr>
              <w:t xml:space="preserve">。</w:t>
            </w:r>
            <w:r>
              <w:rPr>
                <w:rFonts w:hint="eastAsia" w:ascii="宋体" w:hAnsi="宋体" w:cs="宋体"/>
                <w:sz w:val="24"/>
                <w:highlight w:val="none"/>
              </w:rPr>
              <w:t xml:space="preserve">本项最高得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ind w:left="0" w:right="0"/>
              <w:keepLines w:val="0"/>
              <w:keepNext w:val="0"/>
              <w:spacing w:before="0" w:beforeAutospacing="0" w:after="0" w:afterAutospacing="0" w:line="520" w:lineRule="exact"/>
              <w:rPr>
                <w:rFonts w:ascii="宋体" w:hAnsi="宋体" w:cs="宋体"/>
                <w:sz w:val="24"/>
                <w:highlight w:val="none"/>
              </w:rPr>
              <w:suppressLineNumbers w:val="0"/>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投标人拟派</w:t>
            </w:r>
            <w:r>
              <w:rPr>
                <w:rFonts w:hint="eastAsia" w:ascii="宋体" w:hAnsi="宋体" w:cs="宋体"/>
                <w:sz w:val="24"/>
                <w:highlight w:val="none"/>
              </w:rPr>
              <w:t xml:space="preserve">除项目负责人外项目团队成员具有环境或农业或植物营养或土壤类或生物技术，中级及以上职称，有1个得1分，最多得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 。</w:t>
            </w:r>
            <w:r/>
          </w:p>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highlight w:val="none"/>
                <w:lang w:val="zh-CN"/>
              </w:rPr>
              <w:t xml:space="preserve">注：</w:t>
            </w:r>
            <w:r>
              <w:rPr>
                <w:rFonts w:hint="eastAsia" w:ascii="宋体" w:hAnsi="宋体" w:cs="宋体"/>
                <w:sz w:val="24"/>
                <w:highlight w:val="none"/>
              </w:rPr>
              <w:t xml:space="preserve">须提供政府相关部门颁发的职称证书</w:t>
            </w:r>
            <w:r>
              <w:rPr>
                <w:rFonts w:hint="eastAsia" w:ascii="宋体" w:hAnsi="宋体" w:cs="宋体"/>
                <w:sz w:val="24"/>
                <w:highlight w:val="none"/>
                <w:lang w:val="zh-CN"/>
              </w:rPr>
              <w:t xml:space="preserve">及</w:t>
            </w:r>
            <w:r>
              <w:rPr>
                <w:rFonts w:hint="eastAsia" w:ascii="宋体" w:hAnsi="宋体" w:cs="宋体"/>
                <w:sz w:val="24"/>
                <w:highlight w:val="none"/>
              </w:rPr>
              <w:t xml:space="preserve">开标前3个月</w:t>
            </w:r>
            <w:r>
              <w:rPr>
                <w:rFonts w:hint="eastAsia" w:ascii="宋体" w:hAnsi="宋体" w:cs="宋体"/>
                <w:sz w:val="24"/>
                <w:highlight w:val="none"/>
                <w:lang w:val="zh-CN"/>
              </w:rPr>
              <w:t xml:space="preserve">任意</w:t>
            </w:r>
            <w:r>
              <w:rPr>
                <w:rFonts w:hint="eastAsia" w:ascii="宋体" w:hAnsi="宋体" w:cs="宋体"/>
                <w:sz w:val="24"/>
                <w:highlight w:val="none"/>
              </w:rPr>
              <w:t xml:space="preserve">1</w:t>
            </w:r>
            <w:r>
              <w:rPr>
                <w:rFonts w:hint="eastAsia" w:ascii="宋体" w:hAnsi="宋体" w:cs="宋体"/>
                <w:sz w:val="24"/>
                <w:highlight w:val="none"/>
                <w:lang w:val="zh-CN"/>
              </w:rPr>
              <w:t xml:space="preserve"> 个月社保证明。</w:t>
            </w:r>
            <w:r>
              <w:rPr>
                <w:rFonts w:hint="eastAsia" w:ascii="宋体" w:hAnsi="宋体" w:cs="宋体"/>
                <w:sz w:val="24"/>
                <w:highlight w:val="none"/>
                <w:lang w:val="en-US" w:eastAsia="zh-CN"/>
              </w:rPr>
              <w:t xml:space="preserve">退休人员需要提供相关职称证书和退休证书及聘用合同。</w:t>
            </w:r>
            <w:r>
              <w:rPr>
                <w:rFonts w:hint="eastAsia" w:ascii="宋体" w:hAnsi="宋体" w:cs="宋体"/>
                <w:sz w:val="24"/>
                <w:highlight w:val="none"/>
              </w:rPr>
              <w:t xml:space="preserve">以上材料</w:t>
            </w:r>
            <w:r>
              <w:rPr>
                <w:rFonts w:hint="eastAsia" w:ascii="宋体" w:hAnsi="宋体" w:cs="宋体"/>
                <w:sz w:val="24"/>
                <w:highlight w:val="none"/>
                <w:lang w:val="zh-CN"/>
              </w:rPr>
              <w:t xml:space="preserve">扫描</w:t>
            </w:r>
            <w:r>
              <w:rPr>
                <w:rFonts w:hint="eastAsia" w:ascii="宋体" w:hAnsi="宋体" w:cs="宋体"/>
                <w:sz w:val="24"/>
                <w:highlight w:val="none"/>
              </w:rPr>
              <w:t xml:space="preserve">上传</w:t>
            </w:r>
            <w:r>
              <w:rPr>
                <w:rFonts w:hint="eastAsia" w:ascii="宋体" w:hAnsi="宋体" w:cs="宋体"/>
                <w:sz w:val="24"/>
                <w:highlight w:val="none"/>
                <w:lang w:val="en-US" w:eastAsia="zh-CN"/>
              </w:rPr>
              <w:t xml:space="preserve">加盖投标人公章</w:t>
            </w:r>
            <w:r>
              <w:rPr>
                <w:rFonts w:hint="eastAsia" w:ascii="宋体" w:hAnsi="宋体" w:cs="宋体"/>
                <w:sz w:val="24"/>
                <w:highlight w:val="none"/>
                <w:lang w:val="zh-CN"/>
              </w:rPr>
              <w:t xml:space="preserve">。</w:t>
            </w:r>
            <w:r>
              <w:rPr>
                <w:rFonts w:hint="eastAsia" w:ascii="宋体" w:hAnsi="宋体" w:cs="宋体"/>
                <w:sz w:val="24"/>
                <w:highlight w:val="none"/>
              </w:rPr>
              <w:t xml:space="preserve">　另1和2项的人员不得重复。</w:t>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业绩（4分）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　投标人自202</w:t>
            </w:r>
            <w:r>
              <w:rPr>
                <w:rFonts w:hint="eastAsia" w:ascii="宋体" w:hAnsi="宋体" w:cs="宋体"/>
                <w:sz w:val="24"/>
                <w:lang w:val="en-US" w:eastAsia="zh-CN"/>
              </w:rPr>
              <w:t xml:space="preserve">3</w:t>
            </w:r>
            <w:r>
              <w:rPr>
                <w:rFonts w:hint="eastAsia" w:ascii="宋体" w:hAnsi="宋体" w:cs="宋体"/>
                <w:sz w:val="24"/>
              </w:rPr>
              <w:t xml:space="preserve">年以来承担过类似政府采购项目（耕地质量提升安全利用治理项目或耕地生产障碍修复利用项目或有机肥采购项目），有一个得2分，最高得4分。</w:t>
            </w:r>
            <w:r/>
          </w:p>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（以合同</w:t>
            </w:r>
            <w:r>
              <w:rPr>
                <w:rFonts w:hint="eastAsia" w:ascii="宋体" w:hAnsi="宋体" w:cs="宋体"/>
                <w:sz w:val="24"/>
                <w:highlight w:val="none"/>
              </w:rPr>
              <w:t xml:space="preserve">签订时间为准，需同时提供中标通知书、合同、中标公告网页截图，上传至投标文件</w:t>
            </w:r>
            <w:r>
              <w:rPr>
                <w:rFonts w:hint="eastAsia" w:ascii="宋体" w:hAnsi="宋体" w:cs="宋体"/>
                <w:sz w:val="24"/>
                <w:highlight w:val="none"/>
                <w:lang w:val="en-US" w:eastAsia="zh-CN"/>
              </w:rPr>
              <w:t xml:space="preserve">加盖投标人公章</w:t>
            </w:r>
            <w:r>
              <w:rPr>
                <w:rFonts w:hint="eastAsia" w:ascii="宋体" w:hAnsi="宋体" w:cs="宋体"/>
                <w:sz w:val="24"/>
                <w:highlight w:val="none"/>
              </w:rPr>
              <w:t xml:space="preserve">，缺一不可）</w:t>
            </w:r>
            <w:r/>
          </w:p>
        </w:tc>
      </w:tr>
    </w:tbl>
    <w:p>
      <w:pPr>
        <w:pStyle w:val="989"/>
        <w:spacing w:line="360" w:lineRule="auto"/>
        <w:rPr>
          <w:rFonts w:hint="eastAsia" w:ascii="宋体" w:hAnsi="宋体" w:cs="宋体"/>
          <w:sz w:val="21"/>
          <w:szCs w:val="21"/>
          <w:lang w:val="en-US"/>
        </w:rPr>
      </w:pPr>
      <w:r>
        <w:rPr>
          <w:rFonts w:hint="eastAsia" w:ascii="宋体" w:hAnsi="宋体" w:cs="宋体"/>
          <w:sz w:val="21"/>
          <w:szCs w:val="21"/>
          <w:lang w:val="en-US"/>
        </w:rPr>
      </w:r>
      <w:r/>
    </w:p>
    <w:p>
      <w:pPr>
        <w:pStyle w:val="989"/>
        <w:ind w:firstLine="420"/>
        <w:spacing w:line="360" w:lineRule="auto"/>
        <w:rPr>
          <w:rFonts w:hint="eastAsia" w:ascii="宋体" w:hAnsi="宋体" w:cs="宋体"/>
          <w:szCs w:val="21"/>
        </w:rPr>
      </w:pPr>
      <w:r>
        <w:rPr>
          <w:rFonts w:hint="eastAsia" w:ascii="宋体" w:hAnsi="宋体" w:cs="宋体"/>
          <w:sz w:val="21"/>
          <w:szCs w:val="21"/>
          <w:lang w:val="en-US"/>
        </w:rPr>
        <w:t xml:space="preserve">3、采购包3</w:t>
      </w:r>
      <w:r/>
    </w:p>
    <w:tbl>
      <w:tblPr>
        <w:tblStyle w:val="725"/>
        <w:tblW w:w="9124" w:type="dxa"/>
        <w:jc w:val="center"/>
        <w:tblLayout w:type="fixed"/>
        <w:tblCellMar>
          <w:left w:w="15" w:type="dxa"/>
          <w:top w:w="15" w:type="dxa"/>
          <w:right w:w="15" w:type="dxa"/>
          <w:bottom w:w="15" w:type="dxa"/>
        </w:tblCellMar>
        <w:tblLook w:val="04A0" w:firstRow="1" w:lastRow="0" w:firstColumn="1" w:lastColumn="0" w:noHBand="0" w:noVBand="1"/>
      </w:tblPr>
      <w:tblGrid>
        <w:gridCol w:w="1331"/>
        <w:gridCol w:w="7793"/>
      </w:tblGrid>
      <w:tr>
        <w:trPr>
          <w:jc w:val="center"/>
          <w:trHeight w:val="567"/>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s="宋体"/>
                <w:sz w:val="24"/>
              </w:rPr>
              <w:suppressLineNumbers w:val="0"/>
            </w:pPr>
            <w:r>
              <w:rPr>
                <w:rFonts w:hint="eastAsia" w:ascii="宋体" w:hAnsi="宋体" w:cs="宋体"/>
                <w:sz w:val="24"/>
              </w:rPr>
              <w:t xml:space="preserve">评审内容</w:t>
            </w:r>
            <w:r/>
          </w:p>
          <w:p>
            <w:pPr>
              <w:ind w:left="0" w:right="0"/>
              <w:jc w:val="center"/>
              <w:keepLines w:val="0"/>
              <w:keepNext w:val="0"/>
              <w:spacing w:before="0" w:beforeAutospacing="0" w:after="0" w:afterAutospacing="0" w:line="520" w:lineRule="exact"/>
              <w:rPr>
                <w:rFonts w:hint="eastAsia" w:ascii="宋体" w:hAnsi="宋体" w:cs="宋体"/>
                <w:sz w:val="24"/>
              </w:rPr>
              <w:suppressLineNumbers w:val="0"/>
            </w:pPr>
            <w:r>
              <w:rPr>
                <w:rFonts w:hint="eastAsia" w:ascii="宋体" w:hAnsi="宋体" w:cs="宋体"/>
                <w:sz w:val="24"/>
              </w:rPr>
              <w:t xml:space="preserve">及分值</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评审标准（满分100分）  </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s="宋体"/>
                <w:sz w:val="24"/>
              </w:rPr>
              <w:suppressLineNumbers w:val="0"/>
            </w:pPr>
            <w:r>
              <w:rPr>
                <w:rFonts w:hint="eastAsia" w:ascii="宋体" w:hAnsi="宋体" w:cs="宋体"/>
                <w:sz w:val="24"/>
              </w:rPr>
              <w:t xml:space="preserve">投标报价</w:t>
            </w:r>
            <w:r/>
          </w:p>
          <w:p>
            <w:pPr>
              <w:ind w:left="0" w:right="0"/>
              <w:jc w:val="center"/>
              <w:keepLines w:val="0"/>
              <w:keepNext w:val="0"/>
              <w:spacing w:before="0" w:beforeAutospacing="0" w:after="0" w:afterAutospacing="0" w:line="520" w:lineRule="exact"/>
              <w:rPr>
                <w:rFonts w:hint="eastAsia" w:ascii="宋体" w:hAnsi="宋体" w:cs="宋体"/>
                <w:sz w:val="24"/>
              </w:rPr>
              <w:suppressLineNumbers w:val="0"/>
            </w:pPr>
            <w:r>
              <w:rPr>
                <w:rFonts w:hint="eastAsia" w:ascii="宋体" w:hAnsi="宋体" w:cs="宋体"/>
                <w:sz w:val="24"/>
              </w:rPr>
              <w:t xml:space="preserve">（30分）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520" w:lineRule="exact"/>
              <w:rPr>
                <w:rFonts w:hint="eastAsia" w:ascii="宋体" w:hAnsi="宋体" w:cs="宋体"/>
                <w:sz w:val="24"/>
              </w:rPr>
              <w:suppressLineNumbers w:val="0"/>
            </w:pPr>
            <w:r>
              <w:rPr>
                <w:rFonts w:hint="eastAsia" w:ascii="宋体" w:hAnsi="宋体" w:cs="宋体"/>
                <w:sz w:val="24"/>
              </w:rPr>
              <w:t xml:space="preserve">满足招标文件要求且投标价格最低的投标报价为评标基准价，其价格分为满分。其他供应商的价格分统一按照下列公式计算：投标报价得分=(评标基准价／投标报价)×30（该结果四舍五入，保留两位小数）</w:t>
            </w:r>
            <w:r/>
          </w:p>
        </w:tc>
      </w:tr>
      <w:tr>
        <w:trPr>
          <w:jc w:val="center"/>
          <w:trHeight w:val="361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s="宋体"/>
                <w:sz w:val="24"/>
                <w:highlight w:val="none"/>
              </w:rPr>
              <w:suppressLineNumbers w:val="0"/>
            </w:pPr>
            <w:r>
              <w:rPr>
                <w:rFonts w:hint="eastAsia" w:ascii="宋体" w:hAnsi="宋体" w:cs="宋体"/>
                <w:sz w:val="24"/>
                <w:highlight w:val="none"/>
              </w:rPr>
              <w:t xml:space="preserve">方案部分（30分）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widowControl/>
              <w:rPr>
                <w:rFonts w:hint="eastAsia" w:ascii="宋体" w:hAnsi="宋体" w:cs="宋体"/>
                <w:b/>
                <w:bCs/>
                <w:sz w:val="24"/>
                <w:highlight w:val="none"/>
              </w:rPr>
              <w:suppressLineNumbers w:val="0"/>
            </w:pPr>
            <w:r>
              <w:rPr>
                <w:rFonts w:hint="eastAsia" w:ascii="宋体" w:hAnsi="宋体" w:cs="宋体"/>
                <w:b/>
                <w:bCs/>
                <w:sz w:val="24"/>
                <w:highlight w:val="none"/>
              </w:rPr>
              <w:t xml:space="preserve">1、产品生产能力（10分）</w:t>
            </w:r>
            <w:r/>
          </w:p>
          <w:p>
            <w:pPr>
              <w:ind w:left="0" w:right="0"/>
              <w:keepLines w:val="0"/>
              <w:keepNext w:val="0"/>
              <w:spacing w:before="0" w:beforeAutospacing="0" w:after="0" w:afterAutospacing="0" w:line="360" w:lineRule="auto"/>
              <w:rPr>
                <w:rFonts w:hint="eastAsia" w:ascii="宋体" w:hAnsi="宋体" w:cs="宋体"/>
                <w:sz w:val="24"/>
                <w:szCs w:val="24"/>
                <w:highlight w:val="none"/>
              </w:rPr>
              <w:suppressLineNumbers w:val="0"/>
            </w:pPr>
            <w:r>
              <w:rPr>
                <w:rFonts w:hint="eastAsia" w:ascii="宋体" w:hAnsi="宋体" w:cs="宋体"/>
                <w:sz w:val="24"/>
                <w:szCs w:val="24"/>
                <w:highlight w:val="none"/>
              </w:rPr>
              <w:t xml:space="preserve">能够说明企业具备的生产场地、设备和年生产能力。详细阐述投标产品生产采用的工艺、主要设备（列表说明名称、型号、数量）等，并提供本企业关键设备实景照片；阐述关键质量控制技术和措施，以及产品储存、运输、保管、销售等管理制度。根据生产设备是否齐全且与生产能力匹配情况、工艺是否先进、合理情况评分：</w:t>
            </w:r>
            <w:r/>
          </w:p>
          <w:p>
            <w:pPr>
              <w:ind w:left="0" w:right="0"/>
              <w:keepLines w:val="0"/>
              <w:keepNext w:val="0"/>
              <w:spacing w:before="0" w:beforeAutospacing="0" w:after="0" w:afterAutospacing="0" w:line="360" w:lineRule="auto"/>
              <w:rPr>
                <w:rFonts w:hint="eastAsia" w:ascii="宋体" w:hAnsi="宋体" w:cs="宋体"/>
                <w:sz w:val="24"/>
                <w:szCs w:val="24"/>
                <w:highlight w:val="none"/>
              </w:rPr>
              <w:suppressLineNumbers w:val="0"/>
            </w:pPr>
            <w:r>
              <w:rPr>
                <w:rFonts w:hint="eastAsia" w:ascii="宋体" w:hAnsi="宋体" w:cs="宋体"/>
                <w:sz w:val="24"/>
                <w:szCs w:val="24"/>
                <w:highlight w:val="none"/>
              </w:rPr>
              <w:t xml:space="preserve">1）、发酵设施及各类生产设备齐全且与生产能力匹配、机械化程度高，工艺先进、合理，销售服务管理制度健全，得10分；</w:t>
            </w:r>
            <w:r/>
          </w:p>
          <w:p>
            <w:pPr>
              <w:ind w:left="0" w:right="0"/>
              <w:keepLines w:val="0"/>
              <w:keepNext w:val="0"/>
              <w:spacing w:before="0" w:beforeAutospacing="0" w:after="0" w:afterAutospacing="0" w:line="360" w:lineRule="auto"/>
              <w:rPr>
                <w:rFonts w:hint="eastAsia" w:ascii="宋体" w:hAnsi="宋体" w:cs="宋体"/>
                <w:sz w:val="24"/>
                <w:szCs w:val="24"/>
                <w:highlight w:val="none"/>
              </w:rPr>
              <w:suppressLineNumbers w:val="0"/>
            </w:pPr>
            <w:r>
              <w:rPr>
                <w:rFonts w:hint="eastAsia" w:ascii="宋体" w:hAnsi="宋体" w:cs="宋体"/>
                <w:sz w:val="24"/>
                <w:szCs w:val="24"/>
                <w:highlight w:val="none"/>
              </w:rPr>
              <w:t xml:space="preserve">2）、发酵设施与生产设备基本齐全且与生产能力基本匹配、工艺一般的，得</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cs="宋体"/>
                <w:sz w:val="24"/>
                <w:szCs w:val="24"/>
                <w:highlight w:val="none"/>
              </w:rPr>
              <w:suppressLineNumbers w:val="0"/>
            </w:pPr>
            <w:r>
              <w:rPr>
                <w:rFonts w:hint="eastAsia" w:ascii="宋体" w:hAnsi="宋体" w:cs="宋体"/>
                <w:sz w:val="24"/>
                <w:szCs w:val="24"/>
                <w:highlight w:val="none"/>
              </w:rPr>
              <w:t xml:space="preserve">3）、发酵设施与生产设备简单、工艺一般的，得</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本项不提供不得</w:t>
            </w:r>
            <w:r>
              <w:rPr>
                <w:rFonts w:hint="eastAsia" w:ascii="宋体" w:hAnsi="宋体" w:cs="宋体"/>
                <w:sz w:val="24"/>
                <w:szCs w:val="24"/>
                <w:highlight w:val="none"/>
                <w:lang w:eastAsia="zh-CN"/>
              </w:rPr>
              <w:t xml:space="preserve">。</w:t>
            </w:r>
            <w:r/>
          </w:p>
          <w:p>
            <w:pPr>
              <w:ind w:left="0" w:right="0"/>
              <w:keepLines w:val="0"/>
              <w:keepNext w:val="0"/>
              <w:spacing w:before="0" w:beforeAutospacing="0" w:after="0" w:afterAutospacing="0" w:line="520" w:lineRule="exact"/>
              <w:rPr>
                <w:rFonts w:hint="eastAsia" w:ascii="宋体" w:hAnsi="宋体" w:cs="宋体"/>
                <w:b/>
                <w:bCs/>
                <w:sz w:val="24"/>
                <w:highlight w:val="none"/>
              </w:rPr>
              <w:suppressLineNumbers w:val="0"/>
            </w:pPr>
            <w:r>
              <w:rPr>
                <w:rFonts w:hint="eastAsia" w:ascii="宋体" w:hAnsi="宋体" w:cs="宋体"/>
                <w:b/>
                <w:bCs/>
                <w:sz w:val="24"/>
                <w:highlight w:val="none"/>
              </w:rPr>
              <w:t xml:space="preserve">2、实施方案（10分）</w:t>
            </w:r>
            <w:r/>
          </w:p>
          <w:p>
            <w:pPr>
              <w:ind w:left="0" w:right="0"/>
              <w:keepLines w:val="0"/>
              <w:keepNext w:val="0"/>
              <w:spacing w:before="0" w:beforeAutospacing="0" w:after="0" w:afterAutospacing="0" w:line="360" w:lineRule="auto"/>
              <w:rPr>
                <w:rFonts w:hint="eastAsia" w:ascii="宋体" w:hAnsi="宋体" w:cs="宋体"/>
                <w:szCs w:val="21"/>
                <w:highlight w:val="none"/>
              </w:rPr>
              <w:suppressLineNumbers w:val="0"/>
            </w:pPr>
            <w:r>
              <w:rPr>
                <w:rFonts w:hint="eastAsia" w:ascii="宋体" w:hAnsi="宋体" w:cs="宋体"/>
                <w:sz w:val="24"/>
                <w:szCs w:val="24"/>
                <w:highlight w:val="none"/>
              </w:rPr>
              <w:t xml:space="preserve">根据采购需求，结合项目的实际情况，从本项目组织管理、供货方案、项目进度安排、撒施方案、质量保证措施、应急措施等6个方面编制项目实施方案：</w:t>
            </w:r>
            <w:r/>
          </w:p>
          <w:p>
            <w:pPr>
              <w:ind w:left="0" w:right="0"/>
              <w:keepLines w:val="0"/>
              <w:keepNext w:val="0"/>
              <w:spacing w:before="0" w:beforeAutospacing="0" w:after="0" w:afterAutospacing="0" w:line="520" w:lineRule="exact"/>
              <w:rPr>
                <w:rFonts w:hint="eastAsia" w:ascii="宋体" w:hAnsi="宋体" w:cs="宋体"/>
                <w:sz w:val="24"/>
                <w:highlight w:val="none"/>
              </w:rPr>
              <w:suppressLineNumbers w:val="0"/>
            </w:pPr>
            <w:r>
              <w:rPr>
                <w:rFonts w:hint="eastAsia" w:ascii="宋体" w:hAnsi="宋体" w:cs="宋体"/>
                <w:sz w:val="24"/>
                <w:highlight w:val="none"/>
              </w:rPr>
              <w:t xml:space="preserve">在包含上述内容基础上，根据方案的合理性和可行性进行加分，方案基本完整，内容条理基本清晰，得 4分；方案完整，内容条理清晰，合理实用，得 7分；方案内容完整详实，分析精准，科学合理，可操作性强，具有创新性，得10 分。本项不提供不得。</w:t>
            </w:r>
            <w:r/>
          </w:p>
          <w:p>
            <w:pPr>
              <w:ind w:left="0" w:right="0"/>
              <w:keepLines w:val="0"/>
              <w:keepNext w:val="0"/>
              <w:spacing w:before="0" w:beforeAutospacing="0" w:after="0" w:afterAutospacing="0" w:line="520" w:lineRule="exact"/>
              <w:rPr>
                <w:rFonts w:hint="eastAsia" w:ascii="宋体" w:hAnsi="宋体" w:cs="宋体"/>
                <w:b/>
                <w:bCs/>
                <w:sz w:val="24"/>
                <w:highlight w:val="none"/>
              </w:rPr>
              <w:suppressLineNumbers w:val="0"/>
            </w:pPr>
            <w:r>
              <w:rPr>
                <w:rFonts w:hint="eastAsia" w:ascii="宋体" w:hAnsi="宋体" w:cs="宋体"/>
                <w:b/>
                <w:bCs/>
                <w:sz w:val="24"/>
                <w:highlight w:val="none"/>
              </w:rPr>
              <w:t xml:space="preserve">3、服务方案（10分）</w:t>
            </w:r>
            <w:r/>
          </w:p>
          <w:p>
            <w:pPr>
              <w:ind w:left="0" w:right="0"/>
              <w:keepLines w:val="0"/>
              <w:keepNext w:val="0"/>
              <w:spacing w:before="0" w:beforeAutospacing="0" w:after="0" w:afterAutospacing="0" w:line="360" w:lineRule="auto"/>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根据提供的项目服务方案，从宣传及技术服务培训、售后服务措施、（包括响应时间、服务到位率等方面）售后服务体系、风险管控、应急措施等内容综合比较评价：</w:t>
            </w:r>
            <w:r/>
          </w:p>
          <w:p>
            <w:pPr>
              <w:ind w:left="0" w:right="0"/>
              <w:keepLines w:val="0"/>
              <w:keepNext w:val="0"/>
              <w:spacing w:before="0" w:beforeAutospacing="0" w:after="0" w:afterAutospacing="0" w:line="520" w:lineRule="exact"/>
              <w:rPr>
                <w:rFonts w:hint="eastAsia" w:ascii="宋体" w:hAnsi="宋体" w:cs="宋体"/>
                <w:sz w:val="24"/>
                <w:highlight w:val="none"/>
              </w:rPr>
              <w:suppressLineNumbers w:val="0"/>
            </w:pPr>
            <w:r>
              <w:rPr>
                <w:rFonts w:hint="eastAsia" w:ascii="宋体" w:hAnsi="宋体" w:cs="宋体"/>
                <w:sz w:val="24"/>
                <w:highlight w:val="none"/>
              </w:rPr>
              <w:t xml:space="preserve">在包含上述内容基础上，根据方案的合理性和可行性进行加分，方案基本完整，内容条理基本清晰，得 4分；方案完整，内容条理清晰，合理实用，得 7分；方案内容完整详实，分析精准，科学合理，可操作性强，具有创新性，得10 分。本项不提供不得。</w:t>
            </w:r>
            <w:r/>
          </w:p>
        </w:tc>
      </w:tr>
      <w:tr>
        <w:trPr>
          <w:jc w:val="center"/>
          <w:trHeight w:val="6182"/>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left="0" w:right="0"/>
              <w:jc w:val="center"/>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技术部分（</w:t>
            </w:r>
            <w:r>
              <w:rPr>
                <w:rFonts w:hint="eastAsia" w:ascii="宋体" w:hAnsi="宋体" w:cs="宋体"/>
                <w:sz w:val="24"/>
                <w:lang w:val="en-US" w:eastAsia="zh-CN"/>
              </w:rPr>
              <w:t xml:space="preserve">3</w:t>
            </w:r>
            <w:r>
              <w:rPr>
                <w:rFonts w:hint="eastAsia" w:ascii="宋体" w:hAnsi="宋体" w:cs="宋体"/>
                <w:sz w:val="24"/>
              </w:rPr>
              <w:t xml:space="preserve">0分）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widowControl/>
              <w:rPr>
                <w:rFonts w:hint="eastAsia" w:ascii="宋体" w:hAnsi="宋体" w:cs="宋体"/>
                <w:sz w:val="24"/>
                <w:szCs w:val="24"/>
              </w:rPr>
              <w:suppressLineNumbers w:val="0"/>
            </w:pPr>
            <w:r>
              <w:rPr>
                <w:rFonts w:hint="eastAsia" w:ascii="宋体" w:hAnsi="宋体" w:cs="宋体"/>
                <w:sz w:val="24"/>
                <w:szCs w:val="24"/>
              </w:rPr>
              <w:t xml:space="preserve">土壤调理剂材料产品技术指标：</w:t>
            </w:r>
            <w:r/>
          </w:p>
          <w:p>
            <w:pPr>
              <w:pStyle w:val="778"/>
              <w:numPr>
                <w:ilvl w:val="0"/>
                <w:numId w:val="0"/>
              </w:numPr>
              <w:ind w:right="0"/>
              <w:keepLines w:val="0"/>
              <w:keepNext w:val="0"/>
              <w:spacing w:before="0" w:beforeAutospacing="0" w:after="0" w:afterAutospacing="0"/>
              <w:widowControl/>
              <w:rPr>
                <w:rFonts w:hint="eastAsia" w:ascii="宋体" w:hAnsi="宋体" w:cs="宋体"/>
                <w:sz w:val="24"/>
                <w:szCs w:val="24"/>
              </w:rPr>
              <w:suppressLineNumbers w:val="0"/>
            </w:pPr>
            <w:r>
              <w:rPr>
                <w:rFonts w:hint="eastAsia" w:ascii="宋体" w:hAnsi="宋体" w:cs="宋体"/>
                <w:sz w:val="24"/>
                <w:szCs w:val="24"/>
                <w:lang w:val="en-US" w:eastAsia="zh-CN"/>
              </w:rPr>
              <w:t xml:space="preserve">1、</w:t>
            </w:r>
            <w:r>
              <w:rPr>
                <w:rFonts w:hint="eastAsia" w:ascii="宋体" w:hAnsi="宋体" w:cs="宋体"/>
                <w:sz w:val="24"/>
                <w:szCs w:val="24"/>
              </w:rPr>
              <w:t xml:space="preserve">有机质（物）总量的质量分数（以烘干基计）≥</w:t>
            </w:r>
            <w:r>
              <w:rPr>
                <w:rFonts w:hint="eastAsia" w:ascii="宋体" w:hAnsi="宋体" w:cs="宋体"/>
                <w:sz w:val="24"/>
                <w:szCs w:val="24"/>
                <w:lang w:val="en-US" w:eastAsia="zh-CN"/>
              </w:rPr>
              <w:t xml:space="preserve">20</w:t>
            </w:r>
            <w:r>
              <w:rPr>
                <w:rFonts w:hint="eastAsia" w:ascii="宋体" w:hAnsi="宋体" w:cs="宋体"/>
                <w:sz w:val="24"/>
                <w:szCs w:val="24"/>
              </w:rPr>
              <w:t xml:space="preserve">%；</w:t>
            </w:r>
            <w:r/>
          </w:p>
          <w:p>
            <w:pPr>
              <w:pStyle w:val="778"/>
              <w:numPr>
                <w:ilvl w:val="0"/>
                <w:numId w:val="0"/>
              </w:numPr>
              <w:ind w:right="0"/>
              <w:keepLines w:val="0"/>
              <w:keepNext w:val="0"/>
              <w:spacing w:before="0" w:beforeAutospacing="0" w:after="0" w:afterAutospacing="0"/>
              <w:widowControl/>
              <w:rPr>
                <w:rFonts w:hint="eastAsia" w:ascii="宋体" w:hAnsi="宋体" w:cs="宋体"/>
                <w:sz w:val="24"/>
                <w:szCs w:val="24"/>
              </w:rPr>
              <w:suppressLineNumbers w:val="0"/>
            </w:pPr>
            <w:r>
              <w:rPr>
                <w:rFonts w:hint="eastAsia" w:ascii="宋体" w:hAnsi="宋体" w:cs="宋体"/>
                <w:sz w:val="24"/>
                <w:szCs w:val="24"/>
                <w:lang w:val="en-US" w:eastAsia="zh-CN"/>
              </w:rPr>
              <w:t xml:space="preserve">2、水分</w:t>
            </w:r>
            <w:r>
              <w:rPr>
                <w:rFonts w:hint="eastAsia" w:ascii="宋体" w:hAnsi="宋体" w:cs="宋体"/>
                <w:sz w:val="24"/>
              </w:rPr>
              <w:t xml:space="preserve">≤30%</w:t>
            </w:r>
            <w:r>
              <w:rPr>
                <w:rFonts w:hint="eastAsia" w:ascii="宋体" w:hAnsi="宋体" w:cs="宋体"/>
                <w:sz w:val="24"/>
                <w:szCs w:val="24"/>
              </w:rPr>
              <w:t xml:space="preserve">；</w:t>
            </w:r>
            <w:r/>
          </w:p>
          <w:p>
            <w:pPr>
              <w:pStyle w:val="778"/>
              <w:numPr>
                <w:ilvl w:val="0"/>
                <w:numId w:val="0"/>
              </w:numPr>
              <w:ind w:right="0"/>
              <w:keepLines w:val="0"/>
              <w:keepNext w:val="0"/>
              <w:spacing w:before="0" w:beforeAutospacing="0" w:after="0" w:afterAutospacing="0"/>
              <w:widowControl/>
              <w:rPr>
                <w:rFonts w:hint="eastAsia" w:ascii="宋体" w:hAnsi="宋体" w:cs="宋体"/>
                <w:color w:val="auto"/>
                <w:sz w:val="24"/>
                <w:szCs w:val="24"/>
              </w:rPr>
              <w:suppressLineNumbers w:val="0"/>
            </w:pPr>
            <w:r>
              <w:rPr>
                <w:rFonts w:hint="eastAsia" w:ascii="宋体" w:hAnsi="宋体" w:cs="宋体"/>
                <w:sz w:val="24"/>
                <w:szCs w:val="24"/>
                <w:lang w:val="en-US" w:eastAsia="zh-CN"/>
              </w:rPr>
              <w:t xml:space="preserve">3、</w:t>
            </w:r>
            <w:r>
              <w:rPr>
                <w:rFonts w:hint="eastAsia" w:ascii="宋体" w:hAnsi="宋体" w:cs="宋体"/>
                <w:sz w:val="24"/>
                <w:szCs w:val="24"/>
              </w:rPr>
              <w:t xml:space="preserve">酸碱度</w:t>
            </w:r>
            <w:r>
              <w:rPr>
                <w:rFonts w:hint="eastAsia" w:ascii="宋体" w:hAnsi="宋体" w:cs="宋体"/>
                <w:color w:val="auto"/>
                <w:sz w:val="24"/>
                <w:szCs w:val="24"/>
              </w:rPr>
              <w:t xml:space="preserve">（pH值）</w:t>
            </w:r>
            <w:r>
              <w:rPr>
                <w:rFonts w:hint="eastAsia" w:ascii="宋体" w:hAnsi="宋体" w:cs="宋体"/>
                <w:color w:val="auto"/>
                <w:sz w:val="24"/>
                <w:szCs w:val="24"/>
                <w:lang w:val="en-US" w:eastAsia="zh-CN"/>
              </w:rPr>
              <w:t xml:space="preserve">6</w:t>
            </w:r>
            <w:r>
              <w:rPr>
                <w:rFonts w:hint="eastAsia" w:ascii="宋体" w:hAnsi="宋体" w:cs="宋体"/>
                <w:sz w:val="24"/>
              </w:rPr>
              <w:t xml:space="preserve">-</w:t>
            </w:r>
            <w:r>
              <w:rPr>
                <w:rFonts w:hint="eastAsia" w:ascii="宋体" w:hAnsi="宋体" w:cs="宋体"/>
                <w:color w:val="auto"/>
                <w:sz w:val="24"/>
                <w:szCs w:val="24"/>
                <w:lang w:val="en-US" w:eastAsia="zh-CN"/>
              </w:rPr>
              <w:t xml:space="preserve">11</w:t>
            </w:r>
            <w:r>
              <w:rPr>
                <w:rFonts w:hint="eastAsia" w:ascii="宋体" w:hAnsi="宋体" w:cs="宋体"/>
                <w:color w:val="auto"/>
                <w:sz w:val="24"/>
                <w:szCs w:val="24"/>
              </w:rPr>
              <w:t xml:space="preserve">；</w:t>
            </w:r>
            <w:r/>
          </w:p>
          <w:p>
            <w:pPr>
              <w:ind w:left="0" w:right="0"/>
              <w:jc w:val="left"/>
              <w:keepLines w:val="0"/>
              <w:keepNext w:val="0"/>
              <w:spacing w:before="0" w:beforeAutospacing="0" w:after="0" w:afterAutospacing="0"/>
              <w:rPr>
                <w:rFonts w:hint="eastAsia" w:ascii="宋体" w:hAnsi="宋体" w:eastAsia="宋体" w:cs="宋体"/>
                <w:b w:val="0"/>
                <w:bCs w:val="0"/>
                <w:sz w:val="24"/>
                <w:highlight w:val="none"/>
                <w:lang w:val="en-US" w:eastAsia="zh-CN"/>
              </w:rPr>
              <w:suppressLineNumbers w:val="0"/>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重金属</w:t>
            </w:r>
            <w:r>
              <w:rPr>
                <w:rFonts w:hint="eastAsia" w:ascii="宋体" w:hAnsi="宋体" w:eastAsia="宋体" w:cs="宋体"/>
                <w:b w:val="0"/>
                <w:bCs w:val="0"/>
                <w:color w:val="auto"/>
                <w:sz w:val="24"/>
                <w:highlight w:val="none"/>
                <w:lang w:val="en-US" w:eastAsia="zh-CN"/>
              </w:rPr>
              <w:t xml:space="preserve">含量：总</w:t>
            </w:r>
            <w:r>
              <w:rPr>
                <w:rFonts w:hint="eastAsia" w:ascii="宋体" w:hAnsi="宋体" w:eastAsia="宋体" w:cs="宋体"/>
                <w:b w:val="0"/>
                <w:bCs w:val="0"/>
                <w:sz w:val="24"/>
                <w:highlight w:val="none"/>
                <w:lang w:val="en-US" w:eastAsia="zh-CN"/>
              </w:rPr>
              <w:t xml:space="preserve">砷（As）：≤15mg/kg；</w:t>
            </w:r>
            <w:r/>
          </w:p>
          <w:p>
            <w:pPr>
              <w:ind w:left="0" w:right="0" w:firstLine="1680"/>
              <w:jc w:val="left"/>
              <w:keepLines w:val="0"/>
              <w:keepNext w:val="0"/>
              <w:spacing w:before="0" w:beforeAutospacing="0" w:after="0" w:afterAutospacing="0"/>
              <w:rPr>
                <w:rFonts w:hint="eastAsia" w:ascii="宋体" w:hAnsi="宋体" w:eastAsia="宋体" w:cs="宋体"/>
                <w:b w:val="0"/>
                <w:bCs w:val="0"/>
                <w:sz w:val="24"/>
                <w:highlight w:val="none"/>
                <w:lang w:val="en-US" w:eastAsia="zh-CN"/>
              </w:rPr>
              <w:suppressLineNumbers w:val="0"/>
            </w:pPr>
            <w:r>
              <w:rPr>
                <w:rFonts w:hint="eastAsia" w:ascii="宋体" w:hAnsi="宋体" w:eastAsia="宋体" w:cs="宋体"/>
                <w:b w:val="0"/>
                <w:bCs w:val="0"/>
                <w:sz w:val="24"/>
                <w:highlight w:val="none"/>
                <w:lang w:val="en-US" w:eastAsia="zh-CN"/>
              </w:rPr>
              <w:t xml:space="preserve">总汞（Hg）：≤2mg/kg；</w:t>
            </w:r>
            <w:r/>
          </w:p>
          <w:p>
            <w:pPr>
              <w:ind w:left="0" w:right="0" w:firstLine="1680"/>
              <w:jc w:val="left"/>
              <w:keepLines w:val="0"/>
              <w:keepNext w:val="0"/>
              <w:spacing w:before="0" w:beforeAutospacing="0" w:after="0" w:afterAutospacing="0"/>
              <w:rPr>
                <w:rFonts w:hint="eastAsia" w:ascii="宋体" w:hAnsi="宋体" w:eastAsia="宋体" w:cs="宋体"/>
                <w:b w:val="0"/>
                <w:bCs w:val="0"/>
                <w:sz w:val="24"/>
                <w:highlight w:val="none"/>
                <w:lang w:val="en-US" w:eastAsia="zh-CN"/>
              </w:rPr>
              <w:suppressLineNumbers w:val="0"/>
            </w:pPr>
            <w:r>
              <w:rPr>
                <w:rFonts w:hint="eastAsia" w:ascii="宋体" w:hAnsi="宋体" w:eastAsia="宋体" w:cs="宋体"/>
                <w:b w:val="0"/>
                <w:bCs w:val="0"/>
                <w:sz w:val="24"/>
                <w:highlight w:val="none"/>
                <w:lang w:val="en-US" w:eastAsia="zh-CN"/>
              </w:rPr>
              <w:t xml:space="preserve">总铅（Pb）：≤50mg/kg；</w:t>
            </w:r>
            <w:r/>
          </w:p>
          <w:p>
            <w:pPr>
              <w:ind w:left="0" w:right="0" w:firstLine="1680"/>
              <w:jc w:val="left"/>
              <w:keepLines w:val="0"/>
              <w:keepNext w:val="0"/>
              <w:spacing w:before="0" w:beforeAutospacing="0" w:after="0" w:afterAutospacing="0"/>
              <w:rPr>
                <w:rFonts w:hint="eastAsia" w:ascii="宋体" w:hAnsi="宋体" w:eastAsia="宋体" w:cs="宋体"/>
                <w:b w:val="0"/>
                <w:bCs w:val="0"/>
                <w:sz w:val="24"/>
                <w:highlight w:val="none"/>
                <w:lang w:val="en-US" w:eastAsia="zh-CN"/>
              </w:rPr>
              <w:suppressLineNumbers w:val="0"/>
            </w:pPr>
            <w:r>
              <w:rPr>
                <w:rFonts w:hint="eastAsia" w:ascii="宋体" w:hAnsi="宋体" w:eastAsia="宋体" w:cs="宋体"/>
                <w:b w:val="0"/>
                <w:bCs w:val="0"/>
                <w:sz w:val="24"/>
                <w:highlight w:val="none"/>
                <w:lang w:val="en-US" w:eastAsia="zh-CN"/>
              </w:rPr>
              <w:t xml:space="preserve">总镉（Cd）：≤3mg/kg；</w:t>
            </w:r>
            <w:r/>
          </w:p>
          <w:p>
            <w:pPr>
              <w:ind w:left="0" w:right="0" w:firstLine="1680"/>
              <w:jc w:val="left"/>
              <w:keepLines w:val="0"/>
              <w:keepNext w:val="0"/>
              <w:spacing w:before="0" w:beforeAutospacing="0" w:after="0" w:afterAutospacing="0"/>
              <w:rPr>
                <w:rFonts w:hint="eastAsia" w:ascii="宋体" w:hAnsi="宋体" w:cs="宋体"/>
                <w:color w:val="ff0000"/>
                <w:sz w:val="24"/>
                <w:szCs w:val="24"/>
              </w:rPr>
              <w:suppressLineNumbers w:val="0"/>
            </w:pPr>
            <w:r>
              <w:rPr>
                <w:rFonts w:hint="eastAsia" w:ascii="宋体" w:hAnsi="宋体" w:eastAsia="宋体" w:cs="宋体"/>
                <w:b w:val="0"/>
                <w:bCs w:val="0"/>
                <w:sz w:val="24"/>
                <w:highlight w:val="none"/>
                <w:lang w:val="en-US" w:eastAsia="zh-CN"/>
              </w:rPr>
              <w:t xml:space="preserve">总铬（Cr）：≤150mg/kg；</w:t>
            </w:r>
            <w:r/>
          </w:p>
          <w:p>
            <w:pPr>
              <w:ind w:left="0" w:right="0"/>
              <w:keepLines w:val="0"/>
              <w:keepNext w:val="0"/>
              <w:spacing w:before="0" w:beforeAutospacing="0" w:after="0" w:afterAutospacing="0" w:line="520" w:lineRule="exact"/>
              <w:rPr>
                <w:rFonts w:hint="eastAsia" w:ascii="宋体" w:hAnsi="宋体" w:eastAsia="宋体" w:cs="宋体"/>
                <w:sz w:val="24"/>
                <w:szCs w:val="24"/>
                <w:lang w:eastAsia="zh-CN"/>
              </w:rPr>
              <w:suppressLineNumbers w:val="0"/>
            </w:pPr>
            <w:r>
              <w:rPr>
                <w:rFonts w:hint="eastAsia" w:ascii="宋体" w:hAnsi="宋体" w:cs="宋体"/>
                <w:sz w:val="24"/>
                <w:szCs w:val="24"/>
              </w:rPr>
              <w:t xml:space="preserve">以</w:t>
            </w:r>
            <w:r>
              <w:rPr>
                <w:rFonts w:hint="eastAsia" w:ascii="宋体" w:hAnsi="宋体" w:cs="宋体"/>
                <w:color w:val="auto"/>
                <w:sz w:val="24"/>
                <w:szCs w:val="24"/>
              </w:rPr>
              <w:t xml:space="preserve">上</w:t>
            </w:r>
            <w:r>
              <w:rPr>
                <w:rFonts w:hint="eastAsia" w:ascii="宋体" w:hAnsi="宋体" w:cs="宋体"/>
                <w:color w:val="auto"/>
                <w:sz w:val="24"/>
                <w:szCs w:val="24"/>
                <w:lang w:val="en-US" w:eastAsia="zh-CN"/>
              </w:rPr>
              <w:t xml:space="preserve">4大项</w:t>
            </w:r>
            <w:r>
              <w:rPr>
                <w:rFonts w:hint="eastAsia" w:ascii="宋体" w:hAnsi="宋体" w:cs="宋体"/>
                <w:color w:val="auto"/>
                <w:sz w:val="24"/>
                <w:szCs w:val="24"/>
              </w:rPr>
              <w:t xml:space="preserve">技术指</w:t>
            </w:r>
            <w:r>
              <w:rPr>
                <w:rFonts w:hint="eastAsia" w:ascii="宋体" w:hAnsi="宋体" w:cs="宋体"/>
                <w:sz w:val="24"/>
                <w:szCs w:val="24"/>
              </w:rPr>
              <w:t xml:space="preserve">标，每满足一项技术指标得</w:t>
            </w:r>
            <w:r>
              <w:rPr>
                <w:rFonts w:hint="eastAsia" w:ascii="宋体" w:hAnsi="宋体" w:cs="宋体"/>
                <w:sz w:val="24"/>
                <w:szCs w:val="24"/>
                <w:lang w:val="en-US" w:eastAsia="zh-CN"/>
              </w:rPr>
              <w:t xml:space="preserve">5</w:t>
            </w:r>
            <w:r>
              <w:rPr>
                <w:rFonts w:hint="eastAsia" w:ascii="宋体" w:hAnsi="宋体" w:cs="宋体"/>
                <w:sz w:val="24"/>
                <w:szCs w:val="24"/>
              </w:rPr>
              <w:t xml:space="preserve">分，不满足不得分，本项最高得20分。</w:t>
            </w:r>
            <w:r>
              <w:rPr>
                <w:rFonts w:hint="eastAsia" w:ascii="宋体" w:hAnsi="宋体" w:cs="宋体"/>
                <w:sz w:val="24"/>
              </w:rPr>
              <w:t xml:space="preserve">其中有机质每增加</w:t>
            </w:r>
            <w:r>
              <w:rPr>
                <w:rFonts w:hint="eastAsia" w:ascii="宋体" w:hAnsi="宋体" w:cs="宋体"/>
                <w:sz w:val="24"/>
                <w:lang w:val="en-US" w:eastAsia="zh-CN"/>
              </w:rPr>
              <w:t xml:space="preserve">3</w:t>
            </w:r>
            <w:r>
              <w:rPr>
                <w:rFonts w:hint="eastAsia" w:ascii="宋体" w:hAnsi="宋体" w:cs="宋体"/>
                <w:sz w:val="24"/>
              </w:rPr>
              <w:t xml:space="preserve">个有机质百分点，增加</w:t>
            </w:r>
            <w:r>
              <w:rPr>
                <w:rFonts w:hint="eastAsia" w:ascii="宋体" w:hAnsi="宋体" w:cs="宋体"/>
                <w:sz w:val="24"/>
                <w:lang w:val="en-US" w:eastAsia="zh-CN"/>
              </w:rPr>
              <w:t xml:space="preserve">2</w:t>
            </w:r>
            <w:r>
              <w:rPr>
                <w:rFonts w:hint="eastAsia" w:ascii="宋体" w:hAnsi="宋体" w:cs="宋体"/>
                <w:sz w:val="24"/>
              </w:rPr>
              <w:t xml:space="preserve">分，最高增加</w:t>
            </w:r>
            <w:r>
              <w:rPr>
                <w:rFonts w:hint="eastAsia" w:ascii="宋体" w:hAnsi="宋体" w:cs="宋体"/>
                <w:sz w:val="24"/>
                <w:lang w:val="en-US" w:eastAsia="zh-CN"/>
              </w:rPr>
              <w:t xml:space="preserve">10</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本项最高得</w:t>
            </w:r>
            <w:r>
              <w:rPr>
                <w:rFonts w:hint="eastAsia" w:ascii="宋体" w:hAnsi="宋体" w:cs="宋体"/>
                <w:sz w:val="24"/>
                <w:lang w:val="en-US" w:eastAsia="zh-CN"/>
              </w:rPr>
              <w:t xml:space="preserve">30</w:t>
            </w:r>
            <w:r>
              <w:rPr>
                <w:rFonts w:hint="eastAsia" w:ascii="宋体" w:hAnsi="宋体" w:cs="宋体"/>
                <w:sz w:val="24"/>
              </w:rPr>
              <w:t xml:space="preserve">分</w:t>
            </w:r>
            <w:r>
              <w:rPr>
                <w:rFonts w:hint="eastAsia" w:ascii="宋体" w:hAnsi="宋体" w:cs="宋体"/>
                <w:sz w:val="24"/>
                <w:szCs w:val="24"/>
              </w:rPr>
              <w:t xml:space="preserve">。</w:t>
            </w:r>
            <w:r>
              <w:rPr>
                <w:rFonts w:hint="eastAsia" w:ascii="宋体" w:hAnsi="宋体" w:cs="宋体"/>
                <w:sz w:val="24"/>
                <w:szCs w:val="24"/>
                <w:lang w:val="en-US" w:eastAsia="zh-CN"/>
              </w:rPr>
              <w:t xml:space="preserve">注：</w:t>
            </w:r>
            <w:r>
              <w:rPr>
                <w:rFonts w:hint="eastAsia" w:ascii="宋体" w:hAnsi="宋体" w:cs="宋体"/>
                <w:sz w:val="24"/>
                <w:szCs w:val="24"/>
              </w:rPr>
              <w:t xml:space="preserve">其中第</w:t>
            </w:r>
            <w:r>
              <w:rPr>
                <w:rFonts w:hint="eastAsia" w:ascii="宋体" w:hAnsi="宋体" w:cs="宋体"/>
                <w:sz w:val="24"/>
                <w:szCs w:val="24"/>
                <w:lang w:val="en-US" w:eastAsia="zh-CN"/>
              </w:rPr>
              <w:t xml:space="preserve">四</w:t>
            </w:r>
            <w:r>
              <w:rPr>
                <w:rFonts w:hint="eastAsia" w:ascii="宋体" w:hAnsi="宋体" w:cs="宋体"/>
                <w:sz w:val="24"/>
                <w:szCs w:val="24"/>
              </w:rPr>
              <w:t xml:space="preserve">项重金属</w:t>
            </w:r>
            <w:r>
              <w:rPr>
                <w:rFonts w:hint="eastAsia" w:ascii="宋体" w:hAnsi="宋体" w:cs="宋体"/>
                <w:sz w:val="24"/>
                <w:szCs w:val="24"/>
                <w:lang w:val="en-US" w:eastAsia="zh-CN"/>
              </w:rPr>
              <w:t xml:space="preserve">含量</w:t>
            </w:r>
            <w:r>
              <w:rPr>
                <w:rFonts w:hint="eastAsia" w:ascii="宋体" w:hAnsi="宋体" w:cs="宋体"/>
                <w:sz w:val="24"/>
                <w:szCs w:val="24"/>
              </w:rPr>
              <w:t xml:space="preserve">指标任意一个指标不满足要求的，本评审项（</w:t>
            </w:r>
            <w:r>
              <w:rPr>
                <w:rFonts w:hint="eastAsia" w:ascii="宋体" w:hAnsi="宋体" w:cs="宋体"/>
                <w:sz w:val="24"/>
                <w:szCs w:val="24"/>
                <w:lang w:val="en-US" w:eastAsia="zh-CN"/>
              </w:rPr>
              <w:t xml:space="preserve">技术部分30分</w:t>
            </w:r>
            <w:r>
              <w:rPr>
                <w:rFonts w:hint="eastAsia" w:ascii="宋体" w:hAnsi="宋体" w:cs="宋体"/>
                <w:sz w:val="24"/>
                <w:szCs w:val="24"/>
              </w:rPr>
              <w:t xml:space="preserve">）整项得分为0分</w:t>
            </w:r>
            <w:r>
              <w:rPr>
                <w:rFonts w:hint="eastAsia" w:ascii="宋体" w:hAnsi="宋体" w:cs="宋体"/>
                <w:sz w:val="24"/>
                <w:szCs w:val="24"/>
                <w:lang w:eastAsia="zh-CN"/>
              </w:rPr>
              <w:t xml:space="preserve">。</w:t>
            </w:r>
            <w:r/>
          </w:p>
          <w:p>
            <w:pPr>
              <w:ind w:left="0" w:right="0"/>
              <w:keepLines w:val="0"/>
              <w:keepNext w:val="0"/>
              <w:spacing w:before="0" w:beforeAutospacing="0" w:after="0" w:afterAutospacing="0" w:line="520" w:lineRule="exact"/>
              <w:rPr>
                <w:rFonts w:hint="eastAsia" w:ascii="宋体" w:hAnsi="宋体" w:cs="宋体"/>
                <w:sz w:val="24"/>
              </w:rPr>
              <w:suppressLineNumbers w:val="0"/>
            </w:pPr>
            <w:r>
              <w:rPr>
                <w:rFonts w:hint="eastAsia" w:ascii="宋体" w:hAnsi="宋体" w:cs="宋体"/>
                <w:sz w:val="24"/>
              </w:rPr>
              <w:t xml:space="preserve">（</w:t>
            </w:r>
            <w:r>
              <w:rPr>
                <w:rFonts w:hint="eastAsia" w:ascii="宋体" w:hAnsi="宋体" w:cs="宋体"/>
                <w:sz w:val="24"/>
                <w:highlight w:val="none"/>
              </w:rPr>
              <w:t xml:space="preserve">投标人</w:t>
            </w:r>
            <w:r>
              <w:rPr>
                <w:rFonts w:hint="eastAsia" w:ascii="宋体" w:hAnsi="宋体" w:cs="宋体"/>
                <w:sz w:val="24"/>
                <w:highlight w:val="none"/>
                <w:lang w:val="en-US" w:eastAsia="zh-CN"/>
              </w:rPr>
              <w:t xml:space="preserve">提供</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月以来具有CMA标识的检测报告</w:t>
            </w:r>
            <w:r>
              <w:rPr>
                <w:rFonts w:hint="eastAsia" w:ascii="宋体" w:hAnsi="宋体" w:cs="宋体"/>
                <w:sz w:val="24"/>
                <w:highlight w:val="none"/>
                <w:lang w:val="en-US" w:eastAsia="zh-CN"/>
              </w:rPr>
              <w:t xml:space="preserve">或有效的肥料登记证书</w:t>
            </w:r>
            <w:r>
              <w:rPr>
                <w:rFonts w:hint="eastAsia" w:ascii="宋体" w:hAnsi="宋体" w:cs="宋体"/>
                <w:sz w:val="24"/>
                <w:highlight w:val="none"/>
              </w:rPr>
              <w:t xml:space="preserve">为准，上传至投标文件</w:t>
            </w:r>
            <w:r>
              <w:rPr>
                <w:rFonts w:hint="eastAsia" w:ascii="宋体" w:hAnsi="宋体" w:cs="宋体"/>
                <w:sz w:val="24"/>
                <w:highlight w:val="none"/>
                <w:lang w:val="en-US" w:eastAsia="zh-CN"/>
              </w:rPr>
              <w:t xml:space="preserve">加盖投标人公章</w:t>
            </w:r>
            <w:r>
              <w:rPr>
                <w:rFonts w:hint="eastAsia" w:ascii="宋体" w:hAnsi="宋体" w:cs="宋体"/>
                <w:sz w:val="24"/>
                <w:highlight w:val="none"/>
              </w:rPr>
              <w:t xml:space="preserve">）</w:t>
            </w:r>
            <w:r/>
          </w:p>
        </w:tc>
      </w:tr>
      <w:tr>
        <w:trPr>
          <w:jc w:val="center"/>
          <w:trHeight w:val="1856"/>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s="宋体"/>
                <w:sz w:val="24"/>
              </w:rPr>
              <w:suppressLineNumbers w:val="0"/>
            </w:pPr>
            <w:r>
              <w:rPr>
                <w:rFonts w:hint="eastAsia" w:ascii="宋体" w:hAnsi="宋体" w:cs="宋体"/>
                <w:sz w:val="24"/>
              </w:rPr>
              <w:t xml:space="preserve">商务部分</w:t>
            </w:r>
            <w:r/>
          </w:p>
          <w:p>
            <w:pPr>
              <w:ind w:left="0" w:right="0"/>
              <w:jc w:val="center"/>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Cs w:val="21"/>
              </w:rPr>
              <w:suppressLineNumbers w:val="0"/>
            </w:pPr>
            <w:r>
              <w:rPr>
                <w:rFonts w:hint="eastAsia" w:ascii="宋体" w:hAnsi="宋体" w:cs="宋体"/>
                <w:szCs w:val="21"/>
              </w:rPr>
            </w:r>
            <w:r/>
          </w:p>
          <w:p>
            <w:pPr>
              <w:ind w:left="0" w:right="0"/>
              <w:keepLines w:val="0"/>
              <w:keepNext w:val="0"/>
              <w:spacing w:before="0" w:beforeAutospacing="0" w:after="0" w:afterAutospacing="0" w:line="360" w:lineRule="auto"/>
              <w:rPr>
                <w:rFonts w:ascii="宋体" w:hAnsi="宋体" w:cs="宋体"/>
                <w:b w:val="0"/>
                <w:bCs w:val="0"/>
                <w:sz w:val="24"/>
                <w:szCs w:val="24"/>
                <w:highlight w:val="none"/>
              </w:rPr>
              <w:suppressLineNumbers w:val="0"/>
            </w:pPr>
            <w:r>
              <w:rPr>
                <w:rFonts w:hint="eastAsia" w:ascii="宋体" w:hAnsi="宋体" w:cs="宋体"/>
                <w:sz w:val="24"/>
                <w:szCs w:val="24"/>
              </w:rPr>
              <w:t xml:space="preserve">1、</w:t>
            </w:r>
            <w:r>
              <w:rPr>
                <w:rFonts w:hint="eastAsia" w:ascii="宋体" w:hAnsi="宋体" w:cs="宋体"/>
                <w:b w:val="0"/>
                <w:bCs w:val="0"/>
                <w:sz w:val="24"/>
                <w:szCs w:val="24"/>
                <w:highlight w:val="none"/>
              </w:rPr>
              <w:t xml:space="preserve">投标人</w:t>
            </w:r>
            <w:r>
              <w:rPr>
                <w:rFonts w:hint="eastAsia" w:ascii="宋体" w:hAnsi="宋体" w:cs="宋体"/>
                <w:b w:val="0"/>
                <w:bCs w:val="0"/>
                <w:sz w:val="24"/>
                <w:szCs w:val="24"/>
                <w:highlight w:val="none"/>
                <w:lang w:val="en-US" w:eastAsia="zh-CN"/>
              </w:rPr>
              <w:t xml:space="preserve">提供</w:t>
            </w:r>
            <w:r>
              <w:rPr>
                <w:rFonts w:hint="eastAsia" w:ascii="宋体" w:hAnsi="宋体" w:cs="宋体"/>
                <w:b w:val="0"/>
                <w:bCs w:val="0"/>
                <w:sz w:val="24"/>
                <w:szCs w:val="24"/>
                <w:highlight w:val="none"/>
              </w:rPr>
              <w:t xml:space="preserve">有机肥料获得有机农业生产资料评估证明且在有效期内的得</w:t>
            </w:r>
            <w:r>
              <w:rPr>
                <w:rFonts w:hint="eastAsia" w:ascii="宋体" w:hAnsi="宋体" w:cs="宋体"/>
                <w:b w:val="0"/>
                <w:bCs w:val="0"/>
                <w:sz w:val="24"/>
                <w:szCs w:val="24"/>
                <w:highlight w:val="none"/>
                <w:lang w:val="en-US" w:eastAsia="zh-CN"/>
              </w:rPr>
              <w:t xml:space="preserve">1</w:t>
            </w:r>
            <w:r>
              <w:rPr>
                <w:rFonts w:hint="eastAsia" w:ascii="宋体" w:hAnsi="宋体" w:cs="宋体"/>
                <w:b w:val="0"/>
                <w:bCs w:val="0"/>
                <w:sz w:val="24"/>
                <w:szCs w:val="24"/>
                <w:highlight w:val="none"/>
              </w:rPr>
              <w:t xml:space="preserve">分。（提供相关证明材料原件扫描件，上传至投标文件</w:t>
            </w:r>
            <w:r>
              <w:rPr>
                <w:rFonts w:hint="eastAsia" w:ascii="宋体" w:hAnsi="宋体" w:cs="宋体"/>
                <w:b w:val="0"/>
                <w:bCs w:val="0"/>
                <w:sz w:val="24"/>
                <w:szCs w:val="24"/>
                <w:highlight w:val="none"/>
                <w:lang w:val="en-US" w:eastAsia="zh-CN"/>
              </w:rPr>
              <w:t xml:space="preserve">加盖投标人公章</w:t>
            </w:r>
            <w:r>
              <w:rPr>
                <w:rFonts w:hint="eastAsia" w:ascii="宋体" w:hAnsi="宋体" w:cs="宋体"/>
                <w:b w:val="0"/>
                <w:bCs w:val="0"/>
                <w:sz w:val="24"/>
                <w:szCs w:val="24"/>
                <w:highlight w:val="none"/>
              </w:rPr>
              <w:t xml:space="preserve">）</w:t>
            </w:r>
            <w:r/>
          </w:p>
          <w:p>
            <w:pPr>
              <w:ind w:left="0" w:right="0"/>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szCs w:val="24"/>
              </w:rPr>
              <w:t xml:space="preserve">2、投</w:t>
            </w:r>
            <w:r>
              <w:rPr>
                <w:rFonts w:hint="eastAsia" w:ascii="宋体" w:hAnsi="宋体" w:cs="宋体"/>
                <w:sz w:val="24"/>
                <w:szCs w:val="24"/>
                <w:highlight w:val="none"/>
              </w:rPr>
              <w:t xml:space="preserve">标人具有质量管理体系认证、职业健康安全管理体系认证、环境管理体系认证、有一个得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分，最高得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hint="eastAsia" w:ascii="宋体" w:hAnsi="宋体" w:cs="宋体"/>
                <w:b w:val="0"/>
                <w:bCs w:val="0"/>
                <w:sz w:val="24"/>
                <w:szCs w:val="24"/>
                <w:highlight w:val="none"/>
              </w:rPr>
              <w:t xml:space="preserve">。（提供</w:t>
            </w:r>
            <w:r>
              <w:rPr>
                <w:rFonts w:hint="eastAsia" w:ascii="宋体" w:hAnsi="宋体" w:cs="宋体"/>
                <w:b w:val="0"/>
                <w:bCs w:val="0"/>
                <w:sz w:val="24"/>
                <w:szCs w:val="24"/>
                <w:highlight w:val="none"/>
                <w:lang w:val="en-US" w:eastAsia="zh-CN"/>
              </w:rPr>
              <w:t xml:space="preserve">有效</w:t>
            </w:r>
            <w:r>
              <w:rPr>
                <w:rFonts w:hint="eastAsia" w:ascii="宋体" w:hAnsi="宋体" w:cs="宋体"/>
                <w:b w:val="0"/>
                <w:bCs w:val="0"/>
                <w:sz w:val="24"/>
                <w:szCs w:val="24"/>
                <w:highlight w:val="none"/>
              </w:rPr>
              <w:t xml:space="preserve">证书原件扫描件，上传至投标文件</w:t>
            </w:r>
            <w:r>
              <w:rPr>
                <w:rFonts w:hint="eastAsia" w:ascii="宋体" w:hAnsi="宋体" w:cs="宋体"/>
                <w:b w:val="0"/>
                <w:bCs w:val="0"/>
                <w:sz w:val="24"/>
                <w:szCs w:val="24"/>
                <w:highlight w:val="none"/>
                <w:lang w:val="en-US" w:eastAsia="zh-CN"/>
              </w:rPr>
              <w:t xml:space="preserve">加盖投标人公章</w:t>
            </w:r>
            <w:r>
              <w:rPr>
                <w:rFonts w:hint="eastAsia" w:ascii="宋体" w:hAnsi="宋体" w:cs="宋体"/>
                <w:b w:val="0"/>
                <w:bCs w:val="0"/>
                <w:sz w:val="24"/>
                <w:szCs w:val="24"/>
                <w:highlight w:val="none"/>
              </w:rPr>
              <w:t xml:space="preserve">）</w:t>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ind w:left="0" w:right="0"/>
              <w:jc w:val="center"/>
              <w:keepLines w:val="0"/>
              <w:keepNext w:val="0"/>
              <w:spacing w:before="0" w:beforeAutospacing="0" w:after="0" w:afterAutospacing="0" w:line="520" w:lineRule="exact"/>
              <w:rPr>
                <w:rFonts w:ascii="宋体" w:hAnsi="宋体" w:cs="宋体"/>
                <w:sz w:val="24"/>
              </w:rPr>
              <w:suppressLineNumbers w:val="0"/>
            </w:pPr>
            <w:r>
              <w:rPr>
                <w:rFonts w:hint="eastAsia" w:ascii="宋体" w:hAnsi="宋体" w:cs="宋体"/>
                <w:sz w:val="24"/>
              </w:rPr>
              <w:t xml:space="preserve">业绩（</w:t>
            </w:r>
            <w:r>
              <w:rPr>
                <w:rFonts w:hint="eastAsia" w:ascii="宋体" w:hAnsi="宋体" w:cs="宋体"/>
                <w:sz w:val="24"/>
                <w:lang w:val="en-US" w:eastAsia="zh-CN"/>
              </w:rPr>
              <w:t xml:space="preserve">6</w:t>
            </w:r>
            <w:r>
              <w:rPr>
                <w:rFonts w:hint="eastAsia" w:ascii="宋体" w:hAnsi="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ind w:left="0" w:right="0"/>
              <w:keepLines w:val="0"/>
              <w:keepNext w:val="0"/>
              <w:spacing w:before="0" w:beforeAutospacing="0" w:after="0" w:afterAutospacing="0" w:line="520" w:lineRule="exact"/>
              <w:rPr>
                <w:rFonts w:hint="eastAsia" w:ascii="宋体" w:hAnsi="宋体" w:cs="宋体"/>
                <w:sz w:val="24"/>
              </w:rPr>
              <w:suppressLineNumbers w:val="0"/>
            </w:pPr>
            <w:r>
              <w:rPr>
                <w:rFonts w:hint="eastAsia" w:ascii="宋体" w:hAnsi="宋体" w:cs="宋体"/>
                <w:szCs w:val="21"/>
              </w:rPr>
              <w:t xml:space="preserve">　</w:t>
            </w:r>
            <w:r>
              <w:rPr>
                <w:rFonts w:hint="eastAsia" w:ascii="宋体" w:hAnsi="宋体" w:cs="宋体"/>
                <w:sz w:val="24"/>
                <w:szCs w:val="24"/>
                <w:highlight w:val="none"/>
              </w:rPr>
              <w:t xml:space="preserve">投标人自202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年以来承担过类似项目（土壤修复改良项目或土壤改良剂调理剂类采购项目）的业绩，有一个得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hint="eastAsia" w:ascii="宋体" w:hAnsi="宋体" w:cs="宋体"/>
                <w:b/>
                <w:bCs/>
                <w:sz w:val="24"/>
                <w:szCs w:val="24"/>
                <w:highlight w:val="none"/>
              </w:rPr>
              <w:t xml:space="preserve">（</w:t>
            </w:r>
            <w:r>
              <w:rPr>
                <w:rFonts w:hint="eastAsia" w:ascii="宋体" w:hAnsi="宋体" w:cs="宋体"/>
                <w:sz w:val="24"/>
                <w:highlight w:val="none"/>
              </w:rPr>
              <w:t xml:space="preserve">以合同签订时间为准，需同时提供中标通知书、合同、中标公告网页截图，上传至投标文件</w:t>
            </w:r>
            <w:r>
              <w:rPr>
                <w:rFonts w:hint="eastAsia" w:ascii="宋体" w:hAnsi="宋体" w:cs="宋体"/>
                <w:sz w:val="24"/>
                <w:highlight w:val="none"/>
                <w:lang w:val="en-US" w:eastAsia="zh-CN"/>
              </w:rPr>
              <w:t xml:space="preserve">加盖投标人公章</w:t>
            </w:r>
            <w:r>
              <w:rPr>
                <w:rFonts w:hint="eastAsia" w:ascii="宋体" w:hAnsi="宋体" w:cs="宋体"/>
                <w:sz w:val="24"/>
                <w:highlight w:val="none"/>
              </w:rPr>
              <w:t xml:space="preserve">，缺一不可</w:t>
            </w:r>
            <w:r>
              <w:rPr>
                <w:rFonts w:hint="eastAsia" w:ascii="宋体" w:hAnsi="宋体" w:cs="宋体"/>
                <w:b/>
                <w:bCs/>
                <w:sz w:val="24"/>
                <w:szCs w:val="24"/>
                <w:highlight w:val="none"/>
              </w:rPr>
              <w:t xml:space="preserve">）</w:t>
            </w:r>
            <w:r/>
          </w:p>
        </w:tc>
      </w:tr>
    </w:tbl>
    <w:p>
      <w:pPr>
        <w:spacing w:line="360" w:lineRule="auto"/>
        <w:rPr>
          <w:rFonts w:hint="eastAsia" w:ascii="宋体" w:hAnsi="宋体" w:cs="宋体"/>
          <w:b/>
          <w:bCs/>
          <w:szCs w:val="21"/>
          <w:highlight w:val="yellow"/>
        </w:rPr>
      </w:pPr>
      <w:r>
        <w:rPr>
          <w:rFonts w:hint="eastAsia" w:ascii="宋体" w:hAnsi="宋体" w:cs="宋体"/>
          <w:szCs w:val="21"/>
        </w:rPr>
        <w:t xml:space="preserve">注:</w:t>
      </w:r>
      <w:r>
        <w:rPr>
          <w:rFonts w:hint="eastAsia" w:ascii="宋体" w:hAnsi="宋体" w:cs="宋体"/>
          <w:b/>
          <w:bCs/>
          <w:szCs w:val="21"/>
        </w:rPr>
        <w:t xml:space="preserve">1、以上所有要求提供的证明材料在投标截止时间之前扫描件加盖公章(单位红章或者电子签章）上传，用投标文件制作工具制作并生成上传至电子化交易平台，纸质文件不作为审查对象。</w:t>
      </w:r>
      <w:r/>
    </w:p>
    <w:p>
      <w:pPr>
        <w:ind w:firstLine="422"/>
        <w:spacing w:line="360" w:lineRule="auto"/>
        <w:rPr>
          <w:rFonts w:hint="eastAsia" w:ascii="宋体" w:hAnsi="宋体" w:cs="宋体"/>
          <w:sz w:val="36"/>
          <w:szCs w:val="36"/>
        </w:rPr>
      </w:pPr>
      <w:r>
        <w:rPr>
          <w:rFonts w:hint="eastAsia" w:ascii="宋体" w:hAnsi="宋体" w:cs="宋体"/>
          <w:b/>
          <w:bCs/>
          <w:szCs w:val="21"/>
        </w:rPr>
        <w:t xml:space="preserve">2、供应商所提供的资格证明材料应真实、有效，采购人保留对供应商提供的资格证明材料进行核查的权利。如发现供应商提供虚假资格证明材料，采购人将按相关规定对其进行严肃处理。</w:t>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第四章 合同格式及条款</w:t>
      </w:r>
      <w:r/>
    </w:p>
    <w:p>
      <w:pPr>
        <w:rPr>
          <w:rFonts w:hint="eastAsia" w:hAnsi="宋体" w:cs="宋体"/>
          <w:b/>
          <w:bCs/>
          <w:sz w:val="24"/>
        </w:rPr>
      </w:pPr>
      <w:r>
        <w:rPr>
          <w:rFonts w:hint="eastAsia" w:hAnsi="宋体" w:cs="宋体"/>
          <w:b/>
          <w:bCs/>
          <w:sz w:val="24"/>
        </w:rPr>
      </w:r>
      <w:r/>
    </w:p>
    <w:p>
      <w:pPr>
        <w:ind w:firstLine="316"/>
        <w:jc w:val="left"/>
        <w:spacing w:line="360" w:lineRule="auto"/>
        <w:rPr>
          <w:rFonts w:hint="eastAsia" w:ascii="宋体" w:hAnsi="宋体" w:cs="宋体"/>
          <w:b/>
          <w:bCs/>
          <w:sz w:val="24"/>
        </w:rPr>
      </w:pPr>
      <w:r>
        <w:rPr>
          <w:b/>
          <w:szCs w:val="21"/>
        </w:rPr>
        <w:t xml:space="preserve">  </w:t>
      </w:r>
      <w:r>
        <w:rPr>
          <w:rFonts w:hint="eastAsia"/>
          <w:b/>
          <w:szCs w:val="21"/>
          <w:lang w:val="en-US" w:eastAsia="zh-CN"/>
        </w:rPr>
        <w:t xml:space="preserve">                            一、</w:t>
      </w:r>
      <w:r>
        <w:rPr>
          <w:rFonts w:hint="eastAsia"/>
          <w:b/>
          <w:szCs w:val="21"/>
        </w:rPr>
        <w:t xml:space="preserve"> </w:t>
      </w:r>
      <w:r>
        <w:rPr>
          <w:rFonts w:hint="eastAsia" w:ascii="宋体" w:hAnsi="宋体" w:cs="宋体"/>
          <w:b/>
          <w:bCs/>
          <w:sz w:val="24"/>
        </w:rPr>
        <w:t xml:space="preserve">合同条款前附表</w:t>
      </w:r>
      <w:r/>
    </w:p>
    <w:tbl>
      <w:tblPr>
        <w:tblStyle w:val="725"/>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8357"/>
      </w:tblGrid>
      <w:tr>
        <w:trPr>
          <w:trHeight w:val="742"/>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sz w:val="24"/>
              </w:rPr>
              <w:suppressLineNumbers w:val="0"/>
            </w:pPr>
            <w:r>
              <w:rPr>
                <w:rFonts w:hint="eastAsia" w:ascii="宋体" w:hAnsi="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83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sz w:val="24"/>
              </w:rPr>
              <w:suppressLineNumbers w:val="0"/>
            </w:pPr>
            <w:r>
              <w:rPr>
                <w:rFonts w:hint="eastAsia" w:ascii="宋体" w:hAnsi="宋体" w:cs="宋体"/>
                <w:b/>
                <w:sz w:val="24"/>
              </w:rPr>
              <w:t xml:space="preserve">内           容</w:t>
            </w:r>
            <w:r/>
          </w:p>
        </w:tc>
      </w:tr>
      <w:tr>
        <w:trPr>
          <w:trHeight w:val="563"/>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8357" w:type="dxa"/>
            <w:vAlign w:val="center"/>
            <w:textDirection w:val="lrTb"/>
            <w:noWrap w:val="false"/>
          </w:tcPr>
          <w:p>
            <w:pPr>
              <w:ind w:left="0" w:right="0"/>
              <w:keepLines w:val="0"/>
              <w:keepNext w:val="0"/>
              <w:spacing w:before="0" w:beforeAutospacing="0" w:after="0" w:afterAutospacing="0" w:line="480" w:lineRule="exact"/>
              <w:rPr>
                <w:rFonts w:hint="eastAsia" w:ascii="宋体" w:eastAsia="宋体" w:cs="宋体"/>
                <w:sz w:val="24"/>
                <w:lang w:val="en-US" w:eastAsia="zh-CN"/>
              </w:rPr>
              <w:suppressLineNumbers w:val="0"/>
            </w:pPr>
            <w:r>
              <w:rPr>
                <w:rFonts w:hint="eastAsia" w:ascii="宋体" w:hAnsi="宋体" w:cs="宋体"/>
                <w:sz w:val="24"/>
              </w:rPr>
              <w:t xml:space="preserve">付款方式：合同签订后预付合同价40%，供</w:t>
            </w:r>
            <w:r>
              <w:rPr>
                <w:rFonts w:hint="eastAsia" w:ascii="宋体" w:hAnsi="宋体" w:cs="宋体"/>
                <w:sz w:val="24"/>
                <w:highlight w:val="none"/>
              </w:rPr>
              <w:t xml:space="preserve">货完成</w:t>
            </w:r>
            <w:r>
              <w:rPr>
                <w:rFonts w:hint="eastAsia" w:ascii="宋体" w:hAnsi="宋体" w:cs="宋体"/>
                <w:sz w:val="24"/>
                <w:highlight w:val="none"/>
                <w:lang w:val="en-US" w:eastAsia="zh-CN"/>
              </w:rPr>
              <w:t xml:space="preserve">后付至合同价的70%，</w:t>
            </w:r>
            <w:r>
              <w:rPr>
                <w:rFonts w:hint="eastAsia" w:ascii="宋体" w:hAnsi="宋体" w:cs="宋体"/>
                <w:sz w:val="24"/>
                <w:highlight w:val="none"/>
              </w:rPr>
              <w:t xml:space="preserve">经验收合格后</w:t>
            </w:r>
            <w:r>
              <w:rPr>
                <w:rFonts w:hint="eastAsia" w:ascii="宋体" w:hAnsi="宋体" w:cs="宋体"/>
                <w:sz w:val="24"/>
                <w:highlight w:val="none"/>
                <w:lang w:val="en-US" w:eastAsia="zh-CN"/>
              </w:rPr>
              <w:t xml:space="preserve">结</w:t>
            </w:r>
            <w:r>
              <w:rPr>
                <w:rFonts w:hint="eastAsia" w:ascii="宋体" w:hAnsi="宋体" w:cs="宋体"/>
                <w:sz w:val="24"/>
                <w:highlight w:val="none"/>
              </w:rPr>
              <w:t xml:space="preserve">清，无利息。</w:t>
            </w:r>
            <w:r>
              <w:rPr>
                <w:rFonts w:hint="eastAsia" w:ascii="宋体" w:hAnsi="宋体" w:cs="宋体"/>
                <w:sz w:val="36"/>
                <w:szCs w:val="36"/>
                <w:highlight w:val="none"/>
              </w:rPr>
              <w:t xml:space="preserve">  </w:t>
            </w:r>
            <w:r>
              <w:rPr>
                <w:rFonts w:hint="eastAsia" w:ascii="宋体" w:hAnsi="宋体" w:cs="宋体"/>
                <w:sz w:val="24"/>
                <w:highlight w:val="none"/>
              </w:rPr>
              <w:t xml:space="preserve"> </w:t>
            </w:r>
            <w:r/>
          </w:p>
        </w:tc>
      </w:tr>
      <w:tr>
        <w:trPr>
          <w:trHeight w:val="591"/>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8357" w:type="dxa"/>
            <w:vAlign w:val="center"/>
            <w:textDirection w:val="lrTb"/>
            <w:noWrap w:val="false"/>
          </w:tcPr>
          <w:p>
            <w:pPr>
              <w:pStyle w:val="989"/>
              <w:ind w:left="0" w:right="0"/>
              <w:keepLines w:val="0"/>
              <w:keepNext w:val="0"/>
              <w:spacing w:before="0" w:beforeAutospacing="0" w:after="0" w:afterAutospacing="0" w:line="360" w:lineRule="auto"/>
              <w:widowControl/>
              <w:rPr>
                <w:rFonts w:ascii="宋体" w:hAnsi="宋体" w:cs="宋体"/>
              </w:rPr>
              <w:suppressLineNumbers w:val="0"/>
            </w:pPr>
            <w:r>
              <w:rPr>
                <w:rFonts w:hint="eastAsia" w:ascii="宋体" w:hAnsi="宋体" w:eastAsia="宋体" w:cs="宋体"/>
              </w:rPr>
              <w:t xml:space="preserve">供货时间：</w:t>
            </w:r>
            <w:r>
              <w:rPr>
                <w:rFonts w:hint="eastAsia" w:ascii="宋体" w:hAnsi="宋体" w:eastAsia="宋体" w:cs="宋体"/>
                <w:lang w:val="en-US" w:eastAsia="zh-CN"/>
              </w:rPr>
              <w:t xml:space="preserve">2026年11月30日前完成供货并实施完成。</w:t>
            </w:r>
            <w:r/>
          </w:p>
        </w:tc>
      </w:tr>
      <w:tr>
        <w:trPr>
          <w:trHeight w:val="591"/>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8357" w:type="dxa"/>
            <w:vAlign w:val="center"/>
            <w:textDirection w:val="lrTb"/>
            <w:noWrap w:val="false"/>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地点：按采购人要求</w:t>
            </w:r>
            <w:r>
              <w:rPr>
                <w:rFonts w:hint="eastAsia" w:ascii="宋体" w:hAnsi="宋体" w:cs="宋体"/>
                <w:sz w:val="24"/>
                <w:lang w:eastAsia="zh-CN"/>
              </w:rPr>
              <w:t xml:space="preserve">。</w:t>
            </w:r>
            <w:r/>
          </w:p>
        </w:tc>
      </w:tr>
    </w:tbl>
    <w:p>
      <w:pPr>
        <w:ind w:firstLine="241"/>
        <w:jc w:val="left"/>
        <w:spacing w:line="360" w:lineRule="auto"/>
        <w:rPr>
          <w:rFonts w:hint="eastAsia" w:ascii="宋体" w:hAnsi="宋体" w:cs="宋体"/>
          <w:b/>
          <w:bCs/>
          <w:sz w:val="24"/>
        </w:rPr>
      </w:pPr>
      <w:r>
        <w:rPr>
          <w:rFonts w:hint="eastAsia" w:ascii="宋体" w:hAnsi="宋体" w:cs="宋体"/>
          <w:b/>
          <w:bCs/>
          <w:sz w:val="24"/>
        </w:rPr>
      </w:r>
      <w:r/>
    </w:p>
    <w:p>
      <w:pPr>
        <w:ind w:right="0" w:firstLine="562"/>
        <w:jc w:val="center"/>
        <w:keepLines w:val="0"/>
        <w:keepNext w:val="0"/>
        <w:spacing w:line="500" w:lineRule="exact"/>
        <w:rPr>
          <w:rFonts w:hint="eastAsia" w:ascii="宋体" w:hAnsi="宋体" w:eastAsia="宋体" w:cs="宋体"/>
          <w:b/>
          <w:bCs/>
          <w:sz w:val="28"/>
          <w:szCs w:val="28"/>
          <w:highlight w:val="none"/>
        </w:rPr>
      </w:pPr>
      <w:r/>
      <w:bookmarkStart w:id="20" w:name="_Hlk146638061"/>
      <w:r>
        <w:rPr>
          <w:rFonts w:hint="eastAsia" w:ascii="宋体" w:hAnsi="宋体" w:eastAsia="宋体" w:cs="宋体"/>
          <w:b/>
          <w:bCs/>
          <w:sz w:val="28"/>
          <w:szCs w:val="28"/>
          <w:highlight w:val="none"/>
        </w:rPr>
        <w:t xml:space="preserve">二、合同通用条款</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1.定义</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本合同中的下列术语应解释为：</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（1）“合同”系指买方与卖方签署的、合同格式中列明的买方与卖方所达成的协议，包括所有的附件、附录和构成合同的所有文件。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（2）“合同价”系指根据合同规定，卖方在完全履行合同义务后买方应支付给卖方的价格。</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（3）“货物”系指卖方按合同要求，须向买方提供的一切设备、机械、仪表、备件、工具、手册和其他技术资料及其他材料。</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（4）“服务”系指根据合同规定卖方承担与供货有关的所有辅助服务，如运输、保险以及其他的服务，如安装、调试、提供技术援助、培训及其他类似的义务。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（5）“买方”系指</w:t>
      </w:r>
      <w:r>
        <w:rPr>
          <w:rFonts w:hint="eastAsia" w:ascii="宋体" w:hAnsi="宋体" w:eastAsia="宋体" w:cs="宋体"/>
          <w:sz w:val="24"/>
          <w:highlight w:val="none"/>
          <w:lang w:eastAsia="zh-CN"/>
        </w:rPr>
        <w:t xml:space="preserve">金湖县农业农村局</w:t>
      </w:r>
      <w:r>
        <w:rPr>
          <w:rFonts w:hint="eastAsia" w:ascii="宋体" w:hAnsi="宋体" w:eastAsia="宋体" w:cs="宋体"/>
          <w:sz w:val="24"/>
          <w:highlight w:val="none"/>
        </w:rPr>
        <w:t xml:space="preserve">。</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（6）“卖方”系指提供货物和服务的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2.技术规格</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2.1卖方所提供货物的技术规格应与招标文件规定的技术规格以及所附的技术规格响应偏离表相一致。</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3.专利权</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3.1卖方应保证买方在使用该货物或其任何一部分时不受第三方提出侵犯其专利权、商标权和工业设计权的起诉。一旦出现专利侵权，卖方应负全部责任，且买方拒付全部货款。</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4.包装要求</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4.2每件包装箱内应附一份详细装箱单和质量合格标识。</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5.装运条件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5.1根据采购人指定地点，卖方负责安排运输，运输费由卖方承担。</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6.付款</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6.1本合同以人民币付款。</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6.2卖方应按照与买方签订的合同规定交货。交货后卖方向买方提供下列单据，买方按合同规定审核后付款：</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（1）发票；</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（2）制造厂家出具的质量检验合格证书等；</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（3）装箱单；</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（4）采购人加盖公章证明货物交付使用合格的验收表。</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6.3买方将按“合同条款前附表”规定的付款计划安排付款。</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7.伴随服务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7.1卖方应按照国家有关规定和合同中所附的服务承诺提供服务。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7.2除第7.1条规定外，卖方还应提供下列服务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（1）货物的现场安装和启动监督；</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（2）提供货物组装和维修所需的工具；</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（3）在合同中卖方承诺的期限内对所提供货物实施运行监督、维修，但前提条件是该服务并不能免除卖方在质量保证期内应承担的义务；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（4）在项目交货现场就货物的安装、启动、运行、维护对买方人员进行培训。</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7.3伴随服务的费用应含在合同价中，不单独进行支付。</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8.质量保证</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8.1卖方所提供货物必须符合招标文件要求并不低于国家有关标准。</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8.2卖方应保证货物是全新、未使用过的，是用一流的工艺和最佳材料制造的原装合格正品，并完全符合合同规定的质量、规格和性能的要求。卖方应保证其货物在正确安装、正常使用和保养条件下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其使用寿命应具有满意的性能。货物最终验收后，在质量保证期内，卖方应对由于设计、工艺或材料缺陷而发</w:t>
      </w:r>
      <w:r>
        <w:rPr>
          <w:rFonts w:hint="eastAsia" w:ascii="宋体" w:hAnsi="宋体" w:eastAsia="宋体" w:cs="宋体"/>
          <w:sz w:val="24"/>
          <w:highlight w:val="none"/>
          <w:lang w:eastAsia="zh-CN"/>
        </w:rPr>
        <w:t xml:space="preserve">生的</w:t>
      </w:r>
      <w:r>
        <w:rPr>
          <w:rFonts w:hint="eastAsia" w:ascii="宋体" w:hAnsi="宋体" w:eastAsia="宋体" w:cs="宋体"/>
          <w:sz w:val="24"/>
          <w:highlight w:val="none"/>
        </w:rPr>
        <w:t xml:space="preserve">任何不足或故障负责，费用由卖方负担。</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8.4卖方在收到通知后，应在合同中所附服务承诺约定的时间内免费维修、更换有缺陷的货物或部件。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8.5如果卖方在收到通知后，在合同中所附服务承诺约定的时间内没有弥补缺陷，买方可采取必要的补救措施，但风险和费用将由卖方承担。</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9.检验</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买方将在卖方交货后柒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10.索赔</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10.1买方有权根据法定检验机构出具的检验报告，向卖方提出索赔。</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10.2根据合同规定的检验期和质量保证期内，如果卖方对买方提出的索赔和差异负有责任，卖方应按照买方同意的下列一种或多种方式解决索赔事宜；</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卖方同意退货，并用合同中规定的货币将货款退还给买方，并承担由此发生的一切损失和费用，包括利息、银行手续费、运费、保险费、检验费、仓储费、装卸费以及为保护退回货物所需的其他必要费用和由此给买方带来的一切相关损失。</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（2）根据货物的低劣程度、损坏程度以及买方所遭损失的数额，卖方必须降低货物的价格。</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（3）用符合合同的规定的规格、质量和性能要求的新零件、部件或设备来更换</w:t>
      </w:r>
      <w:r>
        <w:rPr>
          <w:rFonts w:hint="eastAsia" w:ascii="宋体" w:hAnsi="宋体" w:eastAsia="宋体" w:cs="宋体"/>
          <w:sz w:val="24"/>
          <w:highlight w:val="none"/>
          <w:lang w:eastAsia="zh-CN"/>
        </w:rPr>
        <w:t xml:space="preserve">和</w:t>
      </w:r>
      <w:r>
        <w:rPr>
          <w:rFonts w:hint="eastAsia" w:ascii="宋体" w:hAnsi="宋体" w:eastAsia="宋体" w:cs="宋体"/>
          <w:sz w:val="24"/>
          <w:highlight w:val="none"/>
        </w:rPr>
        <w:t xml:space="preserve">修补有缺陷的部分，卖方应承担一切费用和风险并负担买方所蒙受的全部直接损失费用。同时，卖方应按合同规定，对更换和修补件相应延长质量保证期。</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从卖方开具的履约保证金中扣回索赔金额，或采用法律手段解决索赔事宜。</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11.卖方迟交货、安装</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11.1卖方应按照“合同条款前附表”中规定的交货期交货、安装，并交付买方验收使用。如果卖方无正当理由拖延交货、安装，将受到以下制裁：不予退还履约保证金，加收误期赔偿或终止合同。</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w:t>
      </w:r>
      <w:r>
        <w:rPr>
          <w:rFonts w:hint="eastAsia" w:ascii="宋体" w:hAnsi="宋体" w:eastAsia="宋体" w:cs="宋体"/>
          <w:sz w:val="24"/>
          <w:highlight w:val="none"/>
          <w:lang w:val="en-US" w:eastAsia="zh-CN"/>
        </w:rPr>
        <w:t xml:space="preserve">利</w:t>
      </w:r>
      <w:r>
        <w:rPr>
          <w:rFonts w:hint="eastAsia" w:ascii="宋体" w:hAnsi="宋体" w:eastAsia="宋体" w:cs="宋体"/>
          <w:sz w:val="24"/>
          <w:highlight w:val="none"/>
        </w:rPr>
        <w:t xml:space="preserve">。</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12.误期赔偿</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12.1除合同条款第13条规定外，如果卖方没有按照合同规定的时间交货和提供服务，买方将从货款中扣除误期赔偿费而不影响合同项目的其他补救方法，赔偿费按每天迟交货物交货价或未提供服务费用的5‰计收，直至交货或提供服务为止。但误期赔偿费的最高限为误期货物或服务合同价的5%。一旦达到误期赔偿的最高限额，买方可考虑终止合同。</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13.不可抗力</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13.1尽管有合同条款第11条、12条和17条的规定，如果卖方因不可抗力而导致合同实施延误或不能履行合同义务的话，不应该被没收履约保证金，也不应该承担误期赔偿或终止合同的责任。</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13.2本条所述的“不可抗力”系指那些卖方无法控制、不可预见的事件，但不包括卖方的违约或疏忽。这些事件包括：战争、严重火灾、洪水、台风、地震以及其他买方和卖方商定的事件。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14.税费</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14.1中国政府根据现行税法规定对买方征收的、与本合同有关的一切税费，均由买方负担，招标文件另有规定的除外。</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14.2中国政府根据现行税法规定对卖方征收的、与本合同有关的一切税费，均由卖方负担。</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15.履约保证金</w:t>
      </w:r>
      <w:r/>
    </w:p>
    <w:p>
      <w:pPr>
        <w:ind w:right="0" w:firstLine="482"/>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15</w:t>
      </w:r>
      <w:r>
        <w:rPr>
          <w:rFonts w:hint="eastAsia" w:ascii="宋体" w:hAnsi="宋体" w:eastAsia="宋体" w:cs="宋体"/>
          <w:b/>
          <w:bCs/>
          <w:sz w:val="24"/>
          <w:highlight w:val="none"/>
        </w:rPr>
        <w:t xml:space="preserve">.1本项目履约保证金为成交价的1%。</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提供的履约保证金可以是人民币形式（</w:t>
      </w:r>
      <w:r>
        <w:rPr>
          <w:rFonts w:hint="eastAsia" w:ascii="宋体" w:hAnsi="宋体" w:eastAsia="宋体" w:cs="宋体"/>
          <w:sz w:val="24"/>
          <w:highlight w:val="none"/>
          <w:lang w:eastAsia="zh-CN"/>
        </w:rPr>
        <w:t xml:space="preserve">银行本票、汇票、支票、电汇、数字人民币</w:t>
      </w:r>
      <w:r>
        <w:rPr>
          <w:rFonts w:hint="eastAsia" w:ascii="宋体" w:hAnsi="宋体" w:eastAsia="宋体" w:cs="宋体"/>
          <w:sz w:val="24"/>
          <w:highlight w:val="none"/>
        </w:rPr>
        <w:t xml:space="preserve">），或银行保函、担保公司的保证担保或保险公司的保证保险等多种形式。</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选取银行保函、担保公司的保证担保或保险公司的保证保险等</w:t>
      </w:r>
      <w:r>
        <w:rPr>
          <w:rFonts w:hint="eastAsia" w:ascii="宋体" w:hAnsi="宋体" w:eastAsia="宋体" w:cs="宋体"/>
          <w:sz w:val="24"/>
          <w:highlight w:val="none"/>
          <w:lang w:eastAsia="zh-CN"/>
        </w:rPr>
        <w:t xml:space="preserve">形式</w:t>
      </w:r>
      <w:r>
        <w:rPr>
          <w:rFonts w:hint="eastAsia" w:ascii="宋体" w:hAnsi="宋体" w:eastAsia="宋体" w:cs="宋体"/>
          <w:sz w:val="24"/>
          <w:highlight w:val="none"/>
        </w:rPr>
        <w:t xml:space="preserve">向采购人缴纳的，如保函（担保、保险等）的约定期到期但</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履约仍未结束的，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须进行续保。</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.4</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选取以履约保函（保险）形式向采购人缴纳的，按照《关于在全省政府采购领域推行电子履约保函（保险）的通知》（苏财购【2023】150号）、《关于在全市公共资源交易领域全面推广应用数字人民币的通知》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淮协调办【2023】33号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的要求，登录“政府采购电子履约保函（保险）平台”，选择第三方机构并提交保函（保险）申请，经审核通过后建议采用数字人民币形式支付相关费用。</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.5如</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未能履行合同规定的义务，采购人有权从履约保证金中取得补偿。</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.6履约保证金在合同约定期间内不予退还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约定期间届满之日起5个工作日内，采购人应将履约保证金退还</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；逾期退还的，按中国人民银行同期贷款基准利率上浮20%后的利率支付逾期资金占用费，但因</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自身原因导致无法及时退还的除外。</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.7履约保证金在合同约定期间内不予退还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完全有效，履约保证金在项目验收合格后无息退还给</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16.仲裁</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16.1在执行本合同所发生的或与本合同有关一切争端，买方和卖方应通过友好协商的办法进行解决。如从协商开始叁</w:t>
      </w:r>
      <w:r>
        <w:rPr>
          <w:rFonts w:hint="eastAsia" w:ascii="宋体" w:hAnsi="宋体" w:eastAsia="宋体" w:cs="宋体"/>
          <w:sz w:val="24"/>
          <w:highlight w:val="none"/>
          <w:lang w:eastAsia="zh-CN"/>
        </w:rPr>
        <w:t xml:space="preserve">十天</w:t>
      </w:r>
      <w:r>
        <w:rPr>
          <w:rFonts w:hint="eastAsia" w:ascii="宋体" w:hAnsi="宋体" w:eastAsia="宋体" w:cs="宋体"/>
          <w:sz w:val="24"/>
          <w:highlight w:val="none"/>
        </w:rPr>
        <w:t xml:space="preserve">内仍不能解决，应将争端提交有关市政府或行业主管部门寻求可能解决的办法。如果提交有关市政府或行业主管部门后叁</w:t>
      </w:r>
      <w:r>
        <w:rPr>
          <w:rFonts w:hint="eastAsia" w:ascii="宋体" w:hAnsi="宋体" w:eastAsia="宋体" w:cs="宋体"/>
          <w:sz w:val="24"/>
          <w:highlight w:val="none"/>
          <w:lang w:eastAsia="zh-CN"/>
        </w:rPr>
        <w:t xml:space="preserve">十天</w:t>
      </w:r>
      <w:r>
        <w:rPr>
          <w:rFonts w:hint="eastAsia" w:ascii="宋体" w:hAnsi="宋体" w:eastAsia="宋体" w:cs="宋体"/>
          <w:sz w:val="24"/>
          <w:highlight w:val="none"/>
        </w:rPr>
        <w:t xml:space="preserve">内仍得不到解决，则应申请仲裁。</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16.2仲裁应根据《中华人民共和国仲裁法》的规定向买方所在地有管辖权的仲裁机构申请仲裁。</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16.3仲裁裁决为最终裁决，对买方和卖方均有约束力。</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16.4在仲裁期间，本合同应继续执行。</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17.违约终止合同</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17.1在买方对卖方违约而采取的任何补救措施不受影响的情况下，买方可向卖方发出终止部分或全部合同的书面通知书。</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（1）如果卖方未能按合同规定的期限或买方同意延长的限期内提供部分或全部货物；</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（2）卖方在收到买方发出的违约通知后贰拾天内，或经买方书面认可可延长的时间内未能纠正其过失；</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（3）如果卖方未能履行合同规定的其他义务。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18.破产中止合同</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18.1如果卖方破产或无清偿能力，买方可在任何时候以书面形式通知卖方终止合同而不给卖方补偿。该终止合同将不损害或影响买方和使用方已经采取或将要采取的任何行动或补救措施的</w:t>
      </w:r>
      <w:r>
        <w:rPr>
          <w:rFonts w:hint="eastAsia" w:ascii="宋体" w:hAnsi="宋体" w:eastAsia="宋体" w:cs="宋体"/>
          <w:sz w:val="24"/>
          <w:highlight w:val="none"/>
          <w:lang w:eastAsia="zh-CN"/>
        </w:rPr>
        <w:t xml:space="preserve">权利</w:t>
      </w:r>
      <w:r>
        <w:rPr>
          <w:rFonts w:hint="eastAsia" w:ascii="宋体" w:hAnsi="宋体" w:eastAsia="宋体" w:cs="宋体"/>
          <w:sz w:val="24"/>
          <w:highlight w:val="none"/>
        </w:rPr>
        <w:t xml:space="preserve">。</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19.转让</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19.1除买方事先书面同意外，卖方不得部分转让或全部转让其应履行的合同义务。</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20.验收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20.1买方依法组织履约验收工作。</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20.2买方在组织履约验收前，将根据项目特点制定验收方案，明确履约验收的时间、方式、程序等内容，并可根据项目特点对服务期内的服务实施情况进行分期考核，综合考核情况和服务效果进行验收。卖方应根据验收方案内容做好相应配合工作。</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20.3对于实际使用人和买方分离的项目，买方邀请实际使用人参与验收。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20.4如有必要，买方邀请参加本项目的其他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或第三方专业机构及专家参与验收，相关意见将作为验收书的参考资料。</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20.5买方成立验收小组，按照采购合同的约定对卖方的履约情况进行验收。验收时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买方按照采购合同的约定对每一项技术、商务要求的履约情况进行确认。验收结束后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验收小组出具验收书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列明各项标准的验收情况及项目总体评价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由验收双方共同签署。验收结果与采购合同约定的资金支付及履约保证金返还条件挂钩。履约验收的各项资料存档备查。</w:t>
      </w:r>
      <w:r/>
    </w:p>
    <w:p>
      <w:pPr>
        <w:ind w:right="0" w:firstLine="240"/>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20.6验收合格的项目</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根据采购合同的约定及时向卖方支付合同款项。验收不合格的项目，买方依法及时处理。采购合同的履行、违约责任和解决争议的方式等适用《中华人民共和国民法典》。卖方在履约过程中有政府采购法律法规规定的违法违规情形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买方将及时报告本级财政部门。</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21.合同生效及其他</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21.1</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卖方提交的响应文件、本次招标的中标通知书和招标过程中卖方的投标澄清等内容将作为本次采购合同文件的主要内容。卖方在合同履行过程中若发生服务内容缩减、服务不及时的现象，买方有权对卖方处以适当的经济处罚。</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21.2本合同应在买方和卖方双方签字盖章后生效。</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21.3本合同一式</w:t>
      </w:r>
      <w:r>
        <w:rPr>
          <w:rFonts w:hint="eastAsia" w:ascii="宋体" w:hAnsi="宋体" w:eastAsia="宋体" w:cs="宋体"/>
          <w:sz w:val="24"/>
          <w:highlight w:val="none"/>
          <w:lang w:val="en-US" w:eastAsia="zh-CN"/>
        </w:rPr>
        <w:t xml:space="preserve">肆</w:t>
      </w:r>
      <w:r>
        <w:rPr>
          <w:rFonts w:hint="eastAsia" w:ascii="宋体" w:hAnsi="宋体" w:eastAsia="宋体" w:cs="宋体"/>
          <w:sz w:val="24"/>
          <w:highlight w:val="none"/>
        </w:rPr>
        <w:t xml:space="preserve">份，以中文书写，卖方、买方各执贰份。</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21.4合同货物交付使用后所发生的合同纠纷，买方与卖方进行处理。</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21.5如需修改或补充合同内容，应经卖方、买方协商，签署书面修改或补充协议。该协议将作为本合同不可分割的一部分。</w:t>
      </w:r>
      <w:r/>
    </w:p>
    <w:p>
      <w:pPr>
        <w:pStyle w:val="931"/>
        <w:ind w:left="0" w:right="0" w:firstLine="480"/>
        <w:jc w:val="left"/>
        <w:keepLines w:val="0"/>
        <w:keepNext w:val="0"/>
        <w:pageBreakBefore w:val="0"/>
        <w:spacing w:after="0"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21.6本合同应按照中华人民共和国的现行法律进行解释。</w:t>
      </w:r>
      <w:r/>
    </w:p>
    <w:p>
      <w:pPr>
        <w:ind w:right="0"/>
        <w:jc w:val="center"/>
        <w:keepLines w:val="0"/>
        <w:keepNext w:val="0"/>
        <w:pageBreakBefore/>
        <w:spacing w:line="500" w:lineRule="exact"/>
        <w:rPr>
          <w:rFonts w:hint="eastAsia" w:ascii="宋体" w:hAnsi="宋体" w:eastAsia="宋体" w:cs="宋体"/>
          <w:b/>
          <w:bCs/>
          <w:sz w:val="32"/>
          <w:szCs w:val="32"/>
          <w:highlight w:val="none"/>
          <w:lang w:eastAsia="zh-CN"/>
        </w:rPr>
        <w:outlineLvl w:val="9"/>
      </w:pPr>
      <w:r>
        <w:rPr>
          <w:rFonts w:hint="eastAsia" w:ascii="宋体" w:hAnsi="宋体" w:eastAsia="宋体" w:cs="宋体"/>
          <w:b/>
          <w:bCs/>
          <w:sz w:val="28"/>
          <w:szCs w:val="28"/>
          <w:highlight w:val="none"/>
        </w:rPr>
        <w:t xml:space="preserve">三、合同</w:t>
      </w:r>
      <w:r>
        <w:rPr>
          <w:rFonts w:hint="eastAsia" w:ascii="宋体" w:hAnsi="宋体" w:eastAsia="宋体" w:cs="宋体"/>
          <w:b/>
          <w:bCs/>
          <w:sz w:val="28"/>
          <w:szCs w:val="28"/>
          <w:highlight w:val="none"/>
          <w:lang w:val="en-US" w:eastAsia="zh-CN"/>
        </w:rPr>
        <w:t xml:space="preserve">协议书</w:t>
      </w:r>
      <w:r/>
    </w:p>
    <w:p>
      <w:pPr>
        <w:ind w:right="0"/>
        <w:jc w:val="left"/>
        <w:keepLines w:val="0"/>
        <w:keepNext w:val="0"/>
        <w:pageBreakBefore w:val="0"/>
        <w:spacing w:line="480" w:lineRule="exact"/>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sz w:val="24"/>
          <w:highlight w:val="none"/>
        </w:rPr>
        <w:t xml:space="preserve">采购人</w:t>
      </w:r>
      <w:r>
        <w:rPr>
          <w:rFonts w:hint="eastAsia" w:ascii="宋体" w:hAnsi="宋体" w:eastAsia="宋体" w:cs="宋体"/>
          <w:b/>
          <w:bCs/>
          <w:color w:val="000000"/>
          <w:sz w:val="24"/>
          <w:highlight w:val="none"/>
        </w:rPr>
        <w:t xml:space="preserve">（全称）：</w:t>
      </w:r>
      <w:r>
        <w:rPr>
          <w:rFonts w:hint="eastAsia" w:ascii="宋体" w:hAnsi="宋体" w:eastAsia="宋体" w:cs="宋体"/>
          <w:color w:val="000000"/>
          <w:sz w:val="24"/>
          <w:highlight w:val="none"/>
          <w:u w:val="single"/>
          <w:lang w:eastAsia="zh-CN"/>
        </w:rPr>
        <w:t xml:space="preserve">金湖县农业农村局</w:t>
      </w:r>
      <w:r/>
    </w:p>
    <w:p>
      <w:pPr>
        <w:ind w:right="0"/>
        <w:jc w:val="left"/>
        <w:keepLines w:val="0"/>
        <w:keepNext w:val="0"/>
        <w:pageBreakBefore w:val="0"/>
        <w:spacing w:line="48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投标人</w:t>
      </w:r>
      <w:r>
        <w:rPr>
          <w:rFonts w:hint="eastAsia" w:ascii="宋体" w:hAnsi="宋体" w:eastAsia="宋体" w:cs="宋体"/>
          <w:b/>
          <w:bCs/>
          <w:color w:val="000000"/>
          <w:sz w:val="24"/>
          <w:highlight w:val="none"/>
        </w:rPr>
        <w:t xml:space="preserve">（全称）：</w:t>
      </w:r>
      <w:r>
        <w:rPr>
          <w:rFonts w:hint="eastAsia" w:ascii="宋体" w:hAnsi="宋体" w:eastAsia="宋体" w:cs="宋体"/>
          <w:color w:val="000000"/>
          <w:sz w:val="24"/>
          <w:highlight w:val="none"/>
          <w:u w:val="single"/>
        </w:rPr>
        <w:t xml:space="preserve">                      </w:t>
      </w:r>
      <w:r/>
    </w:p>
    <w:p>
      <w:pPr>
        <w:ind w:right="0" w:firstLine="480"/>
        <w:jc w:val="left"/>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根据《中华人民共和国政府采购法》、《中华人民共和国政府采购法实施条例》、《中华人民共和国民法典》等法律法规的规定，双方按照</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结果签订本合同。</w:t>
      </w:r>
      <w:r/>
    </w:p>
    <w:p>
      <w:pPr>
        <w:ind w:right="0"/>
        <w:jc w:val="left"/>
        <w:keepLines w:val="0"/>
        <w:keepNext w:val="0"/>
        <w:pageBreakBefore w:val="0"/>
        <w:spacing w:line="440" w:lineRule="exact"/>
        <w:widowControl w:val="off"/>
        <w:rPr>
          <w:rFonts w:hint="eastAsia" w:ascii="宋体" w:hAnsi="宋体" w:eastAsia="宋体" w:cs="宋体"/>
          <w:b/>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第一条</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color w:val="000000"/>
          <w:sz w:val="24"/>
          <w:highlight w:val="none"/>
          <w:lang w:val="en-US" w:eastAsia="zh-CN"/>
        </w:rPr>
        <w:t xml:space="preserve">项目实施内容</w:t>
      </w:r>
      <w:r/>
    </w:p>
    <w:p>
      <w:pPr>
        <w:ind w:firstLine="482"/>
        <w:jc w:val="left"/>
        <w:spacing w:line="360" w:lineRule="auto"/>
        <w:rPr>
          <w:rFonts w:ascii="宋体" w:hAnsi="宋体" w:cs="宋体"/>
          <w:b/>
          <w:bCs/>
          <w:sz w:val="24"/>
        </w:rPr>
      </w:pPr>
      <w:r>
        <w:rPr>
          <w:rFonts w:ascii="宋体" w:hAnsi="宋体" w:cs="宋体"/>
          <w:b/>
          <w:bCs/>
          <w:sz w:val="24"/>
        </w:rPr>
        <w:t xml:space="preserve">（一）实施主体与实施区域</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通过遴选，初步确定金湖县金南镇、戴楼街道为项目实施主体，负责项目的具体实施。</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拟建项目区为高标准农田建成区，分别为金南镇</w:t>
      </w:r>
      <w:r>
        <w:rPr>
          <w:rFonts w:hint="eastAsia" w:ascii="宋体" w:hAnsi="宋体" w:cs="宋体"/>
          <w:color w:val="auto"/>
          <w:sz w:val="24"/>
          <w:highlight w:val="none"/>
        </w:rPr>
        <w:t xml:space="preserve">1.0万亩，包括</w:t>
      </w:r>
      <w:r>
        <w:rPr>
          <w:rFonts w:ascii="宋体" w:hAnsi="宋体" w:cs="宋体"/>
          <w:color w:val="auto"/>
          <w:sz w:val="24"/>
          <w:highlight w:val="none"/>
        </w:rPr>
        <w:t xml:space="preserve">福寿村3800亩、抬饭村3000亩、宋墩村3200亩，主要土壤类型为水稻土，以及戴楼街道</w:t>
      </w:r>
      <w:r>
        <w:rPr>
          <w:rFonts w:hint="eastAsia" w:ascii="宋体" w:hAnsi="宋体" w:cs="宋体"/>
          <w:color w:val="auto"/>
          <w:sz w:val="24"/>
          <w:highlight w:val="none"/>
        </w:rPr>
        <w:t xml:space="preserve">1.0万亩，包括</w:t>
      </w:r>
      <w:r>
        <w:rPr>
          <w:rFonts w:ascii="宋体" w:hAnsi="宋体" w:cs="宋体"/>
          <w:color w:val="auto"/>
          <w:sz w:val="24"/>
          <w:highlight w:val="none"/>
        </w:rPr>
        <w:t xml:space="preserve">小集村7</w:t>
      </w:r>
      <w:r>
        <w:rPr>
          <w:rFonts w:hint="eastAsia" w:ascii="宋体" w:hAnsi="宋体" w:cs="宋体"/>
          <w:color w:val="auto"/>
          <w:sz w:val="24"/>
          <w:highlight w:val="none"/>
        </w:rPr>
        <w:t xml:space="preserve">0</w:t>
      </w:r>
      <w:r>
        <w:rPr>
          <w:rFonts w:ascii="宋体" w:hAnsi="宋体" w:cs="宋体"/>
          <w:color w:val="auto"/>
          <w:sz w:val="24"/>
          <w:highlight w:val="none"/>
        </w:rPr>
        <w:t xml:space="preserve">00亩和官塘村3</w:t>
      </w:r>
      <w:r>
        <w:rPr>
          <w:rFonts w:hint="eastAsia" w:ascii="宋体" w:hAnsi="宋体" w:cs="宋体"/>
          <w:color w:val="auto"/>
          <w:sz w:val="24"/>
          <w:highlight w:val="none"/>
        </w:rPr>
        <w:t xml:space="preserve">0</w:t>
      </w:r>
      <w:r>
        <w:rPr>
          <w:rFonts w:ascii="宋体" w:hAnsi="宋体" w:cs="宋体"/>
          <w:color w:val="auto"/>
          <w:sz w:val="24"/>
          <w:highlight w:val="none"/>
        </w:rPr>
        <w:t xml:space="preserve">00亩，主要土壤类型为水稻土和黄棕壤，合计2.0万亩。</w:t>
      </w:r>
      <w:r/>
    </w:p>
    <w:p>
      <w:pPr>
        <w:ind w:firstLine="482"/>
        <w:jc w:val="left"/>
        <w:spacing w:line="360" w:lineRule="auto"/>
        <w:rPr>
          <w:rFonts w:ascii="宋体" w:hAnsi="宋体" w:cs="宋体"/>
          <w:b/>
          <w:bCs/>
          <w:color w:val="auto"/>
          <w:sz w:val="24"/>
          <w:highlight w:val="none"/>
        </w:rPr>
      </w:pPr>
      <w:r>
        <w:rPr>
          <w:rFonts w:ascii="宋体" w:hAnsi="宋体" w:cs="宋体"/>
          <w:b/>
          <w:bCs/>
          <w:color w:val="auto"/>
          <w:sz w:val="24"/>
          <w:highlight w:val="none"/>
        </w:rPr>
        <w:t xml:space="preserve">（二）技术措施</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在秸秆还田、增施有机肥改良土壤和“提升减肥、省工、增效”为原则，通过秸秆还田和施用有机肥增加土壤有机质的基础上，创新应用</w:t>
      </w:r>
      <w:r>
        <w:rPr>
          <w:rFonts w:hint="eastAsia" w:ascii="宋体" w:hAnsi="宋体" w:cs="宋体"/>
          <w:color w:val="auto"/>
          <w:sz w:val="24"/>
          <w:highlight w:val="none"/>
          <w:lang w:val="en-US" w:eastAsia="zh-CN"/>
        </w:rPr>
        <w:t xml:space="preserve">土壤调理剂</w:t>
      </w:r>
      <w:r>
        <w:rPr>
          <w:rFonts w:hint="eastAsia" w:ascii="宋体" w:hAnsi="宋体" w:cs="宋体"/>
          <w:color w:val="auto"/>
          <w:sz w:val="24"/>
          <w:highlight w:val="none"/>
        </w:rPr>
        <w:t xml:space="preserve">改善土壤物理结构和构建微生物区系；通过施用新产品、新技术，针对项目实施区土壤基础地力差、耕作层浅、有机质偏低等不良因素，采用以下主要技术模式：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项目采用“1年深翻耕+秸秆还田+3年连续施用商品有机肥料+N”技术模式。在小麦上重点推广“深翻耕+秸秆还田+商品有机肥”，探索 “深翻耕+秸秆还田+商品有机肥+</w:t>
      </w:r>
      <w:r>
        <w:rPr>
          <w:rFonts w:hint="eastAsia" w:ascii="宋体" w:hAnsi="宋体" w:cs="宋体"/>
          <w:color w:val="auto"/>
          <w:sz w:val="24"/>
          <w:highlight w:val="none"/>
          <w:lang w:val="en-US" w:eastAsia="zh-CN"/>
        </w:rPr>
        <w:t xml:space="preserve">土壤调理剂</w:t>
      </w:r>
      <w:r>
        <w:rPr>
          <w:rFonts w:hint="eastAsia" w:ascii="宋体" w:hAnsi="宋体" w:cs="宋体"/>
          <w:color w:val="auto"/>
          <w:sz w:val="24"/>
          <w:highlight w:val="none"/>
        </w:rPr>
        <w:t xml:space="preserve">”新技术、新模式。具体地：</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1.在项目区小麦上全覆盖应用“1年深翻+秸秆还田+3年连续施用商品有机肥”技术模式。稻茬秸秆</w:t>
      </w:r>
      <w:r>
        <w:rPr>
          <w:rFonts w:hint="eastAsia" w:ascii="宋体" w:hAnsi="宋体" w:cs="宋体"/>
          <w:color w:val="auto"/>
          <w:sz w:val="24"/>
          <w:highlight w:val="none"/>
          <w:lang w:val="en-US" w:eastAsia="zh-CN"/>
        </w:rPr>
        <w:t xml:space="preserve">全</w:t>
      </w:r>
      <w:r>
        <w:rPr>
          <w:rFonts w:hint="eastAsia" w:ascii="宋体" w:hAnsi="宋体" w:cs="宋体"/>
          <w:color w:val="auto"/>
          <w:sz w:val="24"/>
          <w:highlight w:val="none"/>
        </w:rPr>
        <w:t xml:space="preserve">量还田；商品有机肥每亩使用1.1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吨，基肥替代化肥10%以上。</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2.为突破新增耕地基础地力差、有机质含量低的问题，在戴楼街道小集村（土壤基础地力相对较差）共625亩在小麦上应用“1年深翻+秸秆还田+3年连续施用商品有机肥+</w:t>
      </w:r>
      <w:r>
        <w:rPr>
          <w:rFonts w:hint="eastAsia" w:ascii="宋体" w:hAnsi="宋体" w:cs="宋体"/>
          <w:color w:val="auto"/>
          <w:sz w:val="24"/>
          <w:highlight w:val="none"/>
          <w:lang w:val="en-US" w:eastAsia="zh-CN"/>
        </w:rPr>
        <w:t xml:space="preserve">土壤调理剂</w:t>
      </w:r>
      <w:r>
        <w:rPr>
          <w:rFonts w:hint="eastAsia" w:ascii="宋体" w:hAnsi="宋体" w:cs="宋体"/>
          <w:color w:val="auto"/>
          <w:sz w:val="24"/>
          <w:highlight w:val="none"/>
        </w:rPr>
        <w:t xml:space="preserve">”技术模式。小麦季稻茬秸秆</w:t>
      </w:r>
      <w:r>
        <w:rPr>
          <w:rFonts w:hint="eastAsia" w:ascii="宋体" w:hAnsi="宋体" w:cs="宋体"/>
          <w:color w:val="auto"/>
          <w:sz w:val="24"/>
          <w:highlight w:val="none"/>
          <w:lang w:val="en-US" w:eastAsia="zh-CN"/>
        </w:rPr>
        <w:t xml:space="preserve">全</w:t>
      </w:r>
      <w:r>
        <w:rPr>
          <w:rFonts w:hint="eastAsia" w:ascii="宋体" w:hAnsi="宋体" w:cs="宋体"/>
          <w:color w:val="auto"/>
          <w:sz w:val="24"/>
          <w:highlight w:val="none"/>
        </w:rPr>
        <w:t xml:space="preserve">量还田；商品有机肥每亩使用1.1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吨，基肥替代化肥10%以上；</w:t>
      </w:r>
      <w:r>
        <w:rPr>
          <w:rFonts w:hint="eastAsia" w:ascii="宋体" w:hAnsi="宋体" w:cs="宋体"/>
          <w:color w:val="auto"/>
          <w:sz w:val="24"/>
          <w:highlight w:val="none"/>
          <w:lang w:val="en-US" w:eastAsia="zh-CN"/>
        </w:rPr>
        <w:t xml:space="preserve">土壤调理剂</w:t>
      </w:r>
      <w:r>
        <w:rPr>
          <w:rFonts w:hint="eastAsia" w:ascii="宋体" w:hAnsi="宋体" w:cs="宋体"/>
          <w:color w:val="auto"/>
          <w:sz w:val="24"/>
          <w:highlight w:val="none"/>
        </w:rPr>
        <w:t xml:space="preserve">每亩基施</w:t>
      </w: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00公斤。</w:t>
      </w:r>
      <w:r/>
    </w:p>
    <w:p>
      <w:pPr>
        <w:ind w:firstLine="480"/>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上述有机物料主要为农作物秸秆；有机肥料主要为商品有机肥，执行标准：《有机肥料》（NY/T525-2021）；</w:t>
      </w:r>
      <w:r>
        <w:rPr>
          <w:rFonts w:hint="eastAsia" w:ascii="宋体" w:hAnsi="宋体" w:cs="宋体"/>
          <w:color w:val="auto"/>
          <w:sz w:val="24"/>
          <w:highlight w:val="none"/>
          <w:lang w:val="en-US" w:eastAsia="zh-CN"/>
        </w:rPr>
        <w:t xml:space="preserve">土壤调理剂</w:t>
      </w:r>
      <w:r>
        <w:rPr>
          <w:rFonts w:hint="eastAsia" w:ascii="宋体" w:hAnsi="宋体" w:cs="宋体"/>
          <w:color w:val="auto"/>
          <w:sz w:val="24"/>
          <w:highlight w:val="none"/>
        </w:rPr>
        <w:t xml:space="preserve">符合（NY/T</w:t>
      </w:r>
      <w:r>
        <w:rPr>
          <w:rFonts w:hint="eastAsia" w:ascii="宋体" w:hAnsi="宋体" w:cs="宋体"/>
          <w:color w:val="auto"/>
          <w:sz w:val="24"/>
          <w:highlight w:val="none"/>
          <w:lang w:val="en-US" w:eastAsia="zh-CN"/>
        </w:rPr>
        <w:t xml:space="preserve">3034</w:t>
      </w:r>
      <w:r>
        <w:rPr>
          <w:rFonts w:hint="eastAsia" w:ascii="宋体" w:hAnsi="宋体" w:cs="宋体"/>
          <w:color w:val="auto"/>
          <w:sz w:val="24"/>
          <w:highlight w:val="none"/>
        </w:rPr>
        <w:t xml:space="preserve">-20</w:t>
      </w: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通用</w:t>
      </w:r>
      <w:r>
        <w:rPr>
          <w:rFonts w:hint="eastAsia" w:ascii="宋体" w:hAnsi="宋体" w:cs="宋体"/>
          <w:color w:val="auto"/>
          <w:sz w:val="24"/>
          <w:highlight w:val="none"/>
        </w:rPr>
        <w:t xml:space="preserve">标准。</w:t>
      </w:r>
      <w:r/>
    </w:p>
    <w:p>
      <w:pPr>
        <w:numPr>
          <w:ilvl w:val="0"/>
          <w:numId w:val="0"/>
        </w:numPr>
        <w:ind w:right="0"/>
        <w:jc w:val="left"/>
        <w:keepLines w:val="0"/>
        <w:keepNext w:val="0"/>
        <w:pageBreakBefore w:val="0"/>
        <w:spacing w:line="440" w:lineRule="exact"/>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第二条</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 合同金额</w:t>
      </w:r>
      <w:r/>
    </w:p>
    <w:p>
      <w:pPr>
        <w:ind w:firstLine="480"/>
        <w:jc w:val="left"/>
        <w:keepLines w:val="0"/>
        <w:keepNext w:val="0"/>
        <w:pageBreakBefore w:val="0"/>
        <w:spacing w:line="440" w:lineRule="exact"/>
        <w:widowControl w:val="off"/>
        <w:rPr>
          <w:rFonts w:hint="default" w:ascii="宋体" w:hAnsi="宋体" w:cs="宋体"/>
          <w:sz w:val="24"/>
          <w:highlight w:val="none"/>
          <w:lang w:val="en-US" w:eastAsia="zh-CN"/>
        </w:rPr>
      </w:pPr>
      <w:r>
        <w:rPr>
          <w:rFonts w:hint="eastAsia" w:ascii="宋体" w:hAnsi="宋体" w:eastAsia="宋体" w:cs="宋体"/>
          <w:sz w:val="24"/>
          <w:highlight w:val="none"/>
        </w:rPr>
        <w:t xml:space="preserve">商品有机肥</w:t>
      </w:r>
      <w:r>
        <w:rPr>
          <w:rFonts w:hint="eastAsia" w:ascii="宋体" w:hAnsi="宋体" w:eastAsia="宋体" w:cs="宋体"/>
          <w:sz w:val="24"/>
          <w:highlight w:val="none"/>
          <w:lang w:val="en-US" w:eastAsia="zh-CN"/>
        </w:rPr>
        <w:t xml:space="preserve">单价为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lang w:val="en-US" w:eastAsia="zh-CN"/>
        </w:rPr>
        <w:t xml:space="preserve">吨</w:t>
      </w:r>
      <w:r>
        <w:rPr>
          <w:rFonts w:hint="eastAsia" w:ascii="宋体" w:hAnsi="宋体" w:eastAsia="宋体" w:cs="宋体"/>
          <w:sz w:val="24"/>
          <w:highlight w:val="none"/>
          <w:lang w:eastAsia="zh-CN"/>
        </w:rPr>
        <w:t xml:space="preserve">；</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适用采购包1、采购包2</w:t>
      </w:r>
      <w:r>
        <w:rPr>
          <w:rFonts w:hint="eastAsia" w:ascii="宋体" w:hAnsi="宋体" w:eastAsia="宋体" w:cs="宋体"/>
          <w:b/>
          <w:bCs/>
          <w:sz w:val="24"/>
          <w:highlight w:val="none"/>
          <w:lang w:eastAsia="zh-CN"/>
        </w:rPr>
        <w:t xml:space="preserve">）</w:t>
      </w:r>
      <w:r>
        <w:rPr>
          <w:rFonts w:hint="eastAsia" w:ascii="宋体" w:hAnsi="宋体" w:cs="宋体"/>
          <w:b/>
          <w:bCs/>
          <w:sz w:val="24"/>
          <w:highlight w:val="none"/>
          <w:lang w:eastAsia="zh-CN"/>
        </w:rPr>
        <w:t xml:space="preserve">、</w:t>
      </w:r>
      <w:r>
        <w:rPr>
          <w:rFonts w:hint="eastAsia" w:ascii="宋体" w:hAnsi="宋体" w:cs="宋体"/>
          <w:b w:val="0"/>
          <w:bCs w:val="0"/>
          <w:sz w:val="24"/>
          <w:highlight w:val="none"/>
          <w:lang w:val="en-US" w:eastAsia="zh-CN"/>
        </w:rPr>
        <w:t xml:space="preserve">数量为</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sz w:val="24"/>
          <w:highlight w:val="none"/>
          <w:lang w:val="en-US" w:eastAsia="zh-CN"/>
        </w:rPr>
        <w:t xml:space="preserve">吨</w:t>
      </w:r>
      <w:r>
        <w:rPr>
          <w:rFonts w:hint="eastAsia" w:ascii="宋体" w:hAnsi="宋体" w:cs="宋体"/>
          <w:sz w:val="24"/>
          <w:highlight w:val="none"/>
          <w:lang w:val="en-US" w:eastAsia="zh-CN"/>
        </w:rPr>
        <w:t xml:space="preserve">；合同金额：630万元。</w:t>
      </w:r>
      <w:r/>
    </w:p>
    <w:p>
      <w:pPr>
        <w:ind w:firstLine="480"/>
        <w:jc w:val="left"/>
        <w:keepLines w:val="0"/>
        <w:keepNext w:val="0"/>
        <w:pageBreakBefore w:val="0"/>
        <w:spacing w:line="440" w:lineRule="exact"/>
        <w:widowControl w:val="off"/>
        <w:rPr>
          <w:rFonts w:hint="default" w:ascii="宋体" w:hAnsi="宋体" w:eastAsia="宋体" w:cs="宋体"/>
          <w:b/>
          <w:bCs/>
          <w:sz w:val="24"/>
          <w:highlight w:val="none"/>
          <w:lang w:val="en-US" w:eastAsia="zh-CN"/>
        </w:rPr>
      </w:pPr>
      <w:r>
        <w:rPr>
          <w:rFonts w:hint="eastAsia" w:ascii="宋体" w:hAnsi="宋体" w:eastAsia="宋体" w:cs="宋体"/>
          <w:sz w:val="24"/>
          <w:highlight w:val="none"/>
          <w:lang w:eastAsia="zh-CN"/>
        </w:rPr>
        <w:t xml:space="preserve">土壤调理剂</w:t>
      </w:r>
      <w:r>
        <w:rPr>
          <w:rFonts w:hint="eastAsia" w:ascii="宋体" w:hAnsi="宋体" w:eastAsia="宋体" w:cs="宋体"/>
          <w:sz w:val="24"/>
          <w:highlight w:val="none"/>
          <w:lang w:val="en-US" w:eastAsia="zh-CN"/>
        </w:rPr>
        <w:t xml:space="preserve">单价为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lang w:val="en-US" w:eastAsia="zh-CN"/>
        </w:rPr>
        <w:t xml:space="preserve">吨</w:t>
      </w:r>
      <w:r>
        <w:rPr>
          <w:rFonts w:hint="eastAsia" w:ascii="宋体" w:hAnsi="宋体" w:eastAsia="宋体" w:cs="宋体"/>
          <w:sz w:val="24"/>
          <w:highlight w:val="none"/>
        </w:rPr>
        <w:t xml:space="preserve">。</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适用采购包3</w:t>
      </w:r>
      <w:r>
        <w:rPr>
          <w:rFonts w:hint="eastAsia" w:ascii="宋体" w:hAnsi="宋体" w:eastAsia="宋体" w:cs="宋体"/>
          <w:b/>
          <w:bCs/>
          <w:sz w:val="24"/>
          <w:highlight w:val="none"/>
          <w:lang w:eastAsia="zh-CN"/>
        </w:rPr>
        <w:t xml:space="preserve">）</w:t>
      </w:r>
      <w:r>
        <w:rPr>
          <w:rFonts w:hint="eastAsia" w:ascii="宋体" w:hAnsi="宋体" w:cs="宋体"/>
          <w:b/>
          <w:bCs/>
          <w:sz w:val="24"/>
          <w:highlight w:val="none"/>
          <w:lang w:eastAsia="zh-CN"/>
        </w:rPr>
        <w:t xml:space="preserve">、</w:t>
      </w:r>
      <w:r>
        <w:rPr>
          <w:rFonts w:hint="eastAsia" w:ascii="宋体" w:hAnsi="宋体" w:cs="宋体"/>
          <w:b w:val="0"/>
          <w:bCs w:val="0"/>
          <w:sz w:val="24"/>
          <w:highlight w:val="none"/>
          <w:lang w:val="en-US" w:eastAsia="zh-CN"/>
        </w:rPr>
        <w:t xml:space="preserve">数量为</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sz w:val="24"/>
          <w:highlight w:val="none"/>
          <w:lang w:val="en-US" w:eastAsia="zh-CN"/>
        </w:rPr>
        <w:t xml:space="preserve">吨</w:t>
      </w:r>
      <w:r>
        <w:rPr>
          <w:rFonts w:hint="eastAsia" w:ascii="宋体" w:hAnsi="宋体" w:cs="宋体"/>
          <w:b w:val="0"/>
          <w:bCs w:val="0"/>
          <w:sz w:val="24"/>
          <w:highlight w:val="none"/>
          <w:lang w:val="en-US" w:eastAsia="zh-CN"/>
        </w:rPr>
        <w:t xml:space="preserve">；合</w:t>
      </w:r>
      <w:r>
        <w:rPr>
          <w:rFonts w:hint="eastAsia" w:ascii="宋体" w:hAnsi="宋体" w:cs="宋体"/>
          <w:sz w:val="24"/>
          <w:highlight w:val="none"/>
          <w:lang w:val="en-US" w:eastAsia="zh-CN"/>
        </w:rPr>
        <w:t xml:space="preserve">同金额：150万元。</w:t>
      </w:r>
      <w:r/>
    </w:p>
    <w:p>
      <w:pPr>
        <w:numPr>
          <w:ilvl w:val="0"/>
          <w:numId w:val="0"/>
        </w:numPr>
        <w:ind w:right="0"/>
        <w:jc w:val="left"/>
        <w:keepLines w:val="0"/>
        <w:keepNext w:val="0"/>
        <w:pageBreakBefore w:val="0"/>
        <w:spacing w:line="440" w:lineRule="exact"/>
        <w:widowControl w:val="off"/>
        <w:rPr>
          <w:rFonts w:hint="eastAsia" w:ascii="宋体" w:hAnsi="宋体" w:eastAsia="宋体" w:cs="宋体"/>
          <w:b/>
          <w:sz w:val="24"/>
          <w:highlight w:val="none"/>
          <w:lang w:val="en-US"/>
        </w:rPr>
      </w:pPr>
      <w:r>
        <w:rPr>
          <w:rFonts w:hint="eastAsia" w:ascii="宋体" w:hAnsi="宋体" w:eastAsia="宋体" w:cs="宋体"/>
          <w:b/>
          <w:sz w:val="24"/>
          <w:highlight w:val="none"/>
          <w:lang w:val="en-US" w:eastAsia="zh-CN"/>
        </w:rPr>
        <w:t xml:space="preserve"> </w:t>
      </w:r>
      <w:r>
        <w:rPr>
          <w:rFonts w:hint="eastAsia" w:ascii="宋体" w:hAnsi="宋体" w:cs="宋体"/>
          <w:b/>
          <w:sz w:val="24"/>
          <w:highlight w:val="none"/>
          <w:lang w:val="en-US" w:eastAsia="zh-CN"/>
        </w:rPr>
        <w:t xml:space="preserve">   </w:t>
      </w:r>
      <w:r>
        <w:rPr>
          <w:rFonts w:hint="eastAsia" w:ascii="宋体" w:hAnsi="宋体" w:eastAsia="宋体" w:cs="宋体"/>
          <w:b/>
          <w:sz w:val="24"/>
          <w:highlight w:val="none"/>
          <w:lang w:val="en-US" w:eastAsia="zh-CN"/>
        </w:rPr>
        <w:t xml:space="preserve">第三条</w:t>
      </w:r>
      <w:r>
        <w:rPr>
          <w:rFonts w:hint="eastAsia" w:ascii="宋体" w:hAnsi="宋体" w:eastAsia="宋体" w:cs="宋体"/>
          <w:b/>
          <w:sz w:val="24"/>
          <w:highlight w:val="none"/>
        </w:rPr>
        <w:t xml:space="preserve"> </w:t>
      </w:r>
      <w:r>
        <w:rPr>
          <w:rFonts w:hint="eastAsia" w:ascii="宋体" w:hAnsi="宋体" w:eastAsia="宋体" w:cs="宋体"/>
          <w:b/>
          <w:sz w:val="24"/>
          <w:highlight w:val="none"/>
          <w:lang w:val="en-US" w:eastAsia="zh-CN"/>
        </w:rPr>
        <w:t xml:space="preserve"> </w:t>
      </w:r>
      <w:r>
        <w:rPr>
          <w:rFonts w:hint="eastAsia" w:ascii="宋体" w:hAnsi="宋体" w:eastAsia="宋体" w:cs="宋体"/>
          <w:b/>
          <w:bCs/>
          <w:sz w:val="24"/>
          <w:highlight w:val="none"/>
          <w:lang w:val="en-US" w:eastAsia="zh-CN"/>
        </w:rPr>
        <w:t xml:space="preserve">交货时间及地点</w:t>
      </w:r>
      <w:r/>
    </w:p>
    <w:p>
      <w:pPr>
        <w:ind w:firstLine="480"/>
        <w:jc w:val="left"/>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交货时间：</w:t>
      </w:r>
      <w:r>
        <w:rPr>
          <w:rFonts w:hint="eastAsia" w:ascii="宋体" w:hAnsi="宋体" w:eastAsia="宋体" w:cs="宋体"/>
          <w:sz w:val="24"/>
          <w:highlight w:val="none"/>
          <w:lang w:eastAsia="zh-CN"/>
        </w:rPr>
        <w:t xml:space="preserve">202</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eastAsia="zh-CN"/>
        </w:rPr>
        <w:t xml:space="preserve">年11月30日前完成供货并实施完成；</w:t>
      </w:r>
      <w:r/>
    </w:p>
    <w:p>
      <w:pPr>
        <w:ind w:firstLine="480"/>
        <w:jc w:val="left"/>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交货地点：采购人指定地点。</w:t>
      </w:r>
      <w:r/>
    </w:p>
    <w:p>
      <w:pPr>
        <w:ind w:right="0"/>
        <w:jc w:val="left"/>
        <w:keepLines w:val="0"/>
        <w:keepNext w:val="0"/>
        <w:pageBreakBefore w:val="0"/>
        <w:spacing w:line="44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第四条  </w:t>
      </w:r>
      <w:r>
        <w:rPr>
          <w:rFonts w:hint="eastAsia" w:ascii="宋体" w:hAnsi="宋体" w:eastAsia="宋体" w:cs="宋体"/>
          <w:b/>
          <w:bCs/>
          <w:color w:val="000000"/>
          <w:sz w:val="24"/>
          <w:highlight w:val="none"/>
          <w:lang w:val="en-US" w:eastAsia="zh-CN"/>
        </w:rPr>
        <w:t xml:space="preserve">付款方式</w:t>
      </w:r>
      <w:r/>
    </w:p>
    <w:p>
      <w:pPr>
        <w:ind w:right="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合同签订后预付合同</w:t>
      </w:r>
      <w:r>
        <w:rPr>
          <w:rFonts w:hint="eastAsia" w:ascii="宋体" w:hAnsi="宋体" w:cs="宋体"/>
          <w:sz w:val="24"/>
          <w:highlight w:val="none"/>
        </w:rPr>
        <w:t xml:space="preserve">价40%，供货完成</w:t>
      </w:r>
      <w:r>
        <w:rPr>
          <w:rFonts w:hint="eastAsia" w:ascii="宋体" w:hAnsi="宋体" w:cs="宋体"/>
          <w:sz w:val="24"/>
          <w:highlight w:val="none"/>
          <w:lang w:val="en-US" w:eastAsia="zh-CN"/>
        </w:rPr>
        <w:t xml:space="preserve">后付至合同价的70%，</w:t>
      </w:r>
      <w:r>
        <w:rPr>
          <w:rFonts w:hint="eastAsia" w:ascii="宋体" w:hAnsi="宋体" w:cs="宋体"/>
          <w:sz w:val="24"/>
          <w:highlight w:val="none"/>
        </w:rPr>
        <w:t xml:space="preserve">经验收合格后</w:t>
      </w:r>
      <w:r>
        <w:rPr>
          <w:rFonts w:hint="eastAsia" w:ascii="宋体" w:hAnsi="宋体" w:cs="宋体"/>
          <w:sz w:val="24"/>
          <w:highlight w:val="none"/>
          <w:lang w:val="en-US" w:eastAsia="zh-CN"/>
        </w:rPr>
        <w:t xml:space="preserve">结</w:t>
      </w:r>
      <w:r>
        <w:rPr>
          <w:rFonts w:hint="eastAsia" w:ascii="宋体" w:hAnsi="宋体" w:cs="宋体"/>
          <w:sz w:val="24"/>
          <w:highlight w:val="none"/>
        </w:rPr>
        <w:t xml:space="preserve">清，无利</w:t>
      </w:r>
      <w:r>
        <w:rPr>
          <w:rFonts w:hint="eastAsia" w:ascii="宋体" w:hAnsi="宋体" w:cs="宋体"/>
          <w:sz w:val="24"/>
        </w:rPr>
        <w:t xml:space="preserve">息。</w:t>
      </w:r>
      <w:r/>
    </w:p>
    <w:p>
      <w:pPr>
        <w:ind w:right="0"/>
        <w:jc w:val="left"/>
        <w:keepLines w:val="0"/>
        <w:keepNext w:val="0"/>
        <w:pageBreakBefore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b/>
          <w:sz w:val="24"/>
          <w:highlight w:val="none"/>
        </w:rPr>
        <w:t xml:space="preserve">第</w:t>
      </w:r>
      <w:r>
        <w:rPr>
          <w:rFonts w:hint="eastAsia" w:ascii="宋体" w:hAnsi="宋体" w:eastAsia="宋体" w:cs="宋体"/>
          <w:b/>
          <w:sz w:val="24"/>
          <w:highlight w:val="none"/>
          <w:lang w:val="en-US" w:eastAsia="zh-CN"/>
        </w:rPr>
        <w:t xml:space="preserve">五</w:t>
      </w:r>
      <w:r>
        <w:rPr>
          <w:rFonts w:hint="eastAsia" w:ascii="宋体" w:hAnsi="宋体" w:eastAsia="宋体" w:cs="宋体"/>
          <w:b/>
          <w:sz w:val="24"/>
          <w:highlight w:val="none"/>
        </w:rPr>
        <w:t xml:space="preserve">条  </w:t>
      </w:r>
      <w:r>
        <w:rPr>
          <w:rFonts w:hint="eastAsia" w:ascii="宋体" w:hAnsi="宋体" w:eastAsia="宋体" w:cs="宋体"/>
          <w:b/>
          <w:bCs/>
          <w:color w:val="000000"/>
          <w:sz w:val="24"/>
          <w:highlight w:val="none"/>
        </w:rPr>
        <w:t xml:space="preserve">履约保证金</w:t>
      </w:r>
      <w:r/>
    </w:p>
    <w:p>
      <w:pPr>
        <w:ind w:right="0" w:firstLine="482"/>
        <w:jc w:val="left"/>
        <w:keepLines w:val="0"/>
        <w:keepNext w:val="0"/>
        <w:pageBreakBefore w:val="0"/>
        <w:spacing w:line="44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w:t>
      </w:r>
      <w:r>
        <w:rPr>
          <w:rFonts w:hint="eastAsia" w:ascii="宋体" w:hAnsi="宋体" w:eastAsia="宋体" w:cs="宋体"/>
          <w:b/>
          <w:bCs/>
          <w:sz w:val="24"/>
          <w:highlight w:val="none"/>
          <w:lang w:val="en-US" w:eastAsia="zh-CN"/>
        </w:rPr>
        <w:t xml:space="preserve">.</w:t>
      </w:r>
      <w:r>
        <w:rPr>
          <w:rFonts w:hint="eastAsia" w:ascii="宋体" w:hAnsi="宋体" w:eastAsia="宋体" w:cs="宋体"/>
          <w:b/>
          <w:bCs/>
          <w:sz w:val="24"/>
          <w:highlight w:val="none"/>
        </w:rPr>
        <w:t xml:space="preserve">本项目履约保证金为成交价的1%。</w:t>
      </w:r>
      <w:r/>
    </w:p>
    <w:p>
      <w:pPr>
        <w:ind w:right="0" w:firstLine="480"/>
        <w:jc w:val="left"/>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提供的履约保证金可以是人民币形式（</w:t>
      </w:r>
      <w:r>
        <w:rPr>
          <w:rFonts w:hint="eastAsia" w:ascii="宋体" w:hAnsi="宋体" w:eastAsia="宋体" w:cs="宋体"/>
          <w:sz w:val="24"/>
          <w:highlight w:val="none"/>
          <w:lang w:eastAsia="zh-CN"/>
        </w:rPr>
        <w:t xml:space="preserve">银行本票、汇票、支票、电汇、数字人民币</w:t>
      </w:r>
      <w:r>
        <w:rPr>
          <w:rFonts w:hint="eastAsia" w:ascii="宋体" w:hAnsi="宋体" w:eastAsia="宋体" w:cs="宋体"/>
          <w:sz w:val="24"/>
          <w:highlight w:val="none"/>
        </w:rPr>
        <w:t xml:space="preserve">），或银行保函、担保公司的保证担保或保险公司的保证保险等多种形式。</w:t>
      </w:r>
      <w:r/>
    </w:p>
    <w:p>
      <w:pPr>
        <w:ind w:right="0" w:firstLine="480"/>
        <w:jc w:val="left"/>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选取银行保函、担保公司的保证担保或保险公司的保证保险等</w:t>
      </w:r>
      <w:r>
        <w:rPr>
          <w:rFonts w:hint="eastAsia" w:ascii="宋体" w:hAnsi="宋体" w:eastAsia="宋体" w:cs="宋体"/>
          <w:sz w:val="24"/>
          <w:highlight w:val="none"/>
          <w:lang w:eastAsia="zh-CN"/>
        </w:rPr>
        <w:t xml:space="preserve">形式</w:t>
      </w:r>
      <w:r>
        <w:rPr>
          <w:rFonts w:hint="eastAsia" w:ascii="宋体" w:hAnsi="宋体" w:eastAsia="宋体" w:cs="宋体"/>
          <w:sz w:val="24"/>
          <w:highlight w:val="none"/>
        </w:rPr>
        <w:t xml:space="preserve">向采购人缴纳的，如保函（担保、保险等）的约定期到期但</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履约仍未结束的，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须进行续保。</w:t>
      </w:r>
      <w:r/>
    </w:p>
    <w:p>
      <w:pPr>
        <w:ind w:right="0" w:firstLine="480"/>
        <w:jc w:val="left"/>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选取以履约保函（保险）形式向采购人缴纳的，按照《关于在全省政府采购领域推行电子履约保函（保险）的通知》（苏财购【2023】150号）、《关于在全市公共资源交易领域全面推广应用数字人民币的通知》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淮协调办【2023】33号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的要求，登录“政府采购电子履约保函（保险）平台”，选择第三方机构并提交保函（保险）申请，经审核通过后建议采用数字人民币形式支付相关费用。</w:t>
      </w:r>
      <w:r/>
    </w:p>
    <w:p>
      <w:pPr>
        <w:ind w:right="0" w:firstLine="480"/>
        <w:jc w:val="left"/>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如</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未能履行合同规定的义务，采购人有权从履约保证金中取得补偿。</w:t>
      </w:r>
      <w:r/>
    </w:p>
    <w:p>
      <w:pPr>
        <w:ind w:right="0" w:firstLine="480"/>
        <w:jc w:val="left"/>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约定期间届满之日起5个工作日内，采购人应将履约保证金退还</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；逾期退还的，按中国人民银行同期贷款基准利率上浮20%后的利率支付逾期资金占用费，但因</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自身原因导致无法及时退还的除外。</w:t>
      </w:r>
      <w:r/>
    </w:p>
    <w:p>
      <w:pPr>
        <w:ind w:right="0" w:firstLine="480"/>
        <w:jc w:val="left"/>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完全有效，履约保证金在项目验收合格后无息退还给</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p>
    <w:p>
      <w:pPr>
        <w:ind w:right="0"/>
        <w:jc w:val="left"/>
        <w:keepLines w:val="0"/>
        <w:keepNext w:val="0"/>
        <w:pageBreakBefore w:val="0"/>
        <w:spacing w:line="440" w:lineRule="exact"/>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rPr>
        <w:t xml:space="preserve">第</w:t>
      </w:r>
      <w:r>
        <w:rPr>
          <w:rFonts w:hint="eastAsia" w:ascii="宋体" w:hAnsi="宋体" w:eastAsia="宋体" w:cs="宋体"/>
          <w:b/>
          <w:sz w:val="24"/>
          <w:highlight w:val="none"/>
          <w:lang w:val="en-US" w:eastAsia="zh-CN"/>
        </w:rPr>
        <w:t xml:space="preserve">六</w:t>
      </w:r>
      <w:r>
        <w:rPr>
          <w:rFonts w:hint="eastAsia" w:ascii="宋体" w:hAnsi="宋体" w:eastAsia="宋体" w:cs="宋体"/>
          <w:b/>
          <w:sz w:val="24"/>
          <w:highlight w:val="none"/>
        </w:rPr>
        <w:t xml:space="preserve">条  </w:t>
      </w:r>
      <w:r>
        <w:rPr>
          <w:rFonts w:hint="eastAsia" w:ascii="宋体" w:hAnsi="宋体" w:eastAsia="宋体" w:cs="宋体"/>
          <w:b/>
          <w:sz w:val="24"/>
          <w:highlight w:val="none"/>
          <w:lang w:val="en-US" w:eastAsia="zh-CN"/>
        </w:rPr>
        <w:t xml:space="preserve">质量标准</w:t>
      </w:r>
      <w:r/>
    </w:p>
    <w:p>
      <w:pPr>
        <w:ind w:right="0" w:firstLine="480"/>
        <w:jc w:val="left"/>
        <w:keepLines w:val="0"/>
        <w:keepNext w:val="0"/>
        <w:pageBreakBefore w:val="0"/>
        <w:spacing w:line="440" w:lineRule="exact"/>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合格</w:t>
      </w:r>
      <w:r/>
    </w:p>
    <w:p>
      <w:pPr>
        <w:ind w:right="0"/>
        <w:jc w:val="left"/>
        <w:keepLines w:val="0"/>
        <w:keepNext w:val="0"/>
        <w:pageBreakBefore w:val="0"/>
        <w:spacing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w:t>
      </w:r>
      <w:r>
        <w:rPr>
          <w:rFonts w:hint="eastAsia" w:ascii="宋体" w:hAnsi="宋体" w:eastAsia="宋体" w:cs="宋体"/>
          <w:b/>
          <w:sz w:val="24"/>
          <w:highlight w:val="none"/>
          <w:lang w:val="en-US" w:eastAsia="zh-CN"/>
        </w:rPr>
        <w:t xml:space="preserve">七</w:t>
      </w:r>
      <w:r>
        <w:rPr>
          <w:rFonts w:hint="eastAsia" w:ascii="宋体" w:hAnsi="宋体" w:eastAsia="宋体" w:cs="宋体"/>
          <w:b/>
          <w:sz w:val="24"/>
          <w:highlight w:val="none"/>
        </w:rPr>
        <w:t xml:space="preserve">条  </w:t>
      </w:r>
      <w:r>
        <w:rPr>
          <w:rFonts w:hint="eastAsia" w:ascii="宋体" w:hAnsi="宋体" w:eastAsia="宋体" w:cs="宋体"/>
          <w:b/>
          <w:sz w:val="24"/>
          <w:highlight w:val="none"/>
          <w:lang w:eastAsia="zh-CN"/>
        </w:rPr>
        <w:t xml:space="preserve">质量与验收</w:t>
      </w:r>
      <w:r/>
    </w:p>
    <w:p>
      <w:pPr>
        <w:ind w:left="0" w:firstLine="480"/>
        <w:keepLines w:val="0"/>
        <w:keepNext w:val="0"/>
        <w:pageBreakBefore w:val="0"/>
        <w:spacing w:line="41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eastAsia="zh-CN"/>
        </w:rPr>
        <w:t xml:space="preserve">投标人</w:t>
      </w:r>
      <w:r>
        <w:rPr>
          <w:rFonts w:hint="eastAsia" w:ascii="宋体" w:hAnsi="宋体" w:eastAsia="宋体" w:cs="宋体"/>
          <w:sz w:val="24"/>
        </w:rPr>
        <w:t xml:space="preserve">应按照招标文件的有关规定提供合格产品； </w:t>
      </w:r>
      <w:r/>
    </w:p>
    <w:p>
      <w:pPr>
        <w:ind w:left="0" w:firstLine="480"/>
        <w:keepLines w:val="0"/>
        <w:keepNext w:val="0"/>
        <w:pageBreakBefore w:val="0"/>
        <w:spacing w:line="410" w:lineRule="exact"/>
        <w:rPr>
          <w:rFonts w:hint="eastAsia" w:ascii="宋体" w:hAnsi="宋体" w:eastAsia="宋体" w:cs="宋体"/>
          <w:sz w:val="24"/>
        </w:rPr>
      </w:pPr>
      <w:r>
        <w:rPr>
          <w:rFonts w:hint="eastAsia" w:ascii="宋体" w:hAnsi="宋体" w:eastAsia="宋体" w:cs="宋体"/>
          <w:sz w:val="24"/>
        </w:rPr>
        <w:t xml:space="preserve">2.验收标准：根据相关规定并按国家相关标准进行验收通过。</w:t>
      </w:r>
      <w:r/>
    </w:p>
    <w:p>
      <w:pPr>
        <w:ind w:left="0" w:firstLine="480"/>
        <w:keepLines w:val="0"/>
        <w:keepNext w:val="0"/>
        <w:pageBreakBefore w:val="0"/>
        <w:spacing w:line="41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eastAsia="zh-CN"/>
        </w:rPr>
        <w:t xml:space="preserve">投标人</w:t>
      </w:r>
      <w:r>
        <w:rPr>
          <w:rFonts w:hint="eastAsia" w:ascii="宋体" w:hAnsi="宋体" w:eastAsia="宋体" w:cs="宋体"/>
          <w:sz w:val="24"/>
        </w:rPr>
        <w:t xml:space="preserve">交付验收时应先用书面、传真等方式通告买方；</w:t>
      </w:r>
      <w:r/>
    </w:p>
    <w:p>
      <w:pPr>
        <w:ind w:right="0"/>
        <w:jc w:val="left"/>
        <w:keepLines w:val="0"/>
        <w:keepNext w:val="0"/>
        <w:pageBreakBefore w:val="0"/>
        <w:spacing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w:t>
      </w:r>
      <w:r>
        <w:rPr>
          <w:rFonts w:hint="eastAsia" w:ascii="宋体" w:hAnsi="宋体" w:eastAsia="宋体" w:cs="宋体"/>
          <w:b/>
          <w:sz w:val="24"/>
          <w:highlight w:val="none"/>
          <w:lang w:val="en-US" w:eastAsia="zh-CN"/>
        </w:rPr>
        <w:t xml:space="preserve">八</w:t>
      </w:r>
      <w:r>
        <w:rPr>
          <w:rFonts w:hint="eastAsia" w:ascii="宋体" w:hAnsi="宋体" w:eastAsia="宋体" w:cs="宋体"/>
          <w:b/>
          <w:sz w:val="24"/>
          <w:highlight w:val="none"/>
        </w:rPr>
        <w:t xml:space="preserve">条  违约责任</w:t>
      </w:r>
      <w:r/>
    </w:p>
    <w:p>
      <w:pPr>
        <w:numPr>
          <w:ilvl w:val="0"/>
          <w:numId w:val="0"/>
        </w:numPr>
        <w:ind w:right="0" w:firstLine="480"/>
        <w:jc w:val="left"/>
        <w:keepLines w:val="0"/>
        <w:keepNext w:val="0"/>
        <w:pageBreakBefore w:val="0"/>
        <w:spacing w:line="440" w:lineRule="exact"/>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1.采购人无正当理由拒收货物的，采购人向投标人偿付拒收货款总值的5%违约金。</w:t>
      </w:r>
      <w:r/>
    </w:p>
    <w:p>
      <w:pPr>
        <w:numPr>
          <w:ilvl w:val="0"/>
          <w:numId w:val="0"/>
        </w:numPr>
        <w:ind w:right="0" w:firstLine="480"/>
        <w:jc w:val="left"/>
        <w:keepLines w:val="0"/>
        <w:keepNext w:val="0"/>
        <w:pageBreakBefore w:val="0"/>
        <w:spacing w:line="440" w:lineRule="exact"/>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2.采购人无故逾期验收和办理货款支付手续的，采购人应按逾期付款总额每日万分之五向投标人支付违约金。</w:t>
      </w:r>
      <w:r/>
    </w:p>
    <w:p>
      <w:pPr>
        <w:numPr>
          <w:ilvl w:val="0"/>
          <w:numId w:val="0"/>
        </w:numPr>
        <w:ind w:right="0" w:firstLine="480"/>
        <w:jc w:val="left"/>
        <w:keepLines w:val="0"/>
        <w:keepNext w:val="0"/>
        <w:pageBreakBefore w:val="0"/>
        <w:spacing w:line="440" w:lineRule="exact"/>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3.投标人逾期交付货物的，投标人应按逾期交货总额每日千分之六向采购人支付违约金，由采购人从待付货款中扣除。逾期超过约定日期10个工作日不能交货的，采购人可解除本合同。投标人因逾期交货或因其他违约行为导致采购人解除合同的，投标人应向采购人支付合同总值5%的违约金，如造成采购人损失超过违约金的，超出部分由投标人继续承担赔偿责任。 </w:t>
      </w:r>
      <w:r/>
    </w:p>
    <w:p>
      <w:pPr>
        <w:numPr>
          <w:ilvl w:val="0"/>
          <w:numId w:val="0"/>
        </w:numPr>
        <w:ind w:right="0" w:firstLine="480"/>
        <w:jc w:val="left"/>
        <w:keepLines w:val="0"/>
        <w:keepNext w:val="0"/>
        <w:pageBreakBefore w:val="0"/>
        <w:spacing w:line="440" w:lineRule="exact"/>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4.投标人所交的货物品种、型号、规格、技术参数、质量不符合合同规定及文件规定标准的，采购人有权拒收该货物，投标人愿意更换货物但逾期交货的，按投标人逾期交货处理。投标人拒绝更换货物的，采购人可单方面解除合同。</w:t>
      </w:r>
      <w:r/>
    </w:p>
    <w:p>
      <w:pPr>
        <w:numPr>
          <w:ilvl w:val="0"/>
          <w:numId w:val="0"/>
        </w:numPr>
        <w:ind w:right="0" w:firstLine="480"/>
        <w:jc w:val="left"/>
        <w:keepLines w:val="0"/>
        <w:keepNext w:val="0"/>
        <w:pageBreakBefore w:val="0"/>
        <w:spacing w:line="440" w:lineRule="exact"/>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5.由于一方违约造成的损失，由违约方承担，另一方要求违约方继续履行合同时，违约方承担上述违约责任后仍应继续履行合同。</w:t>
      </w:r>
      <w:r/>
    </w:p>
    <w:p>
      <w:pPr>
        <w:numPr>
          <w:ilvl w:val="0"/>
          <w:numId w:val="0"/>
        </w:numPr>
        <w:ind w:right="0" w:firstLine="480"/>
        <w:jc w:val="left"/>
        <w:keepLines w:val="0"/>
        <w:keepNext w:val="0"/>
        <w:pageBreakBefore w:val="0"/>
        <w:spacing w:line="440" w:lineRule="exact"/>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6.由于违约造成第三方损失的，也由违约方在赔偿另一方损失的基础上再赔偿第三方损失。</w:t>
      </w:r>
      <w:r/>
    </w:p>
    <w:p>
      <w:pPr>
        <w:numPr>
          <w:ilvl w:val="0"/>
          <w:numId w:val="0"/>
        </w:numPr>
        <w:ind w:right="0"/>
        <w:jc w:val="left"/>
        <w:keepLines w:val="0"/>
        <w:keepNext w:val="0"/>
        <w:pageBreakBefore w:val="0"/>
        <w:spacing w:line="440" w:lineRule="exact"/>
        <w:widowControl w:val="off"/>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第九条  其他约定</w:t>
      </w:r>
      <w:r/>
    </w:p>
    <w:p>
      <w:pPr>
        <w:numPr>
          <w:ilvl w:val="0"/>
          <w:numId w:val="0"/>
        </w:numPr>
        <w:ind w:right="0" w:firstLine="480"/>
        <w:jc w:val="left"/>
        <w:keepLines w:val="0"/>
        <w:keepNext w:val="0"/>
        <w:pageBreakBefore w:val="0"/>
        <w:spacing w:line="440" w:lineRule="exact"/>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无</w:t>
      </w:r>
      <w:r/>
    </w:p>
    <w:p>
      <w:pPr>
        <w:ind w:right="0"/>
        <w:jc w:val="left"/>
        <w:keepLines w:val="0"/>
        <w:keepNext w:val="0"/>
        <w:pageBreakBefore w:val="0"/>
        <w:spacing w:line="440" w:lineRule="exact"/>
        <w:widowControl w:val="off"/>
        <w:rPr>
          <w:rFonts w:hint="eastAsia" w:ascii="宋体" w:hAnsi="宋体" w:eastAsia="宋体" w:cs="宋体"/>
          <w:bCs/>
          <w:sz w:val="24"/>
          <w:highlight w:val="none"/>
        </w:rPr>
      </w:pPr>
      <w:r>
        <w:rPr>
          <w:rFonts w:hint="eastAsia" w:ascii="宋体" w:hAnsi="宋体" w:eastAsia="宋体" w:cs="宋体"/>
          <w:b/>
          <w:bCs w:val="0"/>
          <w:sz w:val="24"/>
          <w:highlight w:val="none"/>
          <w:lang w:val="en-US" w:eastAsia="zh-CN"/>
        </w:rPr>
        <w:t xml:space="preserve">第十条  </w:t>
      </w:r>
      <w:r>
        <w:rPr>
          <w:rFonts w:hint="eastAsia" w:ascii="宋体" w:hAnsi="宋体" w:eastAsia="宋体" w:cs="宋体"/>
          <w:b/>
          <w:sz w:val="24"/>
          <w:highlight w:val="none"/>
        </w:rPr>
        <w:t xml:space="preserve">合同纠纷处理</w:t>
      </w:r>
      <w:r/>
    </w:p>
    <w:p>
      <w:pPr>
        <w:ind w:right="0" w:firstLine="480"/>
        <w:jc w:val="left"/>
        <w:keepLines w:val="0"/>
        <w:keepNext w:val="0"/>
        <w:pageBreakBefore w:val="0"/>
        <w:spacing w:line="44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本合同执行过程中发生纠纷，由双方协商解决，若协商不成，</w:t>
      </w:r>
      <w:r>
        <w:rPr>
          <w:rFonts w:hint="eastAsia" w:ascii="宋体" w:hAnsi="宋体" w:eastAsia="宋体" w:cs="宋体"/>
          <w:bCs/>
          <w:sz w:val="24"/>
          <w:highlight w:val="none"/>
          <w:lang w:eastAsia="zh-CN"/>
        </w:rPr>
        <w:t xml:space="preserve">做</w:t>
      </w:r>
      <w:r>
        <w:rPr>
          <w:rFonts w:hint="eastAsia" w:ascii="宋体" w:hAnsi="宋体" w:eastAsia="宋体" w:cs="宋体"/>
          <w:bCs/>
          <w:sz w:val="24"/>
          <w:highlight w:val="none"/>
        </w:rPr>
        <w:t xml:space="preserve">如下处理：</w:t>
      </w:r>
      <w:r/>
    </w:p>
    <w:p>
      <w:pPr>
        <w:ind w:right="0" w:firstLine="480"/>
        <w:jc w:val="left"/>
        <w:keepLines w:val="0"/>
        <w:keepNext w:val="0"/>
        <w:pageBreakBefore w:val="0"/>
        <w:spacing w:line="44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rPr>
        <w:t xml:space="preserve">申请仲裁。选定仲裁机构为淮安仲裁委员会。</w:t>
      </w:r>
      <w:r/>
    </w:p>
    <w:p>
      <w:pPr>
        <w:ind w:right="0" w:firstLine="480"/>
        <w:jc w:val="left"/>
        <w:keepLines w:val="0"/>
        <w:keepNext w:val="0"/>
        <w:pageBreakBefore w:val="0"/>
        <w:spacing w:line="44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rPr>
        <w:t xml:space="preserve">提起诉讼。约定由采购人所在地法院管辖。</w:t>
      </w:r>
      <w:r/>
    </w:p>
    <w:p>
      <w:pPr>
        <w:ind w:right="0"/>
        <w:jc w:val="left"/>
        <w:keepLines w:val="0"/>
        <w:keepNext w:val="0"/>
        <w:pageBreakBefore w:val="0"/>
        <w:spacing w:line="440" w:lineRule="exact"/>
        <w:widowControl w:val="off"/>
        <w:rPr>
          <w:rFonts w:hint="eastAsia" w:ascii="宋体" w:hAnsi="宋体" w:eastAsia="宋体" w:cs="宋体"/>
          <w:b/>
          <w:sz w:val="24"/>
          <w:highlight w:val="none"/>
          <w:lang w:eastAsia="zh-CN"/>
        </w:rPr>
      </w:pPr>
      <w:r>
        <w:rPr>
          <w:rFonts w:hint="eastAsia" w:ascii="宋体" w:hAnsi="宋体" w:eastAsia="宋体" w:cs="宋体"/>
          <w:b/>
          <w:sz w:val="24"/>
          <w:highlight w:val="none"/>
        </w:rPr>
        <w:t xml:space="preserve">第十</w:t>
      </w:r>
      <w:r>
        <w:rPr>
          <w:rFonts w:hint="eastAsia" w:ascii="宋体" w:hAnsi="宋体" w:eastAsia="宋体" w:cs="宋体"/>
          <w:b/>
          <w:sz w:val="24"/>
          <w:highlight w:val="none"/>
          <w:lang w:val="en-US" w:eastAsia="zh-CN"/>
        </w:rPr>
        <w:t xml:space="preserve">一</w:t>
      </w:r>
      <w:r>
        <w:rPr>
          <w:rFonts w:hint="eastAsia" w:ascii="宋体" w:hAnsi="宋体" w:eastAsia="宋体" w:cs="宋体"/>
          <w:b/>
          <w:sz w:val="24"/>
          <w:highlight w:val="none"/>
        </w:rPr>
        <w:t xml:space="preserve">条</w:t>
      </w:r>
      <w:r>
        <w:rPr>
          <w:rFonts w:hint="eastAsia" w:ascii="宋体" w:hAnsi="宋体" w:eastAsia="宋体" w:cs="宋体"/>
          <w:bCs/>
          <w:sz w:val="24"/>
          <w:highlight w:val="none"/>
        </w:rPr>
        <w:t xml:space="preserve">  </w:t>
      </w:r>
      <w:r>
        <w:rPr>
          <w:rFonts w:hint="eastAsia" w:ascii="宋体" w:hAnsi="宋体" w:eastAsia="宋体" w:cs="宋体"/>
          <w:b/>
          <w:sz w:val="24"/>
          <w:highlight w:val="none"/>
          <w:lang w:val="en-US" w:eastAsia="zh-CN"/>
        </w:rPr>
        <w:t xml:space="preserve">不可抗力</w:t>
      </w:r>
      <w:r/>
    </w:p>
    <w:p>
      <w:pPr>
        <w:ind w:right="0" w:firstLine="480"/>
        <w:jc w:val="left"/>
        <w:keepLines w:val="0"/>
        <w:keepNext w:val="0"/>
        <w:pageBreakBefore w:val="0"/>
        <w:spacing w:line="44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1.不可抗力：不可抗力是指合同当事人在签订合同时不可预见，在合同履行过程中不可避免且不能克服的自然灾害和社会性突发事件，如地震、海啸、瘟疫、骚乱、戒严、暴动、战争。</w:t>
      </w:r>
      <w:r/>
    </w:p>
    <w:p>
      <w:pPr>
        <w:ind w:right="0" w:firstLine="480"/>
        <w:jc w:val="left"/>
        <w:keepLines w:val="0"/>
        <w:keepNext w:val="0"/>
        <w:pageBreakBefore w:val="0"/>
        <w:spacing w:line="44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2.不可抗力引起的后果及造成的损失由合同当事人按照法律规定及合同约定各自承担。不可抗力发生前已完成的工作量应当按照合同约定进行计量支付。</w:t>
      </w:r>
      <w:r/>
    </w:p>
    <w:p>
      <w:pPr>
        <w:ind w:right="0" w:firstLine="480"/>
        <w:jc w:val="left"/>
        <w:keepLines w:val="0"/>
        <w:keepNext w:val="0"/>
        <w:pageBreakBefore w:val="0"/>
        <w:spacing w:line="44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3.不可抗力发生后，合同当事人均应采取措施尽量避免和减少损失的扩大，任何一方当事人没有采取有效措施导致损失扩大的，应对扩大的损失承担责任。</w:t>
      </w:r>
      <w:r/>
    </w:p>
    <w:p>
      <w:pPr>
        <w:ind w:right="0" w:firstLine="480"/>
        <w:jc w:val="left"/>
        <w:keepLines w:val="0"/>
        <w:keepNext w:val="0"/>
        <w:pageBreakBefore w:val="0"/>
        <w:spacing w:line="44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4.因合同一方迟延履行合同义务，在迟延履行期间遭遇不可抗力的，不免除其违约责任。</w:t>
      </w:r>
      <w:r/>
    </w:p>
    <w:p>
      <w:pPr>
        <w:ind w:right="0"/>
        <w:jc w:val="left"/>
        <w:keepLines w:val="0"/>
        <w:keepNext w:val="0"/>
        <w:pageBreakBefore w:val="0"/>
        <w:spacing w:line="440" w:lineRule="exact"/>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rPr>
        <w:t xml:space="preserve">第十</w:t>
      </w:r>
      <w:r>
        <w:rPr>
          <w:rFonts w:hint="eastAsia" w:ascii="宋体" w:hAnsi="宋体" w:eastAsia="宋体" w:cs="宋体"/>
          <w:b/>
          <w:sz w:val="24"/>
          <w:highlight w:val="none"/>
          <w:lang w:val="en-US" w:eastAsia="zh-CN"/>
        </w:rPr>
        <w:t xml:space="preserve">二</w:t>
      </w:r>
      <w:r>
        <w:rPr>
          <w:rFonts w:hint="eastAsia" w:ascii="宋体" w:hAnsi="宋体" w:eastAsia="宋体" w:cs="宋体"/>
          <w:b/>
          <w:sz w:val="24"/>
          <w:highlight w:val="none"/>
        </w:rPr>
        <w:t xml:space="preserve">条  </w:t>
      </w:r>
      <w:r>
        <w:rPr>
          <w:rFonts w:hint="eastAsia" w:ascii="宋体" w:hAnsi="宋体" w:eastAsia="宋体" w:cs="宋体"/>
          <w:b/>
          <w:sz w:val="24"/>
          <w:highlight w:val="none"/>
          <w:lang w:val="en-US" w:eastAsia="zh-CN"/>
        </w:rPr>
        <w:t xml:space="preserve">合同组成文件</w:t>
      </w:r>
      <w:r/>
    </w:p>
    <w:p>
      <w:pPr>
        <w:ind w:right="0" w:firstLine="480"/>
        <w:jc w:val="left"/>
        <w:keepLines w:val="0"/>
        <w:keepNext w:val="0"/>
        <w:pageBreakBefore w:val="0"/>
        <w:spacing w:line="44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1.合同格式及条款</w:t>
      </w:r>
      <w:r/>
    </w:p>
    <w:p>
      <w:pPr>
        <w:ind w:right="0" w:firstLine="480"/>
        <w:jc w:val="left"/>
        <w:keepLines w:val="0"/>
        <w:keepNext w:val="0"/>
        <w:pageBreakBefore w:val="0"/>
        <w:spacing w:line="44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2.招标文件和投标人提交的投标文件</w:t>
      </w:r>
      <w:r/>
    </w:p>
    <w:p>
      <w:pPr>
        <w:ind w:right="0" w:firstLine="480"/>
        <w:jc w:val="left"/>
        <w:keepLines w:val="0"/>
        <w:keepNext w:val="0"/>
        <w:pageBreakBefore w:val="0"/>
        <w:spacing w:line="44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3.中标通知书</w:t>
      </w:r>
      <w:r/>
    </w:p>
    <w:p>
      <w:pPr>
        <w:ind w:right="0" w:firstLine="480"/>
        <w:jc w:val="left"/>
        <w:keepLines w:val="0"/>
        <w:keepNext w:val="0"/>
        <w:pageBreakBefore w:val="0"/>
        <w:spacing w:line="440" w:lineRule="exact"/>
        <w:widowControl w:val="off"/>
        <w:rPr>
          <w:rFonts w:hint="eastAsia" w:ascii="宋体" w:hAnsi="宋体" w:eastAsia="宋体" w:cs="宋体"/>
          <w:bCs/>
          <w:sz w:val="24"/>
          <w:highlight w:val="none"/>
        </w:rPr>
      </w:pPr>
      <w:r>
        <w:rPr>
          <w:rFonts w:hint="eastAsia" w:ascii="宋体" w:hAnsi="宋体" w:eastAsia="宋体" w:cs="宋体"/>
          <w:sz w:val="24"/>
          <w:highlight w:val="none"/>
          <w:lang w:val="en-US" w:eastAsia="zh-CN"/>
        </w:rPr>
        <w:t xml:space="preserve">4.双方商定的其他必要文件。上述合同文件内容互为补充，如有不明确，由采购人负责解释。</w:t>
      </w:r>
      <w:r/>
    </w:p>
    <w:p>
      <w:pPr>
        <w:ind w:right="0"/>
        <w:jc w:val="left"/>
        <w:keepLines w:val="0"/>
        <w:keepNext w:val="0"/>
        <w:pageBreakBefore w:val="0"/>
        <w:spacing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第十三条  </w:t>
      </w:r>
      <w:r>
        <w:rPr>
          <w:rFonts w:hint="eastAsia" w:ascii="宋体" w:hAnsi="宋体" w:eastAsia="宋体" w:cs="宋体"/>
          <w:b/>
          <w:sz w:val="24"/>
          <w:highlight w:val="none"/>
        </w:rPr>
        <w:t xml:space="preserve">合同生效及其他</w:t>
      </w:r>
      <w:r/>
    </w:p>
    <w:p>
      <w:pPr>
        <w:ind w:right="0" w:firstLine="480"/>
        <w:jc w:val="left"/>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1.本合同经</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盖章和</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盖章且法定代表人或其授权委托代理人签章后生效。</w:t>
      </w:r>
      <w:r/>
    </w:p>
    <w:p>
      <w:pPr>
        <w:ind w:right="0" w:firstLine="480"/>
        <w:jc w:val="left"/>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2.本合同一式肆份，双方各执贰份</w:t>
      </w:r>
      <w:r>
        <w:rPr>
          <w:rFonts w:hint="eastAsia" w:ascii="宋体" w:hAnsi="宋体" w:eastAsia="宋体" w:cs="宋体"/>
          <w:sz w:val="24"/>
          <w:highlight w:val="none"/>
          <w:lang w:eastAsia="zh-CN"/>
        </w:rPr>
        <w:t xml:space="preserve">，</w:t>
      </w:r>
      <w:r>
        <w:rPr>
          <w:rFonts w:hint="eastAsia" w:ascii="宋体" w:hAnsi="宋体" w:eastAsia="宋体" w:cs="宋体"/>
          <w:bCs/>
          <w:color w:val="000000"/>
          <w:sz w:val="24"/>
          <w:szCs w:val="24"/>
        </w:rPr>
        <w:t xml:space="preserve">均具有同等法律效力</w:t>
      </w:r>
      <w:r>
        <w:rPr>
          <w:rFonts w:hint="eastAsia" w:ascii="宋体" w:hAnsi="宋体" w:eastAsia="宋体" w:cs="宋体"/>
          <w:sz w:val="24"/>
          <w:highlight w:val="none"/>
        </w:rPr>
        <w:t xml:space="preserve">。</w:t>
      </w:r>
      <w:r/>
    </w:p>
    <w:p>
      <w:pPr>
        <w:ind w:right="0" w:firstLine="480"/>
        <w:jc w:val="left"/>
        <w:keepLines w:val="0"/>
        <w:keepNext w:val="0"/>
        <w:pageBreakBefore w:val="0"/>
        <w:spacing w:line="440" w:lineRule="exact"/>
        <w:widowControl w:val="off"/>
        <w:rPr>
          <w:rFonts w:hint="eastAsia" w:ascii="宋体" w:hAnsi="宋体" w:eastAsia="宋体" w:cs="宋体"/>
          <w:bCs/>
          <w:sz w:val="24"/>
          <w:highlight w:val="none"/>
          <w:lang w:val="en-US" w:eastAsia="zh-CN"/>
        </w:rPr>
      </w:pPr>
      <w:r>
        <w:rPr>
          <w:rFonts w:hint="eastAsia" w:ascii="宋体" w:hAnsi="宋体" w:eastAsia="宋体" w:cs="宋体"/>
          <w:sz w:val="24"/>
          <w:highlight w:val="none"/>
        </w:rPr>
        <w:t xml:space="preserve">3.本合同应按照中华人民共和国的现行法律进行解释。</w:t>
      </w:r>
      <w:r/>
    </w:p>
    <w:p>
      <w:pPr>
        <w:ind w:right="0" w:firstLine="480"/>
        <w:keepLines w:val="0"/>
        <w:keepNext w:val="0"/>
        <w:pageBreakBefore w:val="0"/>
        <w:spacing w:line="8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采 购 人：                              </w:t>
      </w:r>
      <w:r>
        <w:rPr>
          <w:rFonts w:hint="eastAsia" w:ascii="宋体" w:hAnsi="宋体" w:eastAsia="宋体" w:cs="宋体"/>
          <w:sz w:val="24"/>
          <w:highlight w:val="none"/>
          <w:lang w:val="en-US" w:eastAsia="zh-CN"/>
        </w:rPr>
        <w:t xml:space="preserve">投 标 人</w:t>
      </w:r>
      <w:r>
        <w:rPr>
          <w:rFonts w:hint="eastAsia" w:ascii="宋体" w:hAnsi="宋体" w:eastAsia="宋体" w:cs="宋体"/>
          <w:sz w:val="24"/>
          <w:highlight w:val="none"/>
        </w:rPr>
        <w:t xml:space="preserve">：</w:t>
      </w:r>
      <w:r/>
    </w:p>
    <w:p>
      <w:pPr>
        <w:ind w:right="0" w:firstLine="480"/>
        <w:keepLines w:val="0"/>
        <w:keepNext w:val="0"/>
        <w:pageBreakBefore w:val="0"/>
        <w:spacing w:line="8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单位盖章：                              单位盖章：</w:t>
      </w:r>
      <w:r/>
    </w:p>
    <w:p>
      <w:pPr>
        <w:ind w:right="0" w:firstLine="480"/>
        <w:keepLines w:val="0"/>
        <w:keepNext w:val="0"/>
        <w:pageBreakBefore w:val="0"/>
        <w:spacing w:line="8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代表签字：                              代表签字：</w:t>
      </w:r>
      <w:r/>
    </w:p>
    <w:p>
      <w:pPr>
        <w:ind w:right="0" w:firstLine="480"/>
        <w:keepLines w:val="0"/>
        <w:keepNext w:val="0"/>
        <w:pageBreakBefore w:val="0"/>
        <w:spacing w:line="800" w:lineRule="exact"/>
        <w:widowControl w:val="off"/>
        <w:rPr>
          <w:rFonts w:hint="eastAsia" w:ascii="宋体" w:hAnsi="宋体" w:eastAsia="宋体" w:cs="宋体"/>
          <w:b/>
          <w:bCs/>
          <w:sz w:val="36"/>
          <w:szCs w:val="36"/>
          <w:highlight w:val="none"/>
          <w:lang w:eastAsia="zh-CN"/>
        </w:rPr>
      </w:pPr>
      <w:r>
        <w:rPr>
          <w:rFonts w:hint="eastAsia" w:ascii="宋体" w:hAnsi="宋体" w:eastAsia="宋体" w:cs="宋体"/>
          <w:sz w:val="24"/>
          <w:highlight w:val="none"/>
        </w:rPr>
        <w:t xml:space="preserve">签订日期：                              签订日期：</w:t>
      </w:r>
      <w:r/>
    </w:p>
    <w:p>
      <w:pPr>
        <w:pStyle w:val="923"/>
        <w:ind w:left="0" w:firstLine="0"/>
        <w:rPr>
          <w:rFonts w:hint="eastAsia" w:ascii="宋体" w:hAnsi="宋体" w:eastAsia="宋体" w:cs="宋体"/>
          <w:lang w:eastAsia="zh-CN"/>
        </w:rPr>
      </w:pPr>
      <w:r>
        <w:rPr>
          <w:rFonts w:hint="eastAsia" w:ascii="宋体" w:hAnsi="宋体" w:eastAsia="宋体" w:cs="宋体"/>
          <w:lang w:eastAsia="zh-CN"/>
        </w:rPr>
      </w:r>
      <w:r/>
    </w:p>
    <w:p>
      <w:pPr>
        <w:spacing w:line="360" w:lineRule="auto"/>
        <w:rPr>
          <w:rFonts w:ascii="宋体" w:hAnsi="宋体" w:cs="宋体"/>
          <w:b/>
          <w:bCs/>
          <w:sz w:val="32"/>
          <w:szCs w:val="32"/>
        </w:rPr>
      </w:pPr>
      <w:r>
        <w:rPr>
          <w:rFonts w:ascii="宋体" w:hAnsi="宋体" w:cs="宋体"/>
          <w:b/>
          <w:bCs/>
          <w:sz w:val="32"/>
          <w:szCs w:val="32"/>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rPr>
      </w:pPr>
      <w:r>
        <w:rPr>
          <w:rFonts w:hint="eastAsia" w:ascii="宋体" w:hAnsi="宋体" w:cs="宋体"/>
          <w:b/>
          <w:bCs/>
          <w:sz w:val="32"/>
          <w:szCs w:val="32"/>
          <w:lang w:val="en-US" w:eastAsia="zh-CN"/>
        </w:rPr>
        <w:t xml:space="preserve">第五章  </w:t>
      </w:r>
      <w:r>
        <w:rPr>
          <w:rFonts w:hint="eastAsia" w:ascii="宋体" w:hAnsi="宋体" w:cs="宋体"/>
          <w:b/>
          <w:bCs/>
          <w:sz w:val="32"/>
          <w:szCs w:val="32"/>
        </w:rPr>
        <w:t xml:space="preserve"> 项目采购需求</w:t>
      </w:r>
      <w:bookmarkEnd w:id="20"/>
      <w:r/>
      <w:r/>
    </w:p>
    <w:p>
      <w:pPr>
        <w:ind w:firstLine="480"/>
        <w:jc w:val="left"/>
        <w:spacing w:line="360" w:lineRule="auto"/>
        <w:rPr>
          <w:rFonts w:ascii="宋体" w:hAnsi="宋体" w:cs="宋体"/>
          <w:sz w:val="24"/>
        </w:rPr>
      </w:pPr>
      <w:r>
        <w:rPr>
          <w:rFonts w:ascii="宋体" w:hAnsi="宋体" w:cs="宋体"/>
          <w:sz w:val="24"/>
        </w:rPr>
        <w:t xml:space="preserve">根据江苏省农业农村厅、江苏省财政厅《关于开展耕地有机质提升行动的通知》（苏农建〔2024〕14号）文件精神，制定金湖县耕地有机质提升行动项目实施方案如下：</w:t>
      </w:r>
      <w:r/>
    </w:p>
    <w:p>
      <w:pPr>
        <w:ind w:firstLine="482"/>
        <w:jc w:val="left"/>
        <w:spacing w:line="360" w:lineRule="auto"/>
        <w:rPr>
          <w:rFonts w:hint="eastAsia" w:ascii="宋体" w:hAnsi="宋体" w:cs="宋体"/>
          <w:sz w:val="24"/>
        </w:rPr>
      </w:pPr>
      <w:r>
        <w:rPr>
          <w:rFonts w:hint="eastAsia" w:ascii="宋体" w:hAnsi="宋体" w:cs="宋体"/>
          <w:b/>
          <w:bCs/>
          <w:sz w:val="24"/>
        </w:rPr>
        <w:t xml:space="preserve">一、必要性</w:t>
      </w:r>
      <w:r>
        <w:rPr>
          <w:rFonts w:ascii="宋体" w:hAnsi="宋体" w:cs="宋体"/>
          <w:b/>
          <w:bCs/>
          <w:sz w:val="24"/>
        </w:rPr>
        <w:t xml:space="preserve">分析</w:t>
      </w:r>
      <w:r>
        <w:rPr>
          <w:rFonts w:hint="eastAsia" w:ascii="宋体" w:hAnsi="宋体" w:cs="宋体"/>
          <w:b/>
          <w:bCs/>
          <w:sz w:val="24"/>
        </w:rPr>
        <w:t xml:space="preserve"> </w:t>
      </w:r>
      <w:r>
        <w:rPr>
          <w:rFonts w:hint="eastAsia" w:ascii="宋体" w:hAnsi="宋体" w:cs="宋体"/>
          <w:sz w:val="24"/>
        </w:rPr>
        <w:t xml:space="preserve"> </w:t>
      </w:r>
      <w:r/>
    </w:p>
    <w:p>
      <w:pPr>
        <w:ind w:firstLine="480"/>
        <w:jc w:val="left"/>
        <w:spacing w:line="360" w:lineRule="auto"/>
        <w:rPr>
          <w:rFonts w:ascii="宋体" w:hAnsi="宋体" w:cs="宋体"/>
          <w:sz w:val="24"/>
        </w:rPr>
      </w:pPr>
      <w:r>
        <w:rPr>
          <w:rFonts w:hint="eastAsia" w:ascii="宋体" w:hAnsi="宋体" w:cs="宋体"/>
          <w:sz w:val="24"/>
        </w:rPr>
        <w:t xml:space="preserve">由于金湖县丘陵微缓岗区本身土壤质地黏重、耕层浅、水热气矛盾突出、土壤肥力差的特点，以及新建高标准农田过程中对土壤耕层扰动严重，项目实施区</w:t>
      </w:r>
      <w:r>
        <w:rPr>
          <w:rFonts w:ascii="宋体" w:hAnsi="宋体" w:cs="宋体"/>
          <w:sz w:val="24"/>
        </w:rPr>
        <w:t xml:space="preserve">新增耕地不同程度存在有机质含量低、耕作层浅、理化性状不协调等问题，耕地质量等级总体偏低，</w:t>
      </w:r>
      <w:r>
        <w:rPr>
          <w:rFonts w:hint="eastAsia" w:ascii="宋体" w:hAnsi="宋体" w:cs="宋体"/>
          <w:sz w:val="24"/>
        </w:rPr>
        <w:t xml:space="preserve">对近三年新增高标准农田抽检（每个项目实施村全覆盖，100亩/个随机选取50个点进行抽检）结果显示，金南镇新增高标准农田耕层</w:t>
      </w:r>
      <w:r>
        <w:rPr>
          <w:rFonts w:ascii="宋体" w:hAnsi="宋体" w:cs="宋体"/>
          <w:sz w:val="24"/>
        </w:rPr>
        <w:t xml:space="preserve">土壤有机质平均含量21.5g/kg</w:t>
      </w:r>
      <w:r>
        <w:rPr>
          <w:rFonts w:hint="eastAsia" w:ascii="宋体" w:hAnsi="宋体" w:cs="宋体"/>
          <w:sz w:val="24"/>
        </w:rPr>
        <w:t xml:space="preserve">，戴楼街道新增高标准农田耕层</w:t>
      </w:r>
      <w:r>
        <w:rPr>
          <w:rFonts w:ascii="宋体" w:hAnsi="宋体" w:cs="宋体"/>
          <w:sz w:val="24"/>
        </w:rPr>
        <w:t xml:space="preserve">土壤有机质平均含量2</w:t>
      </w:r>
      <w:r>
        <w:rPr>
          <w:rFonts w:hint="eastAsia" w:ascii="宋体" w:hAnsi="宋体" w:cs="宋体"/>
          <w:sz w:val="24"/>
        </w:rPr>
        <w:t xml:space="preserve">0.9</w:t>
      </w:r>
      <w:r>
        <w:rPr>
          <w:rFonts w:ascii="宋体" w:hAnsi="宋体" w:cs="宋体"/>
          <w:sz w:val="24"/>
        </w:rPr>
        <w:t xml:space="preserve">g/kg</w:t>
      </w:r>
      <w:r>
        <w:rPr>
          <w:rFonts w:hint="eastAsia" w:ascii="宋体" w:hAnsi="宋体" w:cs="宋体"/>
          <w:sz w:val="24"/>
        </w:rPr>
        <w:t xml:space="preserve">，均远低于淮安市（30.2g/kg）和金湖县（36.2g/kg）平均水平。项目区新增耕地</w:t>
      </w:r>
      <w:r>
        <w:rPr>
          <w:rFonts w:ascii="宋体" w:hAnsi="宋体" w:cs="宋体"/>
          <w:sz w:val="24"/>
        </w:rPr>
        <w:t xml:space="preserve">粮食单产在长三角发达地区处于中等偏下水平，迫切需要通过实施土壤有机质提升行动提升地力、提高产能。</w:t>
      </w:r>
      <w:r/>
    </w:p>
    <w:p>
      <w:pPr>
        <w:ind w:firstLine="482"/>
        <w:jc w:val="left"/>
        <w:spacing w:line="360" w:lineRule="auto"/>
        <w:rPr>
          <w:rFonts w:hint="eastAsia" w:ascii="宋体" w:hAnsi="宋体" w:cs="宋体"/>
          <w:b/>
          <w:bCs/>
          <w:sz w:val="24"/>
        </w:rPr>
      </w:pPr>
      <w:r>
        <w:rPr>
          <w:rFonts w:ascii="宋体" w:hAnsi="宋体" w:cs="宋体"/>
          <w:b/>
          <w:bCs/>
          <w:sz w:val="24"/>
        </w:rPr>
        <w:t xml:space="preserve">二、目标任务</w:t>
      </w:r>
      <w:r/>
    </w:p>
    <w:p>
      <w:pPr>
        <w:ind w:firstLine="480"/>
        <w:jc w:val="left"/>
        <w:spacing w:line="360" w:lineRule="auto"/>
        <w:rPr>
          <w:rFonts w:ascii="宋体" w:hAnsi="宋体" w:cs="宋体"/>
          <w:sz w:val="24"/>
        </w:rPr>
      </w:pPr>
      <w:r>
        <w:rPr>
          <w:rFonts w:hint="eastAsia" w:ascii="宋体" w:hAnsi="宋体" w:cs="宋体"/>
          <w:sz w:val="24"/>
        </w:rPr>
        <w:t xml:space="preserve">坚持把发展新质生产力作为实施耕地有机质提升行动的核心要素，不断探索创新项目实施的新机制、新路径、新技术。构建完善的耕地保护与提升技术、政策体系与长效机制，形成熟化可复制可推广的耕地有机质提升的组织运行模式和技术模式。通过深耕深翻、秸秆还田、增施有机肥、科学施用</w:t>
      </w:r>
      <w:r>
        <w:rPr>
          <w:rFonts w:hint="eastAsia" w:ascii="宋体" w:hAnsi="宋体" w:cs="宋体"/>
          <w:sz w:val="24"/>
          <w:lang w:val="en-US" w:eastAsia="zh-CN"/>
        </w:rPr>
        <w:t xml:space="preserve">有机土壤调理剂</w:t>
      </w:r>
      <w:r>
        <w:rPr>
          <w:rFonts w:hint="eastAsia" w:ascii="宋体" w:hAnsi="宋体" w:cs="宋体"/>
          <w:sz w:val="24"/>
        </w:rPr>
        <w:t xml:space="preserve">等用地养地措施，确保项目区土壤有机质含量稳步提升、农作物产量逐年提高、化肥用量逐年下降。第</w:t>
      </w:r>
      <w:r>
        <w:rPr>
          <w:rFonts w:hint="eastAsia" w:ascii="宋体" w:hAnsi="宋体" w:cs="宋体"/>
          <w:sz w:val="24"/>
          <w:lang w:val="en-US" w:eastAsia="zh-CN"/>
        </w:rPr>
        <w:t xml:space="preserve">三</w:t>
      </w:r>
      <w:r>
        <w:rPr>
          <w:rFonts w:hint="eastAsia" w:ascii="宋体" w:hAnsi="宋体" w:cs="宋体"/>
          <w:sz w:val="24"/>
        </w:rPr>
        <w:t xml:space="preserve">年实施面积2万亩，项目区土壤有机质含量较第一年提升10%左右，粮食产量增加3%左右，有机肥替代化肥量不少于10%。</w:t>
      </w:r>
      <w:r/>
    </w:p>
    <w:p>
      <w:pPr>
        <w:ind w:firstLine="482"/>
        <w:jc w:val="left"/>
        <w:spacing w:line="360" w:lineRule="auto"/>
        <w:rPr>
          <w:rFonts w:ascii="宋体" w:hAnsi="宋体" w:cs="宋体"/>
          <w:b/>
          <w:bCs/>
          <w:sz w:val="24"/>
        </w:rPr>
      </w:pPr>
      <w:r>
        <w:rPr>
          <w:rFonts w:ascii="宋体" w:hAnsi="宋体" w:cs="宋体"/>
          <w:b/>
          <w:bCs/>
          <w:sz w:val="24"/>
        </w:rPr>
        <w:t xml:space="preserve">三、实施内容</w:t>
      </w:r>
      <w:r/>
    </w:p>
    <w:p>
      <w:pPr>
        <w:ind w:firstLine="482"/>
        <w:jc w:val="left"/>
        <w:spacing w:line="360" w:lineRule="auto"/>
        <w:rPr>
          <w:rFonts w:ascii="宋体" w:hAnsi="宋体" w:cs="宋体"/>
          <w:b/>
          <w:bCs/>
          <w:sz w:val="24"/>
        </w:rPr>
      </w:pPr>
      <w:r>
        <w:rPr>
          <w:rFonts w:ascii="宋体" w:hAnsi="宋体" w:cs="宋体"/>
          <w:b/>
          <w:bCs/>
          <w:sz w:val="24"/>
        </w:rPr>
        <w:t xml:space="preserve">（一）实施主体与实施区域</w:t>
      </w:r>
      <w:r/>
    </w:p>
    <w:p>
      <w:pPr>
        <w:ind w:firstLine="480"/>
        <w:jc w:val="left"/>
        <w:spacing w:line="360" w:lineRule="auto"/>
        <w:rPr>
          <w:rFonts w:ascii="宋体" w:hAnsi="宋体" w:cs="宋体"/>
          <w:sz w:val="24"/>
        </w:rPr>
      </w:pPr>
      <w:r>
        <w:rPr>
          <w:rFonts w:ascii="宋体" w:hAnsi="宋体" w:cs="宋体"/>
          <w:sz w:val="24"/>
        </w:rPr>
        <w:t xml:space="preserve">通过遴选，初步确定金湖县金南镇、戴楼街道为项目实施主体，负责项目的具体实施。</w:t>
      </w:r>
      <w:r/>
    </w:p>
    <w:p>
      <w:pPr>
        <w:ind w:firstLine="480"/>
        <w:jc w:val="left"/>
        <w:spacing w:line="360" w:lineRule="auto"/>
        <w:rPr>
          <w:rFonts w:ascii="宋体" w:hAnsi="宋体" w:cs="宋体"/>
          <w:sz w:val="24"/>
        </w:rPr>
      </w:pPr>
      <w:r>
        <w:rPr>
          <w:rFonts w:ascii="宋体" w:hAnsi="宋体" w:cs="宋体"/>
          <w:sz w:val="24"/>
        </w:rPr>
        <w:t xml:space="preserve">拟建项目区为高标准农田建成区，分别为金南镇</w:t>
      </w:r>
      <w:r>
        <w:rPr>
          <w:rFonts w:hint="eastAsia" w:ascii="宋体" w:hAnsi="宋体" w:cs="宋体"/>
          <w:sz w:val="24"/>
        </w:rPr>
        <w:t xml:space="preserve">1.0万亩，包括</w:t>
      </w:r>
      <w:r>
        <w:rPr>
          <w:rFonts w:ascii="宋体" w:hAnsi="宋体" w:cs="宋体"/>
          <w:sz w:val="24"/>
        </w:rPr>
        <w:t xml:space="preserve">福寿村3800亩、抬饭村3000亩、宋墩村3200亩，主要土壤类型为水稻土，以及戴楼街道</w:t>
      </w:r>
      <w:r>
        <w:rPr>
          <w:rFonts w:hint="eastAsia" w:ascii="宋体" w:hAnsi="宋体" w:cs="宋体"/>
          <w:sz w:val="24"/>
        </w:rPr>
        <w:t xml:space="preserve">1.0万亩，包括</w:t>
      </w:r>
      <w:r>
        <w:rPr>
          <w:rFonts w:ascii="宋体" w:hAnsi="宋体" w:cs="宋体"/>
          <w:sz w:val="24"/>
        </w:rPr>
        <w:t xml:space="preserve">小集村7</w:t>
      </w:r>
      <w:r>
        <w:rPr>
          <w:rFonts w:hint="eastAsia" w:ascii="宋体" w:hAnsi="宋体" w:cs="宋体"/>
          <w:sz w:val="24"/>
        </w:rPr>
        <w:t xml:space="preserve">0</w:t>
      </w:r>
      <w:r>
        <w:rPr>
          <w:rFonts w:ascii="宋体" w:hAnsi="宋体" w:cs="宋体"/>
          <w:sz w:val="24"/>
        </w:rPr>
        <w:t xml:space="preserve">00亩和官塘村3</w:t>
      </w:r>
      <w:r>
        <w:rPr>
          <w:rFonts w:hint="eastAsia" w:ascii="宋体" w:hAnsi="宋体" w:cs="宋体"/>
          <w:sz w:val="24"/>
        </w:rPr>
        <w:t xml:space="preserve">0</w:t>
      </w:r>
      <w:r>
        <w:rPr>
          <w:rFonts w:ascii="宋体" w:hAnsi="宋体" w:cs="宋体"/>
          <w:sz w:val="24"/>
        </w:rPr>
        <w:t xml:space="preserve">00亩，主要土壤类型为水稻土和黄棕壤，合计2.0万亩。</w:t>
      </w:r>
      <w:r/>
    </w:p>
    <w:p>
      <w:pPr>
        <w:ind w:firstLine="482"/>
        <w:jc w:val="left"/>
        <w:spacing w:line="360" w:lineRule="auto"/>
        <w:rPr>
          <w:rFonts w:ascii="宋体" w:hAnsi="宋体" w:cs="宋体"/>
          <w:b/>
          <w:bCs/>
          <w:sz w:val="24"/>
        </w:rPr>
      </w:pPr>
      <w:r>
        <w:rPr>
          <w:rFonts w:ascii="宋体" w:hAnsi="宋体" w:cs="宋体"/>
          <w:b/>
          <w:bCs/>
          <w:sz w:val="24"/>
        </w:rPr>
        <w:t xml:space="preserve">（二）技术措施</w:t>
      </w:r>
      <w:r/>
    </w:p>
    <w:p>
      <w:pPr>
        <w:ind w:firstLine="480"/>
        <w:jc w:val="left"/>
        <w:spacing w:line="360" w:lineRule="auto"/>
        <w:rPr>
          <w:rFonts w:ascii="宋体" w:hAnsi="宋体" w:cs="宋体"/>
          <w:sz w:val="24"/>
        </w:rPr>
      </w:pPr>
      <w:r>
        <w:rPr>
          <w:rFonts w:hint="eastAsia" w:ascii="宋体" w:hAnsi="宋体" w:cs="宋体"/>
          <w:sz w:val="24"/>
        </w:rPr>
        <w:t xml:space="preserve">在秸秆还田、增施有机肥改良土壤和“提升减肥、省工、增效”为原则，通过秸秆还田和施用有机肥增加土壤有机质的基础上，创新应用</w:t>
      </w:r>
      <w:r>
        <w:rPr>
          <w:rFonts w:hint="eastAsia" w:ascii="宋体" w:hAnsi="宋体" w:cs="宋体"/>
          <w:sz w:val="24"/>
          <w:lang w:val="en-US" w:eastAsia="zh-CN"/>
        </w:rPr>
        <w:t xml:space="preserve">土壤调理剂</w:t>
      </w:r>
      <w:r>
        <w:rPr>
          <w:rFonts w:hint="eastAsia" w:ascii="宋体" w:hAnsi="宋体" w:cs="宋体"/>
          <w:sz w:val="24"/>
        </w:rPr>
        <w:t xml:space="preserve">改善土壤物理结构和构建微生物区系；通过施用新产品、新技术，针对项目实施区土壤基础地力差、耕作层浅、有机质偏低等不良因素，采用以下主要技术模式：</w:t>
      </w:r>
      <w:r/>
    </w:p>
    <w:p>
      <w:pPr>
        <w:ind w:firstLine="480"/>
        <w:jc w:val="left"/>
        <w:spacing w:line="360" w:lineRule="auto"/>
        <w:rPr>
          <w:rFonts w:ascii="宋体" w:hAnsi="宋体" w:cs="宋体"/>
          <w:sz w:val="24"/>
        </w:rPr>
      </w:pPr>
      <w:r>
        <w:rPr>
          <w:rFonts w:hint="eastAsia" w:ascii="宋体" w:hAnsi="宋体" w:cs="宋体"/>
          <w:sz w:val="24"/>
        </w:rPr>
        <w:t xml:space="preserve">项目采用“1年深翻耕+秸秆还田+3年连续施用商品有机肥料+N”技术模式。在小麦上重点推广“深翻耕+秸秆还田+商品有机肥”，探索 “深翻耕+秸秆还田+商品有机肥+</w:t>
      </w:r>
      <w:r>
        <w:rPr>
          <w:rFonts w:hint="eastAsia" w:ascii="宋体" w:hAnsi="宋体" w:cs="宋体"/>
          <w:sz w:val="24"/>
          <w:lang w:val="en-US" w:eastAsia="zh-CN"/>
        </w:rPr>
        <w:t xml:space="preserve">土壤调理剂</w:t>
      </w:r>
      <w:r>
        <w:rPr>
          <w:rFonts w:hint="eastAsia" w:ascii="宋体" w:hAnsi="宋体" w:cs="宋体"/>
          <w:sz w:val="24"/>
        </w:rPr>
        <w:t xml:space="preserve">”新技术、新模式。具体地：</w:t>
      </w:r>
      <w:r/>
    </w:p>
    <w:p>
      <w:pPr>
        <w:ind w:firstLine="480"/>
        <w:jc w:val="left"/>
        <w:spacing w:line="360" w:lineRule="auto"/>
        <w:rPr>
          <w:rFonts w:ascii="宋体" w:hAnsi="宋体" w:cs="宋体"/>
          <w:sz w:val="24"/>
          <w:highlight w:val="none"/>
        </w:rPr>
      </w:pPr>
      <w:r>
        <w:rPr>
          <w:rFonts w:hint="eastAsia" w:ascii="宋体" w:hAnsi="宋体" w:cs="宋体"/>
          <w:sz w:val="24"/>
        </w:rPr>
        <w:t xml:space="preserve">1.在项目区小麦上全覆盖应用“1年深翻+秸秆还田+3年连续施用商品有机肥”技术模式。稻茬秸秆</w:t>
      </w:r>
      <w:r>
        <w:rPr>
          <w:rFonts w:hint="eastAsia" w:ascii="宋体" w:hAnsi="宋体" w:cs="宋体"/>
          <w:sz w:val="24"/>
          <w:highlight w:val="none"/>
          <w:lang w:val="en-US" w:eastAsia="zh-CN"/>
        </w:rPr>
        <w:t xml:space="preserve">全</w:t>
      </w:r>
      <w:r>
        <w:rPr>
          <w:rFonts w:hint="eastAsia" w:ascii="宋体" w:hAnsi="宋体" w:cs="宋体"/>
          <w:sz w:val="24"/>
          <w:highlight w:val="none"/>
        </w:rPr>
        <w:t xml:space="preserve">量还田；商品有机肥每亩使用1.1</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吨，基肥替代化肥10%以上。</w:t>
      </w:r>
      <w:r/>
    </w:p>
    <w:p>
      <w:pPr>
        <w:ind w:firstLine="480"/>
        <w:jc w:val="left"/>
        <w:spacing w:line="360" w:lineRule="auto"/>
        <w:rPr>
          <w:rFonts w:ascii="宋体" w:hAnsi="宋体" w:cs="宋体"/>
          <w:sz w:val="24"/>
        </w:rPr>
      </w:pPr>
      <w:r>
        <w:rPr>
          <w:rFonts w:hint="eastAsia" w:ascii="宋体" w:hAnsi="宋体" w:cs="宋体"/>
          <w:sz w:val="24"/>
          <w:highlight w:val="none"/>
        </w:rPr>
        <w:t xml:space="preserve">2.为突破新增耕地基础地力差、有机质含量低的问题，在戴楼街道小集村（土壤基础地力相对较差）共625亩在小麦上应用“1年深翻+秸秆还田+3年连续施用商品有机肥+</w:t>
      </w:r>
      <w:r>
        <w:rPr>
          <w:rFonts w:hint="eastAsia" w:ascii="宋体" w:hAnsi="宋体" w:cs="宋体"/>
          <w:sz w:val="24"/>
          <w:lang w:val="en-US" w:eastAsia="zh-CN"/>
        </w:rPr>
        <w:t xml:space="preserve">土壤调理剂</w:t>
      </w:r>
      <w:r>
        <w:rPr>
          <w:rFonts w:hint="eastAsia" w:ascii="宋体" w:hAnsi="宋体" w:cs="宋体"/>
          <w:sz w:val="24"/>
          <w:highlight w:val="none"/>
        </w:rPr>
        <w:t xml:space="preserve">”技术模式。小麦季稻茬秸秆</w:t>
      </w:r>
      <w:r>
        <w:rPr>
          <w:rFonts w:hint="eastAsia" w:ascii="宋体" w:hAnsi="宋体" w:cs="宋体"/>
          <w:sz w:val="24"/>
          <w:highlight w:val="none"/>
          <w:lang w:val="en-US" w:eastAsia="zh-CN"/>
        </w:rPr>
        <w:t xml:space="preserve">全</w:t>
      </w:r>
      <w:r>
        <w:rPr>
          <w:rFonts w:hint="eastAsia" w:ascii="宋体" w:hAnsi="宋体" w:cs="宋体"/>
          <w:sz w:val="24"/>
          <w:highlight w:val="none"/>
        </w:rPr>
        <w:t xml:space="preserve">量还</w:t>
      </w:r>
      <w:r>
        <w:rPr>
          <w:rFonts w:hint="eastAsia" w:ascii="宋体" w:hAnsi="宋体" w:cs="宋体"/>
          <w:sz w:val="24"/>
        </w:rPr>
        <w:t xml:space="preserve">田；商品有机肥每亩使用1.1</w:t>
      </w:r>
      <w:r>
        <w:rPr>
          <w:rFonts w:hint="eastAsia" w:ascii="宋体" w:hAnsi="宋体" w:cs="宋体"/>
          <w:sz w:val="24"/>
          <w:lang w:val="en-US" w:eastAsia="zh-CN"/>
        </w:rPr>
        <w:t xml:space="preserve">4</w:t>
      </w:r>
      <w:r>
        <w:rPr>
          <w:rFonts w:hint="eastAsia" w:ascii="宋体" w:hAnsi="宋体" w:cs="宋体"/>
          <w:sz w:val="24"/>
        </w:rPr>
        <w:t xml:space="preserve">吨，基肥替代化肥10%以上；</w:t>
      </w:r>
      <w:r>
        <w:rPr>
          <w:rFonts w:hint="eastAsia" w:ascii="宋体" w:hAnsi="宋体" w:cs="宋体"/>
          <w:sz w:val="24"/>
          <w:lang w:val="en-US" w:eastAsia="zh-CN"/>
        </w:rPr>
        <w:t xml:space="preserve">土壤调理剂</w:t>
      </w:r>
      <w:r>
        <w:rPr>
          <w:rFonts w:hint="eastAsia" w:ascii="宋体" w:hAnsi="宋体" w:cs="宋体"/>
          <w:sz w:val="24"/>
        </w:rPr>
        <w:t xml:space="preserve">每亩基施</w:t>
      </w:r>
      <w:r>
        <w:rPr>
          <w:rFonts w:hint="eastAsia" w:ascii="宋体" w:hAnsi="宋体" w:cs="宋体"/>
          <w:sz w:val="24"/>
          <w:lang w:val="en-US" w:eastAsia="zh-CN"/>
        </w:rPr>
        <w:t xml:space="preserve">16</w:t>
      </w:r>
      <w:r>
        <w:rPr>
          <w:rFonts w:hint="eastAsia" w:ascii="宋体" w:hAnsi="宋体" w:cs="宋体"/>
          <w:sz w:val="24"/>
        </w:rPr>
        <w:t xml:space="preserve">00公斤。</w:t>
      </w:r>
      <w:r/>
    </w:p>
    <w:p>
      <w:pPr>
        <w:ind w:firstLine="480"/>
        <w:jc w:val="left"/>
        <w:spacing w:line="360" w:lineRule="auto"/>
        <w:rPr>
          <w:rFonts w:hint="eastAsia" w:ascii="宋体" w:hAnsi="宋体" w:cs="宋体"/>
          <w:color w:val="auto"/>
          <w:sz w:val="24"/>
        </w:rPr>
      </w:pPr>
      <w:r>
        <w:rPr>
          <w:rFonts w:ascii="宋体" w:hAnsi="宋体" w:cs="宋体"/>
          <w:sz w:val="24"/>
        </w:rPr>
        <w:t xml:space="preserve">上述有机</w:t>
      </w:r>
      <w:r>
        <w:rPr>
          <w:rFonts w:ascii="宋体" w:hAnsi="宋体" w:cs="宋体"/>
          <w:color w:val="auto"/>
          <w:sz w:val="24"/>
        </w:rPr>
        <w:t xml:space="preserve">物料主要为农作物秸秆；有机肥料主要为商品有机肥，执行标准：《有机肥料》（NY/T525-2021）；</w:t>
      </w:r>
      <w:r>
        <w:rPr>
          <w:rFonts w:hint="eastAsia" w:ascii="宋体" w:hAnsi="宋体" w:cs="宋体"/>
          <w:color w:val="auto"/>
          <w:sz w:val="24"/>
          <w:lang w:val="en-US" w:eastAsia="zh-CN"/>
        </w:rPr>
        <w:t xml:space="preserve">土壤调理剂</w:t>
      </w:r>
      <w:r>
        <w:rPr>
          <w:rFonts w:hint="eastAsia" w:ascii="宋体" w:hAnsi="宋体" w:cs="宋体"/>
          <w:color w:val="auto"/>
          <w:sz w:val="24"/>
        </w:rPr>
        <w:t xml:space="preserve">符合（NY/T</w:t>
      </w:r>
      <w:r>
        <w:rPr>
          <w:rFonts w:hint="eastAsia" w:ascii="宋体" w:hAnsi="宋体" w:cs="宋体"/>
          <w:color w:val="auto"/>
          <w:sz w:val="24"/>
          <w:lang w:val="en-US" w:eastAsia="zh-CN"/>
        </w:rPr>
        <w:t xml:space="preserve">3034</w:t>
      </w:r>
      <w:r>
        <w:rPr>
          <w:rFonts w:hint="eastAsia" w:ascii="宋体" w:hAnsi="宋体" w:cs="宋体"/>
          <w:color w:val="auto"/>
          <w:sz w:val="24"/>
        </w:rPr>
        <w:t xml:space="preserve">-20</w:t>
      </w:r>
      <w:r>
        <w:rPr>
          <w:rFonts w:hint="eastAsia" w:ascii="宋体" w:hAnsi="宋体" w:cs="宋体"/>
          <w:color w:val="auto"/>
          <w:sz w:val="24"/>
          <w:lang w:val="en-US" w:eastAsia="zh-CN"/>
        </w:rPr>
        <w:t xml:space="preserve">16</w:t>
      </w:r>
      <w:r>
        <w:rPr>
          <w:rFonts w:hint="eastAsia" w:ascii="宋体" w:hAnsi="宋体" w:cs="宋体"/>
          <w:color w:val="auto"/>
          <w:sz w:val="24"/>
        </w:rPr>
        <w:t xml:space="preserve">）</w:t>
      </w:r>
      <w:r>
        <w:rPr>
          <w:rFonts w:hint="eastAsia" w:ascii="宋体" w:hAnsi="宋体" w:cs="宋体"/>
          <w:color w:val="auto"/>
          <w:sz w:val="24"/>
          <w:lang w:val="en-US" w:eastAsia="zh-CN"/>
        </w:rPr>
        <w:t xml:space="preserve">通用</w:t>
      </w:r>
      <w:r>
        <w:rPr>
          <w:rFonts w:hint="eastAsia" w:ascii="宋体" w:hAnsi="宋体" w:cs="宋体"/>
          <w:color w:val="auto"/>
          <w:sz w:val="24"/>
        </w:rPr>
        <w:t xml:space="preserve">标准。</w:t>
      </w:r>
      <w:r/>
    </w:p>
    <w:p>
      <w:pPr>
        <w:jc w:val="left"/>
        <w:spacing w:line="360" w:lineRule="auto"/>
        <w:rPr>
          <w:rFonts w:hint="eastAsia" w:ascii="宋体" w:hAnsi="宋体" w:cs="宋体"/>
          <w:b/>
          <w:bCs/>
          <w:sz w:val="24"/>
        </w:rPr>
      </w:pPr>
      <w:r>
        <w:rPr>
          <w:rFonts w:hint="eastAsia" w:ascii="宋体" w:hAnsi="宋体" w:cs="宋体"/>
          <w:b/>
          <w:bCs/>
          <w:sz w:val="24"/>
        </w:rPr>
        <w:t xml:space="preserve">采购包1：</w:t>
      </w:r>
      <w:r/>
    </w:p>
    <w:p>
      <w:pPr>
        <w:ind w:firstLine="480"/>
        <w:jc w:val="left"/>
        <w:spacing w:line="360" w:lineRule="auto"/>
        <w:rPr>
          <w:rFonts w:hint="eastAsia" w:ascii="宋体" w:hAnsi="宋体" w:cs="宋体"/>
          <w:sz w:val="24"/>
        </w:rPr>
      </w:pPr>
      <w:r>
        <w:rPr>
          <w:rFonts w:hint="eastAsia" w:ascii="宋体" w:hAnsi="宋体" w:cs="宋体"/>
          <w:sz w:val="24"/>
        </w:rPr>
        <w:t xml:space="preserve">金南镇实施项目区共计1.0万亩，其中商品有机肥全面覆盖，施用1.1</w:t>
      </w:r>
      <w:r>
        <w:rPr>
          <w:rFonts w:hint="eastAsia" w:ascii="宋体" w:hAnsi="宋体" w:cs="宋体"/>
          <w:sz w:val="24"/>
          <w:lang w:val="en-US" w:eastAsia="zh-CN"/>
        </w:rPr>
        <w:t xml:space="preserve">4</w:t>
      </w:r>
      <w:r>
        <w:rPr>
          <w:rFonts w:hint="eastAsia" w:ascii="宋体" w:hAnsi="宋体" w:cs="宋体"/>
          <w:sz w:val="24"/>
        </w:rPr>
        <w:t xml:space="preserve">吨/亩，将有机肥撒施到田并旋耕均匀。</w:t>
      </w:r>
      <w:r/>
    </w:p>
    <w:tbl>
      <w:tblPr>
        <w:tblStyle w:val="7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3683"/>
        <w:gridCol w:w="4759"/>
      </w:tblGrid>
      <w:tr>
        <w:trPr/>
        <w:tc>
          <w:tcPr>
            <w:tcW w:w="1026" w:type="dxa"/>
            <w:vAlign w:val="top"/>
            <w:textDirection w:val="lrTb"/>
            <w:noWrap w:val="false"/>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序号</w:t>
            </w:r>
            <w:r/>
          </w:p>
        </w:tc>
        <w:tc>
          <w:tcPr>
            <w:tcW w:w="3683" w:type="dxa"/>
            <w:vAlign w:val="top"/>
            <w:textDirection w:val="lrTb"/>
            <w:noWrap w:val="false"/>
          </w:tcPr>
          <w:p>
            <w:pPr>
              <w:ind w:left="0" w:right="0"/>
              <w:jc w:val="center"/>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实施内容</w:t>
            </w:r>
            <w:r/>
          </w:p>
        </w:tc>
        <w:tc>
          <w:tcPr>
            <w:tcW w:w="475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t xml:space="preserve">数量</w:t>
            </w:r>
            <w:r/>
          </w:p>
        </w:tc>
      </w:tr>
      <w:tr>
        <w:trPr/>
        <w:tc>
          <w:tcPr>
            <w:tcW w:w="1026" w:type="dxa"/>
            <w:vAlign w:val="top"/>
            <w:textDirection w:val="lrTb"/>
            <w:noWrap w:val="false"/>
          </w:tcPr>
          <w:p>
            <w:pPr>
              <w:ind w:left="0" w:right="0"/>
              <w:jc w:val="left"/>
              <w:keepLines w:val="0"/>
              <w:keepNext w:val="0"/>
              <w:spacing w:before="0" w:beforeAutospacing="0" w:after="0" w:afterAutospacing="0" w:line="360" w:lineRule="auto"/>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1</w:t>
            </w:r>
            <w:r/>
          </w:p>
        </w:tc>
        <w:tc>
          <w:tcPr>
            <w:tcW w:w="3683" w:type="dxa"/>
            <w:vAlign w:val="center"/>
            <w:textDirection w:val="lrTb"/>
            <w:noWrap w:val="false"/>
          </w:tcPr>
          <w:p>
            <w:pPr>
              <w:pStyle w:val="730"/>
              <w:ind w:left="0" w:right="0"/>
              <w:jc w:val="center"/>
              <w:keepLines w:val="0"/>
              <w:keepNext w:val="0"/>
              <w:spacing w:before="0" w:beforeAutospacing="0" w:after="0" w:afterAutospacing="0"/>
              <w:tabs>
                <w:tab w:val="left" w:pos="2020" w:leader="none"/>
                <w:tab w:val="center" w:pos="4535" w:leader="none"/>
              </w:tabs>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商品有机肥料（包含施肥）</w:t>
            </w:r>
            <w:r/>
          </w:p>
        </w:tc>
        <w:tc>
          <w:tcPr>
            <w:tcW w:w="475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sz w:val="24"/>
                <w:szCs w:val="24"/>
              </w:rPr>
              <w:suppressLineNumbers w:val="0"/>
            </w:pPr>
            <w:r>
              <w:rPr>
                <w:rFonts w:hint="eastAsia" w:eastAsia="宋体" w:asciiTheme="minorEastAsia" w:hAnsiTheme="minorEastAsia" w:cstheme="minorEastAsia"/>
                <w:color w:val="000000"/>
                <w:sz w:val="24"/>
                <w:szCs w:val="24"/>
                <w:lang w:val="en-US" w:eastAsia="zh-CN"/>
              </w:rPr>
              <w:t xml:space="preserve">约</w:t>
            </w:r>
            <w:r>
              <w:rPr>
                <w:rFonts w:hint="eastAsia" w:asciiTheme="minorEastAsia" w:hAnsiTheme="minorEastAsia" w:eastAsiaTheme="minorEastAsia" w:cstheme="minorEastAsia"/>
                <w:color w:val="000000"/>
                <w:sz w:val="24"/>
                <w:szCs w:val="24"/>
              </w:rPr>
              <w:t xml:space="preserve">1.1</w:t>
            </w:r>
            <w:r>
              <w:rPr>
                <w:rFonts w:hint="eastAsia" w:asciiTheme="minorEastAsia" w:hAnsiTheme="minorEastAsia" w:eastAsiaTheme="minorEastAsia" w:cstheme="minorEastAsia"/>
                <w:color w:val="000000"/>
                <w:sz w:val="24"/>
                <w:szCs w:val="24"/>
                <w:lang w:val="en-US" w:eastAsia="zh-CN"/>
              </w:rPr>
              <w:t xml:space="preserve">4</w:t>
            </w:r>
            <w:r>
              <w:rPr>
                <w:rFonts w:hint="eastAsia" w:asciiTheme="minorEastAsia" w:hAnsiTheme="minorEastAsia" w:eastAsiaTheme="minorEastAsia" w:cstheme="minorEastAsia"/>
                <w:color w:val="000000"/>
                <w:sz w:val="24"/>
                <w:szCs w:val="24"/>
              </w:rPr>
              <w:t xml:space="preserve">万吨、1万亩</w:t>
            </w:r>
            <w:r/>
          </w:p>
        </w:tc>
      </w:tr>
    </w:tbl>
    <w:p>
      <w:pPr>
        <w:numPr>
          <w:ilvl w:val="0"/>
          <w:numId w:val="5"/>
        </w:numPr>
        <w:jc w:val="left"/>
        <w:spacing w:line="360" w:lineRule="auto"/>
        <w:rPr>
          <w:rFonts w:hint="eastAsia" w:ascii="宋体" w:hAnsi="宋体" w:cs="宋体"/>
          <w:sz w:val="24"/>
          <w:lang w:eastAsia="zh-CN"/>
        </w:rPr>
      </w:pPr>
      <w:r>
        <w:rPr>
          <w:rFonts w:hint="eastAsia" w:ascii="宋体" w:hAnsi="宋体" w:eastAsia="宋体" w:cs="宋体"/>
          <w:sz w:val="24"/>
          <w:szCs w:val="24"/>
          <w:highlight w:val="none"/>
        </w:rPr>
        <w:t xml:space="preserve">★</w:t>
      </w:r>
      <w:r>
        <w:rPr>
          <w:rFonts w:hint="eastAsia" w:ascii="宋体" w:hAnsi="宋体" w:cs="宋体"/>
          <w:sz w:val="24"/>
        </w:rPr>
        <w:t xml:space="preserve">产品技术参数要求</w:t>
      </w:r>
      <w:r>
        <w:rPr>
          <w:rFonts w:hint="eastAsia" w:ascii="宋体" w:hAnsi="宋体" w:cs="宋体"/>
          <w:sz w:val="24"/>
          <w:lang w:eastAsia="zh-CN"/>
        </w:rPr>
        <w:t xml:space="preserve">（</w:t>
      </w:r>
      <w:r>
        <w:rPr>
          <w:rFonts w:hint="eastAsia" w:ascii="宋体" w:hAnsi="宋体" w:cs="宋体"/>
          <w:sz w:val="24"/>
          <w:lang w:val="en-US" w:eastAsia="zh-CN"/>
        </w:rPr>
        <w:t xml:space="preserve">加</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包含以下表格所有内容）</w:t>
      </w:r>
      <w:r/>
    </w:p>
    <w:tbl>
      <w:tblPr>
        <w:tblStyle w:val="725"/>
        <w:tblW w:w="9149" w:type="dxa"/>
        <w:jc w:val="center"/>
        <w:tblLayout w:type="fixed"/>
        <w:tblCellMar>
          <w:left w:w="108" w:type="dxa"/>
          <w:top w:w="0" w:type="dxa"/>
          <w:right w:w="108" w:type="dxa"/>
          <w:bottom w:w="0" w:type="dxa"/>
        </w:tblCellMar>
        <w:tblLook w:val="04A0" w:firstRow="1" w:lastRow="0" w:firstColumn="1" w:lastColumn="0" w:noHBand="0" w:noVBand="1"/>
      </w:tblPr>
      <w:tblGrid>
        <w:gridCol w:w="4940"/>
        <w:gridCol w:w="2460"/>
        <w:gridCol w:w="1749"/>
      </w:tblGrid>
      <w:tr>
        <w:trPr>
          <w:jc w:val="center"/>
          <w:trHeight w:val="400"/>
        </w:trPr>
        <w:tc>
          <w:tcPr>
            <w:tcBorders>
              <w:top w:val="single" w:color="000000" w:sz="4" w:space="0"/>
              <w:left w:val="single" w:color="000000" w:sz="4" w:space="0"/>
              <w:bottom w:val="single" w:color="000000" w:sz="4" w:space="0"/>
              <w:right w:val="single" w:color="000000" w:sz="4" w:space="0"/>
            </w:tcBorders>
            <w:tcW w:w="494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项目</w:t>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技术指标要求</w:t>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94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有机质(以烘干基计)</w:t>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≥30%</w:t>
            </w:r>
            <w:r/>
          </w:p>
        </w:tc>
        <w:tc>
          <w:tcPr>
            <w:tcBorders>
              <w:left w:val="none" w:color="000000" w:sz="4" w:space="0"/>
              <w:right w:val="single" w:color="000000" w:sz="4" w:space="0"/>
            </w:tcBorders>
            <w:tcW w:w="1749" w:type="dxa"/>
            <w:vAlign w:val="center"/>
            <w:vMerge w:val="restart"/>
            <w:textDirection w:val="lrTb"/>
            <w:noWrap/>
          </w:tcPr>
          <w:p>
            <w:pPr>
              <w:numPr>
                <w:ilvl w:val="0"/>
                <w:numId w:val="0"/>
              </w:num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有机肥技术参数要求：产品符合有机肥标准（NY/T525-2021）有机肥主要原料：鸡粪、食用菌渣、猪粪等：</w:t>
            </w:r>
            <w:r/>
          </w:p>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94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总养分（N+P</w:t>
            </w:r>
            <w:r>
              <w:rPr>
                <w:rFonts w:hint="eastAsia" w:ascii="宋体" w:hAnsi="宋体" w:cs="宋体"/>
                <w:sz w:val="24"/>
                <w:vertAlign w:val="subscript"/>
              </w:rPr>
              <w:t xml:space="preserve">2</w:t>
            </w:r>
            <w:r>
              <w:rPr>
                <w:rFonts w:hint="eastAsia" w:ascii="宋体" w:hAnsi="宋体" w:cs="宋体"/>
                <w:sz w:val="24"/>
              </w:rPr>
              <w:t xml:space="preserve">O</w:t>
            </w:r>
            <w:r>
              <w:rPr>
                <w:rFonts w:hint="eastAsia" w:ascii="宋体" w:hAnsi="宋体" w:cs="宋体"/>
                <w:sz w:val="24"/>
                <w:vertAlign w:val="subscript"/>
              </w:rPr>
              <w:t xml:space="preserve">5</w:t>
            </w:r>
            <w:r>
              <w:rPr>
                <w:rFonts w:hint="eastAsia" w:ascii="宋体" w:hAnsi="宋体" w:cs="宋体"/>
                <w:sz w:val="24"/>
              </w:rPr>
              <w:t xml:space="preserve">+K</w:t>
            </w:r>
            <w:r>
              <w:rPr>
                <w:rFonts w:hint="eastAsia" w:ascii="宋体" w:hAnsi="宋体" w:cs="宋体"/>
                <w:sz w:val="24"/>
                <w:vertAlign w:val="subscript"/>
              </w:rPr>
              <w:t xml:space="preserve">2</w:t>
            </w:r>
            <w:r>
              <w:rPr>
                <w:rFonts w:hint="eastAsia" w:ascii="宋体" w:hAnsi="宋体" w:cs="宋体"/>
                <w:sz w:val="24"/>
              </w:rPr>
              <w:t xml:space="preserve">O)的质量分数(以烘干基计)</w:t>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4.0</w:t>
            </w:r>
            <w:r>
              <w:rPr>
                <w:rFonts w:hint="eastAsia" w:ascii="宋体" w:hAnsi="宋体" w:cs="宋体"/>
                <w:sz w:val="24"/>
                <w:highlight w:val="none"/>
              </w:rPr>
              <w:t xml:space="preserve">%</w:t>
            </w:r>
            <w:r/>
          </w:p>
        </w:tc>
        <w:tc>
          <w:tcPr>
            <w:tcBorders>
              <w:left w:val="none" w:color="000000" w:sz="4" w:space="0"/>
              <w:right w:val="single" w:color="000000" w:sz="4" w:space="0"/>
            </w:tcBorders>
            <w:tcW w:w="1749"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94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水分(鲜样)的质量分数</w:t>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≤30%</w:t>
            </w:r>
            <w:r/>
          </w:p>
        </w:tc>
        <w:tc>
          <w:tcPr>
            <w:tcBorders>
              <w:left w:val="none" w:color="000000" w:sz="4" w:space="0"/>
              <w:right w:val="single" w:color="000000" w:sz="4" w:space="0"/>
            </w:tcBorders>
            <w:tcW w:w="1749"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94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酸碱度(pH)</w:t>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5.5-8.5</w:t>
            </w:r>
            <w:r/>
          </w:p>
        </w:tc>
        <w:tc>
          <w:tcPr>
            <w:tcBorders>
              <w:left w:val="none" w:color="000000" w:sz="4" w:space="0"/>
              <w:right w:val="single" w:color="000000" w:sz="4" w:space="0"/>
            </w:tcBorders>
            <w:tcW w:w="1749"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94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种子发芽指数(GI)</w:t>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≥70%</w:t>
            </w:r>
            <w:r/>
          </w:p>
        </w:tc>
        <w:tc>
          <w:tcPr>
            <w:tcBorders>
              <w:left w:val="none" w:color="000000" w:sz="4" w:space="0"/>
              <w:right w:val="single" w:color="000000" w:sz="4" w:space="0"/>
            </w:tcBorders>
            <w:tcW w:w="1749"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94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机械杂质的质量分数</w:t>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≤0.5%</w:t>
            </w:r>
            <w:r/>
          </w:p>
        </w:tc>
        <w:tc>
          <w:tcPr>
            <w:tcBorders>
              <w:left w:val="none" w:color="000000" w:sz="4" w:space="0"/>
              <w:right w:val="single" w:color="000000" w:sz="4" w:space="0"/>
            </w:tcBorders>
            <w:tcW w:w="1749"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94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项目</w:t>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限量指标</w:t>
            </w:r>
            <w:r/>
          </w:p>
        </w:tc>
        <w:tc>
          <w:tcPr>
            <w:tcBorders>
              <w:left w:val="none" w:color="000000" w:sz="4" w:space="0"/>
              <w:right w:val="single" w:color="000000" w:sz="4" w:space="0"/>
            </w:tcBorders>
            <w:tcW w:w="1749"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94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总砷(As),mg/kg</w:t>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≤15</w:t>
            </w:r>
            <w:r/>
          </w:p>
        </w:tc>
        <w:tc>
          <w:tcPr>
            <w:tcBorders>
              <w:left w:val="none" w:color="000000" w:sz="4" w:space="0"/>
              <w:right w:val="single" w:color="000000" w:sz="4" w:space="0"/>
            </w:tcBorders>
            <w:tcW w:w="1749"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94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总汞(Hg),mg/kg</w:t>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≤2</w:t>
            </w:r>
            <w:r/>
          </w:p>
        </w:tc>
        <w:tc>
          <w:tcPr>
            <w:tcBorders>
              <w:left w:val="none" w:color="000000" w:sz="4" w:space="0"/>
              <w:right w:val="single" w:color="000000" w:sz="4" w:space="0"/>
            </w:tcBorders>
            <w:tcW w:w="1749"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94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总铅(Pb),mg/kg</w:t>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≤50</w:t>
            </w:r>
            <w:r/>
          </w:p>
        </w:tc>
        <w:tc>
          <w:tcPr>
            <w:tcBorders>
              <w:left w:val="none" w:color="000000" w:sz="4" w:space="0"/>
              <w:right w:val="single" w:color="000000" w:sz="4" w:space="0"/>
            </w:tcBorders>
            <w:tcW w:w="1749"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94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总镉(Cd),mg/kg</w:t>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≤3</w:t>
            </w:r>
            <w:r/>
          </w:p>
        </w:tc>
        <w:tc>
          <w:tcPr>
            <w:tcBorders>
              <w:left w:val="none" w:color="000000" w:sz="4" w:space="0"/>
              <w:right w:val="single" w:color="000000" w:sz="4" w:space="0"/>
            </w:tcBorders>
            <w:tcW w:w="1749"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94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总铬(Cr),mg/kg</w:t>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≤150</w:t>
            </w:r>
            <w:r/>
          </w:p>
        </w:tc>
        <w:tc>
          <w:tcPr>
            <w:tcBorders>
              <w:left w:val="none" w:color="000000" w:sz="4" w:space="0"/>
              <w:right w:val="single" w:color="000000" w:sz="4" w:space="0"/>
            </w:tcBorders>
            <w:tcW w:w="1749"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94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类大肠菌群数,个/g</w:t>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≤100</w:t>
            </w:r>
            <w:r/>
          </w:p>
        </w:tc>
        <w:tc>
          <w:tcPr>
            <w:tcBorders>
              <w:left w:val="none" w:color="000000" w:sz="4" w:space="0"/>
              <w:right w:val="single" w:color="000000" w:sz="4" w:space="0"/>
            </w:tcBorders>
            <w:tcW w:w="1749"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94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蛔虫卵死亡率,%</w:t>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≥95</w:t>
            </w:r>
            <w:r/>
          </w:p>
        </w:tc>
        <w:tc>
          <w:tcPr>
            <w:tcBorders>
              <w:left w:val="none" w:color="000000" w:sz="4" w:space="0"/>
              <w:right w:val="single" w:color="000000" w:sz="4" w:space="0"/>
            </w:tcBorders>
            <w:tcW w:w="1749"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94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氯离子的质量分数，%，</w:t>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按照GB/T15063-2020附录B的规定执行</w:t>
            </w:r>
            <w:r/>
          </w:p>
        </w:tc>
        <w:tc>
          <w:tcPr>
            <w:tcBorders>
              <w:left w:val="none" w:color="000000" w:sz="4" w:space="0"/>
              <w:right w:val="single" w:color="000000" w:sz="4" w:space="0"/>
            </w:tcBorders>
            <w:tcW w:w="1749"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94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杂草种子活性,株/kg</w:t>
            </w:r>
            <w:r/>
          </w:p>
        </w:tc>
        <w:tc>
          <w:tcPr>
            <w:tcBorders>
              <w:top w:val="single" w:color="000000" w:sz="4" w:space="0"/>
              <w:left w:val="none" w:color="000000" w:sz="4" w:space="0"/>
              <w:bottom w:val="single" w:color="000000" w:sz="4" w:space="0"/>
              <w:right w:val="single" w:color="000000" w:sz="4" w:space="0"/>
            </w:tcBorders>
            <w:tcW w:w="246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highlight w:val="yellow"/>
              </w:rPr>
              <w:suppressLineNumbers w:val="0"/>
            </w:pPr>
            <w:r>
              <w:rPr>
                <w:rFonts w:hint="eastAsia" w:ascii="宋体" w:hAnsi="宋体" w:cs="宋体"/>
                <w:sz w:val="24"/>
              </w:rPr>
              <w:t xml:space="preserve">符合附录H规定执行</w:t>
            </w:r>
            <w:r/>
          </w:p>
        </w:tc>
        <w:tc>
          <w:tcPr>
            <w:tcBorders>
              <w:left w:val="none" w:color="000000" w:sz="4" w:space="0"/>
              <w:bottom w:val="single" w:color="000000" w:sz="4" w:space="0"/>
              <w:right w:val="single" w:color="000000" w:sz="4" w:space="0"/>
            </w:tcBorders>
            <w:tcW w:w="1749"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bl>
    <w:p>
      <w:pPr>
        <w:jc w:val="left"/>
        <w:spacing w:line="360" w:lineRule="auto"/>
        <w:rPr>
          <w:rFonts w:ascii="宋体" w:hAnsi="宋体" w:cs="宋体"/>
          <w:sz w:val="24"/>
        </w:rPr>
      </w:pPr>
      <w:r>
        <w:rPr>
          <w:rFonts w:hint="eastAsia" w:ascii="宋体" w:hAnsi="宋体" w:cs="宋体"/>
          <w:sz w:val="24"/>
        </w:rPr>
        <w:t xml:space="preserve">（2）实施要求</w:t>
      </w:r>
      <w:r/>
    </w:p>
    <w:p>
      <w:pPr>
        <w:ind w:firstLine="480"/>
        <w:jc w:val="left"/>
        <w:spacing w:line="360" w:lineRule="auto"/>
        <w:rPr>
          <w:rFonts w:ascii="宋体" w:hAnsi="宋体" w:cs="宋体"/>
          <w:sz w:val="24"/>
        </w:rPr>
      </w:pPr>
      <w:r>
        <w:rPr>
          <w:rFonts w:hint="eastAsia" w:ascii="宋体" w:hAnsi="宋体" w:cs="宋体"/>
          <w:sz w:val="24"/>
        </w:rPr>
        <w:t xml:space="preserve">1、每亩施用有机肥1.1</w:t>
      </w:r>
      <w:r>
        <w:rPr>
          <w:rFonts w:hint="eastAsia" w:ascii="宋体" w:hAnsi="宋体" w:cs="宋体"/>
          <w:sz w:val="24"/>
          <w:lang w:val="en-US" w:eastAsia="zh-CN"/>
        </w:rPr>
        <w:t xml:space="preserve">4</w:t>
      </w:r>
      <w:r>
        <w:rPr>
          <w:rFonts w:hint="eastAsia" w:ascii="宋体" w:hAnsi="宋体" w:cs="宋体"/>
          <w:sz w:val="24"/>
        </w:rPr>
        <w:t xml:space="preserve">吨，撒施均匀，有机质提升要求，当年增长3％。</w:t>
      </w:r>
      <w:r/>
    </w:p>
    <w:p>
      <w:pPr>
        <w:ind w:firstLine="480"/>
        <w:jc w:val="left"/>
        <w:spacing w:line="360" w:lineRule="auto"/>
        <w:rPr>
          <w:rFonts w:hint="eastAsia"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、旋耕：要求土地平整，不影响农户种植。</w:t>
      </w:r>
      <w:r/>
    </w:p>
    <w:p>
      <w:pPr>
        <w:jc w:val="left"/>
        <w:spacing w:line="360" w:lineRule="auto"/>
        <w:rPr>
          <w:rFonts w:hint="eastAsia" w:ascii="宋体" w:hAnsi="宋体" w:cs="宋体"/>
          <w:b/>
          <w:bCs/>
          <w:sz w:val="24"/>
        </w:rPr>
      </w:pPr>
      <w:r>
        <w:rPr>
          <w:rFonts w:hint="eastAsia" w:ascii="宋体" w:hAnsi="宋体" w:cs="宋体"/>
          <w:b/>
          <w:bCs/>
          <w:sz w:val="24"/>
        </w:rPr>
        <w:t xml:space="preserve">采购包2</w:t>
      </w:r>
      <w:r/>
    </w:p>
    <w:p>
      <w:pPr>
        <w:ind w:firstLine="480"/>
        <w:jc w:val="left"/>
        <w:spacing w:line="360" w:lineRule="auto"/>
        <w:rPr>
          <w:rFonts w:hint="eastAsia" w:ascii="宋体" w:hAnsi="宋体" w:cs="宋体"/>
          <w:sz w:val="24"/>
        </w:rPr>
      </w:pPr>
      <w:r>
        <w:rPr>
          <w:rFonts w:hint="eastAsia" w:ascii="宋体" w:hAnsi="宋体" w:cs="宋体"/>
          <w:sz w:val="24"/>
        </w:rPr>
        <w:t xml:space="preserve">戴楼街道实施项目区共计1.0万亩，其中商品有机肥全面覆盖，施用1.1</w:t>
      </w:r>
      <w:r>
        <w:rPr>
          <w:rFonts w:hint="eastAsia" w:ascii="宋体" w:hAnsi="宋体" w:cs="宋体"/>
          <w:sz w:val="24"/>
          <w:lang w:val="en-US" w:eastAsia="zh-CN"/>
        </w:rPr>
        <w:t xml:space="preserve">4</w:t>
      </w:r>
      <w:r>
        <w:rPr>
          <w:rFonts w:hint="eastAsia" w:ascii="宋体" w:hAnsi="宋体" w:cs="宋体"/>
          <w:sz w:val="24"/>
        </w:rPr>
        <w:t xml:space="preserve">吨/亩，将有机肥撒施到田并旋耕均匀。</w:t>
      </w:r>
      <w:r/>
    </w:p>
    <w:tbl>
      <w:tblPr>
        <w:tblStyle w:val="7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3683"/>
        <w:gridCol w:w="4770"/>
      </w:tblGrid>
      <w:tr>
        <w:trPr/>
        <w:tc>
          <w:tcPr>
            <w:tcW w:w="1026" w:type="dxa"/>
            <w:vAlign w:val="top"/>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序号</w:t>
            </w:r>
            <w:r/>
          </w:p>
        </w:tc>
        <w:tc>
          <w:tcPr>
            <w:tcW w:w="3683" w:type="dxa"/>
            <w:vAlign w:val="top"/>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实施内容</w:t>
            </w:r>
            <w:r/>
          </w:p>
        </w:tc>
        <w:tc>
          <w:tcPr>
            <w:tcW w:w="4770" w:type="dxa"/>
            <w:vAlign w:val="top"/>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数量</w:t>
            </w:r>
            <w:r/>
          </w:p>
        </w:tc>
      </w:tr>
      <w:tr>
        <w:trPr/>
        <w:tc>
          <w:tcPr>
            <w:tcW w:w="1026" w:type="dxa"/>
            <w:vAlign w:val="top"/>
            <w:textDirection w:val="lrTb"/>
            <w:noWrap w:val="false"/>
          </w:tcPr>
          <w:p>
            <w:pPr>
              <w:ind w:left="0" w:right="0"/>
              <w:jc w:val="left"/>
              <w:keepLines w:val="0"/>
              <w:keepNext w:val="0"/>
              <w:spacing w:before="0" w:beforeAutospacing="0" w:after="0" w:afterAutospacing="0" w:line="360" w:lineRule="auto"/>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1</w:t>
            </w:r>
            <w:r/>
          </w:p>
        </w:tc>
        <w:tc>
          <w:tcPr>
            <w:tcW w:w="3683" w:type="dxa"/>
            <w:vAlign w:val="center"/>
            <w:textDirection w:val="lrTb"/>
            <w:noWrap w:val="false"/>
          </w:tcPr>
          <w:p>
            <w:pPr>
              <w:pStyle w:val="730"/>
              <w:ind w:left="0" w:right="0"/>
              <w:jc w:val="center"/>
              <w:keepLines w:val="0"/>
              <w:keepNext w:val="0"/>
              <w:spacing w:before="0" w:beforeAutospacing="0" w:after="0" w:afterAutospacing="0"/>
              <w:tabs>
                <w:tab w:val="left" w:pos="2020" w:leader="none"/>
                <w:tab w:val="center" w:pos="4535" w:leader="none"/>
              </w:tabs>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商品有机肥料（包含施肥）</w:t>
            </w:r>
            <w:r/>
          </w:p>
        </w:tc>
        <w:tc>
          <w:tcPr>
            <w:tcW w:w="477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sz w:val="24"/>
                <w:szCs w:val="24"/>
              </w:rPr>
              <w:suppressLineNumbers w:val="0"/>
            </w:pPr>
            <w:r>
              <w:rPr>
                <w:rFonts w:hint="eastAsia" w:eastAsia="宋体" w:asciiTheme="minorEastAsia" w:hAnsiTheme="minorEastAsia" w:cstheme="minorEastAsia"/>
                <w:color w:val="000000"/>
                <w:sz w:val="24"/>
                <w:szCs w:val="24"/>
                <w:lang w:val="en-US" w:eastAsia="zh-CN"/>
              </w:rPr>
              <w:t xml:space="preserve">约</w:t>
            </w:r>
            <w:r>
              <w:rPr>
                <w:rFonts w:hint="eastAsia" w:asciiTheme="minorEastAsia" w:hAnsiTheme="minorEastAsia" w:eastAsiaTheme="minorEastAsia" w:cstheme="minorEastAsia"/>
                <w:color w:val="000000"/>
                <w:sz w:val="24"/>
                <w:szCs w:val="24"/>
              </w:rPr>
              <w:t xml:space="preserve">1.1</w:t>
            </w:r>
            <w:r>
              <w:rPr>
                <w:rFonts w:hint="eastAsia" w:asciiTheme="minorEastAsia" w:hAnsiTheme="minorEastAsia" w:eastAsiaTheme="minorEastAsia" w:cstheme="minorEastAsia"/>
                <w:color w:val="000000"/>
                <w:sz w:val="24"/>
                <w:szCs w:val="24"/>
                <w:lang w:val="en-US" w:eastAsia="zh-CN"/>
              </w:rPr>
              <w:t xml:space="preserve">4</w:t>
            </w:r>
            <w:r>
              <w:rPr>
                <w:rFonts w:hint="eastAsia" w:asciiTheme="minorEastAsia" w:hAnsiTheme="minorEastAsia" w:eastAsiaTheme="minorEastAsia" w:cstheme="minorEastAsia"/>
                <w:color w:val="000000"/>
                <w:sz w:val="24"/>
                <w:szCs w:val="24"/>
              </w:rPr>
              <w:t xml:space="preserve">万吨、1万亩</w:t>
            </w:r>
            <w:r/>
          </w:p>
        </w:tc>
      </w:tr>
    </w:tbl>
    <w:p>
      <w:pPr>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eastAsia="宋体" w:cs="宋体"/>
          <w:sz w:val="24"/>
          <w:szCs w:val="24"/>
          <w:highlight w:val="none"/>
        </w:rPr>
        <w:t xml:space="preserve">★</w:t>
      </w:r>
      <w:r>
        <w:rPr>
          <w:rFonts w:hint="eastAsia" w:ascii="宋体" w:hAnsi="宋体" w:cs="宋体"/>
          <w:sz w:val="24"/>
        </w:rPr>
        <w:t xml:space="preserve">产品技术参数要求</w:t>
      </w:r>
      <w:r>
        <w:rPr>
          <w:rFonts w:hint="eastAsia" w:ascii="宋体" w:hAnsi="宋体" w:cs="宋体"/>
          <w:sz w:val="24"/>
          <w:lang w:eastAsia="zh-CN"/>
        </w:rPr>
        <w:t xml:space="preserve">（</w:t>
      </w:r>
      <w:r>
        <w:rPr>
          <w:rFonts w:hint="eastAsia" w:ascii="宋体" w:hAnsi="宋体" w:cs="宋体"/>
          <w:sz w:val="24"/>
          <w:lang w:val="en-US" w:eastAsia="zh-CN"/>
        </w:rPr>
        <w:t xml:space="preserve">加</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包含以下表格所有内容）</w:t>
      </w:r>
      <w:r/>
    </w:p>
    <w:tbl>
      <w:tblPr>
        <w:tblStyle w:val="725"/>
        <w:tblW w:w="9181" w:type="dxa"/>
        <w:jc w:val="center"/>
        <w:tblLayout w:type="fixed"/>
        <w:tblCellMar>
          <w:left w:w="108" w:type="dxa"/>
          <w:top w:w="0" w:type="dxa"/>
          <w:right w:w="108" w:type="dxa"/>
          <w:bottom w:w="0" w:type="dxa"/>
        </w:tblCellMar>
        <w:tblLook w:val="04A0" w:firstRow="1" w:lastRow="0" w:firstColumn="1" w:lastColumn="0" w:noHBand="0" w:noVBand="1"/>
      </w:tblPr>
      <w:tblGrid>
        <w:gridCol w:w="5020"/>
        <w:gridCol w:w="2380"/>
        <w:gridCol w:w="1781"/>
      </w:tblGrid>
      <w:tr>
        <w:trPr>
          <w:jc w:val="center"/>
          <w:trHeight w:val="400"/>
        </w:trPr>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项目</w:t>
            </w:r>
            <w:r/>
          </w:p>
        </w:tc>
        <w:tc>
          <w:tcPr>
            <w:tcBorders>
              <w:top w:val="single" w:color="000000" w:sz="4" w:space="0"/>
              <w:left w:val="none" w:color="000000" w:sz="4" w:space="0"/>
              <w:bottom w:val="single" w:color="000000" w:sz="4" w:space="0"/>
              <w:right w:val="single" w:color="000000" w:sz="4" w:space="0"/>
            </w:tcBorders>
            <w:tcW w:w="238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技术指标要求</w:t>
            </w:r>
            <w:r/>
          </w:p>
        </w:tc>
        <w:tc>
          <w:tcPr>
            <w:tcBorders>
              <w:top w:val="single" w:color="000000" w:sz="4" w:space="0"/>
              <w:left w:val="none" w:color="000000" w:sz="4" w:space="0"/>
              <w:bottom w:val="single" w:color="000000" w:sz="4" w:space="0"/>
              <w:right w:val="single" w:color="000000" w:sz="4" w:space="0"/>
            </w:tcBorders>
            <w:tcW w:w="1781"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有机质(以烘干基计)</w:t>
            </w:r>
            <w:r/>
          </w:p>
        </w:tc>
        <w:tc>
          <w:tcPr>
            <w:tcBorders>
              <w:top w:val="single" w:color="000000" w:sz="4" w:space="0"/>
              <w:left w:val="none" w:color="000000" w:sz="4" w:space="0"/>
              <w:bottom w:val="single" w:color="000000" w:sz="4" w:space="0"/>
              <w:right w:val="single" w:color="000000" w:sz="4" w:space="0"/>
            </w:tcBorders>
            <w:tcW w:w="238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≥30%</w:t>
            </w:r>
            <w:r/>
          </w:p>
        </w:tc>
        <w:tc>
          <w:tcPr>
            <w:tcBorders>
              <w:left w:val="none" w:color="000000" w:sz="4" w:space="0"/>
              <w:right w:val="single" w:color="000000" w:sz="4" w:space="0"/>
            </w:tcBorders>
            <w:tcW w:w="1781" w:type="dxa"/>
            <w:vAlign w:val="center"/>
            <w:vMerge w:val="restart"/>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有机肥技术参数要求：产品符合有机肥标准（NY/T525-2021）有机肥主要原料：鸡粪、食用菌渣、猪粪等：</w:t>
            </w:r>
            <w:r/>
          </w:p>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总养分（N+P2O5+K2O)的质量分数(以烘干基计)</w:t>
            </w:r>
            <w:r/>
          </w:p>
        </w:tc>
        <w:tc>
          <w:tcPr>
            <w:tcBorders>
              <w:top w:val="single" w:color="000000" w:sz="4" w:space="0"/>
              <w:left w:val="none" w:color="000000" w:sz="4" w:space="0"/>
              <w:bottom w:val="single" w:color="000000" w:sz="4" w:space="0"/>
              <w:right w:val="single" w:color="000000" w:sz="4" w:space="0"/>
            </w:tcBorders>
            <w:tcW w:w="238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w:t>
            </w:r>
            <w:r>
              <w:rPr>
                <w:rFonts w:hint="eastAsia" w:ascii="宋体" w:hAnsi="宋体" w:cs="宋体"/>
                <w:sz w:val="24"/>
                <w:highlight w:val="none"/>
                <w:lang w:val="en-US" w:eastAsia="zh-CN"/>
              </w:rPr>
              <w:t xml:space="preserve">4.0</w:t>
            </w:r>
            <w:r>
              <w:rPr>
                <w:rFonts w:hint="eastAsia" w:ascii="宋体" w:hAnsi="宋体" w:cs="宋体"/>
                <w:sz w:val="24"/>
                <w:highlight w:val="none"/>
              </w:rPr>
              <w:t xml:space="preserve">%</w:t>
            </w:r>
            <w:r/>
          </w:p>
        </w:tc>
        <w:tc>
          <w:tcPr>
            <w:tcBorders>
              <w:left w:val="none" w:color="000000" w:sz="4" w:space="0"/>
              <w:right w:val="single" w:color="000000" w:sz="4" w:space="0"/>
            </w:tcBorders>
            <w:tcW w:w="1781"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水分(鲜样)的质量分数</w:t>
            </w:r>
            <w:r/>
          </w:p>
        </w:tc>
        <w:tc>
          <w:tcPr>
            <w:tcBorders>
              <w:top w:val="single" w:color="000000" w:sz="4" w:space="0"/>
              <w:left w:val="none" w:color="000000" w:sz="4" w:space="0"/>
              <w:bottom w:val="single" w:color="000000" w:sz="4" w:space="0"/>
              <w:right w:val="single" w:color="000000" w:sz="4" w:space="0"/>
            </w:tcBorders>
            <w:tcW w:w="238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≤30%</w:t>
            </w:r>
            <w:r/>
          </w:p>
        </w:tc>
        <w:tc>
          <w:tcPr>
            <w:tcBorders>
              <w:left w:val="none" w:color="000000" w:sz="4" w:space="0"/>
              <w:right w:val="single" w:color="000000" w:sz="4" w:space="0"/>
            </w:tcBorders>
            <w:tcW w:w="1781"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酸碱度(pH)</w:t>
            </w:r>
            <w:r/>
          </w:p>
        </w:tc>
        <w:tc>
          <w:tcPr>
            <w:tcBorders>
              <w:top w:val="single" w:color="000000" w:sz="4" w:space="0"/>
              <w:left w:val="none" w:color="000000" w:sz="4" w:space="0"/>
              <w:bottom w:val="single" w:color="000000" w:sz="4" w:space="0"/>
              <w:right w:val="single" w:color="000000" w:sz="4" w:space="0"/>
            </w:tcBorders>
            <w:tcW w:w="238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5.5-8.5</w:t>
            </w:r>
            <w:r/>
          </w:p>
        </w:tc>
        <w:tc>
          <w:tcPr>
            <w:tcBorders>
              <w:left w:val="none" w:color="000000" w:sz="4" w:space="0"/>
              <w:right w:val="single" w:color="000000" w:sz="4" w:space="0"/>
            </w:tcBorders>
            <w:tcW w:w="1781"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种子发芽指数(GI)</w:t>
            </w:r>
            <w:r/>
          </w:p>
        </w:tc>
        <w:tc>
          <w:tcPr>
            <w:tcBorders>
              <w:top w:val="single" w:color="000000" w:sz="4" w:space="0"/>
              <w:left w:val="none" w:color="000000" w:sz="4" w:space="0"/>
              <w:bottom w:val="single" w:color="000000" w:sz="4" w:space="0"/>
              <w:right w:val="single" w:color="000000" w:sz="4" w:space="0"/>
            </w:tcBorders>
            <w:tcW w:w="238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≥70%</w:t>
            </w:r>
            <w:r/>
          </w:p>
        </w:tc>
        <w:tc>
          <w:tcPr>
            <w:tcBorders>
              <w:left w:val="none" w:color="000000" w:sz="4" w:space="0"/>
              <w:right w:val="single" w:color="000000" w:sz="4" w:space="0"/>
            </w:tcBorders>
            <w:tcW w:w="1781"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机械杂质的质量分数</w:t>
            </w:r>
            <w:r/>
          </w:p>
        </w:tc>
        <w:tc>
          <w:tcPr>
            <w:tcBorders>
              <w:top w:val="single" w:color="000000" w:sz="4" w:space="0"/>
              <w:left w:val="none" w:color="000000" w:sz="4" w:space="0"/>
              <w:bottom w:val="single" w:color="000000" w:sz="4" w:space="0"/>
              <w:right w:val="single" w:color="000000" w:sz="4" w:space="0"/>
            </w:tcBorders>
            <w:tcW w:w="238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≤0.5%</w:t>
            </w:r>
            <w:r/>
          </w:p>
        </w:tc>
        <w:tc>
          <w:tcPr>
            <w:tcBorders>
              <w:left w:val="none" w:color="000000" w:sz="4" w:space="0"/>
              <w:right w:val="single" w:color="000000" w:sz="4" w:space="0"/>
            </w:tcBorders>
            <w:tcW w:w="1781"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项目</w:t>
            </w:r>
            <w:r/>
          </w:p>
        </w:tc>
        <w:tc>
          <w:tcPr>
            <w:tcBorders>
              <w:top w:val="single" w:color="000000" w:sz="4" w:space="0"/>
              <w:left w:val="none" w:color="000000" w:sz="4" w:space="0"/>
              <w:bottom w:val="single" w:color="000000" w:sz="4" w:space="0"/>
              <w:right w:val="single" w:color="000000" w:sz="4" w:space="0"/>
            </w:tcBorders>
            <w:tcW w:w="238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限量指标</w:t>
            </w:r>
            <w:r/>
          </w:p>
        </w:tc>
        <w:tc>
          <w:tcPr>
            <w:tcBorders>
              <w:left w:val="none" w:color="000000" w:sz="4" w:space="0"/>
              <w:right w:val="single" w:color="000000" w:sz="4" w:space="0"/>
            </w:tcBorders>
            <w:tcW w:w="1781"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总砷(As),mg/kg</w:t>
            </w:r>
            <w:r/>
          </w:p>
        </w:tc>
        <w:tc>
          <w:tcPr>
            <w:tcBorders>
              <w:top w:val="single" w:color="000000" w:sz="4" w:space="0"/>
              <w:left w:val="none" w:color="000000" w:sz="4" w:space="0"/>
              <w:bottom w:val="single" w:color="000000" w:sz="4" w:space="0"/>
              <w:right w:val="single" w:color="000000" w:sz="4" w:space="0"/>
            </w:tcBorders>
            <w:tcW w:w="238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≤15</w:t>
            </w:r>
            <w:r/>
          </w:p>
        </w:tc>
        <w:tc>
          <w:tcPr>
            <w:tcBorders>
              <w:left w:val="none" w:color="000000" w:sz="4" w:space="0"/>
              <w:right w:val="single" w:color="000000" w:sz="4" w:space="0"/>
            </w:tcBorders>
            <w:tcW w:w="1781"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总汞(Hg),mg/kg</w:t>
            </w:r>
            <w:r/>
          </w:p>
        </w:tc>
        <w:tc>
          <w:tcPr>
            <w:tcBorders>
              <w:top w:val="single" w:color="000000" w:sz="4" w:space="0"/>
              <w:left w:val="none" w:color="000000" w:sz="4" w:space="0"/>
              <w:bottom w:val="single" w:color="000000" w:sz="4" w:space="0"/>
              <w:right w:val="single" w:color="000000" w:sz="4" w:space="0"/>
            </w:tcBorders>
            <w:tcW w:w="238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≤2</w:t>
            </w:r>
            <w:r/>
          </w:p>
        </w:tc>
        <w:tc>
          <w:tcPr>
            <w:tcBorders>
              <w:left w:val="none" w:color="000000" w:sz="4" w:space="0"/>
              <w:right w:val="single" w:color="000000" w:sz="4" w:space="0"/>
            </w:tcBorders>
            <w:tcW w:w="1781"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总铅(Pb),mg/kg</w:t>
            </w:r>
            <w:r/>
          </w:p>
        </w:tc>
        <w:tc>
          <w:tcPr>
            <w:tcBorders>
              <w:top w:val="single" w:color="000000" w:sz="4" w:space="0"/>
              <w:left w:val="none" w:color="000000" w:sz="4" w:space="0"/>
              <w:bottom w:val="single" w:color="000000" w:sz="4" w:space="0"/>
              <w:right w:val="single" w:color="000000" w:sz="4" w:space="0"/>
            </w:tcBorders>
            <w:tcW w:w="238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≤50</w:t>
            </w:r>
            <w:r/>
          </w:p>
        </w:tc>
        <w:tc>
          <w:tcPr>
            <w:tcBorders>
              <w:left w:val="none" w:color="000000" w:sz="4" w:space="0"/>
              <w:right w:val="single" w:color="000000" w:sz="4" w:space="0"/>
            </w:tcBorders>
            <w:tcW w:w="1781"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总镉(Cd),mg/kg</w:t>
            </w:r>
            <w:r/>
          </w:p>
        </w:tc>
        <w:tc>
          <w:tcPr>
            <w:tcBorders>
              <w:top w:val="single" w:color="000000" w:sz="4" w:space="0"/>
              <w:left w:val="none" w:color="000000" w:sz="4" w:space="0"/>
              <w:bottom w:val="single" w:color="000000" w:sz="4" w:space="0"/>
              <w:right w:val="single" w:color="000000" w:sz="4" w:space="0"/>
            </w:tcBorders>
            <w:tcW w:w="238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≤3</w:t>
            </w:r>
            <w:r/>
          </w:p>
        </w:tc>
        <w:tc>
          <w:tcPr>
            <w:tcBorders>
              <w:left w:val="none" w:color="000000" w:sz="4" w:space="0"/>
              <w:right w:val="single" w:color="000000" w:sz="4" w:space="0"/>
            </w:tcBorders>
            <w:tcW w:w="1781"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总铬(Cr),mg/kg</w:t>
            </w:r>
            <w:r/>
          </w:p>
        </w:tc>
        <w:tc>
          <w:tcPr>
            <w:tcBorders>
              <w:top w:val="single" w:color="000000" w:sz="4" w:space="0"/>
              <w:left w:val="none" w:color="000000" w:sz="4" w:space="0"/>
              <w:bottom w:val="single" w:color="000000" w:sz="4" w:space="0"/>
              <w:right w:val="single" w:color="000000" w:sz="4" w:space="0"/>
            </w:tcBorders>
            <w:tcW w:w="238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≤150</w:t>
            </w:r>
            <w:r/>
          </w:p>
        </w:tc>
        <w:tc>
          <w:tcPr>
            <w:tcBorders>
              <w:left w:val="none" w:color="000000" w:sz="4" w:space="0"/>
              <w:right w:val="single" w:color="000000" w:sz="4" w:space="0"/>
            </w:tcBorders>
            <w:tcW w:w="1781"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类大肠菌群数,个/g</w:t>
            </w:r>
            <w:r/>
          </w:p>
        </w:tc>
        <w:tc>
          <w:tcPr>
            <w:tcBorders>
              <w:top w:val="single" w:color="000000" w:sz="4" w:space="0"/>
              <w:left w:val="none" w:color="000000" w:sz="4" w:space="0"/>
              <w:bottom w:val="single" w:color="000000" w:sz="4" w:space="0"/>
              <w:right w:val="single" w:color="000000" w:sz="4" w:space="0"/>
            </w:tcBorders>
            <w:tcW w:w="238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≤100</w:t>
            </w:r>
            <w:r/>
          </w:p>
        </w:tc>
        <w:tc>
          <w:tcPr>
            <w:tcBorders>
              <w:left w:val="none" w:color="000000" w:sz="4" w:space="0"/>
              <w:right w:val="single" w:color="000000" w:sz="4" w:space="0"/>
            </w:tcBorders>
            <w:tcW w:w="1781"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蛔虫卵死亡率,%</w:t>
            </w:r>
            <w:r/>
          </w:p>
        </w:tc>
        <w:tc>
          <w:tcPr>
            <w:tcBorders>
              <w:top w:val="single" w:color="000000" w:sz="4" w:space="0"/>
              <w:left w:val="none" w:color="000000" w:sz="4" w:space="0"/>
              <w:bottom w:val="single" w:color="000000" w:sz="4" w:space="0"/>
              <w:right w:val="single" w:color="000000" w:sz="4" w:space="0"/>
            </w:tcBorders>
            <w:tcW w:w="238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≥95</w:t>
            </w:r>
            <w:r/>
          </w:p>
        </w:tc>
        <w:tc>
          <w:tcPr>
            <w:tcBorders>
              <w:left w:val="none" w:color="000000" w:sz="4" w:space="0"/>
              <w:right w:val="single" w:color="000000" w:sz="4" w:space="0"/>
            </w:tcBorders>
            <w:tcW w:w="1781"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氯离子的质量分数，%，</w:t>
            </w:r>
            <w:r/>
          </w:p>
        </w:tc>
        <w:tc>
          <w:tcPr>
            <w:tcBorders>
              <w:top w:val="single" w:color="000000" w:sz="4" w:space="0"/>
              <w:left w:val="none" w:color="000000" w:sz="4" w:space="0"/>
              <w:bottom w:val="single" w:color="000000" w:sz="4" w:space="0"/>
              <w:right w:val="single" w:color="000000" w:sz="4" w:space="0"/>
            </w:tcBorders>
            <w:tcW w:w="238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GB/T15063-2020附录B的规定执行</w:t>
            </w:r>
            <w:r/>
          </w:p>
        </w:tc>
        <w:tc>
          <w:tcPr>
            <w:tcBorders>
              <w:left w:val="none" w:color="000000" w:sz="4" w:space="0"/>
              <w:right w:val="single" w:color="000000" w:sz="4" w:space="0"/>
            </w:tcBorders>
            <w:tcW w:w="1781"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杂草种子活性,株/kg</w:t>
            </w:r>
            <w:r/>
          </w:p>
        </w:tc>
        <w:tc>
          <w:tcPr>
            <w:tcBorders>
              <w:top w:val="single" w:color="000000" w:sz="4" w:space="0"/>
              <w:left w:val="none" w:color="000000" w:sz="4" w:space="0"/>
              <w:bottom w:val="single" w:color="000000" w:sz="4" w:space="0"/>
              <w:right w:val="single" w:color="000000" w:sz="4" w:space="0"/>
            </w:tcBorders>
            <w:tcW w:w="238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符合附录H规定执行</w:t>
            </w:r>
            <w:r/>
          </w:p>
        </w:tc>
        <w:tc>
          <w:tcPr>
            <w:tcBorders>
              <w:left w:val="none" w:color="000000" w:sz="4" w:space="0"/>
              <w:bottom w:val="single" w:color="000000" w:sz="4" w:space="0"/>
              <w:right w:val="single" w:color="000000" w:sz="4" w:space="0"/>
            </w:tcBorders>
            <w:tcW w:w="1781"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bl>
    <w:p>
      <w:pPr>
        <w:jc w:val="left"/>
        <w:spacing w:line="360" w:lineRule="auto"/>
        <w:rPr>
          <w:rFonts w:ascii="宋体" w:hAnsi="宋体" w:cs="宋体"/>
          <w:sz w:val="24"/>
        </w:rPr>
      </w:pPr>
      <w:r>
        <w:rPr>
          <w:rFonts w:hint="eastAsia" w:ascii="宋体" w:hAnsi="宋体" w:cs="宋体"/>
          <w:sz w:val="24"/>
        </w:rPr>
        <w:t xml:space="preserve">（2）实施要求</w:t>
      </w:r>
      <w:r/>
    </w:p>
    <w:p>
      <w:pPr>
        <w:ind w:firstLine="480"/>
        <w:jc w:val="left"/>
        <w:spacing w:line="360" w:lineRule="auto"/>
        <w:rPr>
          <w:rFonts w:ascii="宋体" w:hAnsi="宋体" w:cs="宋体"/>
          <w:sz w:val="24"/>
        </w:rPr>
      </w:pPr>
      <w:r>
        <w:rPr>
          <w:rFonts w:hint="eastAsia" w:ascii="宋体" w:hAnsi="宋体" w:cs="宋体"/>
          <w:sz w:val="24"/>
        </w:rPr>
        <w:t xml:space="preserve">1、每亩施用有机肥</w:t>
      </w:r>
      <w:r>
        <w:rPr>
          <w:rFonts w:ascii="宋体" w:hAnsi="宋体" w:cs="宋体"/>
          <w:sz w:val="24"/>
        </w:rPr>
        <w:t xml:space="preserve">1.1</w:t>
      </w:r>
      <w:r>
        <w:rPr>
          <w:rFonts w:hint="eastAsia" w:ascii="宋体" w:hAnsi="宋体" w:cs="宋体"/>
          <w:sz w:val="24"/>
          <w:lang w:val="en-US" w:eastAsia="zh-CN"/>
        </w:rPr>
        <w:t xml:space="preserve">4</w:t>
      </w:r>
      <w:r>
        <w:rPr>
          <w:rFonts w:hint="eastAsia" w:ascii="宋体" w:hAnsi="宋体" w:cs="宋体"/>
          <w:sz w:val="24"/>
        </w:rPr>
        <w:t xml:space="preserve">吨，撒施均匀，有机质提升要求，当年增长3％。</w:t>
      </w:r>
      <w:r/>
    </w:p>
    <w:p>
      <w:pPr>
        <w:ind w:firstLine="480"/>
        <w:jc w:val="left"/>
        <w:spacing w:line="360" w:lineRule="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、旋耕：要求土地平整，不影响农户种植。</w:t>
      </w:r>
      <w:r/>
    </w:p>
    <w:p>
      <w:pPr>
        <w:jc w:val="left"/>
        <w:spacing w:line="360" w:lineRule="auto"/>
        <w:rPr>
          <w:rFonts w:hint="eastAsia" w:ascii="宋体" w:hAnsi="宋体" w:cs="宋体"/>
          <w:b/>
          <w:bCs/>
          <w:sz w:val="24"/>
        </w:rPr>
      </w:pPr>
      <w:r>
        <w:rPr>
          <w:rFonts w:hint="eastAsia" w:ascii="宋体" w:hAnsi="宋体" w:cs="宋体"/>
          <w:b/>
          <w:bCs/>
          <w:sz w:val="24"/>
        </w:rPr>
        <w:t xml:space="preserve">采购包3</w:t>
      </w:r>
      <w:r/>
    </w:p>
    <w:p>
      <w:pPr>
        <w:ind w:firstLine="480"/>
        <w:jc w:val="left"/>
        <w:spacing w:line="360" w:lineRule="auto"/>
        <w:rPr>
          <w:rFonts w:ascii="宋体" w:hAnsi="宋体" w:cs="宋体"/>
          <w:color w:val="auto"/>
          <w:sz w:val="24"/>
        </w:rPr>
      </w:pPr>
      <w:r>
        <w:rPr>
          <w:rFonts w:hint="eastAsia" w:ascii="宋体" w:hAnsi="宋体" w:cs="宋体"/>
          <w:sz w:val="24"/>
        </w:rPr>
        <w:t xml:space="preserve">戴楼街道实施项目区共计1.0万亩，选取625亩施用</w:t>
      </w:r>
      <w:r>
        <w:rPr>
          <w:rFonts w:hint="eastAsia" w:ascii="宋体" w:hAnsi="宋体" w:cs="宋体"/>
          <w:sz w:val="24"/>
          <w:lang w:val="en-US" w:eastAsia="zh-CN"/>
        </w:rPr>
        <w:t xml:space="preserve">土壤调理剂</w:t>
      </w:r>
      <w:r>
        <w:rPr>
          <w:rFonts w:hint="eastAsia" w:ascii="宋体" w:hAnsi="宋体" w:cs="宋体"/>
          <w:color w:val="auto"/>
          <w:sz w:val="24"/>
          <w:lang w:val="en-US" w:eastAsia="zh-CN"/>
        </w:rPr>
        <w:t xml:space="preserve">，土壤调理剂</w:t>
      </w:r>
      <w:r>
        <w:rPr>
          <w:rFonts w:hint="eastAsia" w:ascii="宋体" w:hAnsi="宋体" w:cs="宋体"/>
          <w:color w:val="auto"/>
          <w:sz w:val="24"/>
        </w:rPr>
        <w:t xml:space="preserve">符合（NY/T</w:t>
      </w:r>
      <w:r>
        <w:rPr>
          <w:rFonts w:hint="eastAsia" w:ascii="宋体" w:hAnsi="宋体" w:cs="宋体"/>
          <w:color w:val="auto"/>
          <w:sz w:val="24"/>
          <w:lang w:val="en-US" w:eastAsia="zh-CN"/>
        </w:rPr>
        <w:t xml:space="preserve">3034</w:t>
      </w:r>
      <w:r>
        <w:rPr>
          <w:rFonts w:hint="eastAsia" w:ascii="宋体" w:hAnsi="宋体" w:cs="宋体"/>
          <w:color w:val="auto"/>
          <w:sz w:val="24"/>
        </w:rPr>
        <w:t xml:space="preserve">-20</w:t>
      </w:r>
      <w:r>
        <w:rPr>
          <w:rFonts w:hint="eastAsia" w:ascii="宋体" w:hAnsi="宋体" w:cs="宋体"/>
          <w:color w:val="auto"/>
          <w:sz w:val="24"/>
          <w:lang w:val="en-US" w:eastAsia="zh-CN"/>
        </w:rPr>
        <w:t xml:space="preserve">16</w:t>
      </w:r>
      <w:r>
        <w:rPr>
          <w:rFonts w:hint="eastAsia" w:ascii="宋体" w:hAnsi="宋体" w:cs="宋体"/>
          <w:color w:val="auto"/>
          <w:sz w:val="24"/>
        </w:rPr>
        <w:t xml:space="preserve">）</w:t>
      </w:r>
      <w:r>
        <w:rPr>
          <w:rFonts w:hint="eastAsia" w:ascii="宋体" w:hAnsi="宋体" w:cs="宋体"/>
          <w:color w:val="auto"/>
          <w:sz w:val="24"/>
          <w:lang w:val="en-US" w:eastAsia="zh-CN"/>
        </w:rPr>
        <w:t xml:space="preserve">通用</w:t>
      </w:r>
      <w:r>
        <w:rPr>
          <w:rFonts w:hint="eastAsia" w:ascii="宋体" w:hAnsi="宋体" w:cs="宋体"/>
          <w:color w:val="auto"/>
          <w:sz w:val="24"/>
        </w:rPr>
        <w:t xml:space="preserve">标准。</w:t>
      </w:r>
      <w:r/>
    </w:p>
    <w:tbl>
      <w:tblPr>
        <w:tblStyle w:val="7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860"/>
        <w:gridCol w:w="5798"/>
      </w:tblGrid>
      <w:tr>
        <w:trPr/>
        <w:tc>
          <w:tcPr>
            <w:tcW w:w="796" w:type="dxa"/>
            <w:vAlign w:val="top"/>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序号</w:t>
            </w:r>
            <w:r/>
          </w:p>
        </w:tc>
        <w:tc>
          <w:tcPr>
            <w:tcW w:w="2860" w:type="dxa"/>
            <w:vAlign w:val="top"/>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实施内容</w:t>
            </w:r>
            <w:r/>
          </w:p>
        </w:tc>
        <w:tc>
          <w:tcPr>
            <w:tcW w:w="5798" w:type="dxa"/>
            <w:vAlign w:val="top"/>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数量</w:t>
            </w:r>
            <w:r/>
          </w:p>
        </w:tc>
      </w:tr>
      <w:tr>
        <w:trPr/>
        <w:tc>
          <w:tcPr>
            <w:tcW w:w="796" w:type="dxa"/>
            <w:vAlign w:val="top"/>
            <w:textDirection w:val="lrTb"/>
            <w:noWrap w:val="false"/>
          </w:tcPr>
          <w:p>
            <w:pPr>
              <w:ind w:left="0" w:right="0"/>
              <w:jc w:val="left"/>
              <w:keepLines w:val="0"/>
              <w:keepNext w:val="0"/>
              <w:spacing w:before="0" w:beforeAutospacing="0" w:after="0" w:afterAutospacing="0" w:line="360" w:lineRule="auto"/>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1</w:t>
            </w:r>
            <w:r/>
          </w:p>
        </w:tc>
        <w:tc>
          <w:tcPr>
            <w:tcW w:w="2860" w:type="dxa"/>
            <w:vAlign w:val="center"/>
            <w:textDirection w:val="lrTb"/>
            <w:noWrap w:val="false"/>
          </w:tcPr>
          <w:p>
            <w:pPr>
              <w:pStyle w:val="730"/>
              <w:ind w:left="0" w:right="0"/>
              <w:jc w:val="center"/>
              <w:keepLines w:val="0"/>
              <w:keepNext w:val="0"/>
              <w:spacing w:before="0" w:beforeAutospacing="0" w:after="0" w:afterAutospacing="0"/>
              <w:tabs>
                <w:tab w:val="left" w:pos="2020" w:leader="none"/>
                <w:tab w:val="center" w:pos="4535" w:leader="none"/>
              </w:tabs>
              <w:rPr>
                <w:rFonts w:hint="eastAsia" w:asciiTheme="minorEastAsia" w:hAnsiTheme="minorEastAsia" w:eastAsiaTheme="minorEastAsia" w:cstheme="minorEastAsia"/>
                <w:sz w:val="24"/>
                <w:szCs w:val="24"/>
              </w:rPr>
              <w:suppressLineNumbers w:val="0"/>
            </w:pPr>
            <w:r>
              <w:rPr>
                <w:rFonts w:hint="eastAsia" w:ascii="宋体" w:hAnsi="宋体" w:eastAsia="宋体" w:cs="宋体"/>
                <w:bCs w:val="0"/>
                <w:color w:val="auto"/>
                <w:sz w:val="24"/>
                <w:szCs w:val="24"/>
                <w:lang w:val="en-US" w:eastAsia="zh-CN" w:bidi="ar-SA"/>
              </w:rPr>
              <w:t xml:space="preserve">土壤调理剂（包含施肥）</w:t>
            </w:r>
            <w:r/>
          </w:p>
        </w:tc>
        <w:tc>
          <w:tcPr>
            <w:tcW w:w="5798"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color w:val="000000"/>
                <w:sz w:val="24"/>
                <w:szCs w:val="24"/>
                <w:lang w:val="en-US" w:eastAsia="zh-CN"/>
              </w:rPr>
              <w:t xml:space="preserve">约10</w:t>
            </w:r>
            <w:r>
              <w:rPr>
                <w:rFonts w:hint="eastAsia" w:asciiTheme="minorEastAsia" w:hAnsiTheme="minorEastAsia" w:eastAsiaTheme="minorEastAsia" w:cstheme="minorEastAsia"/>
                <w:color w:val="000000"/>
                <w:sz w:val="24"/>
                <w:szCs w:val="24"/>
              </w:rPr>
              <w:t xml:space="preserve">00吨、625亩</w:t>
            </w:r>
            <w:r/>
          </w:p>
        </w:tc>
      </w:tr>
    </w:tbl>
    <w:p>
      <w:pPr>
        <w:numPr>
          <w:ilvl w:val="0"/>
          <w:numId w:val="0"/>
        </w:numPr>
        <w:jc w:val="left"/>
        <w:spacing w:line="360" w:lineRule="auto"/>
        <w:rPr>
          <w:rFonts w:hint="eastAsia" w:eastAsia="宋体"/>
          <w:highlight w:val="cyan"/>
          <w:lang w:eastAsia="zh-CN"/>
        </w:rPr>
      </w:pPr>
      <w:r>
        <w:rPr>
          <w:rFonts w:hint="eastAsia" w:ascii="宋体" w:hAnsi="宋体" w:cs="宋体"/>
          <w:sz w:val="24"/>
        </w:rPr>
        <w:t xml:space="preserve">（1）</w:t>
      </w:r>
      <w:r>
        <w:rPr>
          <w:rFonts w:hint="eastAsia" w:ascii="宋体" w:hAnsi="宋体" w:eastAsia="宋体" w:cs="宋体"/>
          <w:sz w:val="24"/>
          <w:szCs w:val="24"/>
          <w:highlight w:val="none"/>
        </w:rPr>
        <w:t xml:space="preserve">★</w:t>
      </w:r>
      <w:r>
        <w:rPr>
          <w:rFonts w:hint="eastAsia" w:ascii="宋体" w:hAnsi="宋体" w:cs="宋体"/>
          <w:sz w:val="24"/>
        </w:rPr>
        <w:t xml:space="preserve">产品技术参数要求</w:t>
      </w:r>
      <w:r>
        <w:rPr>
          <w:rFonts w:hint="eastAsia" w:ascii="宋体" w:hAnsi="宋体" w:cs="宋体"/>
          <w:sz w:val="24"/>
          <w:lang w:eastAsia="zh-CN"/>
        </w:rPr>
        <w:t xml:space="preserve">（</w:t>
      </w:r>
      <w:r>
        <w:rPr>
          <w:rFonts w:hint="eastAsia" w:ascii="宋体" w:hAnsi="宋体" w:cs="宋体"/>
          <w:sz w:val="24"/>
          <w:lang w:val="en-US" w:eastAsia="zh-CN"/>
        </w:rPr>
        <w:t xml:space="preserve">加</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包含以下表格所有内容</w:t>
      </w:r>
      <w:r>
        <w:rPr>
          <w:rFonts w:hint="eastAsia" w:ascii="宋体" w:hAnsi="宋体" w:cs="宋体"/>
          <w:sz w:val="24"/>
          <w:lang w:eastAsia="zh-CN"/>
        </w:rPr>
        <w:t xml:space="preserve">）</w:t>
      </w:r>
      <w:r/>
    </w:p>
    <w:tbl>
      <w:tblPr>
        <w:tblStyle w:val="725"/>
        <w:tblW w:w="8950" w:type="dxa"/>
        <w:jc w:val="center"/>
        <w:tblLayout w:type="fixed"/>
        <w:tblCellMar>
          <w:left w:w="108" w:type="dxa"/>
          <w:top w:w="0" w:type="dxa"/>
          <w:right w:w="108" w:type="dxa"/>
          <w:bottom w:w="0" w:type="dxa"/>
        </w:tblCellMar>
        <w:tblLook w:val="04A0" w:firstRow="1" w:lastRow="0" w:firstColumn="1" w:lastColumn="0" w:noHBand="0" w:noVBand="1"/>
      </w:tblPr>
      <w:tblGrid>
        <w:gridCol w:w="4493"/>
        <w:gridCol w:w="2907"/>
        <w:gridCol w:w="1550"/>
      </w:tblGrid>
      <w:tr>
        <w:trPr>
          <w:jc w:val="center"/>
          <w:trHeight w:val="40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项目</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技术指标要求</w:t>
            </w:r>
            <w:r/>
          </w:p>
        </w:tc>
        <w:tc>
          <w:tcPr>
            <w:tcBorders>
              <w:top w:val="single" w:color="000000" w:sz="4" w:space="0"/>
              <w:left w:val="none" w:color="000000" w:sz="4" w:space="0"/>
              <w:bottom w:val="single" w:color="auto" w:sz="4" w:space="0"/>
              <w:right w:val="single" w:color="000000" w:sz="4" w:space="0"/>
            </w:tcBorders>
            <w:tcW w:w="1550"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备注</w:t>
            </w:r>
            <w:r/>
          </w:p>
        </w:tc>
      </w:tr>
      <w:tr>
        <w:trPr>
          <w:jc w:val="center"/>
          <w:trHeight w:val="591"/>
        </w:trPr>
        <w:tc>
          <w:tcPr>
            <w:tcBorders>
              <w:top w:val="single" w:color="000000" w:sz="4" w:space="0"/>
              <w:left w:val="single" w:color="000000" w:sz="4" w:space="0"/>
              <w:right w:val="single" w:color="000000" w:sz="4" w:space="0"/>
            </w:tcBorders>
            <w:tcW w:w="4493"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有机质(以烘干基计)</w:t>
            </w:r>
            <w:r/>
          </w:p>
        </w:tc>
        <w:tc>
          <w:tcPr>
            <w:tcBorders>
              <w:top w:val="single" w:color="000000" w:sz="4" w:space="0"/>
              <w:left w:val="none" w:color="000000" w:sz="4" w:space="0"/>
              <w:bottom w:val="single" w:color="000000" w:sz="4" w:space="0"/>
              <w:right w:val="single" w:color="auto" w:sz="4" w:space="0"/>
            </w:tcBorders>
            <w:tcW w:w="2907"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w:t>
            </w:r>
            <w:r>
              <w:rPr>
                <w:rFonts w:hint="eastAsia" w:ascii="宋体" w:hAnsi="宋体" w:cs="宋体"/>
                <w:sz w:val="24"/>
                <w:lang w:val="en-US" w:eastAsia="zh-CN"/>
              </w:rPr>
              <w:t xml:space="preserve">20</w:t>
            </w: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550" w:type="dxa"/>
            <w:vAlign w:val="center"/>
            <w:vMerge w:val="restart"/>
            <w:textDirection w:val="lrTb"/>
            <w:noWrap/>
          </w:tcPr>
          <w:p>
            <w:pPr>
              <w:numPr>
                <w:ilvl w:val="0"/>
                <w:numId w:val="0"/>
              </w:num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lang w:val="en-US" w:eastAsia="zh-CN"/>
              </w:rPr>
              <w:t xml:space="preserve">土壤调</w:t>
            </w:r>
            <w:r>
              <w:rPr>
                <w:rFonts w:hint="eastAsia" w:ascii="宋体" w:hAnsi="宋体" w:cs="宋体"/>
                <w:sz w:val="24"/>
                <w:highlight w:val="none"/>
                <w:lang w:val="en-US" w:eastAsia="zh-CN"/>
              </w:rPr>
              <w:t xml:space="preserve">理剂</w:t>
            </w:r>
            <w:r>
              <w:rPr>
                <w:rFonts w:hint="eastAsia" w:ascii="宋体" w:hAnsi="宋体" w:cs="宋体"/>
                <w:sz w:val="24"/>
              </w:rPr>
              <w:t xml:space="preserve">技术参数要求：产品符合</w:t>
            </w:r>
            <w:r>
              <w:rPr>
                <w:rFonts w:hint="eastAsia" w:ascii="宋体" w:hAnsi="宋体" w:cs="宋体"/>
                <w:sz w:val="24"/>
                <w:lang w:val="en-US" w:eastAsia="zh-CN"/>
              </w:rPr>
              <w:t xml:space="preserve">执行</w:t>
            </w:r>
            <w:r>
              <w:rPr>
                <w:rFonts w:hint="eastAsia" w:ascii="宋体" w:hAnsi="宋体" w:cs="宋体"/>
                <w:sz w:val="24"/>
              </w:rPr>
              <w:t xml:space="preserve">标准（NY/T</w:t>
            </w:r>
            <w:r>
              <w:rPr>
                <w:rFonts w:hint="eastAsia" w:ascii="宋体" w:hAnsi="宋体" w:cs="宋体"/>
                <w:sz w:val="24"/>
                <w:lang w:val="en-US" w:eastAsia="zh-CN"/>
              </w:rPr>
              <w:t xml:space="preserve">3034</w:t>
            </w:r>
            <w:r>
              <w:rPr>
                <w:rFonts w:hint="eastAsia" w:ascii="宋体" w:hAnsi="宋体" w:cs="宋体"/>
                <w:sz w:val="24"/>
              </w:rPr>
              <w:t xml:space="preserve">-20</w:t>
            </w:r>
            <w:r>
              <w:rPr>
                <w:rFonts w:hint="eastAsia" w:ascii="宋体" w:hAnsi="宋体" w:cs="宋体"/>
                <w:sz w:val="24"/>
                <w:lang w:val="en-US" w:eastAsia="zh-CN"/>
              </w:rPr>
              <w:t xml:space="preserve">16</w:t>
            </w:r>
            <w:r>
              <w:rPr>
                <w:rFonts w:hint="eastAsia" w:ascii="宋体" w:hAnsi="宋体" w:cs="宋体"/>
                <w:sz w:val="24"/>
              </w:rPr>
              <w:t xml:space="preserve">）</w:t>
            </w:r>
            <w:r/>
          </w:p>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水分(鲜样)的质量分数</w:t>
            </w:r>
            <w:r/>
          </w:p>
        </w:tc>
        <w:tc>
          <w:tcPr>
            <w:tcBorders>
              <w:top w:val="single" w:color="000000" w:sz="4" w:space="0"/>
              <w:left w:val="none" w:color="000000" w:sz="4" w:space="0"/>
              <w:bottom w:val="single" w:color="000000" w:sz="4" w:space="0"/>
              <w:right w:val="single" w:color="auto" w:sz="4" w:space="0"/>
            </w:tcBorders>
            <w:tcW w:w="2907" w:type="dxa"/>
            <w:vAlign w:val="center"/>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hint="eastAsia" w:ascii="宋体" w:hAnsi="宋体" w:cs="宋体"/>
                <w:color w:val="auto"/>
                <w:sz w:val="24"/>
              </w:rPr>
              <w:t xml:space="preserve">≤30 %</w:t>
            </w:r>
            <w:r/>
          </w:p>
        </w:tc>
        <w:tc>
          <w:tcPr>
            <w:tcBorders>
              <w:top w:val="single" w:color="auto" w:sz="4" w:space="0"/>
              <w:left w:val="single" w:color="auto" w:sz="4" w:space="0"/>
              <w:bottom w:val="single" w:color="auto" w:sz="4" w:space="0"/>
              <w:right w:val="single" w:color="auto" w:sz="4" w:space="0"/>
            </w:tcBorders>
            <w:tcW w:w="1550"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酸碱度(pH)</w:t>
            </w:r>
            <w:r/>
          </w:p>
        </w:tc>
        <w:tc>
          <w:tcPr>
            <w:tcBorders>
              <w:top w:val="single" w:color="000000" w:sz="4" w:space="0"/>
              <w:left w:val="none" w:color="000000" w:sz="4" w:space="0"/>
              <w:bottom w:val="single" w:color="000000" w:sz="4" w:space="0"/>
              <w:right w:val="single" w:color="auto" w:sz="4" w:space="0"/>
            </w:tcBorders>
            <w:tcW w:w="2907" w:type="dxa"/>
            <w:vAlign w:val="center"/>
            <w:textDirection w:val="lrTb"/>
            <w:noWrap/>
          </w:tcPr>
          <w:p>
            <w:pPr>
              <w:ind w:left="0" w:right="0"/>
              <w:jc w:val="left"/>
              <w:keepLines w:val="0"/>
              <w:keepNext w:val="0"/>
              <w:spacing w:before="0" w:beforeAutospacing="0" w:after="0" w:afterAutospacing="0" w:line="360" w:lineRule="auto"/>
              <w:rPr>
                <w:rFonts w:hint="default" w:ascii="宋体" w:hAnsi="宋体" w:eastAsia="宋体" w:cs="宋体"/>
                <w:color w:val="auto"/>
                <w:sz w:val="24"/>
                <w:lang w:val="en-US" w:eastAsia="zh-CN"/>
              </w:rPr>
              <w:suppressLineNumbers w:val="0"/>
            </w:pPr>
            <w:r>
              <w:rPr>
                <w:rFonts w:hint="eastAsia" w:ascii="宋体" w:hAnsi="宋体" w:cs="宋体"/>
                <w:color w:val="auto"/>
                <w:sz w:val="24"/>
                <w:lang w:val="en-US" w:eastAsia="zh-CN"/>
              </w:rPr>
              <w:t xml:space="preserve">6</w:t>
            </w:r>
            <w:r>
              <w:rPr>
                <w:rFonts w:hint="eastAsia" w:ascii="宋体" w:hAnsi="宋体" w:cs="宋体"/>
                <w:color w:val="auto"/>
                <w:sz w:val="24"/>
              </w:rPr>
              <w:t xml:space="preserve">-</w:t>
            </w:r>
            <w:r>
              <w:rPr>
                <w:rFonts w:hint="eastAsia" w:ascii="宋体" w:hAnsi="宋体" w:cs="宋体"/>
                <w:color w:val="auto"/>
                <w:sz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1550"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项目</w:t>
            </w:r>
            <w:r/>
          </w:p>
        </w:tc>
        <w:tc>
          <w:tcPr>
            <w:tcBorders>
              <w:top w:val="single" w:color="000000" w:sz="4" w:space="0"/>
              <w:left w:val="none" w:color="000000" w:sz="4" w:space="0"/>
              <w:bottom w:val="single" w:color="000000" w:sz="4" w:space="0"/>
              <w:right w:val="single" w:color="auto" w:sz="4" w:space="0"/>
            </w:tcBorders>
            <w:tcW w:w="2907"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限量指标</w:t>
            </w:r>
            <w:r/>
          </w:p>
        </w:tc>
        <w:tc>
          <w:tcPr>
            <w:tcBorders>
              <w:top w:val="single" w:color="auto" w:sz="4" w:space="0"/>
              <w:left w:val="single" w:color="auto" w:sz="4" w:space="0"/>
              <w:bottom w:val="single" w:color="auto" w:sz="4" w:space="0"/>
              <w:right w:val="single" w:color="auto" w:sz="4" w:space="0"/>
            </w:tcBorders>
            <w:tcW w:w="1550"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总砷(As),mg/kg</w:t>
            </w:r>
            <w:r/>
          </w:p>
        </w:tc>
        <w:tc>
          <w:tcPr>
            <w:tcBorders>
              <w:top w:val="single" w:color="000000" w:sz="4" w:space="0"/>
              <w:left w:val="none" w:color="000000" w:sz="4" w:space="0"/>
              <w:bottom w:val="single" w:color="000000" w:sz="4" w:space="0"/>
              <w:right w:val="single" w:color="auto" w:sz="4" w:space="0"/>
            </w:tcBorders>
            <w:tcW w:w="2907" w:type="dxa"/>
            <w:vAlign w:val="center"/>
            <w:textDirection w:val="lrTb"/>
            <w:noWrap/>
          </w:tcPr>
          <w:p>
            <w:pPr>
              <w:ind w:left="0" w:right="0"/>
              <w:jc w:val="left"/>
              <w:keepLines w:val="0"/>
              <w:keepNext w:val="0"/>
              <w:spacing w:before="0" w:beforeAutospacing="0" w:after="0" w:afterAutospacing="0" w:line="360" w:lineRule="auto"/>
              <w:rPr>
                <w:rFonts w:hint="default" w:ascii="宋体" w:hAnsi="宋体" w:eastAsia="宋体" w:cs="宋体"/>
                <w:sz w:val="24"/>
                <w:lang w:val="en-US" w:eastAsia="zh-CN"/>
              </w:rPr>
              <w:suppressLineNumbers w:val="0"/>
            </w:pPr>
            <w:r>
              <w:rPr>
                <w:rFonts w:hint="eastAsia" w:ascii="宋体" w:hAnsi="宋体" w:cs="宋体"/>
                <w:sz w:val="24"/>
              </w:rPr>
              <w:t xml:space="preserve">≤</w:t>
            </w:r>
            <w:r>
              <w:rPr>
                <w:rFonts w:hint="eastAsia" w:ascii="宋体" w:hAnsi="宋体" w:cs="宋体"/>
                <w:sz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1550"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总汞(Hg),mg/kg</w:t>
            </w:r>
            <w:r/>
          </w:p>
        </w:tc>
        <w:tc>
          <w:tcPr>
            <w:tcBorders>
              <w:top w:val="single" w:color="000000" w:sz="4" w:space="0"/>
              <w:left w:val="none" w:color="000000" w:sz="4" w:space="0"/>
              <w:bottom w:val="single" w:color="000000" w:sz="4" w:space="0"/>
              <w:right w:val="single" w:color="auto" w:sz="4" w:space="0"/>
            </w:tcBorders>
            <w:tcW w:w="2907" w:type="dxa"/>
            <w:vAlign w:val="center"/>
            <w:textDirection w:val="lrTb"/>
            <w:noWrap/>
          </w:tcPr>
          <w:p>
            <w:pPr>
              <w:ind w:left="0" w:right="0"/>
              <w:jc w:val="left"/>
              <w:keepLines w:val="0"/>
              <w:keepNext w:val="0"/>
              <w:spacing w:before="0" w:beforeAutospacing="0" w:after="0" w:afterAutospacing="0" w:line="360" w:lineRule="auto"/>
              <w:rPr>
                <w:rFonts w:hint="eastAsia" w:ascii="宋体" w:hAnsi="宋体" w:eastAsia="宋体" w:cs="宋体"/>
                <w:sz w:val="24"/>
                <w:lang w:val="en-US" w:eastAsia="zh-CN"/>
              </w:rPr>
              <w:suppressLineNumbers w:val="0"/>
            </w:pPr>
            <w:r>
              <w:rPr>
                <w:rFonts w:hint="eastAsia" w:ascii="宋体" w:hAnsi="宋体" w:cs="宋体"/>
                <w:sz w:val="24"/>
              </w:rPr>
              <w:t xml:space="preserve">≤</w:t>
            </w:r>
            <w:r>
              <w:rPr>
                <w:rFonts w:hint="eastAsia" w:ascii="宋体" w:hAnsi="宋体" w:cs="宋体"/>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550"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总铅(Pb),mg/kg</w:t>
            </w:r>
            <w:r/>
          </w:p>
        </w:tc>
        <w:tc>
          <w:tcPr>
            <w:tcBorders>
              <w:top w:val="single" w:color="000000" w:sz="4" w:space="0"/>
              <w:left w:val="none" w:color="000000" w:sz="4" w:space="0"/>
              <w:bottom w:val="single" w:color="000000" w:sz="4" w:space="0"/>
              <w:right w:val="single" w:color="auto" w:sz="4" w:space="0"/>
            </w:tcBorders>
            <w:tcW w:w="2907"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≤50</w:t>
            </w:r>
            <w:r/>
          </w:p>
        </w:tc>
        <w:tc>
          <w:tcPr>
            <w:tcBorders>
              <w:top w:val="single" w:color="auto" w:sz="4" w:space="0"/>
              <w:left w:val="single" w:color="auto" w:sz="4" w:space="0"/>
              <w:bottom w:val="single" w:color="auto" w:sz="4" w:space="0"/>
              <w:right w:val="single" w:color="auto" w:sz="4" w:space="0"/>
            </w:tcBorders>
            <w:tcW w:w="1550"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总镉(Cd),mg/kg</w:t>
            </w:r>
            <w:r/>
          </w:p>
        </w:tc>
        <w:tc>
          <w:tcPr>
            <w:tcBorders>
              <w:top w:val="single" w:color="000000" w:sz="4" w:space="0"/>
              <w:left w:val="none" w:color="000000" w:sz="4" w:space="0"/>
              <w:bottom w:val="single" w:color="000000" w:sz="4" w:space="0"/>
              <w:right w:val="single" w:color="auto" w:sz="4" w:space="0"/>
            </w:tcBorders>
            <w:tcW w:w="2907" w:type="dxa"/>
            <w:vAlign w:val="center"/>
            <w:textDirection w:val="lrTb"/>
            <w:noWrap/>
          </w:tcPr>
          <w:p>
            <w:pPr>
              <w:ind w:left="0" w:right="0"/>
              <w:jc w:val="left"/>
              <w:keepLines w:val="0"/>
              <w:keepNext w:val="0"/>
              <w:spacing w:before="0" w:beforeAutospacing="0" w:after="0" w:afterAutospacing="0" w:line="360" w:lineRule="auto"/>
              <w:rPr>
                <w:rFonts w:hint="default" w:ascii="宋体" w:hAnsi="宋体" w:eastAsia="宋体" w:cs="宋体"/>
                <w:sz w:val="24"/>
                <w:lang w:val="en-US" w:eastAsia="zh-CN"/>
              </w:rPr>
              <w:suppressLineNumbers w:val="0"/>
            </w:pPr>
            <w:r>
              <w:rPr>
                <w:rFonts w:hint="eastAsia" w:ascii="宋体" w:hAnsi="宋体" w:cs="宋体"/>
                <w:sz w:val="24"/>
              </w:rPr>
              <w:t xml:space="preserve">≤</w:t>
            </w:r>
            <w:r>
              <w:rPr>
                <w:rFonts w:hint="eastAsia" w:ascii="宋体" w:hAnsi="宋体" w:cs="宋体"/>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550"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总铬(Cr),mg/kg</w:t>
            </w:r>
            <w:r/>
          </w:p>
        </w:tc>
        <w:tc>
          <w:tcPr>
            <w:tcBorders>
              <w:top w:val="single" w:color="000000" w:sz="4" w:space="0"/>
              <w:left w:val="none" w:color="000000" w:sz="4" w:space="0"/>
              <w:bottom w:val="single" w:color="000000" w:sz="4" w:space="0"/>
              <w:right w:val="single" w:color="auto" w:sz="4" w:space="0"/>
            </w:tcBorders>
            <w:tcW w:w="2907" w:type="dxa"/>
            <w:vAlign w:val="center"/>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hint="eastAsia" w:ascii="宋体" w:hAnsi="宋体" w:cs="宋体"/>
                <w:sz w:val="24"/>
              </w:rPr>
              <w:t xml:space="preserve">≤150</w:t>
            </w:r>
            <w:r/>
          </w:p>
        </w:tc>
        <w:tc>
          <w:tcPr>
            <w:tcBorders>
              <w:top w:val="single" w:color="auto" w:sz="4" w:space="0"/>
              <w:left w:val="single" w:color="auto" w:sz="4" w:space="0"/>
              <w:bottom w:val="single" w:color="auto" w:sz="4" w:space="0"/>
              <w:right w:val="single" w:color="auto" w:sz="4" w:space="0"/>
            </w:tcBorders>
            <w:tcW w:w="1550"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sz w:val="24"/>
              </w:rPr>
              <w:suppressLineNumbers w:val="0"/>
            </w:pPr>
            <w:r>
              <w:rPr>
                <w:rFonts w:ascii="宋体" w:hAnsi="宋体" w:cs="宋体"/>
                <w:sz w:val="24"/>
              </w:rPr>
            </w:r>
            <w:r/>
          </w:p>
        </w:tc>
      </w:tr>
    </w:tbl>
    <w:p>
      <w:pPr>
        <w:pStyle w:val="736"/>
        <w:rPr>
          <w:rFonts w:hint="eastAsia" w:hAnsi="宋体" w:eastAsia="宋体" w:cs="宋体"/>
          <w:b/>
          <w:bCs/>
          <w:sz w:val="24"/>
          <w:lang w:val="en-US" w:eastAsia="zh-CN"/>
        </w:rPr>
      </w:pPr>
      <w:r>
        <w:rPr>
          <w:rFonts w:hint="eastAsia" w:hAnsi="宋体" w:cs="宋体"/>
          <w:b/>
          <w:bCs/>
          <w:sz w:val="24"/>
          <w:lang w:val="en-US" w:eastAsia="zh-CN"/>
        </w:rPr>
        <w:t xml:space="preserve">四、</w:t>
      </w:r>
      <w:r>
        <w:rPr>
          <w:rFonts w:hint="eastAsia" w:hAnsi="宋体" w:cs="宋体"/>
          <w:b/>
          <w:bCs/>
          <w:sz w:val="24"/>
        </w:rPr>
        <w:t xml:space="preserve">其他补充</w:t>
      </w:r>
      <w:r>
        <w:rPr>
          <w:rFonts w:hint="eastAsia" w:hAnsi="宋体" w:cs="宋体"/>
          <w:b/>
          <w:bCs/>
          <w:sz w:val="24"/>
          <w:lang w:val="en-US" w:eastAsia="zh-CN"/>
        </w:rPr>
        <w:t xml:space="preserve">以下：</w:t>
      </w:r>
      <w:r/>
    </w:p>
    <w:p>
      <w:pPr>
        <w:ind w:firstLine="480"/>
        <w:spacing w:line="430" w:lineRule="exact"/>
        <w:rPr>
          <w:rFonts w:hint="default" w:ascii="宋体" w:hAnsi="宋体" w:cs="宋体"/>
          <w:b w:val="0"/>
          <w:bCs w:val="0"/>
          <w:color w:val="auto"/>
          <w:sz w:val="24"/>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lang w:val="en-US" w:eastAsia="zh-CN"/>
        </w:rPr>
        <w:t xml:space="preserve">（1）有机肥必须采用履带</w:t>
      </w:r>
      <w:r>
        <w:rPr>
          <w:rFonts w:hint="eastAsia" w:ascii="宋体" w:hAnsi="宋体" w:cs="宋体"/>
          <w:b w:val="0"/>
          <w:bCs w:val="0"/>
          <w:color w:val="auto"/>
          <w:sz w:val="24"/>
        </w:rPr>
        <w:t xml:space="preserve">机械撒施</w:t>
      </w:r>
      <w:r>
        <w:rPr>
          <w:rFonts w:hint="eastAsia" w:ascii="宋体" w:hAnsi="宋体" w:cs="宋体"/>
          <w:b w:val="0"/>
          <w:bCs w:val="0"/>
          <w:color w:val="auto"/>
          <w:sz w:val="24"/>
          <w:lang w:eastAsia="zh-CN"/>
        </w:rPr>
        <w:t xml:space="preserve">。（</w:t>
      </w:r>
      <w:r>
        <w:rPr>
          <w:rFonts w:hint="eastAsia" w:ascii="宋体" w:hAnsi="宋体" w:cs="宋体"/>
          <w:b w:val="0"/>
          <w:bCs w:val="0"/>
          <w:color w:val="auto"/>
          <w:sz w:val="24"/>
          <w:lang w:val="en-US" w:eastAsia="zh-CN"/>
        </w:rPr>
        <w:t xml:space="preserve">提供承诺书加盖投标人公章上传投标文件，格式自拟）</w:t>
      </w:r>
      <w:r/>
    </w:p>
    <w:p>
      <w:pPr>
        <w:ind w:firstLine="480"/>
        <w:spacing w:line="430" w:lineRule="exact"/>
        <w:rPr>
          <w:rFonts w:hint="eastAsia" w:ascii="宋体" w:hAnsi="宋体" w:cs="宋体"/>
          <w:b w:val="0"/>
          <w:bCs w:val="0"/>
          <w:color w:val="auto"/>
          <w:sz w:val="24"/>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lang w:val="en-US" w:eastAsia="zh-CN"/>
        </w:rPr>
        <w:t xml:space="preserve">（2）有机肥、土壤调理剂运输必须使用“吨包”，或者其他方式的定量包装。（提供承诺书加盖投标人公章上传投标文件，格式自拟）</w:t>
      </w:r>
      <w:r/>
    </w:p>
    <w:p>
      <w:pPr>
        <w:ind w:firstLine="480"/>
        <w:spacing w:line="430" w:lineRule="exact"/>
        <w:rPr>
          <w:rFonts w:hint="eastAsia" w:ascii="宋体" w:hAnsi="宋体" w:eastAsia="宋体" w:cs="宋体"/>
          <w:b/>
          <w:bCs w:val="0"/>
          <w:color w:val="auto"/>
          <w:sz w:val="32"/>
          <w:szCs w:val="32"/>
          <w:highlight w:val="none"/>
        </w:rPr>
      </w:pPr>
      <w:r>
        <w:rPr>
          <w:rFonts w:hint="eastAsia" w:ascii="宋体" w:hAnsi="宋体" w:eastAsia="宋体" w:cs="宋体"/>
          <w:b w:val="0"/>
          <w:bCs w:val="0"/>
          <w:color w:val="auto"/>
          <w:sz w:val="24"/>
          <w:szCs w:val="24"/>
          <w:highlight w:val="none"/>
        </w:rPr>
        <w:t xml:space="preserve">★</w:t>
      </w:r>
      <w:r>
        <w:rPr>
          <w:rFonts w:hint="eastAsia" w:hAnsi="宋体" w:cs="宋体"/>
          <w:b w:val="0"/>
          <w:bCs w:val="0"/>
          <w:color w:val="auto"/>
          <w:sz w:val="24"/>
          <w:highlight w:val="none"/>
          <w:lang w:val="en-US" w:eastAsia="zh-CN"/>
        </w:rPr>
        <w:t xml:space="preserve">（3）承诺中标后</w:t>
      </w:r>
      <w:r>
        <w:rPr>
          <w:rFonts w:hint="eastAsia" w:ascii="宋体" w:hAnsi="宋体" w:cs="宋体"/>
          <w:b w:val="0"/>
          <w:bCs w:val="0"/>
          <w:color w:val="auto"/>
          <w:sz w:val="24"/>
          <w:highlight w:val="none"/>
          <w:lang w:val="en-US" w:eastAsia="zh-CN"/>
        </w:rPr>
        <w:t xml:space="preserve">有机肥、土壤调理剂</w:t>
      </w:r>
      <w:r>
        <w:rPr>
          <w:rFonts w:hint="eastAsia" w:hAnsi="宋体" w:cs="宋体"/>
          <w:b w:val="0"/>
          <w:bCs w:val="0"/>
          <w:color w:val="auto"/>
          <w:sz w:val="24"/>
          <w:highlight w:val="none"/>
          <w:lang w:val="en-US" w:eastAsia="zh-CN"/>
        </w:rPr>
        <w:t xml:space="preserve">在供货前必须提供满足产品技术参数要求的检测报告。</w:t>
      </w:r>
      <w:r>
        <w:rPr>
          <w:rFonts w:hint="eastAsia" w:ascii="宋体" w:hAnsi="宋体" w:cs="宋体"/>
          <w:b w:val="0"/>
          <w:bCs w:val="0"/>
          <w:color w:val="auto"/>
          <w:sz w:val="24"/>
          <w:highlight w:val="none"/>
          <w:lang w:val="en-US" w:eastAsia="zh-CN"/>
        </w:rPr>
        <w:t xml:space="preserve">（提供承诺书加盖投标人公章上传投标文件，格式自拟）</w:t>
      </w:r>
      <w:r/>
    </w:p>
    <w:p>
      <w:pPr>
        <w:pStyle w:val="730"/>
        <w:numPr>
          <w:ilvl w:val="0"/>
          <w:numId w:val="0"/>
        </w:numPr>
        <w:jc w:val="center"/>
        <w:keepNext w:val="0"/>
        <w:pageBreakBefore w:val="0"/>
        <w:spacing w:line="360" w:lineRule="auto"/>
        <w:rPr>
          <w:rFonts w:hint="eastAsia" w:ascii="宋体" w:hAnsi="宋体" w:eastAsia="宋体" w:cs="宋体"/>
          <w:b/>
          <w:bCs w:val="0"/>
          <w:color w:val="auto"/>
          <w:sz w:val="44"/>
          <w:szCs w:val="44"/>
        </w:rPr>
      </w:pPr>
      <w:r>
        <w:rPr>
          <w:rFonts w:hint="eastAsia" w:ascii="宋体" w:hAnsi="宋体" w:eastAsia="宋体" w:cs="宋体"/>
          <w:b/>
          <w:bCs w:val="0"/>
          <w:color w:val="auto"/>
          <w:sz w:val="32"/>
          <w:szCs w:val="32"/>
        </w:rPr>
        <w:t xml:space="preserve">第六章  </w:t>
      </w:r>
      <w:r>
        <w:rPr>
          <w:rFonts w:hint="eastAsia" w:ascii="宋体" w:hAnsi="宋体" w:eastAsia="宋体" w:cs="宋体"/>
          <w:b/>
          <w:bCs w:val="0"/>
          <w:color w:val="auto"/>
          <w:sz w:val="32"/>
          <w:szCs w:val="32"/>
          <w:lang w:eastAsia="zh-CN"/>
        </w:rPr>
        <w:t xml:space="preserve">投标文件</w:t>
      </w:r>
      <w:r>
        <w:rPr>
          <w:rFonts w:hint="eastAsia" w:ascii="宋体" w:hAnsi="宋体" w:eastAsia="宋体" w:cs="宋体"/>
          <w:b/>
          <w:bCs w:val="0"/>
          <w:color w:val="auto"/>
          <w:sz w:val="32"/>
          <w:szCs w:val="32"/>
        </w:rPr>
        <w:t xml:space="preserve">的组成和格式</w:t>
      </w:r>
      <w:bookmarkEnd w:id="19"/>
      <w:r/>
      <w:bookmarkStart w:id="21" w:name="_Toc5709_WPSOffice_Level1"/>
      <w:r/>
      <w:r/>
    </w:p>
    <w:p>
      <w:pPr>
        <w:pStyle w:val="932"/>
        <w:jc w:val="right"/>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932"/>
        <w:jc w:val="right"/>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32"/>
          <w:szCs w:val="32"/>
        </w:rPr>
        <w:t xml:space="preserve">【正/副本】</w:t>
      </w:r>
      <w:bookmarkEnd w:id="21"/>
      <w:r/>
      <w:r/>
    </w:p>
    <w:p>
      <w:pPr>
        <w:pStyle w:val="932"/>
        <w:jc w:val="center"/>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932"/>
        <w:jc w:val="center"/>
        <w:keepNext w:val="0"/>
        <w:pageBreakBefore w:val="0"/>
        <w:spacing w:line="360" w:lineRule="auto"/>
        <w:rPr>
          <w:rFonts w:hint="eastAsia" w:ascii="宋体" w:hAnsi="宋体" w:eastAsia="宋体" w:cs="宋体"/>
          <w:color w:val="auto"/>
          <w:sz w:val="44"/>
          <w:szCs w:val="44"/>
        </w:rPr>
      </w:pPr>
      <w:r>
        <w:rPr>
          <w:rFonts w:hint="eastAsia" w:hAnsi="宋体" w:cs="宋体"/>
          <w:b/>
          <w:color w:val="auto"/>
          <w:sz w:val="56"/>
          <w:szCs w:val="56"/>
          <w:lang w:val="en-US" w:eastAsia="zh-CN" w:bidi="ar-SA"/>
        </w:rPr>
        <w:t xml:space="preserve">投 标 </w:t>
      </w:r>
      <w:r>
        <w:rPr>
          <w:rFonts w:hint="eastAsia" w:ascii="宋体" w:hAnsi="宋体" w:eastAsia="宋体" w:cs="宋体"/>
          <w:b/>
          <w:color w:val="auto"/>
          <w:sz w:val="56"/>
          <w:szCs w:val="56"/>
          <w:lang w:val="en-US" w:eastAsia="zh-CN" w:bidi="ar-SA"/>
        </w:rPr>
        <w:t xml:space="preserve">文 件</w:t>
      </w:r>
      <w:r/>
    </w:p>
    <w:p>
      <w:pPr>
        <w:pStyle w:val="932"/>
        <w:ind w:firstLine="3080"/>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932"/>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32"/>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ind w:firstLine="1446"/>
        <w:keepNext w:val="0"/>
        <w:pageBreakBefore w:val="0"/>
        <w:spacing w:line="360" w:lineRule="auto"/>
        <w:rPr>
          <w:rFonts w:hint="eastAsia" w:ascii="宋体" w:hAnsi="宋体" w:eastAsia="宋体" w:cs="宋体"/>
          <w:b/>
          <w:bCs/>
          <w:color w:val="auto"/>
          <w:sz w:val="36"/>
        </w:rPr>
      </w:pPr>
      <w:r/>
      <w:bookmarkStart w:id="22" w:name="_Toc3730_WPSOffice_Level1"/>
      <w:r/>
      <w:r/>
    </w:p>
    <w:p>
      <w:pPr>
        <w:ind w:firstLine="1446"/>
        <w:keepNext w:val="0"/>
        <w:pageBreakBefore w:val="0"/>
        <w:spacing w:line="360" w:lineRule="auto"/>
        <w:rPr>
          <w:rFonts w:hint="eastAsia" w:ascii="宋体" w:hAnsi="宋体" w:eastAsia="宋体" w:cs="宋体"/>
          <w:b/>
          <w:bCs/>
          <w:color w:val="auto"/>
          <w:sz w:val="36"/>
          <w:lang w:eastAsia="zh-CN"/>
        </w:rPr>
      </w:pPr>
      <w:r>
        <w:rPr>
          <w:rFonts w:hint="eastAsia" w:ascii="宋体" w:hAnsi="宋体" w:eastAsia="宋体" w:cs="宋体"/>
          <w:b/>
          <w:bCs/>
          <w:color w:val="auto"/>
          <w:sz w:val="36"/>
        </w:rPr>
        <w:t xml:space="preserve">项目名称</w:t>
      </w:r>
      <w:bookmarkEnd w:id="22"/>
      <w:r>
        <w:rPr>
          <w:rFonts w:hint="eastAsia" w:ascii="宋体" w:hAnsi="宋体" w:cs="宋体"/>
          <w:b/>
          <w:bCs/>
          <w:color w:val="auto"/>
          <w:sz w:val="36"/>
          <w:lang w:eastAsia="zh-CN"/>
        </w:rPr>
        <w:t xml:space="preserve">：</w:t>
      </w:r>
      <w:r/>
    </w:p>
    <w:p>
      <w:pPr>
        <w:pStyle w:val="932"/>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32"/>
        <w:ind w:firstLine="1428"/>
        <w:keepNext w:val="0"/>
        <w:pageBreakBefore w:val="0"/>
        <w:spacing w:line="360" w:lineRule="auto"/>
        <w:rPr>
          <w:rFonts w:hint="eastAsia" w:ascii="宋体" w:hAnsi="宋体" w:eastAsia="宋体" w:cs="宋体"/>
          <w:b/>
          <w:color w:val="auto"/>
          <w:sz w:val="36"/>
          <w:szCs w:val="24"/>
          <w:lang w:eastAsia="zh-CN"/>
        </w:rPr>
      </w:pPr>
      <w:r/>
      <w:bookmarkStart w:id="23" w:name="_Toc12183_WPSOffice_Level1"/>
      <w:r>
        <w:rPr>
          <w:rFonts w:hint="eastAsia" w:ascii="宋体" w:hAnsi="宋体" w:eastAsia="宋体" w:cs="宋体"/>
          <w:b/>
          <w:color w:val="auto"/>
          <w:sz w:val="36"/>
          <w:szCs w:val="24"/>
        </w:rPr>
        <w:t xml:space="preserve">项目编号</w:t>
      </w:r>
      <w:bookmarkEnd w:id="23"/>
      <w:r>
        <w:rPr>
          <w:rFonts w:hint="eastAsia" w:hAnsi="宋体" w:cs="宋体"/>
          <w:b/>
          <w:color w:val="auto"/>
          <w:sz w:val="36"/>
          <w:szCs w:val="24"/>
          <w:lang w:eastAsia="zh-CN"/>
        </w:rPr>
        <w:t xml:space="preserve">：</w:t>
      </w:r>
      <w:r/>
    </w:p>
    <w:p>
      <w:pPr>
        <w:ind w:firstLine="1428"/>
        <w:keepNext w:val="0"/>
        <w:pageBreakBefore w:val="0"/>
        <w:spacing w:line="360" w:lineRule="auto"/>
        <w:rPr>
          <w:rFonts w:hint="eastAsia" w:ascii="宋体" w:hAnsi="宋体" w:eastAsia="宋体" w:cs="宋体"/>
          <w:b/>
          <w:bCs/>
          <w:color w:val="auto"/>
          <w:sz w:val="36"/>
        </w:rPr>
      </w:pPr>
      <w:r/>
      <w:bookmarkStart w:id="24" w:name="_Toc5759_WPSOffice_Level1"/>
      <w:r/>
      <w:bookmarkEnd w:id="24"/>
      <w:r/>
      <w:r/>
    </w:p>
    <w:p>
      <w:pPr>
        <w:ind w:firstLine="1428"/>
        <w:keepNext w:val="0"/>
        <w:pageBreakBefore w:val="0"/>
        <w:spacing w:line="360" w:lineRule="auto"/>
        <w:rPr>
          <w:rFonts w:hint="eastAsia" w:ascii="宋体" w:hAnsi="宋体" w:eastAsia="宋体" w:cs="宋体"/>
          <w:b/>
          <w:bCs/>
          <w:color w:val="auto"/>
          <w:sz w:val="32"/>
          <w:lang w:eastAsia="zh-CN"/>
        </w:rPr>
      </w:pPr>
      <w:r>
        <w:rPr>
          <w:rFonts w:hint="eastAsia" w:ascii="宋体" w:hAnsi="宋体" w:cs="宋体"/>
          <w:b/>
          <w:bCs/>
          <w:color w:val="auto"/>
          <w:sz w:val="36"/>
          <w:lang w:eastAsia="zh-CN"/>
        </w:rPr>
        <w:t xml:space="preserve">投标人：</w:t>
      </w:r>
      <w:r/>
    </w:p>
    <w:p>
      <w:pPr>
        <w:pStyle w:val="932"/>
        <w:ind w:firstLine="1904"/>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32"/>
        <w:ind w:firstLine="1904"/>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32"/>
        <w:ind w:firstLine="1904"/>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32"/>
        <w:ind w:firstLine="3975"/>
        <w:keepNext w:val="0"/>
        <w:pageBreakBefore w:val="0"/>
        <w:spacing w:line="360" w:lineRule="auto"/>
        <w:rPr>
          <w:rFonts w:hint="eastAsia" w:ascii="宋体" w:hAnsi="宋体" w:cs="宋体"/>
          <w:color w:val="auto"/>
          <w:sz w:val="24"/>
        </w:rPr>
      </w:pPr>
      <w:r/>
      <w:bookmarkStart w:id="25" w:name="_Toc3474_WPSOffice_Level1"/>
      <w:r>
        <w:rPr>
          <w:rFonts w:hint="eastAsia" w:ascii="宋体" w:hAnsi="宋体" w:eastAsia="宋体" w:cs="宋体"/>
          <w:b/>
          <w:color w:val="auto"/>
          <w:sz w:val="36"/>
          <w:szCs w:val="24"/>
        </w:rPr>
        <w:t xml:space="preserve">年    月    日</w:t>
      </w:r>
      <w:bookmarkEnd w:id="25"/>
      <w:r/>
      <w:r/>
    </w:p>
    <w:p>
      <w:pPr>
        <w:pStyle w:val="932"/>
        <w:ind w:firstLine="2645"/>
        <w:keepNext w:val="0"/>
        <w:pageBreakBefore w:val="0"/>
        <w:spacing w:line="360" w:lineRule="auto"/>
        <w:rPr>
          <w:rFonts w:hint="eastAsia" w:ascii="宋体" w:hAnsi="宋体" w:eastAsia="宋体" w:cs="宋体"/>
          <w:b/>
          <w:color w:val="auto"/>
          <w:sz w:val="36"/>
          <w:szCs w:val="24"/>
        </w:rPr>
      </w:pPr>
      <w:r>
        <w:rPr>
          <w:rFonts w:hint="eastAsia" w:ascii="宋体" w:hAnsi="宋体" w:eastAsia="宋体" w:cs="宋体"/>
          <w:b/>
          <w:color w:val="auto"/>
          <w:sz w:val="36"/>
          <w:szCs w:val="24"/>
        </w:rPr>
      </w:r>
      <w:r/>
    </w:p>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尊敬的</w:t>
      </w:r>
      <w:r>
        <w:rPr>
          <w:rFonts w:hint="eastAsia" w:ascii="宋体" w:hAnsi="宋体" w:cs="宋体"/>
          <w:color w:val="auto"/>
          <w:sz w:val="24"/>
          <w:szCs w:val="24"/>
          <w:lang w:eastAsia="zh-CN"/>
        </w:rPr>
        <w:t xml:space="preserve">投标人：</w:t>
      </w:r>
      <w:r/>
    </w:p>
    <w:p>
      <w:pPr>
        <w:ind w:firstLine="48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color w:val="auto"/>
          <w:sz w:val="24"/>
          <w:szCs w:val="24"/>
        </w:rPr>
        <w:t xml:space="preserve">请按照以下文件的要求格式、内容制作</w:t>
      </w:r>
      <w:r>
        <w:rPr>
          <w:rFonts w:hint="eastAsia" w:ascii="宋体" w:hAnsi="宋体" w:cs="宋体"/>
          <w:color w:val="auto"/>
          <w:sz w:val="24"/>
          <w:szCs w:val="24"/>
          <w:lang w:eastAsia="zh-CN"/>
        </w:rPr>
        <w:t xml:space="preserve">投标文件</w:t>
      </w:r>
      <w:r>
        <w:rPr>
          <w:rFonts w:hint="eastAsia" w:ascii="宋体" w:hAnsi="宋体" w:eastAsia="宋体" w:cs="宋体"/>
          <w:color w:val="auto"/>
          <w:sz w:val="24"/>
          <w:szCs w:val="24"/>
        </w:rPr>
        <w:t xml:space="preserve">，并请编制目录及页码，否则可能将影响对</w:t>
      </w:r>
      <w:r>
        <w:rPr>
          <w:rFonts w:hint="eastAsia" w:ascii="宋体" w:hAnsi="宋体" w:cs="宋体"/>
          <w:color w:val="auto"/>
          <w:sz w:val="24"/>
          <w:szCs w:val="24"/>
          <w:lang w:eastAsia="zh-CN"/>
        </w:rPr>
        <w:t xml:space="preserve">投标文件</w:t>
      </w:r>
      <w:r>
        <w:rPr>
          <w:rFonts w:hint="eastAsia" w:ascii="宋体" w:hAnsi="宋体" w:eastAsia="宋体" w:cs="宋体"/>
          <w:color w:val="auto"/>
          <w:sz w:val="24"/>
          <w:szCs w:val="24"/>
        </w:rPr>
        <w:t xml:space="preserve">的评价。</w:t>
      </w:r>
      <w:bookmarkStart w:id="26" w:name="_Toc18404_WPSOffice_Level1"/>
      <w:r>
        <w:rPr>
          <w:rFonts w:hint="eastAsia" w:ascii="宋体" w:hAnsi="宋体" w:cs="宋体"/>
          <w:b w:val="0"/>
          <w:bCs w:val="0"/>
          <w:color w:val="auto"/>
          <w:sz w:val="24"/>
          <w:szCs w:val="24"/>
          <w:lang w:eastAsia="zh-CN"/>
        </w:rPr>
        <w:t xml:space="preserve">投标文件</w:t>
      </w:r>
      <w:r>
        <w:rPr>
          <w:rFonts w:hint="eastAsia" w:ascii="宋体" w:hAnsi="宋体" w:eastAsia="宋体" w:cs="宋体"/>
          <w:b w:val="0"/>
          <w:bCs w:val="0"/>
          <w:color w:val="auto"/>
          <w:sz w:val="24"/>
          <w:szCs w:val="24"/>
        </w:rPr>
        <w:t xml:space="preserve">格式中所有要求签字和盖章的部分加盖</w:t>
      </w:r>
      <w:r>
        <w:rPr>
          <w:rFonts w:hint="eastAsia" w:ascii="宋体" w:hAnsi="宋体" w:cs="宋体"/>
          <w:b w:val="0"/>
          <w:bCs w:val="0"/>
          <w:color w:val="auto"/>
          <w:sz w:val="24"/>
          <w:szCs w:val="24"/>
          <w:lang w:val="en-US" w:eastAsia="zh-CN"/>
        </w:rPr>
        <w:t xml:space="preserve">单位公章或</w:t>
      </w:r>
      <w:r>
        <w:rPr>
          <w:rFonts w:hint="eastAsia" w:ascii="宋体" w:hAnsi="宋体" w:eastAsia="宋体" w:cs="宋体"/>
          <w:b w:val="0"/>
          <w:bCs w:val="0"/>
          <w:color w:val="auto"/>
          <w:sz w:val="24"/>
          <w:szCs w:val="24"/>
        </w:rPr>
        <w:t xml:space="preserve">电子</w:t>
      </w:r>
      <w:r>
        <w:rPr>
          <w:rFonts w:hint="eastAsia" w:ascii="宋体" w:hAnsi="宋体" w:eastAsia="宋体" w:cs="宋体"/>
          <w:b w:val="0"/>
          <w:bCs w:val="0"/>
          <w:color w:val="auto"/>
          <w:sz w:val="24"/>
          <w:szCs w:val="24"/>
          <w:lang w:eastAsia="zh-CN"/>
        </w:rPr>
        <w:t xml:space="preserve">公</w:t>
      </w:r>
      <w:r>
        <w:rPr>
          <w:rFonts w:hint="eastAsia" w:ascii="宋体" w:hAnsi="宋体" w:eastAsia="宋体" w:cs="宋体"/>
          <w:b w:val="0"/>
          <w:bCs w:val="0"/>
          <w:color w:val="auto"/>
          <w:sz w:val="24"/>
          <w:szCs w:val="24"/>
        </w:rPr>
        <w:t xml:space="preserve">章。</w:t>
      </w:r>
      <w:bookmarkEnd w:id="26"/>
      <w:r/>
      <w:r/>
    </w:p>
    <w:p>
      <w:pPr>
        <w:ind w:right="0"/>
        <w:jc w:val="center"/>
        <w:keepLines w:val="0"/>
        <w:keepNext w:val="0"/>
        <w:spacing w:line="44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一、</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适用采购包1、采购包2</w:t>
      </w:r>
      <w:r>
        <w:rPr>
          <w:rFonts w:hint="eastAsia" w:ascii="宋体" w:hAnsi="宋体" w:eastAsia="宋体" w:cs="宋体"/>
          <w:b/>
          <w:bCs/>
          <w:sz w:val="24"/>
          <w:highlight w:val="none"/>
          <w:lang w:eastAsia="zh-CN"/>
        </w:rPr>
        <w:t xml:space="preserve">）</w:t>
      </w:r>
      <w:r/>
    </w:p>
    <w:p>
      <w:pPr>
        <w:pStyle w:val="760"/>
        <w:ind w:right="0"/>
        <w:jc w:val="left"/>
        <w:keepLines w:val="0"/>
        <w:keepNext w:val="0"/>
        <w:pageBreakBefore w:val="0"/>
        <w:spacing w:line="380" w:lineRule="exact"/>
        <w:widowControl w:val="off"/>
        <w:tabs>
          <w:tab w:val="clear" w:pos="2020" w:leader="none"/>
          <w:tab w:val="left" w:pos="2764" w:leader="none"/>
          <w:tab w:val="clear" w:pos="4535" w:leader="none"/>
        </w:tabs>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（采购人）</w:t>
      </w:r>
      <w:r>
        <w:rPr>
          <w:rFonts w:hint="eastAsia" w:ascii="宋体" w:hAnsi="宋体" w:eastAsia="宋体" w:cs="宋体"/>
          <w:sz w:val="24"/>
          <w:szCs w:val="24"/>
          <w:highlight w:val="none"/>
          <w:u w:val="single"/>
          <w:lang w:val="en-US" w:eastAsia="zh-CN"/>
        </w:rPr>
        <w:t xml:space="preserve"> </w:t>
      </w:r>
      <w:r/>
    </w:p>
    <w:p>
      <w:pPr>
        <w:pStyle w:val="1043"/>
        <w:ind w:right="0" w:firstLine="480"/>
        <w:jc w:val="left"/>
        <w:keepLines w:val="0"/>
        <w:keepNext w:val="0"/>
        <w:pageBreakBefore w:val="0"/>
        <w:spacing w:before="0" w:after="0"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采购项目（项目编号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文件（包括更正公告，如果有的话）收悉，我们经详细审阅和研究，现决定参加本项目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。同时，正式授权下述签字人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单位名称），全权处理本次项目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的有关事宜。</w:t>
      </w:r>
      <w:r/>
    </w:p>
    <w:p>
      <w:pPr>
        <w:ind w:right="0" w:firstLine="480"/>
        <w:jc w:val="left"/>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我公司没有为本项目提供整体设计、规范编制或者项目管理、监理、检测等服务。</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参加本次采购活动前，我方没有被“信用中国”网站、“中国政府采购网”列入失信被执行人名单、重大税收违法案件当事人名单、政府采购严重违法失信行为记录名单。</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各项要求，我方愿以商品有机肥料</w:t>
      </w:r>
      <w:r>
        <w:rPr>
          <w:rFonts w:hint="eastAsia" w:ascii="宋体" w:hAnsi="宋体" w:eastAsia="宋体" w:cs="宋体"/>
          <w:sz w:val="24"/>
          <w:szCs w:val="24"/>
          <w:highlight w:val="none"/>
          <w:lang w:val="en-US" w:eastAsia="zh-CN"/>
        </w:rPr>
        <w:t xml:space="preserve">的单</w:t>
      </w:r>
      <w:r>
        <w:rPr>
          <w:rFonts w:hint="eastAsia" w:ascii="宋体" w:hAnsi="宋体" w:eastAsia="宋体" w:cs="宋体"/>
          <w:sz w:val="24"/>
          <w:szCs w:val="24"/>
          <w:highlight w:val="none"/>
        </w:rPr>
        <w:t xml:space="preserve">价（大写、人民币）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如果我们成交，我们将按</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文件的规定要求提供所需</w:t>
      </w:r>
      <w:r>
        <w:rPr>
          <w:rFonts w:hint="eastAsia" w:ascii="宋体" w:hAnsi="宋体" w:eastAsia="宋体" w:cs="宋体"/>
          <w:sz w:val="24"/>
          <w:szCs w:val="24"/>
          <w:highlight w:val="none"/>
          <w:lang w:val="en-US" w:eastAsia="zh-CN"/>
        </w:rPr>
        <w:t xml:space="preserve">货物和</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交货时间</w:t>
      </w:r>
      <w:r>
        <w:rPr>
          <w:rFonts w:hint="eastAsia" w:ascii="宋体" w:hAnsi="宋体" w:eastAsia="宋体" w:cs="宋体"/>
          <w:sz w:val="24"/>
          <w:szCs w:val="24"/>
          <w:highlight w:val="none"/>
          <w:lang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年11月30日前完成供货并实施完成。</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我公司具备履行合同所必需的设备和专业技术能力。</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我公司具备《中华人民共和国政府采购法》第二十二条第一款规定的六项条件。</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我们接受招标文件的</w:t>
      </w:r>
      <w:r>
        <w:rPr>
          <w:rFonts w:hint="eastAsia" w:ascii="宋体" w:hAnsi="宋体" w:eastAsia="宋体" w:cs="宋体"/>
          <w:sz w:val="24"/>
          <w:szCs w:val="24"/>
          <w:highlight w:val="none"/>
          <w:lang w:eastAsia="zh-CN"/>
        </w:rPr>
        <w:t xml:space="preserve">所有</w:t>
      </w:r>
      <w:r>
        <w:rPr>
          <w:rFonts w:hint="eastAsia" w:ascii="宋体" w:hAnsi="宋体" w:eastAsia="宋体" w:cs="宋体"/>
          <w:sz w:val="24"/>
          <w:szCs w:val="24"/>
          <w:highlight w:val="none"/>
        </w:rPr>
        <w:t xml:space="preserve">条款和规定。</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我们同意按照招标文件第二章第14条的规定，本投标文件的有效期为从开标之</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rPr>
        <w:t xml:space="preserve">起计算的九十天，在此期间，本投标文件将始终对我们具有约束力，并可随时被接受。如果我们中标，本投标文件在此期间之后将继续保持有效。</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我们理解，你们无义务必须接受投标价最低的投标。同时也理解你们不承担我们本次投标的费用。</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我们同意向贵方提供贵方可能要求的与投标有关的任何证据或资料，并保证所提供的都是真实的、准确的。</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一旦我方中标，我方将根据招标文件的规定，严格履行合同的责任和义务，并保证</w:t>
      </w:r>
      <w:r>
        <w:rPr>
          <w:rFonts w:hint="eastAsia" w:ascii="宋体" w:hAnsi="宋体" w:eastAsia="宋体" w:cs="宋体"/>
          <w:sz w:val="24"/>
          <w:szCs w:val="24"/>
          <w:highlight w:val="none"/>
          <w:lang w:eastAsia="zh-CN"/>
        </w:rPr>
        <w:t xml:space="preserve">在</w:t>
      </w:r>
      <w:r>
        <w:rPr>
          <w:rFonts w:hint="eastAsia" w:ascii="宋体" w:hAnsi="宋体" w:eastAsia="宋体" w:cs="宋体"/>
          <w:sz w:val="24"/>
          <w:szCs w:val="24"/>
          <w:highlight w:val="none"/>
        </w:rPr>
        <w:t xml:space="preserve">招标文件中规定的时间内供货，并完成项目的施工、调试、交付买方验收、使用。否则我们的履约保证金将被贵方没收。</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我们没有为本项目提供整体设计、规范编制或者项目管理、监理、检测等服务。</w:t>
      </w:r>
      <w:r/>
    </w:p>
    <w:p>
      <w:pPr>
        <w:ind w:right="0" w:firstLine="567"/>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3"/>
        <w:ind w:right="0" w:firstLine="3840"/>
        <w:keepLines w:val="0"/>
        <w:keepNext w:val="0"/>
        <w:pageBreakBefore w:val="0"/>
        <w:spacing w:before="0" w:after="0" w:line="400" w:lineRule="exact"/>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（电子签章）           </w:t>
      </w:r>
      <w:r>
        <w:rPr>
          <w:rFonts w:hint="eastAsia" w:ascii="宋体" w:hAnsi="宋体" w:eastAsia="宋体" w:cs="宋体"/>
          <w:sz w:val="24"/>
          <w:szCs w:val="24"/>
          <w:highlight w:val="none"/>
          <w:u w:val="single"/>
          <w:lang w:val="en-US" w:eastAsia="zh-CN"/>
        </w:rPr>
        <w:t xml:space="preserve"> </w:t>
      </w:r>
      <w:r/>
    </w:p>
    <w:p>
      <w:pPr>
        <w:pStyle w:val="1043"/>
        <w:ind w:right="0" w:firstLine="3840"/>
        <w:keepLines w:val="0"/>
        <w:keepNext w:val="0"/>
        <w:pageBreakBefore w:val="0"/>
        <w:spacing w:before="0" w:after="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p>
    <w:p>
      <w:pPr>
        <w:ind w:right="0" w:firstLine="3840"/>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p>
    <w:p>
      <w:pPr>
        <w:pStyle w:val="932"/>
        <w:ind w:right="0" w:firstLine="360"/>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right="0"/>
        <w:jc w:val="center"/>
        <w:keepLines w:val="0"/>
        <w:keepNext w:val="0"/>
        <w:pageBreakBefore/>
        <w:spacing w:line="44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适用采购包3</w:t>
      </w:r>
      <w:r>
        <w:rPr>
          <w:rFonts w:hint="eastAsia" w:ascii="宋体" w:hAnsi="宋体" w:eastAsia="宋体" w:cs="宋体"/>
          <w:b/>
          <w:bCs/>
          <w:sz w:val="24"/>
          <w:highlight w:val="none"/>
          <w:lang w:eastAsia="zh-CN"/>
        </w:rPr>
        <w:t xml:space="preserve">）</w:t>
      </w:r>
      <w:r/>
    </w:p>
    <w:p>
      <w:pPr>
        <w:pStyle w:val="760"/>
        <w:ind w:right="0"/>
        <w:jc w:val="left"/>
        <w:keepLines w:val="0"/>
        <w:keepNext w:val="0"/>
        <w:pageBreakBefore w:val="0"/>
        <w:spacing w:line="380" w:lineRule="exact"/>
        <w:widowControl w:val="off"/>
        <w:tabs>
          <w:tab w:val="clear" w:pos="2020" w:leader="none"/>
          <w:tab w:val="left" w:pos="2764" w:leader="none"/>
          <w:tab w:val="clear" w:pos="4535" w:leader="none"/>
        </w:tabs>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（采购人）</w:t>
      </w:r>
      <w:r>
        <w:rPr>
          <w:rFonts w:hint="eastAsia" w:ascii="宋体" w:hAnsi="宋体" w:eastAsia="宋体" w:cs="宋体"/>
          <w:sz w:val="24"/>
          <w:szCs w:val="24"/>
          <w:highlight w:val="none"/>
          <w:u w:val="single"/>
          <w:lang w:val="en-US" w:eastAsia="zh-CN"/>
        </w:rPr>
        <w:t xml:space="preserve"> </w:t>
      </w:r>
      <w:r/>
    </w:p>
    <w:p>
      <w:pPr>
        <w:pStyle w:val="1043"/>
        <w:ind w:right="0" w:firstLine="480"/>
        <w:jc w:val="left"/>
        <w:keepLines w:val="0"/>
        <w:keepNext w:val="0"/>
        <w:pageBreakBefore w:val="0"/>
        <w:spacing w:before="0" w:after="0"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采购项目（项目编号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文件（包括更正公告，如果有的话）收悉，我们经详细审阅和研究，现决定参加本项目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。同时，正式授权下述签字人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单位名称），全权处理本次项目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的有关事宜。</w:t>
      </w:r>
      <w:r/>
    </w:p>
    <w:p>
      <w:pPr>
        <w:ind w:right="0" w:firstLine="480"/>
        <w:jc w:val="left"/>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我公司没有为本项目提供整体设计、规范编制或者项目管理、监理、检测等服务。</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参加本次采购活动前，我方没有被“信用中国”网站、“中国政府采购网”列入失信被执行人名单、重大税收违法案件当事人名单、政府采购严重违法失信行为记录名单。</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各项要求，我方愿以</w:t>
      </w:r>
      <w:r>
        <w:rPr>
          <w:rFonts w:hint="eastAsia" w:ascii="宋体" w:hAnsi="宋体" w:eastAsia="宋体" w:cs="宋体"/>
          <w:sz w:val="24"/>
          <w:szCs w:val="24"/>
          <w:highlight w:val="none"/>
          <w:lang w:val="en-US" w:eastAsia="zh-CN"/>
        </w:rPr>
        <w:t xml:space="preserve">土壤调理剂的单</w:t>
      </w:r>
      <w:r>
        <w:rPr>
          <w:rFonts w:hint="eastAsia" w:ascii="宋体" w:hAnsi="宋体" w:eastAsia="宋体" w:cs="宋体"/>
          <w:sz w:val="24"/>
          <w:szCs w:val="24"/>
          <w:highlight w:val="none"/>
        </w:rPr>
        <w:t xml:space="preserve">价（大写、人民币）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如果我们成交，我们将按</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文件的规定要求提供所需</w:t>
      </w:r>
      <w:r>
        <w:rPr>
          <w:rFonts w:hint="eastAsia" w:ascii="宋体" w:hAnsi="宋体" w:eastAsia="宋体" w:cs="宋体"/>
          <w:sz w:val="24"/>
          <w:szCs w:val="24"/>
          <w:highlight w:val="none"/>
          <w:lang w:val="en-US" w:eastAsia="zh-CN"/>
        </w:rPr>
        <w:t xml:space="preserve">货物和</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交货时间</w:t>
      </w:r>
      <w:r>
        <w:rPr>
          <w:rFonts w:hint="eastAsia" w:ascii="宋体" w:hAnsi="宋体" w:eastAsia="宋体" w:cs="宋体"/>
          <w:sz w:val="24"/>
          <w:szCs w:val="24"/>
          <w:highlight w:val="none"/>
          <w:lang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年11月30日前完成供货并实施完成。</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我公司具备履行合同所必需的设备和专业技术能力。</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我公司具备《中华人民共和国政府采购法》第二十二条第一款规定的六项条件。</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我们接受招标文件的</w:t>
      </w:r>
      <w:r>
        <w:rPr>
          <w:rFonts w:hint="eastAsia" w:ascii="宋体" w:hAnsi="宋体" w:eastAsia="宋体" w:cs="宋体"/>
          <w:sz w:val="24"/>
          <w:szCs w:val="24"/>
          <w:highlight w:val="none"/>
          <w:lang w:eastAsia="zh-CN"/>
        </w:rPr>
        <w:t xml:space="preserve">所有</w:t>
      </w:r>
      <w:r>
        <w:rPr>
          <w:rFonts w:hint="eastAsia" w:ascii="宋体" w:hAnsi="宋体" w:eastAsia="宋体" w:cs="宋体"/>
          <w:sz w:val="24"/>
          <w:szCs w:val="24"/>
          <w:highlight w:val="none"/>
        </w:rPr>
        <w:t xml:space="preserve">条款和规定。</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我们同意按照招标文件第二章第14条的规定，本投标文件的有效期为从开标之</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rPr>
        <w:t xml:space="preserve">起计算的九十天，在此期间，本投标文件将始终对我们具有约束力，并可随时被接受。如果我们中标，本投标文件在此期间之后将继续保持有效。</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我们理解，你们无义务必须接受投标价最低的投标。同时也理解你们不承担我们本次投标的费用。</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我们同意向贵方提供贵方可能要求的与投标有关的任何证据或资料，并保证所提供的都是真实的、准确的。</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一旦我方中标，我方将根据招标文件的规定，严格履行合同的责任和义务，并保证</w:t>
      </w:r>
      <w:r>
        <w:rPr>
          <w:rFonts w:hint="eastAsia" w:ascii="宋体" w:hAnsi="宋体" w:eastAsia="宋体" w:cs="宋体"/>
          <w:sz w:val="24"/>
          <w:szCs w:val="24"/>
          <w:highlight w:val="none"/>
          <w:lang w:eastAsia="zh-CN"/>
        </w:rPr>
        <w:t xml:space="preserve">在</w:t>
      </w:r>
      <w:r>
        <w:rPr>
          <w:rFonts w:hint="eastAsia" w:ascii="宋体" w:hAnsi="宋体" w:eastAsia="宋体" w:cs="宋体"/>
          <w:sz w:val="24"/>
          <w:szCs w:val="24"/>
          <w:highlight w:val="none"/>
        </w:rPr>
        <w:t xml:space="preserve">招标文件中规定的时间内供货，并完成项目的施工、调试、交付买方验收、使用。否则我们的履约保证金将被贵方没收。</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我们没有为本项目提供整体设计、规范编制或者项目管理、监理、检测等服务。</w:t>
      </w:r>
      <w:r/>
    </w:p>
    <w:p>
      <w:pPr>
        <w:ind w:right="0" w:firstLine="567"/>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3"/>
        <w:ind w:right="0" w:firstLine="3840"/>
        <w:keepLines w:val="0"/>
        <w:keepNext w:val="0"/>
        <w:pageBreakBefore w:val="0"/>
        <w:spacing w:before="0" w:after="0" w:line="400" w:lineRule="exact"/>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（电子签章）           </w:t>
      </w:r>
      <w:r>
        <w:rPr>
          <w:rFonts w:hint="eastAsia" w:ascii="宋体" w:hAnsi="宋体" w:eastAsia="宋体" w:cs="宋体"/>
          <w:sz w:val="24"/>
          <w:szCs w:val="24"/>
          <w:highlight w:val="none"/>
          <w:u w:val="single"/>
          <w:lang w:val="en-US" w:eastAsia="zh-CN"/>
        </w:rPr>
        <w:t xml:space="preserve"> </w:t>
      </w:r>
      <w:r/>
    </w:p>
    <w:p>
      <w:pPr>
        <w:pStyle w:val="1043"/>
        <w:ind w:right="0" w:firstLine="3840"/>
        <w:keepLines w:val="0"/>
        <w:keepNext w:val="0"/>
        <w:pageBreakBefore w:val="0"/>
        <w:spacing w:before="0" w:after="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p>
    <w:p>
      <w:pPr>
        <w:ind w:right="0" w:firstLine="3840"/>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p>
    <w:p>
      <w:pPr>
        <w:pStyle w:val="932"/>
        <w:ind w:right="0" w:firstLine="360"/>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right="0" w:firstLine="3408"/>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eastAsia="宋体" w:cs="宋体"/>
          <w:b/>
          <w:bCs w:val="0"/>
          <w:color w:val="auto"/>
          <w:sz w:val="32"/>
          <w:szCs w:val="32"/>
          <w:lang w:val="en-US" w:eastAsia="zh-CN"/>
        </w:rPr>
        <w:t xml:space="preserve">二、</w:t>
      </w:r>
      <w:r>
        <w:rPr>
          <w:rFonts w:hint="eastAsia" w:ascii="宋体" w:hAnsi="宋体" w:eastAsia="宋体" w:cs="宋体"/>
          <w:b/>
          <w:bCs/>
          <w:spacing w:val="20"/>
          <w:sz w:val="32"/>
          <w:szCs w:val="32"/>
          <w:highlight w:val="none"/>
        </w:rPr>
        <w:t xml:space="preserve">开标一览表</w:t>
      </w:r>
      <w:r/>
    </w:p>
    <w:tbl>
      <w:tblPr>
        <w:tblStyle w:val="725"/>
        <w:tblW w:w="0" w:type="auto"/>
        <w:tblInd w:w="2" w:type="dxa"/>
        <w:tblLayout w:type="fixed"/>
        <w:tblCellMar>
          <w:left w:w="108" w:type="dxa"/>
          <w:top w:w="0" w:type="dxa"/>
          <w:right w:w="108" w:type="dxa"/>
          <w:bottom w:w="0" w:type="dxa"/>
        </w:tblCellMar>
        <w:tblLook w:val="04A0" w:firstRow="1" w:lastRow="0" w:firstColumn="1" w:lastColumn="0" w:noHBand="0" w:noVBand="1"/>
      </w:tblPr>
      <w:tblGrid>
        <w:gridCol w:w="1747"/>
        <w:gridCol w:w="7648"/>
      </w:tblGrid>
      <w:tr>
        <w:trPr>
          <w:trHeight w:val="1055" w:hRule="exact"/>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highlight w:val="none"/>
                <w:lang w:val="zh-CN"/>
              </w:rPr>
              <w:suppressLineNumbers w:val="0"/>
            </w:pPr>
            <w:r>
              <w:rPr>
                <w:rFonts w:hint="eastAsia" w:ascii="宋体" w:hAnsi="宋体" w:eastAsia="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ind w:left="0" w:right="0"/>
              <w:keepLines w:val="0"/>
              <w:keepNext w:val="0"/>
              <w:spacing w:before="0" w:beforeAutospacing="0" w:after="0" w:afterAutospacing="0" w:line="440" w:lineRule="exact"/>
              <w:tabs>
                <w:tab w:val="left" w:pos="900" w:leader="none"/>
              </w:tabs>
              <w:rPr>
                <w:rFonts w:hint="eastAsia" w:ascii="宋体" w:hAnsi="宋体" w:eastAsia="宋体" w:cs="宋体"/>
                <w:sz w:val="24"/>
                <w:highlight w:val="none"/>
                <w:lang w:val="zh-CN"/>
              </w:rPr>
              <w:suppressLineNumbers w:val="0"/>
            </w:pPr>
            <w:r>
              <w:rPr>
                <w:rFonts w:hint="eastAsia" w:ascii="宋体" w:hAnsi="宋体" w:eastAsia="宋体" w:cs="宋体"/>
                <w:sz w:val="24"/>
                <w:highlight w:val="none"/>
                <w:lang w:val="zh-CN"/>
              </w:rPr>
              <w:t xml:space="preserve">202</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zh-CN"/>
              </w:rPr>
              <w:t xml:space="preserve">年金湖县耕地有机质提升行动项目商品有机肥采购 </w:t>
            </w:r>
            <w:r/>
          </w:p>
        </w:tc>
      </w:tr>
      <w:tr>
        <w:trPr>
          <w:trHeight w:val="2155"/>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highlight w:val="none"/>
                <w:lang w:val="zh-CN"/>
              </w:rPr>
              <w:suppressLineNumbers w:val="0"/>
            </w:pP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lang w:val="zh-CN"/>
              </w:rPr>
              <w:t xml:space="preserve">报价总计</w:t>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sz w:val="24"/>
                <w:highlight w:val="none"/>
                <w:lang w:val="zh-CN"/>
              </w:rPr>
              <w:suppressLineNumbers w:val="0"/>
            </w:pPr>
            <w:r>
              <w:rPr>
                <w:rFonts w:hint="eastAsia" w:ascii="宋体" w:hAnsi="宋体" w:eastAsia="宋体" w:cs="宋体"/>
                <w:sz w:val="24"/>
                <w:highlight w:val="none"/>
                <w:lang w:val="zh-CN"/>
              </w:rPr>
              <w:t xml:space="preserve">商品有机肥：</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元/</w:t>
            </w:r>
            <w:r>
              <w:rPr>
                <w:rFonts w:hint="eastAsia" w:ascii="宋体" w:hAnsi="宋体" w:eastAsia="宋体" w:cs="宋体"/>
                <w:sz w:val="24"/>
                <w:highlight w:val="none"/>
                <w:lang w:val="en-US" w:eastAsia="zh-CN"/>
              </w:rPr>
              <w:t xml:space="preserve">吨</w:t>
            </w:r>
            <w:r>
              <w:rPr>
                <w:rFonts w:hint="eastAsia" w:ascii="宋体" w:hAnsi="宋体" w:eastAsia="宋体" w:cs="宋体"/>
                <w:sz w:val="24"/>
                <w:highlight w:val="none"/>
                <w:lang w:val="zh-CN"/>
              </w:rPr>
              <w:t xml:space="preserve">；</w:t>
            </w:r>
            <w:r>
              <w:rPr>
                <w:rFonts w:hint="eastAsia" w:ascii="宋体" w:hAnsi="宋体" w:eastAsia="宋体" w:cs="宋体"/>
                <w:b/>
                <w:bCs/>
                <w:sz w:val="24"/>
                <w:highlight w:val="none"/>
                <w:lang w:val="zh-CN"/>
              </w:rPr>
              <w:t xml:space="preserve">（适用采购包1、采购包2）</w:t>
            </w:r>
            <w:r/>
          </w:p>
          <w:p>
            <w:pPr>
              <w:ind w:left="0" w:right="0"/>
              <w:keepLines w:val="0"/>
              <w:keepNext w:val="0"/>
              <w:spacing w:before="0" w:beforeAutospacing="0" w:after="0" w:afterAutospacing="0" w:line="360" w:lineRule="auto"/>
              <w:rPr>
                <w:rFonts w:hint="eastAsia" w:ascii="宋体" w:hAnsi="宋体" w:eastAsia="宋体" w:cs="宋体"/>
                <w:sz w:val="24"/>
                <w:highlight w:val="none"/>
                <w:lang w:val="zh-CN"/>
              </w:rPr>
              <w:suppressLineNumbers w:val="0"/>
            </w:pPr>
            <w:r>
              <w:rPr>
                <w:rFonts w:hint="eastAsia" w:ascii="宋体" w:hAnsi="宋体" w:eastAsia="宋体" w:cs="宋体"/>
                <w:sz w:val="24"/>
                <w:highlight w:val="none"/>
                <w:lang w:val="zh-CN"/>
              </w:rPr>
              <w:t xml:space="preserve">土壤调理剂：</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元/</w:t>
            </w:r>
            <w:r>
              <w:rPr>
                <w:rFonts w:hint="eastAsia" w:ascii="宋体" w:hAnsi="宋体" w:eastAsia="宋体" w:cs="宋体"/>
                <w:sz w:val="24"/>
                <w:highlight w:val="none"/>
                <w:lang w:val="en-US" w:eastAsia="zh-CN"/>
              </w:rPr>
              <w:t xml:space="preserve">吨</w:t>
            </w:r>
            <w:r>
              <w:rPr>
                <w:rFonts w:hint="eastAsia" w:ascii="宋体" w:hAnsi="宋体" w:eastAsia="宋体" w:cs="宋体"/>
                <w:sz w:val="24"/>
                <w:highlight w:val="none"/>
                <w:lang w:val="zh-CN"/>
              </w:rPr>
              <w:t xml:space="preserve">。</w:t>
            </w:r>
            <w:r>
              <w:rPr>
                <w:rFonts w:hint="eastAsia" w:ascii="宋体" w:hAnsi="宋体" w:eastAsia="宋体" w:cs="宋体"/>
                <w:b/>
                <w:bCs/>
                <w:sz w:val="24"/>
                <w:highlight w:val="none"/>
                <w:lang w:val="zh-CN"/>
              </w:rPr>
              <w:t xml:space="preserve">（适用采购包3）</w:t>
            </w:r>
            <w:r/>
          </w:p>
        </w:tc>
      </w:tr>
      <w:tr>
        <w:trPr>
          <w:trHeight w:val="460"/>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highlight w:val="none"/>
                <w:lang w:val="en-US" w:eastAsia="zh-CN"/>
              </w:rPr>
              <w:suppressLineNumbers w:val="0"/>
            </w:pPr>
            <w:r>
              <w:rPr>
                <w:rFonts w:hint="eastAsia" w:ascii="宋体" w:hAnsi="宋体" w:eastAsia="宋体" w:cs="宋体"/>
                <w:sz w:val="24"/>
                <w:highlight w:val="none"/>
                <w:lang w:val="en-US" w:eastAsia="zh-CN"/>
              </w:rPr>
              <w:t xml:space="preserve">交货时间</w:t>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highlight w:val="none"/>
                <w:lang w:val="zh-CN"/>
              </w:rPr>
              <w:suppressLineNumbers w:val="0"/>
            </w:pPr>
            <w:r>
              <w:rPr>
                <w:rFonts w:hint="eastAsia" w:ascii="宋体" w:hAnsi="宋体" w:eastAsia="宋体" w:cs="宋体"/>
                <w:sz w:val="24"/>
                <w:highlight w:val="none"/>
                <w:lang w:val="zh-CN"/>
              </w:rPr>
              <w:t xml:space="preserve">202</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zh-CN"/>
              </w:rPr>
              <w:t xml:space="preserve">年11月30日前完成供货并实施完成</w:t>
            </w:r>
            <w:r/>
          </w:p>
        </w:tc>
      </w:tr>
    </w:tbl>
    <w:p>
      <w:pPr>
        <w:ind w:right="0"/>
        <w:keepLines w:val="0"/>
        <w:keepNext w:val="0"/>
        <w:spacing w:line="640" w:lineRule="exact"/>
        <w:tabs>
          <w:tab w:val="left" w:pos="2119" w:leader="none"/>
          <w:tab w:val="left" w:pos="4039"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w:t>
      </w:r>
      <w:r/>
    </w:p>
    <w:p>
      <w:pPr>
        <w:ind w:right="0"/>
        <w:keepLines w:val="0"/>
        <w:keepNext w:val="0"/>
        <w:spacing w:line="640" w:lineRule="exact"/>
        <w:tabs>
          <w:tab w:val="left" w:pos="5419"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法人或其委托受托人签字：</w:t>
      </w:r>
      <w:r>
        <w:rPr>
          <w:rFonts w:hint="eastAsia" w:ascii="宋体" w:hAnsi="宋体" w:eastAsia="宋体" w:cs="宋体"/>
          <w:sz w:val="24"/>
          <w:highlight w:val="none"/>
          <w:u w:val="single"/>
        </w:rPr>
        <w:t xml:space="preserve">                    </w:t>
      </w:r>
      <w:r/>
    </w:p>
    <w:p>
      <w:pPr>
        <w:pStyle w:val="937"/>
        <w:ind w:right="0"/>
        <w:keepLines w:val="0"/>
        <w:keepNext w:val="0"/>
        <w:rPr>
          <w:rFonts w:hint="eastAsia" w:ascii="宋体" w:hAnsi="宋体" w:eastAsia="宋体" w:cs="宋体"/>
          <w:highlight w:val="none"/>
        </w:rPr>
      </w:pPr>
      <w:r>
        <w:rPr>
          <w:rFonts w:hint="eastAsia" w:ascii="宋体" w:hAnsi="宋体" w:eastAsia="宋体" w:cs="宋体"/>
          <w:highlight w:val="none"/>
        </w:rPr>
      </w:r>
      <w:r/>
    </w:p>
    <w:p>
      <w:pPr>
        <w:ind w:right="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报价总计应满足</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须知</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报价所述内容。</w:t>
      </w:r>
      <w:r/>
    </w:p>
    <w:p>
      <w:pPr>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（2）开标一览表格式不得自行改动。</w:t>
      </w:r>
      <w:bookmarkStart w:id="27" w:name="_Toc157775459"/>
      <w:r/>
      <w:bookmarkStart w:id="28" w:name="_Toc136924766"/>
      <w:r/>
      <w:bookmarkEnd w:id="27"/>
      <w:r/>
      <w:bookmarkEnd w:id="28"/>
      <w:r/>
      <w:r/>
    </w:p>
    <w:p>
      <w:pPr>
        <w:pStyle w:val="767"/>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br w:type="page" w:clear="all"/>
      </w:r>
      <w:r/>
    </w:p>
    <w:p>
      <w:pPr>
        <w:numPr>
          <w:ilvl w:val="0"/>
          <w:numId w:val="0"/>
        </w:numPr>
        <w:ind w:firstLine="3613"/>
        <w:jc w:val="both"/>
        <w:keepNext w:val="0"/>
        <w:pageBreakBefore w:val="0"/>
        <w:spacing w:line="360" w:lineRule="auto"/>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lang w:val="en-US" w:eastAsia="zh-CN" w:bidi="ar-SA"/>
        </w:rPr>
        <w:t xml:space="preserve">三、</w:t>
      </w:r>
      <w:r>
        <w:rPr>
          <w:rFonts w:hint="eastAsia" w:ascii="宋体" w:hAnsi="宋体" w:eastAsia="宋体" w:cs="宋体"/>
          <w:b/>
          <w:bCs/>
          <w:spacing w:val="20"/>
          <w:sz w:val="32"/>
          <w:szCs w:val="32"/>
          <w:highlight w:val="none"/>
          <w:lang w:eastAsia="zh-CN"/>
        </w:rPr>
        <w:t xml:space="preserve">投标</w:t>
      </w:r>
      <w:r>
        <w:rPr>
          <w:rFonts w:hint="eastAsia" w:ascii="宋体" w:hAnsi="宋体" w:eastAsia="宋体" w:cs="宋体"/>
          <w:b/>
          <w:bCs/>
          <w:spacing w:val="20"/>
          <w:sz w:val="32"/>
          <w:szCs w:val="32"/>
          <w:highlight w:val="none"/>
        </w:rPr>
        <w:t xml:space="preserve">报价明细表</w:t>
      </w:r>
      <w:r/>
    </w:p>
    <w:p>
      <w:pPr>
        <w:pStyle w:val="767"/>
        <w:numPr>
          <w:ilvl w:val="0"/>
          <w:numId w:val="0"/>
        </w:numPr>
        <w:jc w:val="both"/>
        <w:tabs>
          <w:tab w:val="left" w:pos="2020" w:leader="none"/>
          <w:tab w:val="center" w:pos="4535" w:leader="none"/>
        </w:tabs>
        <w:rPr>
          <w:rFonts w:hint="eastAsia" w:ascii="宋体" w:hAnsi="宋体" w:eastAsia="宋体" w:cs="宋体"/>
          <w:bCs w:val="0"/>
          <w:color w:val="000000"/>
          <w:sz w:val="24"/>
          <w:szCs w:val="24"/>
          <w:highlight w:val="none"/>
          <w:lang w:val="en-US" w:eastAsia="zh-CN" w:bidi="ar-SA"/>
        </w:rPr>
        <w:outlineLvl w:val="9"/>
      </w:pPr>
      <w:r>
        <w:rPr>
          <w:rFonts w:hint="eastAsia" w:ascii="宋体" w:hAnsi="宋体" w:eastAsia="宋体" w:cs="宋体"/>
          <w:bCs w:val="0"/>
          <w:color w:val="000000"/>
          <w:sz w:val="24"/>
          <w:szCs w:val="24"/>
          <w:highlight w:val="none"/>
          <w:lang w:val="en-US" w:eastAsia="zh-CN" w:bidi="ar-SA"/>
        </w:rPr>
        <w:t xml:space="preserve">采购包1：</w:t>
      </w:r>
      <w:r/>
    </w:p>
    <w:tbl>
      <w:tblPr>
        <w:tblStyle w:val="725"/>
        <w:tblW w:w="9877" w:type="dxa"/>
        <w:tblInd w:w="-123" w:type="dxa"/>
        <w:tblLayout w:type="fixed"/>
        <w:tblCellMar>
          <w:left w:w="108" w:type="dxa"/>
          <w:top w:w="0" w:type="dxa"/>
          <w:right w:w="108" w:type="dxa"/>
          <w:bottom w:w="0" w:type="dxa"/>
        </w:tblCellMar>
        <w:tblLook w:val="04A0" w:firstRow="1" w:lastRow="0" w:firstColumn="1" w:lastColumn="0" w:noHBand="0" w:noVBand="1"/>
      </w:tblPr>
      <w:tblGrid>
        <w:gridCol w:w="752"/>
        <w:gridCol w:w="2214"/>
        <w:gridCol w:w="2025"/>
        <w:gridCol w:w="1168"/>
        <w:gridCol w:w="1725"/>
        <w:gridCol w:w="1993"/>
      </w:tblGrid>
      <w:tr>
        <w:trPr>
          <w:trHeight w:val="810"/>
        </w:trPr>
        <w:tc>
          <w:tcPr>
            <w:tcBorders>
              <w:top w:val="single" w:color="000000" w:sz="6" w:space="0"/>
              <w:left w:val="single" w:color="000000" w:sz="6" w:space="0"/>
              <w:bottom w:val="single" w:color="000000" w:sz="4" w:space="0"/>
              <w:right w:val="single" w:color="000000" w:sz="4" w:space="0"/>
            </w:tcBorders>
            <w:tcW w:w="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序号</w:t>
            </w:r>
            <w:r/>
          </w:p>
        </w:tc>
        <w:tc>
          <w:tcPr>
            <w:tcBorders>
              <w:top w:val="single" w:color="000000" w:sz="6" w:space="0"/>
              <w:left w:val="none" w:color="000000" w:sz="4" w:space="0"/>
              <w:bottom w:val="single" w:color="000000" w:sz="4" w:space="0"/>
              <w:right w:val="single" w:color="000000" w:sz="4" w:space="0"/>
            </w:tcBorders>
            <w:tcW w:w="22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实施内容</w:t>
            </w:r>
            <w:r/>
          </w:p>
        </w:tc>
        <w:tc>
          <w:tcPr>
            <w:tcBorders>
              <w:top w:val="single" w:color="000000" w:sz="6" w:space="0"/>
              <w:left w:val="none" w:color="000000" w:sz="4" w:space="0"/>
              <w:bottom w:val="single" w:color="000000" w:sz="4" w:space="0"/>
              <w:right w:val="single" w:color="000000" w:sz="4" w:space="0"/>
            </w:tcBorders>
            <w:tcW w:w="20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是否响应项目采购需求</w:t>
            </w:r>
            <w:r/>
          </w:p>
        </w:tc>
        <w:tc>
          <w:tcPr>
            <w:tcBorders>
              <w:top w:val="single" w:color="000000" w:sz="6" w:space="0"/>
              <w:left w:val="none" w:color="000000" w:sz="4" w:space="0"/>
              <w:bottom w:val="single" w:color="000000" w:sz="4" w:space="0"/>
              <w:right w:val="single" w:color="000000" w:sz="4" w:space="0"/>
            </w:tcBorders>
            <w:tcW w:w="11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lang w:val="en-US" w:eastAsia="zh-CN"/>
              </w:rPr>
              <w:t xml:space="preserve">数量</w:t>
            </w:r>
            <w:r/>
          </w:p>
        </w:tc>
        <w:tc>
          <w:tcPr>
            <w:tcBorders>
              <w:top w:val="single" w:color="000000" w:sz="6" w:space="0"/>
              <w:left w:val="none" w:color="000000" w:sz="4" w:space="0"/>
              <w:bottom w:val="single" w:color="000000" w:sz="4" w:space="0"/>
              <w:right w:val="single" w:color="000000" w:sz="6" w:space="0"/>
            </w:tcBorders>
            <w:tcW w:w="17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lang w:val="en-US" w:eastAsia="zh-CN"/>
              </w:rPr>
              <w:t xml:space="preserve">单价（元/吨）</w:t>
            </w:r>
            <w:r/>
          </w:p>
        </w:tc>
        <w:tc>
          <w:tcPr>
            <w:tcBorders>
              <w:top w:val="single" w:color="000000" w:sz="6" w:space="0"/>
              <w:left w:val="none" w:color="000000" w:sz="4" w:space="0"/>
              <w:bottom w:val="single" w:color="000000" w:sz="4" w:space="0"/>
              <w:right w:val="single" w:color="000000" w:sz="6" w:space="0"/>
            </w:tcBorders>
            <w:tcW w:w="19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备注</w:t>
            </w:r>
            <w:r/>
          </w:p>
        </w:tc>
      </w:tr>
      <w:tr>
        <w:trPr>
          <w:trHeight w:val="810"/>
        </w:trPr>
        <w:tc>
          <w:tcPr>
            <w:tcBorders>
              <w:top w:val="single" w:color="000000" w:sz="6" w:space="0"/>
              <w:left w:val="single" w:color="000000" w:sz="6" w:space="0"/>
              <w:bottom w:val="single" w:color="000000" w:sz="6" w:space="0"/>
              <w:right w:val="single" w:color="000000" w:sz="4" w:space="0"/>
            </w:tcBorders>
            <w:tcW w:w="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1</w:t>
            </w:r>
            <w:r/>
          </w:p>
        </w:tc>
        <w:tc>
          <w:tcPr>
            <w:tcBorders>
              <w:top w:val="single" w:color="000000" w:sz="6" w:space="0"/>
              <w:left w:val="none" w:color="000000" w:sz="4" w:space="0"/>
              <w:bottom w:val="single" w:color="000000" w:sz="6" w:space="0"/>
              <w:right w:val="single" w:color="000000" w:sz="4" w:space="0"/>
            </w:tcBorders>
            <w:tcW w:w="22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zh-CN"/>
              </w:rPr>
              <w:suppressLineNumbers w:val="0"/>
            </w:pPr>
            <w:r>
              <w:rPr>
                <w:rFonts w:hint="eastAsia" w:ascii="宋体" w:hAnsi="宋体" w:eastAsia="宋体" w:cs="宋体"/>
                <w:color w:val="000000"/>
                <w:sz w:val="24"/>
                <w:highlight w:val="none"/>
              </w:rPr>
              <w:t xml:space="preserve">商品有机肥料（1万亩）</w:t>
            </w:r>
            <w:r/>
          </w:p>
        </w:tc>
        <w:tc>
          <w:tcPr>
            <w:tcBorders>
              <w:top w:val="single" w:color="000000" w:sz="6" w:space="0"/>
              <w:left w:val="none" w:color="000000" w:sz="4" w:space="0"/>
              <w:bottom w:val="single" w:color="000000" w:sz="6" w:space="0"/>
              <w:right w:val="single" w:color="000000" w:sz="4" w:space="0"/>
            </w:tcBorders>
            <w:tcW w:w="20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r>
            <w:r/>
          </w:p>
        </w:tc>
        <w:tc>
          <w:tcPr>
            <w:tcBorders>
              <w:top w:val="single" w:color="000000" w:sz="6" w:space="0"/>
              <w:left w:val="none" w:color="000000" w:sz="4" w:space="0"/>
              <w:bottom w:val="single" w:color="000000" w:sz="6" w:space="0"/>
              <w:right w:val="single" w:color="000000" w:sz="4" w:space="0"/>
            </w:tcBorders>
            <w:tcW w:w="11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r>
            <w:r/>
          </w:p>
        </w:tc>
        <w:tc>
          <w:tcPr>
            <w:tcBorders>
              <w:top w:val="single" w:color="000000" w:sz="6" w:space="0"/>
              <w:left w:val="none" w:color="000000" w:sz="4" w:space="0"/>
              <w:bottom w:val="single" w:color="000000" w:sz="6" w:space="0"/>
              <w:right w:val="single" w:color="000000" w:sz="6" w:space="0"/>
            </w:tcBorders>
            <w:tcW w:w="17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r>
            <w:r/>
          </w:p>
        </w:tc>
        <w:tc>
          <w:tcPr>
            <w:tcBorders>
              <w:top w:val="single" w:color="000000" w:sz="6" w:space="0"/>
              <w:left w:val="none" w:color="000000" w:sz="4" w:space="0"/>
              <w:bottom w:val="single" w:color="000000" w:sz="6" w:space="0"/>
              <w:right w:val="single" w:color="000000" w:sz="6" w:space="0"/>
            </w:tcBorders>
            <w:tcW w:w="19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包含施肥、</w:t>
            </w:r>
            <w:r>
              <w:rPr>
                <w:rFonts w:hint="eastAsia" w:ascii="宋体" w:hAnsi="宋体" w:eastAsia="宋体" w:cs="宋体"/>
                <w:color w:val="000000"/>
                <w:sz w:val="24"/>
                <w:highlight w:val="none"/>
              </w:rPr>
              <w:t xml:space="preserve">灭茬</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highlight w:val="none"/>
              </w:rPr>
              <w:t xml:space="preserve">旋耕</w:t>
            </w:r>
            <w:r>
              <w:rPr>
                <w:rFonts w:hint="eastAsia" w:ascii="宋体" w:hAnsi="宋体" w:eastAsia="宋体" w:cs="宋体"/>
                <w:color w:val="000000"/>
                <w:sz w:val="24"/>
                <w:highlight w:val="none"/>
              </w:rPr>
              <w:t xml:space="preserve">机械作业</w:t>
            </w:r>
            <w:r/>
          </w:p>
        </w:tc>
      </w:tr>
      <w:tr>
        <w:trPr>
          <w:trHeight w:val="810"/>
        </w:trPr>
        <w:tc>
          <w:tcPr>
            <w:gridSpan w:val="6"/>
            <w:tcBorders>
              <w:top w:val="single" w:color="000000" w:sz="6" w:space="0"/>
              <w:left w:val="single" w:color="000000" w:sz="6" w:space="0"/>
              <w:bottom w:val="single" w:color="000000" w:sz="4" w:space="0"/>
              <w:right w:val="single" w:color="000000" w:sz="6" w:space="0"/>
            </w:tcBorders>
            <w:tcW w:w="9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p>
        </w:tc>
      </w:tr>
    </w:tbl>
    <w:p>
      <w:pPr>
        <w:ind w:right="0"/>
        <w:jc w:val="left"/>
        <w:keepLines w:val="0"/>
        <w:keepNext w:val="0"/>
        <w:spacing w:line="560" w:lineRule="exact"/>
        <w:rPr>
          <w:rFonts w:hint="eastAsia" w:ascii="宋体" w:hAnsi="宋体" w:eastAsia="宋体" w:cs="宋体"/>
          <w:color w:val="ff0000"/>
          <w:sz w:val="24"/>
          <w:highlight w:val="none"/>
          <w:u w:val="singl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p>
    <w:p>
      <w:pPr>
        <w:ind w:right="0"/>
        <w:jc w:val="left"/>
        <w:keepLines w:val="0"/>
        <w:keepNext w:val="0"/>
        <w:spacing w:line="560" w:lineRule="exact"/>
        <w:rPr>
          <w:rFonts w:hint="eastAsia" w:ascii="宋体" w:hAnsi="宋体" w:eastAsia="宋体" w:cs="宋体"/>
          <w:b/>
          <w:bCs/>
          <w:sz w:val="24"/>
          <w:szCs w:val="24"/>
          <w:highlight w:val="none"/>
        </w:rPr>
      </w:pPr>
      <w:r>
        <w:rPr>
          <w:rFonts w:hint="eastAsia" w:ascii="宋体" w:hAnsi="宋体" w:eastAsia="宋体" w:cs="宋体"/>
          <w:sz w:val="24"/>
          <w:highlight w:val="none"/>
        </w:rPr>
        <w:t xml:space="preserve">法定代表人或其委托受托人签字：</w:t>
      </w:r>
      <w:r>
        <w:rPr>
          <w:rFonts w:hint="eastAsia" w:ascii="宋体" w:hAnsi="宋体" w:eastAsia="宋体" w:cs="宋体"/>
          <w:sz w:val="24"/>
          <w:highlight w:val="none"/>
          <w:u w:val="single"/>
        </w:rPr>
        <w:t xml:space="preserve">                 </w:t>
      </w:r>
      <w:r/>
    </w:p>
    <w:p>
      <w:pPr>
        <w:pStyle w:val="932"/>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32"/>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pStyle w:val="932"/>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（1）所有价格系人民币表示。</w:t>
      </w:r>
      <w:r/>
    </w:p>
    <w:p>
      <w:pPr>
        <w:pStyle w:val="932"/>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（2）上述表中的单价应包括人工成本、设备维修、消耗物资、车辆维修维护、燃油、电费、保险（意外保险）以及服务过程中一切可能发生的所有费用，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不得再以其他任何理由要求采购人支付其他任何费用。</w:t>
      </w:r>
      <w:r/>
    </w:p>
    <w:p>
      <w:pPr>
        <w:pStyle w:val="932"/>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b/>
          <w:bCs/>
          <w:sz w:val="24"/>
          <w:szCs w:val="24"/>
          <w:highlight w:val="none"/>
          <w:lang w:val="en-US" w:eastAsia="zh-CN" w:bidi="ar-SA"/>
        </w:rPr>
        <w:t xml:space="preserve">在采购预算价</w:t>
      </w:r>
      <w:r>
        <w:rPr>
          <w:rFonts w:hint="eastAsia" w:hAnsi="宋体" w:cs="宋体"/>
          <w:b/>
          <w:bCs/>
          <w:sz w:val="24"/>
          <w:szCs w:val="24"/>
          <w:highlight w:val="none"/>
          <w:lang w:val="en-US" w:eastAsia="zh-CN" w:bidi="ar-SA"/>
        </w:rPr>
        <w:t xml:space="preserve">630</w:t>
      </w:r>
      <w:r>
        <w:rPr>
          <w:rFonts w:hint="eastAsia" w:ascii="宋体" w:hAnsi="宋体" w:eastAsia="宋体" w:cs="宋体"/>
          <w:b/>
          <w:bCs/>
          <w:sz w:val="24"/>
          <w:szCs w:val="24"/>
          <w:highlight w:val="none"/>
          <w:lang w:val="en-US" w:eastAsia="zh-CN" w:bidi="ar-SA"/>
        </w:rPr>
        <w:t xml:space="preserve">万元不变的情况下，按照单价每</w:t>
      </w:r>
      <w:r>
        <w:rPr>
          <w:rFonts w:hint="eastAsia" w:hAnsi="宋体" w:cs="宋体"/>
          <w:b/>
          <w:bCs/>
          <w:sz w:val="24"/>
          <w:szCs w:val="24"/>
          <w:highlight w:val="none"/>
          <w:lang w:val="en-US" w:eastAsia="zh-CN" w:bidi="ar-SA"/>
        </w:rPr>
        <w:t xml:space="preserve">吨</w:t>
      </w:r>
      <w:r>
        <w:rPr>
          <w:rFonts w:hint="eastAsia" w:ascii="宋体" w:hAnsi="宋体" w:eastAsia="宋体" w:cs="宋体"/>
          <w:b/>
          <w:bCs/>
          <w:sz w:val="24"/>
          <w:szCs w:val="24"/>
          <w:highlight w:val="none"/>
          <w:lang w:val="en-US" w:eastAsia="zh-CN" w:bidi="ar-SA"/>
        </w:rPr>
        <w:t xml:space="preserve">不超过</w:t>
      </w:r>
      <w:r>
        <w:rPr>
          <w:rFonts w:hint="eastAsia" w:hAnsi="宋体" w:cs="宋体"/>
          <w:b/>
          <w:bCs/>
          <w:sz w:val="24"/>
          <w:szCs w:val="24"/>
          <w:highlight w:val="none"/>
          <w:lang w:val="en-US" w:eastAsia="zh-CN" w:bidi="ar-SA"/>
        </w:rPr>
        <w:t xml:space="preserve">550</w:t>
      </w:r>
      <w:r>
        <w:rPr>
          <w:rFonts w:hint="eastAsia" w:ascii="宋体" w:hAnsi="宋体" w:eastAsia="宋体" w:cs="宋体"/>
          <w:b/>
          <w:bCs/>
          <w:sz w:val="24"/>
          <w:szCs w:val="24"/>
          <w:highlight w:val="none"/>
          <w:lang w:val="en-US" w:eastAsia="zh-CN" w:bidi="ar-SA"/>
        </w:rPr>
        <w:t xml:space="preserve">元的方式报价，最终以每</w:t>
      </w:r>
      <w:r>
        <w:rPr>
          <w:rFonts w:hint="eastAsia" w:hAnsi="宋体" w:cs="宋体"/>
          <w:b/>
          <w:bCs/>
          <w:sz w:val="24"/>
          <w:szCs w:val="24"/>
          <w:highlight w:val="none"/>
          <w:lang w:val="en-US" w:eastAsia="zh-CN" w:bidi="ar-SA"/>
        </w:rPr>
        <w:t xml:space="preserve">吨</w:t>
      </w:r>
      <w:r>
        <w:rPr>
          <w:rFonts w:hint="eastAsia" w:ascii="宋体" w:hAnsi="宋体" w:eastAsia="宋体" w:cs="宋体"/>
          <w:b/>
          <w:bCs/>
          <w:sz w:val="24"/>
          <w:szCs w:val="24"/>
          <w:highlight w:val="none"/>
          <w:lang w:val="en-US" w:eastAsia="zh-CN" w:bidi="ar-SA"/>
        </w:rPr>
        <w:t xml:space="preserve">成交单价来确定采购总数量。</w:t>
      </w:r>
      <w:r/>
    </w:p>
    <w:p>
      <w:pPr>
        <w:pStyle w:val="932"/>
        <w:keepNext w:val="0"/>
        <w:pageBreakBefore w:val="0"/>
        <w:spacing w:line="360" w:lineRule="auto"/>
        <w:rPr>
          <w:rFonts w:hint="eastAsia" w:ascii="宋体" w:hAnsi="宋体" w:eastAsia="宋体" w:cs="宋体"/>
          <w:bCs/>
          <w:color w:val="auto"/>
          <w:sz w:val="24"/>
          <w:szCs w:val="22"/>
          <w:lang w:eastAsia="zh-CN"/>
        </w:rPr>
      </w:pPr>
      <w:r>
        <w:rPr>
          <w:rFonts w:hint="eastAsia" w:hAnsi="宋体" w:cs="宋体"/>
          <w:bCs/>
          <w:color w:val="auto"/>
          <w:sz w:val="24"/>
          <w:szCs w:val="22"/>
          <w:lang w:val="en-US" w:eastAsia="zh-CN"/>
        </w:rPr>
        <w:t xml:space="preserve">（4）</w:t>
      </w:r>
      <w:r>
        <w:rPr>
          <w:rFonts w:hint="eastAsia" w:ascii="宋体" w:hAnsi="宋体" w:eastAsia="宋体" w:cs="宋体"/>
          <w:bCs/>
          <w:color w:val="auto"/>
          <w:sz w:val="24"/>
          <w:szCs w:val="22"/>
          <w:lang w:eastAsia="zh-CN"/>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cs="宋体"/>
          <w:sz w:val="24"/>
          <w:highlight w:val="green"/>
          <w:lang w:val="en-US" w:eastAsia="zh-CN"/>
        </w:rPr>
      </w:pPr>
      <w:r>
        <w:rPr>
          <w:rFonts w:hint="eastAsia" w:ascii="宋体" w:hAnsi="宋体" w:eastAsia="宋体" w:cs="宋体"/>
          <w:sz w:val="24"/>
          <w:highlight w:val="green"/>
          <w:lang w:val="en-US" w:eastAsia="zh-CN"/>
        </w:rPr>
      </w:r>
      <w:r/>
    </w:p>
    <w:p>
      <w:p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spacing w:line="360" w:lineRule="auto"/>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sz w:val="24"/>
          <w:highlight w:val="none"/>
          <w:lang w:val="en-US" w:eastAsia="zh-CN"/>
        </w:rPr>
        <w:t xml:space="preserve">采购包2：</w:t>
      </w:r>
      <w:r/>
    </w:p>
    <w:tbl>
      <w:tblPr>
        <w:tblStyle w:val="725"/>
        <w:tblW w:w="9877" w:type="dxa"/>
        <w:tblInd w:w="-123" w:type="dxa"/>
        <w:tblLayout w:type="fixed"/>
        <w:tblCellMar>
          <w:left w:w="108" w:type="dxa"/>
          <w:top w:w="0" w:type="dxa"/>
          <w:right w:w="108" w:type="dxa"/>
          <w:bottom w:w="0" w:type="dxa"/>
        </w:tblCellMar>
        <w:tblLook w:val="04A0" w:firstRow="1" w:lastRow="0" w:firstColumn="1" w:lastColumn="0" w:noHBand="0" w:noVBand="1"/>
      </w:tblPr>
      <w:tblGrid>
        <w:gridCol w:w="752"/>
        <w:gridCol w:w="2214"/>
        <w:gridCol w:w="2025"/>
        <w:gridCol w:w="1168"/>
        <w:gridCol w:w="1725"/>
        <w:gridCol w:w="1993"/>
      </w:tblGrid>
      <w:tr>
        <w:trPr>
          <w:trHeight w:val="810"/>
        </w:trPr>
        <w:tc>
          <w:tcPr>
            <w:tcBorders>
              <w:top w:val="single" w:color="000000" w:sz="6" w:space="0"/>
              <w:left w:val="single" w:color="000000" w:sz="6" w:space="0"/>
              <w:bottom w:val="single" w:color="000000" w:sz="4" w:space="0"/>
              <w:right w:val="single" w:color="000000" w:sz="4" w:space="0"/>
            </w:tcBorders>
            <w:tcW w:w="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序号</w:t>
            </w:r>
            <w:r/>
          </w:p>
        </w:tc>
        <w:tc>
          <w:tcPr>
            <w:tcBorders>
              <w:top w:val="single" w:color="000000" w:sz="6" w:space="0"/>
              <w:left w:val="none" w:color="000000" w:sz="4" w:space="0"/>
              <w:bottom w:val="single" w:color="000000" w:sz="4" w:space="0"/>
              <w:right w:val="single" w:color="000000" w:sz="4" w:space="0"/>
            </w:tcBorders>
            <w:tcW w:w="22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实施内容</w:t>
            </w:r>
            <w:r/>
          </w:p>
        </w:tc>
        <w:tc>
          <w:tcPr>
            <w:tcBorders>
              <w:top w:val="single" w:color="000000" w:sz="6" w:space="0"/>
              <w:left w:val="none" w:color="000000" w:sz="4" w:space="0"/>
              <w:bottom w:val="single" w:color="000000" w:sz="4" w:space="0"/>
              <w:right w:val="single" w:color="000000" w:sz="4" w:space="0"/>
            </w:tcBorders>
            <w:tcW w:w="20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是否响应项目采购需求</w:t>
            </w:r>
            <w:r/>
          </w:p>
        </w:tc>
        <w:tc>
          <w:tcPr>
            <w:tcBorders>
              <w:top w:val="single" w:color="000000" w:sz="6" w:space="0"/>
              <w:left w:val="none" w:color="000000" w:sz="4" w:space="0"/>
              <w:bottom w:val="single" w:color="000000" w:sz="4" w:space="0"/>
              <w:right w:val="single" w:color="000000" w:sz="4" w:space="0"/>
            </w:tcBorders>
            <w:tcW w:w="11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lang w:val="en-US" w:eastAsia="zh-CN"/>
              </w:rPr>
              <w:t xml:space="preserve">数量</w:t>
            </w:r>
            <w:r/>
          </w:p>
        </w:tc>
        <w:tc>
          <w:tcPr>
            <w:tcBorders>
              <w:top w:val="single" w:color="000000" w:sz="6" w:space="0"/>
              <w:left w:val="none" w:color="000000" w:sz="4" w:space="0"/>
              <w:bottom w:val="single" w:color="000000" w:sz="4" w:space="0"/>
              <w:right w:val="single" w:color="000000" w:sz="6" w:space="0"/>
            </w:tcBorders>
            <w:tcW w:w="17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lang w:val="en-US" w:eastAsia="zh-CN"/>
              </w:rPr>
              <w:t xml:space="preserve">单价（元/吨）</w:t>
            </w:r>
            <w:r/>
          </w:p>
        </w:tc>
        <w:tc>
          <w:tcPr>
            <w:tcBorders>
              <w:top w:val="single" w:color="000000" w:sz="6" w:space="0"/>
              <w:left w:val="none" w:color="000000" w:sz="4" w:space="0"/>
              <w:bottom w:val="single" w:color="000000" w:sz="4" w:space="0"/>
              <w:right w:val="single" w:color="000000" w:sz="6" w:space="0"/>
            </w:tcBorders>
            <w:tcW w:w="19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备注</w:t>
            </w:r>
            <w:r/>
          </w:p>
        </w:tc>
      </w:tr>
      <w:tr>
        <w:trPr>
          <w:trHeight w:val="810"/>
        </w:trPr>
        <w:tc>
          <w:tcPr>
            <w:tcBorders>
              <w:top w:val="single" w:color="000000" w:sz="6" w:space="0"/>
              <w:left w:val="single" w:color="000000" w:sz="6" w:space="0"/>
              <w:bottom w:val="single" w:color="000000" w:sz="6" w:space="0"/>
              <w:right w:val="single" w:color="000000" w:sz="4" w:space="0"/>
            </w:tcBorders>
            <w:tcW w:w="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1</w:t>
            </w:r>
            <w:r/>
          </w:p>
        </w:tc>
        <w:tc>
          <w:tcPr>
            <w:tcBorders>
              <w:top w:val="single" w:color="000000" w:sz="6" w:space="0"/>
              <w:left w:val="none" w:color="000000" w:sz="4" w:space="0"/>
              <w:bottom w:val="single" w:color="000000" w:sz="6" w:space="0"/>
              <w:right w:val="single" w:color="000000" w:sz="4" w:space="0"/>
            </w:tcBorders>
            <w:tcW w:w="22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zh-CN"/>
              </w:rPr>
              <w:suppressLineNumbers w:val="0"/>
            </w:pPr>
            <w:r>
              <w:rPr>
                <w:rFonts w:hint="eastAsia" w:ascii="宋体" w:hAnsi="宋体" w:eastAsia="宋体" w:cs="宋体"/>
                <w:color w:val="000000"/>
                <w:sz w:val="24"/>
                <w:highlight w:val="none"/>
              </w:rPr>
              <w:t xml:space="preserve">商品有机肥料（1万亩）</w:t>
            </w:r>
            <w:r/>
          </w:p>
        </w:tc>
        <w:tc>
          <w:tcPr>
            <w:tcBorders>
              <w:top w:val="single" w:color="000000" w:sz="6" w:space="0"/>
              <w:left w:val="none" w:color="000000" w:sz="4" w:space="0"/>
              <w:bottom w:val="single" w:color="000000" w:sz="6" w:space="0"/>
              <w:right w:val="single" w:color="000000" w:sz="4" w:space="0"/>
            </w:tcBorders>
            <w:tcW w:w="20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r>
            <w:r/>
          </w:p>
        </w:tc>
        <w:tc>
          <w:tcPr>
            <w:tcBorders>
              <w:top w:val="single" w:color="000000" w:sz="6" w:space="0"/>
              <w:left w:val="none" w:color="000000" w:sz="4" w:space="0"/>
              <w:bottom w:val="single" w:color="000000" w:sz="6" w:space="0"/>
              <w:right w:val="single" w:color="000000" w:sz="4" w:space="0"/>
            </w:tcBorders>
            <w:tcW w:w="11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r>
            <w:r/>
          </w:p>
        </w:tc>
        <w:tc>
          <w:tcPr>
            <w:tcBorders>
              <w:top w:val="single" w:color="000000" w:sz="6" w:space="0"/>
              <w:left w:val="none" w:color="000000" w:sz="4" w:space="0"/>
              <w:bottom w:val="single" w:color="000000" w:sz="6" w:space="0"/>
              <w:right w:val="single" w:color="000000" w:sz="6" w:space="0"/>
            </w:tcBorders>
            <w:tcW w:w="17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r>
            <w:r/>
          </w:p>
        </w:tc>
        <w:tc>
          <w:tcPr>
            <w:tcBorders>
              <w:top w:val="single" w:color="000000" w:sz="6" w:space="0"/>
              <w:left w:val="none" w:color="000000" w:sz="4" w:space="0"/>
              <w:bottom w:val="single" w:color="000000" w:sz="6" w:space="0"/>
              <w:right w:val="single" w:color="000000" w:sz="6" w:space="0"/>
            </w:tcBorders>
            <w:tcW w:w="19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包含施肥、</w:t>
            </w:r>
            <w:r>
              <w:rPr>
                <w:rFonts w:hint="eastAsia" w:ascii="宋体" w:hAnsi="宋体" w:eastAsia="宋体" w:cs="宋体"/>
                <w:color w:val="000000"/>
                <w:sz w:val="24"/>
                <w:highlight w:val="none"/>
              </w:rPr>
              <w:t xml:space="preserve">灭茬</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highlight w:val="none"/>
              </w:rPr>
              <w:t xml:space="preserve">旋耕</w:t>
            </w:r>
            <w:r>
              <w:rPr>
                <w:rFonts w:hint="eastAsia" w:ascii="宋体" w:hAnsi="宋体" w:eastAsia="宋体" w:cs="宋体"/>
                <w:color w:val="000000"/>
                <w:sz w:val="24"/>
                <w:highlight w:val="none"/>
              </w:rPr>
              <w:t xml:space="preserve">机械作业</w:t>
            </w:r>
            <w:r/>
          </w:p>
        </w:tc>
      </w:tr>
      <w:tr>
        <w:trPr>
          <w:trHeight w:val="810"/>
        </w:trPr>
        <w:tc>
          <w:tcPr>
            <w:gridSpan w:val="6"/>
            <w:tcBorders>
              <w:top w:val="single" w:color="000000" w:sz="6" w:space="0"/>
              <w:left w:val="single" w:color="000000" w:sz="6" w:space="0"/>
              <w:bottom w:val="single" w:color="000000" w:sz="4" w:space="0"/>
              <w:right w:val="single" w:color="000000" w:sz="6" w:space="0"/>
            </w:tcBorders>
            <w:tcW w:w="9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p>
        </w:tc>
      </w:tr>
    </w:tbl>
    <w:p>
      <w:pPr>
        <w:ind w:right="0"/>
        <w:jc w:val="left"/>
        <w:keepLines w:val="0"/>
        <w:keepNext w:val="0"/>
        <w:spacing w:line="560" w:lineRule="exact"/>
        <w:rPr>
          <w:rFonts w:hint="eastAsia" w:ascii="宋体" w:hAnsi="宋体" w:eastAsia="宋体" w:cs="宋体"/>
          <w:color w:val="ff0000"/>
          <w:sz w:val="24"/>
          <w:highlight w:val="none"/>
          <w:u w:val="singl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p>
    <w:p>
      <w:pPr>
        <w:ind w:right="0"/>
        <w:jc w:val="left"/>
        <w:keepLines w:val="0"/>
        <w:keepNext w:val="0"/>
        <w:spacing w:line="56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法定代表人或其委托受托人签字：</w:t>
      </w:r>
      <w:r>
        <w:rPr>
          <w:rFonts w:hint="eastAsia" w:ascii="宋体" w:hAnsi="宋体" w:eastAsia="宋体" w:cs="宋体"/>
          <w:sz w:val="24"/>
          <w:highlight w:val="none"/>
          <w:u w:val="single"/>
        </w:rPr>
        <w:t xml:space="preserve">                 </w:t>
      </w:r>
      <w:r/>
    </w:p>
    <w:p>
      <w:pPr>
        <w:pStyle w:val="932"/>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32"/>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32"/>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pStyle w:val="932"/>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（1）所有价格系人民币表示。</w:t>
      </w:r>
      <w:r/>
    </w:p>
    <w:p>
      <w:pPr>
        <w:pStyle w:val="932"/>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（2）上述表中的单价应包括人工成本、设备维修、消耗物资、车辆维修维护、燃油、电费、保险（意外保险）以及服务过程中一切可能发生的所有费用，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不得再以其他任何理由要求采购人支付其他任何费用。</w:t>
      </w:r>
      <w:r/>
    </w:p>
    <w:p>
      <w:pPr>
        <w:pStyle w:val="932"/>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b/>
          <w:bCs/>
          <w:sz w:val="24"/>
          <w:szCs w:val="24"/>
          <w:highlight w:val="none"/>
          <w:lang w:val="en-US" w:eastAsia="zh-CN" w:bidi="ar-SA"/>
        </w:rPr>
        <w:t xml:space="preserve">在采购预算价</w:t>
      </w:r>
      <w:r>
        <w:rPr>
          <w:rFonts w:hint="eastAsia" w:hAnsi="宋体" w:cs="宋体"/>
          <w:b/>
          <w:bCs/>
          <w:sz w:val="24"/>
          <w:szCs w:val="24"/>
          <w:highlight w:val="none"/>
          <w:lang w:val="en-US" w:eastAsia="zh-CN" w:bidi="ar-SA"/>
        </w:rPr>
        <w:t xml:space="preserve">630</w:t>
      </w:r>
      <w:r>
        <w:rPr>
          <w:rFonts w:hint="eastAsia" w:ascii="宋体" w:hAnsi="宋体" w:eastAsia="宋体" w:cs="宋体"/>
          <w:b/>
          <w:bCs/>
          <w:sz w:val="24"/>
          <w:szCs w:val="24"/>
          <w:highlight w:val="none"/>
          <w:lang w:val="en-US" w:eastAsia="zh-CN" w:bidi="ar-SA"/>
        </w:rPr>
        <w:t xml:space="preserve">万元不变的情况下，按照单价每</w:t>
      </w:r>
      <w:r>
        <w:rPr>
          <w:rFonts w:hint="eastAsia" w:hAnsi="宋体" w:cs="宋体"/>
          <w:b/>
          <w:bCs/>
          <w:sz w:val="24"/>
          <w:szCs w:val="24"/>
          <w:highlight w:val="none"/>
          <w:lang w:val="en-US" w:eastAsia="zh-CN" w:bidi="ar-SA"/>
        </w:rPr>
        <w:t xml:space="preserve">吨</w:t>
      </w:r>
      <w:r>
        <w:rPr>
          <w:rFonts w:hint="eastAsia" w:ascii="宋体" w:hAnsi="宋体" w:eastAsia="宋体" w:cs="宋体"/>
          <w:b/>
          <w:bCs/>
          <w:sz w:val="24"/>
          <w:szCs w:val="24"/>
          <w:highlight w:val="none"/>
          <w:lang w:val="en-US" w:eastAsia="zh-CN" w:bidi="ar-SA"/>
        </w:rPr>
        <w:t xml:space="preserve">不超过</w:t>
      </w:r>
      <w:r>
        <w:rPr>
          <w:rFonts w:hint="eastAsia" w:hAnsi="宋体" w:cs="宋体"/>
          <w:b/>
          <w:bCs/>
          <w:sz w:val="24"/>
          <w:szCs w:val="24"/>
          <w:highlight w:val="none"/>
          <w:lang w:val="en-US" w:eastAsia="zh-CN" w:bidi="ar-SA"/>
        </w:rPr>
        <w:t xml:space="preserve">550</w:t>
      </w:r>
      <w:r>
        <w:rPr>
          <w:rFonts w:hint="eastAsia" w:ascii="宋体" w:hAnsi="宋体" w:eastAsia="宋体" w:cs="宋体"/>
          <w:b/>
          <w:bCs/>
          <w:sz w:val="24"/>
          <w:szCs w:val="24"/>
          <w:highlight w:val="none"/>
          <w:lang w:val="en-US" w:eastAsia="zh-CN" w:bidi="ar-SA"/>
        </w:rPr>
        <w:t xml:space="preserve">元的方式报价，最终以每</w:t>
      </w:r>
      <w:r>
        <w:rPr>
          <w:rFonts w:hint="eastAsia" w:hAnsi="宋体" w:cs="宋体"/>
          <w:b/>
          <w:bCs/>
          <w:sz w:val="24"/>
          <w:szCs w:val="24"/>
          <w:highlight w:val="none"/>
          <w:lang w:val="en-US" w:eastAsia="zh-CN" w:bidi="ar-SA"/>
        </w:rPr>
        <w:t xml:space="preserve">吨</w:t>
      </w:r>
      <w:r>
        <w:rPr>
          <w:rFonts w:hint="eastAsia" w:ascii="宋体" w:hAnsi="宋体" w:eastAsia="宋体" w:cs="宋体"/>
          <w:b/>
          <w:bCs/>
          <w:sz w:val="24"/>
          <w:szCs w:val="24"/>
          <w:highlight w:val="none"/>
          <w:lang w:val="en-US" w:eastAsia="zh-CN" w:bidi="ar-SA"/>
        </w:rPr>
        <w:t xml:space="preserve">成交单价来确定采购总数量。</w:t>
      </w:r>
      <w:r/>
    </w:p>
    <w:p>
      <w:pPr>
        <w:pStyle w:val="932"/>
        <w:keepNext w:val="0"/>
        <w:pageBreakBefore w:val="0"/>
        <w:spacing w:line="360" w:lineRule="auto"/>
        <w:rPr>
          <w:rFonts w:hint="eastAsia" w:ascii="宋体" w:hAnsi="宋体" w:eastAsia="宋体" w:cs="宋体"/>
          <w:bCs/>
          <w:color w:val="auto"/>
          <w:sz w:val="24"/>
          <w:szCs w:val="22"/>
          <w:lang w:eastAsia="zh-CN"/>
        </w:rPr>
      </w:pPr>
      <w:r>
        <w:rPr>
          <w:rFonts w:hint="eastAsia" w:hAnsi="宋体" w:cs="宋体"/>
          <w:bCs/>
          <w:color w:val="auto"/>
          <w:sz w:val="24"/>
          <w:szCs w:val="22"/>
          <w:lang w:val="en-US" w:eastAsia="zh-CN"/>
        </w:rPr>
        <w:t xml:space="preserve">（4）</w:t>
      </w:r>
      <w:r>
        <w:rPr>
          <w:rFonts w:hint="eastAsia" w:ascii="宋体" w:hAnsi="宋体" w:eastAsia="宋体" w:cs="宋体"/>
          <w:bCs/>
          <w:color w:val="auto"/>
          <w:sz w:val="24"/>
          <w:szCs w:val="22"/>
          <w:lang w:eastAsia="zh-CN"/>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767"/>
        <w:jc w:val="both"/>
        <w:tabs>
          <w:tab w:val="left" w:pos="2020" w:leader="none"/>
          <w:tab w:val="center" w:pos="4535" w:leader="none"/>
        </w:tabs>
        <w:rPr>
          <w:rFonts w:hint="eastAsia" w:ascii="宋体" w:hAnsi="宋体" w:eastAsia="宋体" w:cs="宋体"/>
          <w:b/>
          <w:bCs/>
          <w:color w:val="000000"/>
          <w:sz w:val="24"/>
          <w:szCs w:val="24"/>
          <w:highlight w:val="green"/>
          <w:lang w:val="en-US" w:eastAsia="zh-CN" w:bidi="ar-SA"/>
        </w:rPr>
        <w:outlineLvl w:val="9"/>
      </w:pPr>
      <w:r>
        <w:rPr>
          <w:rFonts w:hint="eastAsia" w:ascii="宋体" w:hAnsi="宋体" w:eastAsia="宋体" w:cs="宋体"/>
          <w:b/>
          <w:bCs/>
          <w:color w:val="000000"/>
          <w:sz w:val="24"/>
          <w:szCs w:val="24"/>
          <w:highlight w:val="green"/>
          <w:lang w:val="en-US" w:eastAsia="zh-CN" w:bidi="ar-SA"/>
        </w:rPr>
      </w:r>
      <w:r/>
    </w:p>
    <w:p>
      <w:pPr>
        <w:pStyle w:val="767"/>
        <w:jc w:val="both"/>
        <w:tabs>
          <w:tab w:val="left" w:pos="2020" w:leader="none"/>
          <w:tab w:val="center" w:pos="4535" w:leader="none"/>
        </w:tabs>
        <w:rPr>
          <w:rFonts w:hint="eastAsia" w:ascii="宋体" w:hAnsi="宋体" w:eastAsia="宋体" w:cs="宋体"/>
          <w:bCs w:val="0"/>
          <w:color w:val="000000"/>
          <w:sz w:val="24"/>
          <w:szCs w:val="24"/>
          <w:highlight w:val="none"/>
          <w:lang w:val="en-US" w:eastAsia="zh-CN" w:bidi="ar-SA"/>
        </w:rPr>
        <w:outlineLvl w:val="9"/>
      </w:pPr>
      <w:r>
        <w:rPr>
          <w:rFonts w:hint="eastAsia" w:ascii="宋体" w:hAnsi="宋体" w:eastAsia="宋体" w:cs="宋体"/>
          <w:bCs w:val="0"/>
          <w:color w:val="000000"/>
          <w:sz w:val="24"/>
          <w:szCs w:val="24"/>
          <w:highlight w:val="none"/>
          <w:lang w:val="en-US" w:eastAsia="zh-CN" w:bidi="ar-SA"/>
        </w:rPr>
      </w:r>
      <w:r/>
    </w:p>
    <w:p>
      <w:pPr>
        <w:pStyle w:val="767"/>
        <w:jc w:val="both"/>
        <w:tabs>
          <w:tab w:val="left" w:pos="2020" w:leader="none"/>
          <w:tab w:val="center" w:pos="4535" w:leader="none"/>
        </w:tabs>
        <w:rPr>
          <w:rFonts w:hint="eastAsia" w:ascii="宋体" w:hAnsi="宋体" w:eastAsia="宋体" w:cs="宋体"/>
          <w:bCs w:val="0"/>
          <w:color w:val="000000"/>
          <w:sz w:val="24"/>
          <w:szCs w:val="24"/>
          <w:highlight w:val="none"/>
          <w:lang w:val="en-US" w:eastAsia="zh-CN" w:bidi="ar-SA"/>
        </w:rPr>
        <w:outlineLvl w:val="9"/>
      </w:pPr>
      <w:r>
        <w:rPr>
          <w:rFonts w:hint="eastAsia" w:ascii="宋体" w:hAnsi="宋体" w:eastAsia="宋体" w:cs="宋体"/>
          <w:bCs w:val="0"/>
          <w:color w:val="000000"/>
          <w:sz w:val="24"/>
          <w:szCs w:val="24"/>
          <w:highlight w:val="none"/>
          <w:lang w:val="en-US" w:eastAsia="zh-CN" w:bidi="ar-SA"/>
        </w:rPr>
      </w:r>
      <w:r/>
    </w:p>
    <w:p>
      <w:pPr>
        <w:pStyle w:val="767"/>
        <w:jc w:val="both"/>
        <w:tabs>
          <w:tab w:val="left" w:pos="2020" w:leader="none"/>
          <w:tab w:val="center" w:pos="4535" w:leader="none"/>
        </w:tabs>
        <w:rPr>
          <w:rFonts w:hint="eastAsia" w:ascii="宋体" w:hAnsi="宋体" w:eastAsia="宋体" w:cs="宋体"/>
          <w:bCs w:val="0"/>
          <w:color w:val="000000"/>
          <w:sz w:val="24"/>
          <w:szCs w:val="24"/>
          <w:highlight w:val="none"/>
          <w:lang w:val="en-US" w:eastAsia="zh-CN" w:bidi="ar-SA"/>
        </w:rPr>
        <w:outlineLvl w:val="9"/>
      </w:pPr>
      <w:r>
        <w:rPr>
          <w:rFonts w:hint="eastAsia" w:ascii="宋体" w:hAnsi="宋体" w:eastAsia="宋体" w:cs="宋体"/>
          <w:bCs w:val="0"/>
          <w:color w:val="000000"/>
          <w:sz w:val="24"/>
          <w:szCs w:val="24"/>
          <w:highlight w:val="none"/>
          <w:lang w:val="en-US" w:eastAsia="zh-CN" w:bidi="ar-SA"/>
        </w:rPr>
        <w:t xml:space="preserve">采购包3：</w:t>
      </w:r>
      <w:r/>
    </w:p>
    <w:tbl>
      <w:tblPr>
        <w:tblStyle w:val="725"/>
        <w:tblW w:w="9877" w:type="dxa"/>
        <w:tblInd w:w="-123" w:type="dxa"/>
        <w:tblLayout w:type="fixed"/>
        <w:tblCellMar>
          <w:left w:w="108" w:type="dxa"/>
          <w:top w:w="0" w:type="dxa"/>
          <w:right w:w="108" w:type="dxa"/>
          <w:bottom w:w="0" w:type="dxa"/>
        </w:tblCellMar>
        <w:tblLook w:val="04A0" w:firstRow="1" w:lastRow="0" w:firstColumn="1" w:lastColumn="0" w:noHBand="0" w:noVBand="1"/>
      </w:tblPr>
      <w:tblGrid>
        <w:gridCol w:w="752"/>
        <w:gridCol w:w="2214"/>
        <w:gridCol w:w="2025"/>
        <w:gridCol w:w="1168"/>
        <w:gridCol w:w="1725"/>
        <w:gridCol w:w="1993"/>
      </w:tblGrid>
      <w:tr>
        <w:trPr>
          <w:trHeight w:val="810"/>
        </w:trPr>
        <w:tc>
          <w:tcPr>
            <w:tcBorders>
              <w:top w:val="single" w:color="000000" w:sz="6" w:space="0"/>
              <w:left w:val="single" w:color="000000" w:sz="6" w:space="0"/>
              <w:bottom w:val="single" w:color="000000" w:sz="4" w:space="0"/>
              <w:right w:val="single" w:color="000000" w:sz="4" w:space="0"/>
            </w:tcBorders>
            <w:tcW w:w="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序号</w:t>
            </w:r>
            <w:r/>
          </w:p>
        </w:tc>
        <w:tc>
          <w:tcPr>
            <w:tcBorders>
              <w:top w:val="single" w:color="000000" w:sz="6" w:space="0"/>
              <w:left w:val="none" w:color="000000" w:sz="4" w:space="0"/>
              <w:bottom w:val="single" w:color="000000" w:sz="4" w:space="0"/>
              <w:right w:val="single" w:color="000000" w:sz="4" w:space="0"/>
            </w:tcBorders>
            <w:tcW w:w="22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实施内容</w:t>
            </w:r>
            <w:r/>
          </w:p>
        </w:tc>
        <w:tc>
          <w:tcPr>
            <w:tcBorders>
              <w:top w:val="single" w:color="000000" w:sz="6" w:space="0"/>
              <w:left w:val="none" w:color="000000" w:sz="4" w:space="0"/>
              <w:bottom w:val="single" w:color="000000" w:sz="4" w:space="0"/>
              <w:right w:val="single" w:color="000000" w:sz="4" w:space="0"/>
            </w:tcBorders>
            <w:tcW w:w="20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是否响应项目采购需求</w:t>
            </w:r>
            <w:r/>
          </w:p>
        </w:tc>
        <w:tc>
          <w:tcPr>
            <w:tcBorders>
              <w:top w:val="single" w:color="000000" w:sz="6" w:space="0"/>
              <w:left w:val="none" w:color="000000" w:sz="4" w:space="0"/>
              <w:bottom w:val="single" w:color="000000" w:sz="4" w:space="0"/>
              <w:right w:val="single" w:color="000000" w:sz="4" w:space="0"/>
            </w:tcBorders>
            <w:tcW w:w="11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lang w:val="en-US" w:eastAsia="zh-CN"/>
              </w:rPr>
              <w:t xml:space="preserve">数量</w:t>
            </w:r>
            <w:r/>
          </w:p>
        </w:tc>
        <w:tc>
          <w:tcPr>
            <w:tcBorders>
              <w:top w:val="single" w:color="000000" w:sz="6" w:space="0"/>
              <w:left w:val="none" w:color="000000" w:sz="4" w:space="0"/>
              <w:bottom w:val="single" w:color="000000" w:sz="4" w:space="0"/>
              <w:right w:val="single" w:color="000000" w:sz="6" w:space="0"/>
            </w:tcBorders>
            <w:tcW w:w="17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lang w:val="en-US" w:eastAsia="zh-CN"/>
              </w:rPr>
              <w:t xml:space="preserve">单价（元/吨）</w:t>
            </w:r>
            <w:r/>
          </w:p>
        </w:tc>
        <w:tc>
          <w:tcPr>
            <w:tcBorders>
              <w:top w:val="single" w:color="000000" w:sz="6" w:space="0"/>
              <w:left w:val="none" w:color="000000" w:sz="4" w:space="0"/>
              <w:bottom w:val="single" w:color="000000" w:sz="4" w:space="0"/>
              <w:right w:val="single" w:color="000000" w:sz="6" w:space="0"/>
            </w:tcBorders>
            <w:tcW w:w="19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备注</w:t>
            </w:r>
            <w:r/>
          </w:p>
        </w:tc>
      </w:tr>
      <w:tr>
        <w:trPr>
          <w:trHeight w:val="810"/>
        </w:trPr>
        <w:tc>
          <w:tcPr>
            <w:tcBorders>
              <w:top w:val="single" w:color="000000" w:sz="6" w:space="0"/>
              <w:left w:val="single" w:color="000000" w:sz="6" w:space="0"/>
              <w:bottom w:val="single" w:color="000000" w:sz="6" w:space="0"/>
              <w:right w:val="single" w:color="000000" w:sz="4" w:space="0"/>
            </w:tcBorders>
            <w:tcW w:w="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1</w:t>
            </w:r>
            <w:r/>
          </w:p>
        </w:tc>
        <w:tc>
          <w:tcPr>
            <w:tcBorders>
              <w:top w:val="single" w:color="000000" w:sz="6" w:space="0"/>
              <w:left w:val="none" w:color="000000" w:sz="4" w:space="0"/>
              <w:bottom w:val="single" w:color="000000" w:sz="6" w:space="0"/>
              <w:right w:val="single" w:color="000000" w:sz="4" w:space="0"/>
            </w:tcBorders>
            <w:tcW w:w="22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zh-CN"/>
              </w:rPr>
              <w:suppressLineNumbers w:val="0"/>
            </w:pPr>
            <w:r>
              <w:rPr>
                <w:rFonts w:hint="eastAsia" w:ascii="宋体" w:hAnsi="宋体" w:eastAsia="宋体" w:cs="宋体"/>
                <w:color w:val="000000"/>
                <w:sz w:val="24"/>
                <w:highlight w:val="none"/>
                <w:lang w:eastAsia="zh-CN"/>
              </w:rPr>
              <w:t xml:space="preserve">土壤调理剂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625</w:t>
            </w:r>
            <w:r>
              <w:rPr>
                <w:rFonts w:hint="eastAsia" w:ascii="宋体" w:hAnsi="宋体" w:eastAsia="宋体" w:cs="宋体"/>
                <w:color w:val="000000"/>
                <w:sz w:val="24"/>
                <w:highlight w:val="none"/>
              </w:rPr>
              <w:t xml:space="preserve">亩）</w:t>
            </w:r>
            <w:r/>
          </w:p>
        </w:tc>
        <w:tc>
          <w:tcPr>
            <w:tcBorders>
              <w:top w:val="single" w:color="000000" w:sz="6" w:space="0"/>
              <w:left w:val="none" w:color="000000" w:sz="4" w:space="0"/>
              <w:bottom w:val="single" w:color="000000" w:sz="6" w:space="0"/>
              <w:right w:val="single" w:color="000000" w:sz="4" w:space="0"/>
            </w:tcBorders>
            <w:tcW w:w="20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r>
            <w:r/>
          </w:p>
        </w:tc>
        <w:tc>
          <w:tcPr>
            <w:tcBorders>
              <w:top w:val="single" w:color="000000" w:sz="6" w:space="0"/>
              <w:left w:val="none" w:color="000000" w:sz="4" w:space="0"/>
              <w:bottom w:val="single" w:color="000000" w:sz="6" w:space="0"/>
              <w:right w:val="single" w:color="000000" w:sz="4" w:space="0"/>
            </w:tcBorders>
            <w:tcW w:w="11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r>
            <w:r/>
          </w:p>
        </w:tc>
        <w:tc>
          <w:tcPr>
            <w:tcBorders>
              <w:top w:val="single" w:color="000000" w:sz="6" w:space="0"/>
              <w:left w:val="none" w:color="000000" w:sz="4" w:space="0"/>
              <w:bottom w:val="single" w:color="000000" w:sz="6" w:space="0"/>
              <w:right w:val="single" w:color="000000" w:sz="6" w:space="0"/>
            </w:tcBorders>
            <w:tcW w:w="17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r>
            <w:r/>
          </w:p>
        </w:tc>
        <w:tc>
          <w:tcPr>
            <w:tcBorders>
              <w:top w:val="single" w:color="000000" w:sz="6" w:space="0"/>
              <w:left w:val="none" w:color="000000" w:sz="4" w:space="0"/>
              <w:bottom w:val="single" w:color="000000" w:sz="6" w:space="0"/>
              <w:right w:val="single" w:color="000000" w:sz="6" w:space="0"/>
            </w:tcBorders>
            <w:tcW w:w="19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包含施肥</w:t>
            </w:r>
            <w:r/>
          </w:p>
        </w:tc>
      </w:tr>
      <w:tr>
        <w:trPr>
          <w:trHeight w:val="810"/>
        </w:trPr>
        <w:tc>
          <w:tcPr>
            <w:gridSpan w:val="6"/>
            <w:tcBorders>
              <w:top w:val="single" w:color="000000" w:sz="6" w:space="0"/>
              <w:left w:val="single" w:color="000000" w:sz="6" w:space="0"/>
              <w:bottom w:val="single" w:color="000000" w:sz="4" w:space="0"/>
              <w:right w:val="single" w:color="000000" w:sz="6" w:space="0"/>
            </w:tcBorders>
            <w:tcW w:w="9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p>
        </w:tc>
      </w:tr>
    </w:tbl>
    <w:p>
      <w:pPr>
        <w:ind w:right="0"/>
        <w:jc w:val="left"/>
        <w:keepLines w:val="0"/>
        <w:keepNext w:val="0"/>
        <w:spacing w:line="560" w:lineRule="exact"/>
        <w:rPr>
          <w:rFonts w:hint="eastAsia" w:ascii="宋体" w:hAnsi="宋体" w:eastAsia="宋体" w:cs="宋体"/>
          <w:color w:val="ff0000"/>
          <w:sz w:val="24"/>
          <w:highlight w:val="none"/>
          <w:u w:val="singl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p>
    <w:p>
      <w:pPr>
        <w:ind w:right="0"/>
        <w:jc w:val="left"/>
        <w:keepLines w:val="0"/>
        <w:keepNext w:val="0"/>
        <w:spacing w:line="56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法定代表人或其委托受托人签字：</w:t>
      </w:r>
      <w:r>
        <w:rPr>
          <w:rFonts w:hint="eastAsia" w:ascii="宋体" w:hAnsi="宋体" w:eastAsia="宋体" w:cs="宋体"/>
          <w:sz w:val="24"/>
          <w:highlight w:val="none"/>
          <w:u w:val="single"/>
        </w:rPr>
        <w:t xml:space="preserve">                 </w:t>
      </w:r>
      <w:r/>
    </w:p>
    <w:p>
      <w:pPr>
        <w:pStyle w:val="932"/>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pStyle w:val="932"/>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（1）所有价格系人民币表示。</w:t>
      </w:r>
      <w:r/>
    </w:p>
    <w:p>
      <w:pPr>
        <w:pStyle w:val="932"/>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（2）上述表中的单价应包括人工成本、设备维修、消耗物资、车辆维修维护、燃油、电费、保险（意外保险）以及服务过程中一切可能发生的所有费用，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不得再以其他任何理由要求采购人支付其他任何费用。</w:t>
      </w:r>
      <w:r/>
    </w:p>
    <w:p>
      <w:pPr>
        <w:pStyle w:val="932"/>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b/>
          <w:bCs/>
          <w:sz w:val="24"/>
          <w:szCs w:val="24"/>
          <w:highlight w:val="none"/>
          <w:lang w:val="en-US" w:eastAsia="zh-CN" w:bidi="ar-SA"/>
        </w:rPr>
        <w:t xml:space="preserve">在采购预算价</w:t>
      </w:r>
      <w:r>
        <w:rPr>
          <w:rFonts w:hint="eastAsia" w:hAnsi="宋体" w:cs="宋体"/>
          <w:b/>
          <w:bCs/>
          <w:sz w:val="24"/>
          <w:szCs w:val="24"/>
          <w:highlight w:val="none"/>
          <w:lang w:val="en-US" w:eastAsia="zh-CN" w:bidi="ar-SA"/>
        </w:rPr>
        <w:t xml:space="preserve">150</w:t>
      </w:r>
      <w:r>
        <w:rPr>
          <w:rFonts w:hint="eastAsia" w:ascii="宋体" w:hAnsi="宋体" w:eastAsia="宋体" w:cs="宋体"/>
          <w:b/>
          <w:bCs/>
          <w:sz w:val="24"/>
          <w:szCs w:val="24"/>
          <w:highlight w:val="none"/>
          <w:lang w:val="en-US" w:eastAsia="zh-CN" w:bidi="ar-SA"/>
        </w:rPr>
        <w:t xml:space="preserve">万元不变的情况下，按照单价每</w:t>
      </w:r>
      <w:r>
        <w:rPr>
          <w:rFonts w:hint="eastAsia" w:hAnsi="宋体" w:cs="宋体"/>
          <w:b/>
          <w:bCs/>
          <w:sz w:val="24"/>
          <w:szCs w:val="24"/>
          <w:highlight w:val="none"/>
          <w:lang w:val="en-US" w:eastAsia="zh-CN" w:bidi="ar-SA"/>
        </w:rPr>
        <w:t xml:space="preserve">吨</w:t>
      </w:r>
      <w:r>
        <w:rPr>
          <w:rFonts w:hint="eastAsia" w:ascii="宋体" w:hAnsi="宋体" w:eastAsia="宋体" w:cs="宋体"/>
          <w:b/>
          <w:bCs/>
          <w:sz w:val="24"/>
          <w:szCs w:val="24"/>
          <w:highlight w:val="none"/>
          <w:lang w:val="en-US" w:eastAsia="zh-CN" w:bidi="ar-SA"/>
        </w:rPr>
        <w:t xml:space="preserve">不超过</w:t>
      </w:r>
      <w:r>
        <w:rPr>
          <w:rFonts w:hint="eastAsia" w:hAnsi="宋体" w:cs="宋体"/>
          <w:b/>
          <w:bCs/>
          <w:sz w:val="24"/>
          <w:szCs w:val="24"/>
          <w:highlight w:val="none"/>
          <w:lang w:val="en-US" w:eastAsia="zh-CN" w:bidi="ar-SA"/>
        </w:rPr>
        <w:t xml:space="preserve">1500</w:t>
      </w:r>
      <w:r>
        <w:rPr>
          <w:rFonts w:hint="eastAsia" w:ascii="宋体" w:hAnsi="宋体" w:eastAsia="宋体" w:cs="宋体"/>
          <w:b/>
          <w:bCs/>
          <w:sz w:val="24"/>
          <w:szCs w:val="24"/>
          <w:highlight w:val="none"/>
          <w:lang w:val="en-US" w:eastAsia="zh-CN" w:bidi="ar-SA"/>
        </w:rPr>
        <w:t xml:space="preserve">元的方式报价，最终以每</w:t>
      </w:r>
      <w:r>
        <w:rPr>
          <w:rFonts w:hint="eastAsia" w:hAnsi="宋体" w:cs="宋体"/>
          <w:b/>
          <w:bCs/>
          <w:sz w:val="24"/>
          <w:szCs w:val="24"/>
          <w:highlight w:val="none"/>
          <w:lang w:val="en-US" w:eastAsia="zh-CN" w:bidi="ar-SA"/>
        </w:rPr>
        <w:t xml:space="preserve">吨</w:t>
      </w:r>
      <w:r>
        <w:rPr>
          <w:rFonts w:hint="eastAsia" w:ascii="宋体" w:hAnsi="宋体" w:eastAsia="宋体" w:cs="宋体"/>
          <w:b/>
          <w:bCs/>
          <w:sz w:val="24"/>
          <w:szCs w:val="24"/>
          <w:highlight w:val="none"/>
          <w:lang w:val="en-US" w:eastAsia="zh-CN" w:bidi="ar-SA"/>
        </w:rPr>
        <w:t xml:space="preserve">成交单价来确定采购总数量。</w:t>
      </w:r>
      <w:r/>
    </w:p>
    <w:p>
      <w:pPr>
        <w:pStyle w:val="932"/>
        <w:keepNext w:val="0"/>
        <w:pageBreakBefore w:val="0"/>
        <w:spacing w:line="360" w:lineRule="auto"/>
        <w:rPr>
          <w:rFonts w:hint="eastAsia" w:ascii="宋体" w:hAnsi="宋体" w:eastAsia="宋体" w:cs="宋体"/>
          <w:bCs/>
          <w:color w:val="auto"/>
          <w:sz w:val="24"/>
          <w:szCs w:val="22"/>
          <w:highlight w:val="none"/>
          <w:lang w:eastAsia="zh-CN"/>
        </w:rPr>
      </w:pPr>
      <w:r>
        <w:rPr>
          <w:rFonts w:hint="eastAsia" w:hAnsi="宋体" w:cs="宋体"/>
          <w:bCs/>
          <w:color w:val="auto"/>
          <w:sz w:val="24"/>
          <w:szCs w:val="22"/>
          <w:highlight w:val="none"/>
          <w:lang w:val="en-US" w:eastAsia="zh-CN"/>
        </w:rPr>
        <w:t xml:space="preserve">（4）</w:t>
      </w:r>
      <w:r>
        <w:rPr>
          <w:rFonts w:hint="eastAsia" w:ascii="宋体" w:hAnsi="宋体" w:eastAsia="宋体" w:cs="宋体"/>
          <w:bCs/>
          <w:color w:val="auto"/>
          <w:sz w:val="24"/>
          <w:szCs w:val="22"/>
          <w:highlight w:val="none"/>
          <w:lang w:eastAsia="zh-CN"/>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932"/>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0"/>
        <w:numPr>
          <w:ilvl w:val="0"/>
          <w:numId w:val="0"/>
        </w:numPr>
        <w:rPr>
          <w:rFonts w:hint="eastAsia"/>
        </w:rPr>
      </w:pPr>
      <w:r>
        <w:rPr>
          <w:rFonts w:hint="eastAsia"/>
        </w:rPr>
      </w:r>
      <w:r/>
    </w:p>
    <w:p>
      <w:pPr>
        <w:numPr>
          <w:ilvl w:val="0"/>
          <w:numId w:val="0"/>
        </w:numPr>
        <w:jc w:val="center"/>
        <w:keepNext w:val="0"/>
        <w:pageBreakBefore w:val="0"/>
        <w:spacing w:before="19" w:line="360" w:lineRule="auto"/>
        <w:widowControl/>
        <w:rPr>
          <w:rFonts w:hint="eastAsia" w:ascii="宋体" w:hAnsi="宋体" w:eastAsia="宋体" w:cs="宋体"/>
          <w:b/>
          <w:color w:val="auto"/>
          <w:sz w:val="28"/>
          <w:szCs w:val="28"/>
        </w:rPr>
      </w:pPr>
      <w:r>
        <w:rPr>
          <w:rFonts w:hint="eastAsia" w:ascii="宋体" w:hAnsi="宋体" w:cs="宋体"/>
          <w:b/>
          <w:bCs w:val="0"/>
          <w:color w:val="auto"/>
          <w:sz w:val="32"/>
          <w:szCs w:val="32"/>
          <w:lang w:val="en-US" w:eastAsia="zh-CN"/>
        </w:rPr>
        <w:t xml:space="preserve">四</w:t>
      </w:r>
      <w:r>
        <w:rPr>
          <w:rFonts w:hint="eastAsia" w:ascii="宋体" w:hAnsi="宋体" w:eastAsia="宋体" w:cs="宋体"/>
          <w:b/>
          <w:bCs w:val="0"/>
          <w:color w:val="auto"/>
          <w:sz w:val="32"/>
          <w:szCs w:val="32"/>
          <w:lang w:val="en-US" w:eastAsia="zh-CN"/>
        </w:rPr>
        <w:t xml:space="preserve">、</w:t>
      </w:r>
      <w:r>
        <w:rPr>
          <w:rFonts w:hint="eastAsia" w:ascii="宋体" w:hAnsi="宋体" w:eastAsia="宋体" w:cs="宋体"/>
          <w:b/>
          <w:bCs w:val="0"/>
          <w:color w:val="auto"/>
          <w:sz w:val="32"/>
          <w:szCs w:val="32"/>
        </w:rPr>
        <w:t xml:space="preserve">投标人基本信息</w:t>
      </w:r>
      <w:r/>
    </w:p>
    <w:p>
      <w:pPr>
        <w:keepNext w:val="0"/>
        <w:pageBreakBefore w:val="0"/>
        <w:spacing w:before="19" w:line="360" w:lineRule="auto"/>
        <w:widowControl/>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表一：</w:t>
      </w:r>
      <w:r/>
    </w:p>
    <w:tbl>
      <w:tblPr>
        <w:tblStyle w:val="72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766"/>
        <w:gridCol w:w="2040"/>
        <w:gridCol w:w="2495"/>
      </w:tblGrid>
      <w:tr>
        <w:trPr>
          <w:jc w:val="center"/>
          <w:trHeight w:val="1080"/>
        </w:trPr>
        <w:tc>
          <w:tcPr>
            <w:tcW w:w="1335"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法定代表人</w:t>
            </w:r>
            <w:r/>
          </w:p>
        </w:tc>
        <w:tc>
          <w:tcPr>
            <w:tcW w:w="1388"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4"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注册地</w:t>
            </w:r>
            <w:r/>
          </w:p>
        </w:tc>
        <w:tc>
          <w:tcPr>
            <w:tcW w:w="1250"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注册资金（万元）</w:t>
            </w:r>
            <w:r/>
          </w:p>
        </w:tc>
        <w:tc>
          <w:tcPr>
            <w:tcW w:w="1388"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4"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成立日期</w:t>
            </w:r>
            <w:r/>
          </w:p>
        </w:tc>
        <w:tc>
          <w:tcPr>
            <w:tcW w:w="1250"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类型</w:t>
            </w:r>
            <w:r/>
          </w:p>
        </w:tc>
        <w:tc>
          <w:tcPr>
            <w:tcW w:w="1388"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4"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营业期限</w:t>
            </w:r>
            <w:r/>
          </w:p>
        </w:tc>
        <w:tc>
          <w:tcPr>
            <w:tcW w:w="1250"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登记机关</w:t>
            </w:r>
            <w:r/>
          </w:p>
        </w:tc>
        <w:tc>
          <w:tcPr>
            <w:tcW w:w="1388"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4"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住  所</w:t>
            </w:r>
            <w:r/>
          </w:p>
        </w:tc>
        <w:tc>
          <w:tcPr>
            <w:tcW w:w="1250"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注册号或社会信用代码</w:t>
            </w:r>
            <w:r/>
          </w:p>
        </w:tc>
        <w:tc>
          <w:tcPr>
            <w:gridSpan w:val="3"/>
            <w:tcW w:w="3664"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经营范围</w:t>
            </w:r>
            <w:r/>
          </w:p>
        </w:tc>
        <w:tc>
          <w:tcPr>
            <w:gridSpan w:val="3"/>
            <w:tcW w:w="3664"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bl>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before="19" w:line="360" w:lineRule="auto"/>
        <w:widowControl/>
        <w:rPr>
          <w:rFonts w:hint="eastAsia" w:ascii="宋体" w:hAnsi="宋体" w:eastAsia="宋体" w:cs="宋体"/>
          <w:b/>
          <w:color w:val="auto"/>
          <w:sz w:val="28"/>
          <w:szCs w:val="28"/>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（电子</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rPr>
          <w:rFonts w:hint="eastAsia" w:ascii="宋体" w:hAnsi="宋体" w:eastAsia="宋体" w:cs="宋体"/>
          <w:bCs/>
          <w:color w:val="auto"/>
          <w:sz w:val="28"/>
          <w:szCs w:val="28"/>
        </w:rPr>
      </w:pPr>
      <w:r>
        <w:rPr>
          <w:rFonts w:hint="eastAsia" w:ascii="宋体" w:hAnsi="宋体" w:eastAsia="宋体" w:cs="宋体"/>
          <w:bCs/>
          <w:color w:val="auto"/>
          <w:sz w:val="28"/>
          <w:szCs w:val="28"/>
        </w:rPr>
        <w:br w:type="page" w:clear="all"/>
      </w:r>
      <w:r/>
    </w:p>
    <w:p>
      <w:pPr>
        <w:keepNext w:val="0"/>
        <w:pageBreakBefore w:val="0"/>
        <w:spacing w:before="19" w:line="360" w:lineRule="auto"/>
        <w:widowControl/>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表二：</w:t>
      </w:r>
      <w:r/>
    </w:p>
    <w:tbl>
      <w:tblPr>
        <w:tblStyle w:val="72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764"/>
        <w:gridCol w:w="2038"/>
        <w:gridCol w:w="2499"/>
      </w:tblGrid>
      <w:tr>
        <w:trPr>
          <w:jc w:val="center"/>
          <w:trHeight w:val="1127"/>
        </w:trPr>
        <w:tc>
          <w:tcPr>
            <w:tcW w:w="1335"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法定代表人</w:t>
            </w:r>
            <w:r/>
          </w:p>
        </w:tc>
        <w:tc>
          <w:tcPr>
            <w:tcW w:w="1387"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3"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开办资金</w:t>
            </w:r>
            <w:r/>
          </w:p>
        </w:tc>
        <w:tc>
          <w:tcPr>
            <w:tcW w:w="1252"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经费来源</w:t>
            </w:r>
            <w:r/>
          </w:p>
        </w:tc>
        <w:tc>
          <w:tcPr>
            <w:tcW w:w="1387"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3"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举办单位</w:t>
            </w:r>
            <w:r/>
          </w:p>
        </w:tc>
        <w:tc>
          <w:tcPr>
            <w:tcW w:w="1252"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住所</w:t>
            </w:r>
            <w:r/>
          </w:p>
        </w:tc>
        <w:tc>
          <w:tcPr>
            <w:tcW w:w="1387"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3"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有效期</w:t>
            </w:r>
            <w:r/>
          </w:p>
        </w:tc>
        <w:tc>
          <w:tcPr>
            <w:tcW w:w="1252"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统一社会信用代码</w:t>
            </w:r>
            <w:r/>
          </w:p>
        </w:tc>
        <w:tc>
          <w:tcPr>
            <w:tcW w:w="1387"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3"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登记机关</w:t>
            </w:r>
            <w:r/>
          </w:p>
        </w:tc>
        <w:tc>
          <w:tcPr>
            <w:tcW w:w="1252"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业务范围</w:t>
            </w:r>
            <w:r/>
          </w:p>
        </w:tc>
        <w:tc>
          <w:tcPr>
            <w:gridSpan w:val="3"/>
            <w:tcW w:w="3664"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1043"/>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bl>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（电子</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keepNext w:val="0"/>
        <w:pageBreakBefore w:val="0"/>
        <w:spacing w:line="360" w:lineRule="auto"/>
        <w:rPr>
          <w:rFonts w:hint="eastAsia" w:hAnsi="宋体" w:cs="宋体"/>
          <w:color w:val="auto"/>
        </w:rPr>
      </w:pPr>
      <w:r>
        <w:rPr>
          <w:rFonts w:hint="eastAsia" w:ascii="宋体" w:hAnsi="宋体" w:eastAsia="宋体" w:cs="宋体"/>
          <w:b/>
          <w:bCs w:val="0"/>
          <w:color w:val="auto"/>
          <w:sz w:val="28"/>
          <w:szCs w:val="28"/>
        </w:rPr>
        <w:t xml:space="preserve">注：</w:t>
      </w:r>
      <w:r>
        <w:rPr>
          <w:rFonts w:hint="eastAsia" w:ascii="宋体" w:hAnsi="宋体" w:cs="宋体"/>
          <w:b/>
          <w:bCs w:val="0"/>
          <w:color w:val="auto"/>
          <w:sz w:val="28"/>
          <w:szCs w:val="28"/>
          <w:lang w:eastAsia="zh-CN"/>
        </w:rPr>
        <w:t xml:space="preserve">投标人</w:t>
      </w:r>
      <w:r>
        <w:rPr>
          <w:rFonts w:hint="eastAsia" w:ascii="宋体" w:hAnsi="宋体" w:eastAsia="宋体" w:cs="宋体"/>
          <w:b/>
          <w:bCs w:val="0"/>
          <w:color w:val="auto"/>
          <w:sz w:val="28"/>
          <w:szCs w:val="28"/>
        </w:rPr>
        <w:t xml:space="preserve">为企业的，填写表一；</w:t>
      </w:r>
      <w:r>
        <w:rPr>
          <w:rFonts w:hint="eastAsia" w:ascii="宋体" w:hAnsi="宋体" w:cs="宋体"/>
          <w:b/>
          <w:bCs w:val="0"/>
          <w:color w:val="auto"/>
          <w:sz w:val="28"/>
          <w:szCs w:val="28"/>
          <w:lang w:eastAsia="zh-CN"/>
        </w:rPr>
        <w:t xml:space="preserve">投标人</w:t>
      </w:r>
      <w:r>
        <w:rPr>
          <w:rFonts w:hint="eastAsia" w:ascii="宋体" w:hAnsi="宋体" w:eastAsia="宋体" w:cs="宋体"/>
          <w:b/>
          <w:bCs w:val="0"/>
          <w:color w:val="auto"/>
          <w:sz w:val="28"/>
          <w:szCs w:val="28"/>
        </w:rPr>
        <w:t xml:space="preserve">为事业单位的，填写表二。</w:t>
      </w:r>
      <w:r/>
    </w:p>
    <w:p>
      <w:pPr>
        <w:rPr>
          <w:rFonts w:hint="eastAsia" w:ascii="宋体" w:hAnsi="宋体" w:cs="宋体"/>
          <w:b/>
          <w:bCs/>
          <w:color w:val="auto"/>
          <w:sz w:val="32"/>
          <w:szCs w:val="32"/>
          <w:lang w:val="en-US" w:eastAsia="zh-CN"/>
        </w:rPr>
      </w:pPr>
      <w:r/>
      <w:bookmarkStart w:id="29" w:name="_Toc18359_WPSOffice_Level1"/>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五</w:t>
      </w:r>
      <w:r>
        <w:rPr>
          <w:rFonts w:hint="eastAsia" w:ascii="宋体" w:hAnsi="宋体" w:eastAsia="宋体" w:cs="宋体"/>
          <w:b/>
          <w:bCs/>
          <w:color w:val="auto"/>
          <w:sz w:val="32"/>
          <w:szCs w:val="32"/>
        </w:rPr>
        <w:t xml:space="preserve">、</w:t>
      </w:r>
      <w:r>
        <w:rPr>
          <w:rFonts w:hint="eastAsia"/>
          <w:b/>
          <w:bCs/>
          <w:color w:val="auto"/>
          <w:spacing w:val="-3"/>
          <w:sz w:val="32"/>
          <w:szCs w:val="32"/>
          <w:lang w:val="en-US" w:eastAsia="zh-CN"/>
        </w:rPr>
        <w:t xml:space="preserve">人员配备表（</w:t>
      </w:r>
      <w:r>
        <w:rPr>
          <w:rFonts w:hint="eastAsia" w:ascii="宋体" w:hAnsi="宋体" w:eastAsia="宋体" w:cs="宋体"/>
          <w:b/>
          <w:sz w:val="32"/>
          <w:szCs w:val="32"/>
          <w:highlight w:val="none"/>
        </w:rPr>
        <w:t xml:space="preserve">适用采购包1、采购包2</w:t>
      </w:r>
      <w:r>
        <w:rPr>
          <w:rFonts w:hint="eastAsia"/>
          <w:b/>
          <w:bCs/>
          <w:color w:val="auto"/>
          <w:spacing w:val="-3"/>
          <w:sz w:val="32"/>
          <w:szCs w:val="32"/>
          <w:lang w:val="en-US" w:eastAsia="zh-CN"/>
        </w:rPr>
        <w:t xml:space="preserve">）</w:t>
      </w:r>
      <w:r/>
    </w:p>
    <w:tbl>
      <w:tblPr>
        <w:tblStyle w:val="725"/>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1241"/>
        <w:gridCol w:w="1064"/>
        <w:gridCol w:w="1200"/>
        <w:gridCol w:w="1200"/>
        <w:gridCol w:w="1106"/>
        <w:gridCol w:w="1680"/>
        <w:gridCol w:w="1411"/>
      </w:tblGrid>
      <w:tr>
        <w:trPr>
          <w:jc w:val="center"/>
          <w:trHeight w:val="1134" w:hRule="exact"/>
        </w:trPr>
        <w:tc>
          <w:tcPr>
            <w:tcW w:w="528"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序号</w:t>
            </w:r>
            <w:r/>
          </w:p>
        </w:tc>
        <w:tc>
          <w:tcPr>
            <w:tcW w:w="623"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姓名</w:t>
            </w:r>
            <w:r/>
          </w:p>
        </w:tc>
        <w:tc>
          <w:tcPr>
            <w:tcW w:w="534"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年龄</w:t>
            </w:r>
            <w:r/>
          </w:p>
        </w:tc>
        <w:tc>
          <w:tcPr>
            <w:tcW w:w="602"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学历</w:t>
            </w:r>
            <w:r/>
          </w:p>
        </w:tc>
        <w:tc>
          <w:tcPr>
            <w:tcW w:w="602"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专业</w:t>
            </w:r>
            <w:r/>
          </w:p>
        </w:tc>
        <w:tc>
          <w:tcPr>
            <w:tcW w:w="555"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职称</w:t>
            </w:r>
            <w:r/>
          </w:p>
        </w:tc>
        <w:tc>
          <w:tcPr>
            <w:tcW w:w="843" w:type="pct"/>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eastAsia="宋体"/>
                <w:color w:val="auto"/>
                <w:sz w:val="24"/>
                <w:lang w:eastAsia="zh-CN"/>
              </w:rPr>
              <w:suppressLineNumbers w:val="0"/>
            </w:pPr>
            <w:r>
              <w:rPr>
                <w:rFonts w:hint="eastAsia" w:ascii="宋体" w:hAnsi="宋体"/>
                <w:color w:val="auto"/>
                <w:sz w:val="24"/>
              </w:rPr>
              <w:t xml:space="preserve">相关证书</w:t>
            </w:r>
            <w:r>
              <w:rPr>
                <w:rFonts w:hint="eastAsia" w:ascii="宋体" w:hAnsi="宋体"/>
                <w:color w:val="auto"/>
                <w:sz w:val="24"/>
                <w:lang w:eastAsia="zh-CN"/>
              </w:rPr>
              <w:t xml:space="preserve">（</w:t>
            </w:r>
            <w:r>
              <w:rPr>
                <w:rFonts w:hint="eastAsia" w:ascii="宋体" w:hAnsi="宋体"/>
                <w:color w:val="auto"/>
                <w:sz w:val="24"/>
                <w:lang w:val="en-US" w:eastAsia="zh-CN"/>
              </w:rPr>
              <w:t xml:space="preserve">如有</w:t>
            </w:r>
            <w:r>
              <w:rPr>
                <w:rFonts w:hint="eastAsia" w:ascii="宋体" w:hAnsi="宋体"/>
                <w:color w:val="auto"/>
                <w:sz w:val="24"/>
                <w:lang w:eastAsia="zh-CN"/>
              </w:rPr>
              <w:t xml:space="preserve">编号）</w:t>
            </w:r>
            <w:r/>
          </w:p>
        </w:tc>
        <w:tc>
          <w:tcPr>
            <w:tcW w:w="708"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拟任职务</w:t>
            </w:r>
            <w:r/>
          </w:p>
        </w:tc>
      </w:tr>
      <w:tr>
        <w:trPr>
          <w:jc w:val="center"/>
          <w:trHeight w:val="850" w:hRule="exact"/>
        </w:trPr>
        <w:tc>
          <w:tcPr>
            <w:tcW w:w="528" w:type="pct"/>
            <w:vAlign w:val="center"/>
            <w:textDirection w:val="lrTb"/>
            <w:noWrap w:val="false"/>
          </w:tcPr>
          <w:p>
            <w:pPr>
              <w:pStyle w:val="1054"/>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rPr>
              <w:t xml:space="preserve">1</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r>
        <w:trPr>
          <w:jc w:val="center"/>
          <w:trHeight w:val="850" w:hRule="exact"/>
        </w:trPr>
        <w:tc>
          <w:tcPr>
            <w:tcW w:w="528" w:type="pct"/>
            <w:vAlign w:val="center"/>
            <w:textDirection w:val="lrTb"/>
            <w:noWrap w:val="false"/>
          </w:tcPr>
          <w:p>
            <w:pPr>
              <w:ind w:left="0" w:right="0"/>
              <w:jc w:val="center"/>
              <w:keepLines w:val="0"/>
              <w:keepNext w:val="0"/>
              <w:spacing w:before="0" w:beforeAutospacing="0" w:after="0" w:afterAutospacing="0" w:line="240" w:lineRule="auto"/>
              <w:rPr>
                <w:color w:val="auto"/>
              </w:rPr>
              <w:suppressLineNumbers w:val="0"/>
            </w:pPr>
            <w:r>
              <w:rPr>
                <w:color w:val="auto"/>
              </w:rPr>
            </w:r>
            <w:r/>
          </w:p>
          <w:p>
            <w:pPr>
              <w:pStyle w:val="1054"/>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rPr>
              <w:t xml:space="preserve">2</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r>
        <w:trPr>
          <w:jc w:val="center"/>
          <w:trHeight w:val="850" w:hRule="exact"/>
        </w:trPr>
        <w:tc>
          <w:tcPr>
            <w:tcW w:w="528" w:type="pct"/>
            <w:vAlign w:val="center"/>
            <w:textDirection w:val="lrTb"/>
            <w:noWrap w:val="false"/>
          </w:tcPr>
          <w:p>
            <w:pPr>
              <w:ind w:left="0" w:right="0"/>
              <w:jc w:val="center"/>
              <w:keepLines w:val="0"/>
              <w:keepNext w:val="0"/>
              <w:spacing w:before="0" w:beforeAutospacing="0" w:after="0" w:afterAutospacing="0" w:line="240" w:lineRule="auto"/>
              <w:rPr>
                <w:color w:val="auto"/>
              </w:rPr>
              <w:suppressLineNumbers w:val="0"/>
            </w:pPr>
            <w:r>
              <w:rPr>
                <w:color w:val="auto"/>
              </w:rPr>
            </w:r>
            <w:r/>
          </w:p>
          <w:p>
            <w:pPr>
              <w:pStyle w:val="1054"/>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rPr>
              <w:t xml:space="preserve">3</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r>
        <w:trPr>
          <w:jc w:val="center"/>
          <w:trHeight w:val="850" w:hRule="exact"/>
        </w:trPr>
        <w:tc>
          <w:tcPr>
            <w:tcW w:w="528" w:type="pct"/>
            <w:vAlign w:val="center"/>
            <w:textDirection w:val="lrTb"/>
            <w:noWrap w:val="false"/>
          </w:tcPr>
          <w:p>
            <w:pPr>
              <w:pStyle w:val="1054"/>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rPr>
              <w:t xml:space="preserve">4</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r>
        <w:trPr>
          <w:jc w:val="center"/>
          <w:trHeight w:val="850" w:hRule="exact"/>
        </w:trPr>
        <w:tc>
          <w:tcPr>
            <w:tcW w:w="528" w:type="pct"/>
            <w:vAlign w:val="center"/>
            <w:textDirection w:val="lrTb"/>
            <w:noWrap w:val="false"/>
          </w:tcPr>
          <w:p>
            <w:pPr>
              <w:pStyle w:val="1054"/>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rPr>
              <w:t xml:space="preserve">5</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r>
        <w:trPr>
          <w:jc w:val="center"/>
          <w:trHeight w:val="850" w:hRule="exact"/>
        </w:trPr>
        <w:tc>
          <w:tcPr>
            <w:tcW w:w="528" w:type="pct"/>
            <w:vAlign w:val="center"/>
            <w:textDirection w:val="lrTb"/>
            <w:noWrap w:val="false"/>
          </w:tcPr>
          <w:p>
            <w:pPr>
              <w:pStyle w:val="1054"/>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position w:val="3"/>
              </w:rPr>
              <w:t xml:space="preserve">…</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bl>
    <w:p>
      <w:pPr>
        <w:jc w:val="both"/>
        <w:keepNext w:val="0"/>
        <w:pageBreakBefore w:val="0"/>
        <w:spacing w:line="360" w:lineRule="auto"/>
        <w:rPr>
          <w:rFonts w:hint="eastAsia" w:ascii="宋体" w:hAnsi="宋体" w:eastAsia="宋体" w:cs="宋体"/>
          <w:b w:val="0"/>
          <w:bCs w:val="0"/>
          <w:color w:val="auto"/>
          <w:spacing w:val="-1"/>
          <w:sz w:val="28"/>
          <w:szCs w:val="28"/>
        </w:rPr>
      </w:pPr>
      <w:r>
        <w:rPr>
          <w:rFonts w:hint="eastAsia" w:ascii="宋体" w:hAnsi="宋体" w:eastAsia="宋体" w:cs="宋体"/>
          <w:b w:val="0"/>
          <w:bCs w:val="0"/>
          <w:color w:val="auto"/>
          <w:spacing w:val="-1"/>
          <w:sz w:val="28"/>
          <w:szCs w:val="28"/>
        </w:rPr>
      </w:r>
      <w:r/>
    </w:p>
    <w:p>
      <w:pPr>
        <w:jc w:val="both"/>
        <w:keepNext w:val="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b w:val="0"/>
          <w:bCs w:val="0"/>
          <w:color w:val="auto"/>
          <w:spacing w:val="-1"/>
          <w:sz w:val="28"/>
          <w:szCs w:val="28"/>
        </w:rPr>
        <w:t xml:space="preserve">注：具体按评分标准的要求提供</w:t>
      </w:r>
      <w:r>
        <w:rPr>
          <w:rFonts w:hint="eastAsia" w:ascii="宋体" w:hAnsi="宋体" w:eastAsia="宋体" w:cs="宋体"/>
          <w:b w:val="0"/>
          <w:bCs w:val="0"/>
          <w:color w:val="auto"/>
          <w:spacing w:val="-1"/>
          <w:sz w:val="28"/>
          <w:szCs w:val="28"/>
          <w:lang w:eastAsia="zh-CN"/>
        </w:rPr>
        <w:t xml:space="preserve">。</w:t>
      </w:r>
      <w:r/>
    </w:p>
    <w:p>
      <w:pPr>
        <w:jc w:val="both"/>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both"/>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六</w:t>
      </w:r>
      <w:r>
        <w:rPr>
          <w:rFonts w:hint="eastAsia" w:ascii="宋体" w:hAnsi="宋体" w:eastAsia="宋体" w:cs="宋体"/>
          <w:b/>
          <w:bCs/>
          <w:color w:val="auto"/>
          <w:sz w:val="32"/>
          <w:szCs w:val="32"/>
        </w:rPr>
        <w:t xml:space="preserve">、</w:t>
      </w:r>
      <w:r>
        <w:rPr>
          <w:rFonts w:hint="eastAsia"/>
          <w:b/>
          <w:bCs/>
          <w:color w:val="auto"/>
          <w:spacing w:val="-3"/>
          <w:sz w:val="32"/>
          <w:szCs w:val="32"/>
          <w:lang w:val="en-US" w:eastAsia="zh-CN"/>
        </w:rPr>
        <w:t xml:space="preserve">类似项目业绩情况表</w:t>
      </w:r>
      <w:r/>
    </w:p>
    <w:tbl>
      <w:tblPr>
        <w:tblStyle w:val="105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7"/>
        <w:gridCol w:w="2006"/>
        <w:gridCol w:w="3139"/>
        <w:gridCol w:w="1814"/>
        <w:gridCol w:w="1947"/>
      </w:tblGrid>
      <w:tr>
        <w:trPr>
          <w:trHeight w:val="1341"/>
        </w:trPr>
        <w:tc>
          <w:tcPr>
            <w:tcW w:w="434" w:type="pct"/>
            <w:vAlign w:val="center"/>
            <w:textDirection w:val="lrTb"/>
            <w:noWrap w:val="false"/>
          </w:tcPr>
          <w:p>
            <w:pPr>
              <w:pStyle w:val="1054"/>
              <w:ind w:left="0"/>
              <w:jc w:val="center"/>
              <w:spacing w:line="240" w:lineRule="auto"/>
              <w:rPr>
                <w:color w:val="auto"/>
              </w:rPr>
            </w:pPr>
            <w:r>
              <w:rPr>
                <w:color w:val="auto"/>
                <w:spacing w:val="-5"/>
              </w:rPr>
              <w:t xml:space="preserve">序号</w:t>
            </w:r>
            <w:r/>
          </w:p>
        </w:tc>
        <w:tc>
          <w:tcPr>
            <w:tcW w:w="1028" w:type="pct"/>
            <w:vAlign w:val="center"/>
            <w:textDirection w:val="lrTb"/>
            <w:noWrap w:val="false"/>
          </w:tcPr>
          <w:p>
            <w:pPr>
              <w:pStyle w:val="1054"/>
              <w:ind w:left="0"/>
              <w:jc w:val="center"/>
              <w:spacing w:line="240" w:lineRule="auto"/>
              <w:rPr>
                <w:color w:val="auto"/>
              </w:rPr>
            </w:pPr>
            <w:r>
              <w:rPr>
                <w:color w:val="auto"/>
                <w:spacing w:val="-4"/>
              </w:rPr>
              <w:t xml:space="preserve">项目名称</w:t>
            </w:r>
            <w:r/>
          </w:p>
        </w:tc>
        <w:tc>
          <w:tcPr>
            <w:tcBorders>
              <w:right w:val="single" w:color="000000" w:sz="2" w:space="0"/>
            </w:tcBorders>
            <w:tcW w:w="1609" w:type="pct"/>
            <w:vAlign w:val="center"/>
            <w:textDirection w:val="lrTb"/>
            <w:noWrap w:val="false"/>
          </w:tcPr>
          <w:p>
            <w:pPr>
              <w:pStyle w:val="1054"/>
              <w:ind w:left="0"/>
              <w:jc w:val="center"/>
              <w:spacing w:line="240" w:lineRule="auto"/>
              <w:rPr>
                <w:color w:val="auto"/>
              </w:rPr>
            </w:pPr>
            <w:r>
              <w:rPr>
                <w:color w:val="auto"/>
                <w:spacing w:val="-2"/>
              </w:rPr>
              <w:t xml:space="preserve">项目规模（内容）</w:t>
            </w:r>
            <w:r/>
          </w:p>
        </w:tc>
        <w:tc>
          <w:tcPr>
            <w:tcBorders>
              <w:left w:val="single" w:color="000000" w:sz="2" w:space="0"/>
            </w:tcBorders>
            <w:tcW w:w="930" w:type="pct"/>
            <w:vAlign w:val="center"/>
            <w:textDirection w:val="lrTb"/>
            <w:noWrap w:val="false"/>
          </w:tcPr>
          <w:p>
            <w:pPr>
              <w:pStyle w:val="1054"/>
              <w:ind w:left="0"/>
              <w:jc w:val="center"/>
              <w:spacing w:line="240" w:lineRule="auto"/>
              <w:rPr>
                <w:color w:val="auto"/>
                <w:spacing w:val="-3"/>
                <w:position w:val="5"/>
              </w:rPr>
            </w:pPr>
            <w:r>
              <w:rPr>
                <w:color w:val="auto"/>
                <w:spacing w:val="-3"/>
                <w:position w:val="5"/>
              </w:rPr>
              <w:t xml:space="preserve">合同金额</w:t>
            </w:r>
            <w:r/>
          </w:p>
          <w:p>
            <w:pPr>
              <w:pStyle w:val="1054"/>
              <w:ind w:left="0"/>
              <w:jc w:val="center"/>
              <w:spacing w:line="240" w:lineRule="auto"/>
              <w:rPr>
                <w:rFonts w:hint="eastAsia" w:eastAsia="宋体"/>
                <w:color w:val="auto"/>
                <w:lang w:eastAsia="zh-CN"/>
              </w:rPr>
            </w:pPr>
            <w:r>
              <w:rPr>
                <w:rFonts w:hint="eastAsia"/>
                <w:color w:val="auto"/>
                <w:spacing w:val="-3"/>
                <w:position w:val="5"/>
                <w:lang w:eastAsia="zh-CN"/>
              </w:rPr>
              <w:t xml:space="preserve">（</w:t>
            </w:r>
            <w:r>
              <w:rPr>
                <w:rFonts w:hint="eastAsia"/>
                <w:color w:val="auto"/>
                <w:spacing w:val="-3"/>
                <w:position w:val="5"/>
                <w:lang w:val="en-US" w:eastAsia="zh-CN"/>
              </w:rPr>
              <w:t xml:space="preserve">万元</w:t>
            </w:r>
            <w:r>
              <w:rPr>
                <w:rFonts w:hint="eastAsia"/>
                <w:color w:val="auto"/>
                <w:spacing w:val="-3"/>
                <w:position w:val="5"/>
                <w:lang w:eastAsia="zh-CN"/>
              </w:rPr>
              <w:t xml:space="preserve">）</w:t>
            </w:r>
            <w:r/>
          </w:p>
        </w:tc>
        <w:tc>
          <w:tcPr>
            <w:tcW w:w="998" w:type="pct"/>
            <w:vAlign w:val="center"/>
            <w:textDirection w:val="lrTb"/>
            <w:noWrap w:val="false"/>
          </w:tcPr>
          <w:p>
            <w:pPr>
              <w:ind w:left="0"/>
              <w:jc w:val="center"/>
              <w:spacing w:line="240" w:lineRule="auto"/>
              <w:rPr>
                <w:color w:val="auto"/>
              </w:rPr>
            </w:pPr>
            <w:r>
              <w:rPr>
                <w:color w:val="auto"/>
              </w:rPr>
            </w:r>
            <w:r/>
          </w:p>
          <w:p>
            <w:pPr>
              <w:pStyle w:val="1054"/>
              <w:ind w:left="0"/>
              <w:jc w:val="center"/>
              <w:spacing w:line="240" w:lineRule="auto"/>
              <w:rPr>
                <w:color w:val="auto"/>
              </w:rPr>
            </w:pPr>
            <w:r>
              <w:rPr>
                <w:color w:val="auto"/>
                <w:spacing w:val="-7"/>
              </w:rPr>
              <w:t xml:space="preserve">备注</w:t>
            </w:r>
            <w:r/>
          </w:p>
        </w:tc>
      </w:tr>
      <w:tr>
        <w:trPr>
          <w:trHeight w:val="796"/>
        </w:trPr>
        <w:tc>
          <w:tcPr>
            <w:tcW w:w="434" w:type="pct"/>
            <w:vAlign w:val="center"/>
            <w:textDirection w:val="lrTb"/>
            <w:noWrap w:val="false"/>
          </w:tcPr>
          <w:p>
            <w:pPr>
              <w:pStyle w:val="1054"/>
              <w:ind w:left="0"/>
              <w:jc w:val="center"/>
              <w:spacing w:line="240" w:lineRule="auto"/>
              <w:rPr>
                <w:color w:val="auto"/>
              </w:rPr>
            </w:pPr>
            <w:r>
              <w:rPr>
                <w:color w:val="auto"/>
              </w:rPr>
              <w:t xml:space="preserve">1</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1054"/>
              <w:ind w:left="0"/>
              <w:jc w:val="center"/>
              <w:spacing w:line="240" w:lineRule="auto"/>
              <w:rPr>
                <w:color w:val="auto"/>
              </w:rPr>
            </w:pPr>
            <w:r>
              <w:rPr>
                <w:color w:val="auto"/>
              </w:rPr>
              <w:t xml:space="preserve">2</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1054"/>
              <w:ind w:left="0"/>
              <w:jc w:val="center"/>
              <w:spacing w:line="240" w:lineRule="auto"/>
              <w:rPr>
                <w:color w:val="auto"/>
              </w:rPr>
            </w:pPr>
            <w:r>
              <w:rPr>
                <w:color w:val="auto"/>
              </w:rPr>
              <w:t xml:space="preserve">3</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6"/>
        </w:trPr>
        <w:tc>
          <w:tcPr>
            <w:tcW w:w="434" w:type="pct"/>
            <w:vAlign w:val="center"/>
            <w:textDirection w:val="lrTb"/>
            <w:noWrap w:val="false"/>
          </w:tcPr>
          <w:p>
            <w:pPr>
              <w:pStyle w:val="1054"/>
              <w:ind w:left="0"/>
              <w:jc w:val="center"/>
              <w:spacing w:line="240" w:lineRule="auto"/>
              <w:rPr>
                <w:color w:val="auto"/>
              </w:rPr>
            </w:pPr>
            <w:r>
              <w:rPr>
                <w:color w:val="auto"/>
              </w:rPr>
              <w:t xml:space="preserve">4</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pStyle w:val="1054"/>
              <w:ind w:left="0"/>
              <w:jc w:val="center"/>
              <w:spacing w:line="240" w:lineRule="auto"/>
              <w:rPr>
                <w:color w:val="auto"/>
              </w:rPr>
            </w:pPr>
            <w:r>
              <w:rPr>
                <w:color w:val="auto"/>
              </w:rPr>
              <w:t xml:space="preserve">5</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818"/>
        </w:trPr>
        <w:tc>
          <w:tcPr>
            <w:tcW w:w="434" w:type="pct"/>
            <w:vAlign w:val="center"/>
            <w:textDirection w:val="lrTb"/>
            <w:noWrap w:val="false"/>
          </w:tcPr>
          <w:p>
            <w:pPr>
              <w:pStyle w:val="1054"/>
              <w:ind w:left="0"/>
              <w:jc w:val="center"/>
              <w:spacing w:line="240" w:lineRule="auto"/>
              <w:rPr>
                <w:color w:val="auto"/>
              </w:rPr>
            </w:pPr>
            <w:r>
              <w:rPr>
                <w:color w:val="auto"/>
                <w:position w:val="3"/>
              </w:rPr>
              <w:t xml:space="preserve">…</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bl>
    <w:p>
      <w:pPr>
        <w:jc w:val="both"/>
        <w:keepNext w:val="0"/>
        <w:pageBreakBefore w:val="0"/>
        <w:spacing w:line="360" w:lineRule="auto"/>
        <w:rPr>
          <w:rFonts w:hint="eastAsia" w:ascii="宋体" w:hAnsi="宋体" w:eastAsia="宋体" w:cs="宋体"/>
          <w:color w:val="auto"/>
          <w:spacing w:val="-1"/>
          <w:sz w:val="28"/>
          <w:szCs w:val="28"/>
        </w:rPr>
      </w:pPr>
      <w:r>
        <w:rPr>
          <w:rFonts w:hint="eastAsia" w:ascii="宋体" w:hAnsi="宋体" w:eastAsia="宋体" w:cs="宋体"/>
          <w:color w:val="auto"/>
          <w:spacing w:val="-1"/>
          <w:sz w:val="28"/>
          <w:szCs w:val="28"/>
        </w:rPr>
      </w:r>
      <w:r/>
    </w:p>
    <w:p>
      <w:pPr>
        <w:jc w:val="both"/>
        <w:keepNext w:val="0"/>
        <w:pageBreakBefore w:val="0"/>
        <w:spacing w:line="360" w:lineRule="auto"/>
        <w:rPr>
          <w:rFonts w:hint="eastAsia" w:ascii="宋体" w:hAnsi="宋体" w:eastAsia="宋体" w:cs="宋体"/>
          <w:color w:val="auto"/>
          <w:spacing w:val="-1"/>
          <w:sz w:val="28"/>
          <w:szCs w:val="28"/>
          <w:lang w:eastAsia="zh-CN"/>
        </w:rPr>
      </w:pPr>
      <w:r>
        <w:rPr>
          <w:rFonts w:hint="eastAsia" w:ascii="宋体" w:hAnsi="宋体" w:eastAsia="宋体" w:cs="宋体"/>
          <w:color w:val="auto"/>
          <w:spacing w:val="-1"/>
          <w:sz w:val="28"/>
          <w:szCs w:val="28"/>
        </w:rPr>
        <w:t xml:space="preserve">注：后附合同等相关材料，具体按评分标准的要求提供</w:t>
      </w:r>
      <w:r>
        <w:rPr>
          <w:rFonts w:hint="eastAsia" w:ascii="宋体" w:hAnsi="宋体" w:eastAsia="宋体" w:cs="宋体"/>
          <w:color w:val="auto"/>
          <w:spacing w:val="-1"/>
          <w:sz w:val="28"/>
          <w:szCs w:val="28"/>
          <w:lang w:eastAsia="zh-CN"/>
        </w:rPr>
        <w:t xml:space="preserve">。</w:t>
      </w:r>
      <w:r/>
    </w:p>
    <w:p>
      <w:pPr>
        <w:jc w:val="both"/>
        <w:keepNext w:val="0"/>
        <w:pageBreakBefore w:val="0"/>
        <w:spacing w:line="360" w:lineRule="auto"/>
        <w:rPr>
          <w:rFonts w:hint="eastAsia" w:ascii="宋体" w:hAnsi="宋体" w:eastAsia="宋体" w:cs="宋体"/>
          <w:color w:val="auto"/>
          <w:spacing w:val="-1"/>
          <w:sz w:val="28"/>
          <w:szCs w:val="28"/>
          <w:lang w:eastAsia="zh-CN"/>
        </w:rPr>
      </w:pPr>
      <w:r>
        <w:rPr>
          <w:rFonts w:hint="eastAsia" w:ascii="宋体" w:hAnsi="宋体" w:eastAsia="宋体" w:cs="宋体"/>
          <w:color w:val="auto"/>
          <w:spacing w:val="-1"/>
          <w:sz w:val="28"/>
          <w:szCs w:val="28"/>
          <w:lang w:eastAsia="zh-CN"/>
        </w:rPr>
      </w:r>
      <w:r/>
    </w:p>
    <w:p>
      <w:pPr>
        <w:jc w:val="both"/>
        <w:keepNext w:val="0"/>
        <w:pageBreakBefore w:val="0"/>
        <w:spacing w:line="360" w:lineRule="auto"/>
        <w:rPr>
          <w:rFonts w:hint="eastAsia" w:ascii="宋体" w:hAnsi="宋体" w:eastAsia="宋体" w:cs="宋体"/>
          <w:b/>
          <w:bCs/>
          <w:color w:val="auto"/>
          <w:sz w:val="28"/>
          <w:szCs w:val="28"/>
          <w:lang w:eastAsia="zh-CN"/>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jc w:val="both"/>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七、</w:t>
      </w:r>
      <w:r>
        <w:rPr>
          <w:rFonts w:hint="eastAsia" w:ascii="宋体" w:hAnsi="宋体" w:eastAsia="宋体" w:cs="宋体"/>
          <w:b/>
          <w:bCs/>
          <w:color w:val="auto"/>
          <w:sz w:val="32"/>
          <w:szCs w:val="32"/>
        </w:rPr>
        <w:t xml:space="preserve">服务承诺</w:t>
      </w:r>
      <w:bookmarkEnd w:id="29"/>
      <w:r/>
      <w:r/>
    </w:p>
    <w:p>
      <w:pPr>
        <w:jc w:val="center"/>
        <w:keepNext w:val="0"/>
        <w:pageBreakBefore w:val="0"/>
        <w:spacing w:line="360" w:lineRule="auto"/>
        <w:rPr>
          <w:rFonts w:hint="eastAsia" w:ascii="宋体" w:hAnsi="宋体" w:eastAsia="宋体" w:cs="宋体"/>
          <w:color w:val="auto"/>
          <w:sz w:val="28"/>
        </w:rPr>
        <w:outlineLvl w:val="0"/>
      </w:pPr>
      <w:r>
        <w:rPr>
          <w:rFonts w:hint="eastAsia" w:ascii="宋体" w:hAnsi="宋体" w:eastAsia="宋体" w:cs="宋体"/>
          <w:color w:val="auto"/>
          <w:sz w:val="28"/>
        </w:rPr>
        <w:t xml:space="preserve">（格式由投标人自定、加盖投标人公章）</w:t>
      </w:r>
      <w:r/>
    </w:p>
    <w:p>
      <w:pPr>
        <w:rPr>
          <w:rFonts w:hint="eastAsia" w:ascii="宋体" w:hAnsi="宋体" w:eastAsia="宋体" w:cs="宋体"/>
          <w:b/>
          <w:bCs/>
          <w:color w:val="auto"/>
          <w:sz w:val="32"/>
          <w:szCs w:val="32"/>
          <w:lang w:val="en-US" w:eastAsia="zh-CN"/>
        </w:rPr>
      </w:pPr>
      <w:r/>
      <w:bookmarkStart w:id="30" w:name="_Toc13352_WPSOffice_Level1"/>
      <w:r>
        <w:rPr>
          <w:rFonts w:hint="eastAsia" w:ascii="宋体" w:hAnsi="宋体" w:eastAsia="宋体" w:cs="宋体"/>
          <w:b/>
          <w:bCs/>
          <w:color w:val="auto"/>
          <w:sz w:val="32"/>
          <w:szCs w:val="32"/>
          <w:lang w:val="en-US" w:eastAsia="zh-CN"/>
        </w:rPr>
        <w:br w:type="page" w:clear="all"/>
      </w:r>
      <w:r/>
    </w:p>
    <w:p>
      <w:pPr>
        <w:jc w:val="both"/>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八</w:t>
      </w:r>
      <w:r>
        <w:rPr>
          <w:rFonts w:hint="eastAsia" w:ascii="宋体" w:hAnsi="宋体" w:eastAsia="宋体" w:cs="宋体"/>
          <w:b/>
          <w:bCs/>
          <w:color w:val="auto"/>
          <w:sz w:val="32"/>
          <w:szCs w:val="32"/>
        </w:rPr>
        <w:t xml:space="preserve">、资质审查时</w:t>
      </w:r>
      <w:r>
        <w:rPr>
          <w:rFonts w:hint="eastAsia" w:ascii="宋体" w:hAnsi="宋体" w:cs="宋体"/>
          <w:b/>
          <w:bCs/>
          <w:color w:val="auto"/>
          <w:sz w:val="32"/>
          <w:szCs w:val="32"/>
          <w:lang w:eastAsia="zh-CN"/>
        </w:rPr>
        <w:t xml:space="preserve">投标人</w:t>
      </w:r>
      <w:r>
        <w:rPr>
          <w:rFonts w:hint="eastAsia" w:ascii="宋体" w:hAnsi="宋体" w:eastAsia="宋体" w:cs="宋体"/>
          <w:b/>
          <w:bCs/>
          <w:color w:val="auto"/>
          <w:sz w:val="32"/>
          <w:szCs w:val="32"/>
        </w:rPr>
        <w:t xml:space="preserve">必须提交的资格证明文件</w:t>
      </w:r>
      <w:bookmarkEnd w:id="30"/>
      <w:r/>
      <w:r/>
    </w:p>
    <w:p>
      <w:pPr>
        <w:jc w:val="left"/>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（一）符合《中华人民共和国政府采购法》第二十二条规定的六项条件；</w:t>
      </w: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提供书面承诺书印章齐全，格式见</w:t>
      </w:r>
      <w:r>
        <w:rPr>
          <w:rFonts w:hint="eastAsia" w:ascii="宋体" w:hAnsi="宋体" w:cs="宋体"/>
          <w:b/>
          <w:bCs/>
          <w:color w:val="auto"/>
          <w:sz w:val="24"/>
          <w:lang w:eastAsia="zh-CN"/>
        </w:rPr>
        <w:t xml:space="preserve">示范格式</w:t>
      </w:r>
      <w:r>
        <w:rPr>
          <w:rFonts w:hint="eastAsia" w:ascii="宋体" w:hAnsi="宋体" w:cs="宋体"/>
          <w:b/>
          <w:bCs/>
          <w:color w:val="auto"/>
          <w:sz w:val="24"/>
        </w:rPr>
        <w:t xml:space="preserve">）</w:t>
      </w:r>
      <w:r/>
    </w:p>
    <w:p>
      <w:pPr>
        <w:pStyle w:val="955"/>
        <w:ind w:left="0" w:firstLine="0"/>
        <w:rPr>
          <w:rFonts w:hint="eastAsia" w:ascii="宋体" w:hAnsi="宋体" w:cs="宋体"/>
          <w:color w:val="000000"/>
          <w:sz w:val="24"/>
          <w:lang w:eastAsia="zh-CN"/>
        </w:rPr>
      </w:pPr>
      <w:r>
        <w:rPr>
          <w:rFonts w:hint="eastAsia" w:ascii="宋体" w:hAnsi="宋体" w:eastAsia="宋体" w:cs="宋体"/>
          <w:color w:val="auto"/>
          <w:sz w:val="24"/>
        </w:rPr>
        <w:t xml:space="preserve">（二）</w:t>
      </w:r>
      <w:r>
        <w:rPr>
          <w:rFonts w:hint="eastAsia" w:ascii="宋体" w:hAnsi="宋体" w:cs="宋体"/>
          <w:color w:val="000000"/>
          <w:sz w:val="24"/>
          <w:lang w:eastAsia="zh-CN"/>
        </w:rPr>
        <w:t xml:space="preserve">落实政府采购政策需满足的资格</w:t>
      </w:r>
      <w:r>
        <w:rPr>
          <w:rFonts w:hint="eastAsia" w:ascii="宋体" w:hAnsi="宋体" w:cs="宋体"/>
          <w:color w:val="auto"/>
          <w:sz w:val="24"/>
          <w:lang w:eastAsia="zh-CN"/>
        </w:rPr>
        <w:t xml:space="preserve">要求</w:t>
      </w:r>
      <w:r>
        <w:rPr>
          <w:rFonts w:hint="eastAsia" w:ascii="宋体" w:hAnsi="宋体" w:cs="宋体"/>
          <w:b/>
          <w:bCs/>
          <w:color w:val="auto"/>
          <w:sz w:val="24"/>
          <w:lang w:eastAsia="zh-CN"/>
        </w:rPr>
        <w:t xml:space="preserve">（</w:t>
      </w:r>
      <w:r>
        <w:rPr>
          <w:rFonts w:hint="eastAsia" w:ascii="宋体" w:hAnsi="宋体" w:cs="宋体"/>
          <w:b/>
          <w:bCs/>
          <w:color w:val="auto"/>
          <w:sz w:val="24"/>
          <w:highlight w:val="none"/>
          <w:lang w:eastAsia="zh-CN"/>
        </w:rPr>
        <w:t xml:space="preserve">提供下列任一项材料即可</w:t>
      </w:r>
      <w:r>
        <w:rPr>
          <w:rFonts w:hint="eastAsia" w:ascii="宋体" w:hAnsi="宋体" w:cs="宋体"/>
          <w:b/>
          <w:bCs/>
          <w:color w:val="auto"/>
          <w:sz w:val="24"/>
          <w:lang w:eastAsia="zh-CN"/>
        </w:rPr>
        <w:t xml:space="preserve">，</w:t>
      </w:r>
      <w:r>
        <w:rPr>
          <w:rFonts w:hint="eastAsia" w:ascii="宋体" w:hAnsi="宋体" w:cs="宋体"/>
          <w:b/>
          <w:bCs/>
          <w:color w:val="auto"/>
          <w:sz w:val="24"/>
          <w:lang w:val="zh-CN" w:eastAsia="zh-CN"/>
        </w:rPr>
        <w:t xml:space="preserve">非专门面</w:t>
      </w:r>
      <w:r>
        <w:rPr>
          <w:rFonts w:hint="eastAsia" w:ascii="宋体" w:hAnsi="宋体" w:cs="宋体"/>
          <w:b/>
          <w:bCs/>
          <w:color w:val="000000"/>
          <w:sz w:val="24"/>
          <w:lang w:val="zh-CN" w:eastAsia="zh-CN"/>
        </w:rPr>
        <w:t xml:space="preserve">向中小企业或者预留份额的采购项目，本项无需提供</w:t>
      </w:r>
      <w:r>
        <w:rPr>
          <w:rFonts w:hint="eastAsia" w:ascii="宋体" w:hAnsi="宋体" w:cs="宋体"/>
          <w:b/>
          <w:bCs/>
          <w:color w:val="000000"/>
          <w:sz w:val="24"/>
          <w:lang w:eastAsia="zh-CN"/>
        </w:rPr>
        <w:t xml:space="preserve">）</w:t>
      </w:r>
      <w:r>
        <w:rPr>
          <w:rFonts w:hint="eastAsia" w:ascii="宋体" w:hAnsi="宋体" w:cs="宋体"/>
          <w:color w:val="000000"/>
          <w:sz w:val="24"/>
          <w:lang w:eastAsia="zh-CN"/>
        </w:rPr>
        <w:t xml:space="preserve">:</w:t>
      </w:r>
      <w:r/>
    </w:p>
    <w:p>
      <w:pPr>
        <w:pStyle w:val="955"/>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（1）企业声明函（详见示范格式四）；</w:t>
      </w:r>
      <w:r/>
    </w:p>
    <w:p>
      <w:pPr>
        <w:pStyle w:val="955"/>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（2）《残疾人福利性单位声明函》（详见示范格式五）；</w:t>
      </w:r>
      <w:r/>
    </w:p>
    <w:p>
      <w:pPr>
        <w:pStyle w:val="955"/>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（3）由省级以上监狱管理局、戒毒管理局（含新疆生产建设兵团）出具的属于监狱企业的证明文件）（加盖出具单位公章的</w:t>
      </w:r>
      <w:r>
        <w:rPr>
          <w:rFonts w:hint="eastAsia" w:ascii="宋体" w:hAnsi="宋体" w:cs="宋体"/>
          <w:color w:val="000000"/>
          <w:sz w:val="24"/>
          <w:lang w:val="en-US" w:eastAsia="zh-CN"/>
        </w:rPr>
        <w:t xml:space="preserve">原件扫描件上传</w:t>
      </w:r>
      <w:r>
        <w:rPr>
          <w:rFonts w:hint="eastAsia" w:ascii="宋体" w:hAnsi="宋体" w:cs="宋体"/>
          <w:color w:val="000000"/>
          <w:sz w:val="24"/>
          <w:lang w:eastAsia="zh-CN"/>
        </w:rPr>
        <w:t xml:space="preserve">）。</w:t>
      </w:r>
      <w:r/>
    </w:p>
    <w:p>
      <w:pPr>
        <w:pStyle w:val="955"/>
        <w:ind w:firstLine="240"/>
        <w:rPr>
          <w:rFonts w:hint="eastAsia" w:ascii="宋体" w:hAnsi="宋体" w:eastAsia="宋体" w:cs="宋体"/>
          <w:color w:val="auto"/>
          <w:sz w:val="24"/>
          <w:highlight w:val="none"/>
          <w:lang w:eastAsia="zh-CN"/>
        </w:rPr>
      </w:pPr>
      <w:r>
        <w:rPr>
          <w:rFonts w:hint="eastAsia" w:ascii="宋体" w:hAnsi="宋体" w:cs="宋体"/>
          <w:color w:val="000000"/>
          <w:sz w:val="24"/>
          <w:lang w:eastAsia="zh-CN"/>
        </w:rPr>
        <w:t xml:space="preserve">注:监狱企业、残疾人福利性单位视同小微企业。 </w:t>
      </w:r>
      <w:r/>
    </w:p>
    <w:p>
      <w:pPr>
        <w:ind w:firstLine="48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本项目采购标的对应的中小企业划分标准所属行业为</w:t>
      </w:r>
      <w:r>
        <w:rPr>
          <w:rFonts w:hint="eastAsia" w:ascii="宋体" w:hAnsi="宋体" w:cs="宋体"/>
          <w:color w:val="auto"/>
          <w:sz w:val="24"/>
          <w:highlight w:val="none"/>
          <w:lang w:val="en-US" w:eastAsia="zh-CN"/>
        </w:rPr>
        <w:t xml:space="preserve">工业</w:t>
      </w:r>
      <w:r>
        <w:rPr>
          <w:rFonts w:hint="eastAsia" w:ascii="宋体" w:hAnsi="宋体" w:eastAsia="宋体" w:cs="宋体"/>
          <w:color w:val="auto"/>
          <w:sz w:val="24"/>
          <w:highlight w:val="none"/>
          <w:lang w:eastAsia="zh-CN"/>
        </w:rPr>
        <w:t xml:space="preserve">。</w:t>
      </w:r>
      <w:r/>
    </w:p>
    <w:p>
      <w:pPr>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三</w:t>
      </w:r>
      <w:r>
        <w:rPr>
          <w:rFonts w:hint="eastAsia" w:ascii="宋体" w:hAnsi="宋体" w:cs="宋体"/>
          <w:color w:val="auto"/>
          <w:sz w:val="24"/>
        </w:rPr>
        <w:t xml:space="preserve">）拒绝符合下述条件的</w:t>
      </w:r>
      <w:r>
        <w:rPr>
          <w:rFonts w:hint="eastAsia" w:ascii="宋体" w:hAnsi="宋体" w:cs="宋体"/>
          <w:color w:val="auto"/>
          <w:sz w:val="24"/>
          <w:lang w:eastAsia="zh-CN"/>
        </w:rPr>
        <w:t xml:space="preserve">供应商</w:t>
      </w:r>
      <w:r>
        <w:rPr>
          <w:rFonts w:hint="eastAsia" w:ascii="宋体" w:hAnsi="宋体" w:cs="宋体"/>
          <w:color w:val="auto"/>
          <w:sz w:val="24"/>
        </w:rPr>
        <w:t xml:space="preserve">参加本次采购活动</w:t>
      </w:r>
      <w:r>
        <w:rPr>
          <w:rFonts w:hint="eastAsia" w:ascii="宋体" w:hAnsi="宋体" w:cs="宋体"/>
          <w:b/>
          <w:color w:val="auto"/>
          <w:sz w:val="24"/>
        </w:rPr>
        <w:t xml:space="preserve">（</w:t>
      </w:r>
      <w:r>
        <w:rPr>
          <w:rFonts w:hint="eastAsia" w:ascii="宋体" w:hAnsi="宋体" w:cs="宋体"/>
          <w:b/>
          <w:color w:val="auto"/>
          <w:sz w:val="24"/>
          <w:lang w:val="en-US" w:eastAsia="zh-CN"/>
        </w:rPr>
        <w:t xml:space="preserve">格式见</w:t>
      </w:r>
      <w:r>
        <w:rPr>
          <w:rFonts w:hint="eastAsia" w:ascii="宋体" w:hAnsi="宋体" w:cs="宋体"/>
          <w:b/>
          <w:bCs/>
          <w:color w:val="auto"/>
          <w:sz w:val="24"/>
          <w:lang w:eastAsia="zh-CN"/>
        </w:rPr>
        <w:t xml:space="preserve">示范格式</w:t>
      </w:r>
      <w:r>
        <w:rPr>
          <w:rFonts w:hint="eastAsia" w:ascii="宋体" w:hAnsi="宋体" w:cs="宋体"/>
          <w:b/>
          <w:bCs/>
          <w:color w:val="auto"/>
          <w:sz w:val="24"/>
          <w:lang w:val="en-US" w:eastAsia="zh-CN"/>
        </w:rPr>
        <w:t xml:space="preserve">三</w:t>
      </w:r>
      <w:r>
        <w:rPr>
          <w:rFonts w:hint="eastAsia" w:ascii="宋体" w:hAnsi="宋体" w:cs="宋体"/>
          <w:b/>
          <w:color w:val="auto"/>
          <w:sz w:val="24"/>
        </w:rPr>
        <w:t xml:space="preserve">）</w:t>
      </w:r>
      <w:r>
        <w:rPr>
          <w:rFonts w:hint="eastAsia" w:ascii="宋体" w:hAnsi="宋体" w:cs="宋体"/>
          <w:b w:val="0"/>
          <w:bCs w:val="0"/>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供应商</w:t>
      </w:r>
      <w:r>
        <w:rPr>
          <w:rFonts w:hint="eastAsia" w:ascii="宋体" w:hAnsi="宋体" w:cs="宋体"/>
          <w:color w:val="auto"/>
          <w:sz w:val="24"/>
        </w:rPr>
        <w:t xml:space="preserve">单位负责人为同一人或者存在直接控股、管理关系的不同</w:t>
      </w:r>
      <w:r>
        <w:rPr>
          <w:rFonts w:hint="eastAsia" w:ascii="宋体" w:hAnsi="宋体" w:cs="宋体"/>
          <w:color w:val="auto"/>
          <w:sz w:val="24"/>
          <w:lang w:eastAsia="zh-CN"/>
        </w:rPr>
        <w:t xml:space="preserve">供应商</w:t>
      </w:r>
      <w:r>
        <w:rPr>
          <w:rFonts w:hint="eastAsia" w:ascii="宋体" w:hAnsi="宋体" w:cs="宋体"/>
          <w:color w:val="auto"/>
          <w:sz w:val="24"/>
        </w:rPr>
        <w:t xml:space="preserve">，不得同时参加同一合同项下的政府采购活动；</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提供书面承诺书印章齐全</w:t>
      </w:r>
      <w:r>
        <w:rPr>
          <w:rFonts w:hint="eastAsia" w:ascii="宋体" w:hAnsi="宋体" w:cs="宋体"/>
          <w:color w:val="auto"/>
          <w:sz w:val="24"/>
          <w:lang w:eastAsia="zh-CN"/>
        </w:rPr>
        <w:t xml:space="preserve">）</w:t>
      </w:r>
      <w:r/>
    </w:p>
    <w:p>
      <w:pPr>
        <w:ind w:firstLine="480"/>
        <w:keepLines w:val="0"/>
        <w:keepNext w:val="0"/>
        <w:pageBreakBefore w:val="0"/>
        <w:spacing w:line="360" w:lineRule="auto"/>
        <w:widowControl w:val="off"/>
        <w:rPr>
          <w:rFonts w:hint="eastAsia" w:ascii="宋体" w:hAnsi="宋体" w:cs="宋体"/>
          <w:b/>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凡为采购项目提供整体设计、规范编制或者项目管理、监理、检测等服务的</w:t>
      </w:r>
      <w:r>
        <w:rPr>
          <w:rFonts w:hint="eastAsia" w:ascii="宋体" w:hAnsi="宋体" w:cs="宋体"/>
          <w:color w:val="auto"/>
          <w:sz w:val="24"/>
          <w:lang w:eastAsia="zh-CN"/>
        </w:rPr>
        <w:t xml:space="preserve">供应商</w:t>
      </w:r>
      <w:r>
        <w:rPr>
          <w:rFonts w:hint="eastAsia" w:ascii="宋体" w:hAnsi="宋体" w:cs="宋体"/>
          <w:color w:val="auto"/>
          <w:sz w:val="24"/>
        </w:rPr>
        <w:t xml:space="preserve">，不得再参加本项目的采购活动；</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提供书面承诺书印章齐全</w:t>
      </w:r>
      <w:r>
        <w:rPr>
          <w:rFonts w:hint="eastAsia" w:ascii="宋体" w:hAnsi="宋体" w:cs="宋体"/>
          <w:color w:val="auto"/>
          <w:sz w:val="24"/>
          <w:lang w:eastAsia="zh-CN"/>
        </w:rPr>
        <w:t xml:space="preserve">）</w:t>
      </w:r>
      <w:r/>
    </w:p>
    <w:p>
      <w:pPr>
        <w:ind w:firstLine="480"/>
        <w:keepLines w:val="0"/>
        <w:keepNext w:val="0"/>
        <w:pageBreakBefore w:val="0"/>
        <w:spacing w:line="360" w:lineRule="auto"/>
        <w:widowControl w:val="off"/>
        <w:rPr>
          <w:rFonts w:hint="eastAsia" w:ascii="宋体" w:hAnsi="宋体" w:cs="宋体"/>
          <w:b/>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列入失信被执行人、重大税收违法案件当事人名单、政府采购严重违法失信行为记录名单中的</w:t>
      </w:r>
      <w:r>
        <w:rPr>
          <w:rFonts w:hint="eastAsia" w:ascii="宋体" w:hAnsi="宋体" w:cs="宋体"/>
          <w:color w:val="auto"/>
          <w:sz w:val="24"/>
          <w:lang w:eastAsia="zh-CN"/>
        </w:rPr>
        <w:t xml:space="preserve">供应商</w:t>
      </w:r>
      <w:r>
        <w:rPr>
          <w:rFonts w:hint="eastAsia" w:ascii="宋体" w:hAnsi="宋体" w:cs="宋体"/>
          <w:color w:val="auto"/>
          <w:sz w:val="24"/>
        </w:rPr>
        <w:t xml:space="preserve">不得参加本项目的采购活动</w:t>
      </w:r>
      <w:r>
        <w:rPr>
          <w:rFonts w:hint="eastAsia" w:ascii="宋体" w:hAnsi="宋体" w:cs="宋体"/>
          <w:color w:val="auto"/>
          <w:sz w:val="24"/>
          <w:lang w:eastAsia="zh-CN"/>
        </w:rPr>
        <w:t xml:space="preserve">”的</w:t>
      </w:r>
      <w:r>
        <w:rPr>
          <w:rFonts w:hint="eastAsia" w:ascii="宋体" w:hAnsi="宋体" w:cs="宋体"/>
          <w:color w:val="auto"/>
          <w:sz w:val="24"/>
          <w:lang w:val="en-US" w:eastAsia="zh-CN"/>
        </w:rPr>
        <w:t xml:space="preserve">书面承诺</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提供书面承诺书印章齐全</w:t>
      </w:r>
      <w:r>
        <w:rPr>
          <w:rFonts w:hint="eastAsia" w:ascii="宋体" w:hAnsi="宋体" w:cs="宋体"/>
          <w:color w:val="auto"/>
          <w:sz w:val="24"/>
          <w:lang w:eastAsia="zh-CN"/>
        </w:rPr>
        <w:t xml:space="preserve">）</w:t>
      </w:r>
      <w:r/>
    </w:p>
    <w:p>
      <w:pPr>
        <w:pStyle w:val="937"/>
        <w:ind w:firstLine="48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招标人</w:t>
      </w:r>
      <w:r>
        <w:rPr>
          <w:rFonts w:hint="eastAsia" w:ascii="宋体" w:hAnsi="宋体" w:cs="宋体"/>
          <w:color w:val="auto"/>
          <w:sz w:val="24"/>
          <w:szCs w:val="24"/>
        </w:rPr>
        <w:t xml:space="preserve">（代理机构）通过</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信用中国</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网站（www.creditchina.gov.cn）、</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中国政府采购网</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网站（www.ccgp.gov.cn）等渠道查询供应商在采购公告发布之日前的信用记录并保存，查询结果以网页打印的形式留存并归档。</w:t>
      </w:r>
      <w:r/>
    </w:p>
    <w:p>
      <w:pPr>
        <w:keepNext w:val="0"/>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四</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投标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提供下列之一</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提供相关材料</w:t>
      </w:r>
      <w:r>
        <w:rPr>
          <w:rFonts w:hint="eastAsia" w:ascii="宋体" w:hAnsi="宋体" w:cs="宋体"/>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法定代表人参加</w:t>
      </w:r>
      <w:r>
        <w:rPr>
          <w:rFonts w:hint="eastAsia" w:ascii="宋体" w:hAnsi="宋体" w:cs="宋体"/>
          <w:color w:val="auto"/>
          <w:sz w:val="24"/>
          <w:lang w:val="en-US" w:eastAsia="zh-CN"/>
        </w:rPr>
        <w:t xml:space="preserve">投标</w:t>
      </w:r>
      <w:r>
        <w:rPr>
          <w:rFonts w:hint="eastAsia" w:ascii="宋体" w:hAnsi="宋体" w:eastAsia="宋体" w:cs="宋体"/>
          <w:color w:val="auto"/>
          <w:sz w:val="24"/>
        </w:rPr>
        <w:t xml:space="preserve">的，提供法定代表人资格证明（格式按照示范格式一要求</w:t>
      </w:r>
      <w:r>
        <w:rPr>
          <w:rFonts w:hint="eastAsia" w:ascii="宋体" w:hAnsi="宋体" w:cs="宋体"/>
          <w:color w:val="auto"/>
          <w:sz w:val="24"/>
          <w:lang w:val="en-US" w:eastAsia="zh-CN"/>
        </w:rPr>
        <w:t xml:space="preserve">填写印章齐全</w:t>
      </w:r>
      <w:r>
        <w:rPr>
          <w:rFonts w:hint="eastAsia" w:ascii="宋体" w:hAnsi="宋体" w:eastAsia="宋体" w:cs="宋体"/>
          <w:color w:val="auto"/>
          <w:sz w:val="24"/>
        </w:rPr>
        <w:t xml:space="preserve">）和法定代表人有效身份证</w:t>
      </w:r>
      <w:r>
        <w:rPr>
          <w:rFonts w:hint="eastAsia" w:ascii="宋体" w:hAnsi="宋体" w:eastAsia="宋体" w:cs="宋体"/>
          <w:b w:val="0"/>
          <w:bCs w:val="0"/>
          <w:color w:val="auto"/>
          <w:sz w:val="24"/>
        </w:rPr>
        <w:t xml:space="preserve">（原件扫描</w:t>
      </w:r>
      <w:r>
        <w:rPr>
          <w:rFonts w:hint="eastAsia" w:ascii="宋体" w:hAnsi="宋体" w:cs="宋体"/>
          <w:b w:val="0"/>
          <w:bCs w:val="0"/>
          <w:color w:val="auto"/>
          <w:sz w:val="24"/>
          <w:lang w:val="en-US" w:eastAsia="zh-CN"/>
        </w:rPr>
        <w:t xml:space="preserve">上传加盖章</w:t>
      </w:r>
      <w:r>
        <w:rPr>
          <w:rFonts w:hint="eastAsia" w:ascii="宋体" w:hAnsi="宋体" w:eastAsia="宋体" w:cs="宋体"/>
          <w:b w:val="0"/>
          <w:bCs w:val="0"/>
          <w:color w:val="auto"/>
          <w:sz w:val="24"/>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rPr>
      </w:pPr>
      <w:r>
        <w:rPr>
          <w:rFonts w:hint="eastAsia" w:ascii="宋体" w:hAnsi="宋体" w:cs="宋体"/>
          <w:b w:val="0"/>
          <w:bCs w:val="0"/>
          <w:color w:val="auto"/>
          <w:sz w:val="24"/>
          <w:lang w:val="en-US" w:eastAsia="zh-CN"/>
        </w:rPr>
        <w:t xml:space="preserve">2.</w:t>
      </w:r>
      <w:r>
        <w:rPr>
          <w:rFonts w:hint="eastAsia" w:ascii="宋体" w:hAnsi="宋体" w:cs="宋体"/>
          <w:b w:val="0"/>
          <w:bCs w:val="0"/>
          <w:color w:val="auto"/>
          <w:sz w:val="24"/>
          <w:lang w:eastAsia="zh-CN"/>
        </w:rPr>
        <w:t xml:space="preserve">供应商</w:t>
      </w:r>
      <w:r>
        <w:rPr>
          <w:rFonts w:hint="eastAsia" w:ascii="宋体" w:hAnsi="宋体" w:eastAsia="宋体" w:cs="宋体"/>
          <w:b w:val="0"/>
          <w:bCs w:val="0"/>
          <w:color w:val="auto"/>
          <w:sz w:val="24"/>
        </w:rPr>
        <w:t xml:space="preserve">授权委托人参加</w:t>
      </w:r>
      <w:r>
        <w:rPr>
          <w:rFonts w:hint="eastAsia" w:ascii="宋体" w:hAnsi="宋体" w:cs="宋体"/>
          <w:b w:val="0"/>
          <w:bCs w:val="0"/>
          <w:color w:val="auto"/>
          <w:sz w:val="24"/>
          <w:lang w:val="en-US" w:eastAsia="zh-CN"/>
        </w:rPr>
        <w:t xml:space="preserve">投标</w:t>
      </w:r>
      <w:r>
        <w:rPr>
          <w:rFonts w:hint="eastAsia" w:ascii="宋体" w:hAnsi="宋体" w:eastAsia="宋体" w:cs="宋体"/>
          <w:b w:val="0"/>
          <w:bCs w:val="0"/>
          <w:color w:val="auto"/>
          <w:sz w:val="24"/>
        </w:rPr>
        <w:t xml:space="preserve">的，提供授权委托书（格式按照示范格式二要求</w:t>
      </w:r>
      <w:r>
        <w:rPr>
          <w:rFonts w:hint="eastAsia" w:ascii="宋体" w:hAnsi="宋体" w:cs="宋体"/>
          <w:b w:val="0"/>
          <w:bCs w:val="0"/>
          <w:color w:val="auto"/>
          <w:sz w:val="24"/>
          <w:lang w:val="en-US" w:eastAsia="zh-CN"/>
        </w:rPr>
        <w:t xml:space="preserve">填写印章齐全</w:t>
      </w:r>
      <w:r>
        <w:rPr>
          <w:rFonts w:hint="eastAsia" w:ascii="宋体" w:hAnsi="宋体" w:eastAsia="宋体" w:cs="宋体"/>
          <w:b w:val="0"/>
          <w:bCs w:val="0"/>
          <w:color w:val="auto"/>
          <w:sz w:val="24"/>
        </w:rPr>
        <w:t xml:space="preserve">）和受托人有效身份证（原件扫描</w:t>
      </w:r>
      <w:r>
        <w:rPr>
          <w:rFonts w:hint="eastAsia" w:ascii="宋体" w:hAnsi="宋体" w:cs="宋体"/>
          <w:b w:val="0"/>
          <w:bCs w:val="0"/>
          <w:color w:val="auto"/>
          <w:sz w:val="24"/>
          <w:lang w:val="en-US" w:eastAsia="zh-CN"/>
        </w:rPr>
        <w:t xml:space="preserve">上传加盖章</w:t>
      </w:r>
      <w:r>
        <w:rPr>
          <w:rFonts w:hint="eastAsia" w:ascii="宋体" w:hAnsi="宋体" w:eastAsia="宋体" w:cs="宋体"/>
          <w:b w:val="0"/>
          <w:bCs w:val="0"/>
          <w:color w:val="auto"/>
          <w:sz w:val="24"/>
        </w:rPr>
        <w:t xml:space="preserve">）。</w:t>
      </w:r>
      <w:r/>
    </w:p>
    <w:p>
      <w:pPr>
        <w:ind w:firstLine="24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五</w:t>
      </w:r>
      <w:r>
        <w:rPr>
          <w:rFonts w:hint="eastAsia" w:ascii="宋体" w:hAnsi="宋体" w:cs="宋体"/>
          <w:color w:val="auto"/>
          <w:sz w:val="24"/>
          <w:lang w:eastAsia="zh-CN"/>
        </w:rPr>
        <w:t xml:space="preserve">）</w:t>
      </w:r>
      <w:r>
        <w:rPr>
          <w:rFonts w:hint="eastAsia" w:ascii="宋体" w:hAnsi="宋体" w:cs="宋体"/>
          <w:sz w:val="24"/>
        </w:rPr>
        <w:t xml:space="preserve">本项目不接受联合体供应商参加投标。（不是联合体即可。）</w:t>
      </w:r>
      <w:r/>
    </w:p>
    <w:p>
      <w:pPr>
        <w:ind w:firstLine="47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注</w:t>
      </w:r>
      <w:r>
        <w:rPr>
          <w:rFonts w:hint="eastAsia" w:ascii="宋体" w:hAnsi="宋体" w:cs="宋体"/>
          <w:color w:val="auto"/>
          <w:sz w:val="24"/>
          <w:szCs w:val="24"/>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宋体"/>
          <w:color w:val="auto"/>
          <w:sz w:val="24"/>
        </w:rPr>
      </w:pPr>
      <w:r/>
      <w:bookmarkStart w:id="31" w:name="_Toc27606_WPSOffice_Level1"/>
      <w:r>
        <w:rPr>
          <w:rFonts w:hint="eastAsia" w:ascii="宋体" w:hAnsi="宋体" w:cs="宋体"/>
          <w:color w:val="auto"/>
          <w:sz w:val="24"/>
          <w:lang w:val="en-US" w:eastAsia="zh-CN"/>
        </w:rPr>
        <w:t xml:space="preserve">1.</w:t>
      </w:r>
      <w:r>
        <w:rPr>
          <w:rFonts w:hint="eastAsia" w:ascii="宋体" w:hAnsi="宋体" w:cs="宋体"/>
          <w:color w:val="auto"/>
          <w:sz w:val="24"/>
        </w:rPr>
        <w:t xml:space="preserve">以上所有要求提供的证明材料在投标截止时间之前扫描件加盖公章</w:t>
      </w:r>
      <w:r>
        <w:rPr>
          <w:rFonts w:hint="eastAsia" w:ascii="宋体" w:hAnsi="宋体" w:cs="宋体"/>
          <w:color w:val="auto"/>
          <w:sz w:val="24"/>
          <w:lang w:eastAsia="zh-CN"/>
        </w:rPr>
        <w:t xml:space="preserve">（</w:t>
      </w:r>
      <w:r>
        <w:rPr>
          <w:rFonts w:hint="eastAsia" w:ascii="宋体" w:hAnsi="宋体" w:cs="宋体"/>
          <w:color w:val="auto"/>
          <w:sz w:val="24"/>
        </w:rPr>
        <w:t xml:space="preserve">电子公章</w:t>
      </w:r>
      <w:r>
        <w:rPr>
          <w:rFonts w:hint="eastAsia" w:ascii="宋体" w:hAnsi="宋体" w:cs="宋体"/>
          <w:color w:val="auto"/>
          <w:sz w:val="24"/>
          <w:lang w:eastAsia="zh-CN"/>
        </w:rPr>
        <w:t xml:space="preserve">）</w:t>
      </w:r>
      <w:r>
        <w:rPr>
          <w:rFonts w:hint="eastAsia" w:ascii="宋体" w:hAnsi="宋体" w:cs="宋体"/>
          <w:color w:val="auto"/>
          <w:sz w:val="24"/>
        </w:rPr>
        <w:t xml:space="preserve">上传，用投标文件制作工具制作并生成上传至苏采云平台，纸质文件不作为审查对象。如电子投标文件无法查阅上述所要求提供</w:t>
      </w:r>
      <w:r>
        <w:rPr>
          <w:rFonts w:hint="eastAsia" w:ascii="宋体" w:hAnsi="宋体" w:cs="宋体"/>
          <w:color w:val="auto"/>
          <w:sz w:val="24"/>
          <w:lang w:eastAsia="zh-CN"/>
        </w:rPr>
        <w:t xml:space="preserve">的证</w:t>
      </w:r>
      <w:r>
        <w:rPr>
          <w:rFonts w:hint="eastAsia" w:ascii="宋体" w:hAnsi="宋体" w:cs="宋体"/>
          <w:color w:val="auto"/>
          <w:sz w:val="24"/>
        </w:rPr>
        <w:t xml:space="preserve">明材料的评审小组将以未提供证明材料取消其继续参加评审的资格。</w:t>
      </w:r>
      <w:r/>
    </w:p>
    <w:p>
      <w:pPr>
        <w:numPr>
          <w:ilvl w:val="0"/>
          <w:numId w:val="0"/>
        </w:numPr>
        <w:ind w:firstLine="48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投标人</w:t>
      </w:r>
      <w:r>
        <w:rPr>
          <w:rFonts w:hint="eastAsia" w:ascii="宋体" w:hAnsi="宋体" w:cs="宋体"/>
          <w:color w:val="auto"/>
          <w:sz w:val="24"/>
          <w:lang w:eastAsia="zh-CN"/>
        </w:rPr>
        <w:t xml:space="preserve">所提</w:t>
      </w:r>
      <w:r>
        <w:rPr>
          <w:rFonts w:hint="eastAsia" w:ascii="宋体" w:hAnsi="宋体" w:cs="宋体"/>
          <w:color w:val="auto"/>
          <w:sz w:val="24"/>
        </w:rPr>
        <w:t xml:space="preserve">供的资格证明材料应真实、有效，招标人保留对投标人提供的资格证明材料进行核查的权利。如发现投标人提供虚假资格证明材料，</w:t>
      </w:r>
      <w:r>
        <w:rPr>
          <w:rFonts w:hint="eastAsia" w:ascii="宋体" w:hAnsi="宋体" w:cs="宋体"/>
          <w:b w:val="0"/>
          <w:bCs w:val="0"/>
          <w:color w:val="auto"/>
          <w:sz w:val="24"/>
          <w:szCs w:val="24"/>
        </w:rPr>
        <w:t xml:space="preserve">履约保证金将不予退还，招标人有权终止合同。</w:t>
      </w:r>
      <w:r/>
    </w:p>
    <w:p>
      <w:pPr>
        <w:numPr>
          <w:ilvl w:val="0"/>
          <w:numId w:val="0"/>
        </w:numPr>
        <w:ind w:firstLine="480"/>
        <w:jc w:val="left"/>
        <w:keepNext w:val="0"/>
        <w:pageBreakBefore w:val="0"/>
        <w:spacing w:line="360" w:lineRule="auto"/>
        <w:widowControl/>
        <w:rPr>
          <w:rFonts w:hint="eastAsia"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上述相关原件，中标人必须在签订合同时提交</w:t>
      </w:r>
      <w:r>
        <w:rPr>
          <w:rFonts w:hint="eastAsia" w:ascii="宋体" w:hAnsi="宋体" w:cs="宋体"/>
          <w:color w:val="auto"/>
          <w:sz w:val="24"/>
          <w:lang w:eastAsia="zh-CN"/>
        </w:rPr>
        <w:t xml:space="preserve">招标人</w:t>
      </w:r>
      <w:r>
        <w:rPr>
          <w:rFonts w:hint="eastAsia" w:ascii="宋体" w:hAnsi="宋体" w:cs="宋体"/>
          <w:color w:val="auto"/>
          <w:sz w:val="24"/>
        </w:rPr>
        <w:t xml:space="preserve">审查，中标投标人未能提供上述所有原件的，则取消其中标资格。</w:t>
      </w:r>
      <w:r/>
    </w:p>
    <w:p>
      <w:pPr>
        <w:numPr>
          <w:ilvl w:val="0"/>
          <w:numId w:val="0"/>
        </w:numPr>
        <w:jc w:val="left"/>
        <w:keepNext w:val="0"/>
        <w:pageBreakBefore w:val="0"/>
        <w:spacing w:line="360" w:lineRule="auto"/>
        <w:widowControl/>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 xml:space="preserve">九</w:t>
      </w:r>
      <w:r>
        <w:rPr>
          <w:rFonts w:hint="eastAsia" w:ascii="宋体" w:hAnsi="宋体" w:eastAsia="宋体" w:cs="宋体"/>
          <w:b/>
          <w:bCs/>
          <w:color w:val="auto"/>
          <w:sz w:val="28"/>
          <w:szCs w:val="28"/>
          <w:lang w:val="en-US" w:eastAsia="zh-CN"/>
        </w:rPr>
        <w:t xml:space="preserve">、</w:t>
      </w:r>
      <w:r>
        <w:rPr>
          <w:rFonts w:hint="eastAsia" w:ascii="宋体" w:hAnsi="宋体" w:eastAsia="宋体" w:cs="宋体"/>
          <w:b/>
          <w:bCs/>
          <w:color w:val="auto"/>
          <w:sz w:val="28"/>
          <w:szCs w:val="28"/>
        </w:rPr>
        <w:t xml:space="preserve">涉及无效</w:t>
      </w:r>
      <w:r>
        <w:rPr>
          <w:rFonts w:hint="eastAsia" w:ascii="宋体" w:hAnsi="宋体" w:cs="宋体"/>
          <w:b/>
          <w:bCs/>
          <w:color w:val="auto"/>
          <w:sz w:val="28"/>
          <w:szCs w:val="28"/>
          <w:lang w:eastAsia="zh-CN"/>
        </w:rPr>
        <w:t xml:space="preserve">投标文件</w:t>
      </w:r>
      <w:r>
        <w:rPr>
          <w:rFonts w:hint="eastAsia" w:ascii="宋体" w:hAnsi="宋体" w:eastAsia="宋体" w:cs="宋体"/>
          <w:b/>
          <w:bCs/>
          <w:color w:val="auto"/>
          <w:sz w:val="28"/>
          <w:szCs w:val="28"/>
        </w:rPr>
        <w:t xml:space="preserve">条款中</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必须提供的证明文件</w:t>
      </w:r>
      <w:bookmarkEnd w:id="31"/>
      <w:r/>
      <w:r/>
    </w:p>
    <w:p>
      <w:pPr>
        <w:numPr>
          <w:ilvl w:val="0"/>
          <w:numId w:val="0"/>
        </w:numPr>
        <w:jc w:val="left"/>
        <w:keepNext w:val="0"/>
        <w:pageBreakBefore w:val="0"/>
        <w:spacing w:line="360" w:lineRule="auto"/>
        <w:widowControl/>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（投标人参加投标时，按照招标文件相关要求提供材料）</w:t>
      </w:r>
      <w:r/>
    </w:p>
    <w:p>
      <w:pPr>
        <w:numPr>
          <w:ilvl w:val="0"/>
          <w:numId w:val="6"/>
        </w:numPr>
        <w:jc w:val="left"/>
        <w:keepNext w:val="0"/>
        <w:pageBreakBefore w:val="0"/>
        <w:spacing w:line="360" w:lineRule="auto"/>
        <w:widowControl/>
        <w:rPr>
          <w:rFonts w:hint="eastAsia" w:ascii="宋体" w:hAnsi="宋体" w:eastAsia="宋体" w:cs="宋体"/>
          <w:b/>
          <w:bCs/>
          <w:color w:val="auto"/>
          <w:sz w:val="28"/>
          <w:szCs w:val="28"/>
        </w:rPr>
      </w:pPr>
      <w:r/>
      <w:bookmarkStart w:id="32" w:name="_Toc19257_WPSOffice_Level1"/>
      <w:r>
        <w:rPr>
          <w:rFonts w:hint="eastAsia" w:ascii="宋体" w:hAnsi="宋体" w:eastAsia="宋体" w:cs="宋体"/>
          <w:b/>
          <w:bCs/>
          <w:color w:val="auto"/>
          <w:sz w:val="28"/>
          <w:szCs w:val="28"/>
        </w:rPr>
        <w:t xml:space="preserve">最终价格评审时</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需提供的证明文件</w:t>
      </w:r>
      <w:bookmarkEnd w:id="32"/>
      <w:r/>
      <w:r/>
    </w:p>
    <w:p>
      <w:pPr>
        <w:numPr>
          <w:ilvl w:val="0"/>
          <w:numId w:val="0"/>
        </w:numPr>
        <w:jc w:val="left"/>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（请投标人仔细阅读招标文件 评标办法及评分细则）</w:t>
      </w:r>
      <w:r/>
    </w:p>
    <w:p>
      <w:pPr>
        <w:jc w:val="left"/>
        <w:keepNext w:val="0"/>
        <w:pageBreakBefore w:val="0"/>
        <w:spacing w:line="360" w:lineRule="auto"/>
        <w:widowControl/>
        <w:rPr>
          <w:rFonts w:hint="eastAsia" w:ascii="宋体" w:hAnsi="宋体" w:eastAsia="宋体" w:cs="宋体"/>
          <w:b/>
          <w:bCs/>
          <w:color w:val="auto"/>
          <w:sz w:val="28"/>
          <w:szCs w:val="28"/>
        </w:rPr>
      </w:pPr>
      <w:r/>
      <w:bookmarkStart w:id="33" w:name="_Toc24951_WPSOffice_Level1"/>
      <w:r>
        <w:rPr>
          <w:rFonts w:hint="eastAsia" w:ascii="宋体" w:hAnsi="宋体" w:cs="宋体"/>
          <w:b/>
          <w:bCs/>
          <w:color w:val="auto"/>
          <w:sz w:val="28"/>
          <w:szCs w:val="28"/>
          <w:lang w:val="en-US" w:eastAsia="zh-CN"/>
        </w:rPr>
        <w:t xml:space="preserve">十一</w:t>
      </w: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认为有必要提供并说明的</w:t>
      </w:r>
      <w:r>
        <w:rPr>
          <w:rFonts w:hint="eastAsia" w:ascii="宋体" w:hAnsi="宋体" w:cs="宋体"/>
          <w:b/>
          <w:bCs/>
          <w:color w:val="auto"/>
          <w:sz w:val="28"/>
          <w:szCs w:val="28"/>
          <w:lang w:eastAsia="zh-CN"/>
        </w:rPr>
        <w:t xml:space="preserve">其他</w:t>
      </w:r>
      <w:r>
        <w:rPr>
          <w:rFonts w:hint="eastAsia" w:ascii="宋体" w:hAnsi="宋体" w:eastAsia="宋体" w:cs="宋体"/>
          <w:b/>
          <w:bCs/>
          <w:color w:val="auto"/>
          <w:sz w:val="28"/>
          <w:szCs w:val="28"/>
        </w:rPr>
        <w:t xml:space="preserve">资料</w:t>
      </w:r>
      <w:bookmarkEnd w:id="33"/>
      <w:r/>
      <w:r/>
    </w:p>
    <w:p>
      <w:pPr>
        <w:jc w:val="left"/>
        <w:keepNext w:val="0"/>
        <w:pageBreakBefore w:val="0"/>
        <w:spacing w:line="360" w:lineRule="auto"/>
        <w:widowControl/>
        <w:rPr>
          <w:rFonts w:hint="eastAsia" w:ascii="宋体" w:hAnsi="宋体" w:eastAsia="宋体" w:cs="宋体"/>
          <w:b/>
          <w:color w:val="auto"/>
          <w:sz w:val="28"/>
          <w:szCs w:val="28"/>
        </w:rPr>
      </w:pPr>
      <w:r>
        <w:rPr>
          <w:rFonts w:hint="eastAsia" w:ascii="宋体" w:hAnsi="宋体" w:eastAsia="宋体" w:cs="宋体"/>
          <w:color w:val="auto"/>
          <w:sz w:val="28"/>
          <w:szCs w:val="28"/>
        </w:rPr>
        <w:t xml:space="preserve">（格式由投标人自定，加盖投标人公章</w:t>
      </w:r>
      <w:r>
        <w:rPr>
          <w:rFonts w:hint="eastAsia" w:ascii="宋体" w:hAnsi="宋体" w:eastAsia="宋体" w:cs="宋体"/>
          <w:color w:val="auto"/>
          <w:sz w:val="28"/>
          <w:szCs w:val="28"/>
          <w:lang w:eastAsia="zh-CN"/>
        </w:rPr>
        <w:t xml:space="preserve">）</w:t>
      </w:r>
      <w:r/>
    </w:p>
    <w:p>
      <w:pPr>
        <w:jc w:val="center"/>
        <w:keepNext w:val="0"/>
        <w:pageBreakBefore w:val="0"/>
        <w:spacing w:line="360" w:lineRule="auto"/>
        <w:rPr>
          <w:rFonts w:hint="eastAsia" w:ascii="宋体" w:hAnsi="宋体" w:eastAsia="宋体" w:cs="宋体"/>
          <w:color w:val="auto"/>
          <w:sz w:val="32"/>
          <w:szCs w:val="32"/>
        </w:rPr>
      </w:pPr>
      <w:r/>
      <w:bookmarkStart w:id="34" w:name="_Toc27261_WPSOffice_Level1"/>
      <w:r>
        <w:rPr>
          <w:rFonts w:hint="eastAsia" w:ascii="宋体" w:hAnsi="宋体" w:eastAsia="宋体" w:cs="宋体"/>
          <w:b/>
          <w:color w:val="auto"/>
          <w:sz w:val="28"/>
          <w:szCs w:val="28"/>
        </w:rPr>
        <w:br w:type="page" w:clear="all"/>
      </w:r>
      <w:r>
        <w:rPr>
          <w:rFonts w:hint="eastAsia" w:ascii="宋体" w:hAnsi="宋体" w:cs="宋体"/>
          <w:b/>
          <w:color w:val="auto"/>
          <w:sz w:val="32"/>
          <w:szCs w:val="32"/>
          <w:lang w:val="en-US" w:eastAsia="zh-CN"/>
        </w:rPr>
        <w:t xml:space="preserve">十二</w:t>
      </w:r>
      <w:r>
        <w:rPr>
          <w:rFonts w:hint="eastAsia" w:ascii="宋体" w:hAnsi="宋体" w:eastAsia="宋体" w:cs="宋体"/>
          <w:b/>
          <w:color w:val="auto"/>
          <w:sz w:val="32"/>
          <w:szCs w:val="32"/>
        </w:rPr>
        <w:t xml:space="preserve">、示范格式</w:t>
      </w:r>
      <w:bookmarkEnd w:id="34"/>
      <w:r/>
      <w:r/>
    </w:p>
    <w:p>
      <w:pPr>
        <w:keepNext w:val="0"/>
        <w:pageBreakBefore w:val="0"/>
        <w:spacing w:line="360" w:lineRule="auto"/>
        <w:rPr>
          <w:rFonts w:hint="eastAsia" w:ascii="宋体" w:hAnsi="宋体" w:eastAsia="宋体" w:cs="宋体"/>
          <w:b/>
          <w:bCs/>
          <w:color w:val="auto"/>
          <w:sz w:val="36"/>
          <w:szCs w:val="36"/>
        </w:rPr>
      </w:pPr>
      <w:r/>
      <w:bookmarkStart w:id="35" w:name="_Toc29021_WPSOffice_Level1"/>
      <w:r>
        <w:rPr>
          <w:rFonts w:hint="eastAsia" w:ascii="宋体" w:hAnsi="宋体" w:eastAsia="宋体" w:cs="宋体"/>
          <w:b w:val="0"/>
          <w:bCs/>
          <w:color w:val="auto"/>
          <w:sz w:val="28"/>
          <w:szCs w:val="28"/>
        </w:rPr>
        <w:t xml:space="preserve">示范格式一</w:t>
      </w:r>
      <w:bookmarkEnd w:id="35"/>
      <w:r/>
      <w:r/>
    </w:p>
    <w:p>
      <w:pPr>
        <w:jc w:val="center"/>
        <w:keepNext w:val="0"/>
        <w:pageBreakBefore w:val="0"/>
        <w:spacing w:line="360" w:lineRule="auto"/>
        <w:rPr>
          <w:rFonts w:hint="eastAsia" w:ascii="宋体" w:hAnsi="宋体" w:eastAsia="宋体" w:cs="宋体"/>
          <w:color w:val="auto"/>
          <w:sz w:val="24"/>
          <w:szCs w:val="24"/>
          <w:lang w:val="zh-CN"/>
        </w:rPr>
      </w:pPr>
      <w:r/>
      <w:bookmarkStart w:id="36" w:name="_Toc10072_WPSOffice_Level1"/>
      <w:r>
        <w:rPr>
          <w:rFonts w:hint="eastAsia" w:ascii="宋体" w:hAnsi="宋体" w:eastAsia="宋体" w:cs="宋体"/>
          <w:b/>
          <w:bCs/>
          <w:color w:val="auto"/>
          <w:sz w:val="32"/>
          <w:szCs w:val="32"/>
        </w:rPr>
        <w:t xml:space="preserve">法定代表人资格证明</w:t>
      </w:r>
      <w:bookmarkEnd w:id="36"/>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单位名称</w:t>
      </w:r>
      <w:r>
        <w:rPr>
          <w:rFonts w:hint="eastAsia" w:ascii="宋体" w:hAnsi="宋体" w:cs="宋体"/>
          <w:color w:val="auto"/>
          <w:sz w:val="24"/>
          <w:szCs w:val="24"/>
          <w:lang w:val="zh-CN"/>
        </w:rPr>
        <w:t xml:space="preserve">：</w:t>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地址</w:t>
      </w:r>
      <w:r>
        <w:rPr>
          <w:rFonts w:hint="eastAsia" w:ascii="宋体" w:hAnsi="宋体" w:cs="宋体"/>
          <w:color w:val="auto"/>
          <w:sz w:val="24"/>
          <w:szCs w:val="24"/>
          <w:lang w:val="zh-CN"/>
        </w:rPr>
        <w:t xml:space="preserve">：</w:t>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姓名</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性别</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年龄</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职务</w:t>
      </w:r>
      <w:r>
        <w:rPr>
          <w:rFonts w:hint="eastAsia" w:ascii="宋体" w:hAnsi="宋体" w:cs="宋体"/>
          <w:color w:val="auto"/>
          <w:sz w:val="24"/>
          <w:szCs w:val="24"/>
          <w:lang w:val="zh-CN"/>
        </w:rPr>
        <w:t xml:space="preserve">：</w:t>
      </w:r>
      <w:r/>
    </w:p>
    <w:p>
      <w:pPr>
        <w:ind w:left="1"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left="1"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系</w:t>
      </w:r>
      <w:r>
        <w:rPr>
          <w:rFonts w:hint="eastAsia" w:ascii="宋体" w:hAnsi="宋体" w:eastAsia="宋体" w:cs="宋体"/>
          <w:color w:val="auto"/>
          <w:sz w:val="24"/>
          <w:szCs w:val="24"/>
          <w:u w:val="single"/>
          <w:lang w:val="zh-CN"/>
        </w:rPr>
        <w:t xml:space="preserve"> （</w:t>
      </w:r>
      <w:r>
        <w:rPr>
          <w:rFonts w:hint="eastAsia" w:ascii="宋体" w:hAnsi="宋体" w:cs="宋体"/>
          <w:color w:val="auto"/>
          <w:sz w:val="24"/>
          <w:szCs w:val="24"/>
          <w:u w:val="single"/>
          <w:lang w:val="zh-CN"/>
        </w:rPr>
        <w:t xml:space="preserve">投标人</w:t>
      </w:r>
      <w:r>
        <w:rPr>
          <w:rFonts w:hint="eastAsia" w:ascii="宋体" w:hAnsi="宋体" w:eastAsia="宋体" w:cs="宋体"/>
          <w:color w:val="auto"/>
          <w:sz w:val="24"/>
          <w:szCs w:val="24"/>
          <w:u w:val="single"/>
          <w:lang w:val="zh-CN"/>
        </w:rPr>
        <w:t xml:space="preserve">名称）</w:t>
      </w:r>
      <w:r>
        <w:rPr>
          <w:rFonts w:hint="eastAsia" w:ascii="宋体" w:hAnsi="宋体" w:eastAsia="宋体" w:cs="宋体"/>
          <w:color w:val="auto"/>
          <w:sz w:val="24"/>
          <w:szCs w:val="24"/>
          <w:lang w:val="zh-CN"/>
        </w:rPr>
        <w:t xml:space="preserve">的法定代表人。</w:t>
      </w:r>
      <w:r>
        <w:rPr>
          <w:rFonts w:hint="eastAsia" w:ascii="宋体" w:hAnsi="宋体" w:eastAsia="宋体" w:cs="宋体"/>
          <w:color w:val="auto"/>
          <w:sz w:val="24"/>
          <w:szCs w:val="24"/>
        </w:rPr>
        <w:t xml:space="preserve">为参与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项目，签署上述项目的投标文件、进行招标</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签署合同和处理与之有关的一切事宜。</w:t>
      </w:r>
      <w:r/>
    </w:p>
    <w:p>
      <w:pPr>
        <w:ind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特此证明。</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28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2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ind w:firstLine="2736"/>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32"/>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932"/>
        <w:keepNext w:val="0"/>
        <w:pageBreakBefore w:val="0"/>
        <w:spacing w:line="360" w:lineRule="auto"/>
        <w:rPr>
          <w:rFonts w:hint="eastAsia" w:ascii="宋体" w:hAnsi="宋体" w:eastAsia="宋体" w:cs="宋体"/>
          <w:b w:val="0"/>
          <w:bCs/>
          <w:color w:val="auto"/>
          <w:sz w:val="28"/>
          <w:szCs w:val="28"/>
          <w:u w:val="single"/>
        </w:rPr>
      </w:pPr>
      <w:r/>
      <w:bookmarkStart w:id="37" w:name="_Toc21571_WPSOffice_Level1"/>
      <w:r>
        <w:rPr>
          <w:rFonts w:hint="eastAsia" w:ascii="宋体" w:hAnsi="宋体" w:eastAsia="宋体" w:cs="宋体"/>
          <w:b/>
          <w:color w:val="auto"/>
          <w:sz w:val="24"/>
          <w:szCs w:val="24"/>
        </w:rPr>
        <w:br w:type="page" w:clear="all"/>
      </w:r>
      <w:r>
        <w:rPr>
          <w:rFonts w:hint="eastAsia" w:ascii="宋体" w:hAnsi="宋体" w:eastAsia="宋体" w:cs="宋体"/>
          <w:b w:val="0"/>
          <w:bCs/>
          <w:color w:val="auto"/>
          <w:sz w:val="28"/>
          <w:szCs w:val="28"/>
        </w:rPr>
        <w:t xml:space="preserve">示范格式二</w:t>
      </w:r>
      <w:bookmarkEnd w:id="37"/>
      <w:r/>
      <w:r/>
    </w:p>
    <w:p>
      <w:pPr>
        <w:jc w:val="center"/>
        <w:keepNext w:val="0"/>
        <w:pageBreakBefore w:val="0"/>
        <w:spacing w:line="360" w:lineRule="auto"/>
        <w:rPr>
          <w:rFonts w:hint="eastAsia" w:ascii="宋体" w:hAnsi="宋体" w:eastAsia="宋体" w:cs="宋体"/>
          <w:b/>
          <w:bCs/>
          <w:color w:val="auto"/>
          <w:sz w:val="32"/>
          <w:szCs w:val="32"/>
        </w:rPr>
      </w:pPr>
      <w:r/>
      <w:bookmarkStart w:id="38" w:name="_Toc5342_WPSOffice_Level1"/>
      <w:r>
        <w:rPr>
          <w:rFonts w:hint="eastAsia" w:ascii="宋体" w:hAnsi="宋体" w:eastAsia="宋体" w:cs="宋体"/>
          <w:b/>
          <w:bCs/>
          <w:color w:val="auto"/>
          <w:sz w:val="32"/>
          <w:szCs w:val="32"/>
        </w:rPr>
        <w:t xml:space="preserve">授权委托书</w:t>
      </w:r>
      <w:bookmarkEnd w:id="38"/>
      <w:r/>
      <w:r/>
    </w:p>
    <w:p>
      <w:pPr>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招标人名称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bCs/>
          <w:color w:val="auto"/>
          <w:sz w:val="24"/>
          <w:szCs w:val="24"/>
          <w:lang w:eastAsia="zh-CN"/>
        </w:rPr>
        <w:t xml:space="preserve">：</w:t>
      </w:r>
      <w:r/>
    </w:p>
    <w:p>
      <w:pPr>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本授权书宣告</w:t>
      </w:r>
      <w:r>
        <w:rPr>
          <w:rFonts w:hint="eastAsia" w:ascii="宋体" w:hAnsi="宋体" w:cs="宋体"/>
          <w:color w:val="auto"/>
          <w:sz w:val="24"/>
          <w:szCs w:val="24"/>
          <w:lang w:eastAsia="zh-CN"/>
        </w:rPr>
        <w:t xml:space="preserve">：</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委托方</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地址</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法定代表人</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性别</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出生日期</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所在单位</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职务</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联系方式</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兹委托受托人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代表我公司参加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招标人名称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组织的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项目名称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（项目编</w:t>
      </w:r>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highlight w:val="none"/>
        </w:rPr>
        <w:t xml:space="preserve">）采购项目的政府采购活动，受托人有权在该招标活动中，以我单位的名义签署投标函和投标文件，与招标人协商、澄清、解释，签订合同书并执行一切与此有关的事项。</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受托人在办理上述事宜过程中以其自己的名义所签署的所有文件我公司均</w:t>
      </w:r>
      <w:r>
        <w:rPr>
          <w:rFonts w:hint="eastAsia" w:ascii="宋体" w:hAnsi="宋体" w:cs="宋体"/>
          <w:color w:val="auto"/>
          <w:sz w:val="24"/>
          <w:szCs w:val="24"/>
          <w:lang w:eastAsia="zh-CN"/>
        </w:rPr>
        <w:t xml:space="preserve">予以</w:t>
      </w:r>
      <w:r>
        <w:rPr>
          <w:rFonts w:hint="eastAsia" w:ascii="宋体" w:hAnsi="宋体" w:eastAsia="宋体" w:cs="宋体"/>
          <w:color w:val="auto"/>
          <w:sz w:val="24"/>
          <w:szCs w:val="24"/>
        </w:rPr>
        <w:t xml:space="preserve">承认。受</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托人无转委托权。</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委托期限</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至上述事宜处理完毕止。</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rPr>
          <w:rFonts w:hint="eastAsia" w:ascii="宋体" w:hAnsi="宋体" w:eastAsia="宋体" w:cs="宋体"/>
          <w:b/>
          <w:color w:val="auto"/>
          <w:sz w:val="32"/>
        </w:rPr>
      </w:pPr>
      <w:r/>
      <w:bookmarkStart w:id="39" w:name="_Toc8490_WPSOffice_Level1"/>
      <w:r>
        <w:rPr>
          <w:rFonts w:hint="eastAsia" w:ascii="宋体" w:hAnsi="宋体" w:eastAsia="宋体" w:cs="宋体"/>
          <w:b/>
          <w:color w:val="auto"/>
          <w:sz w:val="32"/>
        </w:rPr>
        <w:br w:type="page" w:clear="all"/>
      </w:r>
      <w:r/>
    </w:p>
    <w:p>
      <w:pPr>
        <w:ind w:left="-359" w:firstLine="357"/>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b w:val="0"/>
          <w:bCs/>
          <w:color w:val="auto"/>
          <w:sz w:val="28"/>
          <w:szCs w:val="28"/>
        </w:rPr>
        <w:t xml:space="preserve">示范格式三</w:t>
      </w:r>
      <w:bookmarkEnd w:id="39"/>
      <w:r/>
      <w:r/>
    </w:p>
    <w:p>
      <w:pPr>
        <w:jc w:val="center"/>
        <w:keepNext w:val="0"/>
        <w:pageBreakBefore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承诺书</w:t>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spacing w:line="440" w:lineRule="exact"/>
        <w:rPr>
          <w:rFonts w:hint="eastAsia" w:ascii="宋体" w:hAnsi="宋体" w:cs="宋体"/>
          <w:color w:val="auto"/>
          <w:sz w:val="24"/>
        </w:rPr>
      </w:pPr>
      <w:r>
        <w:rPr>
          <w:rFonts w:hint="eastAsia" w:ascii="宋体" w:hAnsi="宋体" w:cs="宋体"/>
          <w:color w:val="auto"/>
          <w:sz w:val="24"/>
        </w:rPr>
        <w:t xml:space="preserve">我单位参加本次采购活动，</w:t>
      </w:r>
      <w:r>
        <w:rPr>
          <w:rFonts w:hint="eastAsia" w:ascii="宋体" w:hAnsi="宋体" w:cs="宋体"/>
          <w:color w:val="auto"/>
          <w:sz w:val="24"/>
          <w:lang w:eastAsia="zh-CN"/>
        </w:rPr>
        <w:t xml:space="preserve">不</w:t>
      </w:r>
      <w:r>
        <w:rPr>
          <w:rFonts w:hint="eastAsia" w:ascii="宋体" w:hAnsi="宋体" w:cs="宋体"/>
          <w:color w:val="auto"/>
          <w:sz w:val="24"/>
        </w:rPr>
        <w:t xml:space="preserve">存在以下情形，承诺如下：</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（2）凡为采购项目提供整体设计、规范编制或者项目管理、监理、检测等服务的供应商，不得再参加本项目的采购活动；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（3）“列入失信被执行人、重大税收违法案件当事人名单、政府采购严重违法失信行为记录名单中的供应商不得参加本项目的采购活动”；</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keepNext w:val="0"/>
        <w:pageBreakBefore w:val="0"/>
        <w:spacing w:line="360" w:lineRule="auto"/>
        <w:rPr>
          <w:rFonts w:hint="eastAsia" w:ascii="宋体" w:hAnsi="宋体" w:cs="宋体"/>
          <w:b w:val="0"/>
          <w:bCs/>
          <w:color w:val="auto"/>
          <w:sz w:val="28"/>
          <w:szCs w:val="28"/>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rPr>
          <w:rFonts w:hint="eastAsia" w:ascii="宋体" w:hAnsi="宋体" w:cs="宋体"/>
          <w:b w:val="0"/>
          <w:bCs/>
          <w:color w:val="auto"/>
          <w:sz w:val="28"/>
          <w:szCs w:val="28"/>
        </w:rPr>
        <w:br w:type="page" w:clear="all"/>
      </w:r>
      <w:r/>
    </w:p>
    <w:p>
      <w:pPr>
        <w:keepNext w:val="0"/>
        <w:pageBreakBefore w:val="0"/>
        <w:spacing w:line="360" w:lineRule="auto"/>
        <w:rPr>
          <w:rFonts w:hint="eastAsia" w:ascii="宋体" w:hAnsi="宋体" w:cs="宋体"/>
          <w:b w:val="0"/>
          <w:bCs w:val="0"/>
          <w:color w:val="auto"/>
          <w:sz w:val="28"/>
          <w:szCs w:val="28"/>
        </w:rPr>
      </w:pPr>
      <w:r>
        <w:rPr>
          <w:rFonts w:hint="eastAsia" w:ascii="宋体" w:hAnsi="宋体" w:cs="宋体"/>
          <w:b w:val="0"/>
          <w:bCs w:val="0"/>
          <w:color w:val="auto"/>
          <w:sz w:val="28"/>
          <w:szCs w:val="28"/>
        </w:rPr>
        <w:t xml:space="preserve">示范格式四</w:t>
      </w:r>
      <w:r/>
    </w:p>
    <w:p>
      <w:pPr>
        <w:jc w:val="center"/>
        <w:keepNext w:val="0"/>
        <w:pageBreakBefore w:val="0"/>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中小企业声明函(货物)</w:t>
      </w:r>
      <w:r/>
    </w:p>
    <w:p>
      <w:pPr>
        <w:pStyle w:val="730"/>
        <w:ind w:left="177" w:right="218" w:firstLine="480"/>
        <w:jc w:val="both"/>
        <w:spacing w:before="78" w:line="431" w:lineRule="auto"/>
        <w:rPr>
          <w:rFonts w:hint="eastAsia" w:ascii="宋体" w:hAnsi="宋体" w:eastAsia="宋体" w:cs="宋体"/>
          <w:sz w:val="24"/>
          <w:szCs w:val="24"/>
        </w:rPr>
      </w:pPr>
      <w:r>
        <w:rPr>
          <w:rFonts w:hint="eastAsia" w:ascii="宋体" w:hAnsi="宋体" w:eastAsia="宋体" w:cs="宋体"/>
          <w:spacing w:val="-1"/>
          <w:sz w:val="24"/>
          <w:szCs w:val="24"/>
        </w:rPr>
        <w:t xml:space="preserve">本公司郑重声明,根据《政府采购促进中小企业</w:t>
      </w:r>
      <w:r>
        <w:rPr>
          <w:rFonts w:hint="eastAsia" w:ascii="宋体" w:hAnsi="宋体" w:eastAsia="宋体" w:cs="宋体"/>
          <w:spacing w:val="-2"/>
          <w:sz w:val="24"/>
          <w:szCs w:val="24"/>
        </w:rPr>
        <w:t xml:space="preserve">发展管理办法》</w:t>
      </w:r>
      <w:r>
        <w:rPr>
          <w:rFonts w:hint="eastAsia" w:ascii="宋体" w:hAnsi="宋体" w:eastAsia="宋体" w:cs="宋体"/>
          <w:spacing w:val="-69"/>
          <w:sz w:val="24"/>
          <w:szCs w:val="24"/>
        </w:rPr>
        <w:t xml:space="preserve"> </w:t>
      </w:r>
      <w:r>
        <w:rPr>
          <w:rFonts w:hint="eastAsia" w:ascii="宋体" w:hAnsi="宋体" w:eastAsia="宋体" w:cs="宋体"/>
          <w:spacing w:val="-2"/>
          <w:sz w:val="24"/>
          <w:szCs w:val="24"/>
        </w:rPr>
        <w:t xml:space="preserve">(财库</w:t>
      </w:r>
      <w:r>
        <w:rPr>
          <w:rFonts w:hint="eastAsia" w:ascii="宋体" w:hAnsi="宋体" w:eastAsia="宋体" w:cs="宋体"/>
          <w:spacing w:val="-2"/>
          <w:sz w:val="24"/>
          <w:szCs w:val="24"/>
          <w:lang w:eastAsia="zh-CN"/>
        </w:rPr>
        <w:t xml:space="preserve">〔2020〕46号</w:t>
      </w:r>
      <w:r>
        <w:rPr>
          <w:rFonts w:hint="eastAsia" w:ascii="宋体" w:hAnsi="宋体" w:eastAsia="宋体" w:cs="宋体"/>
          <w:spacing w:val="-2"/>
          <w:sz w:val="24"/>
          <w:szCs w:val="24"/>
        </w:rPr>
        <w:t xml:space="preserve">)的</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规定,本公司参加</w:t>
      </w:r>
      <w:r>
        <w:rPr>
          <w:rFonts w:hint="eastAsia" w:ascii="宋体" w:hAnsi="宋体" w:eastAsia="宋体" w:cs="宋体"/>
          <w:spacing w:val="2"/>
          <w:sz w:val="24"/>
          <w:szCs w:val="24"/>
          <w:u w:val="single"/>
        </w:rPr>
        <w:t xml:space="preserve">                    </w:t>
      </w:r>
      <w:r>
        <w:rPr>
          <w:rFonts w:hint="eastAsia" w:ascii="宋体" w:hAnsi="宋体" w:eastAsia="宋体" w:cs="宋体"/>
          <w:spacing w:val="-4"/>
          <w:sz w:val="24"/>
          <w:szCs w:val="24"/>
          <w:u w:val="single"/>
        </w:rPr>
        <w:t xml:space="preserve">(单位名称)</w:t>
      </w:r>
      <w:r>
        <w:rPr>
          <w:rFonts w:hint="eastAsia" w:ascii="宋体" w:hAnsi="宋体" w:eastAsia="宋体" w:cs="宋体"/>
          <w:spacing w:val="-4"/>
          <w:sz w:val="24"/>
          <w:szCs w:val="24"/>
        </w:rPr>
        <w:t xml:space="preserve">的</w:t>
      </w:r>
      <w:r>
        <w:rPr>
          <w:rFonts w:hint="eastAsia" w:ascii="宋体" w:hAnsi="宋体" w:eastAsia="宋体" w:cs="宋体"/>
          <w:spacing w:val="6"/>
          <w:sz w:val="24"/>
          <w:szCs w:val="24"/>
          <w:u w:val="single"/>
        </w:rPr>
        <w:t xml:space="preserve">          </w:t>
      </w:r>
      <w:r>
        <w:rPr>
          <w:rFonts w:hint="eastAsia" w:ascii="宋体" w:hAnsi="宋体" w:eastAsia="宋体" w:cs="宋体"/>
          <w:spacing w:val="-4"/>
          <w:sz w:val="24"/>
          <w:szCs w:val="24"/>
          <w:u w:val="single"/>
        </w:rPr>
        <w:t xml:space="preserve">(项目名称)</w:t>
      </w:r>
      <w:r>
        <w:rPr>
          <w:rFonts w:hint="eastAsia" w:ascii="宋体" w:hAnsi="宋体" w:eastAsia="宋体" w:cs="宋体"/>
          <w:spacing w:val="-5"/>
          <w:sz w:val="24"/>
          <w:szCs w:val="24"/>
        </w:rPr>
        <w:t xml:space="preserve">采购活动,提</w:t>
      </w:r>
      <w:r>
        <w:rPr>
          <w:rFonts w:hint="eastAsia" w:ascii="宋体" w:hAnsi="宋体" w:eastAsia="宋体" w:cs="宋体"/>
          <w:sz w:val="24"/>
          <w:szCs w:val="24"/>
        </w:rPr>
        <w:t xml:space="preserve">供的货物全部由符合政策要求的中小企业制造。相关企业（含联</w:t>
      </w:r>
      <w:r>
        <w:rPr>
          <w:rFonts w:hint="eastAsia" w:ascii="宋体" w:hAnsi="宋体" w:eastAsia="宋体" w:cs="宋体"/>
          <w:spacing w:val="-1"/>
          <w:sz w:val="24"/>
          <w:szCs w:val="24"/>
        </w:rPr>
        <w:t xml:space="preserve">合体中的中小企业、签订分包意向协议的中小企业）的具体情况如下：</w:t>
      </w:r>
      <w:r/>
    </w:p>
    <w:p>
      <w:pPr>
        <w:pStyle w:val="730"/>
        <w:ind w:left="180" w:right="218" w:firstLine="14"/>
        <w:jc w:val="both"/>
        <w:spacing w:before="272" w:line="431" w:lineRule="auto"/>
        <w:rPr>
          <w:rFonts w:hint="eastAsia" w:ascii="宋体" w:hAnsi="宋体" w:eastAsia="宋体" w:cs="宋体"/>
          <w:sz w:val="24"/>
          <w:szCs w:val="24"/>
        </w:rPr>
      </w:pPr>
      <w:r>
        <w:rPr>
          <w:rFonts w:hint="eastAsia" w:ascii="宋体" w:hAnsi="宋体" w:eastAsia="宋体" w:cs="宋体"/>
          <w:spacing w:val="-2"/>
          <w:sz w:val="24"/>
          <w:szCs w:val="24"/>
        </w:rPr>
        <w:t xml:space="preserve">1. </w:t>
      </w:r>
      <w:r>
        <w:rPr>
          <w:rFonts w:hint="eastAsia" w:ascii="宋体" w:hAnsi="宋体" w:eastAsia="宋体" w:cs="宋体"/>
          <w:spacing w:val="3"/>
          <w:sz w:val="24"/>
          <w:szCs w:val="24"/>
          <w:u w:val="single"/>
        </w:rPr>
        <w:t xml:space="preserve">               </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     (采购文件中明确的所属行业）</w:t>
      </w:r>
      <w:r>
        <w:rPr>
          <w:rFonts w:hint="eastAsia" w:ascii="宋体" w:hAnsi="宋体" w:eastAsia="宋体" w:cs="宋体"/>
          <w:spacing w:val="-3"/>
          <w:sz w:val="24"/>
          <w:szCs w:val="24"/>
          <w:u w:val="single"/>
        </w:rPr>
        <w:t xml:space="preserve">行业；</w:t>
      </w:r>
      <w:r>
        <w:rPr>
          <w:rFonts w:hint="eastAsia" w:ascii="宋体" w:hAnsi="宋体" w:eastAsia="宋体" w:cs="宋体"/>
          <w:spacing w:val="-3"/>
          <w:sz w:val="24"/>
          <w:szCs w:val="24"/>
        </w:rPr>
        <w:t xml:space="preserve">制造商</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 xml:space="preserve">为</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 xml:space="preserve">，</w:t>
      </w:r>
      <w:r>
        <w:rPr>
          <w:rFonts w:hint="eastAsia" w:ascii="宋体" w:hAnsi="宋体" w:eastAsia="宋体" w:cs="宋体"/>
          <w:spacing w:val="-1"/>
          <w:sz w:val="24"/>
          <w:szCs w:val="24"/>
        </w:rPr>
        <w:t xml:space="preserve">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 xml:space="preserve">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z w:val="24"/>
          <w:szCs w:val="24"/>
          <w:u w:val="single"/>
        </w:rPr>
        <w:t xml:space="preserve">       </w:t>
      </w:r>
      <w:r/>
    </w:p>
    <w:p>
      <w:pPr>
        <w:pStyle w:val="730"/>
        <w:ind w:left="183"/>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万元，属于</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rPr>
        <w:t xml:space="preserve">（中型企业、小型企业、微型企业</w:t>
      </w:r>
      <w:r>
        <w:rPr>
          <w:rFonts w:hint="eastAsia" w:ascii="宋体" w:hAnsi="宋体" w:eastAsia="宋体" w:cs="宋体"/>
          <w:spacing w:val="4"/>
          <w:sz w:val="24"/>
          <w:szCs w:val="24"/>
        </w:rPr>
        <w:t xml:space="preserve">）；</w:t>
      </w:r>
      <w:r/>
    </w:p>
    <w:p>
      <w:pPr>
        <w:pStyle w:val="730"/>
        <w:ind w:left="180" w:right="163"/>
        <w:spacing w:before="273" w:line="431" w:lineRule="auto"/>
        <w:rPr>
          <w:rFonts w:hint="eastAsia" w:ascii="宋体" w:hAnsi="宋体" w:eastAsia="宋体" w:cs="宋体"/>
          <w:sz w:val="24"/>
          <w:szCs w:val="24"/>
        </w:rPr>
      </w:pPr>
      <w:r>
        <w:rPr>
          <w:rFonts w:hint="eastAsia" w:ascii="宋体" w:hAnsi="宋体" w:eastAsia="宋体" w:cs="宋体"/>
          <w:spacing w:val="-2"/>
          <w:sz w:val="24"/>
          <w:szCs w:val="24"/>
        </w:rPr>
        <w:t xml:space="preserve">2. </w:t>
      </w:r>
      <w:r>
        <w:rPr>
          <w:rFonts w:hint="eastAsia" w:ascii="宋体" w:hAnsi="宋体" w:eastAsia="宋体" w:cs="宋体"/>
          <w:spacing w:val="4"/>
          <w:sz w:val="24"/>
          <w:szCs w:val="24"/>
          <w:u w:val="single"/>
        </w:rPr>
        <w:t xml:space="preserve">               </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     (采购文件中明确的所属行业）行业；</w:t>
      </w:r>
      <w:r>
        <w:rPr>
          <w:rFonts w:hint="eastAsia" w:ascii="宋体" w:hAnsi="宋体" w:eastAsia="宋体" w:cs="宋体"/>
          <w:spacing w:val="-2"/>
          <w:sz w:val="24"/>
          <w:szCs w:val="24"/>
        </w:rPr>
        <w:t xml:space="preserve">制造商</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为 </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 xml:space="preserve">，</w:t>
      </w:r>
      <w:r>
        <w:rPr>
          <w:rFonts w:hint="eastAsia" w:ascii="宋体" w:hAnsi="宋体" w:eastAsia="宋体" w:cs="宋体"/>
          <w:spacing w:val="-1"/>
          <w:sz w:val="24"/>
          <w:szCs w:val="24"/>
        </w:rPr>
        <w:t xml:space="preserve">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 xml:space="preserve">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z w:val="24"/>
          <w:szCs w:val="24"/>
          <w:u w:val="single"/>
        </w:rPr>
        <w:t xml:space="preserve">  </w:t>
      </w:r>
      <w:r/>
    </w:p>
    <w:p>
      <w:pPr>
        <w:pStyle w:val="730"/>
        <w:ind w:left="183"/>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万元，属于</w:t>
      </w:r>
      <w:r>
        <w:rPr>
          <w:rFonts w:hint="eastAsia" w:ascii="宋体" w:hAnsi="宋体" w:eastAsia="宋体" w:cs="宋体"/>
          <w:spacing w:val="-1"/>
          <w:sz w:val="24"/>
          <w:szCs w:val="24"/>
          <w:u w:val="single"/>
        </w:rPr>
        <w:t xml:space="preserve">      （中型企业、小型企业、微型企业</w:t>
      </w:r>
      <w:r>
        <w:rPr>
          <w:rFonts w:hint="eastAsia" w:ascii="宋体" w:hAnsi="宋体" w:eastAsia="宋体" w:cs="宋体"/>
          <w:spacing w:val="4"/>
          <w:sz w:val="24"/>
          <w:szCs w:val="24"/>
          <w:u w:val="single"/>
        </w:rPr>
        <w:t xml:space="preserve">）</w:t>
      </w:r>
      <w:r>
        <w:rPr>
          <w:rFonts w:hint="eastAsia" w:ascii="宋体" w:hAnsi="宋体" w:eastAsia="宋体" w:cs="宋体"/>
          <w:spacing w:val="4"/>
          <w:sz w:val="24"/>
          <w:szCs w:val="24"/>
        </w:rPr>
        <w:t xml:space="preserve">；</w:t>
      </w:r>
      <w:r/>
    </w:p>
    <w:p>
      <w:pPr>
        <w:spacing w:line="369" w:lineRule="auto"/>
        <w:rPr>
          <w:rFonts w:hint="eastAsia" w:ascii="宋体" w:hAnsi="宋体" w:eastAsia="宋体" w:cs="宋体"/>
          <w:sz w:val="24"/>
          <w:szCs w:val="24"/>
        </w:rPr>
      </w:pPr>
      <w:r>
        <w:rPr>
          <w:rFonts w:hint="eastAsia" w:ascii="宋体" w:hAnsi="宋体" w:eastAsia="宋体" w:cs="宋体"/>
          <w:sz w:val="24"/>
          <w:szCs w:val="24"/>
        </w:rPr>
      </w:r>
      <w:r/>
    </w:p>
    <w:p>
      <w:pPr>
        <w:pStyle w:val="730"/>
        <w:ind w:left="183"/>
        <w:spacing w:before="78" w:line="99" w:lineRule="exact"/>
        <w:rPr>
          <w:rFonts w:hint="eastAsia" w:ascii="宋体" w:hAnsi="宋体" w:eastAsia="宋体" w:cs="宋体"/>
          <w:sz w:val="24"/>
          <w:szCs w:val="24"/>
        </w:rPr>
      </w:pPr>
      <w:r>
        <w:rPr>
          <w:rFonts w:hint="eastAsia" w:ascii="宋体" w:hAnsi="宋体" w:eastAsia="宋体" w:cs="宋体"/>
          <w:position w:val="1"/>
          <w:sz w:val="24"/>
          <w:szCs w:val="24"/>
        </w:rPr>
        <w:t xml:space="preserve">......</w:t>
      </w:r>
      <w:r/>
    </w:p>
    <w:p>
      <w:pPr>
        <w:pStyle w:val="730"/>
        <w:ind w:left="684"/>
        <w:spacing w:before="286" w:line="559" w:lineRule="exact"/>
        <w:rPr>
          <w:rFonts w:hint="eastAsia" w:ascii="宋体" w:hAnsi="宋体" w:eastAsia="宋体" w:cs="宋体"/>
          <w:sz w:val="24"/>
          <w:szCs w:val="24"/>
        </w:rPr>
      </w:pPr>
      <w:r>
        <w:rPr>
          <w:rFonts w:hint="eastAsia" w:ascii="宋体" w:hAnsi="宋体" w:eastAsia="宋体" w:cs="宋体"/>
          <w:spacing w:val="-1"/>
          <w:position w:val="24"/>
          <w:sz w:val="24"/>
          <w:szCs w:val="24"/>
        </w:rPr>
        <w:t xml:space="preserve">以上企业，不属于大企业的分支机构,不存在控股股东为大企业的情形,也不存在与大</w:t>
      </w:r>
      <w:r/>
    </w:p>
    <w:p>
      <w:pPr>
        <w:pStyle w:val="730"/>
        <w:ind w:left="181"/>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企业的负责人为同一人的情形。</w:t>
      </w:r>
      <w:r/>
    </w:p>
    <w:p>
      <w:pPr>
        <w:pStyle w:val="730"/>
        <w:ind w:left="658"/>
        <w:spacing w:before="273" w:line="217" w:lineRule="auto"/>
        <w:rPr>
          <w:sz w:val="24"/>
          <w:szCs w:val="24"/>
        </w:rPr>
      </w:pPr>
      <w:r>
        <w:rPr>
          <w:rFonts w:hint="eastAsia" w:ascii="宋体" w:hAnsi="宋体" w:eastAsia="宋体" w:cs="宋体"/>
          <w:sz w:val="24"/>
          <w:szCs w:val="24"/>
        </w:rPr>
        <w:t xml:space="preserve">本企业对上述声明内容的真实性负责。如有虚</w:t>
      </w:r>
      <w:r>
        <w:rPr>
          <w:rFonts w:hint="eastAsia" w:ascii="宋体" w:hAnsi="宋体" w:eastAsia="宋体" w:cs="宋体"/>
          <w:spacing w:val="-1"/>
          <w:sz w:val="24"/>
          <w:szCs w:val="24"/>
        </w:rPr>
        <w:t xml:space="preserve">假,将依法承担相应责任。</w:t>
      </w:r>
      <w:r/>
    </w:p>
    <w:p>
      <w:pPr>
        <w:pStyle w:val="923"/>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23"/>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23"/>
        <w:ind w:firstLine="7022"/>
        <w:jc w:val="both"/>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企业名称(盖章)</w:t>
      </w:r>
      <w:r/>
    </w:p>
    <w:p>
      <w:pPr>
        <w:pStyle w:val="923"/>
        <w:ind w:firstLine="480"/>
        <w:jc w:val="center"/>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日 期:</w:t>
      </w:r>
      <w:r/>
    </w:p>
    <w:p>
      <w:pPr>
        <w:pStyle w:val="923"/>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23"/>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注：1、从业人员、营业收入、资产总额填报上一年度数据,无上一年度数据的新成立企业可不填报；</w:t>
      </w:r>
      <w:r/>
    </w:p>
    <w:p>
      <w:pPr>
        <w:pStyle w:val="923"/>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2、非小企业不须提供此函。</w:t>
      </w:r>
      <w:r/>
    </w:p>
    <w:p>
      <w:pPr>
        <w:spacing w:line="219" w:lineRule="auto"/>
        <w:rPr>
          <w:sz w:val="24"/>
          <w:szCs w:val="24"/>
        </w:rPr>
        <w:sectPr>
          <w:footerReference w:type="default" r:id="rId9"/>
          <w:footnotePr/>
          <w:endnotePr/>
          <w:type w:val="nextPage"/>
          <w:pgSz w:w="11911" w:h="16840" w:orient="portrait"/>
          <w:pgMar w:top="1300" w:right="1084" w:bottom="1254" w:left="1080" w:header="893" w:footer="1076" w:gutter="0"/>
          <w:cols w:num="1" w:sep="0" w:space="720" w:equalWidth="1"/>
          <w:docGrid w:linePitch="360"/>
        </w:sectPr>
      </w:pPr>
      <w:r>
        <w:rPr>
          <w:sz w:val="24"/>
          <w:szCs w:val="24"/>
        </w:rPr>
      </w:r>
      <w:r/>
    </w:p>
    <w:p>
      <w:pPr>
        <w:keepNext w:val="0"/>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示范格式五</w:t>
      </w:r>
      <w:r/>
    </w:p>
    <w:p>
      <w:pPr>
        <w:jc w:val="center"/>
        <w:keepNext w:val="0"/>
        <w:pageBreakBefore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残疾人福利性单位声明函</w:t>
      </w:r>
      <w:r/>
    </w:p>
    <w:p>
      <w:pPr>
        <w:pStyle w:val="923"/>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r>
      <w:r/>
    </w:p>
    <w:p>
      <w:pPr>
        <w:pStyle w:val="923"/>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23"/>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lang w:eastAsia="zh-CN"/>
        </w:rPr>
        <w:t xml:space="preserve">1.</w:t>
      </w:r>
      <w:r>
        <w:rPr>
          <w:rFonts w:hint="eastAsia" w:ascii="宋体" w:hAnsi="宋体" w:cs="宋体"/>
          <w:bCs/>
          <w:color w:val="auto"/>
          <w:sz w:val="24"/>
          <w:szCs w:val="24"/>
        </w:rPr>
        <w:t xml:space="preserve">根据《财政部 民政部 中国残疾人联合会关于促进残疾人就业政府采购政策的通知》（财库〔2017〕141 号）规定的划分标准，本公司为残疾人福利性企业。</w:t>
      </w:r>
      <w:r/>
    </w:p>
    <w:p>
      <w:pPr>
        <w:pStyle w:val="923"/>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lang w:eastAsia="zh-CN"/>
        </w:rPr>
        <w:t xml:space="preserve">2.</w:t>
      </w:r>
      <w:r>
        <w:rPr>
          <w:rFonts w:hint="eastAsia" w:ascii="宋体" w:hAnsi="宋体" w:cs="宋体"/>
          <w:bCs/>
          <w:color w:val="auto"/>
          <w:sz w:val="24"/>
          <w:szCs w:val="24"/>
        </w:rPr>
        <w:t xml:space="preserve">本单位参加</w:t>
      </w:r>
      <w:r>
        <w:rPr>
          <w:rFonts w:hint="eastAsia" w:ascii="宋体" w:hAnsi="宋体" w:cs="宋体"/>
          <w:bCs/>
          <w:color w:val="auto"/>
          <w:sz w:val="24"/>
          <w:szCs w:val="24"/>
          <w:u w:val="single"/>
        </w:rPr>
        <w:t xml:space="preserve">（采购单位名称）</w:t>
      </w:r>
      <w:r>
        <w:rPr>
          <w:rFonts w:hint="eastAsia" w:ascii="宋体" w:hAnsi="宋体" w:cs="宋体"/>
          <w:bCs/>
          <w:color w:val="auto"/>
          <w:sz w:val="24"/>
          <w:szCs w:val="24"/>
        </w:rPr>
        <w:t xml:space="preserve"> 的</w:t>
      </w:r>
      <w:r>
        <w:rPr>
          <w:rFonts w:hint="eastAsia" w:ascii="宋体" w:hAnsi="宋体" w:cs="宋体"/>
          <w:bCs/>
          <w:color w:val="auto"/>
          <w:sz w:val="24"/>
          <w:szCs w:val="24"/>
          <w:u w:val="single"/>
        </w:rPr>
        <w:t xml:space="preserve">（采购项目名称）</w:t>
      </w:r>
      <w:r>
        <w:rPr>
          <w:rFonts w:hint="eastAsia" w:ascii="宋体" w:hAnsi="宋体" w:cs="宋体"/>
          <w:bCs/>
          <w:color w:val="auto"/>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auto"/>
          <w:sz w:val="24"/>
          <w:szCs w:val="24"/>
          <w:lang w:eastAsia="zh-CN"/>
        </w:rPr>
        <w:t xml:space="preserve">）</w:t>
      </w:r>
      <w:r>
        <w:rPr>
          <w:rFonts w:hint="eastAsia" w:ascii="宋体" w:hAnsi="宋体" w:cs="宋体"/>
          <w:bCs/>
          <w:color w:val="auto"/>
          <w:sz w:val="24"/>
          <w:szCs w:val="24"/>
        </w:rPr>
        <w:t xml:space="preserve">。</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rPr>
        <w:t xml:space="preserve">注：</w:t>
      </w:r>
      <w:r>
        <w:rPr>
          <w:rFonts w:hint="eastAsia" w:ascii="宋体" w:hAnsi="宋体" w:cs="宋体"/>
          <w:bCs/>
          <w:color w:val="auto"/>
          <w:sz w:val="24"/>
          <w:szCs w:val="24"/>
        </w:rPr>
        <w:t xml:space="preserve">本公司对上述声明的真实性负责。如有虚假，将依法承担相应责任。</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注：非残疾人福利性单位不需提供此函。</w:t>
      </w:r>
      <w:r/>
    </w:p>
    <w:p>
      <w:pPr>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br w:type="page" w:clear="all"/>
      </w:r>
      <w:r/>
    </w:p>
    <w:p>
      <w:pPr>
        <w:jc w:val="both"/>
        <w:keepNext w:val="0"/>
        <w:pageBreakBefore w:val="0"/>
        <w:spacing w:line="360" w:lineRule="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rPr>
        <w:t xml:space="preserve">示范格式</w:t>
      </w:r>
      <w:r>
        <w:rPr>
          <w:rFonts w:hint="eastAsia" w:ascii="宋体" w:hAnsi="宋体" w:eastAsia="宋体" w:cs="宋体"/>
          <w:b w:val="0"/>
          <w:bCs w:val="0"/>
          <w:color w:val="auto"/>
          <w:sz w:val="28"/>
          <w:szCs w:val="28"/>
          <w:lang w:eastAsia="zh-CN"/>
        </w:rPr>
        <w:t xml:space="preserve">六</w:t>
      </w:r>
      <w:r/>
    </w:p>
    <w:p>
      <w:pPr>
        <w:pStyle w:val="923"/>
        <w:ind w:firstLine="1494"/>
        <w:keepLines w:val="0"/>
        <w:keepNext w:val="0"/>
        <w:pageBreakBefore w:val="0"/>
        <w:spacing w:line="640" w:lineRule="exact"/>
        <w:rPr>
          <w:rFonts w:hint="eastAsia" w:ascii="仿宋" w:hAnsi="仿宋" w:eastAsia="仿宋" w:cs="宋体"/>
          <w:b/>
          <w:bCs/>
          <w:color w:val="000000"/>
          <w:sz w:val="36"/>
          <w:szCs w:val="36"/>
          <w:lang w:val="en-US" w:eastAsia="zh-CN" w:bidi="ar-SA"/>
        </w:rPr>
        <w:outlineLvl w:val="9"/>
      </w:pPr>
      <w:r>
        <w:rPr>
          <w:rFonts w:hint="eastAsia" w:ascii="仿宋" w:hAnsi="仿宋" w:eastAsia="仿宋" w:cs="宋体"/>
          <w:b/>
          <w:bCs/>
          <w:color w:val="000000"/>
          <w:sz w:val="32"/>
          <w:szCs w:val="32"/>
          <w:lang w:val="en-US" w:eastAsia="zh-CN" w:bidi="ar-SA"/>
        </w:rPr>
        <w:t xml:space="preserve">  </w:t>
      </w:r>
      <w:r>
        <w:rPr>
          <w:rFonts w:hint="eastAsia" w:ascii="仿宋" w:hAnsi="仿宋" w:eastAsia="仿宋" w:cs="宋体"/>
          <w:b/>
          <w:bCs/>
          <w:color w:val="000000"/>
          <w:sz w:val="36"/>
          <w:szCs w:val="36"/>
          <w:lang w:val="en-US" w:eastAsia="zh-CN" w:bidi="ar-SA"/>
        </w:rPr>
        <w:t xml:space="preserve">    关于符合本国产品标准的声明函</w:t>
      </w:r>
      <w:r/>
    </w:p>
    <w:p>
      <w:pPr>
        <w:pStyle w:val="923"/>
        <w:ind w:firstLine="0"/>
        <w:keepLines w:val="0"/>
        <w:keepNext w:val="0"/>
        <w:pageBreakBefore w:val="0"/>
        <w:spacing w:line="600" w:lineRule="exact"/>
        <w:rPr>
          <w:rFonts w:hint="eastAsia" w:ascii="仿宋" w:hAnsi="仿宋" w:eastAsia="仿宋" w:cs="Times New Roman"/>
          <w:bCs/>
          <w:color w:val="000000"/>
          <w:sz w:val="24"/>
          <w:szCs w:val="24"/>
        </w:rPr>
        <w:outlineLvl w:val="9"/>
      </w:pPr>
      <w:r>
        <w:rPr>
          <w:rFonts w:hint="eastAsia" w:ascii="仿宋" w:hAnsi="仿宋" w:eastAsia="仿宋"/>
          <w:bCs/>
          <w:color w:val="000000"/>
          <w:sz w:val="24"/>
          <w:szCs w:val="24"/>
        </w:rPr>
        <w:t xml:space="preserve">致</w:t>
      </w:r>
      <w:r>
        <w:rPr>
          <w:rFonts w:hint="eastAsia" w:ascii="仿宋" w:hAnsi="仿宋" w:eastAsia="仿宋"/>
          <w:bCs/>
          <w:color w:val="000000"/>
          <w:sz w:val="24"/>
          <w:szCs w:val="24"/>
          <w:u w:val="single"/>
          <w:lang w:val="en-US" w:eastAsia="zh-CN"/>
        </w:rPr>
        <w:t xml:space="preserve">        </w:t>
      </w:r>
      <w:r>
        <w:rPr>
          <w:rFonts w:hint="eastAsia" w:ascii="仿宋" w:hAnsi="仿宋" w:eastAsia="仿宋"/>
          <w:bCs/>
          <w:color w:val="000000"/>
          <w:sz w:val="24"/>
          <w:szCs w:val="24"/>
          <w:lang w:eastAsia="zh-CN"/>
        </w:rPr>
        <w:t xml:space="preserve">（采购人）</w:t>
      </w:r>
      <w:r>
        <w:rPr>
          <w:rFonts w:hint="eastAsia" w:ascii="仿宋" w:hAnsi="仿宋" w:eastAsia="仿宋"/>
          <w:bCs/>
          <w:color w:val="000000"/>
          <w:sz w:val="24"/>
          <w:szCs w:val="24"/>
        </w:rPr>
        <w:t xml:space="preserve">:</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1.</w:t>
      </w:r>
      <w:r>
        <w:rPr>
          <w:rFonts w:hint="eastAsia" w:ascii="仿宋" w:hAnsi="仿宋" w:eastAsia="仿宋" w:cs="Times New Roman"/>
          <w:bCs/>
          <w:color w:val="000000"/>
          <w:sz w:val="24"/>
          <w:szCs w:val="24"/>
          <w:u w:val="single"/>
        </w:rPr>
        <w:t xml:space="preserve">（产品名称</w:t>
      </w:r>
      <w:r>
        <w:rPr>
          <w:rFonts w:hint="eastAsia" w:ascii="仿宋" w:hAnsi="仿宋" w:eastAsia="仿宋" w:cs="Times New Roman"/>
          <w:bCs/>
          <w:color w:val="000000"/>
          <w:sz w:val="24"/>
          <w:szCs w:val="24"/>
          <w:u w:val="single"/>
          <w:lang w:val="en-US" w:eastAsia="zh-CN"/>
        </w:rPr>
        <w:t xml:space="preserve">1</w:t>
      </w:r>
      <w:r>
        <w:rPr>
          <w:rFonts w:hint="eastAsia" w:ascii="仿宋" w:hAnsi="仿宋" w:eastAsia="仿宋" w:cs="Times New Roman"/>
          <w:bCs/>
          <w:color w:val="000000"/>
          <w:sz w:val="24"/>
          <w:szCs w:val="24"/>
          <w:u w:val="single"/>
        </w:rPr>
        <w:t xml:space="preserve">）</w:t>
      </w:r>
      <w:r>
        <w:rPr>
          <w:rFonts w:hint="eastAsia" w:ascii="仿宋" w:hAnsi="仿宋" w:eastAsia="仿宋" w:cs="Times New Roman"/>
          <w:bCs/>
          <w:color w:val="000000"/>
          <w:sz w:val="24"/>
          <w:szCs w:val="24"/>
          <w:u w:val="single"/>
          <w:vertAlign w:val="superscript"/>
        </w:rPr>
        <w:t xml:space="preserve">1</w:t>
      </w:r>
      <w:r>
        <w:rPr>
          <w:rFonts w:hint="eastAsia" w:ascii="仿宋" w:hAnsi="仿宋" w:eastAsia="仿宋" w:cs="Times New Roman"/>
          <w:bCs/>
          <w:color w:val="000000"/>
          <w:sz w:val="24"/>
          <w:szCs w:val="24"/>
        </w:rPr>
        <w:t xml:space="preserve">，生产厂为</w:t>
      </w:r>
      <w:r>
        <w:rPr>
          <w:rFonts w:hint="eastAsia" w:ascii="仿宋" w:hAnsi="仿宋" w:eastAsia="仿宋" w:cs="Times New Roman"/>
          <w:bCs/>
          <w:color w:val="000000"/>
          <w:sz w:val="24"/>
          <w:szCs w:val="24"/>
          <w:u w:val="single"/>
        </w:rPr>
        <w:t xml:space="preserve">（厂名）</w:t>
      </w:r>
      <w:r>
        <w:rPr>
          <w:rFonts w:hint="eastAsia" w:ascii="仿宋" w:hAnsi="仿宋" w:eastAsia="仿宋" w:cs="Times New Roman"/>
          <w:bCs/>
          <w:color w:val="000000"/>
          <w:sz w:val="24"/>
          <w:szCs w:val="24"/>
          <w:vertAlign w:val="superscript"/>
        </w:rPr>
        <w:t xml:space="preserve">2</w:t>
      </w:r>
      <w:r>
        <w:rPr>
          <w:rFonts w:hint="eastAsia" w:ascii="仿宋" w:hAnsi="仿宋" w:eastAsia="仿宋" w:cs="Times New Roman"/>
          <w:bCs/>
          <w:color w:val="000000"/>
          <w:sz w:val="24"/>
          <w:szCs w:val="24"/>
        </w:rPr>
        <w:t xml:space="preserve">，厂址为</w:t>
      </w:r>
      <w:r>
        <w:rPr>
          <w:rFonts w:hint="eastAsia" w:ascii="仿宋" w:hAnsi="仿宋" w:eastAsia="仿宋" w:cs="Times New Roman"/>
          <w:bCs/>
          <w:color w:val="000000"/>
          <w:sz w:val="24"/>
          <w:szCs w:val="24"/>
          <w:u w:val="single"/>
        </w:rPr>
        <w:t xml:space="preserve">（生产厂址）</w:t>
      </w:r>
      <w:r>
        <w:rPr>
          <w:rFonts w:hint="eastAsia" w:ascii="仿宋" w:hAnsi="仿宋" w:eastAsia="仿宋" w:cs="Times New Roman"/>
          <w:bCs/>
          <w:color w:val="000000"/>
          <w:sz w:val="24"/>
          <w:szCs w:val="24"/>
        </w:rPr>
        <w:t xml:space="preserve">。</w:t>
      </w:r>
      <w:r>
        <w:rPr>
          <w:rFonts w:hint="eastAsia" w:ascii="仿宋" w:hAnsi="仿宋" w:eastAsia="仿宋" w:cs="Times New Roman"/>
          <w:bCs/>
          <w:color w:val="000000"/>
          <w:sz w:val="24"/>
          <w:szCs w:val="24"/>
          <w:u w:val="single"/>
        </w:rPr>
        <w:t xml:space="preserve">（产品名称1）</w:t>
      </w:r>
      <w:r>
        <w:rPr>
          <w:rFonts w:hint="eastAsia" w:ascii="仿宋" w:hAnsi="仿宋" w:eastAsia="仿宋" w:cs="Times New Roman"/>
          <w:bCs/>
          <w:color w:val="000000"/>
          <w:sz w:val="24"/>
          <w:szCs w:val="24"/>
        </w:rPr>
        <w:t xml:space="preserve"> 的中国境内生产的组件成本占比≥</w:t>
      </w:r>
      <w:r>
        <w:rPr>
          <w:rFonts w:hint="eastAsia" w:ascii="仿宋" w:hAnsi="仿宋" w:eastAsia="仿宋" w:cs="Times New Roman"/>
          <w:bCs/>
          <w:color w:val="000000"/>
          <w:sz w:val="24"/>
          <w:szCs w:val="24"/>
          <w:u w:val="single"/>
        </w:rPr>
        <w:t xml:space="preserve">（规定比例）</w:t>
      </w:r>
      <w:r>
        <w:rPr>
          <w:rFonts w:hint="eastAsia" w:ascii="仿宋" w:hAnsi="仿宋" w:eastAsia="仿宋" w:cs="Times New Roman"/>
          <w:bCs/>
          <w:color w:val="000000"/>
          <w:sz w:val="24"/>
          <w:szCs w:val="24"/>
          <w:vertAlign w:val="superscript"/>
        </w:rPr>
        <w:t xml:space="preserve">3</w:t>
      </w:r>
      <w:r>
        <w:rPr>
          <w:rFonts w:hint="eastAsia" w:ascii="仿宋" w:hAnsi="仿宋" w:eastAsia="仿宋" w:cs="Times New Roman"/>
          <w:bCs/>
          <w:color w:val="000000"/>
          <w:sz w:val="24"/>
          <w:szCs w:val="24"/>
        </w:rPr>
        <w:t xml:space="preserve">。</w:t>
      </w:r>
      <w:r>
        <w:rPr>
          <w:rFonts w:hint="eastAsia" w:ascii="仿宋" w:hAnsi="仿宋" w:eastAsia="仿宋" w:cs="Times New Roman"/>
          <w:bCs/>
          <w:color w:val="000000"/>
          <w:sz w:val="24"/>
          <w:szCs w:val="24"/>
          <w:u w:val="single"/>
        </w:rPr>
        <w:t xml:space="preserve">（产品名称1）</w:t>
      </w:r>
      <w:r>
        <w:rPr>
          <w:rFonts w:hint="eastAsia" w:ascii="仿宋" w:hAnsi="仿宋" w:eastAsia="仿宋" w:cs="Times New Roman"/>
          <w:bCs/>
          <w:color w:val="000000"/>
          <w:sz w:val="24"/>
          <w:szCs w:val="24"/>
        </w:rPr>
        <w:t xml:space="preserve">的</w:t>
      </w:r>
      <w:r>
        <w:rPr>
          <w:rFonts w:hint="eastAsia" w:ascii="仿宋" w:hAnsi="仿宋" w:eastAsia="仿宋" w:cs="Times New Roman"/>
          <w:bCs/>
          <w:color w:val="000000"/>
          <w:sz w:val="24"/>
          <w:szCs w:val="24"/>
          <w:u w:val="single"/>
        </w:rPr>
        <w:t xml:space="preserve">（关键组件）</w:t>
      </w:r>
      <w:r>
        <w:rPr>
          <w:rFonts w:hint="eastAsia" w:ascii="仿宋" w:hAnsi="仿宋" w:eastAsia="仿宋" w:cs="Times New Roman"/>
          <w:bCs/>
          <w:color w:val="000000"/>
          <w:sz w:val="24"/>
          <w:szCs w:val="24"/>
          <w:vertAlign w:val="superscript"/>
        </w:rPr>
        <w:t xml:space="preserve">4</w:t>
      </w:r>
      <w:r>
        <w:rPr>
          <w:rFonts w:hint="eastAsia" w:ascii="仿宋" w:hAnsi="仿宋" w:eastAsia="仿宋" w:cs="Times New Roman"/>
          <w:bCs/>
          <w:color w:val="000000"/>
          <w:sz w:val="24"/>
          <w:szCs w:val="24"/>
        </w:rPr>
        <w:t xml:space="preserve">在中国境内生产</w:t>
      </w:r>
      <w:r>
        <w:rPr>
          <w:rFonts w:hint="eastAsia" w:ascii="仿宋" w:hAnsi="仿宋" w:eastAsia="仿宋" w:cs="Times New Roman"/>
          <w:bCs/>
          <w:color w:val="000000"/>
          <w:sz w:val="24"/>
          <w:szCs w:val="24"/>
          <w:lang w:eastAsia="zh-CN"/>
        </w:rPr>
        <w:t xml:space="preserve">。</w:t>
      </w:r>
      <w:r>
        <w:rPr>
          <w:rFonts w:hint="eastAsia" w:ascii="仿宋" w:hAnsi="仿宋" w:eastAsia="仿宋" w:cs="Times New Roman"/>
          <w:bCs/>
          <w:color w:val="000000"/>
          <w:sz w:val="24"/>
          <w:szCs w:val="24"/>
          <w:u w:val="single"/>
        </w:rPr>
        <w:t xml:space="preserve">（产品名称1）</w:t>
      </w:r>
      <w:r>
        <w:rPr>
          <w:rFonts w:hint="eastAsia" w:ascii="仿宋" w:hAnsi="仿宋" w:eastAsia="仿宋" w:cs="Times New Roman"/>
          <w:bCs/>
          <w:color w:val="000000"/>
          <w:sz w:val="24"/>
          <w:szCs w:val="24"/>
        </w:rPr>
        <w:t xml:space="preserve">的</w:t>
      </w:r>
      <w:r>
        <w:rPr>
          <w:rFonts w:hint="eastAsia" w:ascii="仿宋" w:hAnsi="仿宋" w:eastAsia="仿宋" w:cs="Times New Roman"/>
          <w:bCs/>
          <w:color w:val="000000"/>
          <w:sz w:val="24"/>
          <w:szCs w:val="24"/>
          <w:u w:val="single"/>
        </w:rPr>
        <w:t xml:space="preserve">（关键工序）</w:t>
      </w:r>
      <w:r>
        <w:rPr>
          <w:rFonts w:hint="eastAsia" w:ascii="仿宋" w:hAnsi="仿宋" w:eastAsia="仿宋" w:cs="Times New Roman"/>
          <w:bCs/>
          <w:color w:val="000000"/>
          <w:sz w:val="24"/>
          <w:szCs w:val="24"/>
          <w:vertAlign w:val="superscript"/>
        </w:rPr>
        <w:t xml:space="preserve">5</w:t>
      </w:r>
      <w:r>
        <w:rPr>
          <w:rFonts w:hint="eastAsia" w:ascii="仿宋" w:hAnsi="仿宋" w:eastAsia="仿宋" w:cs="Times New Roman"/>
          <w:bCs/>
          <w:color w:val="000000"/>
          <w:sz w:val="24"/>
          <w:szCs w:val="24"/>
        </w:rPr>
        <w:t xml:space="preserve">在中国境内完成。</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2.</w:t>
      </w:r>
      <w:r>
        <w:rPr>
          <w:rFonts w:hint="eastAsia" w:ascii="仿宋" w:hAnsi="仿宋" w:eastAsia="仿宋" w:cs="Times New Roman"/>
          <w:bCs/>
          <w:color w:val="000000"/>
          <w:sz w:val="24"/>
          <w:szCs w:val="24"/>
          <w:u w:val="single"/>
        </w:rPr>
        <w:t xml:space="preserve">（产品名称2）</w:t>
      </w:r>
      <w:r>
        <w:rPr>
          <w:rFonts w:hint="eastAsia" w:ascii="仿宋" w:hAnsi="仿宋" w:eastAsia="仿宋" w:cs="Times New Roman"/>
          <w:bCs/>
          <w:color w:val="000000"/>
          <w:sz w:val="24"/>
          <w:szCs w:val="24"/>
        </w:rPr>
        <w:t xml:space="preserve">，生产厂为</w:t>
      </w:r>
      <w:r>
        <w:rPr>
          <w:rFonts w:hint="eastAsia" w:ascii="仿宋" w:hAnsi="仿宋" w:eastAsia="仿宋" w:cs="Times New Roman"/>
          <w:bCs/>
          <w:color w:val="000000"/>
          <w:sz w:val="24"/>
          <w:szCs w:val="24"/>
          <w:u w:val="single"/>
        </w:rPr>
        <w:t xml:space="preserve">（厂名）</w:t>
      </w:r>
      <w:r>
        <w:rPr>
          <w:rFonts w:hint="eastAsia" w:ascii="仿宋" w:hAnsi="仿宋" w:eastAsia="仿宋" w:cs="Times New Roman"/>
          <w:bCs/>
          <w:color w:val="000000"/>
          <w:sz w:val="24"/>
          <w:szCs w:val="24"/>
        </w:rPr>
        <w:t xml:space="preserve">，厂址为</w:t>
      </w:r>
      <w:r>
        <w:rPr>
          <w:rFonts w:hint="eastAsia" w:ascii="仿宋" w:hAnsi="仿宋" w:eastAsia="仿宋" w:cs="Times New Roman"/>
          <w:bCs/>
          <w:color w:val="000000"/>
          <w:sz w:val="24"/>
          <w:szCs w:val="24"/>
          <w:u w:val="single"/>
        </w:rPr>
        <w:t xml:space="preserve">（生产厂址）</w:t>
      </w:r>
      <w:r>
        <w:rPr>
          <w:rFonts w:hint="eastAsia" w:ascii="仿宋" w:hAnsi="仿宋" w:eastAsia="仿宋" w:cs="Times New Roman"/>
          <w:bCs/>
          <w:color w:val="000000"/>
          <w:sz w:val="24"/>
          <w:szCs w:val="24"/>
        </w:rPr>
        <w:t xml:space="preserve">。</w:t>
      </w:r>
      <w:r>
        <w:rPr>
          <w:rFonts w:hint="eastAsia" w:ascii="仿宋" w:hAnsi="仿宋" w:eastAsia="仿宋" w:cs="Times New Roman"/>
          <w:bCs/>
          <w:color w:val="000000"/>
          <w:sz w:val="24"/>
          <w:szCs w:val="24"/>
          <w:u w:val="single"/>
        </w:rPr>
        <w:t xml:space="preserve">（产品名称2）</w:t>
      </w:r>
      <w:r>
        <w:rPr>
          <w:rFonts w:hint="eastAsia" w:ascii="仿宋" w:hAnsi="仿宋" w:eastAsia="仿宋" w:cs="Times New Roman"/>
          <w:bCs/>
          <w:color w:val="000000"/>
          <w:sz w:val="24"/>
          <w:szCs w:val="24"/>
        </w:rPr>
        <w:t xml:space="preserve">的中国境内生产的组件成本占比≥</w:t>
      </w:r>
      <w:r>
        <w:rPr>
          <w:rFonts w:hint="eastAsia" w:ascii="仿宋" w:hAnsi="仿宋" w:eastAsia="仿宋" w:cs="Times New Roman"/>
          <w:bCs/>
          <w:color w:val="000000"/>
          <w:sz w:val="24"/>
          <w:szCs w:val="24"/>
          <w:u w:val="single"/>
        </w:rPr>
        <w:t xml:space="preserve">（规定比例）</w:t>
      </w:r>
      <w:r>
        <w:rPr>
          <w:rFonts w:hint="eastAsia" w:ascii="仿宋" w:hAnsi="仿宋" w:eastAsia="仿宋" w:cs="Times New Roman"/>
          <w:bCs/>
          <w:color w:val="000000"/>
          <w:sz w:val="24"/>
          <w:szCs w:val="24"/>
        </w:rPr>
        <w:t xml:space="preserve">。（</w:t>
      </w:r>
      <w:r>
        <w:rPr>
          <w:rFonts w:hint="eastAsia" w:ascii="仿宋" w:hAnsi="仿宋" w:eastAsia="仿宋" w:cs="Times New Roman"/>
          <w:bCs/>
          <w:color w:val="000000"/>
          <w:sz w:val="24"/>
          <w:szCs w:val="24"/>
          <w:u w:val="single"/>
        </w:rPr>
        <w:t xml:space="preserve">产品名称2）</w:t>
      </w:r>
      <w:r>
        <w:rPr>
          <w:rFonts w:hint="eastAsia" w:ascii="仿宋" w:hAnsi="仿宋" w:eastAsia="仿宋" w:cs="Times New Roman"/>
          <w:bCs/>
          <w:color w:val="000000"/>
          <w:sz w:val="24"/>
          <w:szCs w:val="24"/>
        </w:rPr>
        <w:t xml:space="preserve">的</w:t>
      </w:r>
      <w:r>
        <w:rPr>
          <w:rFonts w:hint="eastAsia" w:ascii="仿宋" w:hAnsi="仿宋" w:eastAsia="仿宋" w:cs="Times New Roman"/>
          <w:bCs/>
          <w:color w:val="000000"/>
          <w:sz w:val="24"/>
          <w:szCs w:val="24"/>
          <w:u w:val="single"/>
        </w:rPr>
        <w:t xml:space="preserve">（关键组件）</w:t>
      </w:r>
      <w:r>
        <w:rPr>
          <w:rFonts w:hint="eastAsia" w:ascii="仿宋" w:hAnsi="仿宋" w:eastAsia="仿宋" w:cs="Times New Roman"/>
          <w:bCs/>
          <w:color w:val="000000"/>
          <w:sz w:val="24"/>
          <w:szCs w:val="24"/>
        </w:rPr>
        <w:t xml:space="preserve">在中国境内生产。</w:t>
      </w:r>
      <w:r>
        <w:rPr>
          <w:rFonts w:hint="eastAsia" w:ascii="仿宋" w:hAnsi="仿宋" w:eastAsia="仿宋" w:cs="Times New Roman"/>
          <w:bCs/>
          <w:color w:val="000000"/>
          <w:sz w:val="24"/>
          <w:szCs w:val="24"/>
          <w:u w:val="single"/>
        </w:rPr>
        <w:t xml:space="preserve">（产品名称1）</w:t>
      </w:r>
      <w:r>
        <w:rPr>
          <w:rFonts w:hint="eastAsia" w:ascii="仿宋" w:hAnsi="仿宋" w:eastAsia="仿宋" w:cs="Times New Roman"/>
          <w:bCs/>
          <w:color w:val="000000"/>
          <w:sz w:val="24"/>
          <w:szCs w:val="24"/>
        </w:rPr>
        <w:t xml:space="preserve">的</w:t>
      </w:r>
      <w:r>
        <w:rPr>
          <w:rFonts w:hint="eastAsia" w:ascii="仿宋" w:hAnsi="仿宋" w:eastAsia="仿宋" w:cs="Times New Roman"/>
          <w:bCs/>
          <w:color w:val="000000"/>
          <w:sz w:val="24"/>
          <w:szCs w:val="24"/>
          <w:u w:val="single"/>
        </w:rPr>
        <w:t xml:space="preserve">（关键工序）</w:t>
      </w:r>
      <w:r>
        <w:rPr>
          <w:rFonts w:hint="eastAsia" w:ascii="仿宋" w:hAnsi="仿宋" w:eastAsia="仿宋" w:cs="Times New Roman"/>
          <w:bCs/>
          <w:color w:val="000000"/>
          <w:sz w:val="24"/>
          <w:szCs w:val="24"/>
        </w:rPr>
        <w:t xml:space="preserve">在中国境内完成。</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本公司（单位）对上述声明内容的真实性负责。如有虚假，愿承担相应法律责任。</w:t>
      </w:r>
      <w:r/>
    </w:p>
    <w:p>
      <w:pPr>
        <w:pStyle w:val="923"/>
        <w:ind w:firstLine="552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公司名称（盖章）：　</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                                </w:t>
      </w:r>
      <w:r>
        <w:rPr>
          <w:rFonts w:hint="eastAsia" w:ascii="仿宋" w:hAnsi="仿宋" w:eastAsia="仿宋" w:cs="Times New Roman"/>
          <w:bCs/>
          <w:color w:val="000000"/>
          <w:sz w:val="24"/>
          <w:szCs w:val="24"/>
          <w:lang w:val="en-US" w:eastAsia="zh-CN"/>
        </w:rPr>
        <w:t xml:space="preserve">          </w:t>
      </w:r>
      <w:r>
        <w:rPr>
          <w:rFonts w:hint="eastAsia" w:ascii="仿宋" w:hAnsi="仿宋" w:eastAsia="仿宋" w:cs="Times New Roman"/>
          <w:bCs/>
          <w:color w:val="000000"/>
          <w:sz w:val="24"/>
          <w:szCs w:val="24"/>
        </w:rPr>
        <w:t xml:space="preserve">日期：　年</w:t>
      </w:r>
      <w:r>
        <w:rPr>
          <w:rFonts w:hint="eastAsia" w:ascii="仿宋" w:hAnsi="仿宋" w:eastAsia="仿宋" w:cs="Times New Roman"/>
          <w:bCs/>
          <w:color w:val="000000"/>
          <w:sz w:val="24"/>
          <w:szCs w:val="24"/>
          <w:lang w:val="en-US" w:eastAsia="zh-CN"/>
        </w:rPr>
        <w:t xml:space="preserve">  </w:t>
      </w:r>
      <w:r>
        <w:rPr>
          <w:rFonts w:hint="eastAsia" w:ascii="仿宋" w:hAnsi="仿宋" w:eastAsia="仿宋" w:cs="Times New Roman"/>
          <w:bCs/>
          <w:color w:val="000000"/>
          <w:sz w:val="24"/>
          <w:szCs w:val="24"/>
        </w:rPr>
        <w:t xml:space="preserve">月　日   </w:t>
      </w:r>
      <w:r/>
    </w:p>
    <w:p>
      <w:pPr>
        <w:pStyle w:val="923"/>
        <w:ind w:left="0" w:firstLine="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lang w:eastAsia="zh-CN"/>
        </w:rPr>
        <w:t xml:space="preserve">注：</w:t>
      </w:r>
      <w:r>
        <w:rPr>
          <w:rFonts w:hint="eastAsia" w:ascii="仿宋" w:hAnsi="仿宋" w:eastAsia="仿宋" w:cs="Times New Roman"/>
          <w:bCs/>
          <w:color w:val="000000"/>
          <w:sz w:val="24"/>
          <w:szCs w:val="24"/>
        </w:rPr>
        <w:t xml:space="preserve">1.产品如有型号，请在“产品名称”栏一并填写。</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2.生产厂名与厂址应与生产厂营业执照载明的相关信息保持一致。</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3.该产品的中国境内生产的组件成本占比相关要求实施前，“规定比例”栏可不填，下同。</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4.该产品的关键组件要求实施前，“关键组件”栏可不填，下同。</w:t>
      </w:r>
      <w:r/>
    </w:p>
    <w:p>
      <w:pPr>
        <w:pStyle w:val="923"/>
        <w:ind w:firstLine="560"/>
        <w:keepLines w:val="0"/>
        <w:keepNext w:val="0"/>
        <w:pageBreakBefore w:val="0"/>
        <w:spacing w:line="640" w:lineRule="exact"/>
        <w:rPr>
          <w:rFonts w:hint="eastAsia" w:ascii="仿宋" w:hAnsi="仿宋" w:eastAsia="仿宋" w:cs="Times New Roman"/>
          <w:bCs/>
          <w:color w:val="000000"/>
          <w:sz w:val="24"/>
          <w:szCs w:val="24"/>
        </w:rPr>
        <w:outlineLvl w:val="9"/>
      </w:pPr>
      <w:r>
        <w:rPr>
          <w:rFonts w:hint="eastAsia" w:ascii="仿宋" w:hAnsi="仿宋" w:eastAsia="仿宋" w:cs="Times New Roman"/>
          <w:bCs/>
          <w:color w:val="000000"/>
          <w:sz w:val="24"/>
          <w:szCs w:val="24"/>
        </w:rPr>
        <w:t xml:space="preserve">5.该产品的关键工序要求实施前，“关键工序”栏可不填，下同。</w:t>
      </w:r>
      <w:r/>
    </w:p>
    <w:p>
      <w:pPr>
        <w:pStyle w:val="759"/>
        <w:numPr>
          <w:ilvl w:val="2"/>
          <w:numId w:val="0"/>
        </w:numPr>
        <w:rPr>
          <w:rFonts w:hint="eastAsia"/>
          <w:lang w:eastAsia="zh-CN"/>
        </w:rPr>
      </w:pPr>
      <w:r>
        <w:rPr>
          <w:rFonts w:hint="eastAsia"/>
          <w:lang w:eastAsia="zh-CN"/>
        </w:rPr>
      </w:r>
      <w:r/>
    </w:p>
    <w:p>
      <w:pPr>
        <w:pStyle w:val="762"/>
        <w:ind w:firstLine="0"/>
        <w:spacing w:before="143" w:after="143"/>
        <w:rPr>
          <w:rFonts w:hint="eastAsia" w:ascii="宋体" w:hAnsi="宋体" w:eastAsia="宋体" w:cs="宋体"/>
          <w:b w:val="0"/>
          <w:bCs w:val="0"/>
          <w:color w:val="auto"/>
          <w:sz w:val="28"/>
          <w:szCs w:val="28"/>
          <w:lang w:eastAsia="zh-CN"/>
        </w:rPr>
      </w:pPr>
      <w:r>
        <w:rPr>
          <w:rFonts w:hint="eastAsia" w:ascii="宋体" w:hAnsi="宋体" w:cs="宋体"/>
          <w:b w:val="0"/>
          <w:bCs w:val="0"/>
          <w:color w:val="auto"/>
          <w:sz w:val="28"/>
          <w:szCs w:val="28"/>
        </w:rPr>
        <w:t xml:space="preserve">示范格式</w:t>
      </w:r>
      <w:r>
        <w:rPr>
          <w:rFonts w:hint="eastAsia" w:ascii="宋体" w:hAnsi="宋体" w:cs="宋体"/>
          <w:b w:val="0"/>
          <w:bCs w:val="0"/>
          <w:color w:val="auto"/>
          <w:sz w:val="28"/>
          <w:szCs w:val="28"/>
          <w:lang w:val="en-US" w:eastAsia="zh-CN"/>
        </w:rPr>
        <w:t xml:space="preserve">七</w:t>
      </w:r>
      <w:r/>
    </w:p>
    <w:p>
      <w:pPr>
        <w:jc w:val="center"/>
        <w:keepLines w:val="0"/>
        <w:keepNext w:val="0"/>
        <w:pageBreakBefore w:val="0"/>
        <w:spacing w:line="360" w:lineRule="auto"/>
        <w:widowControl w:val="off"/>
        <w:rPr>
          <w:rFonts w:hint="eastAsia" w:ascii="宋体" w:hAnsi="宋体" w:eastAsia="宋体" w:cs="宋体"/>
          <w:color w:val="auto"/>
          <w:sz w:val="36"/>
          <w:szCs w:val="36"/>
        </w:rPr>
      </w:pPr>
      <w:r>
        <w:rPr>
          <w:rFonts w:hint="eastAsia" w:ascii="宋体" w:hAnsi="宋体" w:eastAsia="宋体" w:cs="宋体"/>
          <w:b/>
          <w:bCs w:val="0"/>
          <w:color w:val="auto"/>
          <w:sz w:val="32"/>
          <w:szCs w:val="32"/>
        </w:rPr>
        <w:t xml:space="preserve">承诺书</w:t>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致</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招标人</w:t>
      </w:r>
      <w:r>
        <w:rPr>
          <w:rFonts w:hint="eastAsia" w:ascii="宋体" w:hAnsi="宋体" w:eastAsia="宋体" w:cs="宋体"/>
          <w:color w:val="auto"/>
          <w:sz w:val="24"/>
          <w:szCs w:val="24"/>
          <w:u w:val="single"/>
          <w:lang w:val="en-US" w:eastAsia="zh-CN" w:bidi="ar-SA"/>
        </w:rPr>
        <w:t xml:space="preserve">名称） </w:t>
      </w:r>
      <w:r>
        <w:rPr>
          <w:rFonts w:hint="eastAsia" w:ascii="宋体" w:hAnsi="宋体" w:eastAsia="宋体" w:cs="宋体"/>
          <w:color w:val="auto"/>
          <w:sz w:val="24"/>
          <w:szCs w:val="24"/>
          <w:lang w:val="en-US" w:eastAsia="zh-CN" w:bidi="ar-SA"/>
        </w:rPr>
        <w:t xml:space="preserve">：</w:t>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我公司参加贵单位组织实施的（项目编号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采购项目的政府采购活动。针对《中华人民共和国政府采购法》第二十二条规定做出如下声明：</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1、我单位具有独立承担民事责任的能力；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2、我单位具有良好的商业信誉和健全的财务会计制度；</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3、我单位具有履行合同所必需的设备和专业技术能力；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4、我单位有依法缴纳税收和社会保障资金的良好记录；</w:t>
      </w:r>
      <w:r/>
    </w:p>
    <w:p>
      <w:pPr>
        <w:ind w:firstLine="480"/>
        <w:jc w:val="left"/>
        <w:spacing w:line="6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5、参加本次政府采购活动前三年内，我公司在经营活动中没有因违法经营受到刑事处罚或者责令停产停业、吊销许可证或者执照、较大数额罚款等行政处罚。 </w:t>
      </w:r>
      <w:r/>
    </w:p>
    <w:p>
      <w:pPr>
        <w:ind w:firstLine="547"/>
        <w:spacing w:line="520" w:lineRule="exact"/>
        <w:rPr>
          <w:rFonts w:hint="eastAsia" w:ascii="仿宋" w:hAnsi="仿宋" w:eastAsia="仿宋"/>
          <w:color w:val="auto"/>
          <w:sz w:val="28"/>
          <w:szCs w:val="28"/>
        </w:rPr>
      </w:pPr>
      <w:r>
        <w:rPr>
          <w:rFonts w:hint="eastAsia" w:ascii="宋体" w:hAnsi="宋体" w:eastAsia="宋体" w:cs="宋体"/>
          <w:color w:val="auto"/>
          <w:sz w:val="24"/>
          <w:szCs w:val="24"/>
          <w:lang w:val="en-US" w:eastAsia="zh-CN" w:bidi="ar-SA"/>
        </w:rPr>
        <w:t xml:space="preserve">6、我单位满足法律、行政法规规定的其他条件。</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pStyle w:val="762"/>
        <w:ind w:firstLine="0"/>
        <w:spacing w:before="143" w:after="143"/>
        <w:rPr>
          <w:rFonts w:hint="eastAsia" w:ascii="宋体" w:hAnsi="宋体" w:eastAsia="宋体" w:cs="宋体"/>
          <w:b w:val="0"/>
          <w:bCs w:val="0"/>
          <w:color w:val="auto"/>
          <w:sz w:val="28"/>
          <w:szCs w:val="28"/>
          <w:lang w:eastAsia="zh-CN"/>
        </w:rPr>
      </w:pPr>
      <w:r>
        <w:rPr>
          <w:rFonts w:hint="eastAsia" w:ascii="宋体" w:hAnsi="宋体" w:cs="宋体"/>
          <w:b w:val="0"/>
          <w:bCs w:val="0"/>
          <w:color w:val="auto"/>
          <w:sz w:val="28"/>
          <w:szCs w:val="28"/>
        </w:rPr>
        <w:t xml:space="preserve">示范格式</w:t>
      </w:r>
      <w:r>
        <w:rPr>
          <w:rFonts w:hint="eastAsia" w:ascii="宋体" w:hAnsi="宋体" w:cs="宋体"/>
          <w:b w:val="0"/>
          <w:bCs w:val="0"/>
          <w:color w:val="auto"/>
          <w:sz w:val="28"/>
          <w:szCs w:val="28"/>
          <w:lang w:val="en-US" w:eastAsia="zh-CN"/>
        </w:rPr>
        <w:t xml:space="preserve">八</w:t>
      </w:r>
      <w:r/>
    </w:p>
    <w:p>
      <w:pPr>
        <w:jc w:val="center"/>
        <w:keepLines w:val="0"/>
        <w:keepNext w:val="0"/>
        <w:pageBreakBefore w:val="0"/>
        <w:spacing w:line="360" w:lineRule="auto"/>
        <w:widowControl w:val="off"/>
        <w:rPr>
          <w:rFonts w:hint="eastAsia" w:ascii="宋体" w:hAnsi="宋体" w:eastAsia="宋体" w:cs="宋体"/>
          <w:b/>
          <w:bCs w:val="0"/>
          <w:color w:val="auto"/>
          <w:sz w:val="32"/>
          <w:szCs w:val="32"/>
        </w:rPr>
      </w:pPr>
      <w:r>
        <w:rPr>
          <w:rFonts w:hint="eastAsia" w:ascii="宋体" w:hAnsi="宋体" w:eastAsia="宋体" w:cs="宋体"/>
          <w:b/>
          <w:bCs w:val="0"/>
          <w:color w:val="auto"/>
          <w:sz w:val="32"/>
          <w:szCs w:val="32"/>
        </w:rPr>
        <w:t xml:space="preserve">技术</w:t>
      </w:r>
      <w:r>
        <w:rPr>
          <w:rFonts w:hint="eastAsia" w:ascii="宋体" w:hAnsi="宋体" w:eastAsia="宋体" w:cs="宋体"/>
          <w:b/>
          <w:bCs w:val="0"/>
          <w:color w:val="auto"/>
          <w:sz w:val="32"/>
          <w:szCs w:val="32"/>
          <w:lang w:eastAsia="zh-CN"/>
        </w:rPr>
        <w:t xml:space="preserve">规格</w:t>
      </w:r>
      <w:r>
        <w:rPr>
          <w:rFonts w:hint="eastAsia" w:ascii="宋体" w:hAnsi="宋体" w:eastAsia="宋体" w:cs="宋体"/>
          <w:b/>
          <w:bCs w:val="0"/>
          <w:color w:val="auto"/>
          <w:sz w:val="32"/>
          <w:szCs w:val="32"/>
        </w:rPr>
        <w:t xml:space="preserve">响应及偏离表</w:t>
      </w:r>
      <w:r/>
    </w:p>
    <w:tbl>
      <w:tblPr>
        <w:tblStyle w:val="1055"/>
        <w:tblW w:w="9537" w:type="dxa"/>
        <w:tblInd w:w="1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7"/>
        <w:gridCol w:w="3418"/>
        <w:gridCol w:w="2879"/>
        <w:gridCol w:w="1079"/>
        <w:gridCol w:w="1084"/>
      </w:tblGrid>
      <w:tr>
        <w:trPr>
          <w:trHeight w:val="713"/>
        </w:trPr>
        <w:tc>
          <w:tcPr>
            <w:tcW w:w="1077" w:type="dxa"/>
            <w:textDirection w:val="lrTb"/>
            <w:noWrap w:val="false"/>
          </w:tcPr>
          <w:p>
            <w:pPr>
              <w:pStyle w:val="1054"/>
              <w:ind w:left="304"/>
              <w:spacing w:before="159" w:line="222" w:lineRule="auto"/>
            </w:pPr>
            <w:r>
              <w:rPr>
                <w:spacing w:val="-5"/>
              </w:rPr>
              <w:t xml:space="preserve">序号</w:t>
            </w:r>
            <w:r/>
          </w:p>
        </w:tc>
        <w:tc>
          <w:tcPr>
            <w:tcW w:w="3418" w:type="dxa"/>
            <w:textDirection w:val="lrTb"/>
            <w:noWrap w:val="false"/>
          </w:tcPr>
          <w:p>
            <w:pPr>
              <w:pStyle w:val="1054"/>
              <w:ind w:left="1236" w:right="387" w:hanging="838"/>
              <w:spacing w:before="80" w:line="230" w:lineRule="auto"/>
            </w:pPr>
            <w:r>
              <w:rPr>
                <w:spacing w:val="-2"/>
              </w:rPr>
              <w:t xml:space="preserve">项目采购需求中主要技术</w:t>
            </w:r>
            <w:r>
              <w:rPr>
                <w:spacing w:val="7"/>
              </w:rPr>
              <w:t xml:space="preserve"> </w:t>
            </w:r>
            <w:r>
              <w:rPr>
                <w:spacing w:val="-3"/>
              </w:rPr>
              <w:t xml:space="preserve">条款描述</w:t>
            </w:r>
            <w:r/>
          </w:p>
        </w:tc>
        <w:tc>
          <w:tcPr>
            <w:tcW w:w="2879" w:type="dxa"/>
            <w:textDirection w:val="lrTb"/>
            <w:noWrap w:val="false"/>
          </w:tcPr>
          <w:p>
            <w:pPr>
              <w:pStyle w:val="1054"/>
              <w:ind w:left="608" w:right="115" w:hanging="480"/>
              <w:spacing w:before="80" w:line="230" w:lineRule="auto"/>
            </w:pPr>
            <w:r>
              <w:rPr>
                <w:spacing w:val="-1"/>
              </w:rPr>
              <w:t xml:space="preserve">所报产品规格、型号及相</w:t>
            </w:r>
            <w:r>
              <w:t xml:space="preserve"> </w:t>
            </w:r>
            <w:r>
              <w:rPr>
                <w:spacing w:val="-2"/>
              </w:rPr>
              <w:t xml:space="preserve">应技术参数描述</w:t>
            </w:r>
            <w:r/>
          </w:p>
        </w:tc>
        <w:tc>
          <w:tcPr>
            <w:tcW w:w="1079" w:type="dxa"/>
            <w:textDirection w:val="lrTb"/>
            <w:noWrap w:val="false"/>
          </w:tcPr>
          <w:p>
            <w:pPr>
              <w:pStyle w:val="1054"/>
              <w:ind w:left="253"/>
              <w:spacing w:before="80"/>
            </w:pPr>
            <w:r>
              <w:rPr>
                <w:spacing w:val="-5"/>
              </w:rPr>
              <w:t xml:space="preserve">偏离</w:t>
            </w:r>
            <w:r/>
          </w:p>
          <w:p>
            <w:pPr>
              <w:pStyle w:val="1054"/>
              <w:ind w:left="252"/>
              <w:spacing w:before="1" w:line="220" w:lineRule="auto"/>
            </w:pPr>
            <w:r>
              <w:rPr>
                <w:spacing w:val="-4"/>
              </w:rPr>
              <w:t xml:space="preserve">情况</w:t>
            </w:r>
            <w:r/>
          </w:p>
        </w:tc>
        <w:tc>
          <w:tcPr>
            <w:tcW w:w="1084" w:type="dxa"/>
            <w:textDirection w:val="lrTb"/>
            <w:noWrap w:val="false"/>
          </w:tcPr>
          <w:p>
            <w:pPr>
              <w:pStyle w:val="1054"/>
              <w:ind w:left="313"/>
              <w:spacing w:before="159" w:line="222" w:lineRule="auto"/>
            </w:pPr>
            <w:r>
              <w:rPr>
                <w:spacing w:val="-7"/>
              </w:rPr>
              <w:t xml:space="preserve">备注</w:t>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13"/>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bl>
    <w:p>
      <w:pPr>
        <w:pStyle w:val="730"/>
        <w:ind w:left="318"/>
        <w:spacing w:before="175" w:line="220"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供应商:   （加盖公章）     </w:t>
      </w:r>
      <w:r/>
    </w:p>
    <w:p>
      <w:pPr>
        <w:pStyle w:val="730"/>
        <w:ind w:left="318"/>
        <w:spacing w:before="120" w:line="221"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注:（1）此表为表样，行数可自行添加，但表式不变。</w:t>
      </w:r>
      <w:r/>
    </w:p>
    <w:p>
      <w:pPr>
        <w:pStyle w:val="730"/>
        <w:ind w:left="183" w:right="619" w:firstLine="562"/>
        <w:spacing w:before="105" w:line="256"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（2）是否偏离用符号“+、=、- ”分别表示正偏离、完全响应、负偏离。</w:t>
      </w:r>
      <w:r/>
    </w:p>
    <w:p>
      <w:pPr>
        <w:ind w:right="0" w:firstLine="702"/>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pacing w:val="-3"/>
          <w:sz w:val="24"/>
          <w:szCs w:val="24"/>
        </w:rPr>
        <w:t xml:space="preserve">（3）投标人必须仔细阅读本招标文件第五章中所有技术规范条款和相关功能要求，并将响应情况及偏离情况逐项填入上表</w:t>
      </w:r>
      <w:r>
        <w:rPr>
          <w:rFonts w:hint="eastAsia" w:ascii="宋体" w:hAnsi="宋体" w:eastAsia="宋体" w:cs="宋体"/>
          <w:spacing w:val="-3"/>
          <w:sz w:val="24"/>
          <w:szCs w:val="24"/>
          <w:lang w:eastAsia="zh-CN"/>
        </w:rPr>
        <w:t xml:space="preserve">，</w:t>
      </w:r>
      <w:r>
        <w:rPr>
          <w:rFonts w:hint="eastAsia" w:ascii="宋体" w:hAnsi="宋体" w:eastAsia="宋体" w:cs="宋体"/>
          <w:sz w:val="24"/>
          <w:highlight w:val="none"/>
          <w:lang w:eastAsia="zh-CN"/>
        </w:rPr>
        <w:t xml:space="preserve">并将</w:t>
      </w:r>
      <w:r>
        <w:rPr>
          <w:rFonts w:hint="eastAsia" w:ascii="宋体" w:hAnsi="宋体" w:eastAsia="宋体" w:cs="宋体"/>
          <w:sz w:val="24"/>
          <w:highlight w:val="none"/>
          <w:lang w:val="en-US" w:eastAsia="zh-CN"/>
        </w:rPr>
        <w:t xml:space="preserve">拟投采购包加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项的</w:t>
      </w:r>
      <w:r>
        <w:rPr>
          <w:rFonts w:hint="eastAsia" w:ascii="宋体" w:hAnsi="宋体" w:eastAsia="宋体" w:cs="宋体"/>
          <w:sz w:val="24"/>
          <w:highlight w:val="none"/>
          <w:lang w:eastAsia="zh-CN"/>
        </w:rPr>
        <w:t xml:space="preserve">响应情况及偏离情况逐项填入上表。</w:t>
      </w:r>
      <w:r/>
    </w:p>
    <w:p>
      <w:pPr>
        <w:spacing w:line="440" w:lineRule="exact"/>
        <w:rPr>
          <w:rFonts w:hint="eastAsia"/>
          <w:lang w:eastAsia="zh-CN"/>
        </w:rPr>
      </w:pPr>
      <w:r>
        <w:rPr>
          <w:rFonts w:hint="eastAsia"/>
          <w:lang w:eastAsia="zh-CN"/>
        </w:rPr>
      </w:r>
      <w:r/>
    </w:p>
    <w:p>
      <w:pPr>
        <w:pStyle w:val="762"/>
        <w:ind w:firstLine="0"/>
        <w:spacing w:before="143" w:after="143"/>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lang w:val="en-US" w:eastAsia="zh-CN"/>
        </w:rPr>
      </w:r>
      <w:r/>
    </w:p>
    <w:sectPr>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SimSun">
    <w:panose1 w:val="02010600030101010101"/>
  </w:font>
  <w:font w:name="Symbol">
    <w:panose1 w:val="05050102010706020507"/>
  </w:font>
  <w:font w:name="Wingdings">
    <w:panose1 w:val="05000000000000000000"/>
  </w:font>
  <w:font w:name="方正仿宋简体">
    <w:panose1 w:val="020B0503020202020204"/>
  </w:font>
  <w:font w:name="Tahoma">
    <w:panose1 w:val="020B0604030504040204"/>
  </w:font>
  <w:font w:name="楷体">
    <w:panose1 w:val="02010609060101010101"/>
  </w:font>
  <w:font w:name="Cambria">
    <w:panose1 w:val="02040503050406030204"/>
  </w:font>
  <w:font w:name="Adobe 仿宋 Std R">
    <w:panose1 w:val="020B0503020202020204"/>
  </w:font>
  <w:font w:name="Calibri">
    <w:panose1 w:val="020F0502020204030204"/>
  </w:font>
  <w:font w:name="华文彩云">
    <w:panose1 w:val="02010800040101010101"/>
  </w:font>
  <w:font w:name="Courier New">
    <w:panose1 w:val="02070309020205020404"/>
  </w:font>
  <w:font w:name="黑体">
    <w:panose1 w:val="02010609060101010101"/>
  </w:font>
  <w:font w:name="Helv">
    <w:panose1 w:val="020B0503020202020204"/>
  </w:font>
  <w:font w:name="Verdana">
    <w:panose1 w:val="020B0604030504040204"/>
  </w:font>
  <w:font w:name="仿宋_GB2312">
    <w:panose1 w:val="02010609060101010101"/>
  </w:font>
  <w:font w:name="楷体_GB2312">
    <w:panose1 w:val="02010609060101010101"/>
  </w:font>
  <w:font w:name="仿宋">
    <w:panose1 w:val="02010609060101010101"/>
  </w:font>
  <w:font w:name="等线">
    <w:panose1 w:val="0201060003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ind w:left="4793"/>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22</w:t>
    </w:r>
    <w:r>
      <w:fldChar w:fldCharType="end"/>
    </w:r>
    <w:r/>
  </w:p>
  <w:p>
    <w:pPr>
      <w:pStyle w:val="937"/>
      <w:tabs>
        <w:tab w:val="left" w:pos="7595" w:leader="none"/>
      </w:tabs>
      <w:rPr>
        <w:rFonts w:hint="eastAsia" w:eastAsia="宋体"/>
        <w:lang w:eastAsia="zh-CN"/>
      </w:rPr>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48"/>
      </w:rPr>
      <w:framePr w:wrap="around" w:vAnchor="text" w:hAnchor="margin" w:xAlign="center" w:y="1"/>
    </w:pPr>
    <w:r>
      <w:fldChar w:fldCharType="begin"/>
    </w:r>
    <w:r>
      <w:rPr>
        <w:rStyle w:val="948"/>
      </w:rPr>
      <w:instrText xml:space="preserve">PAGE  </w:instrText>
    </w:r>
    <w:r>
      <w:fldChar w:fldCharType="end"/>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26"/>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2">
    <w:multiLevelType w:val="hybridMultilevel"/>
    <w:lvl w:ilvl="0">
      <w:start w:val="1"/>
      <w:numFmt w:val="decimal"/>
      <w:pStyle w:val="917"/>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59"/>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918"/>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26"/>
    <w:link w:val="9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5">
    <w:name w:val="Heading 1"/>
    <w:basedOn w:val="714"/>
    <w:next w:val="714"/>
    <w:link w:val="769"/>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70"/>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71"/>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27"/>
    <w:link w:val="772"/>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73"/>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74"/>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76"/>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77"/>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2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727">
    <w:name w:val="Normal Indent"/>
    <w:basedOn w:val="714"/>
    <w:uiPriority w:val="0"/>
    <w:qFormat/>
    <w:pPr>
      <w:ind w:firstLine="420"/>
    </w:pPr>
    <w:rPr>
      <w:szCs w:val="20"/>
    </w:rPr>
  </w:style>
  <w:style w:type="paragraph" w:styleId="728">
    <w:name w:val="toc 7"/>
    <w:basedOn w:val="714"/>
    <w:next w:val="714"/>
    <w:uiPriority w:val="39"/>
    <w:unhideWhenUsed/>
    <w:qFormat/>
    <w:pPr>
      <w:ind w:left="1701" w:right="0" w:firstLine="0"/>
      <w:spacing w:after="57"/>
    </w:pPr>
  </w:style>
  <w:style w:type="paragraph" w:styleId="729">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Body Text"/>
    <w:basedOn w:val="714"/>
    <w:uiPriority w:val="1"/>
    <w:qFormat/>
    <w:rPr>
      <w:rFonts w:ascii="楷体_GB2312" w:hAnsi="Arial" w:eastAsia="楷体_GB2312"/>
      <w:sz w:val="28"/>
      <w:szCs w:val="20"/>
    </w:rPr>
  </w:style>
  <w:style w:type="paragraph" w:styleId="731">
    <w:name w:val="Body Text Indent"/>
    <w:basedOn w:val="714"/>
    <w:next w:val="732"/>
    <w:link w:val="1061"/>
    <w:uiPriority w:val="0"/>
    <w:qFormat/>
    <w:pPr>
      <w:ind w:firstLine="645"/>
    </w:pPr>
    <w:rPr>
      <w:rFonts w:ascii="楷体_GB2312" w:eastAsia="楷体_GB2312"/>
      <w:sz w:val="32"/>
      <w:szCs w:val="20"/>
    </w:rPr>
  </w:style>
  <w:style w:type="paragraph" w:styleId="732">
    <w:name w:val="envelope return"/>
    <w:basedOn w:val="714"/>
    <w:uiPriority w:val="0"/>
    <w:qFormat/>
    <w:rPr>
      <w:rFonts w:ascii="Arial" w:hAnsi="Arial" w:eastAsia="宋体" w:cs="Times New Roman"/>
    </w:rPr>
  </w:style>
  <w:style w:type="paragraph" w:styleId="733">
    <w:name w:val="Block Text"/>
    <w:basedOn w:val="714"/>
    <w:uiPriority w:val="0"/>
    <w:qFormat/>
    <w:pPr>
      <w:ind w:left="256" w:right="6" w:firstLine="624"/>
      <w:jc w:val="left"/>
    </w:pPr>
    <w:rPr>
      <w:rFonts w:ascii="宋体" w:hAnsi="宋体" w:eastAsia="仿宋_GB2312"/>
      <w:sz w:val="28"/>
      <w:szCs w:val="20"/>
      <w:lang w:eastAsia="en-US"/>
    </w:rPr>
  </w:style>
  <w:style w:type="paragraph" w:styleId="734">
    <w:name w:val="toc 5"/>
    <w:basedOn w:val="714"/>
    <w:next w:val="714"/>
    <w:uiPriority w:val="39"/>
    <w:unhideWhenUsed/>
    <w:qFormat/>
    <w:pPr>
      <w:ind w:left="1134" w:right="0" w:firstLine="0"/>
      <w:spacing w:after="57"/>
    </w:pPr>
  </w:style>
  <w:style w:type="paragraph" w:styleId="735">
    <w:name w:val="toc 3"/>
    <w:basedOn w:val="714"/>
    <w:next w:val="714"/>
    <w:uiPriority w:val="39"/>
    <w:unhideWhenUsed/>
    <w:qFormat/>
    <w:pPr>
      <w:ind w:left="567" w:right="0" w:firstLine="0"/>
      <w:spacing w:after="57"/>
    </w:pPr>
  </w:style>
  <w:style w:type="paragraph" w:styleId="736">
    <w:name w:val="Plain Text"/>
    <w:basedOn w:val="714"/>
    <w:uiPriority w:val="0"/>
    <w:qFormat/>
    <w:rPr>
      <w:rFonts w:ascii="宋体" w:hAnsi="Courier New"/>
      <w:szCs w:val="20"/>
    </w:rPr>
  </w:style>
  <w:style w:type="paragraph" w:styleId="737">
    <w:name w:val="toc 8"/>
    <w:basedOn w:val="714"/>
    <w:next w:val="714"/>
    <w:uiPriority w:val="39"/>
    <w:unhideWhenUsed/>
    <w:qFormat/>
    <w:pPr>
      <w:ind w:left="1984" w:right="0" w:firstLine="0"/>
      <w:spacing w:after="57"/>
    </w:pPr>
  </w:style>
  <w:style w:type="paragraph" w:styleId="738">
    <w:name w:val="endnote text"/>
    <w:basedOn w:val="714"/>
    <w:link w:val="915"/>
    <w:uiPriority w:val="99"/>
    <w:semiHidden/>
    <w:unhideWhenUsed/>
    <w:qFormat/>
    <w:pPr>
      <w:spacing w:after="0" w:line="240" w:lineRule="auto"/>
    </w:pPr>
    <w:rPr>
      <w:sz w:val="20"/>
    </w:rPr>
  </w:style>
  <w:style w:type="paragraph" w:styleId="739">
    <w:name w:val="Footer"/>
    <w:basedOn w:val="714"/>
    <w:link w:val="788"/>
    <w:uiPriority w:val="99"/>
    <w:unhideWhenUsed/>
    <w:qFormat/>
    <w:pPr>
      <w:spacing w:after="0" w:line="240" w:lineRule="auto"/>
      <w:tabs>
        <w:tab w:val="center" w:pos="7143" w:leader="none"/>
        <w:tab w:val="right" w:pos="14287" w:leader="none"/>
      </w:tabs>
    </w:pPr>
  </w:style>
  <w:style w:type="paragraph" w:styleId="740">
    <w:name w:val="Header"/>
    <w:basedOn w:val="714"/>
    <w:link w:val="786"/>
    <w:uiPriority w:val="99"/>
    <w:unhideWhenUsed/>
    <w:qFormat/>
    <w:pPr>
      <w:spacing w:after="0" w:line="240" w:lineRule="auto"/>
      <w:tabs>
        <w:tab w:val="center" w:pos="7143" w:leader="none"/>
        <w:tab w:val="right" w:pos="14287" w:leader="none"/>
      </w:tabs>
    </w:pPr>
  </w:style>
  <w:style w:type="paragraph" w:styleId="741">
    <w:name w:val="toc 1"/>
    <w:basedOn w:val="714"/>
    <w:next w:val="714"/>
    <w:uiPriority w:val="39"/>
    <w:unhideWhenUsed/>
    <w:qFormat/>
    <w:pPr>
      <w:ind w:left="0" w:right="0" w:firstLine="0"/>
      <w:spacing w:after="57"/>
    </w:pPr>
  </w:style>
  <w:style w:type="paragraph" w:styleId="742">
    <w:name w:val="toc 4"/>
    <w:basedOn w:val="714"/>
    <w:next w:val="714"/>
    <w:uiPriority w:val="39"/>
    <w:unhideWhenUsed/>
    <w:qFormat/>
    <w:pPr>
      <w:ind w:left="850" w:right="0" w:firstLine="0"/>
      <w:spacing w:after="57"/>
    </w:pPr>
  </w:style>
  <w:style w:type="paragraph" w:styleId="743">
    <w:name w:val="Subtitle"/>
    <w:basedOn w:val="714"/>
    <w:next w:val="714"/>
    <w:link w:val="781"/>
    <w:uiPriority w:val="11"/>
    <w:qFormat/>
    <w:pPr>
      <w:spacing w:before="200" w:after="200"/>
    </w:pPr>
    <w:rPr>
      <w:sz w:val="24"/>
      <w:szCs w:val="24"/>
    </w:rPr>
  </w:style>
  <w:style w:type="paragraph" w:styleId="744">
    <w:name w:val="footnote text"/>
    <w:basedOn w:val="714"/>
    <w:link w:val="914"/>
    <w:uiPriority w:val="99"/>
    <w:semiHidden/>
    <w:unhideWhenUsed/>
    <w:qFormat/>
    <w:pPr>
      <w:spacing w:after="40" w:line="240" w:lineRule="auto"/>
    </w:pPr>
    <w:rPr>
      <w:sz w:val="18"/>
    </w:rPr>
  </w:style>
  <w:style w:type="paragraph" w:styleId="745">
    <w:name w:val="toc 6"/>
    <w:basedOn w:val="714"/>
    <w:next w:val="714"/>
    <w:uiPriority w:val="39"/>
    <w:unhideWhenUsed/>
    <w:qFormat/>
    <w:pPr>
      <w:ind w:left="1417" w:right="0" w:firstLine="0"/>
      <w:spacing w:after="57"/>
    </w:pPr>
  </w:style>
  <w:style w:type="paragraph" w:styleId="746">
    <w:name w:val="table of figures"/>
    <w:basedOn w:val="714"/>
    <w:next w:val="714"/>
    <w:uiPriority w:val="99"/>
    <w:unhideWhenUsed/>
    <w:qFormat/>
    <w:pPr>
      <w:spacing w:after="0" w:afterAutospacing="0"/>
    </w:pPr>
  </w:style>
  <w:style w:type="paragraph" w:styleId="747">
    <w:name w:val="toc 2"/>
    <w:basedOn w:val="714"/>
    <w:next w:val="714"/>
    <w:uiPriority w:val="39"/>
    <w:unhideWhenUsed/>
    <w:qFormat/>
    <w:pPr>
      <w:ind w:left="283" w:right="0" w:firstLine="0"/>
      <w:spacing w:after="57"/>
    </w:pPr>
  </w:style>
  <w:style w:type="paragraph" w:styleId="748">
    <w:name w:val="toc 9"/>
    <w:basedOn w:val="714"/>
    <w:next w:val="714"/>
    <w:uiPriority w:val="39"/>
    <w:unhideWhenUsed/>
    <w:qFormat/>
    <w:pPr>
      <w:ind w:left="2268" w:right="0" w:firstLine="0"/>
      <w:spacing w:after="57"/>
    </w:pPr>
  </w:style>
  <w:style w:type="paragraph" w:styleId="749">
    <w:name w:val="Body Text 2"/>
    <w:basedOn w:val="714"/>
    <w:uiPriority w:val="0"/>
    <w:qFormat/>
    <w:pPr>
      <w:spacing w:line="440" w:lineRule="exact"/>
    </w:pPr>
    <w:rPr>
      <w:rFonts w:ascii="楷体_GB2312" w:eastAsia="楷体_GB2312"/>
      <w:sz w:val="28"/>
    </w:rPr>
  </w:style>
  <w:style w:type="paragraph" w:styleId="750">
    <w:name w:val="Message Header"/>
    <w:basedOn w:val="71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51">
    <w:name w:val="Normal (Web)"/>
    <w:basedOn w:val="714"/>
    <w:uiPriority w:val="99"/>
    <w:unhideWhenUsed/>
    <w:qFormat/>
    <w:pPr>
      <w:jc w:val="left"/>
      <w:spacing w:before="100" w:beforeAutospacing="1" w:after="100" w:afterAutospacing="1"/>
      <w:widowControl/>
    </w:pPr>
    <w:rPr>
      <w:rFonts w:ascii="宋体" w:hAnsi="宋体" w:cs="宋体"/>
      <w:sz w:val="24"/>
    </w:rPr>
  </w:style>
  <w:style w:type="paragraph" w:styleId="752">
    <w:name w:val="Title"/>
    <w:basedOn w:val="714"/>
    <w:next w:val="714"/>
    <w:link w:val="780"/>
    <w:uiPriority w:val="10"/>
    <w:qFormat/>
    <w:pPr>
      <w:contextualSpacing/>
      <w:spacing w:before="300" w:after="200"/>
    </w:pPr>
    <w:rPr>
      <w:sz w:val="48"/>
      <w:szCs w:val="48"/>
    </w:rPr>
  </w:style>
  <w:style w:type="paragraph" w:styleId="753">
    <w:name w:val="Body Text First Indent 2"/>
    <w:basedOn w:val="731"/>
    <w:uiPriority w:val="0"/>
    <w:qFormat/>
    <w:pPr>
      <w:ind w:left="420" w:firstLine="420"/>
      <w:spacing w:after="120"/>
    </w:pPr>
    <w:rPr>
      <w:rFonts w:ascii="Times New Roman" w:eastAsia="宋体"/>
      <w:sz w:val="21"/>
      <w:szCs w:val="24"/>
    </w:rPr>
  </w:style>
  <w:style w:type="table" w:styleId="7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basedOn w:val="724"/>
    <w:uiPriority w:val="22"/>
    <w:qFormat/>
    <w:rPr>
      <w:b/>
    </w:r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paragraph" w:styleId="759" w:customStyle="1">
    <w:name w:val="标题 31"/>
    <w:basedOn w:val="714"/>
    <w:next w:val="714"/>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760" w:customStyle="1">
    <w:name w:val="正文文本11"/>
    <w:basedOn w:val="761"/>
    <w:next w:val="71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61" w:customStyle="1">
    <w:name w:val="正文112"/>
    <w:next w:val="760"/>
    <w:uiPriority w:val="0"/>
    <w:qFormat/>
    <w:pPr>
      <w:spacing w:after="200" w:line="276" w:lineRule="auto"/>
    </w:pPr>
    <w:rPr>
      <w:rFonts w:ascii="Arial" w:hAnsi="Arial" w:eastAsia="Arial" w:cs="Times New Roman"/>
      <w:sz w:val="22"/>
      <w:szCs w:val="22"/>
      <w:lang w:val="en-US" w:eastAsia="en-US" w:bidi="ar-SA"/>
    </w:rPr>
  </w:style>
  <w:style w:type="paragraph" w:styleId="762"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763" w:customStyle="1">
    <w:name w:val="正文1"/>
    <w:basedOn w:val="764"/>
    <w:next w:val="767"/>
    <w:uiPriority w:val="0"/>
    <w:qFormat/>
    <w:pPr>
      <w:contextualSpacing/>
      <w:ind w:firstLine="200"/>
      <w:jc w:val="left"/>
      <w:spacing w:before="120" w:after="120"/>
      <w:widowControl/>
    </w:pPr>
    <w:rPr>
      <w:rFonts w:ascii="Calibri" w:hAnsi="Calibri" w:eastAsia="Adobe 仿宋 Std R" w:cs="Times New Roman"/>
      <w:szCs w:val="21"/>
    </w:rPr>
  </w:style>
  <w:style w:type="paragraph" w:styleId="764" w:customStyle="1">
    <w:name w:val="正文11"/>
    <w:next w:val="765"/>
    <w:uiPriority w:val="0"/>
    <w:qFormat/>
    <w:pPr>
      <w:ind w:firstLine="200"/>
      <w:jc w:val="both"/>
      <w:spacing w:line="274" w:lineRule="auto"/>
      <w:widowControl w:val="off"/>
    </w:pPr>
    <w:rPr>
      <w:rFonts w:ascii="仿宋_GB2312" w:hAnsi="Times New Roman" w:eastAsia="仿宋_GB2312" w:cs="Times New Roman"/>
      <w:sz w:val="24"/>
      <w:szCs w:val="24"/>
      <w:lang w:val="en-US" w:eastAsia="zh-CN" w:bidi="ar-SA"/>
    </w:rPr>
  </w:style>
  <w:style w:type="paragraph" w:styleId="765" w:customStyle="1">
    <w:name w:val="目录 11"/>
    <w:basedOn w:val="766"/>
    <w:next w:val="764"/>
    <w:uiPriority w:val="39"/>
    <w:unhideWhenUsed/>
    <w:qFormat/>
    <w:rPr>
      <w:rFonts w:ascii="Calibri" w:hAnsi="Calibri" w:eastAsia="楷体_GB2312" w:cs="Calibri"/>
      <w:sz w:val="28"/>
      <w:szCs w:val="20"/>
    </w:rPr>
  </w:style>
  <w:style w:type="paragraph" w:styleId="766" w:customStyle="1">
    <w:name w:val="正文12"/>
    <w:next w:val="760"/>
    <w:uiPriority w:val="0"/>
    <w:qFormat/>
    <w:pPr>
      <w:jc w:val="both"/>
      <w:widowControl w:val="off"/>
    </w:pPr>
    <w:rPr>
      <w:rFonts w:ascii="Calibri" w:hAnsi="Calibri" w:eastAsia="宋体" w:cs="Times New Roman"/>
      <w:sz w:val="21"/>
      <w:szCs w:val="24"/>
      <w:lang w:val="en-US" w:eastAsia="zh-CN" w:bidi="ar-SA"/>
    </w:rPr>
  </w:style>
  <w:style w:type="paragraph" w:styleId="767" w:customStyle="1">
    <w:name w:val="正文文本1"/>
    <w:basedOn w:val="714"/>
    <w:uiPriority w:val="99"/>
    <w:qFormat/>
    <w:pPr>
      <w:jc w:val="center"/>
    </w:pPr>
    <w:rPr>
      <w:rFonts w:eastAsia="仿宋_GB2312"/>
      <w:sz w:val="28"/>
    </w:rPr>
  </w:style>
  <w:style w:type="paragraph" w:styleId="768" w:customStyle="1">
    <w:name w:val="首行缩进"/>
    <w:basedOn w:val="714"/>
    <w:uiPriority w:val="0"/>
    <w:qFormat/>
    <w:pPr>
      <w:ind w:firstLine="420"/>
      <w:spacing w:line="360" w:lineRule="auto"/>
    </w:pPr>
    <w:rPr>
      <w:sz w:val="20"/>
    </w:rPr>
  </w:style>
  <w:style w:type="character" w:styleId="769" w:customStyle="1">
    <w:name w:val="Heading 1 Char"/>
    <w:link w:val="715"/>
    <w:uiPriority w:val="9"/>
    <w:qFormat/>
    <w:rPr>
      <w:rFonts w:ascii="Arial" w:hAnsi="Arial" w:eastAsia="Arial" w:cs="Arial"/>
      <w:sz w:val="40"/>
      <w:szCs w:val="40"/>
    </w:rPr>
  </w:style>
  <w:style w:type="character" w:styleId="770" w:customStyle="1">
    <w:name w:val="Heading 2 Char"/>
    <w:link w:val="716"/>
    <w:uiPriority w:val="9"/>
    <w:qFormat/>
    <w:rPr>
      <w:rFonts w:ascii="Arial" w:hAnsi="Arial" w:eastAsia="Arial" w:cs="Arial"/>
      <w:sz w:val="34"/>
    </w:rPr>
  </w:style>
  <w:style w:type="character" w:styleId="771" w:customStyle="1">
    <w:name w:val="Heading 3 Char"/>
    <w:link w:val="717"/>
    <w:uiPriority w:val="9"/>
    <w:qFormat/>
    <w:rPr>
      <w:rFonts w:ascii="Arial" w:hAnsi="Arial" w:eastAsia="Arial" w:cs="Arial"/>
      <w:sz w:val="30"/>
      <w:szCs w:val="30"/>
    </w:rPr>
  </w:style>
  <w:style w:type="character" w:styleId="772" w:customStyle="1">
    <w:name w:val="Heading 4 Char"/>
    <w:link w:val="718"/>
    <w:uiPriority w:val="9"/>
    <w:qFormat/>
    <w:rPr>
      <w:rFonts w:ascii="Arial" w:hAnsi="Arial" w:eastAsia="Arial" w:cs="Arial"/>
      <w:b/>
      <w:bCs/>
      <w:sz w:val="26"/>
      <w:szCs w:val="26"/>
    </w:rPr>
  </w:style>
  <w:style w:type="character" w:styleId="773" w:customStyle="1">
    <w:name w:val="Heading 5 Char"/>
    <w:link w:val="719"/>
    <w:uiPriority w:val="9"/>
    <w:qFormat/>
    <w:rPr>
      <w:rFonts w:ascii="Arial" w:hAnsi="Arial" w:eastAsia="Arial" w:cs="Arial"/>
      <w:b/>
      <w:bCs/>
      <w:sz w:val="24"/>
      <w:szCs w:val="24"/>
    </w:rPr>
  </w:style>
  <w:style w:type="character" w:styleId="774" w:customStyle="1">
    <w:name w:val="Heading 6 Char"/>
    <w:link w:val="720"/>
    <w:uiPriority w:val="9"/>
    <w:qFormat/>
    <w:rPr>
      <w:rFonts w:ascii="Arial" w:hAnsi="Arial" w:eastAsia="Arial" w:cs="Arial"/>
      <w:b/>
      <w:bCs/>
      <w:sz w:val="22"/>
      <w:szCs w:val="22"/>
    </w:rPr>
  </w:style>
  <w:style w:type="character" w:styleId="775" w:customStyle="1">
    <w:name w:val="Heading 7 Char"/>
    <w:link w:val="721"/>
    <w:uiPriority w:val="9"/>
    <w:qFormat/>
    <w:rPr>
      <w:rFonts w:ascii="Arial" w:hAnsi="Arial" w:eastAsia="Arial" w:cs="Arial"/>
      <w:b/>
      <w:bCs/>
      <w:i/>
      <w:iCs/>
      <w:sz w:val="22"/>
      <w:szCs w:val="22"/>
    </w:rPr>
  </w:style>
  <w:style w:type="character" w:styleId="776" w:customStyle="1">
    <w:name w:val="Heading 8 Char"/>
    <w:link w:val="722"/>
    <w:uiPriority w:val="9"/>
    <w:qFormat/>
    <w:rPr>
      <w:rFonts w:ascii="Arial" w:hAnsi="Arial" w:eastAsia="Arial" w:cs="Arial"/>
      <w:i/>
      <w:iCs/>
      <w:sz w:val="22"/>
      <w:szCs w:val="22"/>
    </w:rPr>
  </w:style>
  <w:style w:type="character" w:styleId="777" w:customStyle="1">
    <w:name w:val="Heading 9 Char"/>
    <w:link w:val="723"/>
    <w:uiPriority w:val="9"/>
    <w:qFormat/>
    <w:rPr>
      <w:rFonts w:ascii="Arial" w:hAnsi="Arial" w:eastAsia="Arial" w:cs="Arial"/>
      <w:i/>
      <w:iCs/>
      <w:sz w:val="21"/>
      <w:szCs w:val="21"/>
    </w:rPr>
  </w:style>
  <w:style w:type="paragraph" w:styleId="778">
    <w:name w:val="List Paragraph"/>
    <w:basedOn w:val="714"/>
    <w:uiPriority w:val="34"/>
    <w:qFormat/>
    <w:pPr>
      <w:contextualSpacing/>
      <w:ind w:left="720"/>
    </w:p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link w:val="752"/>
    <w:uiPriority w:val="10"/>
    <w:qFormat/>
    <w:rPr>
      <w:sz w:val="48"/>
      <w:szCs w:val="48"/>
    </w:rPr>
  </w:style>
  <w:style w:type="character" w:styleId="781" w:customStyle="1">
    <w:name w:val="Subtitle Char"/>
    <w:link w:val="743"/>
    <w:uiPriority w:val="11"/>
    <w:qFormat/>
    <w:rPr>
      <w:sz w:val="24"/>
      <w:szCs w:val="24"/>
    </w:rPr>
  </w:style>
  <w:style w:type="paragraph" w:styleId="782">
    <w:name w:val="Quote"/>
    <w:basedOn w:val="714"/>
    <w:next w:val="714"/>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14"/>
    <w:next w:val="714"/>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link w:val="740"/>
    <w:uiPriority w:val="99"/>
    <w:qFormat/>
  </w:style>
  <w:style w:type="character" w:styleId="787" w:customStyle="1">
    <w:name w:val="Footer Char"/>
    <w:link w:val="739"/>
    <w:uiPriority w:val="99"/>
    <w:qFormat/>
  </w:style>
  <w:style w:type="character" w:styleId="788" w:customStyle="1">
    <w:name w:val="Caption Char"/>
    <w:link w:val="739"/>
    <w:uiPriority w:val="99"/>
    <w:qFormat/>
  </w:style>
  <w:style w:type="table" w:styleId="7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Footnote Text Char"/>
    <w:link w:val="744"/>
    <w:uiPriority w:val="99"/>
    <w:qFormat/>
    <w:rPr>
      <w:sz w:val="18"/>
    </w:rPr>
  </w:style>
  <w:style w:type="character" w:styleId="915" w:customStyle="1">
    <w:name w:val="Endnote Text Char"/>
    <w:link w:val="738"/>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标题 11"/>
    <w:basedOn w:val="714"/>
    <w:next w:val="714"/>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918" w:customStyle="1">
    <w:name w:val="标题 41"/>
    <w:basedOn w:val="714"/>
    <w:next w:val="714"/>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919" w:customStyle="1">
    <w:name w:val="标题 51"/>
    <w:basedOn w:val="714"/>
    <w:next w:val="714"/>
    <w:uiPriority w:val="0"/>
    <w:qFormat/>
    <w:pPr>
      <w:keepLines/>
      <w:keepNext/>
      <w:spacing w:before="280" w:after="290" w:line="376" w:lineRule="auto"/>
      <w:outlineLvl w:val="4"/>
    </w:pPr>
    <w:rPr>
      <w:b/>
      <w:bCs/>
      <w:sz w:val="28"/>
      <w:szCs w:val="28"/>
    </w:rPr>
  </w:style>
  <w:style w:type="paragraph" w:styleId="920" w:customStyle="1">
    <w:name w:val="标题 61"/>
    <w:basedOn w:val="714"/>
    <w:next w:val="714"/>
    <w:uiPriority w:val="0"/>
    <w:qFormat/>
    <w:pPr>
      <w:keepLines/>
      <w:keepNext/>
      <w:spacing w:before="240" w:after="64" w:line="320" w:lineRule="auto"/>
      <w:outlineLvl w:val="5"/>
    </w:pPr>
    <w:rPr>
      <w:rFonts w:ascii="Cambria" w:hAnsi="Cambria" w:eastAsia="宋体" w:cs="Times New Roman"/>
      <w:b/>
      <w:bCs/>
      <w:sz w:val="24"/>
    </w:rPr>
  </w:style>
  <w:style w:type="character" w:styleId="921" w:customStyle="1">
    <w:name w:val="默认段落字体1"/>
    <w:link w:val="714"/>
    <w:uiPriority w:val="0"/>
    <w:semiHidden/>
    <w:qFormat/>
  </w:style>
  <w:style w:type="table" w:styleId="922" w:customStyle="1">
    <w:name w:val="普通表格1"/>
    <w:uiPriority w:val="0"/>
    <w:semiHidden/>
    <w:qFormat/>
    <w:tblPr/>
  </w:style>
  <w:style w:type="paragraph" w:styleId="923" w:customStyle="1">
    <w:name w:val="正文缩进1"/>
    <w:basedOn w:val="714"/>
    <w:link w:val="924"/>
    <w:uiPriority w:val="0"/>
    <w:qFormat/>
    <w:pPr>
      <w:ind w:firstLine="420"/>
    </w:pPr>
  </w:style>
  <w:style w:type="character" w:styleId="924" w:customStyle="1">
    <w:name w:val="正文缩进 Char"/>
    <w:link w:val="923"/>
    <w:uiPriority w:val="0"/>
    <w:qFormat/>
    <w:rPr>
      <w:sz w:val="21"/>
      <w:szCs w:val="24"/>
    </w:rPr>
  </w:style>
  <w:style w:type="paragraph" w:styleId="925" w:customStyle="1">
    <w:name w:val="题注1"/>
    <w:basedOn w:val="714"/>
    <w:next w:val="714"/>
    <w:uiPriority w:val="0"/>
    <w:unhideWhenUsed/>
    <w:qFormat/>
    <w:rPr>
      <w:rFonts w:ascii="Arial" w:hAnsi="Arial" w:eastAsia="黑体"/>
      <w:sz w:val="20"/>
    </w:rPr>
  </w:style>
  <w:style w:type="paragraph" w:styleId="926" w:customStyle="1">
    <w:name w:val="索引 51"/>
    <w:basedOn w:val="714"/>
    <w:next w:val="714"/>
    <w:uiPriority w:val="0"/>
    <w:qFormat/>
    <w:pPr>
      <w:ind w:left="798"/>
      <w:jc w:val="left"/>
      <w:spacing w:line="240" w:lineRule="auto"/>
    </w:pPr>
    <w:rPr>
      <w:rFonts w:ascii="Calibri" w:hAnsi="Calibri" w:eastAsia="Times New Roman" w:cs="Times New Roman"/>
      <w:szCs w:val="24"/>
    </w:rPr>
  </w:style>
  <w:style w:type="paragraph" w:styleId="927" w:customStyle="1">
    <w:name w:val="文档结构图1"/>
    <w:basedOn w:val="714"/>
    <w:uiPriority w:val="0"/>
    <w:semiHidden/>
    <w:qFormat/>
    <w:pPr>
      <w:shd w:val="clear" w:color="auto" w:fill="000080"/>
    </w:pPr>
  </w:style>
  <w:style w:type="paragraph" w:styleId="928" w:customStyle="1">
    <w:name w:val="正文文本 31"/>
    <w:basedOn w:val="714"/>
    <w:uiPriority w:val="0"/>
    <w:qFormat/>
    <w:pPr>
      <w:jc w:val="center"/>
    </w:pPr>
    <w:rPr>
      <w:rFonts w:eastAsia="黑体"/>
      <w:sz w:val="72"/>
    </w:rPr>
  </w:style>
  <w:style w:type="paragraph" w:styleId="929" w:customStyle="1">
    <w:name w:val="正文文本缩进1"/>
    <w:basedOn w:val="714"/>
    <w:next w:val="930"/>
    <w:uiPriority w:val="0"/>
    <w:qFormat/>
    <w:pPr>
      <w:ind w:left="420"/>
      <w:spacing w:after="120"/>
    </w:pPr>
  </w:style>
  <w:style w:type="paragraph" w:styleId="930" w:customStyle="1">
    <w:name w:val="寄信人地址1"/>
    <w:basedOn w:val="714"/>
    <w:uiPriority w:val="0"/>
    <w:qFormat/>
    <w:rPr>
      <w:rFonts w:ascii="Arial" w:hAnsi="Arial" w:eastAsia="宋体" w:cs="Times New Roman"/>
    </w:rPr>
  </w:style>
  <w:style w:type="paragraph" w:styleId="931" w:customStyle="1">
    <w:name w:val="正文首行缩进 21"/>
    <w:basedOn w:val="929"/>
    <w:next w:val="714"/>
    <w:uiPriority w:val="0"/>
    <w:qFormat/>
    <w:pPr>
      <w:ind w:firstLine="420"/>
    </w:pPr>
    <w:rPr>
      <w:szCs w:val="24"/>
    </w:rPr>
  </w:style>
  <w:style w:type="paragraph" w:styleId="932" w:customStyle="1">
    <w:name w:val="纯文本1"/>
    <w:basedOn w:val="714"/>
    <w:link w:val="933"/>
    <w:uiPriority w:val="0"/>
    <w:qFormat/>
    <w:rPr>
      <w:rFonts w:ascii="宋体" w:hAnsi="Courier New"/>
      <w:szCs w:val="20"/>
    </w:rPr>
  </w:style>
  <w:style w:type="character" w:styleId="933" w:customStyle="1">
    <w:name w:val="纯文本 Char"/>
    <w:link w:val="932"/>
    <w:uiPriority w:val="0"/>
    <w:qFormat/>
    <w:rPr>
      <w:rFonts w:ascii="宋体" w:hAnsi="Courier New" w:eastAsia="宋体"/>
      <w:sz w:val="21"/>
      <w:lang w:val="en-US" w:eastAsia="zh-CN" w:bidi="ar-SA"/>
    </w:rPr>
  </w:style>
  <w:style w:type="paragraph" w:styleId="934" w:customStyle="1">
    <w:name w:val="日期1"/>
    <w:basedOn w:val="714"/>
    <w:next w:val="714"/>
    <w:uiPriority w:val="0"/>
    <w:qFormat/>
    <w:pPr>
      <w:ind w:left="100"/>
    </w:pPr>
    <w:rPr>
      <w:rFonts w:ascii="黑体" w:eastAsia="黑体"/>
      <w:sz w:val="72"/>
    </w:rPr>
  </w:style>
  <w:style w:type="paragraph" w:styleId="935" w:customStyle="1">
    <w:name w:val="正文文本缩进 21"/>
    <w:basedOn w:val="714"/>
    <w:uiPriority w:val="0"/>
    <w:qFormat/>
    <w:pPr>
      <w:ind w:right="-2" w:firstLine="540"/>
      <w:tabs>
        <w:tab w:val="left" w:pos="9741" w:leader="none"/>
      </w:tabs>
    </w:pPr>
    <w:rPr>
      <w:rFonts w:eastAsia="仿宋_GB2312"/>
      <w:sz w:val="28"/>
    </w:rPr>
  </w:style>
  <w:style w:type="paragraph" w:styleId="936" w:customStyle="1">
    <w:name w:val="批注框文本1"/>
    <w:basedOn w:val="714"/>
    <w:uiPriority w:val="0"/>
    <w:semiHidden/>
    <w:qFormat/>
    <w:rPr>
      <w:sz w:val="18"/>
      <w:szCs w:val="18"/>
    </w:rPr>
  </w:style>
  <w:style w:type="paragraph" w:styleId="937" w:customStyle="1">
    <w:name w:val="页脚1"/>
    <w:basedOn w:val="714"/>
    <w:uiPriority w:val="0"/>
    <w:qFormat/>
    <w:pPr>
      <w:jc w:val="left"/>
      <w:tabs>
        <w:tab w:val="center" w:pos="4153" w:leader="none"/>
        <w:tab w:val="right" w:pos="8306" w:leader="none"/>
      </w:tabs>
    </w:pPr>
    <w:rPr>
      <w:sz w:val="18"/>
      <w:szCs w:val="18"/>
    </w:rPr>
  </w:style>
  <w:style w:type="paragraph" w:styleId="938" w:customStyle="1">
    <w:name w:val="页眉1"/>
    <w:basedOn w:val="714"/>
    <w:link w:val="939"/>
    <w:uiPriority w:val="0"/>
    <w:qFormat/>
    <w:pPr>
      <w:jc w:val="center"/>
      <w:tabs>
        <w:tab w:val="center" w:pos="4153" w:leader="none"/>
        <w:tab w:val="right" w:pos="8306" w:leader="none"/>
      </w:tabs>
      <w:pBdr>
        <w:bottom w:val="single" w:color="000000" w:sz="6" w:space="1"/>
      </w:pBdr>
    </w:pPr>
    <w:rPr>
      <w:sz w:val="18"/>
      <w:szCs w:val="18"/>
    </w:rPr>
  </w:style>
  <w:style w:type="character" w:styleId="939" w:customStyle="1">
    <w:name w:val="页眉 Char"/>
    <w:link w:val="938"/>
    <w:uiPriority w:val="0"/>
    <w:qFormat/>
    <w:rPr>
      <w:sz w:val="18"/>
      <w:szCs w:val="18"/>
    </w:rPr>
  </w:style>
  <w:style w:type="paragraph" w:styleId="940" w:customStyle="1">
    <w:name w:val="脚注文本1"/>
    <w:basedOn w:val="714"/>
    <w:next w:val="926"/>
    <w:uiPriority w:val="99"/>
    <w:qFormat/>
    <w:rPr>
      <w:rFonts w:ascii="Times New Roman" w:hAnsi="Times New Roman"/>
      <w:b/>
      <w:bCs/>
      <w:sz w:val="24"/>
      <w:szCs w:val="28"/>
    </w:rPr>
  </w:style>
  <w:style w:type="paragraph" w:styleId="941" w:customStyle="1">
    <w:name w:val="正文文本缩进 31"/>
    <w:basedOn w:val="714"/>
    <w:uiPriority w:val="0"/>
    <w:qFormat/>
    <w:pPr>
      <w:ind w:firstLine="435"/>
    </w:pPr>
    <w:rPr>
      <w:rFonts w:ascii="仿宋_GB2312" w:hAnsi="宋体" w:eastAsia="仿宋_GB2312"/>
      <w:sz w:val="28"/>
    </w:rPr>
  </w:style>
  <w:style w:type="paragraph" w:styleId="942" w:customStyle="1">
    <w:name w:val="正文文本 21"/>
    <w:basedOn w:val="714"/>
    <w:uiPriority w:val="0"/>
    <w:qFormat/>
    <w:rPr>
      <w:rFonts w:ascii="仿宋_GB2312" w:eastAsia="仿宋_GB2312"/>
      <w:sz w:val="28"/>
    </w:rPr>
  </w:style>
  <w:style w:type="paragraph" w:styleId="943" w:customStyle="1">
    <w:name w:val="列表接续 21"/>
    <w:basedOn w:val="714"/>
    <w:next w:val="714"/>
    <w:uiPriority w:val="0"/>
    <w:qFormat/>
    <w:pPr>
      <w:ind w:left="840"/>
      <w:spacing w:after="120"/>
    </w:pPr>
  </w:style>
  <w:style w:type="paragraph" w:styleId="944" w:customStyle="1">
    <w:name w:val="信息标题1"/>
    <w:basedOn w:val="714"/>
    <w:next w:val="714"/>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45" w:customStyle="1">
    <w:name w:val="普通(网站)1"/>
    <w:basedOn w:val="714"/>
    <w:uiPriority w:val="0"/>
    <w:qFormat/>
    <w:rPr>
      <w:sz w:val="24"/>
    </w:rPr>
  </w:style>
  <w:style w:type="paragraph" w:styleId="946" w:customStyle="1">
    <w:name w:val="标题1"/>
    <w:basedOn w:val="714"/>
    <w:next w:val="714"/>
    <w:uiPriority w:val="0"/>
    <w:qFormat/>
    <w:pPr>
      <w:jc w:val="center"/>
      <w:spacing w:before="240" w:after="60" w:line="420" w:lineRule="atLeast"/>
      <w:outlineLvl w:val="0"/>
    </w:pPr>
    <w:rPr>
      <w:rFonts w:ascii="Arial" w:hAnsi="Arial"/>
      <w:b/>
      <w:sz w:val="32"/>
      <w:szCs w:val="20"/>
    </w:rPr>
  </w:style>
  <w:style w:type="table" w:styleId="947" w:customStyle="1">
    <w:name w:val="网格型1"/>
    <w:basedOn w:val="922"/>
    <w:uiPriority w:val="0"/>
    <w:qFormat/>
    <w:pPr>
      <w:jc w:val="both"/>
      <w:widowControl w:val="off"/>
    </w:pPr>
    <w:rPr>
      <w:rFonts w:ascii="Times New Roman" w:hAnsi="Times New Roman"/>
    </w:rPr>
    <w:tblPr/>
  </w:style>
  <w:style w:type="character" w:styleId="948" w:customStyle="1">
    <w:name w:val="页码1"/>
    <w:basedOn w:val="921"/>
    <w:link w:val="714"/>
    <w:uiPriority w:val="0"/>
    <w:qFormat/>
  </w:style>
  <w:style w:type="character" w:styleId="949" w:customStyle="1">
    <w:name w:val="已访问的超链接1"/>
    <w:basedOn w:val="921"/>
    <w:link w:val="714"/>
    <w:uiPriority w:val="0"/>
    <w:qFormat/>
    <w:rPr>
      <w:color w:val="333333"/>
      <w:u w:val="none"/>
    </w:rPr>
  </w:style>
  <w:style w:type="character" w:styleId="950" w:customStyle="1">
    <w:name w:val="超链接1"/>
    <w:basedOn w:val="921"/>
    <w:link w:val="714"/>
    <w:uiPriority w:val="0"/>
    <w:qFormat/>
    <w:rPr>
      <w:color w:val="333333"/>
      <w:u w:val="none"/>
    </w:rPr>
  </w:style>
  <w:style w:type="character" w:styleId="951" w:customStyle="1">
    <w:name w:val="列出段落 Char"/>
    <w:link w:val="952"/>
    <w:uiPriority w:val="0"/>
    <w:qFormat/>
    <w:rPr>
      <w:sz w:val="21"/>
      <w:szCs w:val="24"/>
    </w:rPr>
  </w:style>
  <w:style w:type="paragraph" w:styleId="952" w:customStyle="1">
    <w:name w:val="列出段落"/>
    <w:basedOn w:val="714"/>
    <w:link w:val="951"/>
    <w:uiPriority w:val="0"/>
    <w:qFormat/>
    <w:pPr>
      <w:ind w:firstLine="420"/>
    </w:pPr>
  </w:style>
  <w:style w:type="character" w:styleId="953" w:customStyle="1">
    <w:name w:val="纯文本 Char1"/>
    <w:link w:val="714"/>
    <w:uiPriority w:val="0"/>
    <w:qFormat/>
    <w:rPr>
      <w:rFonts w:ascii="宋体" w:hAnsi="Courier New" w:eastAsia="宋体"/>
      <w:sz w:val="21"/>
      <w:lang w:val="en-US" w:eastAsia="zh-CN" w:bidi="ar-SA"/>
    </w:rPr>
  </w:style>
  <w:style w:type="character" w:styleId="954" w:customStyle="1">
    <w:name w:val="正文格式 Char1"/>
    <w:link w:val="955"/>
    <w:uiPriority w:val="0"/>
    <w:qFormat/>
    <w:rPr>
      <w:sz w:val="24"/>
    </w:rPr>
  </w:style>
  <w:style w:type="paragraph" w:styleId="955" w:customStyle="1">
    <w:name w:val="正文格式"/>
    <w:basedOn w:val="714"/>
    <w:link w:val="954"/>
    <w:uiPriority w:val="0"/>
    <w:qFormat/>
    <w:pPr>
      <w:ind w:firstLine="482"/>
      <w:spacing w:line="360" w:lineRule="auto"/>
      <w:widowControl/>
    </w:pPr>
    <w:rPr>
      <w:sz w:val="24"/>
      <w:szCs w:val="20"/>
    </w:rPr>
  </w:style>
  <w:style w:type="paragraph" w:styleId="956" w:customStyle="1">
    <w:name w:val="xl71"/>
    <w:basedOn w:val="71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7" w:customStyle="1">
    <w:name w:val=" Char"/>
    <w:basedOn w:val="927"/>
    <w:uiPriority w:val="0"/>
    <w:qFormat/>
    <w:pPr>
      <w:spacing w:line="360" w:lineRule="auto"/>
    </w:pPr>
    <w:rPr>
      <w:rFonts w:ascii="Tahoma" w:hAnsi="Tahoma"/>
      <w:sz w:val="24"/>
    </w:rPr>
  </w:style>
  <w:style w:type="paragraph" w:styleId="958" w:customStyle="1">
    <w:name w:val="xl37"/>
    <w:basedOn w:val="714"/>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9" w:customStyle="1">
    <w:name w:val="xl55"/>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0" w:customStyle="1">
    <w:name w:val="xl6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1" w:customStyle="1">
    <w:name w:val="xl74"/>
    <w:basedOn w:val="71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2" w:customStyle="1">
    <w:name w:val="样式 首行缩进:  2 字符"/>
    <w:basedOn w:val="714"/>
    <w:uiPriority w:val="0"/>
    <w:qFormat/>
    <w:pPr>
      <w:ind w:firstLine="560"/>
    </w:pPr>
    <w:rPr>
      <w:rFonts w:ascii="等线" w:hAnsi="等线" w:eastAsia="等线" w:cs="宋体"/>
      <w:sz w:val="24"/>
    </w:rPr>
  </w:style>
  <w:style w:type="paragraph" w:styleId="963" w:customStyle="1">
    <w:name w:val="xl33"/>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4" w:customStyle="1">
    <w:name w:val="xl84"/>
    <w:basedOn w:val="71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5" w:customStyle="1">
    <w:name w:val="xl34"/>
    <w:basedOn w:val="714"/>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6" w:customStyle="1">
    <w:name w:val=" Char Char Char Char Char Char Char Char"/>
    <w:basedOn w:val="714"/>
    <w:uiPriority w:val="0"/>
    <w:qFormat/>
    <w:pPr>
      <w:jc w:val="left"/>
      <w:spacing w:after="160" w:line="240" w:lineRule="exact"/>
      <w:widowControl/>
    </w:pPr>
    <w:rPr>
      <w:rFonts w:ascii="Verdana" w:hAnsi="Verdana"/>
      <w:sz w:val="20"/>
      <w:szCs w:val="20"/>
      <w:lang w:eastAsia="en-US"/>
    </w:rPr>
  </w:style>
  <w:style w:type="paragraph" w:styleId="967" w:customStyle="1">
    <w:name w:val="标题5"/>
    <w:basedOn w:val="919"/>
    <w:next w:val="714"/>
    <w:uiPriority w:val="0"/>
    <w:qFormat/>
    <w:pPr>
      <w:spacing w:before="0" w:after="0"/>
    </w:pPr>
    <w:rPr>
      <w:rFonts w:ascii="楷体" w:hAnsi="楷体" w:eastAsia="楷体"/>
    </w:rPr>
  </w:style>
  <w:style w:type="paragraph" w:styleId="968" w:customStyle="1">
    <w:name w:val="xl51"/>
    <w:basedOn w:val="714"/>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69" w:customStyle="1">
    <w:name w:val="font8"/>
    <w:basedOn w:val="714"/>
    <w:uiPriority w:val="0"/>
    <w:qFormat/>
    <w:pPr>
      <w:jc w:val="left"/>
      <w:spacing w:before="100" w:beforeAutospacing="1" w:after="100" w:afterAutospacing="1"/>
      <w:widowControl/>
    </w:pPr>
    <w:rPr>
      <w:rFonts w:eastAsia="Arial Unicode MS"/>
      <w:sz w:val="18"/>
      <w:szCs w:val="18"/>
    </w:rPr>
  </w:style>
  <w:style w:type="paragraph" w:styleId="970" w:customStyle="1">
    <w:name w:val="font13"/>
    <w:basedOn w:val="714"/>
    <w:uiPriority w:val="0"/>
    <w:qFormat/>
    <w:pPr>
      <w:jc w:val="left"/>
      <w:spacing w:before="100" w:beforeAutospacing="1" w:after="100" w:afterAutospacing="1"/>
      <w:widowControl/>
    </w:pPr>
    <w:rPr>
      <w:rFonts w:eastAsia="Arial Unicode MS"/>
      <w:b/>
      <w:bCs/>
      <w:sz w:val="18"/>
      <w:szCs w:val="18"/>
    </w:rPr>
  </w:style>
  <w:style w:type="paragraph" w:styleId="971" w:customStyle="1">
    <w:name w:val="font10"/>
    <w:basedOn w:val="714"/>
    <w:uiPriority w:val="0"/>
    <w:qFormat/>
    <w:pPr>
      <w:jc w:val="left"/>
      <w:spacing w:before="100" w:beforeAutospacing="1" w:after="100" w:afterAutospacing="1"/>
      <w:widowControl/>
    </w:pPr>
    <w:rPr>
      <w:rFonts w:eastAsia="Arial Unicode MS"/>
      <w:sz w:val="18"/>
      <w:szCs w:val="18"/>
    </w:rPr>
  </w:style>
  <w:style w:type="paragraph" w:styleId="972" w:customStyle="1">
    <w:name w:val="xl43"/>
    <w:basedOn w:val="714"/>
    <w:uiPriority w:val="0"/>
    <w:qFormat/>
    <w:pPr>
      <w:jc w:val="left"/>
      <w:spacing w:before="100" w:beforeAutospacing="1" w:after="100" w:afterAutospacing="1"/>
      <w:widowControl/>
    </w:pPr>
    <w:rPr>
      <w:rFonts w:ascii="Arial Unicode MS" w:hAnsi="Arial Unicode MS" w:eastAsia="Arial Unicode MS"/>
      <w:sz w:val="24"/>
    </w:rPr>
  </w:style>
  <w:style w:type="paragraph" w:styleId="973" w:customStyle="1">
    <w:name w:val="p0"/>
    <w:basedOn w:val="714"/>
    <w:uiPriority w:val="0"/>
    <w:qFormat/>
    <w:pPr>
      <w:widowControl/>
    </w:pPr>
    <w:rPr>
      <w:rFonts w:ascii="Times New Roman" w:hAnsi="Times New Roman"/>
      <w:szCs w:val="21"/>
    </w:rPr>
  </w:style>
  <w:style w:type="paragraph" w:styleId="974" w:customStyle="1">
    <w:name w:val="xl77"/>
    <w:basedOn w:val="71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75" w:customStyle="1">
    <w:name w:val="xl30"/>
    <w:basedOn w:val="714"/>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76" w:customStyle="1">
    <w:name w:val="xl31"/>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77" w:customStyle="1">
    <w:name w:val="xl46"/>
    <w:basedOn w:val="714"/>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78" w:customStyle="1">
    <w:name w:val="xl41"/>
    <w:basedOn w:val="71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9" w:customStyle="1">
    <w:name w:val="font5"/>
    <w:basedOn w:val="714"/>
    <w:uiPriority w:val="0"/>
    <w:qFormat/>
    <w:pPr>
      <w:jc w:val="left"/>
      <w:spacing w:before="100" w:beforeAutospacing="1" w:after="100" w:afterAutospacing="1"/>
      <w:widowControl/>
    </w:pPr>
    <w:rPr>
      <w:rFonts w:hint="eastAsia" w:ascii="宋体" w:hAnsi="宋体"/>
      <w:sz w:val="18"/>
      <w:szCs w:val="18"/>
    </w:rPr>
  </w:style>
  <w:style w:type="paragraph" w:styleId="980" w:customStyle="1">
    <w:name w:val="xl32"/>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1" w:customStyle="1">
    <w:name w:val="font12"/>
    <w:basedOn w:val="714"/>
    <w:uiPriority w:val="0"/>
    <w:qFormat/>
    <w:pPr>
      <w:jc w:val="left"/>
      <w:spacing w:before="100" w:beforeAutospacing="1" w:after="100" w:afterAutospacing="1"/>
      <w:widowControl/>
    </w:pPr>
    <w:rPr>
      <w:rFonts w:eastAsia="Arial Unicode MS"/>
      <w:color w:val="333333"/>
      <w:sz w:val="18"/>
      <w:szCs w:val="18"/>
    </w:rPr>
  </w:style>
  <w:style w:type="paragraph" w:styleId="982" w:customStyle="1">
    <w:name w:val="xl28"/>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3" w:customStyle="1">
    <w:name w:val="xl60"/>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4" w:customStyle="1">
    <w:name w:val="xl73"/>
    <w:basedOn w:val="71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5" w:customStyle="1">
    <w:name w:val="font11"/>
    <w:basedOn w:val="714"/>
    <w:uiPriority w:val="0"/>
    <w:qFormat/>
    <w:pPr>
      <w:jc w:val="left"/>
      <w:spacing w:before="100" w:beforeAutospacing="1" w:after="100" w:afterAutospacing="1"/>
      <w:widowControl/>
    </w:pPr>
    <w:rPr>
      <w:rFonts w:hint="eastAsia" w:ascii="宋体" w:hAnsi="宋体"/>
      <w:color w:val="333333"/>
      <w:sz w:val="18"/>
      <w:szCs w:val="18"/>
    </w:rPr>
  </w:style>
  <w:style w:type="paragraph" w:styleId="986" w:customStyle="1">
    <w:name w:val="xl2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7" w:customStyle="1">
    <w:name w:val=" Char Char Char Char Char Char Char Char Char Char Char Char Char"/>
    <w:basedOn w:val="714"/>
    <w:uiPriority w:val="0"/>
    <w:qFormat/>
    <w:pPr>
      <w:jc w:val="left"/>
      <w:spacing w:after="160" w:line="240" w:lineRule="exact"/>
      <w:widowControl/>
    </w:pPr>
    <w:rPr>
      <w:rFonts w:ascii="Verdana" w:hAnsi="Verdana"/>
      <w:sz w:val="20"/>
      <w:szCs w:val="20"/>
      <w:lang w:eastAsia="en-US"/>
    </w:rPr>
  </w:style>
  <w:style w:type="paragraph" w:styleId="988" w:customStyle="1">
    <w:name w:val="Char"/>
    <w:basedOn w:val="714"/>
    <w:uiPriority w:val="0"/>
    <w:qFormat/>
    <w:pPr>
      <w:tabs>
        <w:tab w:val="left" w:pos="360" w:leader="none"/>
      </w:tabs>
    </w:pPr>
    <w:rPr>
      <w:sz w:val="24"/>
    </w:rPr>
  </w:style>
  <w:style w:type="paragraph" w:styleId="989"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90" w:customStyle="1">
    <w:name w:val="xl38"/>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91" w:customStyle="1">
    <w:name w:val="xl36"/>
    <w:basedOn w:val="714"/>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92" w:customStyle="1">
    <w:name w:val="xl59"/>
    <w:basedOn w:val="71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3" w:customStyle="1">
    <w:name w:val="xl45"/>
    <w:basedOn w:val="714"/>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94" w:customStyle="1">
    <w:name w:val="WPSOffice手动目录 1"/>
    <w:uiPriority w:val="0"/>
    <w:qFormat/>
    <w:rPr>
      <w:rFonts w:hint="default" w:ascii="Times New Roman" w:hAnsi="Times New Roman" w:eastAsia="宋体" w:cs="Times New Roman"/>
      <w:sz w:val="20"/>
      <w:szCs w:val="20"/>
    </w:rPr>
  </w:style>
  <w:style w:type="paragraph" w:styleId="995" w:customStyle="1">
    <w:name w:val="Char Char Char Char"/>
    <w:basedOn w:val="927"/>
    <w:uiPriority w:val="0"/>
    <w:qFormat/>
    <w:pPr>
      <w:spacing w:line="360" w:lineRule="auto"/>
    </w:pPr>
    <w:rPr>
      <w:rFonts w:ascii="Tahoma" w:hAnsi="Tahoma"/>
      <w:sz w:val="24"/>
    </w:rPr>
  </w:style>
  <w:style w:type="paragraph" w:styleId="996" w:customStyle="1">
    <w:name w:val="xl78"/>
    <w:basedOn w:val="71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97" w:customStyle="1">
    <w:name w:val="xl82"/>
    <w:basedOn w:val="71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98" w:customStyle="1">
    <w:name w:val="xl86"/>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9" w:customStyle="1">
    <w:name w:val="xl40"/>
    <w:basedOn w:val="71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0" w:customStyle="1">
    <w:name w:val="xl4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01" w:customStyle="1">
    <w:name w:val="xl67"/>
    <w:basedOn w:val="71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2" w:customStyle="1">
    <w:name w:val="标题6"/>
    <w:basedOn w:val="920"/>
    <w:next w:val="714"/>
    <w:uiPriority w:val="0"/>
    <w:qFormat/>
    <w:pPr>
      <w:numPr>
        <w:ilvl w:val="0"/>
        <w:numId w:val="0"/>
      </w:numPr>
      <w:spacing w:before="0" w:after="0"/>
    </w:pPr>
    <w:rPr>
      <w:rFonts w:ascii="楷体" w:hAnsi="楷体" w:eastAsia="楷体"/>
    </w:rPr>
  </w:style>
  <w:style w:type="paragraph" w:styleId="1003" w:customStyle="1">
    <w:name w:val="xl68"/>
    <w:basedOn w:val="71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4" w:customStyle="1">
    <w:name w:val="Table Paragraph"/>
    <w:basedOn w:val="714"/>
    <w:uiPriority w:val="1"/>
    <w:qFormat/>
    <w:pPr>
      <w:ind w:left="686"/>
      <w:jc w:val="center"/>
    </w:pPr>
    <w:rPr>
      <w:rFonts w:ascii="宋体" w:hAnsi="宋体" w:eastAsia="楷体_GB2312" w:cs="宋体"/>
      <w:sz w:val="22"/>
      <w:szCs w:val="20"/>
      <w:lang w:eastAsia="en-US"/>
    </w:rPr>
  </w:style>
  <w:style w:type="paragraph" w:styleId="1005"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06" w:customStyle="1">
    <w:name w:val="font6"/>
    <w:basedOn w:val="714"/>
    <w:uiPriority w:val="0"/>
    <w:qFormat/>
    <w:pPr>
      <w:jc w:val="left"/>
      <w:spacing w:before="100" w:beforeAutospacing="1" w:after="100" w:afterAutospacing="1"/>
      <w:widowControl/>
    </w:pPr>
    <w:rPr>
      <w:rFonts w:eastAsia="Arial Unicode MS"/>
      <w:sz w:val="18"/>
      <w:szCs w:val="18"/>
    </w:rPr>
  </w:style>
  <w:style w:type="paragraph" w:styleId="1007" w:customStyle="1">
    <w:name w:val="xl81"/>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08" w:customStyle="1">
    <w:name w:val="xl64"/>
    <w:basedOn w:val="71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09" w:customStyle="1">
    <w:name w:val="_"/>
    <w:basedOn w:val="714"/>
    <w:uiPriority w:val="0"/>
    <w:qFormat/>
    <w:pPr>
      <w:ind w:left="480"/>
      <w:spacing w:line="360" w:lineRule="auto"/>
    </w:pPr>
    <w:rPr>
      <w:sz w:val="24"/>
      <w:szCs w:val="20"/>
    </w:rPr>
  </w:style>
  <w:style w:type="paragraph" w:styleId="1010" w:customStyle="1">
    <w:name w:val="xl56"/>
    <w:basedOn w:val="71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1" w:customStyle="1">
    <w:name w:val="xl62"/>
    <w:basedOn w:val="71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2" w:customStyle="1">
    <w:name w:val="xl75"/>
    <w:basedOn w:val="71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13" w:customStyle="1">
    <w:name w:val="xl4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4" w:customStyle="1">
    <w:name w:val="List Paragraph1"/>
    <w:basedOn w:val="714"/>
    <w:uiPriority w:val="99"/>
    <w:qFormat/>
    <w:pPr>
      <w:ind w:firstLine="420"/>
    </w:pPr>
    <w:rPr>
      <w:rFonts w:ascii="Times New Roman" w:hAnsi="Times New Roman" w:eastAsia="仿宋_GB2312"/>
      <w:sz w:val="32"/>
    </w:rPr>
  </w:style>
  <w:style w:type="paragraph" w:styleId="1015" w:customStyle="1">
    <w:name w:val="xl80"/>
    <w:basedOn w:val="714"/>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16" w:customStyle="1">
    <w:name w:val="xl39"/>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7" w:customStyle="1">
    <w:name w:val="样式 小四 行距: 1.5 倍行距"/>
    <w:basedOn w:val="714"/>
    <w:uiPriority w:val="0"/>
    <w:qFormat/>
    <w:pPr>
      <w:ind w:firstLine="480"/>
      <w:spacing w:line="360" w:lineRule="auto"/>
    </w:pPr>
    <w:rPr>
      <w:szCs w:val="20"/>
    </w:rPr>
  </w:style>
  <w:style w:type="paragraph" w:styleId="1018" w:customStyle="1">
    <w:name w:val="_Style 2"/>
    <w:basedOn w:val="714"/>
    <w:uiPriority w:val="0"/>
    <w:qFormat/>
    <w:pPr>
      <w:ind w:firstLine="420"/>
    </w:pPr>
    <w:rPr>
      <w:rFonts w:ascii="Calibri" w:hAnsi="Calibri"/>
    </w:rPr>
  </w:style>
  <w:style w:type="paragraph" w:styleId="1019" w:customStyle="1">
    <w:name w:val="xl53"/>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20" w:customStyle="1">
    <w:name w:val="xl69"/>
    <w:basedOn w:val="71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1" w:customStyle="1">
    <w:name w:val="font7"/>
    <w:basedOn w:val="714"/>
    <w:uiPriority w:val="0"/>
    <w:qFormat/>
    <w:pPr>
      <w:jc w:val="left"/>
      <w:spacing w:before="100" w:beforeAutospacing="1" w:after="100" w:afterAutospacing="1"/>
      <w:widowControl/>
    </w:pPr>
    <w:rPr>
      <w:rFonts w:eastAsia="Arial Unicode MS"/>
      <w:sz w:val="18"/>
      <w:szCs w:val="18"/>
    </w:rPr>
  </w:style>
  <w:style w:type="paragraph" w:styleId="1022" w:customStyle="1">
    <w:name w:val="xl48"/>
    <w:basedOn w:val="714"/>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23" w:customStyle="1">
    <w:name w:val="font9"/>
    <w:basedOn w:val="714"/>
    <w:uiPriority w:val="0"/>
    <w:qFormat/>
    <w:pPr>
      <w:jc w:val="left"/>
      <w:spacing w:before="100" w:beforeAutospacing="1" w:after="100" w:afterAutospacing="1"/>
      <w:widowControl/>
    </w:pPr>
    <w:rPr>
      <w:rFonts w:eastAsia="Arial Unicode MS"/>
      <w:b/>
      <w:bCs/>
      <w:color w:val="000000"/>
      <w:sz w:val="18"/>
      <w:szCs w:val="18"/>
    </w:rPr>
  </w:style>
  <w:style w:type="paragraph" w:styleId="1024" w:customStyle="1">
    <w:name w:val="xl52"/>
    <w:basedOn w:val="71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25" w:customStyle="1">
    <w:name w:val="xl65"/>
    <w:basedOn w:val="714"/>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26"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27" w:customStyle="1">
    <w:name w:val="xl83"/>
    <w:basedOn w:val="71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8" w:customStyle="1">
    <w:name w:val="xl85"/>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29" w:customStyle="1">
    <w:name w:val="xl70"/>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30" w:customStyle="1">
    <w:name w:val="xl44"/>
    <w:basedOn w:val="714"/>
    <w:uiPriority w:val="0"/>
    <w:qFormat/>
    <w:pPr>
      <w:jc w:val="right"/>
      <w:spacing w:before="100" w:beforeAutospacing="1" w:after="100" w:afterAutospacing="1"/>
      <w:widowControl/>
    </w:pPr>
    <w:rPr>
      <w:rFonts w:ascii="Arial Unicode MS" w:hAnsi="Arial Unicode MS" w:eastAsia="Arial Unicode MS"/>
      <w:sz w:val="24"/>
    </w:rPr>
  </w:style>
  <w:style w:type="paragraph" w:styleId="1031" w:customStyle="1">
    <w:name w:val="xl76"/>
    <w:basedOn w:val="71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32" w:customStyle="1">
    <w:name w:val="xl72"/>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3" w:customStyle="1">
    <w:name w:val="xl58"/>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4" w:customStyle="1">
    <w:name w:val="xl42"/>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35" w:customStyle="1">
    <w:name w:val="xl50"/>
    <w:basedOn w:val="71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6" w:customStyle="1">
    <w:name w:val="xl57"/>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37" w:customStyle="1">
    <w:name w:val="xl61"/>
    <w:basedOn w:val="71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8" w:customStyle="1">
    <w:name w:val="xl79"/>
    <w:basedOn w:val="714"/>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39" w:customStyle="1">
    <w:name w:val="列出段落1"/>
    <w:basedOn w:val="714"/>
    <w:uiPriority w:val="34"/>
    <w:qFormat/>
    <w:pPr>
      <w:ind w:firstLine="420"/>
    </w:pPr>
    <w:rPr>
      <w:rFonts w:ascii="Calibri" w:hAnsi="Calibri"/>
    </w:rPr>
  </w:style>
  <w:style w:type="paragraph" w:styleId="1040" w:customStyle="1">
    <w:name w:val="xl5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4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默认段落字体 Para Char Char Char Char Char Char Char Char Char1 Char Char Char Char Char Char Char"/>
    <w:basedOn w:val="927"/>
    <w:uiPriority w:val="0"/>
    <w:qFormat/>
    <w:rPr>
      <w:rFonts w:ascii="Tahoma" w:hAnsi="Tahoma"/>
      <w:sz w:val="24"/>
    </w:rPr>
  </w:style>
  <w:style w:type="paragraph" w:styleId="1043" w:customStyle="1">
    <w:name w:val="普通正文"/>
    <w:basedOn w:val="714"/>
    <w:uiPriority w:val="0"/>
    <w:qFormat/>
    <w:pPr>
      <w:ind w:firstLine="480"/>
      <w:jc w:val="left"/>
      <w:spacing w:before="120" w:after="120" w:line="360" w:lineRule="auto"/>
    </w:pPr>
    <w:rPr>
      <w:rFonts w:ascii="Arial" w:hAnsi="Arial"/>
      <w:sz w:val="24"/>
    </w:rPr>
  </w:style>
  <w:style w:type="paragraph" w:styleId="1044" w:customStyle="1">
    <w:name w:val="xl35"/>
    <w:basedOn w:val="714"/>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45" w:customStyle="1">
    <w:name w:val="xl63"/>
    <w:basedOn w:val="714"/>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46"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047" w:customStyle="1">
    <w:name w:val="Body text|1"/>
    <w:basedOn w:val="714"/>
    <w:uiPriority w:val="0"/>
    <w:qFormat/>
    <w:pPr>
      <w:ind w:firstLine="400"/>
      <w:spacing w:line="420"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04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0"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正文_2_0"/>
    <w:uiPriority w:val="0"/>
    <w:qFormat/>
    <w:pPr>
      <w:jc w:val="both"/>
      <w:widowControl w:val="off"/>
    </w:pPr>
    <w:rPr>
      <w:rFonts w:ascii="Calibri" w:hAnsi="Calibri" w:eastAsia="宋体" w:cs="Times New Roman"/>
      <w:sz w:val="21"/>
      <w:szCs w:val="22"/>
      <w:lang w:val="en-US" w:eastAsia="zh-CN" w:bidi="ar-SA"/>
    </w:rPr>
  </w:style>
  <w:style w:type="character" w:styleId="1052" w:customStyle="1">
    <w:name w:val="font21"/>
    <w:basedOn w:val="724"/>
    <w:uiPriority w:val="0"/>
    <w:qFormat/>
    <w:rPr>
      <w:rFonts w:hint="eastAsia" w:ascii="宋体" w:hAnsi="宋体" w:eastAsia="宋体" w:cs="宋体"/>
      <w:color w:val="000000"/>
      <w:sz w:val="20"/>
      <w:szCs w:val="20"/>
      <w:u w:val="none"/>
    </w:rPr>
  </w:style>
  <w:style w:type="paragraph" w:styleId="1053" w:customStyle="1">
    <w:name w:val="Body text|2"/>
    <w:basedOn w:val="714"/>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54" w:customStyle="1">
    <w:name w:val="Table Text"/>
    <w:basedOn w:val="714"/>
    <w:uiPriority w:val="0"/>
    <w:semiHidden/>
    <w:qFormat/>
    <w:rPr>
      <w:rFonts w:ascii="宋体" w:hAnsi="宋体" w:eastAsia="宋体" w:cs="宋体"/>
      <w:sz w:val="24"/>
      <w:szCs w:val="24"/>
    </w:rPr>
  </w:style>
  <w:style w:type="table" w:styleId="1055" w:customStyle="1">
    <w:name w:val="Table Normal"/>
    <w:uiPriority w:val="0"/>
    <w:semiHidden/>
    <w:unhideWhenUsed/>
    <w:qFormat/>
    <w:tblPr>
      <w:tblCellMar>
        <w:left w:w="0" w:type="dxa"/>
        <w:top w:w="0" w:type="dxa"/>
        <w:right w:w="0" w:type="dxa"/>
        <w:bottom w:w="0" w:type="dxa"/>
      </w:tblCellMar>
    </w:tblPr>
  </w:style>
  <w:style w:type="character" w:styleId="1056" w:customStyle="1">
    <w:name w:val="font01"/>
    <w:basedOn w:val="724"/>
    <w:uiPriority w:val="0"/>
    <w:qFormat/>
    <w:rPr>
      <w:rFonts w:hint="eastAsia" w:ascii="宋体" w:hAnsi="宋体" w:eastAsia="宋体" w:cs="宋体"/>
      <w:color w:val="000000"/>
      <w:sz w:val="22"/>
      <w:szCs w:val="22"/>
      <w:u w:val="none"/>
    </w:rPr>
  </w:style>
  <w:style w:type="table" w:styleId="1057" w:customStyle="1">
    <w:name w:val="网格表 4 - 着色 11"/>
    <w:basedOn w:val="725"/>
    <w:uiPriority w:val="49"/>
    <w:qFormat/>
    <w:rPr>
      <w:rFonts w:ascii="等线" w:hAnsi="等线" w:eastAsia="等线" w:cs="Times New Roman"/>
      <w:sz w:val="20"/>
      <w:szCs w:val="20"/>
    </w:rPr>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band1Horz">
      <w:tcPr>
        <w:shd w:val="clear" w:color="auto" w:fill="dbe5f1" w:themeFill="accent1" w:themeFillTint="33"/>
      </w:tcPr>
    </w:tblStylePr>
    <w:tblStylePr w:type="band1Vert">
      <w:tcPr>
        <w:shd w:val="clear" w:color="auto" w:fill="dbe5f1" w:themeFill="accen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4f81bd" w:themeFill="accent1"/>
        <w:tcBorders>
          <w:top w:val="single" w:color="4F81BD" w:themeColor="accent1" w:sz="4" w:space="0"/>
          <w:left w:val="single" w:color="4F81BD" w:themeColor="accent1" w:sz="4" w:space="0"/>
          <w:bottom w:val="single" w:color="4F81BD" w:themeColor="accent1" w:sz="4" w:space="0"/>
          <w:right w:val="single" w:color="4F81BD" w:themeColor="accent1" w:sz="4" w:space="0"/>
          <w:insideH w:val="none" w:color="000000" w:sz="4" w:space="0"/>
          <w:insideV w:val="none" w:color="000000" w:sz="4" w:space="0"/>
        </w:tcBorders>
      </w:tcPr>
    </w:tblStylePr>
    <w:tblStylePr w:type="lastCol">
      <w:rPr>
        <w:b/>
        <w:bCs/>
      </w:rPr>
    </w:tblStylePr>
    <w:tblStylePr w:type="lastRow">
      <w:rPr>
        <w:b/>
        <w:bCs/>
      </w:rPr>
      <w:tcPr>
        <w:tcBorders>
          <w:top w:val="single" w:color="4F81BD" w:themeColor="accent1" w:sz="4" w:space="0"/>
        </w:tcBorders>
      </w:tcPr>
    </w:tblStylePr>
  </w:style>
  <w:style w:type="paragraph" w:styleId="1058" w:customStyle="1">
    <w:name w:val="纯文本11"/>
    <w:basedOn w:val="714"/>
    <w:uiPriority w:val="0"/>
    <w:qFormat/>
    <w:rPr>
      <w:rFonts w:ascii="宋体" w:hAnsi="Courier New"/>
      <w:szCs w:val="20"/>
    </w:rPr>
  </w:style>
  <w:style w:type="paragraph" w:styleId="1059" w:customStyle="1">
    <w:name w:val="列表段落1"/>
    <w:basedOn w:val="763"/>
    <w:next w:val="714"/>
    <w:uiPriority w:val="34"/>
    <w:qFormat/>
    <w:pPr>
      <w:ind w:firstLine="420"/>
    </w:pPr>
  </w:style>
  <w:style w:type="character" w:styleId="1060" w:customStyle="1">
    <w:name w:val="正文文本首行缩进 2 字符"/>
    <w:basedOn w:val="1061"/>
    <w:uiPriority w:val="0"/>
    <w:qFormat/>
    <w:rPr>
      <w:rFonts w:hint="eastAsia" w:ascii="仿宋_GB2312" w:eastAsia="仿宋_GB2312" w:cs="仿宋_GB2312"/>
      <w:color w:val="ff6600"/>
      <w:sz w:val="21"/>
      <w:szCs w:val="24"/>
    </w:rPr>
  </w:style>
  <w:style w:type="character" w:styleId="1061" w:customStyle="1">
    <w:name w:val="正文文本缩进 字符"/>
    <w:basedOn w:val="724"/>
    <w:link w:val="731"/>
    <w:uiPriority w:val="0"/>
    <w:qFormat/>
    <w:rPr>
      <w:sz w:val="21"/>
      <w:szCs w:val="24"/>
    </w:r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伍秀莲</cp:lastModifiedBy>
  <cp:revision>7</cp:revision>
  <dcterms:created xsi:type="dcterms:W3CDTF">2018-11-06T08:29:00Z</dcterms:created>
  <dcterms:modified xsi:type="dcterms:W3CDTF">2026-07-14T00:53:59Z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F541FEA51A8F486F9F0E8103C9FCAB9E_13</vt:lpwstr>
  </property>
  <property fmtid="{D5CDD505-2E9C-101B-9397-08002B2CF9AE}" pid="4" name="KSOTemplateDocerSaveRecord">
    <vt:lpwstr>eyJoZGlkIjoiZWM1MDUyYjEzYTgxNmMzMmMwZTg4ZWRiNDdjODlmZGMiLCJ1c2VySWQiOiI3MjA4Nzc3OTkifQ==</vt:lpwstr>
  </property>
</Properties>
</file>