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480" w:lineRule="auto"/>
        <w:rPr>
          <w:rFonts w:ascii="宋体" w:hAnsi="宋体"/>
          <w:b/>
          <w:sz w:val="52"/>
          <w:szCs w:val="52"/>
        </w:rPr>
      </w:pPr>
      <w:r/>
      <w:bookmarkStart w:id="0" w:name="OLE_LINK1"/>
      <w:r/>
      <w:r/>
    </w:p>
    <w:p>
      <w:pPr>
        <w:jc w:val="center"/>
        <w:spacing w:line="480" w:lineRule="auto"/>
        <w:rPr>
          <w:rFonts w:ascii="宋体" w:hAnsi="宋体"/>
          <w:b/>
          <w:sz w:val="48"/>
          <w:szCs w:val="48"/>
        </w:rPr>
      </w:pPr>
      <w:r>
        <w:rPr>
          <w:rFonts w:hint="eastAsia" w:ascii="宋体" w:hAnsi="宋体"/>
          <w:b/>
          <w:sz w:val="48"/>
          <w:szCs w:val="48"/>
        </w:rPr>
        <w:t xml:space="preserve">淮安市涟水县政府采购项目</w:t>
      </w:r>
      <w:r/>
    </w:p>
    <w:p>
      <w:pPr>
        <w:jc w:val="center"/>
        <w:spacing w:line="480" w:lineRule="auto"/>
        <w:rPr>
          <w:rFonts w:ascii="宋体" w:hAnsi="宋体"/>
          <w:b/>
          <w:sz w:val="52"/>
          <w:szCs w:val="52"/>
        </w:rPr>
      </w:pPr>
      <w:r>
        <w:rPr>
          <w:rFonts w:hint="eastAsia" w:ascii="宋体" w:hAnsi="宋体"/>
          <w:b/>
          <w:sz w:val="52"/>
          <w:szCs w:val="52"/>
        </w:rPr>
        <w:t xml:space="preserve">“苏采云全流程不见面交易”</w:t>
      </w:r>
      <w:r/>
    </w:p>
    <w:p>
      <w:pPr>
        <w:jc w:val="center"/>
        <w:spacing w:line="480" w:lineRule="auto"/>
        <w:rPr>
          <w:rFonts w:ascii="宋体" w:hAnsi="宋体"/>
          <w:b/>
          <w:sz w:val="52"/>
          <w:szCs w:val="52"/>
        </w:rPr>
      </w:pPr>
      <w:r>
        <w:rPr>
          <w:rFonts w:hint="eastAsia" w:ascii="宋体" w:hAnsi="宋体"/>
          <w:b/>
          <w:sz w:val="52"/>
          <w:szCs w:val="52"/>
        </w:rPr>
        <w:t xml:space="preserve">竞争性磋商文件</w:t>
      </w:r>
      <w:r/>
    </w:p>
    <w:p>
      <w:r/>
      <w:r/>
    </w:p>
    <w:p>
      <w:pPr>
        <w:ind w:left="2525" w:hanging="1807"/>
        <w:spacing w:line="480" w:lineRule="auto"/>
        <w:rPr>
          <w:rFonts w:hint="eastAsia" w:ascii="宋体" w:hAnsi="宋体"/>
          <w:b/>
          <w:sz w:val="36"/>
          <w:szCs w:val="36"/>
        </w:rPr>
      </w:pPr>
      <w:r>
        <w:rPr>
          <w:rFonts w:hint="eastAsia" w:ascii="宋体" w:hAnsi="宋体"/>
          <w:b/>
          <w:sz w:val="36"/>
          <w:szCs w:val="36"/>
        </w:rPr>
      </w:r>
      <w:r/>
    </w:p>
    <w:p>
      <w:pPr>
        <w:ind w:left="2525" w:hanging="1807"/>
        <w:spacing w:line="480" w:lineRule="auto"/>
        <w:rPr>
          <w:rFonts w:hint="eastAsia" w:ascii="宋体" w:hAnsi="宋体" w:eastAsia="宋体"/>
          <w:b/>
          <w:sz w:val="32"/>
          <w:szCs w:val="32"/>
          <w:lang w:eastAsia="zh-CN"/>
        </w:rPr>
      </w:pPr>
      <w:r>
        <w:rPr>
          <w:rFonts w:hint="eastAsia" w:ascii="宋体" w:hAnsi="宋体"/>
          <w:b/>
          <w:sz w:val="36"/>
          <w:szCs w:val="36"/>
        </w:rPr>
        <w:t xml:space="preserve">项目名称:</w:t>
      </w:r>
      <w:r>
        <w:rPr>
          <w:rFonts w:hint="eastAsia" w:ascii="宋体" w:hAnsi="宋体"/>
          <w:b/>
          <w:sz w:val="32"/>
          <w:szCs w:val="32"/>
        </w:rPr>
        <w:t xml:space="preserve"> </w:t>
      </w:r>
      <w:r>
        <w:rPr>
          <w:rFonts w:hint="eastAsia" w:ascii="宋体" w:hAnsi="宋体"/>
          <w:b/>
          <w:bCs/>
          <w:sz w:val="36"/>
          <w:szCs w:val="36"/>
          <w:u w:val="single"/>
          <w:lang w:eastAsia="zh-CN"/>
        </w:rPr>
        <w:t xml:space="preserve">涟水县2026年一体化调查监测服务采购项目</w:t>
      </w:r>
      <w:r/>
    </w:p>
    <w:p>
      <w:pPr>
        <w:jc w:val="center"/>
        <w:rPr>
          <w:rFonts w:ascii="宋体" w:hAnsi="宋体"/>
          <w:b/>
          <w:sz w:val="36"/>
          <w:szCs w:val="36"/>
        </w:rPr>
      </w:pPr>
      <w:r>
        <w:rPr>
          <w:rFonts w:ascii="宋体" w:hAnsi="宋体"/>
          <w:b/>
          <w:sz w:val="36"/>
          <w:szCs w:val="36"/>
        </w:rPr>
      </w:r>
      <w:r/>
    </w:p>
    <w:p>
      <w:pPr>
        <w:ind w:firstLine="723"/>
        <w:rPr>
          <w:rFonts w:hint="eastAsia" w:ascii="宋体" w:hAnsi="宋体"/>
          <w:b/>
          <w:sz w:val="36"/>
          <w:szCs w:val="36"/>
        </w:rPr>
      </w:pPr>
      <w:r>
        <w:rPr>
          <w:rFonts w:hint="eastAsia" w:ascii="宋体" w:hAnsi="宋体"/>
          <w:b/>
          <w:sz w:val="36"/>
          <w:szCs w:val="36"/>
        </w:rPr>
      </w:r>
      <w:r/>
    </w:p>
    <w:p>
      <w:pPr>
        <w:ind w:firstLine="723"/>
        <w:rPr>
          <w:rFonts w:hint="eastAsia" w:ascii="宋体" w:hAnsi="宋体"/>
          <w:b/>
          <w:sz w:val="36"/>
          <w:szCs w:val="36"/>
          <w:lang w:eastAsia="zh-CN"/>
        </w:rPr>
      </w:pPr>
      <w:r>
        <w:rPr>
          <w:rFonts w:hint="eastAsia" w:ascii="宋体" w:hAnsi="宋体"/>
          <w:b/>
          <w:sz w:val="36"/>
          <w:szCs w:val="36"/>
        </w:rPr>
        <w:t xml:space="preserve">项目编号:</w:t>
      </w:r>
      <w:r>
        <w:rPr>
          <w:rFonts w:hint="eastAsia" w:ascii="宋体" w:hAnsi="宋体"/>
          <w:b/>
          <w:sz w:val="36"/>
          <w:szCs w:val="36"/>
          <w:lang w:eastAsia="zh-CN"/>
        </w:rPr>
        <w:t xml:space="preserve">JSZC-320826-ZRZY-C2026-0003</w:t>
      </w:r>
      <w:r/>
    </w:p>
    <w:p>
      <w:pPr>
        <w:ind w:firstLine="723"/>
        <w:spacing w:line="480" w:lineRule="auto"/>
        <w:rPr>
          <w:rFonts w:ascii="宋体" w:hAnsi="宋体"/>
          <w:b/>
          <w:sz w:val="36"/>
          <w:szCs w:val="36"/>
        </w:rPr>
      </w:pPr>
      <w:r>
        <w:rPr>
          <w:rFonts w:ascii="宋体" w:hAnsi="宋体"/>
          <w:b/>
          <w:sz w:val="36"/>
          <w:szCs w:val="36"/>
        </w:rPr>
      </w:r>
      <w:r/>
    </w:p>
    <w:p>
      <w:pPr>
        <w:pStyle w:val="684"/>
        <w:rPr>
          <w:rFonts w:ascii="宋体" w:hAnsi="宋体"/>
          <w:b/>
          <w:sz w:val="36"/>
          <w:szCs w:val="36"/>
        </w:rPr>
      </w:pPr>
      <w:r>
        <w:rPr>
          <w:rFonts w:ascii="宋体" w:hAnsi="宋体"/>
          <w:b/>
          <w:sz w:val="36"/>
          <w:szCs w:val="36"/>
        </w:rPr>
      </w:r>
      <w:r/>
    </w:p>
    <w:p>
      <w:pPr>
        <w:pStyle w:val="684"/>
        <w:rPr>
          <w:rFonts w:ascii="宋体" w:hAnsi="宋体"/>
          <w:b/>
          <w:sz w:val="36"/>
          <w:szCs w:val="36"/>
        </w:rPr>
      </w:pPr>
      <w:r>
        <w:rPr>
          <w:rFonts w:ascii="宋体" w:hAnsi="宋体"/>
          <w:b/>
          <w:sz w:val="36"/>
          <w:szCs w:val="36"/>
        </w:rPr>
      </w:r>
      <w:r/>
    </w:p>
    <w:p>
      <w:pPr>
        <w:ind w:firstLine="723"/>
        <w:spacing w:line="480" w:lineRule="auto"/>
        <w:rPr>
          <w:rFonts w:ascii="宋体" w:hAnsi="宋体"/>
          <w:b/>
          <w:sz w:val="36"/>
          <w:szCs w:val="36"/>
        </w:rPr>
      </w:pPr>
      <w:r>
        <w:rPr>
          <w:rFonts w:hint="eastAsia" w:ascii="宋体" w:hAnsi="宋体"/>
          <w:b/>
          <w:sz w:val="36"/>
          <w:szCs w:val="36"/>
        </w:rPr>
        <w:t xml:space="preserve">采购单位：</w:t>
      </w:r>
      <w:r>
        <w:rPr>
          <w:rFonts w:hint="eastAsia" w:ascii="宋体" w:hAnsi="宋体"/>
          <w:b/>
          <w:sz w:val="36"/>
          <w:szCs w:val="36"/>
          <w:u w:val="single"/>
        </w:rPr>
        <w:t xml:space="preserve">涟水县自然资源和规划局</w:t>
      </w:r>
      <w:r/>
    </w:p>
    <w:p>
      <w:pPr>
        <w:ind w:firstLine="723"/>
        <w:spacing w:line="480" w:lineRule="auto"/>
        <w:rPr>
          <w:rFonts w:ascii="宋体" w:hAnsi="宋体"/>
          <w:b/>
          <w:sz w:val="36"/>
          <w:szCs w:val="36"/>
          <w:u w:val="single"/>
        </w:rPr>
      </w:pPr>
      <w:r>
        <w:rPr>
          <w:rFonts w:hint="eastAsia" w:ascii="宋体" w:hAnsi="宋体"/>
          <w:b/>
          <w:sz w:val="36"/>
          <w:szCs w:val="36"/>
        </w:rPr>
        <w:t xml:space="preserve">代理单位：</w:t>
      </w:r>
      <w:r>
        <w:rPr>
          <w:rFonts w:hint="eastAsia" w:ascii="宋体" w:hAnsi="宋体"/>
          <w:b/>
          <w:sz w:val="36"/>
          <w:szCs w:val="36"/>
          <w:u w:val="single"/>
        </w:rPr>
        <w:t xml:space="preserve">涟水县自然资源发展有限公司</w:t>
      </w:r>
      <w:r/>
    </w:p>
    <w:p>
      <w:pPr>
        <w:spacing w:line="480" w:lineRule="auto"/>
        <w:rPr>
          <w:rFonts w:ascii="宋体" w:hAnsi="宋体"/>
          <w:b/>
          <w:sz w:val="28"/>
        </w:rPr>
      </w:pPr>
      <w:r>
        <w:rPr>
          <w:rFonts w:ascii="宋体" w:hAnsi="宋体"/>
          <w:b/>
          <w:sz w:val="28"/>
        </w:rPr>
      </w:r>
      <w:r/>
    </w:p>
    <w:p>
      <w:pPr>
        <w:jc w:val="center"/>
        <w:spacing w:line="480" w:lineRule="auto"/>
        <w:rPr>
          <w:rFonts w:hint="eastAsia" w:ascii="宋体" w:hAnsi="宋体"/>
          <w:b/>
          <w:sz w:val="36"/>
          <w:szCs w:val="36"/>
        </w:rPr>
      </w:pPr>
      <w:r>
        <w:rPr>
          <w:rFonts w:hint="eastAsia" w:ascii="宋体" w:hAnsi="宋体"/>
          <w:b/>
          <w:sz w:val="36"/>
          <w:szCs w:val="36"/>
        </w:rPr>
      </w:r>
      <w:r/>
    </w:p>
    <w:p>
      <w:pPr>
        <w:jc w:val="center"/>
        <w:spacing w:line="480" w:lineRule="auto"/>
        <w:rPr>
          <w:rFonts w:ascii="宋体" w:hAnsi="宋体"/>
          <w:b/>
          <w:sz w:val="36"/>
          <w:szCs w:val="36"/>
          <w:highlight w:val="yellow"/>
        </w:rPr>
      </w:pPr>
      <w:r>
        <w:rPr>
          <w:rFonts w:hint="eastAsia" w:ascii="宋体" w:hAnsi="宋体"/>
          <w:b/>
          <w:sz w:val="36"/>
          <w:szCs w:val="36"/>
        </w:rPr>
        <w:t xml:space="preserve">二〇二六年</w:t>
      </w:r>
      <w:r>
        <w:rPr>
          <w:rFonts w:hint="eastAsia" w:ascii="宋体" w:hAnsi="宋体"/>
          <w:b/>
          <w:sz w:val="36"/>
          <w:szCs w:val="36"/>
          <w:lang w:val="en-US" w:eastAsia="zh-CN"/>
        </w:rPr>
        <w:t xml:space="preserve">八</w:t>
      </w:r>
      <w:r>
        <w:rPr>
          <w:rFonts w:hint="eastAsia" w:ascii="宋体" w:hAnsi="宋体"/>
          <w:b/>
          <w:sz w:val="36"/>
          <w:szCs w:val="36"/>
          <w:highlight w:val="none"/>
        </w:rPr>
        <w:t xml:space="preserve">月</w:t>
      </w:r>
      <w:r>
        <w:rPr>
          <w:rFonts w:hint="eastAsia" w:ascii="宋体" w:hAnsi="宋体"/>
          <w:b/>
          <w:sz w:val="36"/>
          <w:szCs w:val="36"/>
          <w:highlight w:val="none"/>
          <w:lang w:val="en-US" w:eastAsia="zh-CN"/>
        </w:rPr>
        <w:t xml:space="preserve">十三</w:t>
      </w:r>
      <w:r>
        <w:rPr>
          <w:rFonts w:hint="eastAsia" w:ascii="宋体" w:hAnsi="宋体"/>
          <w:b/>
          <w:sz w:val="36"/>
          <w:szCs w:val="36"/>
          <w:highlight w:val="none"/>
        </w:rPr>
        <w:t xml:space="preserve">日</w:t>
      </w:r>
      <w:r/>
    </w:p>
    <w:p>
      <w:pPr>
        <w:ind w:firstLine="3777"/>
        <w:rPr>
          <w:rFonts w:hint="eastAsia" w:ascii="宋体" w:hAnsi="宋体"/>
          <w:b/>
          <w:sz w:val="44"/>
        </w:rPr>
      </w:pPr>
      <w:r>
        <w:rPr>
          <w:rFonts w:hint="eastAsia" w:ascii="宋体" w:hAnsi="宋体"/>
          <w:b/>
          <w:sz w:val="44"/>
        </w:rPr>
      </w:r>
      <w:r/>
    </w:p>
    <w:p>
      <w:pPr>
        <w:ind w:firstLine="3777"/>
        <w:rPr>
          <w:rFonts w:hint="eastAsia" w:ascii="宋体" w:hAnsi="宋体"/>
          <w:b/>
          <w:sz w:val="44"/>
        </w:rPr>
      </w:pPr>
      <w:r>
        <w:rPr>
          <w:rFonts w:hint="eastAsia" w:ascii="宋体" w:hAnsi="宋体"/>
          <w:b/>
          <w:sz w:val="44"/>
        </w:rPr>
      </w:r>
      <w:r/>
    </w:p>
    <w:p>
      <w:pPr>
        <w:ind w:firstLine="3777"/>
        <w:rPr>
          <w:rFonts w:ascii="宋体" w:hAnsi="宋体"/>
          <w:b/>
          <w:sz w:val="44"/>
        </w:rPr>
      </w:pPr>
      <w:r>
        <w:rPr>
          <w:rFonts w:hint="eastAsia" w:ascii="宋体" w:hAnsi="宋体"/>
          <w:b/>
          <w:sz w:val="44"/>
        </w:rPr>
        <w:t xml:space="preserve">目   录</w:t>
      </w:r>
      <w:r/>
    </w:p>
    <w:p>
      <w:pPr>
        <w:jc w:val="center"/>
        <w:spacing w:line="480" w:lineRule="auto"/>
        <w:rPr>
          <w:rFonts w:ascii="宋体" w:hAnsi="宋体"/>
          <w:b/>
          <w:sz w:val="36"/>
          <w:szCs w:val="36"/>
        </w:rPr>
      </w:pPr>
      <w:r>
        <w:rPr>
          <w:rFonts w:ascii="宋体" w:hAnsi="宋体"/>
          <w:b/>
          <w:sz w:val="36"/>
          <w:szCs w:val="36"/>
        </w:rPr>
      </w:r>
      <w:r/>
    </w:p>
    <w:p>
      <w:pPr>
        <w:pStyle w:val="709"/>
        <w:spacing w:line="520" w:lineRule="exact"/>
        <w:tabs>
          <w:tab w:val="right" w:pos="8504" w:leader="dot"/>
        </w:tabs>
        <w:rPr>
          <w:bCs/>
          <w:color w:val="auto"/>
          <w:sz w:val="24"/>
        </w:rPr>
      </w:pPr>
      <w:r>
        <w:rPr>
          <w:rFonts w:hint="eastAsia" w:ascii="宋体" w:hAnsi="宋体"/>
          <w:bCs/>
          <w:color w:val="auto"/>
          <w:sz w:val="28"/>
        </w:rPr>
        <w:fldChar w:fldCharType="begin"/>
      </w:r>
      <w:r>
        <w:rPr>
          <w:rFonts w:hint="eastAsia" w:ascii="宋体" w:hAnsi="宋体"/>
          <w:bCs/>
          <w:color w:val="auto"/>
          <w:sz w:val="28"/>
        </w:rPr>
        <w:instrText xml:space="preserve">TOC \o "1-3" \h \u </w:instrText>
      </w:r>
      <w:r>
        <w:rPr>
          <w:rFonts w:hint="eastAsia" w:ascii="宋体" w:hAnsi="宋体"/>
          <w:bCs/>
          <w:color w:val="auto"/>
          <w:sz w:val="28"/>
        </w:rPr>
        <w:fldChar w:fldCharType="separate"/>
      </w:r>
      <w:r>
        <w:rPr>
          <w:color w:val="auto"/>
        </w:rPr>
        <w:fldChar w:fldCharType="begin"/>
      </w:r>
      <w:r>
        <w:rPr>
          <w:color w:val="auto"/>
        </w:rPr>
        <w:instrText xml:space="preserve"> HYPERLINK \l "_Toc27949" </w:instrText>
      </w:r>
      <w:r>
        <w:rPr>
          <w:color w:val="auto"/>
        </w:rPr>
        <w:fldChar w:fldCharType="separate"/>
      </w:r>
      <w:r>
        <w:rPr>
          <w:rFonts w:hint="eastAsia" w:hAnsi="宋体"/>
          <w:bCs/>
          <w:color w:val="auto"/>
          <w:sz w:val="24"/>
        </w:rPr>
        <w:t xml:space="preserve">第一章   磋商文件</w:t>
      </w:r>
      <w:r>
        <w:rPr>
          <w:bCs/>
          <w:color w:val="auto"/>
          <w:sz w:val="24"/>
        </w:rPr>
        <w:tab/>
      </w:r>
      <w:r>
        <w:rPr>
          <w:bCs/>
          <w:color w:val="auto"/>
          <w:sz w:val="24"/>
        </w:rPr>
        <w:fldChar w:fldCharType="begin"/>
      </w:r>
      <w:r>
        <w:rPr>
          <w:bCs/>
          <w:color w:val="auto"/>
          <w:sz w:val="24"/>
        </w:rPr>
        <w:instrText xml:space="preserve"> PAGEREF _Toc27949 \h </w:instrText>
      </w:r>
      <w:r>
        <w:rPr>
          <w:bCs/>
          <w:color w:val="auto"/>
          <w:sz w:val="24"/>
        </w:rPr>
        <w:fldChar w:fldCharType="separate"/>
      </w:r>
      <w:r>
        <w:rPr>
          <w:bCs/>
          <w:color w:val="auto"/>
          <w:sz w:val="24"/>
        </w:rPr>
        <w:t xml:space="preserve">4</w:t>
      </w:r>
      <w:r>
        <w:rPr>
          <w:bCs/>
          <w:color w:val="auto"/>
          <w:sz w:val="24"/>
        </w:rPr>
        <w:fldChar w:fldCharType="end"/>
      </w:r>
      <w:r>
        <w:rPr>
          <w:bCs/>
          <w:color w:val="auto"/>
          <w:sz w:val="24"/>
        </w:rPr>
        <w:fldChar w:fldCharType="end"/>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"_Toc31723" </w:instrText>
      </w:r>
      <w:r>
        <w:rPr>
          <w:color w:val="auto"/>
        </w:rPr>
        <w:fldChar w:fldCharType="separate"/>
      </w:r>
      <w:r>
        <w:rPr>
          <w:rFonts w:hint="eastAsia" w:ascii="宋体" w:hAnsi="宋体"/>
          <w:bCs/>
          <w:color w:val="auto"/>
          <w:sz w:val="24"/>
        </w:rPr>
        <w:t xml:space="preserve">第一部分   磋商邀请</w:t>
      </w:r>
      <w:r>
        <w:rPr>
          <w:bCs/>
          <w:color w:val="auto"/>
          <w:sz w:val="24"/>
        </w:rPr>
        <w:tab/>
      </w:r>
      <w:r>
        <w:rPr>
          <w:bCs/>
          <w:color w:val="auto"/>
          <w:sz w:val="24"/>
        </w:rPr>
        <w:fldChar w:fldCharType="begin"/>
      </w:r>
      <w:r>
        <w:rPr>
          <w:bCs/>
          <w:color w:val="auto"/>
          <w:sz w:val="24"/>
        </w:rPr>
        <w:instrText xml:space="preserve"> PAGEREF _Toc31723 \h </w:instrText>
      </w:r>
      <w:r>
        <w:rPr>
          <w:bCs/>
          <w:color w:val="auto"/>
          <w:sz w:val="24"/>
        </w:rPr>
        <w:fldChar w:fldCharType="separate"/>
      </w:r>
      <w:r>
        <w:rPr>
          <w:bCs/>
          <w:color w:val="auto"/>
          <w:sz w:val="24"/>
        </w:rPr>
        <w:t xml:space="preserve">4</w:t>
      </w:r>
      <w:r>
        <w:rPr>
          <w:bCs/>
          <w:color w:val="auto"/>
          <w:sz w:val="24"/>
        </w:rPr>
        <w:fldChar w:fldCharType="end"/>
      </w:r>
      <w:r>
        <w:rPr>
          <w:bCs/>
          <w:color w:val="auto"/>
          <w:sz w:val="24"/>
        </w:rPr>
        <w:fldChar w:fldCharType="end"/>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"_Toc11714" </w:instrText>
      </w:r>
      <w:r>
        <w:rPr>
          <w:color w:val="auto"/>
        </w:rPr>
        <w:fldChar w:fldCharType="separate"/>
      </w:r>
      <w:r>
        <w:rPr>
          <w:rFonts w:hint="eastAsia" w:ascii="宋体" w:hAnsi="宋体"/>
          <w:bCs/>
          <w:color w:val="auto"/>
          <w:sz w:val="24"/>
        </w:rPr>
        <w:t xml:space="preserve">第二部分  </w:t>
      </w:r>
      <w:r>
        <w:rPr>
          <w:rFonts w:ascii="宋体" w:hAnsi="宋体"/>
          <w:bCs/>
          <w:color w:val="auto"/>
          <w:sz w:val="24"/>
        </w:rPr>
        <w:t xml:space="preserve"> </w:t>
      </w:r>
      <w:r>
        <w:rPr>
          <w:rFonts w:hint="eastAsia" w:ascii="宋体" w:hAnsi="宋体"/>
          <w:bCs/>
          <w:color w:val="auto"/>
          <w:sz w:val="24"/>
        </w:rPr>
        <w:t xml:space="preserve">供应商须知</w:t>
      </w:r>
      <w:r>
        <w:rPr>
          <w:bCs/>
          <w:color w:val="auto"/>
          <w:sz w:val="24"/>
        </w:rPr>
        <w:tab/>
      </w:r>
      <w:r>
        <w:rPr>
          <w:rFonts w:hint="eastAsia"/>
          <w:bCs/>
          <w:color w:val="auto"/>
          <w:sz w:val="24"/>
        </w:rPr>
        <w:t xml:space="preserve">9</w:t>
      </w:r>
      <w:r>
        <w:rPr>
          <w:rFonts w:hint="eastAsia"/>
          <w:bCs/>
          <w:color w:val="auto"/>
          <w:sz w:val="24"/>
        </w:rPr>
        <w:fldChar w:fldCharType="end"/>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"_Toc29946" </w:instrText>
      </w:r>
      <w:r>
        <w:rPr>
          <w:color w:val="auto"/>
        </w:rPr>
        <w:fldChar w:fldCharType="separate"/>
      </w:r>
      <w:r>
        <w:rPr>
          <w:rFonts w:hint="eastAsia" w:ascii="宋体" w:hAnsi="宋体"/>
          <w:bCs/>
          <w:color w:val="auto"/>
          <w:sz w:val="24"/>
        </w:rPr>
        <w:t xml:space="preserve">第三部分  评标标准</w:t>
      </w:r>
      <w:r>
        <w:rPr>
          <w:bCs/>
          <w:color w:val="auto"/>
          <w:sz w:val="24"/>
        </w:rPr>
        <w:tab/>
      </w:r>
      <w:r>
        <w:rPr>
          <w:rFonts w:hint="eastAsia"/>
          <w:bCs/>
          <w:color w:val="auto"/>
          <w:sz w:val="24"/>
        </w:rPr>
        <w:t xml:space="preserve">3</w:t>
      </w:r>
      <w:r>
        <w:rPr>
          <w:rFonts w:hint="eastAsia"/>
          <w:bCs/>
          <w:color w:val="auto"/>
          <w:sz w:val="24"/>
        </w:rPr>
        <w:fldChar w:fldCharType="end"/>
      </w:r>
      <w:r>
        <w:rPr>
          <w:rFonts w:hint="eastAsia"/>
          <w:bCs/>
          <w:color w:val="auto"/>
          <w:sz w:val="24"/>
        </w:rPr>
        <w:t xml:space="preserve">0</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"_Toc25675" </w:instrText>
      </w:r>
      <w:r>
        <w:rPr>
          <w:color w:val="auto"/>
        </w:rPr>
        <w:fldChar w:fldCharType="separate"/>
      </w:r>
      <w:r>
        <w:rPr>
          <w:rFonts w:hint="eastAsia" w:ascii="宋体" w:hAnsi="宋体"/>
          <w:bCs/>
          <w:color w:val="auto"/>
          <w:sz w:val="24"/>
        </w:rPr>
        <w:t xml:space="preserve">第四部分  合同格式</w:t>
      </w:r>
      <w:r>
        <w:rPr>
          <w:bCs/>
          <w:color w:val="auto"/>
          <w:sz w:val="24"/>
        </w:rPr>
        <w:tab/>
      </w:r>
      <w:r>
        <w:rPr>
          <w:rFonts w:hint="eastAsia"/>
          <w:bCs/>
          <w:color w:val="auto"/>
          <w:sz w:val="24"/>
        </w:rPr>
        <w:t xml:space="preserve">3</w:t>
      </w:r>
      <w:r>
        <w:rPr>
          <w:rFonts w:hint="eastAsia"/>
          <w:bCs/>
          <w:color w:val="auto"/>
          <w:sz w:val="24"/>
        </w:rPr>
        <w:fldChar w:fldCharType="end"/>
      </w:r>
      <w:r>
        <w:rPr>
          <w:rFonts w:hint="eastAsia"/>
          <w:bCs/>
          <w:color w:val="auto"/>
          <w:sz w:val="24"/>
        </w:rPr>
        <w:t xml:space="preserve">3</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"_Toc30172" </w:instrText>
      </w:r>
      <w:r>
        <w:rPr>
          <w:color w:val="auto"/>
        </w:rPr>
        <w:fldChar w:fldCharType="separate"/>
      </w:r>
      <w:r>
        <w:rPr>
          <w:rFonts w:hint="eastAsia"/>
          <w:bCs/>
          <w:color w:val="auto"/>
          <w:sz w:val="24"/>
        </w:rPr>
        <w:t xml:space="preserve">第五部分  项目采购需求</w:t>
      </w:r>
      <w:r>
        <w:rPr>
          <w:bCs/>
          <w:color w:val="auto"/>
          <w:sz w:val="24"/>
        </w:rPr>
        <w:tab/>
      </w:r>
      <w:r>
        <w:rPr>
          <w:rFonts w:hint="eastAsia"/>
          <w:bCs/>
          <w:color w:val="auto"/>
          <w:sz w:val="24"/>
        </w:rPr>
        <w:t xml:space="preserve">3</w:t>
      </w:r>
      <w:r>
        <w:rPr>
          <w:rFonts w:hint="eastAsia"/>
          <w:bCs/>
          <w:color w:val="auto"/>
          <w:sz w:val="24"/>
        </w:rPr>
        <w:fldChar w:fldCharType="end"/>
      </w:r>
      <w:r>
        <w:rPr>
          <w:rFonts w:hint="eastAsia"/>
          <w:bCs/>
          <w:color w:val="auto"/>
          <w:sz w:val="24"/>
        </w:rPr>
        <w:t xml:space="preserve">6</w:t>
      </w:r>
      <w:r/>
    </w:p>
    <w:p>
      <w:pPr>
        <w:pStyle w:val="709"/>
        <w:spacing w:line="520" w:lineRule="exact"/>
        <w:tabs>
          <w:tab w:val="right" w:pos="8504" w:leader="dot"/>
        </w:tabs>
        <w:rPr>
          <w:bCs/>
          <w:color w:val="auto"/>
          <w:sz w:val="24"/>
        </w:rPr>
      </w:pPr>
      <w:r>
        <w:rPr>
          <w:color w:val="auto"/>
        </w:rPr>
        <w:fldChar w:fldCharType="begin"/>
      </w:r>
      <w:r>
        <w:rPr>
          <w:color w:val="auto"/>
        </w:rPr>
        <w:instrText xml:space="preserve"> HYPERLINK \l "_Toc22345" </w:instrText>
      </w:r>
      <w:r>
        <w:rPr>
          <w:color w:val="auto"/>
        </w:rPr>
        <w:fldChar w:fldCharType="separate"/>
      </w:r>
      <w:r>
        <w:rPr>
          <w:rFonts w:hint="eastAsia" w:hAnsi="宋体"/>
          <w:bCs/>
          <w:color w:val="auto"/>
          <w:sz w:val="24"/>
        </w:rPr>
        <w:t xml:space="preserve">第二章   响 应 文 件 格 式</w:t>
      </w:r>
      <w:r>
        <w:rPr>
          <w:bCs/>
          <w:color w:val="auto"/>
          <w:sz w:val="24"/>
        </w:rPr>
        <w:tab/>
      </w:r>
      <w:r>
        <w:rPr>
          <w:rFonts w:hint="eastAsia"/>
          <w:bCs/>
          <w:color w:val="auto"/>
          <w:sz w:val="24"/>
        </w:rPr>
        <w:t xml:space="preserve">3</w:t>
      </w:r>
      <w:r>
        <w:rPr>
          <w:rFonts w:hint="eastAsia"/>
          <w:bCs/>
          <w:color w:val="auto"/>
          <w:sz w:val="24"/>
        </w:rPr>
        <w:fldChar w:fldCharType="end"/>
      </w:r>
      <w:r>
        <w:rPr>
          <w:rFonts w:hint="eastAsia"/>
          <w:bCs/>
          <w:color w:val="auto"/>
          <w:sz w:val="24"/>
        </w:rPr>
        <w:t xml:space="preserve">8</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"_Toc4757" </w:instrText>
      </w:r>
      <w:r>
        <w:rPr>
          <w:color w:val="auto"/>
        </w:rPr>
        <w:fldChar w:fldCharType="separate"/>
      </w:r>
      <w:r>
        <w:rPr>
          <w:rFonts w:hint="eastAsia" w:ascii="宋体" w:hAnsi="宋体"/>
          <w:bCs/>
          <w:color w:val="auto"/>
          <w:sz w:val="24"/>
        </w:rPr>
        <w:t xml:space="preserve">一、磋商函</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0</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"_Toc7214" </w:instrText>
      </w:r>
      <w:r>
        <w:rPr>
          <w:color w:val="auto"/>
        </w:rPr>
        <w:fldChar w:fldCharType="separate"/>
      </w:r>
      <w:r>
        <w:rPr>
          <w:rFonts w:hint="eastAsia" w:ascii="宋体" w:hAnsi="宋体"/>
          <w:bCs/>
          <w:color w:val="auto"/>
          <w:sz w:val="24"/>
        </w:rPr>
        <w:t xml:space="preserve">二、报价一览表</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2</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"_Toc32346" </w:instrText>
      </w:r>
      <w:r>
        <w:rPr>
          <w:color w:val="auto"/>
        </w:rPr>
        <w:fldChar w:fldCharType="separate"/>
      </w:r>
      <w:r>
        <w:rPr>
          <w:rFonts w:hint="eastAsia" w:ascii="宋体" w:hAnsi="宋体"/>
          <w:bCs/>
          <w:color w:val="auto"/>
          <w:sz w:val="24"/>
        </w:rPr>
        <w:t xml:space="preserve">三、分项报价表</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3</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"_Toc1697" </w:instrText>
      </w:r>
      <w:r>
        <w:rPr>
          <w:color w:val="auto"/>
        </w:rPr>
        <w:fldChar w:fldCharType="separate"/>
      </w:r>
      <w:r>
        <w:rPr>
          <w:rFonts w:hint="eastAsia" w:ascii="宋体" w:hAnsi="宋体"/>
          <w:bCs/>
          <w:color w:val="auto"/>
          <w:sz w:val="24"/>
        </w:rPr>
        <w:t xml:space="preserve">四、拟派项目负责人及主要人员基本情况表</w:t>
      </w:r>
      <w:r>
        <w:rPr>
          <w:bCs/>
          <w:color w:val="auto"/>
          <w:sz w:val="24"/>
        </w:rPr>
        <w:tab/>
      </w:r>
      <w:r>
        <w:rPr>
          <w:bCs/>
          <w:color w:val="auto"/>
          <w:sz w:val="24"/>
        </w:rPr>
        <w:fldChar w:fldCharType="begin"/>
      </w:r>
      <w:r>
        <w:rPr>
          <w:bCs/>
          <w:color w:val="auto"/>
          <w:sz w:val="24"/>
        </w:rPr>
        <w:instrText xml:space="preserve"> PAGEREF _Toc1697 \h </w:instrText>
      </w:r>
      <w:r>
        <w:rPr>
          <w:bCs/>
          <w:color w:val="auto"/>
          <w:sz w:val="24"/>
        </w:rPr>
        <w:fldChar w:fldCharType="separate"/>
      </w:r>
      <w:r>
        <w:rPr>
          <w:bCs/>
          <w:color w:val="auto"/>
          <w:sz w:val="24"/>
        </w:rPr>
        <w:t xml:space="preserve">45</w:t>
      </w:r>
      <w:r>
        <w:rPr>
          <w:bCs/>
          <w:color w:val="auto"/>
          <w:sz w:val="24"/>
        </w:rPr>
        <w:fldChar w:fldCharType="end"/>
      </w:r>
      <w:r>
        <w:rPr>
          <w:bCs/>
          <w:color w:val="auto"/>
          <w:sz w:val="24"/>
        </w:rPr>
        <w:fldChar w:fldCharType="end"/>
      </w:r>
      <w:r>
        <w:rPr>
          <w:rFonts w:hint="eastAsia"/>
          <w:bCs/>
          <w:color w:val="auto"/>
          <w:sz w:val="24"/>
        </w:rPr>
        <w:t xml:space="preserve">4</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"_Toc7772" </w:instrText>
      </w:r>
      <w:r>
        <w:rPr>
          <w:color w:val="auto"/>
        </w:rPr>
        <w:fldChar w:fldCharType="separate"/>
      </w:r>
      <w:r>
        <w:rPr>
          <w:rFonts w:hint="eastAsia" w:ascii="宋体" w:hAnsi="宋体"/>
          <w:bCs/>
          <w:color w:val="auto"/>
          <w:sz w:val="24"/>
        </w:rPr>
        <w:t xml:space="preserve">五、服务承诺</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5</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"_Toc20136" </w:instrText>
      </w:r>
      <w:r>
        <w:rPr>
          <w:color w:val="auto"/>
        </w:rPr>
        <w:fldChar w:fldCharType="separate"/>
      </w:r>
      <w:r>
        <w:rPr>
          <w:rFonts w:hint="eastAsia" w:ascii="宋体" w:hAnsi="宋体"/>
          <w:bCs/>
          <w:color w:val="auto"/>
          <w:sz w:val="24"/>
        </w:rPr>
        <w:t xml:space="preserve">六、资质审查时磋商供应商必须提交的资格证明文件</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6</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"_Toc31675" </w:instrText>
      </w:r>
      <w:r>
        <w:rPr>
          <w:color w:val="auto"/>
        </w:rPr>
        <w:fldChar w:fldCharType="separate"/>
      </w:r>
      <w:r>
        <w:rPr>
          <w:rFonts w:hint="eastAsia" w:ascii="宋体" w:hAnsi="宋体"/>
          <w:bCs/>
          <w:color w:val="auto"/>
          <w:sz w:val="24"/>
        </w:rPr>
        <w:t xml:space="preserve">七、最终价格评审时磋商供应商需提供的证明文件</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7</w:t>
      </w:r>
      <w:r/>
    </w:p>
    <w:p>
      <w:pPr>
        <w:pStyle w:val="717"/>
        <w:ind w:left="0" w:firstLine="420"/>
        <w:spacing w:line="520" w:lineRule="exact"/>
        <w:tabs>
          <w:tab w:val="right" w:pos="8504" w:leader="dot"/>
        </w:tabs>
        <w:rPr>
          <w:bCs/>
          <w:color w:val="auto"/>
          <w:sz w:val="24"/>
        </w:rPr>
      </w:pPr>
      <w:r>
        <w:rPr>
          <w:color w:val="auto"/>
        </w:rPr>
        <w:fldChar w:fldCharType="begin"/>
      </w:r>
      <w:r>
        <w:rPr>
          <w:color w:val="auto"/>
        </w:rPr>
        <w:instrText xml:space="preserve"> HYPERLINK \l "_Toc3410" </w:instrText>
      </w:r>
      <w:r>
        <w:rPr>
          <w:color w:val="auto"/>
        </w:rPr>
        <w:fldChar w:fldCharType="separate"/>
      </w:r>
      <w:r>
        <w:rPr>
          <w:rFonts w:hint="eastAsia" w:ascii="宋体" w:hAnsi="宋体"/>
          <w:bCs/>
          <w:color w:val="auto"/>
          <w:sz w:val="24"/>
        </w:rPr>
        <w:t xml:space="preserve">八、磋商供应商认为有必要提供并说明的其它资料</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8</w:t>
      </w:r>
      <w:r/>
    </w:p>
    <w:p>
      <w:pPr>
        <w:pStyle w:val="717"/>
        <w:ind w:left="0" w:firstLine="420"/>
        <w:spacing w:line="520" w:lineRule="exact"/>
        <w:tabs>
          <w:tab w:val="right" w:pos="8504" w:leader="dot"/>
        </w:tabs>
        <w:rPr>
          <w:color w:val="auto"/>
        </w:rPr>
      </w:pPr>
      <w:r>
        <w:rPr>
          <w:color w:val="auto"/>
        </w:rPr>
        <w:fldChar w:fldCharType="begin"/>
      </w:r>
      <w:r>
        <w:rPr>
          <w:color w:val="auto"/>
        </w:rPr>
        <w:instrText xml:space="preserve"> HYPERLINK \l "_Toc22024" </w:instrText>
      </w:r>
      <w:r>
        <w:rPr>
          <w:color w:val="auto"/>
        </w:rPr>
        <w:fldChar w:fldCharType="separate"/>
      </w:r>
      <w:r>
        <w:rPr>
          <w:rFonts w:hint="eastAsia" w:ascii="宋体" w:hAnsi="宋体"/>
          <w:bCs/>
          <w:color w:val="auto"/>
          <w:sz w:val="24"/>
        </w:rPr>
        <w:t xml:space="preserve">九、示范格式</w:t>
      </w:r>
      <w:r>
        <w:rPr>
          <w:bCs/>
          <w:color w:val="auto"/>
          <w:sz w:val="24"/>
        </w:rPr>
        <w:tab/>
      </w:r>
      <w:r>
        <w:rPr>
          <w:rFonts w:hint="eastAsia"/>
          <w:bCs/>
          <w:color w:val="auto"/>
          <w:sz w:val="24"/>
        </w:rPr>
        <w:t xml:space="preserve">4</w:t>
      </w:r>
      <w:r>
        <w:rPr>
          <w:rFonts w:hint="eastAsia"/>
          <w:bCs/>
          <w:color w:val="auto"/>
          <w:sz w:val="24"/>
        </w:rPr>
        <w:fldChar w:fldCharType="end"/>
      </w:r>
      <w:r>
        <w:rPr>
          <w:rFonts w:hint="eastAsia"/>
          <w:bCs/>
          <w:color w:val="auto"/>
          <w:sz w:val="24"/>
        </w:rPr>
        <w:t xml:space="preserve">9</w:t>
      </w:r>
      <w:r/>
    </w:p>
    <w:p>
      <w:pPr>
        <w:rPr>
          <w:rFonts w:ascii="宋体" w:hAnsi="宋体"/>
          <w:bCs/>
          <w:color w:val="auto"/>
          <w:sz w:val="28"/>
        </w:rPr>
      </w:pPr>
      <w:r>
        <w:rPr>
          <w:rFonts w:hint="eastAsia" w:ascii="宋体" w:hAnsi="宋体"/>
          <w:bCs/>
          <w:color w:val="auto"/>
        </w:rPr>
        <w:fldChar w:fldCharType="end"/>
      </w:r>
      <w:r/>
    </w:p>
    <w:p>
      <w:pPr>
        <w:rPr>
          <w:rFonts w:ascii="宋体" w:hAnsi="宋体"/>
          <w:bCs/>
          <w:color w:val="auto"/>
          <w:sz w:val="28"/>
        </w:rPr>
      </w:pPr>
      <w:r>
        <w:rPr>
          <w:rFonts w:ascii="宋体" w:hAnsi="宋体"/>
          <w:bCs/>
          <w:color w:val="auto"/>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hint="eastAsia" w:ascii="宋体" w:hAnsi="宋体"/>
          <w:bCs/>
          <w:sz w:val="28"/>
        </w:rPr>
        <w:t xml:space="preserve">尊敬的供应商：</w:t>
      </w:r>
      <w:r/>
    </w:p>
    <w:p>
      <w:pPr>
        <w:pStyle w:val="715"/>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pPr>
        <w:pStyle w:val="673"/>
        <w:jc w:val="center"/>
        <w:spacing w:before="0" w:after="0" w:line="360" w:lineRule="auto"/>
        <w:rPr>
          <w:rFonts w:hAnsi="宋体"/>
          <w:bCs/>
          <w:color w:val="auto"/>
          <w:sz w:val="36"/>
          <w:szCs w:val="44"/>
        </w:rPr>
      </w:pPr>
      <w:r>
        <w:rPr>
          <w:rFonts w:hAnsi="宋体"/>
          <w:bCs/>
          <w:color w:val="auto"/>
          <w:sz w:val="36"/>
          <w:szCs w:val="44"/>
        </w:rPr>
        <w:br w:type="page" w:clear="all"/>
      </w:r>
      <w:bookmarkStart w:id="1" w:name="_Toc109231701"/>
      <w:r/>
      <w:bookmarkStart w:id="2" w:name="_Toc3168"/>
      <w:r/>
      <w:bookmarkStart w:id="3" w:name="_Toc38"/>
      <w:r/>
      <w:bookmarkStart w:id="4" w:name="_Toc27949"/>
      <w:r>
        <w:rPr>
          <w:rFonts w:hint="eastAsia" w:hAnsi="宋体"/>
          <w:bCs/>
          <w:color w:val="auto"/>
          <w:sz w:val="36"/>
          <w:szCs w:val="44"/>
        </w:rPr>
        <w:t xml:space="preserve">第一章   磋商文件</w:t>
      </w:r>
      <w:bookmarkEnd w:id="1"/>
      <w:r/>
      <w:bookmarkEnd w:id="2"/>
      <w:r/>
      <w:bookmarkEnd w:id="3"/>
      <w:r/>
      <w:bookmarkEnd w:id="4"/>
      <w:r/>
      <w:r/>
    </w:p>
    <w:p>
      <w:pPr>
        <w:pStyle w:val="674"/>
        <w:jc w:val="center"/>
        <w:spacing w:before="0" w:after="0" w:line="300" w:lineRule="auto"/>
        <w:rPr>
          <w:rFonts w:ascii="宋体" w:hAnsi="宋体" w:eastAsia="宋体"/>
          <w:bCs/>
          <w:sz w:val="28"/>
          <w:szCs w:val="28"/>
        </w:rPr>
      </w:pPr>
      <w:r/>
      <w:bookmarkStart w:id="5" w:name="_Toc109231702"/>
      <w:r/>
      <w:bookmarkStart w:id="6" w:name="_Toc31723"/>
      <w:r/>
      <w:bookmarkStart w:id="7" w:name="_Toc15214"/>
      <w:r/>
      <w:bookmarkStart w:id="8" w:name="_Toc20054"/>
      <w:r>
        <w:rPr>
          <w:rFonts w:hint="eastAsia" w:ascii="宋体" w:hAnsi="宋体" w:eastAsia="宋体"/>
          <w:bCs/>
          <w:sz w:val="28"/>
          <w:szCs w:val="28"/>
        </w:rPr>
        <w:t xml:space="preserve">第一部分   磋商邀请</w:t>
      </w:r>
      <w:bookmarkEnd w:id="5"/>
      <w:r/>
      <w:bookmarkEnd w:id="6"/>
      <w:r/>
      <w:bookmarkEnd w:id="7"/>
      <w:r/>
      <w:bookmarkEnd w:id="8"/>
      <w:r/>
      <w:r/>
    </w:p>
    <w:tbl>
      <w:tblPr>
        <w:tblStyle w:val="683"/>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8336"/>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sz w:val="24"/>
                <w:lang w:eastAsia="zh-CN"/>
              </w:rPr>
              <w:t xml:space="preserve">涟水县2026年一体化调查监测服务采购项目，具体详见磋商文件JSZC-320826-ZRZY-C2026-0003</w:t>
            </w:r>
            <w:r>
              <w:rPr>
                <w:rFonts w:hint="eastAsia" w:ascii="宋体" w:hAnsi="宋体"/>
                <w:sz w:val="24"/>
              </w:rPr>
              <w:t xml:space="preserve">采购项目的潜在供应商应在http://jszfcg.jscz.gov.cn/jszc/login获取采购文件，并</w:t>
            </w:r>
            <w:r>
              <w:rPr>
                <w:rFonts w:hint="eastAsia" w:ascii="宋体" w:hAnsi="宋体"/>
                <w:color w:val="auto"/>
                <w:sz w:val="24"/>
              </w:rPr>
              <w:t xml:space="preserve">于</w:t>
            </w:r>
            <w:r>
              <w:rPr>
                <w:rFonts w:hint="eastAsia" w:ascii="宋体" w:hAnsi="宋体"/>
                <w:color w:val="auto"/>
                <w:sz w:val="24"/>
                <w:lang w:eastAsia="zh-CN"/>
              </w:rPr>
              <w:t xml:space="preserve">2026-0</w:t>
            </w:r>
            <w:r>
              <w:rPr>
                <w:rFonts w:hint="eastAsia" w:ascii="宋体" w:hAnsi="宋体"/>
                <w:color w:val="auto"/>
                <w:sz w:val="24"/>
                <w:lang w:val="en-US" w:eastAsia="zh-CN"/>
              </w:rPr>
              <w:t xml:space="preserve">8</w:t>
            </w:r>
            <w:r>
              <w:rPr>
                <w:rFonts w:hint="eastAsia" w:ascii="宋体" w:hAnsi="宋体"/>
                <w:color w:val="auto"/>
                <w:sz w:val="24"/>
                <w:lang w:eastAsia="zh-CN"/>
              </w:rPr>
              <w:t xml:space="preserve">-</w:t>
            </w:r>
            <w:r>
              <w:rPr>
                <w:rFonts w:hint="eastAsia" w:ascii="宋体" w:hAnsi="宋体"/>
                <w:color w:val="auto"/>
                <w:sz w:val="24"/>
                <w:lang w:val="en-US" w:eastAsia="zh-CN"/>
              </w:rPr>
              <w:t xml:space="preserve">25</w:t>
            </w:r>
            <w:r>
              <w:rPr>
                <w:rFonts w:hint="eastAsia" w:ascii="宋体" w:hAnsi="宋体"/>
                <w:sz w:val="24"/>
              </w:rPr>
              <w:t xml:space="preserve">  09:00（北京时间）前提交响应文件。</w:t>
            </w:r>
            <w:r/>
          </w:p>
        </w:tc>
      </w:tr>
    </w:tbl>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hint="eastAsia" w:ascii="宋体" w:hAnsi="宋体"/>
          <w:sz w:val="24"/>
          <w:lang w:eastAsia="zh-CN"/>
        </w:rPr>
      </w:pPr>
      <w:r>
        <w:rPr>
          <w:rFonts w:hint="eastAsia" w:ascii="宋体" w:hAnsi="宋体"/>
          <w:sz w:val="24"/>
        </w:rPr>
        <w:t xml:space="preserve">项目编号：</w:t>
      </w:r>
      <w:r>
        <w:rPr>
          <w:rFonts w:hint="eastAsia" w:ascii="宋体" w:hAnsi="宋体"/>
          <w:sz w:val="24"/>
          <w:lang w:eastAsia="zh-CN"/>
        </w:rPr>
        <w:t xml:space="preserve">JSZC-320826-ZRZY-C2026-0003</w:t>
      </w:r>
      <w:r/>
    </w:p>
    <w:p>
      <w:pPr>
        <w:ind w:firstLine="480"/>
        <w:spacing w:line="520" w:lineRule="exact"/>
        <w:rPr>
          <w:rFonts w:hint="eastAsia" w:ascii="宋体" w:hAnsi="宋体" w:cs="宋体"/>
          <w:spacing w:val="-5"/>
          <w:sz w:val="24"/>
          <w:lang w:bidi="zh-CN"/>
        </w:rPr>
      </w:pPr>
      <w:r>
        <w:rPr>
          <w:rFonts w:hint="eastAsia" w:ascii="宋体" w:hAnsi="宋体"/>
          <w:sz w:val="24"/>
        </w:rPr>
        <w:t xml:space="preserve">项目名称：</w:t>
      </w:r>
      <w:r>
        <w:rPr>
          <w:rFonts w:hint="eastAsia" w:ascii="宋体" w:hAnsi="宋体" w:cs="宋体"/>
          <w:spacing w:val="-5"/>
          <w:sz w:val="24"/>
          <w:lang w:bidi="zh-CN"/>
        </w:rPr>
        <w:t xml:space="preserve">涟水县2026年一体化调查监测服务采购项目</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hint="eastAsia" w:ascii="宋体" w:hAnsi="宋体"/>
          <w:sz w:val="24"/>
        </w:rPr>
      </w:pPr>
      <w:r>
        <w:rPr>
          <w:rFonts w:hint="eastAsia" w:ascii="宋体" w:hAnsi="宋体"/>
          <w:sz w:val="24"/>
        </w:rPr>
        <w:t xml:space="preserve">预算金额（最高限价）：</w:t>
      </w:r>
      <w:r>
        <w:rPr>
          <w:rFonts w:hint="eastAsia" w:ascii="宋体" w:hAnsi="宋体"/>
          <w:sz w:val="24"/>
          <w:lang w:val="en-US" w:eastAsia="zh-CN"/>
        </w:rPr>
        <w:t xml:space="preserve">100</w:t>
      </w:r>
      <w:r>
        <w:rPr>
          <w:rFonts w:hint="eastAsia" w:ascii="宋体" w:hAnsi="宋体"/>
          <w:sz w:val="24"/>
        </w:rPr>
        <w:t xml:space="preserve">万元</w:t>
      </w:r>
      <w:r/>
    </w:p>
    <w:p>
      <w:pPr>
        <w:ind w:firstLine="480"/>
        <w:spacing w:line="520" w:lineRule="exact"/>
        <w:rPr>
          <w:rFonts w:hint="eastAsia" w:ascii="宋体" w:hAnsi="宋体"/>
          <w:sz w:val="24"/>
        </w:rPr>
      </w:pPr>
      <w:r>
        <w:rPr>
          <w:rFonts w:hint="eastAsia" w:ascii="宋体" w:hAnsi="宋体"/>
          <w:sz w:val="24"/>
        </w:rPr>
        <w:t xml:space="preserve">采购需求：</w:t>
      </w:r>
      <w:r>
        <w:rPr>
          <w:rFonts w:hint="eastAsia" w:ascii="宋体" w:hAnsi="宋体"/>
          <w:sz w:val="24"/>
          <w:lang w:eastAsia="zh-CN"/>
        </w:rPr>
        <w:t xml:space="preserve">涟水县2026年一体化调查监测服务采购项目，具体详见磋商文件</w:t>
      </w:r>
      <w:r/>
    </w:p>
    <w:p>
      <w:pPr>
        <w:ind w:firstLine="480"/>
        <w:spacing w:line="520" w:lineRule="exact"/>
        <w:rPr>
          <w:rFonts w:hint="eastAsia" w:ascii="宋体" w:hAnsi="宋体" w:eastAsia="宋体"/>
          <w:sz w:val="24"/>
          <w:lang w:eastAsia="zh-CN"/>
        </w:rPr>
      </w:pPr>
      <w:r>
        <w:rPr>
          <w:rFonts w:hint="eastAsia" w:ascii="宋体" w:hAnsi="宋体"/>
          <w:sz w:val="24"/>
        </w:rPr>
        <w:t xml:space="preserve">合同履行期限：</w:t>
      </w:r>
      <w:r>
        <w:rPr>
          <w:rFonts w:hint="eastAsia" w:ascii="宋体" w:hAnsi="宋体" w:eastAsia="宋体" w:cs="宋体"/>
          <w:sz w:val="24"/>
          <w:szCs w:val="24"/>
        </w:rPr>
        <w:t xml:space="preserve">本合同有效期自合同签订之日起，至项目</w:t>
      </w:r>
      <w:r>
        <w:rPr>
          <w:rFonts w:hint="eastAsia" w:ascii="宋体" w:hAnsi="宋体" w:eastAsia="宋体" w:cs="宋体"/>
          <w:sz w:val="24"/>
          <w:szCs w:val="24"/>
          <w:lang w:val="en-US" w:eastAsia="zh-CN"/>
        </w:rPr>
        <w:t xml:space="preserve">检查或</w:t>
      </w:r>
      <w:r>
        <w:rPr>
          <w:rFonts w:hint="eastAsia" w:ascii="宋体" w:hAnsi="宋体" w:eastAsia="宋体" w:cs="宋体"/>
          <w:sz w:val="24"/>
          <w:szCs w:val="24"/>
        </w:rPr>
        <w:t xml:space="preserve">验收</w:t>
      </w:r>
      <w:r>
        <w:rPr>
          <w:rFonts w:hint="eastAsia" w:ascii="宋体" w:hAnsi="宋体" w:eastAsia="宋体" w:cs="宋体"/>
          <w:sz w:val="24"/>
          <w:szCs w:val="24"/>
          <w:lang w:val="en-US" w:eastAsia="zh-CN"/>
        </w:rPr>
        <w:t xml:space="preserve">通过为</w:t>
      </w:r>
      <w:r>
        <w:rPr>
          <w:rFonts w:hint="eastAsia" w:ascii="宋体" w:hAnsi="宋体" w:eastAsia="宋体" w:cs="宋体"/>
          <w:sz w:val="24"/>
          <w:szCs w:val="24"/>
        </w:rPr>
        <w:t xml:space="preserve">止</w:t>
      </w:r>
      <w:r>
        <w:rPr>
          <w:rFonts w:hint="eastAsia" w:ascii="宋体" w:hAnsi="宋体" w:cs="宋体"/>
          <w:sz w:val="24"/>
          <w:szCs w:val="24"/>
          <w:lang w:eastAsia="zh-CN"/>
        </w:rPr>
        <w:t xml:space="preserve">。</w:t>
      </w:r>
      <w:r/>
    </w:p>
    <w:p>
      <w:pPr>
        <w:ind w:firstLine="480"/>
        <w:spacing w:line="520" w:lineRule="exact"/>
        <w:rPr>
          <w:rFonts w:ascii="宋体" w:hAnsi="宋体"/>
          <w:sz w:val="24"/>
        </w:rPr>
      </w:pPr>
      <w:r>
        <w:rPr>
          <w:rFonts w:hint="eastAsia" w:ascii="宋体" w:hAnsi="宋体"/>
          <w:sz w:val="24"/>
        </w:rPr>
        <w:t xml:space="preserve">本项目（是/否）接受联合体：否 </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sz w:val="24"/>
        </w:rPr>
      </w:pPr>
      <w:r>
        <w:rPr>
          <w:rFonts w:hint="eastAsia" w:ascii="宋体" w:hAnsi="宋体"/>
          <w:sz w:val="24"/>
        </w:rPr>
        <w:t xml:space="preserve">1.本项目为专门面向中小企业采购的项目。</w:t>
      </w:r>
      <w:r/>
    </w:p>
    <w:p>
      <w:pPr>
        <w:ind w:firstLine="480"/>
        <w:spacing w:line="520" w:lineRule="exact"/>
        <w:rPr>
          <w:rFonts w:ascii="宋体" w:hAnsi="宋体"/>
          <w:sz w:val="24"/>
        </w:rPr>
      </w:pPr>
      <w:r>
        <w:rPr>
          <w:rFonts w:hint="eastAsia" w:ascii="宋体" w:hAnsi="宋体"/>
          <w:sz w:val="24"/>
        </w:rPr>
        <w:t xml:space="preserve">2.本项目通过以下第（）种方式预留部分采购份额采购中小企业服务：</w:t>
      </w:r>
      <w:r/>
    </w:p>
    <w:p>
      <w:pPr>
        <w:ind w:firstLine="480"/>
        <w:spacing w:line="520" w:lineRule="exact"/>
        <w:rPr>
          <w:rFonts w:ascii="宋体" w:hAnsi="宋体"/>
          <w:sz w:val="24"/>
        </w:rPr>
      </w:pPr>
      <w:r>
        <w:rPr>
          <w:rFonts w:hint="eastAsia" w:ascii="宋体" w:hAnsi="宋体"/>
          <w:sz w:val="24"/>
        </w:rPr>
        <w:t xml:space="preserve">（1）本项目要求磋商供应商以联合体形式参加，中小企业合同金额应当达到的比例为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p>
    <w:p>
      <w:pPr>
        <w:ind w:firstLine="480"/>
        <w:spacing w:line="520" w:lineRule="exact"/>
        <w:rPr>
          <w:rFonts w:ascii="宋体" w:hAnsi="宋体"/>
          <w:sz w:val="24"/>
          <w:highlight w:val="red"/>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ascii="宋体" w:hAnsi="宋体"/>
          <w:color w:val="333333"/>
          <w:sz w:val="24"/>
        </w:rPr>
      </w:pPr>
      <w:r>
        <w:rPr>
          <w:rFonts w:hint="eastAsia" w:ascii="宋体" w:hAnsi="宋体"/>
          <w:sz w:val="24"/>
        </w:rPr>
        <w:t xml:space="preserve">2.落实政府采购政策需满足的资格要求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color w:val="000000"/>
          <w:sz w:val="24"/>
        </w:rPr>
        <w:t xml:space="preserve">（格式详见第二章第九部分示范格式三）；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color w:val="000000"/>
          <w:sz w:val="24"/>
        </w:rPr>
        <w:t xml:space="preserve">格式详见第二章第九部分示范格式四）；</w:t>
      </w:r>
      <w:r/>
    </w:p>
    <w:p>
      <w:pPr>
        <w:ind w:firstLine="480"/>
        <w:spacing w:line="520" w:lineRule="exact"/>
        <w:rPr>
          <w:rFonts w:ascii="宋体" w:hAnsi="宋体"/>
          <w:bCs/>
          <w:color w:val="000000"/>
          <w:sz w:val="24"/>
        </w:rPr>
      </w:pPr>
      <w:r>
        <w:rPr>
          <w:rFonts w:hint="eastAsia" w:ascii="宋体" w:hAnsi="宋体"/>
          <w:bCs/>
          <w:color w:val="000000"/>
          <w:sz w:val="24"/>
        </w:rPr>
        <w:t xml:space="preserve">（3）由省级以上监狱管理局、戒毒管理局（含新疆生产建设兵团）出具的属于监狱企业的证明文件</w:t>
      </w:r>
      <w:r>
        <w:rPr>
          <w:rFonts w:hint="eastAsia" w:ascii="宋体" w:hAnsi="宋体"/>
          <w:b/>
          <w:color w:val="000000"/>
          <w:sz w:val="24"/>
        </w:rPr>
        <w:t xml:space="preserve">（加盖出具单位公章的电子件）。</w:t>
      </w:r>
      <w:r/>
    </w:p>
    <w:p>
      <w:pPr>
        <w:ind w:firstLine="480"/>
        <w:spacing w:line="580" w:lineRule="exact"/>
        <w:rPr>
          <w:rFonts w:ascii="宋体" w:hAnsi="宋体"/>
          <w:b/>
          <w:bCs/>
          <w:color w:val="auto"/>
          <w:sz w:val="24"/>
        </w:rPr>
      </w:pPr>
      <w:r>
        <w:rPr>
          <w:rFonts w:hint="eastAsia" w:ascii="宋体" w:hAnsi="宋体"/>
          <w:sz w:val="24"/>
        </w:rPr>
        <w:t xml:space="preserve">（三）本项目的特定资</w:t>
      </w:r>
      <w:r>
        <w:rPr>
          <w:rFonts w:hint="eastAsia" w:ascii="宋体" w:hAnsi="宋体"/>
          <w:color w:val="auto"/>
          <w:sz w:val="24"/>
        </w:rPr>
        <w:t xml:space="preserve">格要求：</w:t>
      </w:r>
      <w:r>
        <w:rPr>
          <w:rFonts w:hint="eastAsia" w:ascii="宋体" w:hAnsi="宋体"/>
          <w:b/>
          <w:bCs/>
          <w:color w:val="auto"/>
          <w:sz w:val="24"/>
        </w:rPr>
        <w:t xml:space="preserve">磋商供应商</w:t>
      </w:r>
      <w:r>
        <w:rPr>
          <w:rFonts w:hint="eastAsia" w:ascii="宋体" w:hAnsi="宋体"/>
          <w:b/>
          <w:bCs/>
          <w:color w:val="auto"/>
          <w:sz w:val="24"/>
          <w:lang w:val="en-US" w:eastAsia="zh-CN"/>
        </w:rPr>
        <w:t xml:space="preserve">具有</w:t>
      </w:r>
      <w:r>
        <w:rPr>
          <w:rFonts w:hint="eastAsia" w:ascii="宋体" w:hAnsi="宋体"/>
          <w:b/>
          <w:bCs/>
          <w:color w:val="auto"/>
          <w:sz w:val="24"/>
          <w:lang w:eastAsia="zh-CN"/>
        </w:rPr>
        <w:t xml:space="preserve">测绘乙级及以上资质</w:t>
      </w:r>
      <w:r>
        <w:rPr>
          <w:rFonts w:hint="eastAsia" w:ascii="宋体" w:hAnsi="宋体"/>
          <w:b/>
          <w:bCs/>
          <w:color w:val="auto"/>
          <w:sz w:val="24"/>
        </w:rPr>
        <w:t xml:space="preserve">（提供证书扫描件并加盖供应商电子签章）。</w:t>
      </w:r>
      <w:r/>
    </w:p>
    <w:p>
      <w:pPr>
        <w:ind w:firstLine="480"/>
        <w:spacing w:line="520" w:lineRule="exact"/>
        <w:rPr>
          <w:rFonts w:ascii="宋体" w:hAnsi="宋体"/>
          <w:sz w:val="24"/>
        </w:rPr>
      </w:pPr>
      <w:r>
        <w:rPr>
          <w:rFonts w:hint="eastAsia" w:ascii="宋体" w:hAnsi="宋体"/>
          <w:color w:val="auto"/>
          <w:sz w:val="24"/>
        </w:rPr>
        <w:t xml:space="preserve">（四）拒绝下述条件的磋商供应商参加本</w:t>
      </w:r>
      <w:r>
        <w:rPr>
          <w:rFonts w:hint="eastAsia" w:ascii="宋体" w:hAnsi="宋体"/>
          <w:sz w:val="24"/>
        </w:rPr>
        <w:t xml:space="preserve">次采购活动：</w:t>
      </w:r>
      <w:r/>
    </w:p>
    <w:p>
      <w:pPr>
        <w:ind w:firstLine="480"/>
        <w:spacing w:line="520" w:lineRule="exact"/>
        <w:rPr>
          <w:rFonts w:ascii="宋体" w:hAnsi="宋体"/>
          <w:sz w:val="24"/>
        </w:rPr>
      </w:pPr>
      <w:r>
        <w:rPr>
          <w:rFonts w:hint="eastAsia" w:ascii="宋体" w:hAnsi="宋体"/>
          <w:sz w:val="24"/>
        </w:rPr>
        <w:t xml:space="preserve">1.磋商供应商单位负责人为同一人或者存在直接控股、管理关系的不同供应商，不得同时参加同一合同项下的政府采购活动； </w:t>
      </w:r>
      <w:r/>
    </w:p>
    <w:p>
      <w:pPr>
        <w:ind w:firstLine="480"/>
        <w:spacing w:line="520" w:lineRule="exact"/>
        <w:rPr>
          <w:rFonts w:ascii="宋体" w:hAnsi="宋体"/>
          <w:sz w:val="24"/>
        </w:rPr>
      </w:pPr>
      <w:r>
        <w:rPr>
          <w:rFonts w:hint="eastAsia" w:ascii="宋体" w:hAnsi="宋体"/>
          <w:sz w:val="24"/>
        </w:rPr>
        <w:t xml:space="preserve">2.凡为采购项目提供整体设计、规范编制或者项目管理、监理、检测等服务的供应商，不得再参加本项目的采购活动；</w:t>
      </w:r>
      <w:r/>
    </w:p>
    <w:p>
      <w:pPr>
        <w:ind w:firstLine="480"/>
        <w:spacing w:line="520" w:lineRule="exact"/>
        <w:rPr>
          <w:rFonts w:ascii="宋体" w:hAnsi="宋体"/>
          <w:sz w:val="24"/>
        </w:rPr>
      </w:pPr>
      <w:r>
        <w:rPr>
          <w:rFonts w:hint="eastAsia" w:ascii="宋体" w:hAnsi="宋体"/>
          <w:sz w:val="24"/>
        </w:rPr>
        <w:t xml:space="preserve">3.磋商供应商被“信用中国”网站、“中国政府采购网”列入失信被执行人、重大税收违法案件当事人名单、政府采购严重违法失信行为记录名单；</w:t>
      </w:r>
      <w:r/>
    </w:p>
    <w:p>
      <w:pPr>
        <w:ind w:firstLine="480"/>
        <w:spacing w:line="520" w:lineRule="exact"/>
        <w:rPr>
          <w:rFonts w:ascii="宋体" w:hAnsi="宋体"/>
          <w:sz w:val="24"/>
        </w:rPr>
      </w:pPr>
      <w:r>
        <w:rPr>
          <w:rFonts w:hint="eastAsia" w:ascii="宋体" w:hAnsi="宋体"/>
          <w:sz w:val="24"/>
        </w:rPr>
        <w:t xml:space="preserve">4.磋商供应商未提供《失信行为“双公示”承诺书》的。</w:t>
      </w:r>
      <w:r/>
    </w:p>
    <w:p>
      <w:pPr>
        <w:ind w:firstLine="482"/>
        <w:spacing w:line="520" w:lineRule="exact"/>
        <w:rPr>
          <w:rFonts w:ascii="宋体" w:hAnsi="宋体"/>
          <w:b/>
          <w:bCs/>
          <w:sz w:val="24"/>
        </w:rPr>
      </w:pPr>
      <w:r>
        <w:rPr>
          <w:rFonts w:hint="eastAsia" w:ascii="宋体" w:hAnsi="宋体"/>
          <w:b/>
          <w:bCs/>
          <w:sz w:val="24"/>
        </w:rPr>
        <w:t xml:space="preserve">注：磋商供应商无需单独提供承诺函，相关承诺内容已包含在采购文件“第二章 响应文件格式”中。</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rPr>
          <w:rFonts w:hint="eastAsia" w:ascii="宋体" w:hAnsi="宋体"/>
          <w:sz w:val="24"/>
        </w:rPr>
        <w:t xml:space="preserve">时间：自磋商文件公告发布之日起5个工作日</w:t>
      </w:r>
      <w:r/>
    </w:p>
    <w:p>
      <w:pPr>
        <w:ind w:firstLine="480"/>
        <w:spacing w:line="520" w:lineRule="exact"/>
        <w:rPr>
          <w:rFonts w:ascii="宋体" w:hAnsi="宋体"/>
          <w:sz w:val="24"/>
        </w:rPr>
      </w:pPr>
      <w:r>
        <w:rPr>
          <w:rFonts w:hint="eastAsia" w:ascii="宋体" w:hAnsi="宋体"/>
          <w:sz w:val="24"/>
        </w:rPr>
        <w:t xml:space="preserve">地点：http://jszfcg.jscz.gov.cn/jszc/login</w:t>
      </w:r>
      <w:r/>
    </w:p>
    <w:p>
      <w:pPr>
        <w:ind w:firstLine="480"/>
        <w:spacing w:line="520" w:lineRule="exact"/>
        <w:rPr>
          <w:rFonts w:ascii="宋体" w:hAnsi="宋体"/>
          <w:sz w:val="24"/>
        </w:rPr>
      </w:pPr>
      <w:r>
        <w:rPr>
          <w:rFonts w:hint="eastAsia" w:ascii="宋体" w:hAnsi="宋体"/>
          <w:sz w:val="24"/>
        </w:rPr>
        <w:t xml:space="preserve">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宋体" w:hAnsi="宋体"/>
          <w:sz w:val="24"/>
        </w:rPr>
      </w:pPr>
      <w:r>
        <w:rPr>
          <w:rFonts w:hint="eastAsia" w:ascii="宋体" w:hAnsi="宋体"/>
          <w:sz w:val="24"/>
        </w:rPr>
        <w:t xml:space="preserve">售价：0.00元</w:t>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color w:val="auto"/>
          <w:sz w:val="24"/>
        </w:rPr>
      </w:pPr>
      <w:r>
        <w:rPr>
          <w:rFonts w:hint="eastAsia" w:ascii="宋体" w:hAnsi="宋体"/>
          <w:sz w:val="24"/>
        </w:rPr>
        <w:t xml:space="preserve">截止时间</w:t>
      </w:r>
      <w:bookmarkStart w:id="76" w:name="_GoBack"/>
      <w:r>
        <w:rPr>
          <w:rFonts w:hint="eastAsia" w:ascii="宋体" w:hAnsi="宋体"/>
          <w:color w:val="auto"/>
          <w:sz w:val="24"/>
        </w:rPr>
        <w:t xml:space="preserve">：</w:t>
      </w:r>
      <w:r>
        <w:rPr>
          <w:rFonts w:hint="eastAsia" w:ascii="宋体" w:hAnsi="宋体"/>
          <w:color w:val="auto"/>
          <w:sz w:val="24"/>
          <w:lang w:eastAsia="zh-CN"/>
        </w:rPr>
        <w:t xml:space="preserve">2026-0</w:t>
      </w:r>
      <w:r>
        <w:rPr>
          <w:rFonts w:hint="eastAsia" w:ascii="宋体" w:hAnsi="宋体"/>
          <w:color w:val="auto"/>
          <w:sz w:val="24"/>
          <w:lang w:val="en-US" w:eastAsia="zh-CN"/>
        </w:rPr>
        <w:t xml:space="preserve">8</w:t>
      </w:r>
      <w:r>
        <w:rPr>
          <w:rFonts w:hint="eastAsia" w:ascii="宋体" w:hAnsi="宋体"/>
          <w:color w:val="auto"/>
          <w:sz w:val="24"/>
          <w:lang w:eastAsia="zh-CN"/>
        </w:rPr>
        <w:t xml:space="preserve">-</w:t>
      </w:r>
      <w:r>
        <w:rPr>
          <w:rFonts w:hint="eastAsia" w:ascii="宋体" w:hAnsi="宋体"/>
          <w:color w:val="auto"/>
          <w:sz w:val="24"/>
          <w:lang w:val="en-US" w:eastAsia="zh-CN"/>
        </w:rPr>
        <w:t xml:space="preserve">25</w:t>
      </w:r>
      <w:r>
        <w:rPr>
          <w:rFonts w:hint="eastAsia" w:ascii="宋体" w:hAnsi="宋体"/>
          <w:color w:val="auto"/>
          <w:sz w:val="24"/>
          <w:lang w:eastAsia="zh-CN"/>
        </w:rPr>
        <w:t xml:space="preserve"> 09:00</w:t>
      </w:r>
      <w:r>
        <w:rPr>
          <w:rFonts w:hint="eastAsia" w:ascii="宋体" w:hAnsi="宋体"/>
          <w:color w:val="auto"/>
          <w:sz w:val="24"/>
        </w:rPr>
        <w:t xml:space="preserve">（北京时间）</w:t>
      </w:r>
      <w:r/>
    </w:p>
    <w:p>
      <w:pPr>
        <w:ind w:firstLine="480"/>
        <w:spacing w:line="520" w:lineRule="exact"/>
        <w:rPr>
          <w:rFonts w:ascii="宋体" w:hAnsi="宋体"/>
          <w:color w:val="auto"/>
          <w:sz w:val="24"/>
        </w:rPr>
      </w:pPr>
      <w:r>
        <w:rPr>
          <w:rFonts w:hint="eastAsia" w:ascii="宋体" w:hAnsi="宋体"/>
          <w:color w:val="auto"/>
          <w:sz w:val="24"/>
        </w:rPr>
        <w:t xml:space="preserve">地点：本项目采用网上“不见面”开标方式，磋商供应商无需到达现场，仅须在响应文件提交截止时间前登录苏采云政府采购一体化平台（网址：http://jszfcg.jsczt.cn/jszc/login）递交响应文件。</w:t>
      </w:r>
      <w:r/>
    </w:p>
    <w:p>
      <w:pPr>
        <w:ind w:firstLine="480"/>
        <w:spacing w:line="520" w:lineRule="exact"/>
        <w:rPr>
          <w:rFonts w:ascii="宋体" w:hAnsi="宋体"/>
          <w:color w:val="auto"/>
          <w:sz w:val="24"/>
        </w:rPr>
      </w:pPr>
      <w:r>
        <w:rPr>
          <w:rFonts w:hint="eastAsia" w:ascii="宋体" w:hAnsi="宋体"/>
          <w:color w:val="auto"/>
          <w:sz w:val="24"/>
        </w:rPr>
        <w:t xml:space="preserve">五、开启</w:t>
      </w:r>
      <w:r/>
    </w:p>
    <w:p>
      <w:pPr>
        <w:ind w:firstLine="480"/>
        <w:spacing w:line="520" w:lineRule="exact"/>
        <w:rPr>
          <w:rFonts w:ascii="宋体" w:hAnsi="宋体"/>
          <w:sz w:val="24"/>
        </w:rPr>
      </w:pPr>
      <w:r>
        <w:rPr>
          <w:rFonts w:hint="eastAsia" w:ascii="宋体" w:hAnsi="宋体"/>
          <w:color w:val="auto"/>
          <w:sz w:val="24"/>
        </w:rPr>
        <w:t xml:space="preserve">时间：</w:t>
      </w:r>
      <w:r>
        <w:rPr>
          <w:rFonts w:hint="eastAsia" w:ascii="宋体" w:hAnsi="宋体"/>
          <w:color w:val="auto"/>
          <w:sz w:val="24"/>
          <w:lang w:eastAsia="zh-CN"/>
        </w:rPr>
        <w:t xml:space="preserve">2026-0</w:t>
      </w:r>
      <w:r>
        <w:rPr>
          <w:rFonts w:hint="eastAsia" w:ascii="宋体" w:hAnsi="宋体"/>
          <w:color w:val="auto"/>
          <w:sz w:val="24"/>
          <w:lang w:val="en-US" w:eastAsia="zh-CN"/>
        </w:rPr>
        <w:t xml:space="preserve">8</w:t>
      </w:r>
      <w:r>
        <w:rPr>
          <w:rFonts w:hint="eastAsia" w:ascii="宋体" w:hAnsi="宋体"/>
          <w:color w:val="auto"/>
          <w:sz w:val="24"/>
          <w:lang w:eastAsia="zh-CN"/>
        </w:rPr>
        <w:t xml:space="preserve">-</w:t>
      </w:r>
      <w:r>
        <w:rPr>
          <w:rFonts w:hint="eastAsia" w:ascii="宋体" w:hAnsi="宋体"/>
          <w:color w:val="auto"/>
          <w:sz w:val="24"/>
          <w:lang w:val="en-US" w:eastAsia="zh-CN"/>
        </w:rPr>
        <w:t xml:space="preserve">25</w:t>
      </w:r>
      <w:r>
        <w:rPr>
          <w:rFonts w:hint="eastAsia" w:ascii="宋体" w:hAnsi="宋体"/>
          <w:color w:val="auto"/>
          <w:sz w:val="24"/>
          <w:lang w:eastAsia="zh-CN"/>
        </w:rPr>
        <w:t xml:space="preserve"> 09:00</w:t>
      </w:r>
      <w:r>
        <w:rPr>
          <w:rFonts w:hint="eastAsia" w:ascii="宋体" w:hAnsi="宋体"/>
          <w:color w:val="auto"/>
          <w:sz w:val="24"/>
        </w:rPr>
        <w:t xml:space="preserve">（北京时间）</w:t>
      </w:r>
      <w:bookmarkEnd w:id="76"/>
      <w:r/>
      <w:r/>
    </w:p>
    <w:p>
      <w:pPr>
        <w:ind w:firstLine="480"/>
        <w:spacing w:line="520" w:lineRule="exact"/>
        <w:rPr>
          <w:rFonts w:ascii="宋体" w:hAnsi="宋体"/>
          <w:sz w:val="24"/>
        </w:rPr>
      </w:pPr>
      <w:r>
        <w:rPr>
          <w:rFonts w:hint="eastAsia" w:ascii="宋体" w:hAnsi="宋体"/>
          <w:sz w:val="24"/>
        </w:rPr>
        <w:t xml:space="preserve">地点：涟水县政务中心东三楼政采不见面开标室涟水县政采不见面开标大厅</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自本公告发布之日起</w:t>
      </w:r>
      <w:r>
        <w:rPr>
          <w:rFonts w:hint="eastAsia" w:ascii="宋体" w:hAnsi="宋体"/>
          <w:sz w:val="24"/>
          <w:lang w:val="en-US" w:eastAsia="zh-CN"/>
        </w:rPr>
        <w:t xml:space="preserve">5</w:t>
      </w:r>
      <w:r>
        <w:rPr>
          <w:rFonts w:hint="eastAsia" w:ascii="宋体" w:hAnsi="宋体"/>
          <w:sz w:val="24"/>
        </w:rPr>
        <w:t xml:space="preserve">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10" w:lineRule="exact"/>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磋商供应商通过苏采云系统参与政府采购项目，需要更换CA数字证书和公章。具体办理指南和操作手册见链接：</w:t>
      </w:r>
      <w:r>
        <w:rPr>
          <w:rFonts w:ascii="SimSun" w:hAnsi="SimSun" w:eastAsia="SimSun" w:cs="SimSun"/>
          <w:color w:val="000000"/>
          <w:sz w:val="24"/>
        </w:rPr>
        <w:t xml:space="preserve">http://czj.huaian.gov.cn/zxdt/tzgg/content/17828352/1784714049223dHSrLBz4.html</w:t>
      </w:r>
      <w:r>
        <w:rPr>
          <w:rFonts w:hint="eastAsia" w:ascii="宋体" w:hAnsi="宋体"/>
          <w:sz w:val="24"/>
        </w:rPr>
        <w:t xml:space="preserve">。</w:t>
      </w:r>
      <w:r/>
    </w:p>
    <w:p>
      <w:pPr>
        <w:ind w:firstLine="480"/>
        <w:spacing w:line="510" w:lineRule="exact"/>
        <w:rPr>
          <w:rFonts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10" w:lineRule="exact"/>
        <w:rPr>
          <w:rFonts w:ascii="宋体" w:hAnsi="宋体"/>
          <w:sz w:val="24"/>
        </w:rPr>
      </w:pPr>
      <w:r>
        <w:rPr>
          <w:rFonts w:hint="eastAsia" w:ascii="宋体" w:hAnsi="宋体"/>
          <w:sz w:val="24"/>
          <w:lang w:val="en-US" w:eastAsia="zh-CN"/>
        </w:rPr>
        <w:t xml:space="preserve">2</w:t>
      </w:r>
      <w:r>
        <w:rPr>
          <w:rFonts w:hint="eastAsia" w:ascii="宋体" w:hAnsi="宋体"/>
          <w:sz w:val="24"/>
        </w:rPr>
        <w:t xml:space="preserve">.有关本次磋商活动的事项若存在变动或修改，敬请及时关注</w:t>
      </w:r>
      <w:r>
        <w:rPr>
          <w:rFonts w:hint="eastAsia" w:ascii="宋体" w:hAnsi="宋体"/>
          <w:color w:val="000000"/>
          <w:sz w:val="24"/>
        </w:rPr>
        <w:t xml:space="preserve">“江苏政府采购网”或者</w:t>
      </w:r>
      <w:r>
        <w:rPr>
          <w:rFonts w:hint="eastAsia" w:ascii="宋体" w:hAnsi="宋体"/>
          <w:sz w:val="24"/>
        </w:rPr>
        <w:t xml:space="preserve">“淮安市政府采购网”发布的更正公告。</w:t>
      </w:r>
      <w:r/>
    </w:p>
    <w:p>
      <w:pPr>
        <w:ind w:firstLine="480"/>
        <w:spacing w:line="510" w:lineRule="exact"/>
        <w:rPr>
          <w:rFonts w:ascii="宋体" w:hAnsi="宋体"/>
          <w:sz w:val="24"/>
        </w:rPr>
      </w:pPr>
      <w:r>
        <w:rPr>
          <w:rFonts w:hint="eastAsia" w:ascii="宋体" w:hAnsi="宋体"/>
          <w:sz w:val="24"/>
        </w:rPr>
        <w:t xml:space="preserve">八、凡对本次采购提出询问，请按以下方式联系。</w:t>
      </w:r>
      <w:r/>
    </w:p>
    <w:p>
      <w:pPr>
        <w:ind w:firstLine="480"/>
        <w:spacing w:line="510" w:lineRule="exact"/>
        <w:rPr>
          <w:rFonts w:ascii="宋体" w:hAnsi="宋体"/>
          <w:sz w:val="24"/>
        </w:rPr>
      </w:pPr>
      <w:r>
        <w:rPr>
          <w:rFonts w:hint="eastAsia" w:ascii="宋体" w:hAnsi="宋体"/>
          <w:sz w:val="24"/>
        </w:rPr>
        <w:t xml:space="preserve">1.采购人信息</w:t>
      </w:r>
      <w:r/>
    </w:p>
    <w:p>
      <w:pPr>
        <w:ind w:firstLine="480"/>
        <w:spacing w:line="510" w:lineRule="exact"/>
        <w:rPr>
          <w:rFonts w:ascii="宋体" w:hAnsi="宋体"/>
          <w:sz w:val="24"/>
        </w:rPr>
      </w:pPr>
      <w:r>
        <w:rPr>
          <w:rFonts w:hint="eastAsia" w:ascii="宋体" w:hAnsi="宋体"/>
          <w:sz w:val="24"/>
        </w:rPr>
        <w:t xml:space="preserve">单位名称：涟水县自然资源和规划局</w:t>
      </w:r>
      <w:r/>
    </w:p>
    <w:p>
      <w:pPr>
        <w:ind w:firstLine="480"/>
        <w:spacing w:line="510" w:lineRule="exact"/>
        <w:rPr>
          <w:rFonts w:ascii="宋体" w:hAnsi="宋体"/>
          <w:sz w:val="24"/>
        </w:rPr>
      </w:pPr>
      <w:r>
        <w:rPr>
          <w:rFonts w:hint="eastAsia" w:ascii="宋体" w:hAnsi="宋体"/>
          <w:sz w:val="24"/>
        </w:rPr>
        <w:t xml:space="preserve">单位地址：涟水县红日大道22号</w:t>
      </w:r>
      <w:r/>
    </w:p>
    <w:p>
      <w:pPr>
        <w:ind w:firstLine="480"/>
        <w:spacing w:line="510" w:lineRule="exact"/>
        <w:rPr>
          <w:rFonts w:hint="eastAsia" w:ascii="宋体" w:hAnsi="宋体"/>
          <w:color w:val="auto"/>
          <w:sz w:val="24"/>
          <w:lang w:val="en-US" w:eastAsia="zh-CN"/>
        </w:rPr>
      </w:pPr>
      <w:r>
        <w:rPr>
          <w:rFonts w:hint="eastAsia" w:ascii="宋体" w:hAnsi="宋体"/>
          <w:color w:val="auto"/>
          <w:sz w:val="24"/>
        </w:rPr>
        <w:t xml:space="preserve">联系人：</w:t>
      </w:r>
      <w:r>
        <w:rPr>
          <w:rFonts w:ascii="微软雅黑" w:hAnsi="微软雅黑" w:eastAsia="微软雅黑" w:cs="微软雅黑"/>
          <w:i w:val="0"/>
          <w:iCs w:val="0"/>
          <w:caps w:val="0"/>
          <w:color w:val="auto"/>
          <w:spacing w:val="0"/>
          <w:sz w:val="22"/>
          <w:szCs w:val="22"/>
          <w:shd w:val="clear" w:color="auto" w:fill="ffffff"/>
        </w:rPr>
        <w:t xml:space="preserve">唐先生</w:t>
      </w:r>
      <w:r>
        <w:rPr>
          <w:rFonts w:hint="eastAsia" w:ascii="宋体" w:hAnsi="宋体"/>
          <w:color w:val="auto"/>
          <w:sz w:val="24"/>
        </w:rPr>
        <w:t xml:space="preserve"> </w:t>
      </w:r>
      <w:r>
        <w:rPr>
          <w:rFonts w:hint="eastAsia" w:ascii="宋体" w:hAnsi="宋体"/>
          <w:color w:val="auto"/>
          <w:sz w:val="24"/>
          <w:lang w:val="en-US" w:eastAsia="zh-CN"/>
        </w:rPr>
        <w:t xml:space="preserve"> </w:t>
      </w:r>
      <w:r/>
    </w:p>
    <w:p>
      <w:pPr>
        <w:ind w:firstLine="480"/>
        <w:spacing w:line="510" w:lineRule="exact"/>
        <w:rPr>
          <w:rFonts w:hint="eastAsia" w:ascii="宋体" w:hAnsi="宋体"/>
          <w:color w:val="ff0000"/>
          <w:sz w:val="24"/>
        </w:rPr>
      </w:pPr>
      <w:r>
        <w:rPr>
          <w:rFonts w:hint="eastAsia" w:ascii="宋体" w:hAnsi="宋体"/>
          <w:color w:val="auto"/>
          <w:sz w:val="24"/>
        </w:rPr>
        <w:t xml:space="preserve">联系电话 </w:t>
      </w:r>
      <w:r>
        <w:rPr>
          <w:rFonts w:hint="eastAsia" w:ascii="宋体" w:hAnsi="宋体"/>
          <w:color w:val="auto"/>
          <w:sz w:val="24"/>
          <w:lang w:eastAsia="zh-CN"/>
        </w:rPr>
        <w:t xml:space="preserve">：</w:t>
      </w:r>
      <w:r>
        <w:rPr>
          <w:rFonts w:ascii="微软雅黑" w:hAnsi="微软雅黑" w:eastAsia="微软雅黑" w:cs="微软雅黑"/>
          <w:i w:val="0"/>
          <w:iCs w:val="0"/>
          <w:caps w:val="0"/>
          <w:color w:val="auto"/>
          <w:spacing w:val="0"/>
          <w:sz w:val="22"/>
          <w:szCs w:val="22"/>
          <w:shd w:val="clear" w:color="auto" w:fill="ffffff"/>
        </w:rPr>
        <w:t xml:space="preserve">05178238</w:t>
      </w:r>
      <w:r>
        <w:rPr>
          <w:rFonts w:ascii="微软雅黑" w:hAnsi="微软雅黑" w:eastAsia="微软雅黑" w:cs="微软雅黑"/>
          <w:i w:val="0"/>
          <w:iCs w:val="0"/>
          <w:caps w:val="0"/>
          <w:color w:val="000000"/>
          <w:spacing w:val="0"/>
          <w:sz w:val="22"/>
          <w:szCs w:val="22"/>
          <w:shd w:val="clear" w:color="auto" w:fill="ffffff"/>
        </w:rPr>
        <w:t xml:space="preserve">0212</w:t>
      </w:r>
      <w:r/>
    </w:p>
    <w:p>
      <w:pPr>
        <w:ind w:firstLine="480"/>
        <w:spacing w:line="510" w:lineRule="exact"/>
        <w:rPr>
          <w:rFonts w:ascii="宋体" w:hAnsi="宋体"/>
          <w:color w:val="auto"/>
          <w:sz w:val="24"/>
        </w:rPr>
      </w:pPr>
      <w:r>
        <w:rPr>
          <w:rFonts w:hint="eastAsia" w:ascii="宋体" w:hAnsi="宋体"/>
          <w:color w:val="auto"/>
          <w:sz w:val="24"/>
        </w:rPr>
        <w:t xml:space="preserve">2.采购代理机构信息</w:t>
      </w:r>
      <w:r/>
    </w:p>
    <w:p>
      <w:pPr>
        <w:ind w:firstLine="480"/>
        <w:spacing w:line="510" w:lineRule="exact"/>
        <w:rPr>
          <w:rFonts w:ascii="宋体" w:hAnsi="宋体"/>
          <w:color w:val="auto"/>
          <w:sz w:val="24"/>
        </w:rPr>
      </w:pPr>
      <w:r>
        <w:rPr>
          <w:rFonts w:hint="eastAsia" w:ascii="宋体" w:hAnsi="宋体"/>
          <w:color w:val="auto"/>
          <w:sz w:val="24"/>
        </w:rPr>
        <w:t xml:space="preserve">单位名称：涟水县自然资源发展有限公司</w:t>
      </w:r>
      <w:r/>
    </w:p>
    <w:p>
      <w:pPr>
        <w:ind w:firstLine="480"/>
        <w:spacing w:line="510" w:lineRule="exact"/>
        <w:rPr>
          <w:rFonts w:ascii="宋体" w:hAnsi="宋体"/>
          <w:color w:val="auto"/>
          <w:sz w:val="24"/>
        </w:rPr>
      </w:pPr>
      <w:r>
        <w:rPr>
          <w:rFonts w:hint="eastAsia" w:ascii="宋体" w:hAnsi="宋体"/>
          <w:color w:val="auto"/>
          <w:sz w:val="24"/>
        </w:rPr>
        <w:t xml:space="preserve">单位地址：涟水县安东大厦21楼</w:t>
      </w:r>
      <w:r/>
    </w:p>
    <w:p>
      <w:pPr>
        <w:ind w:firstLine="480"/>
        <w:spacing w:line="510" w:lineRule="exact"/>
        <w:rPr>
          <w:rFonts w:hint="default" w:ascii="宋体" w:hAnsi="宋体" w:eastAsia="宋体"/>
          <w:color w:val="auto"/>
          <w:sz w:val="24"/>
          <w:lang w:val="en-US" w:eastAsia="zh-CN"/>
        </w:rPr>
      </w:pPr>
      <w:r>
        <w:rPr>
          <w:rFonts w:hint="eastAsia" w:ascii="宋体" w:hAnsi="宋体"/>
          <w:color w:val="auto"/>
          <w:sz w:val="24"/>
        </w:rPr>
        <w:t xml:space="preserve">联系人：</w:t>
      </w:r>
      <w:r>
        <w:rPr>
          <w:rFonts w:hint="eastAsia" w:ascii="宋体" w:hAnsi="宋体"/>
          <w:color w:val="auto"/>
          <w:sz w:val="24"/>
          <w:lang w:val="en-US" w:eastAsia="zh-CN"/>
        </w:rPr>
        <w:t xml:space="preserve">龚先生</w:t>
      </w:r>
      <w:r/>
    </w:p>
    <w:p>
      <w:pPr>
        <w:ind w:firstLine="480"/>
        <w:spacing w:line="510" w:lineRule="exact"/>
        <w:rPr>
          <w:rFonts w:ascii="宋体" w:hAnsi="宋体"/>
          <w:color w:val="auto"/>
          <w:sz w:val="24"/>
        </w:rPr>
      </w:pPr>
      <w:r>
        <w:rPr>
          <w:rFonts w:hint="eastAsia" w:ascii="宋体" w:hAnsi="宋体"/>
          <w:color w:val="auto"/>
          <w:sz w:val="24"/>
        </w:rPr>
        <w:t xml:space="preserve">联系电话：15261735255</w:t>
      </w:r>
      <w:r/>
    </w:p>
    <w:p>
      <w:pPr>
        <w:ind w:firstLine="480"/>
        <w:spacing w:line="510" w:lineRule="exact"/>
        <w:rPr>
          <w:rFonts w:ascii="宋体" w:hAnsi="宋体"/>
          <w:color w:val="auto"/>
          <w:sz w:val="24"/>
        </w:rPr>
      </w:pPr>
      <w:r>
        <w:rPr>
          <w:rFonts w:hint="eastAsia" w:ascii="宋体" w:hAnsi="宋体"/>
          <w:color w:val="auto"/>
          <w:sz w:val="24"/>
        </w:rPr>
        <w:t xml:space="preserve">3.项目联系方式</w:t>
      </w:r>
      <w:r/>
    </w:p>
    <w:p>
      <w:pPr>
        <w:ind w:firstLine="480"/>
        <w:spacing w:line="510" w:lineRule="exact"/>
        <w:rPr>
          <w:rFonts w:ascii="宋体" w:hAnsi="宋体"/>
          <w:color w:val="auto"/>
          <w:sz w:val="24"/>
        </w:rPr>
      </w:pPr>
      <w:r>
        <w:rPr>
          <w:rFonts w:hint="eastAsia" w:ascii="宋体" w:hAnsi="宋体"/>
          <w:color w:val="auto"/>
          <w:sz w:val="24"/>
        </w:rPr>
        <w:t xml:space="preserve">项目联系人：</w:t>
      </w:r>
      <w:r>
        <w:rPr>
          <w:rFonts w:hint="eastAsia" w:ascii="宋体" w:hAnsi="宋体"/>
          <w:color w:val="auto"/>
          <w:sz w:val="24"/>
          <w:lang w:val="en-US" w:eastAsia="zh-CN"/>
        </w:rPr>
        <w:t xml:space="preserve">龚先生</w:t>
      </w:r>
      <w:r/>
    </w:p>
    <w:p>
      <w:pPr>
        <w:ind w:firstLine="480"/>
        <w:spacing w:line="510" w:lineRule="exact"/>
        <w:rPr>
          <w:rFonts w:ascii="宋体" w:hAnsi="宋体"/>
          <w:color w:val="auto"/>
          <w:sz w:val="24"/>
        </w:rPr>
      </w:pPr>
      <w:r>
        <w:rPr>
          <w:rFonts w:hint="eastAsia" w:ascii="宋体" w:hAnsi="宋体"/>
          <w:color w:val="auto"/>
          <w:sz w:val="24"/>
        </w:rPr>
        <w:t xml:space="preserve">电话：15261735255</w:t>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ind w:firstLine="480"/>
        <w:spacing w:line="510" w:lineRule="exact"/>
        <w:rPr>
          <w:rFonts w:ascii="宋体" w:hAnsi="宋体"/>
          <w:sz w:val="24"/>
        </w:rPr>
      </w:pPr>
      <w:r>
        <w:rPr>
          <w:rFonts w:ascii="宋体" w:hAnsi="宋体"/>
          <w:sz w:val="24"/>
        </w:rPr>
      </w:r>
      <w:r/>
    </w:p>
    <w:p>
      <w:pPr>
        <w:pStyle w:val="724"/>
        <w:rPr>
          <w:rFonts w:ascii="宋体" w:hAnsi="宋体"/>
          <w:sz w:val="24"/>
        </w:rPr>
      </w:pPr>
      <w:r>
        <w:rPr>
          <w:rFonts w:ascii="宋体" w:hAnsi="宋体"/>
          <w:sz w:val="24"/>
        </w:rPr>
      </w:r>
      <w:r/>
    </w:p>
    <w:p>
      <w:pPr>
        <w:pStyle w:val="725"/>
        <w:rPr>
          <w:rFonts w:ascii="宋体" w:hAnsi="宋体"/>
          <w:sz w:val="24"/>
        </w:rPr>
      </w:pPr>
      <w:r>
        <w:rPr>
          <w:rFonts w:ascii="宋体" w:hAnsi="宋体"/>
          <w:sz w:val="24"/>
        </w:rPr>
      </w:r>
      <w:r/>
    </w:p>
    <w:p>
      <w:pPr>
        <w:pStyle w:val="725"/>
        <w:rPr>
          <w:rFonts w:ascii="宋体" w:hAnsi="宋体"/>
          <w:sz w:val="24"/>
        </w:rPr>
      </w:pPr>
      <w:r>
        <w:rPr>
          <w:rFonts w:ascii="宋体" w:hAnsi="宋体"/>
          <w:sz w:val="24"/>
        </w:rPr>
      </w:r>
      <w:r/>
    </w:p>
    <w:p>
      <w:pPr>
        <w:pStyle w:val="725"/>
        <w:rPr>
          <w:rFonts w:ascii="宋体" w:hAnsi="宋体"/>
          <w:sz w:val="24"/>
        </w:rPr>
      </w:pPr>
      <w:r>
        <w:rPr>
          <w:rFonts w:ascii="宋体" w:hAnsi="宋体"/>
          <w:sz w:val="24"/>
        </w:rPr>
      </w:r>
      <w:r/>
    </w:p>
    <w:p>
      <w:pPr>
        <w:pStyle w:val="725"/>
        <w:rPr>
          <w:rFonts w:ascii="宋体" w:hAnsi="宋体"/>
          <w:sz w:val="24"/>
        </w:rPr>
      </w:pPr>
      <w:r>
        <w:rPr>
          <w:rFonts w:ascii="宋体" w:hAnsi="宋体"/>
          <w:sz w:val="24"/>
        </w:rPr>
      </w:r>
      <w:r/>
    </w:p>
    <w:p>
      <w:pPr>
        <w:pStyle w:val="724"/>
      </w:pPr>
      <w:r/>
      <w:r/>
    </w:p>
    <w:p>
      <w:pPr>
        <w:pStyle w:val="674"/>
        <w:jc w:val="center"/>
        <w:spacing w:before="0" w:after="0" w:line="300" w:lineRule="auto"/>
        <w:rPr>
          <w:rFonts w:ascii="宋体" w:hAnsi="宋体" w:eastAsia="宋体"/>
          <w:bCs/>
          <w:sz w:val="28"/>
          <w:szCs w:val="28"/>
        </w:rPr>
      </w:pPr>
      <w:r/>
      <w:bookmarkStart w:id="9" w:name="_Toc21958"/>
      <w:r/>
      <w:bookmarkStart w:id="10" w:name="_Toc12550"/>
      <w:r/>
      <w:bookmarkStart w:id="11" w:name="_Toc11714"/>
      <w:r/>
      <w:bookmarkStart w:id="12" w:name="_Toc109231703"/>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9"/>
      <w:r/>
      <w:bookmarkEnd w:id="10"/>
      <w:r/>
      <w:bookmarkEnd w:id="11"/>
      <w:r/>
      <w:bookmarkEnd w:id="12"/>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3.法律适用</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3.1《中华人民共和国政府采购法》、《中华人民共和国政府采购法实施条例》、《政府采购竞争性磋商采购方式管理暂行办法》等有关法律、规章和规定等。</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4.1磋商供应商应自行承担所有与参加磋商有关的费用。不论磋商的结果如何，采购人或代理机构在任何情况下均无义务和责任承担这些费用。</w:t>
      </w:r>
      <w:r/>
    </w:p>
    <w:p>
      <w:pPr>
        <w:ind w:firstLine="482"/>
        <w:spacing w:line="520" w:lineRule="exact"/>
        <w:rPr>
          <w:rFonts w:ascii="宋体" w:hAnsi="宋体"/>
          <w:b/>
          <w:sz w:val="24"/>
        </w:rPr>
      </w:pPr>
      <w:r>
        <w:rPr>
          <w:rFonts w:hint="eastAsia" w:ascii="宋体" w:hAnsi="宋体"/>
          <w:b/>
          <w:sz w:val="24"/>
        </w:rPr>
        <w:t xml:space="preserve">4.2</w:t>
      </w:r>
      <w:r>
        <w:rPr>
          <w:rFonts w:hint="eastAsia" w:ascii="宋体" w:hAnsi="宋体"/>
          <w:color w:val="000000"/>
          <w:sz w:val="24"/>
        </w:rPr>
        <w:t xml:space="preserve">本次采购项目由采购人委托涟水县自然资源发展有限公司代理，经双方约定由成交人支付本项目代理费壹万</w:t>
      </w:r>
      <w:r>
        <w:rPr>
          <w:rFonts w:hint="eastAsia" w:ascii="宋体" w:hAnsi="宋体"/>
          <w:color w:val="000000"/>
          <w:sz w:val="24"/>
          <w:lang w:val="en-US" w:eastAsia="zh-CN"/>
        </w:rPr>
        <w:t xml:space="preserve">伍仟伍佰</w:t>
      </w:r>
      <w:r>
        <w:rPr>
          <w:rFonts w:hint="eastAsia" w:ascii="宋体" w:hAnsi="宋体"/>
          <w:color w:val="000000"/>
          <w:sz w:val="24"/>
        </w:rPr>
        <w:t xml:space="preserve">元整，供应商报价时予以考虑。</w:t>
      </w:r>
      <w:r/>
    </w:p>
    <w:p>
      <w:pPr>
        <w:spacing w:line="520" w:lineRule="exact"/>
        <w:rPr>
          <w:rFonts w:ascii="宋体" w:hAnsi="宋体"/>
          <w:sz w:val="24"/>
        </w:rPr>
      </w:pPr>
      <w:r>
        <w:rPr>
          <w:rFonts w:hint="eastAsia" w:ascii="宋体" w:hAnsi="宋体"/>
          <w:sz w:val="24"/>
        </w:rPr>
        <w:t xml:space="preserve">5.磋商文件的约束力</w:t>
      </w:r>
      <w:r/>
    </w:p>
    <w:p>
      <w:pPr>
        <w:ind w:firstLine="480"/>
        <w:spacing w:line="520" w:lineRule="exact"/>
        <w:rPr>
          <w:rFonts w:ascii="宋体" w:hAnsi="宋体"/>
          <w:bCs/>
          <w:sz w:val="24"/>
        </w:rPr>
      </w:pPr>
      <w:r>
        <w:rPr>
          <w:rFonts w:hint="eastAsia" w:ascii="宋体" w:hAnsi="宋体"/>
          <w:bCs/>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件形式通知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rPr>
        <w:t xml:space="preserve">“江苏政府采购网”或者“淮安市政府采购网”</w:t>
      </w:r>
      <w:r>
        <w:rPr>
          <w:rFonts w:hint="eastAsia" w:ascii="宋体" w:hAnsi="宋体"/>
          <w:sz w:val="24"/>
        </w:rPr>
        <w:t xml:space="preserve">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11.1本项目采用总承包方式，因此磋商供应商的报价应包括</w:t>
      </w:r>
      <w:r>
        <w:rPr>
          <w:rFonts w:hint="eastAsia" w:hAnsi="宋体"/>
          <w:b/>
          <w:bCs/>
          <w:sz w:val="24"/>
          <w:szCs w:val="22"/>
          <w:lang w:val="en-US" w:eastAsia="zh-CN"/>
        </w:rPr>
        <w:t xml:space="preserve">调查、制图、外业调查，综合服务费等</w:t>
      </w:r>
      <w:r>
        <w:rPr>
          <w:rFonts w:hint="eastAsia" w:hAnsi="宋体"/>
          <w:b/>
          <w:bCs/>
          <w:sz w:val="24"/>
          <w:szCs w:val="22"/>
        </w:rPr>
        <w:t xml:space="preserve">所有费用</w:t>
      </w:r>
      <w:r>
        <w:rPr>
          <w:rFonts w:hint="eastAsia" w:ascii="宋体" w:hAnsi="宋体"/>
          <w:b/>
          <w:sz w:val="24"/>
        </w:rPr>
        <w:t xml:space="preserve">。</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.2磋商供应商的任何错漏、优惠、竞争性报价不得作为减轻责任、减少服务、增加收费、降低质量的理由。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sz w:val="24"/>
        </w:rPr>
      </w:pPr>
      <w:r>
        <w:rPr>
          <w:rFonts w:hint="eastAsia" w:ascii="宋体" w:hAnsi="宋体"/>
          <w:b/>
          <w:sz w:val="24"/>
        </w:rPr>
        <w:t xml:space="preserve">12.磋商保证金</w:t>
      </w:r>
      <w:r/>
    </w:p>
    <w:p>
      <w:pPr>
        <w:ind w:firstLine="463"/>
        <w:spacing w:line="520" w:lineRule="exact"/>
        <w:rPr>
          <w:rFonts w:ascii="宋体" w:hAnsi="宋体"/>
          <w:b/>
          <w:sz w:val="24"/>
        </w:rPr>
      </w:pPr>
      <w:r>
        <w:rPr>
          <w:rFonts w:hint="eastAsia" w:ascii="宋体" w:hAnsi="宋体"/>
          <w:b/>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sz w:val="24"/>
        </w:rPr>
      </w:pPr>
      <w:r>
        <w:rPr>
          <w:rFonts w:hint="eastAsia" w:ascii="宋体" w:hAnsi="宋体"/>
          <w:bCs/>
          <w:sz w:val="24"/>
        </w:rPr>
        <w:t xml:space="preserve">14.1响应文件仅需要在磋商供应商进行签章的位置应进行电子签章。电子响应文件不得涂改、行间插字或删除，如果出现上述情况应重新编制。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.1磋商供应商应当按照《操作手册》的规定，在磋商响应文件接收截止时间前制作并上传电子响应文件。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15.2磋商供应商上传的电子响应文件内容不清楚或不清晰的（含扫描件），造成无法评审或部分影响评审的，责任由磋商供应商自负。</w:t>
      </w:r>
      <w:r/>
    </w:p>
    <w:p>
      <w:pPr>
        <w:ind w:firstLine="480"/>
        <w:spacing w:line="520" w:lineRule="exact"/>
        <w:rPr>
          <w:rFonts w:ascii="宋体" w:hAnsi="宋体"/>
          <w:bCs/>
          <w:sz w:val="24"/>
        </w:rPr>
      </w:pPr>
      <w:r>
        <w:rPr>
          <w:rFonts w:hint="eastAsia" w:ascii="宋体" w:hAnsi="宋体"/>
          <w:bCs/>
          <w:sz w:val="24"/>
        </w:rPr>
        <w:t xml:space="preserve">15.3磋商供应商上传电子响应文件的时间不得迟于磋商邀请中规定的截止时间。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条规定，通过修改磋商文件有权酌情延长响应文件接收截止时间。在此情况下，磋商供应商的所有权利和义务以及磋商供应商受制约的截止日期均应以延长后新的截止日期为准。</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17.1磋商供应商在上传电子响应文件后可以对其修改或撤回，但这种修改和撤回，必须在规定的磋商时间之前。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17.2对于电子响应文件的修改，磋商供应商可在磋商时间前登录“苏采云政府采购一体化平台”撤回电子响应文件，并上传新的电子响应文件。电子响应文件以最终完成上传的为准。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17.3磋商供应商不得在磋商时间以后修改电子响应文件。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17.4磋商供应商不得在提交电子响应文件截止时间起至磋商有效期满前撤回电子响应文件。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p>
    <w:p>
      <w:pPr>
        <w:ind w:firstLine="480"/>
        <w:spacing w:line="520" w:lineRule="exact"/>
        <w:rPr>
          <w:rFonts w:ascii="宋体" w:hAnsi="宋体"/>
          <w:bCs/>
          <w:sz w:val="24"/>
        </w:rPr>
      </w:pPr>
      <w:r>
        <w:rPr>
          <w:rFonts w:hint="eastAsia" w:ascii="宋体" w:hAnsi="宋体"/>
          <w:bCs/>
          <w:sz w:val="24"/>
        </w:rPr>
        <w:t xml:space="preserve">18.2.1代理机构将在采购公告中规定的时间和地点组织磋商开始仪式。磋商供应商应当按照《操作手册》规定，参加磋商活动。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18.2.2磋商供应商在磋商过程中涉及到的响应文件解密等工作，应按照《操作手册》规定执行。</w:t>
      </w:r>
      <w:r/>
    </w:p>
    <w:p>
      <w:pPr>
        <w:ind w:firstLine="480"/>
        <w:spacing w:line="520" w:lineRule="exact"/>
        <w:rPr>
          <w:rFonts w:ascii="宋体" w:hAnsi="宋体"/>
          <w:bCs/>
          <w:sz w:val="24"/>
        </w:rPr>
      </w:pPr>
      <w:r>
        <w:rPr>
          <w:rFonts w:hint="eastAsia" w:ascii="宋体" w:hAnsi="宋体"/>
          <w:bCs/>
          <w:sz w:val="24"/>
        </w:rPr>
        <w:t xml:space="preserve">18.2.3报价一览表内容与分项报价表内容不一致的，一律以报价一览表内容为准。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18.2.4响应文件提交截止时间结束后参加磋商的供应商不足三家情况的，除采购任务取消情形外，按财政部令第74号第二十七条条款进行处理。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18.3全流程不见面交易采购说明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18.3.3本项目下载磋商文件、上传响应文件均通过互联网操作，请磋商供应商充分考虑网络拥堵及平台操作所需时间等因素。因磋商供应商自身原因导致操作失败的，其责任自负。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18.3.5“全流程不见面交易”活动当日，磋商供应商不必抵达现场，仅需在任意地点登录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，进入“江苏省政府采购一体化不见面开标（采购）大厅”观看项目的活动组织。为保障磋商供应商权益以及避免围标串标的情况，磋商供应商必须插CA锁登录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18.3.6电子响应文件开启时间前，各磋商供应商的授权委托人或法人代表提前进入“江苏省政府采购一体化不见面开标（采购）大厅”，根据操作手册验证CA与签章是否正常，以免影响响应文件的解密。</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发生故障，导致无法按时完成响应文件解密，可根据实际情况相应延迟解密时间。本项目在限定的解密时间内，只要有任一家磋商供应商解密成功，即视为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磋商供应商参与澄清、说明、补正、远程交互的授权委托人或法人代表应始终为同一个人，中途不得更换，在澄清、说明、补正、异议提出等特殊情况下需要交互时，磋商供应商一端参与交互的人员将均被视为是磋商供应商的授权委托人或法人代表，磋商供应商不得以不承认交互人员的资格或身份等为借口抵赖推脱，磋商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18.3.9为顺利实现本项目交易活动组织的远程交互，建议磋商供应商配置相关软硬件设施，具体包括：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“苏采云政府采购一体化平台”</w:t>
      </w:r>
      <w:r>
        <w:rPr>
          <w:rFonts w:hint="eastAsia" w:ascii="宋体" w:hAnsi="宋体"/>
          <w:bCs/>
          <w:sz w:val="24"/>
        </w:rPr>
        <w:t xml:space="preserve">客户端所要求的驱动。 </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p>
    <w:p>
      <w:pPr>
        <w:ind w:firstLine="480"/>
        <w:spacing w:line="520" w:lineRule="exact"/>
      </w:pPr>
      <w:r/>
      <w:bookmarkStart w:id="13" w:name="_Toc9311"/>
      <w:r>
        <w:rPr>
          <w:rFonts w:hint="eastAsia" w:ascii="宋体" w:hAnsi="宋体"/>
          <w:bCs/>
          <w:sz w:val="24"/>
        </w:rPr>
        <w:t xml:space="preserve">18.3.10磋商供应商在制作上传电子响应文件、观看活动组织、响应文件解密等技术方面遇到问题时，请与软件公司技术人员咨询，联系电话：0517-83638013。</w:t>
      </w:r>
      <w:bookmarkEnd w:id="13"/>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18.4.3磋商小组应对磋商供应商的商业、技术秘密予以保密。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19.1.1磋商小组依法对磋商供应商的资格进行审查。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rPr>
        <w:t xml:space="preserve">磋商</w:t>
      </w:r>
      <w:r>
        <w:rPr>
          <w:rFonts w:hint="eastAsia" w:ascii="宋体" w:hAnsi="宋体"/>
          <w:bCs/>
          <w:sz w:val="24"/>
          <w:lang w:val="zh-CN"/>
        </w:rPr>
        <w:t xml:space="preserve">供应商是否被列入失信被执行人、重大税收违法案件当事人名单、政府采购严重违法失信行为记录名单的情况进行查询，以确定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磋商供应商被“信用中国”网站、“中国政府采购网”列入失信被执行人，或重大税收违法案件当事人名单，或政府采购严重违法失信行为记录名单。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（2）单价金额小数点或百分比有明显错位的，以总价为准，并修改单价。</w:t>
      </w:r>
      <w:r/>
    </w:p>
    <w:p>
      <w:pPr>
        <w:ind w:firstLine="480"/>
        <w:spacing w:line="520" w:lineRule="exact"/>
        <w:rPr>
          <w:rFonts w:ascii="宋体" w:hAnsi="宋体"/>
          <w:bCs/>
          <w:sz w:val="24"/>
        </w:rPr>
      </w:pPr>
      <w:r>
        <w:rPr>
          <w:rFonts w:hint="eastAsia" w:ascii="宋体" w:hAnsi="宋体"/>
          <w:bCs/>
          <w:sz w:val="24"/>
        </w:rPr>
        <w:t xml:space="preserve">（3）总价金额与按单价汇总金额不一致的，以单价金额计算结果为准。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同时出现两种以上错误的，按照前款规定的顺序修正。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磋商小组将按上述修正错误的方法调整响应文件中的磋商报价，调整后的价格应对磋商供应商具有约束力。如果磋商供应商不同意修正的，其响应文件无效。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与单一磋商供应商以视频等方式分别进行磋商，并给予所有参加磋商的供应商平等的磋商机会。磋商可以是多轮次进行。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19.3.1在视频等方式单一磋商时，磋商小组首先会核实授权委托人或法人代表的身份信息，如身份信息不符视同磋商供应商放弃磋商的权利。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19.6.1在磋商期间，为有助于对响应文件的审查、评价和比较，磋商小组有权通过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进行视频等方式交流并要求磋商供应商对其响应文件中含义不明确、同类问题表述不一致或者有明显文字和计算错误的内容进行澄清</w:t>
      </w:r>
      <w:r>
        <w:rPr>
          <w:rFonts w:hint="eastAsia" w:ascii="宋体" w:hAnsi="宋体"/>
          <w:b/>
          <w:bCs/>
          <w:sz w:val="24"/>
        </w:rPr>
        <w:t xml:space="preserve">（在视频等方式交流时，磋商小组首先会核实授权委托人或法人代表的身份信息，如身份信息不符或者磋商供应商在磋商小组发起澄清邀请后未能及时响应的，则视同磋商供应商放弃澄清、说明或者补正的权利）</w:t>
      </w:r>
      <w:r>
        <w:rPr>
          <w:rFonts w:hint="eastAsia" w:ascii="宋体" w:hAnsi="宋体"/>
          <w:bCs/>
          <w:sz w:val="24"/>
        </w:rPr>
        <w:t xml:space="preserve">。磋商供应商的澄清要通过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520" w:lineRule="exact"/>
        <w:rPr>
          <w:rFonts w:ascii="宋体" w:hAnsi="宋体"/>
          <w:bCs/>
          <w:sz w:val="24"/>
        </w:rPr>
      </w:pPr>
      <w:r>
        <w:rPr>
          <w:rFonts w:hint="eastAsia" w:ascii="宋体" w:hAnsi="宋体"/>
          <w:bCs/>
          <w:sz w:val="24"/>
        </w:rPr>
        <w:t xml:space="preserve">19.6.2接到磋商小组澄清要求的磋商供应商如未按第19.6.1的规定作出澄清的，将视为放弃该澄清权利。</w:t>
      </w:r>
      <w:r/>
    </w:p>
    <w:p>
      <w:pPr>
        <w:ind w:firstLine="480"/>
        <w:spacing w:line="520" w:lineRule="exact"/>
        <w:rPr>
          <w:rFonts w:ascii="宋体" w:hAnsi="宋体"/>
          <w:bCs/>
          <w:sz w:val="24"/>
        </w:rPr>
      </w:pPr>
      <w:r>
        <w:rPr>
          <w:rFonts w:hint="eastAsia" w:ascii="宋体" w:hAnsi="宋体"/>
          <w:bCs/>
          <w:sz w:val="24"/>
        </w:rPr>
        <w:t xml:space="preserve">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w:t>
      </w:r>
      <w:r/>
    </w:p>
    <w:p>
      <w:pPr>
        <w:ind w:firstLine="480"/>
        <w:spacing w:line="520" w:lineRule="exact"/>
        <w:rPr>
          <w:rFonts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bCs/>
          <w:sz w:val="24"/>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spacing w:line="520" w:lineRule="exact"/>
        <w:rPr>
          <w:rFonts w:ascii="宋体" w:hAnsi="宋体"/>
          <w:b/>
          <w:sz w:val="24"/>
        </w:rPr>
      </w:pPr>
      <w:r>
        <w:rPr>
          <w:rFonts w:hint="eastAsia" w:ascii="宋体" w:hAnsi="宋体"/>
          <w:b/>
          <w:sz w:val="24"/>
        </w:rPr>
        <w:t xml:space="preserve">19.8磋商结束后，磋商小组将要求所有继续参加磋商的供应商凭CA锁登录“苏采云政府采购一体化平台”在规定的时间内进行最终报价，未在规定时间内完成最终报价的，视为磋商供应商自动放弃磋商资格。</w:t>
      </w:r>
      <w:r/>
    </w:p>
    <w:p>
      <w:pPr>
        <w:ind w:firstLine="480"/>
        <w:spacing w:line="520" w:lineRule="exact"/>
        <w:rPr>
          <w:rFonts w:ascii="宋体" w:hAnsi="宋体"/>
          <w:color w:val="000000"/>
          <w:sz w:val="24"/>
        </w:rPr>
      </w:pPr>
      <w:r>
        <w:rPr>
          <w:rFonts w:hint="eastAsia" w:ascii="宋体" w:hAnsi="宋体"/>
          <w:color w:val="000000"/>
          <w:sz w:val="24"/>
        </w:rPr>
        <w:t xml:space="preserve">19.9磋商过程中出现下列情形之一的，磋商小组应当启动异常低价磋商审查程序：</w:t>
      </w:r>
      <w:r/>
    </w:p>
    <w:p>
      <w:pPr>
        <w:ind w:firstLine="480"/>
        <w:spacing w:line="520" w:lineRule="exact"/>
        <w:rPr>
          <w:rFonts w:ascii="宋体" w:hAnsi="宋体"/>
          <w:color w:val="000000"/>
          <w:sz w:val="24"/>
        </w:rPr>
      </w:pPr>
      <w:r>
        <w:rPr>
          <w:rFonts w:hint="eastAsia" w:ascii="宋体" w:hAnsi="宋体"/>
          <w:color w:val="000000"/>
          <w:sz w:val="24"/>
        </w:rPr>
        <w:t xml:space="preserve">19.9.1磋商报价低于采购项目预算50%的，即磋商报价&lt;采购项目预算x50%；</w:t>
      </w:r>
      <w:r/>
    </w:p>
    <w:p>
      <w:pPr>
        <w:ind w:firstLine="480"/>
        <w:spacing w:line="520" w:lineRule="exact"/>
        <w:rPr>
          <w:rFonts w:ascii="宋体" w:hAnsi="宋体"/>
          <w:color w:val="000000"/>
          <w:sz w:val="24"/>
        </w:rPr>
      </w:pPr>
      <w:r>
        <w:rPr>
          <w:rFonts w:hint="eastAsia" w:ascii="宋体" w:hAnsi="宋体"/>
          <w:color w:val="000000"/>
          <w:sz w:val="24"/>
        </w:rPr>
        <w:t xml:space="preserve">19.9.2磋商报价低于采购项目最高限价45%的，即磋商报价&lt;采购项目最高限价x45%；</w:t>
      </w:r>
      <w:r/>
    </w:p>
    <w:p>
      <w:pPr>
        <w:ind w:firstLine="480"/>
        <w:spacing w:line="520" w:lineRule="exact"/>
        <w:rPr>
          <w:rFonts w:ascii="宋体" w:hAnsi="宋体"/>
          <w:color w:val="000000"/>
          <w:sz w:val="24"/>
        </w:rPr>
      </w:pPr>
      <w:r>
        <w:rPr>
          <w:rFonts w:hint="eastAsia" w:ascii="宋体" w:hAnsi="宋体"/>
          <w:color w:val="000000"/>
          <w:sz w:val="24"/>
        </w:rPr>
        <w:t xml:space="preserve">19.9.3磋商小组认定的磋商供应商报价过低、有可能影响产品质量或者不能诚信履约的其他情形。</w:t>
      </w:r>
      <w:r/>
    </w:p>
    <w:p>
      <w:pPr>
        <w:ind w:firstLine="480"/>
        <w:spacing w:line="520" w:lineRule="exact"/>
        <w:rPr>
          <w:rFonts w:ascii="宋体" w:hAnsi="宋体"/>
          <w:b/>
          <w:color w:val="ff0000"/>
          <w:sz w:val="24"/>
        </w:rPr>
      </w:pPr>
      <w:r>
        <w:rPr>
          <w:rFonts w:hint="eastAsia" w:ascii="宋体" w:hAnsi="宋体"/>
          <w:color w:val="000000"/>
          <w:sz w:val="24"/>
        </w:rPr>
        <w:t xml:space="preserve">19.10启动异常低价磋商审查后，磋商小组应当要求相关磋商供应商在磋商现场合理的时间内，提供项目具体成本测算等与报价合理性相关的书面说明及相关证明材料，对磋商价格作出解释，由磋商小组结合同类产品在主要电商平台的价格、该行业当地薪资水平等情况，依据专业经验对磋商供应商报价合理性进行判断。磋商供应商不提供书面说明、证明材料，或者提供的书面说明、证明材料不能证明其报价合理性的，磋商小组应当将其作为无效投标处理。审查相关情况应当在评审报告中进行记录。</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）本项目采购产品被财政部、国家发改委、生态环境部等列入“节能产品品目清单”、“环境标志产品品目清单”强制采购范围，而供应商所响应产品不在强制采购范围内的。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w:t>
      </w:r>
      <w:r>
        <w:rPr>
          <w:rFonts w:hint="eastAsia" w:ascii="宋体" w:hAnsi="宋体"/>
          <w:bCs/>
          <w:sz w:val="24"/>
          <w:lang w:val="zh-CN"/>
        </w:rPr>
        <w:t xml:space="preserve">磋商</w:t>
      </w:r>
      <w:r>
        <w:rPr>
          <w:rFonts w:hint="eastAsia" w:ascii="宋体" w:hAnsi="宋体"/>
          <w:bCs/>
          <w:sz w:val="24"/>
        </w:rPr>
        <w:t xml:space="preserve">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供应商所报产品与磋商文件“第一章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认为磋商供应商的报价属于《关于推动解决政府采购异常低价问题相关工作的通知》（苏财购〔2025〕62号）异常低价情形的，将通过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w:t>
      </w:r>
      <w:r>
        <w:rPr>
          <w:rFonts w:hint="eastAsia" w:ascii="宋体" w:hAnsi="宋体"/>
          <w:color w:val="000000"/>
          <w:sz w:val="24"/>
        </w:rPr>
        <w:t xml:space="preserve">“江苏政府采购网”或者“淮安市政府采购网”</w:t>
      </w:r>
      <w:r>
        <w:rPr>
          <w:rFonts w:hint="eastAsia" w:ascii="宋体" w:hAnsi="宋体"/>
          <w:bCs/>
          <w:sz w:val="24"/>
        </w:rPr>
        <w:t xml:space="preserve">发布成交结果公告。</w:t>
      </w:r>
      <w:r/>
    </w:p>
    <w:p>
      <w:pPr>
        <w:ind w:firstLine="480"/>
        <w:spacing w:line="520" w:lineRule="exact"/>
        <w:rPr>
          <w:rFonts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spacing w:line="520" w:lineRule="exact"/>
        <w:rPr>
          <w:rFonts w:ascii="宋体" w:hAnsi="宋体"/>
          <w:bCs/>
          <w:sz w:val="24"/>
        </w:rPr>
      </w:pPr>
      <w:r>
        <w:rPr>
          <w:rFonts w:hint="eastAsia" w:ascii="宋体" w:hAnsi="宋体"/>
          <w:bCs/>
          <w:sz w:val="24"/>
        </w:rPr>
        <w:t xml:space="preserve">25.成交通知书</w:t>
      </w:r>
      <w:r/>
    </w:p>
    <w:p>
      <w:pPr>
        <w:ind w:firstLine="480"/>
        <w:spacing w:line="520" w:lineRule="exact"/>
        <w:rPr>
          <w:rFonts w:ascii="宋体" w:hAnsi="宋体"/>
          <w:bCs/>
          <w:sz w:val="24"/>
        </w:rPr>
      </w:pPr>
      <w:r>
        <w:rPr>
          <w:rFonts w:hint="eastAsia" w:ascii="宋体" w:hAnsi="宋体"/>
          <w:bCs/>
          <w:sz w:val="24"/>
        </w:rPr>
        <w:t xml:space="preserve">25.1成交结果确定后，代理机构将向成交供应商发出成交通知书。请成交供应商在成交结果公告届满之日起30日内，使用CA数字证书登录</w:t>
      </w:r>
      <w:r>
        <w:rPr>
          <w:rFonts w:hint="eastAsia" w:ascii="宋体" w:hAnsi="宋体"/>
          <w:sz w:val="24"/>
        </w:rPr>
        <w:t xml:space="preserve">“苏采云政府采购一体化平台”</w:t>
      </w:r>
      <w:r>
        <w:rPr>
          <w:rFonts w:hint="eastAsia" w:ascii="宋体" w:hAnsi="宋体"/>
          <w:bCs/>
          <w:sz w:val="24"/>
        </w:rPr>
        <w:t xml:space="preserve">及时下载成交通知书。因系统存储空间有限，自成交结果公告届满之日起30日后，</w:t>
      </w:r>
      <w:r>
        <w:rPr>
          <w:rFonts w:hint="eastAsia" w:ascii="宋体" w:hAnsi="宋体"/>
          <w:sz w:val="24"/>
        </w:rPr>
        <w:t xml:space="preserve">“苏采云政府采购一体化平台”</w:t>
      </w:r>
      <w:r>
        <w:rPr>
          <w:rFonts w:hint="eastAsia" w:ascii="宋体" w:hAnsi="宋体"/>
          <w:bCs/>
          <w:sz w:val="24"/>
        </w:rPr>
        <w:t xml:space="preserve">不再保证提供下载成交通知书服务，因未及时下载而造成的不利后果由成交供应商自行承担。</w:t>
      </w:r>
      <w:r/>
    </w:p>
    <w:p>
      <w:pPr>
        <w:ind w:firstLine="480"/>
        <w:spacing w:line="520" w:lineRule="exact"/>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bCs/>
          <w:sz w:val="24"/>
          <w:highlight w:val="red"/>
        </w:rPr>
      </w:pPr>
      <w:r>
        <w:rPr>
          <w:rFonts w:hint="eastAsia" w:ascii="宋体" w:hAnsi="宋体"/>
          <w:bCs/>
          <w:sz w:val="24"/>
        </w:rPr>
        <w:t xml:space="preserve">26.签订合同</w:t>
      </w:r>
      <w:r/>
    </w:p>
    <w:p>
      <w:pPr>
        <w:ind w:firstLine="480"/>
        <w:spacing w:line="520" w:lineRule="exact"/>
        <w:rPr>
          <w:rFonts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spacing w:line="520" w:lineRule="exact"/>
        <w:rPr>
          <w:rFonts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p>
    <w:p>
      <w:pPr>
        <w:ind w:firstLine="480"/>
        <w:spacing w:line="520" w:lineRule="exact"/>
        <w:rPr>
          <w:rFonts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p>
    <w:p>
      <w:pPr>
        <w:spacing w:line="520" w:lineRule="exact"/>
        <w:rPr>
          <w:rFonts w:ascii="宋体" w:hAnsi="宋体"/>
          <w:bCs/>
          <w:sz w:val="24"/>
        </w:rPr>
      </w:pPr>
      <w:r>
        <w:rPr>
          <w:rFonts w:hint="eastAsia" w:ascii="宋体" w:hAnsi="宋体"/>
          <w:bCs/>
          <w:sz w:val="24"/>
        </w:rPr>
        <w:t xml:space="preserve">27.货物和服务的减少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.履约保</w:t>
      </w:r>
      <w:r>
        <w:rPr>
          <w:rFonts w:hint="eastAsia" w:ascii="宋体" w:hAnsi="宋体"/>
          <w:bCs/>
          <w:color w:val="auto"/>
          <w:sz w:val="24"/>
        </w:rPr>
        <w:t xml:space="preserve">证金</w:t>
      </w:r>
      <w:r>
        <w:rPr>
          <w:rFonts w:hint="eastAsia" w:ascii="宋体" w:hAnsi="宋体"/>
          <w:b/>
          <w:color w:val="auto"/>
          <w:sz w:val="24"/>
        </w:rPr>
        <w:t xml:space="preserve">（本项目按下列第28.</w:t>
      </w:r>
      <w:r>
        <w:rPr>
          <w:rFonts w:hint="eastAsia" w:ascii="宋体" w:hAnsi="宋体"/>
          <w:b/>
          <w:color w:val="auto"/>
          <w:sz w:val="24"/>
          <w:lang w:val="en-US" w:eastAsia="zh-CN"/>
        </w:rPr>
        <w:t xml:space="preserve">1</w:t>
      </w:r>
      <w:r>
        <w:rPr>
          <w:rFonts w:hint="eastAsia" w:ascii="宋体" w:hAnsi="宋体"/>
          <w:b/>
          <w:color w:val="auto"/>
          <w:sz w:val="24"/>
        </w:rPr>
        <w:t xml:space="preserve">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cs="宋体"/>
          <w:sz w:val="24"/>
        </w:rPr>
      </w:pPr>
      <w:r>
        <w:rPr>
          <w:rFonts w:hint="eastAsia" w:ascii="宋体" w:hAnsi="宋体"/>
          <w:bCs/>
          <w:sz w:val="24"/>
        </w:rPr>
        <w:t xml:space="preserve">28.2</w:t>
      </w:r>
      <w:r>
        <w:rPr>
          <w:rFonts w:hint="eastAsia" w:ascii="宋体" w:hAnsi="宋体" w:cs="宋体"/>
          <w:sz w:val="24"/>
        </w:rPr>
        <w:t xml:space="preserve">为保证合同的顺利执行，成交人在领取成交通知书后，签订合同之前，向采购人缴纳成交价1%的履约保证金。</w:t>
      </w:r>
      <w:r/>
    </w:p>
    <w:p>
      <w:pPr>
        <w:ind w:firstLine="480"/>
        <w:spacing w:line="520" w:lineRule="exact"/>
        <w:rPr>
          <w:rFonts w:ascii="宋体" w:hAnsi="宋体" w:cs="宋体"/>
          <w:sz w:val="24"/>
        </w:rPr>
      </w:pPr>
      <w:r>
        <w:rPr>
          <w:rFonts w:hint="eastAsia" w:ascii="宋体" w:hAnsi="宋体" w:cs="宋体"/>
          <w:sz w:val="24"/>
        </w:rPr>
        <w:t xml:space="preserve">28.3成交人提供的履约保证金可以是人民币形式（银行本票、汇票、支票、电汇），或银行保函、担保公司的保证担保或保险公司的保证保险等多种形式。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28.4成交人选取银行保函、担保公司的保证担保或保险公司的保证保险等形式向采购人缴纳的，如保函（担保、保险等）的约定期到期但成交人履约仍未结束的，成交人须进行续保。</w:t>
      </w:r>
      <w:r/>
    </w:p>
    <w:p>
      <w:pPr>
        <w:ind w:firstLine="480"/>
        <w:spacing w:line="520" w:lineRule="exact"/>
        <w:rPr>
          <w:rFonts w:ascii="宋体" w:hAnsi="宋体" w:cs="宋体"/>
          <w:sz w:val="24"/>
        </w:rPr>
      </w:pPr>
      <w:r>
        <w:rPr>
          <w:rFonts w:hint="eastAsia" w:ascii="宋体" w:hAnsi="宋体" w:cs="宋体"/>
          <w:sz w:val="24"/>
        </w:rPr>
        <w:t xml:space="preserve">28.5成交人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28.6如成交人未能履行合同规定的义务，采购人有权从履约保证金中取得补偿。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28.7履约保证金在合同约定期间内不予退还或者应完全有效，约定期间届满之日起 5个工作日内，采购人应将履约保证金退还成交人；逾期退还的，按中国人民银行同期贷款基利率上浮20%后的利率支付超期资金占用费，但因成交人自身原因导致无法及时退还的除外。</w:t>
      </w:r>
      <w:r/>
    </w:p>
    <w:p>
      <w:pPr>
        <w:ind w:firstLine="480"/>
        <w:spacing w:line="520" w:lineRule="exact"/>
        <w:rPr>
          <w:rFonts w:ascii="宋体" w:hAnsi="宋体"/>
          <w:bCs/>
          <w:sz w:val="24"/>
        </w:rPr>
      </w:pPr>
      <w:r>
        <w:rPr>
          <w:rFonts w:hint="eastAsia" w:ascii="宋体" w:hAnsi="宋体" w:cs="宋体"/>
          <w:sz w:val="24"/>
        </w:rPr>
        <w:t xml:space="preserve">28.8履约保证金在合同约定期间内不予退还或者应完全有效，履约保证金在项目验收合格后无息退还给成交人。</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磋商供应商认为采购文件、采购过程和成交结果使自己的权益受到损害的，可以在知道或者应知其权益受到损害之日起七个工作日内，以书面或电子文件形式（通过“苏采云政府采购一体化平台”</w:t>
      </w:r>
      <w:r>
        <w:rPr>
          <w:rFonts w:ascii="Arial" w:hAnsi="Arial" w:cs="Arial"/>
          <w:sz w:val="24"/>
        </w:rPr>
        <w:t xml:space="preserve">→</w:t>
      </w:r>
      <w:r>
        <w:rPr>
          <w:rFonts w:hint="eastAsia" w:ascii="宋体" w:hAnsi="宋体"/>
          <w:sz w:val="24"/>
        </w:rPr>
        <w:t xml:space="preserve">“供应商”登录</w:t>
      </w:r>
      <w:r>
        <w:rPr>
          <w:rFonts w:hint="eastAsia" w:ascii="Arial" w:hAnsi="Arial" w:cs="Arial"/>
          <w:sz w:val="24"/>
        </w:rPr>
        <w:t xml:space="preserve">，</w:t>
      </w:r>
      <w:r>
        <w:rPr>
          <w:rFonts w:hint="eastAsia" w:ascii="宋体" w:hAnsi="宋体"/>
          <w:color w:val="000000"/>
          <w:sz w:val="24"/>
        </w:rPr>
        <w:t xml:space="preserve">从“项目质疑申请”模块提出质疑</w:t>
      </w:r>
      <w:r>
        <w:rPr>
          <w:rFonts w:hint="eastAsia" w:ascii="宋体" w:hAnsi="宋体"/>
          <w:sz w:val="24"/>
        </w:rPr>
        <w:t xml:space="preserve">）向采购人或代理机构一次性提出质疑。非书面或非“苏采云政府采购一体化平台”内电子文件形式、分批次质疑、超出质疑期限以及匿名的质疑将不予受理。</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或“苏采云政府采购一体化平台”内电子文件的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质疑函应当包括以下主要内容，附上相关证明材料。否则，采购人或代理机构不予受理。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29.5</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29.6</w:t>
      </w:r>
      <w:r>
        <w:rPr>
          <w:rFonts w:hint="eastAsia" w:ascii="宋体" w:hAnsi="宋体"/>
          <w:sz w:val="24"/>
        </w:rPr>
        <w:t xml:space="preserve">对于内容、格式符合规定的质疑函，采购人或代理机构将在七个工作日内以书面或电子文件形式作出答复。</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w:t>
      </w:r>
      <w:r>
        <w:rPr>
          <w:rFonts w:hint="eastAsia" w:ascii="宋体" w:hAnsi="宋体"/>
          <w:sz w:val="24"/>
          <w:lang w:val="zh-CN"/>
        </w:rPr>
        <w:t xml:space="preserve">磋商</w:t>
      </w:r>
      <w:r>
        <w:rPr>
          <w:rFonts w:hint="eastAsia" w:ascii="宋体" w:hAnsi="宋体"/>
          <w:sz w:val="24"/>
        </w:rPr>
        <w:t xml:space="preserve">供应商提供的货物或者服务符合下列情形的，享受本办法规定的中小企业扶持政策给予小微企业报价20%的扣除，用扣除后的价格参与评审：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（财库〔2020〕46号）</w:t>
      </w:r>
      <w:r>
        <w:rPr>
          <w:rFonts w:hint="eastAsia" w:ascii="宋体" w:hAnsi="宋体"/>
          <w:sz w:val="24"/>
        </w:rPr>
        <w:t xml:space="preserve">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（财库〔2014〕68号）</w:t>
      </w:r>
      <w:r>
        <w:rPr>
          <w:rFonts w:hint="eastAsia" w:ascii="宋体" w:hAnsi="宋体"/>
          <w:sz w:val="24"/>
        </w:rPr>
        <w:t xml:space="preserve">。</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ascii="宋体" w:hAnsi="宋体"/>
          <w:sz w:val="24"/>
        </w:rPr>
      </w:pPr>
      <w:r>
        <w:rPr>
          <w:rFonts w:hint="eastAsia" w:ascii="宋体" w:hAnsi="宋体"/>
          <w:sz w:val="24"/>
        </w:rPr>
        <w:t xml:space="preserve">31.节能、环保政策</w:t>
      </w:r>
      <w:r/>
    </w:p>
    <w:p>
      <w:pPr>
        <w:ind w:firstLine="480"/>
        <w:spacing w:line="520" w:lineRule="exact"/>
        <w:rPr>
          <w:rFonts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sz w:val="24"/>
        </w:rPr>
      </w:pPr>
      <w:r>
        <w:rPr>
          <w:rFonts w:hint="eastAsia" w:ascii="宋体" w:hAnsi="宋体"/>
          <w:sz w:val="24"/>
        </w:rPr>
        <w:t xml:space="preserve">31.2节能产品（本项目不涉及）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p>
    <w:p>
      <w:pPr>
        <w:ind w:firstLine="480"/>
        <w:spacing w:line="520" w:lineRule="exact"/>
        <w:rPr>
          <w:rFonts w:ascii="宋体" w:hAnsi="宋体"/>
          <w:sz w:val="24"/>
        </w:rPr>
      </w:pPr>
      <w:r>
        <w:rPr>
          <w:rFonts w:hint="eastAsia" w:ascii="宋体" w:hAnsi="宋体"/>
          <w:sz w:val="24"/>
        </w:rPr>
        <w:t xml:space="preserve">31.3环保产品（本项目不涉及）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p>
    <w:p>
      <w:pPr>
        <w:ind w:firstLine="480"/>
        <w:spacing w:line="520" w:lineRule="exact"/>
        <w:rPr>
          <w:rFonts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评标标准）。</w:t>
      </w:r>
      <w:r/>
    </w:p>
    <w:p>
      <w:pPr>
        <w:ind w:firstLine="480"/>
        <w:spacing w:line="520" w:lineRule="exact"/>
        <w:rPr>
          <w:rFonts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sz w:val="24"/>
        </w:rPr>
      </w:pPr>
      <w:r>
        <w:rPr>
          <w:rFonts w:hint="eastAsia" w:ascii="宋体" w:hAnsi="宋体"/>
          <w:sz w:val="24"/>
        </w:rPr>
        <w:t xml:space="preserve">32.政府绿色采购</w:t>
      </w:r>
      <w:r/>
    </w:p>
    <w:p>
      <w:pPr>
        <w:ind w:firstLine="480"/>
        <w:spacing w:line="520" w:lineRule="exact"/>
        <w:rPr>
          <w:rFonts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到做到低碳物流、环保节约、提高资源利用率；涉及设备运维参考《绿色数据中心政府采购需求标准（试行）》（财库〔2020〕7号文）执行。</w:t>
      </w:r>
      <w:r/>
    </w:p>
    <w:p>
      <w:pPr>
        <w:ind w:firstLine="480"/>
        <w:spacing w:line="520" w:lineRule="exact"/>
        <w:rPr>
          <w:rFonts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spacing w:line="520" w:lineRule="exact"/>
        <w:rPr>
          <w:rFonts w:ascii="宋体" w:hAnsi="宋体"/>
          <w:sz w:val="24"/>
        </w:rPr>
      </w:pPr>
      <w:r>
        <w:rPr>
          <w:rFonts w:hint="eastAsia" w:ascii="宋体" w:hAnsi="宋体"/>
          <w:sz w:val="24"/>
        </w:rPr>
        <w:t xml:space="preserve">33.履约资金扶持政策</w:t>
      </w:r>
      <w:r/>
    </w:p>
    <w:p>
      <w:pPr>
        <w:ind w:firstLine="480"/>
        <w:spacing w:line="520" w:lineRule="exact"/>
        <w:rPr>
          <w:rFonts w:ascii="宋体" w:hAnsi="宋体"/>
          <w:sz w:val="24"/>
        </w:rPr>
      </w:pPr>
      <w:r>
        <w:rPr>
          <w:rFonts w:hint="eastAsia" w:ascii="宋体" w:hAnsi="宋体"/>
          <w:sz w:val="24"/>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33.2有融资贷款需求的成交人，与采购人在苏采云【合同在线签订】模块中进行合同在线签订时，【账户信息完善】的“是否融资”一栏中需选择“是”，同时完善收款账号信息和合同补充协议（融资账号）。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ascii="宋体" w:hAnsi="宋体"/>
          <w:sz w:val="24"/>
        </w:rPr>
      </w:pPr>
      <w:r>
        <w:rPr>
          <w:rFonts w:ascii="宋体" w:hAnsi="宋体"/>
          <w:sz w:val="24"/>
        </w:rPr>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34.</w:t>
      </w:r>
      <w:r>
        <w:rPr>
          <w:rFonts w:ascii="宋体" w:hAnsi="宋体"/>
          <w:b/>
          <w:sz w:val="24"/>
        </w:rPr>
        <w:t xml:space="preserve">根据《江苏省政府采购信用管理暂行办法》有关规定。</w:t>
      </w:r>
      <w:r>
        <w:rPr>
          <w:rFonts w:hint="eastAsia" w:ascii="宋体" w:hAnsi="宋体"/>
          <w:b/>
          <w:sz w:val="24"/>
        </w:rPr>
        <w:t xml:space="preserve">磋商</w:t>
      </w:r>
      <w:r>
        <w:rPr>
          <w:rFonts w:ascii="宋体" w:hAnsi="宋体"/>
          <w:b/>
          <w:sz w:val="24"/>
        </w:rPr>
        <w:t xml:space="preserve">供应商有下列情形之一的，属于失信行为，将其失信情形推送到公共信用信息系统。</w:t>
      </w:r>
      <w:r/>
    </w:p>
    <w:p>
      <w:pPr>
        <w:ind w:firstLine="480"/>
        <w:jc w:val="left"/>
        <w:spacing w:line="520" w:lineRule="exact"/>
        <w:rPr>
          <w:rFonts w:ascii="宋体" w:hAnsi="宋体"/>
          <w:sz w:val="24"/>
        </w:rPr>
      </w:pPr>
      <w:r>
        <w:rPr>
          <w:rFonts w:hint="eastAsia" w:ascii="宋体" w:hAnsi="宋体"/>
          <w:sz w:val="24"/>
        </w:rPr>
        <w:t xml:space="preserve">34.1</w:t>
      </w:r>
      <w:r>
        <w:rPr>
          <w:rFonts w:ascii="宋体" w:hAnsi="宋体"/>
          <w:sz w:val="24"/>
        </w:rPr>
        <w:t xml:space="preserve">响应、开标、磋商、评审环节</w:t>
      </w:r>
      <w:r/>
    </w:p>
    <w:p>
      <w:pPr>
        <w:ind w:firstLine="480"/>
        <w:jc w:val="left"/>
        <w:spacing w:line="520" w:lineRule="exact"/>
        <w:rPr>
          <w:rFonts w:ascii="宋体" w:hAnsi="宋体"/>
          <w:sz w:val="24"/>
        </w:rPr>
      </w:pPr>
      <w:r>
        <w:rPr>
          <w:rFonts w:hint="eastAsia" w:ascii="宋体" w:hAnsi="宋体"/>
          <w:sz w:val="24"/>
        </w:rPr>
        <w:t xml:space="preserve">34.1.1</w:t>
      </w:r>
      <w:r>
        <w:rPr>
          <w:rFonts w:ascii="宋体" w:hAnsi="宋体"/>
          <w:sz w:val="24"/>
        </w:rPr>
        <w:t xml:space="preserve">提供虚假证明材料谋取成交；</w:t>
      </w:r>
      <w:r/>
    </w:p>
    <w:p>
      <w:pPr>
        <w:ind w:firstLine="480"/>
        <w:jc w:val="left"/>
        <w:spacing w:line="520" w:lineRule="exact"/>
        <w:rPr>
          <w:rFonts w:ascii="宋体" w:hAnsi="宋体"/>
          <w:sz w:val="24"/>
        </w:rPr>
      </w:pPr>
      <w:r>
        <w:rPr>
          <w:rFonts w:hint="eastAsia" w:ascii="宋体" w:hAnsi="宋体"/>
          <w:sz w:val="24"/>
        </w:rPr>
        <w:t xml:space="preserve">34.1.2</w:t>
      </w:r>
      <w:r>
        <w:rPr>
          <w:rFonts w:ascii="宋体" w:hAnsi="宋体"/>
          <w:sz w:val="24"/>
        </w:rPr>
        <w:t xml:space="preserve">采取不正当手段诋毁、排挤其他供应商；</w:t>
      </w:r>
      <w:r/>
    </w:p>
    <w:p>
      <w:pPr>
        <w:ind w:firstLine="480"/>
        <w:jc w:val="left"/>
        <w:spacing w:line="520" w:lineRule="exact"/>
        <w:rPr>
          <w:rFonts w:ascii="宋体" w:hAnsi="宋体"/>
          <w:sz w:val="24"/>
        </w:rPr>
      </w:pPr>
      <w:r>
        <w:rPr>
          <w:rFonts w:hint="eastAsia" w:ascii="宋体" w:hAnsi="宋体"/>
          <w:sz w:val="24"/>
        </w:rPr>
        <w:t xml:space="preserve">34.1.3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jc w:val="left"/>
        <w:spacing w:line="520" w:lineRule="exact"/>
        <w:rPr>
          <w:rFonts w:ascii="宋体" w:hAnsi="宋体"/>
          <w:sz w:val="24"/>
        </w:rPr>
      </w:pPr>
      <w:r>
        <w:rPr>
          <w:rFonts w:hint="eastAsia" w:ascii="宋体" w:hAnsi="宋体"/>
          <w:sz w:val="24"/>
        </w:rPr>
        <w:t xml:space="preserve">34.1.5</w:t>
      </w:r>
      <w:r>
        <w:rPr>
          <w:rFonts w:ascii="宋体" w:hAnsi="宋体"/>
          <w:sz w:val="24"/>
        </w:rPr>
        <w:t xml:space="preserve">在采购过程中与采购人进行协商磋商；</w:t>
      </w:r>
      <w:r/>
    </w:p>
    <w:p>
      <w:pPr>
        <w:ind w:firstLine="480"/>
        <w:jc w:val="left"/>
        <w:spacing w:line="520" w:lineRule="exact"/>
        <w:rPr>
          <w:rFonts w:ascii="宋体" w:hAnsi="宋体"/>
          <w:sz w:val="24"/>
        </w:rPr>
      </w:pPr>
      <w:r>
        <w:rPr>
          <w:rFonts w:hint="eastAsia" w:ascii="宋体" w:hAnsi="宋体"/>
          <w:sz w:val="24"/>
        </w:rPr>
        <w:t xml:space="preserve">34.1.6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34.1.7</w:t>
      </w:r>
      <w:r>
        <w:rPr>
          <w:rFonts w:ascii="宋体" w:hAnsi="宋体"/>
          <w:sz w:val="24"/>
        </w:rPr>
        <w:t xml:space="preserve">资格预审合格的</w:t>
      </w:r>
      <w:r>
        <w:rPr>
          <w:rFonts w:hint="eastAsia" w:ascii="宋体" w:hAnsi="宋体"/>
          <w:sz w:val="24"/>
        </w:rPr>
        <w:t xml:space="preserve">磋商</w:t>
      </w:r>
      <w:r>
        <w:rPr>
          <w:rFonts w:ascii="宋体" w:hAnsi="宋体"/>
          <w:sz w:val="24"/>
        </w:rPr>
        <w:t xml:space="preserve">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34.1.8</w:t>
      </w:r>
      <w:r>
        <w:rPr>
          <w:rFonts w:ascii="宋体" w:hAnsi="宋体"/>
          <w:sz w:val="24"/>
        </w:rPr>
        <w:t xml:space="preserve">存在视为串通投标的情形。</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w:t>
      </w:r>
      <w:r>
        <w:rPr>
          <w:rFonts w:ascii="宋体" w:hAnsi="宋体"/>
          <w:sz w:val="24"/>
        </w:rPr>
        <w:t xml:space="preserve">成交和合同签订、履约环节</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34.2.3</w:t>
      </w:r>
      <w:r>
        <w:rPr>
          <w:rFonts w:ascii="宋体" w:hAnsi="宋体"/>
          <w:sz w:val="24"/>
        </w:rPr>
        <w:t xml:space="preserve">将政府采购合同转包，或者采用分包方式履行合同，将合同的主体和关键部分分包给其他供应商；</w:t>
      </w:r>
      <w:r/>
    </w:p>
    <w:p>
      <w:pPr>
        <w:ind w:firstLine="480"/>
        <w:jc w:val="left"/>
        <w:spacing w:line="520" w:lineRule="exact"/>
        <w:rPr>
          <w:rFonts w:ascii="宋体" w:hAnsi="宋体"/>
          <w:sz w:val="24"/>
        </w:rPr>
      </w:pPr>
      <w:r>
        <w:rPr>
          <w:rFonts w:hint="eastAsia" w:ascii="宋体" w:hAnsi="宋体"/>
          <w:sz w:val="24"/>
        </w:rPr>
        <w:t xml:space="preserve">34.2.4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34.2.5</w:t>
      </w:r>
      <w:r>
        <w:rPr>
          <w:rFonts w:ascii="宋体" w:hAnsi="宋体"/>
          <w:sz w:val="24"/>
        </w:rPr>
        <w:t xml:space="preserve">提供假冒伪劣产品；</w:t>
      </w:r>
      <w:r/>
    </w:p>
    <w:p>
      <w:pPr>
        <w:ind w:firstLine="480"/>
        <w:jc w:val="left"/>
        <w:spacing w:line="520" w:lineRule="exact"/>
        <w:rPr>
          <w:rFonts w:ascii="宋体" w:hAnsi="宋体"/>
          <w:sz w:val="24"/>
        </w:rPr>
      </w:pPr>
      <w:r>
        <w:rPr>
          <w:rFonts w:hint="eastAsia" w:ascii="宋体" w:hAnsi="宋体"/>
          <w:sz w:val="24"/>
        </w:rPr>
        <w:t xml:space="preserve">34.2.6</w:t>
      </w:r>
      <w:r>
        <w:rPr>
          <w:rFonts w:ascii="宋体" w:hAnsi="宋体"/>
          <w:sz w:val="24"/>
        </w:rPr>
        <w:t xml:space="preserve">拒绝履行合同义务。</w:t>
      </w:r>
      <w:r/>
    </w:p>
    <w:p>
      <w:pPr>
        <w:ind w:firstLine="480"/>
        <w:jc w:val="left"/>
        <w:spacing w:line="520" w:lineRule="exact"/>
        <w:rPr>
          <w:rFonts w:ascii="宋体" w:hAnsi="宋体"/>
          <w:sz w:val="24"/>
        </w:rPr>
      </w:pPr>
      <w:r>
        <w:rPr>
          <w:rFonts w:hint="eastAsia" w:ascii="宋体" w:hAnsi="宋体"/>
          <w:sz w:val="24"/>
        </w:rPr>
        <w:t xml:space="preserve">34.3</w:t>
      </w:r>
      <w:r>
        <w:rPr>
          <w:rFonts w:ascii="宋体" w:hAnsi="宋体"/>
          <w:sz w:val="24"/>
        </w:rPr>
        <w:t xml:space="preserve">质疑投诉环节</w:t>
      </w:r>
      <w:r/>
    </w:p>
    <w:p>
      <w:pPr>
        <w:ind w:firstLine="480"/>
        <w:jc w:val="left"/>
        <w:spacing w:line="520" w:lineRule="exact"/>
        <w:rPr>
          <w:rFonts w:ascii="宋体" w:hAnsi="宋体"/>
          <w:sz w:val="24"/>
        </w:rPr>
      </w:pPr>
      <w:r>
        <w:rPr>
          <w:rFonts w:hint="eastAsia" w:ascii="宋体" w:hAnsi="宋体"/>
          <w:sz w:val="24"/>
        </w:rPr>
        <w:t xml:space="preserve">34.3.1</w:t>
      </w:r>
      <w:r>
        <w:rPr>
          <w:rFonts w:ascii="宋体" w:hAnsi="宋体"/>
          <w:sz w:val="24"/>
        </w:rPr>
        <w:t xml:space="preserve">在全国范围12个月内三次以上投诉查无实据；</w:t>
      </w:r>
      <w:r/>
    </w:p>
    <w:p>
      <w:pPr>
        <w:ind w:firstLine="480"/>
        <w:jc w:val="left"/>
        <w:spacing w:line="520" w:lineRule="exact"/>
        <w:rPr>
          <w:rFonts w:ascii="宋体" w:hAnsi="宋体"/>
          <w:sz w:val="24"/>
        </w:rPr>
      </w:pPr>
      <w:r>
        <w:rPr>
          <w:rFonts w:hint="eastAsia" w:ascii="宋体" w:hAnsi="宋体"/>
          <w:sz w:val="24"/>
        </w:rPr>
        <w:t xml:space="preserve">34.3.2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34.3.3</w:t>
      </w:r>
      <w:r>
        <w:rPr>
          <w:rFonts w:ascii="宋体" w:hAnsi="宋体"/>
          <w:sz w:val="24"/>
        </w:rPr>
        <w:t xml:space="preserve">证据来源的合法性存在明显疑问，投诉人无法证明其取得方式合法的，视为以非法手段取得证明材料。</w:t>
      </w:r>
      <w:r/>
    </w:p>
    <w:p>
      <w:pPr>
        <w:ind w:firstLine="480"/>
        <w:jc w:val="left"/>
        <w:spacing w:line="520" w:lineRule="exact"/>
        <w:rPr>
          <w:rFonts w:ascii="宋体" w:hAnsi="宋体"/>
          <w:sz w:val="24"/>
        </w:rPr>
      </w:pPr>
      <w:r>
        <w:rPr>
          <w:rFonts w:hint="eastAsia" w:ascii="宋体" w:hAnsi="宋体"/>
          <w:sz w:val="24"/>
        </w:rPr>
        <w:t xml:space="preserve">34.4</w:t>
      </w:r>
      <w:r>
        <w:rPr>
          <w:rFonts w:ascii="宋体" w:hAnsi="宋体"/>
          <w:sz w:val="24"/>
        </w:rPr>
        <w:t xml:space="preserve">监督检查环节</w:t>
      </w:r>
      <w:r/>
    </w:p>
    <w:p>
      <w:pPr>
        <w:ind w:firstLine="480"/>
        <w:jc w:val="left"/>
        <w:spacing w:line="520" w:lineRule="exact"/>
        <w:rPr>
          <w:rFonts w:ascii="宋体" w:hAnsi="宋体"/>
          <w:sz w:val="24"/>
        </w:rPr>
      </w:pPr>
      <w:r>
        <w:rPr>
          <w:rFonts w:hint="eastAsia" w:ascii="宋体" w:hAnsi="宋体"/>
          <w:sz w:val="24"/>
        </w:rPr>
        <w:t xml:space="preserve">34.4.1</w:t>
      </w:r>
      <w:r>
        <w:rPr>
          <w:rFonts w:ascii="宋体" w:hAnsi="宋体"/>
          <w:sz w:val="24"/>
        </w:rPr>
        <w:t xml:space="preserve">拒绝有关部门监督检查或者提供虚假情况。</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w:t>
      </w:r>
      <w:r>
        <w:rPr>
          <w:rFonts w:hint="eastAsia" w:ascii="宋体" w:hAnsi="宋体"/>
          <w:sz w:val="24"/>
        </w:rPr>
        <w:t xml:space="preserve">磋商</w:t>
      </w:r>
      <w:r>
        <w:rPr>
          <w:rFonts w:ascii="宋体" w:hAnsi="宋体"/>
          <w:sz w:val="24"/>
        </w:rPr>
        <w:t xml:space="preserve">供应商由下列情形之一的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.5.4未按合同规定履行合同义务的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34</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35.有下列情形之一的，视为磋商供应商串通投标，其磋商文件无效：</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.1</w:t>
      </w:r>
      <w:r>
        <w:rPr>
          <w:rFonts w:hint="eastAsia" w:ascii="宋体" w:hAnsi="宋体"/>
          <w:b/>
          <w:sz w:val="24"/>
        </w:rPr>
        <w:t xml:space="preserve">不同磋商供应商的磋商响应文件由同一单位或者个人编制（注：同一台电脑生成磋商响应文件或同一台电脑上传磋商响应文件等情况均视为磋商响应文件由同一单位或者个人编制）；</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.2</w:t>
      </w:r>
      <w:r>
        <w:rPr>
          <w:rFonts w:hint="eastAsia" w:ascii="宋体" w:hAnsi="宋体"/>
          <w:b/>
          <w:sz w:val="24"/>
        </w:rPr>
        <w:t xml:space="preserve">不同磋商供应商委托同一单位或者个人办理磋商事宜；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.3</w:t>
      </w:r>
      <w:r>
        <w:rPr>
          <w:rFonts w:hint="eastAsia" w:ascii="宋体" w:hAnsi="宋体"/>
          <w:b/>
          <w:sz w:val="24"/>
        </w:rPr>
        <w:t xml:space="preserve">不同磋商供应商的磋商响应文件载明的项目管理成员或者联系人员为同一人；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.4</w:t>
      </w:r>
      <w:r>
        <w:rPr>
          <w:rFonts w:hint="eastAsia" w:ascii="宋体" w:hAnsi="宋体"/>
          <w:b/>
          <w:sz w:val="24"/>
        </w:rPr>
        <w:t xml:space="preserve">不同磋商供应商的磋商响应文件异常一致或者投标报价呈规律性差异；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35</w:t>
      </w:r>
      <w:r>
        <w:rPr>
          <w:rFonts w:ascii="宋体" w:hAnsi="宋体"/>
          <w:b/>
          <w:sz w:val="24"/>
        </w:rPr>
        <w:t xml:space="preserve">.5</w:t>
      </w:r>
      <w:r>
        <w:rPr>
          <w:rFonts w:hint="eastAsia" w:ascii="宋体" w:hAnsi="宋体"/>
          <w:b/>
          <w:sz w:val="24"/>
        </w:rPr>
        <w:t xml:space="preserve">不同磋商供应商的磋商响应文件相互混装。</w:t>
      </w:r>
      <w:r/>
    </w:p>
    <w:p>
      <w:pPr>
        <w:spacing w:line="520" w:lineRule="exact"/>
        <w:rPr>
          <w:rFonts w:ascii="宋体" w:hAnsi="宋体"/>
          <w:sz w:val="24"/>
        </w:rPr>
      </w:pPr>
      <w:r>
        <w:rPr>
          <w:rFonts w:ascii="宋体" w:hAnsi="宋体"/>
          <w:sz w:val="24"/>
        </w:rPr>
      </w:r>
      <w:r/>
    </w:p>
    <w:p>
      <w:pPr>
        <w:pStyle w:val="674"/>
        <w:jc w:val="center"/>
        <w:spacing w:before="0" w:after="0" w:line="300" w:lineRule="auto"/>
        <w:rPr>
          <w:rFonts w:ascii="宋体" w:hAnsi="宋体" w:eastAsia="宋体"/>
          <w:bCs/>
          <w:sz w:val="28"/>
          <w:szCs w:val="28"/>
        </w:rPr>
      </w:pPr>
      <w:r/>
      <w:bookmarkStart w:id="14" w:name="_Toc109231704"/>
      <w:r>
        <w:rPr>
          <w:rFonts w:ascii="宋体" w:hAnsi="宋体" w:eastAsia="宋体"/>
          <w:bCs/>
          <w:sz w:val="28"/>
          <w:szCs w:val="28"/>
        </w:rPr>
        <w:br w:type="page" w:clear="all"/>
      </w:r>
      <w:bookmarkStart w:id="15" w:name="_Toc20780"/>
      <w:r/>
      <w:bookmarkStart w:id="16" w:name="_Toc11939"/>
      <w:r/>
      <w:bookmarkStart w:id="17" w:name="_Toc29946"/>
      <w:r>
        <w:rPr>
          <w:rFonts w:hint="eastAsia" w:ascii="宋体" w:hAnsi="宋体" w:eastAsia="宋体"/>
          <w:bCs/>
          <w:sz w:val="28"/>
          <w:szCs w:val="28"/>
        </w:rPr>
        <w:t xml:space="preserve">第三部分  评标标准</w:t>
      </w:r>
      <w:bookmarkEnd w:id="14"/>
      <w:r/>
      <w:bookmarkEnd w:id="15"/>
      <w:r/>
      <w:bookmarkEnd w:id="16"/>
      <w:r/>
      <w:bookmarkEnd w:id="17"/>
      <w:r/>
      <w:r/>
    </w:p>
    <w:p>
      <w:pPr>
        <w:ind w:firstLine="476"/>
        <w:spacing w:line="520" w:lineRule="exact"/>
        <w:rPr>
          <w:rFonts w:hint="eastAsia" w:ascii="宋体" w:hAnsi="宋体" w:eastAsia="宋体" w:cs="宋体"/>
          <w:spacing w:val="-1"/>
          <w:sz w:val="24"/>
        </w:rPr>
      </w:pPr>
      <w:r>
        <w:rPr>
          <w:rFonts w:hint="eastAsia" w:ascii="宋体" w:hAnsi="宋体" w:eastAsia="宋体" w:cs="宋体"/>
          <w:spacing w:val="-1"/>
          <w:sz w:val="24"/>
        </w:rPr>
        <w:t xml:space="preserve">一、本项目采用综合评分法。评委会仅对确定为实质上响应磋商文件要求的响应文件进行评价和比较。综合评分法，是指在最大限度地满足磋商文件实质性要求前提下，按照磋商文件中规定的各项因素进行综合评审后，以评标总得分最高的供应商作为成交候选供应商或者成交供应商的评标方法。 </w:t>
      </w:r>
      <w:r/>
    </w:p>
    <w:p>
      <w:pPr>
        <w:ind w:firstLine="476"/>
        <w:spacing w:line="520" w:lineRule="exact"/>
        <w:rPr>
          <w:rFonts w:hint="eastAsia" w:ascii="宋体" w:hAnsi="宋体" w:eastAsia="宋体" w:cs="宋体"/>
          <w:sz w:val="24"/>
        </w:rPr>
      </w:pPr>
      <w:r>
        <w:rPr>
          <w:rFonts w:hint="eastAsia" w:ascii="宋体" w:hAnsi="宋体" w:eastAsia="宋体" w:cs="宋体"/>
          <w:spacing w:val="-1"/>
          <w:sz w:val="24"/>
        </w:rPr>
        <w:t xml:space="preserve">二、评委会将依据下列评标标准进行评标，本评标标准的总分为</w:t>
      </w:r>
      <w:r>
        <w:rPr>
          <w:rFonts w:hint="eastAsia" w:ascii="宋体" w:hAnsi="宋体" w:eastAsia="宋体" w:cs="宋体"/>
          <w:sz w:val="24"/>
        </w:rPr>
        <w:t xml:space="preserve">100</w:t>
      </w:r>
      <w:r>
        <w:rPr>
          <w:rFonts w:hint="eastAsia" w:ascii="宋体" w:hAnsi="宋体" w:eastAsia="宋体" w:cs="宋体"/>
          <w:spacing w:val="-12"/>
          <w:sz w:val="24"/>
        </w:rPr>
        <w:t xml:space="preserve">分。按</w:t>
      </w:r>
      <w:r>
        <w:rPr>
          <w:rFonts w:hint="eastAsia" w:ascii="宋体" w:hAnsi="宋体" w:eastAsia="宋体" w:cs="宋体"/>
          <w:sz w:val="24"/>
        </w:rPr>
        <w:t xml:space="preserve">评审后得分由高到低顺序排列，得分相同的，按磋商报价由低到高顺序排列，得分且磋商报价相同的，按技术指标优劣顺序排列。</w:t>
      </w:r>
      <w:r/>
    </w:p>
    <w:p>
      <w:pPr>
        <w:ind w:firstLine="480"/>
        <w:spacing w:line="520" w:lineRule="exact"/>
        <w:rPr>
          <w:rFonts w:hint="eastAsia" w:ascii="宋体" w:hAnsi="宋体" w:eastAsia="宋体" w:cs="宋体"/>
          <w:sz w:val="24"/>
        </w:rPr>
      </w:pPr>
      <w:r>
        <w:rPr>
          <w:rFonts w:hint="eastAsia" w:ascii="宋体" w:hAnsi="宋体" w:eastAsia="宋体" w:cs="宋体"/>
          <w:sz w:val="24"/>
        </w:rPr>
        <w:t xml:space="preserve">三、具体标准：</w:t>
      </w:r>
      <w:r/>
    </w:p>
    <w:p>
      <w:pPr>
        <w:ind w:firstLine="476"/>
        <w:spacing w:line="520" w:lineRule="exact"/>
        <w:rPr>
          <w:rFonts w:hint="eastAsia" w:ascii="宋体" w:hAnsi="宋体" w:eastAsia="宋体" w:cs="宋体"/>
          <w:b/>
          <w:bCs/>
          <w:spacing w:val="-1"/>
          <w:sz w:val="24"/>
        </w:rPr>
      </w:pPr>
      <w:r>
        <w:rPr>
          <w:rFonts w:hint="eastAsia" w:ascii="宋体" w:hAnsi="宋体" w:eastAsia="宋体" w:cs="宋体"/>
          <w:b/>
          <w:bCs/>
          <w:spacing w:val="-1"/>
          <w:sz w:val="24"/>
        </w:rPr>
        <w:t xml:space="preserve">（一）价格分（</w:t>
      </w:r>
      <w:r>
        <w:rPr>
          <w:rFonts w:hint="eastAsia" w:ascii="宋体" w:hAnsi="宋体" w:eastAsia="宋体" w:cs="宋体"/>
          <w:b/>
          <w:bCs/>
          <w:spacing w:val="-1"/>
          <w:sz w:val="24"/>
          <w:lang w:val="en-US" w:eastAsia="zh-CN"/>
        </w:rPr>
        <w:t xml:space="preserve">30</w:t>
      </w:r>
      <w:r>
        <w:rPr>
          <w:rFonts w:hint="eastAsia" w:ascii="宋体" w:hAnsi="宋体" w:eastAsia="宋体" w:cs="宋体"/>
          <w:b/>
          <w:bCs/>
          <w:spacing w:val="-1"/>
          <w:sz w:val="24"/>
        </w:rPr>
        <w:t xml:space="preserve">分）</w:t>
      </w:r>
      <w:r/>
    </w:p>
    <w:p>
      <w:pPr>
        <w:ind w:firstLine="476"/>
        <w:spacing w:line="520" w:lineRule="exact"/>
        <w:rPr>
          <w:rFonts w:hint="eastAsia" w:ascii="宋体" w:hAnsi="宋体" w:eastAsia="宋体" w:cs="宋体"/>
          <w:spacing w:val="-1"/>
          <w:sz w:val="24"/>
        </w:rPr>
      </w:pPr>
      <w:r>
        <w:rPr>
          <w:rFonts w:hint="eastAsia" w:ascii="宋体" w:hAnsi="宋体" w:eastAsia="宋体" w:cs="宋体"/>
          <w:spacing w:val="-1"/>
          <w:sz w:val="24"/>
        </w:rPr>
        <w:t xml:space="preserve">价格分统一采用低价优先法计算，即满足采购文件要求且最后报价最低的磋商报价为磋商基准价，其价格分为满分。其他磋商供应商的价格分统一按照下列公式计算：</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rPr>
        <w:t xml:space="preserve">   磋商报价得分＝（磋商基准价/最后的磋商报价）×</w:t>
      </w:r>
      <w:r>
        <w:rPr>
          <w:rFonts w:hint="eastAsia" w:ascii="宋体" w:hAnsi="宋体" w:eastAsia="宋体" w:cs="宋体"/>
          <w:spacing w:val="-1"/>
          <w:sz w:val="24"/>
          <w:lang w:val="en-US" w:eastAsia="zh-CN"/>
        </w:rPr>
        <w:t xml:space="preserve">30</w:t>
      </w:r>
      <w:r/>
    </w:p>
    <w:p>
      <w:pPr>
        <w:ind w:firstLine="476"/>
        <w:spacing w:line="520" w:lineRule="exact"/>
        <w:rPr>
          <w:rFonts w:hint="eastAsia" w:ascii="宋体" w:hAnsi="宋体" w:eastAsia="宋体" w:cs="宋体"/>
          <w:spacing w:val="-1"/>
          <w:sz w:val="24"/>
        </w:rPr>
      </w:pPr>
      <w:r>
        <w:rPr>
          <w:rFonts w:hint="eastAsia" w:ascii="宋体" w:hAnsi="宋体" w:eastAsia="宋体" w:cs="宋体"/>
          <w:spacing w:val="-1"/>
          <w:sz w:val="24"/>
        </w:rPr>
        <w:t xml:space="preserve">   注：磋商报价得分精确到小数点后两位。</w:t>
      </w:r>
      <w:r/>
    </w:p>
    <w:p>
      <w:pPr>
        <w:ind w:firstLine="476"/>
        <w:spacing w:line="520" w:lineRule="exact"/>
        <w:rPr>
          <w:rFonts w:hint="eastAsia" w:ascii="宋体" w:hAnsi="宋体" w:eastAsia="宋体" w:cs="宋体"/>
          <w:spacing w:val="-1"/>
          <w:sz w:val="24"/>
        </w:rPr>
      </w:pPr>
      <w:r>
        <w:rPr>
          <w:rFonts w:hint="eastAsia" w:ascii="宋体" w:hAnsi="宋体" w:eastAsia="宋体" w:cs="宋体"/>
          <w:spacing w:val="-1"/>
          <w:sz w:val="24"/>
        </w:rPr>
        <w:t xml:space="preserve">（二）服务方案（</w:t>
      </w:r>
      <w:r>
        <w:rPr>
          <w:rFonts w:hint="eastAsia" w:ascii="宋体" w:hAnsi="宋体" w:eastAsia="宋体" w:cs="宋体"/>
          <w:spacing w:val="-1"/>
          <w:sz w:val="24"/>
          <w:lang w:val="en-US" w:eastAsia="zh-CN"/>
        </w:rPr>
        <w:t xml:space="preserve">36</w:t>
      </w:r>
      <w:r>
        <w:rPr>
          <w:rFonts w:hint="eastAsia" w:ascii="宋体" w:hAnsi="宋体" w:eastAsia="宋体" w:cs="宋体"/>
          <w:spacing w:val="-1"/>
          <w:sz w:val="24"/>
        </w:rPr>
        <w:t xml:space="preserve">分）</w:t>
      </w:r>
      <w:r/>
    </w:p>
    <w:p>
      <w:pPr>
        <w:ind w:firstLine="476"/>
        <w:spacing w:line="520" w:lineRule="exact"/>
        <w:rPr>
          <w:rFonts w:hint="eastAsia" w:ascii="宋体" w:hAnsi="宋体" w:eastAsia="宋体" w:cs="宋体"/>
          <w:spacing w:val="-1"/>
          <w:sz w:val="24"/>
          <w:lang w:val="en-US" w:eastAsia="zh-CN"/>
        </w:rPr>
      </w:pPr>
      <w:r/>
      <w:bookmarkStart w:id="18" w:name="_Toc62225061"/>
      <w:r/>
      <w:bookmarkStart w:id="19" w:name="_Toc109231705"/>
      <w:r/>
      <w:bookmarkStart w:id="20" w:name="_Toc219"/>
      <w:r>
        <w:rPr>
          <w:rFonts w:hint="eastAsia" w:ascii="宋体" w:hAnsi="宋体" w:eastAsia="宋体" w:cs="宋体"/>
          <w:spacing w:val="-1"/>
          <w:sz w:val="24"/>
          <w:lang w:val="en-US" w:eastAsia="zh-CN"/>
        </w:rPr>
        <w:t xml:space="preserve">1、根据供应商提供的</w:t>
      </w:r>
      <w:bookmarkStart w:id="21" w:name="OLE_LINK9"/>
      <w:r/>
      <w:bookmarkStart w:id="22" w:name="OLE_LINK10"/>
      <w:r>
        <w:rPr>
          <w:rFonts w:hint="eastAsia" w:ascii="宋体" w:hAnsi="宋体" w:eastAsia="宋体" w:cs="宋体"/>
          <w:spacing w:val="-1"/>
          <w:sz w:val="24"/>
          <w:lang w:val="en-US" w:eastAsia="zh-CN"/>
        </w:rPr>
        <w:t xml:space="preserve">技术方案</w:t>
      </w:r>
      <w:bookmarkEnd w:id="21"/>
      <w:r/>
      <w:bookmarkEnd w:id="22"/>
      <w:r>
        <w:rPr>
          <w:rFonts w:hint="eastAsia" w:ascii="宋体" w:hAnsi="宋体" w:eastAsia="宋体" w:cs="宋体"/>
          <w:spacing w:val="-1"/>
          <w:sz w:val="24"/>
          <w:lang w:val="en-US" w:eastAsia="zh-CN"/>
        </w:rPr>
        <w:t xml:space="preserve">（包含但不限于技术思路、内容框架、技术路线等要素）的先进性、周密性、可操作性进行评分：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①方案先进性、周密性高，可操作性强得8分；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②方案较先进、周密，具有一定可操作性得6分；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③方案普通，可操作性欠缺得4分；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④未提供不得分。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注:以下情况属于符合项目需求:技术思路（至少包括工作思路、</w:t>
      </w:r>
      <w:r>
        <w:rPr>
          <w:rFonts w:hint="eastAsia" w:ascii="宋体" w:hAnsi="宋体" w:eastAsia="宋体" w:cs="宋体"/>
          <w:spacing w:val="-1"/>
          <w:sz w:val="24"/>
          <w:lang w:val="zh-CN" w:eastAsia="zh-CN"/>
        </w:rPr>
        <w:t xml:space="preserve">总体目标及整体设想</w:t>
      </w:r>
      <w:r>
        <w:rPr>
          <w:rFonts w:hint="eastAsia" w:ascii="宋体" w:hAnsi="宋体" w:eastAsia="宋体" w:cs="宋体"/>
          <w:spacing w:val="-1"/>
          <w:sz w:val="24"/>
          <w:lang w:val="en-US" w:eastAsia="zh-CN"/>
        </w:rPr>
        <w:t xml:space="preserve">等）；内容框架（至少包括对</w:t>
      </w:r>
      <w:r>
        <w:rPr>
          <w:rFonts w:hint="eastAsia" w:ascii="宋体" w:hAnsi="宋体" w:eastAsia="宋体" w:cs="宋体"/>
          <w:spacing w:val="-1"/>
          <w:sz w:val="24"/>
          <w:lang w:val="zh-CN" w:eastAsia="zh-CN"/>
        </w:rPr>
        <w:t xml:space="preserve">项目的认识、服务定位</w:t>
      </w:r>
      <w:r>
        <w:rPr>
          <w:rFonts w:hint="eastAsia" w:ascii="宋体" w:hAnsi="宋体" w:eastAsia="宋体" w:cs="宋体"/>
          <w:spacing w:val="-1"/>
          <w:sz w:val="24"/>
          <w:lang w:val="en-US" w:eastAsia="zh-CN"/>
        </w:rPr>
        <w:t xml:space="preserve">等）；技术路线（至少包括项目实施的流程、方法和程序）。</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2、根据供应商提供的项目进度计划及保障措施（包含但不限于工作组织、进度计划、时间要求等要素）等方面进行评分：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①项目进度计划和进度的保证措施合理、针对性强得7分；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②项目进度计划和进度的保证措施较合理、针对性较强得5分；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③项目进度计划和进度的保证措施一般、针对性一般得3分；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④未提供不得分。</w:t>
      </w:r>
      <w:r/>
    </w:p>
    <w:p>
      <w:pPr>
        <w:ind w:firstLine="476"/>
        <w:spacing w:line="520" w:lineRule="exact"/>
        <w:rPr>
          <w:rFonts w:hint="eastAsia" w:ascii="宋体" w:hAnsi="宋体" w:eastAsia="宋体" w:cs="宋体"/>
          <w:lang w:val="en-US" w:eastAsia="zh-CN"/>
        </w:rPr>
      </w:pPr>
      <w:r>
        <w:rPr>
          <w:rFonts w:hint="eastAsia" w:ascii="宋体" w:hAnsi="宋体" w:eastAsia="宋体" w:cs="宋体"/>
          <w:spacing w:val="-1"/>
          <w:sz w:val="24"/>
        </w:rPr>
        <w:t xml:space="preserve">注:以下情况属于符合项目需求:工作组织（至少包括组织机构、人员配备、责任分工等）、进度计划、时间要求（至少包括进度计划安排、资源安排计划、</w:t>
      </w:r>
      <w:r>
        <w:rPr>
          <w:rFonts w:hint="eastAsia" w:ascii="宋体" w:hAnsi="宋体" w:eastAsia="宋体" w:cs="宋体"/>
          <w:spacing w:val="-1"/>
          <w:sz w:val="24"/>
          <w:lang w:val="zh-CN"/>
        </w:rPr>
        <w:t xml:space="preserve">进度保证措施</w:t>
      </w:r>
      <w:r>
        <w:rPr>
          <w:rFonts w:hint="eastAsia" w:ascii="宋体" w:hAnsi="宋体" w:eastAsia="宋体" w:cs="宋体"/>
          <w:spacing w:val="-1"/>
          <w:sz w:val="24"/>
        </w:rPr>
        <w:t xml:space="preserve">等）。</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3、根据供应商提供的安全保障、保密方案（包括但不限于制度、措施等要素）等方面进行评分：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①安全保障措施，保密制度完善的得7分；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②安全保障措施，保密制度较好的得5分；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③安全保障措施，保密制度一般的得3分；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④未提供不得分。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注:以下情况属于符合项目需求:安全保障制度、措施（至少包括安全保障制度、安全保障措施、</w:t>
      </w:r>
      <w:r>
        <w:rPr>
          <w:rFonts w:hint="eastAsia" w:ascii="宋体" w:hAnsi="宋体" w:eastAsia="宋体" w:cs="宋体"/>
          <w:spacing w:val="-1"/>
          <w:sz w:val="24"/>
          <w:lang w:val="zh-CN" w:eastAsia="zh-CN"/>
        </w:rPr>
        <w:t xml:space="preserve">突发事件应急处理预案</w:t>
      </w:r>
      <w:r>
        <w:rPr>
          <w:rFonts w:hint="eastAsia" w:ascii="宋体" w:hAnsi="宋体" w:eastAsia="宋体" w:cs="宋体"/>
          <w:spacing w:val="-1"/>
          <w:sz w:val="24"/>
          <w:lang w:val="en-US" w:eastAsia="zh-CN"/>
        </w:rPr>
        <w:t xml:space="preserve">等）；保密方案（至少包括安全责任制度、数据资料保密制度、数据资料专人负责管理等）。</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4、根据供应商质量目标及控制措施（包括但不限于对服务的质量承诺、控制措施等要素）等方面进行评分：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①措施全面合理可行且具有针对性得7分；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②措施基本合理可行，但针对性不强得5分；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③措施不全面且没有针对性得3分；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④未提供不得分。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注:以下情况属于符合项目需求:质量承诺（至少包括质量管理制度、售后服务及成果维护等）；控制措施（至少包括前期、中期、后期质量控制措施等）。</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5、根据供应商对本项目的难点、重点、合理化建议和技术支持等方面进行评分：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①重难点分析明确，技术建议合理得7分；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②重难点分析较明确，技术建议较合理得5分；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③重难点分析、技术建议一般得3分；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t xml:space="preserve">④未提供不得分。</w:t>
      </w:r>
      <w:r/>
    </w:p>
    <w:p>
      <w:pPr>
        <w:ind w:firstLine="476"/>
        <w:spacing w:line="520" w:lineRule="exact"/>
        <w:rPr>
          <w:rFonts w:hint="eastAsia" w:ascii="宋体" w:hAnsi="宋体" w:eastAsia="宋体" w:cs="宋体"/>
          <w:b/>
          <w:bCs/>
          <w:spacing w:val="-1"/>
          <w:sz w:val="24"/>
          <w:lang w:val="en-US" w:eastAsia="zh-CN"/>
        </w:rPr>
      </w:pPr>
      <w:r>
        <w:rPr>
          <w:rFonts w:hint="eastAsia" w:ascii="宋体" w:hAnsi="宋体" w:eastAsia="宋体" w:cs="宋体"/>
          <w:spacing w:val="-1"/>
          <w:sz w:val="24"/>
          <w:lang w:val="en-US" w:eastAsia="zh-CN"/>
        </w:rPr>
        <w:t xml:space="preserve">注:以下情况属于符合项目需求:难点、重点、合理化建议和技术支持（至少</w:t>
      </w:r>
      <w:r>
        <w:rPr>
          <w:rFonts w:hint="eastAsia" w:ascii="宋体" w:hAnsi="宋体" w:eastAsia="宋体" w:cs="宋体"/>
          <w:b w:val="0"/>
          <w:bCs w:val="0"/>
          <w:spacing w:val="-1"/>
          <w:sz w:val="24"/>
          <w:lang w:val="en-US" w:eastAsia="zh-CN"/>
        </w:rPr>
        <w:t xml:space="preserve">包括项目实施的重难点分析、解决方法等）</w:t>
      </w:r>
      <w:r/>
    </w:p>
    <w:p>
      <w:pPr>
        <w:ind w:firstLine="476"/>
        <w:spacing w:line="520" w:lineRule="exact"/>
        <w:rPr>
          <w:rFonts w:hint="eastAsia" w:ascii="宋体" w:hAnsi="宋体" w:eastAsia="宋体" w:cs="宋体"/>
          <w:b/>
          <w:bCs/>
          <w:spacing w:val="-1"/>
          <w:sz w:val="24"/>
        </w:rPr>
      </w:pPr>
      <w:r>
        <w:rPr>
          <w:rFonts w:hint="eastAsia" w:ascii="宋体" w:hAnsi="宋体" w:eastAsia="宋体" w:cs="宋体"/>
          <w:b/>
          <w:bCs/>
          <w:spacing w:val="-1"/>
          <w:sz w:val="24"/>
          <w:lang w:eastAsia="zh-CN"/>
        </w:rPr>
        <w:t xml:space="preserve">（</w:t>
      </w:r>
      <w:r>
        <w:rPr>
          <w:rFonts w:hint="eastAsia" w:ascii="宋体" w:hAnsi="宋体" w:eastAsia="宋体" w:cs="宋体"/>
          <w:b/>
          <w:bCs/>
          <w:spacing w:val="-1"/>
          <w:sz w:val="24"/>
          <w:lang w:val="en-US" w:eastAsia="zh-CN"/>
        </w:rPr>
        <w:t xml:space="preserve">三</w:t>
      </w:r>
      <w:r>
        <w:rPr>
          <w:rFonts w:hint="eastAsia" w:ascii="宋体" w:hAnsi="宋体" w:eastAsia="宋体" w:cs="宋体"/>
          <w:b/>
          <w:bCs/>
          <w:spacing w:val="-1"/>
          <w:sz w:val="24"/>
          <w:lang w:eastAsia="zh-CN"/>
        </w:rPr>
        <w:t xml:space="preserve">）</w:t>
      </w:r>
      <w:r>
        <w:rPr>
          <w:rFonts w:hint="eastAsia" w:ascii="宋体" w:hAnsi="宋体" w:eastAsia="宋体" w:cs="宋体"/>
          <w:b/>
          <w:bCs/>
          <w:spacing w:val="-1"/>
          <w:sz w:val="24"/>
        </w:rPr>
        <w:t xml:space="preserve">商务部分（34分）</w:t>
      </w:r>
      <w:r/>
    </w:p>
    <w:p>
      <w:pPr>
        <w:ind w:firstLine="476"/>
        <w:spacing w:line="520" w:lineRule="exact"/>
        <w:rPr>
          <w:rFonts w:hint="eastAsia" w:ascii="宋体" w:hAnsi="宋体" w:eastAsia="宋体" w:cs="宋体"/>
          <w:spacing w:val="-1"/>
          <w:sz w:val="24"/>
        </w:rPr>
      </w:pPr>
      <w:r>
        <w:rPr>
          <w:rFonts w:hint="eastAsia" w:ascii="宋体" w:hAnsi="宋体" w:eastAsia="宋体" w:cs="宋体"/>
          <w:spacing w:val="-1"/>
          <w:sz w:val="24"/>
          <w:lang w:val="en-US" w:eastAsia="zh-CN"/>
        </w:rPr>
        <w:t xml:space="preserve">1、</w:t>
      </w:r>
      <w:r>
        <w:rPr>
          <w:rFonts w:hint="eastAsia" w:ascii="宋体" w:hAnsi="宋体" w:eastAsia="宋体" w:cs="宋体"/>
          <w:spacing w:val="-1"/>
          <w:sz w:val="24"/>
        </w:rPr>
        <w:t xml:space="preserve">业绩（12分）</w:t>
      </w:r>
      <w:r/>
    </w:p>
    <w:p>
      <w:pPr>
        <w:ind w:firstLine="476"/>
        <w:spacing w:line="520" w:lineRule="exact"/>
        <w:rPr>
          <w:rFonts w:hint="eastAsia" w:ascii="宋体" w:hAnsi="宋体" w:eastAsia="宋体" w:cs="宋体"/>
          <w:color w:val="auto"/>
          <w:spacing w:val="-1"/>
          <w:sz w:val="24"/>
        </w:rPr>
      </w:pPr>
      <w:r>
        <w:rPr>
          <w:rFonts w:hint="eastAsia" w:ascii="宋体" w:hAnsi="宋体" w:eastAsia="宋体" w:cs="宋体"/>
          <w:spacing w:val="-1"/>
          <w:sz w:val="24"/>
          <w:lang w:val="en-US" w:eastAsia="zh-CN"/>
        </w:rPr>
        <w:t xml:space="preserve">1.1</w:t>
      </w:r>
      <w:r>
        <w:rPr>
          <w:rFonts w:hint="eastAsia" w:ascii="宋体" w:hAnsi="宋体" w:eastAsia="宋体" w:cs="宋体"/>
          <w:spacing w:val="-1"/>
          <w:sz w:val="24"/>
        </w:rPr>
        <w:t xml:space="preserve">供应商自</w:t>
      </w:r>
      <w:r>
        <w:rPr>
          <w:rFonts w:hint="eastAsia" w:ascii="宋体" w:hAnsi="宋体" w:eastAsia="宋体" w:cs="宋体"/>
          <w:spacing w:val="-1"/>
          <w:sz w:val="24"/>
          <w:lang w:val="en-US" w:eastAsia="zh-CN"/>
        </w:rPr>
        <w:t xml:space="preserve">2020</w:t>
      </w:r>
      <w:r>
        <w:rPr>
          <w:rFonts w:hint="eastAsia" w:ascii="宋体" w:hAnsi="宋体" w:eastAsia="宋体" w:cs="宋体"/>
          <w:spacing w:val="-1"/>
          <w:sz w:val="24"/>
        </w:rPr>
        <w:t xml:space="preserve">年1月1日以来（时间以合同签订时间为准）承担过国土变更调查检查内业（外业）核查服务工作的，每提供一个业绩得</w:t>
      </w:r>
      <w:r>
        <w:rPr>
          <w:rFonts w:hint="eastAsia" w:ascii="宋体" w:hAnsi="宋体" w:eastAsia="宋体" w:cs="宋体"/>
          <w:spacing w:val="-1"/>
          <w:sz w:val="24"/>
          <w:lang w:val="en-US" w:eastAsia="zh-CN"/>
        </w:rPr>
        <w:t xml:space="preserve">1</w:t>
      </w:r>
      <w:r>
        <w:rPr>
          <w:rFonts w:hint="eastAsia" w:ascii="宋体" w:hAnsi="宋体" w:eastAsia="宋体" w:cs="宋体"/>
          <w:spacing w:val="-1"/>
          <w:sz w:val="24"/>
        </w:rPr>
        <w:t xml:space="preserve">分，最高得3分。</w:t>
      </w:r>
      <w:r/>
    </w:p>
    <w:p>
      <w:pPr>
        <w:ind w:firstLine="476"/>
        <w:spacing w:line="520" w:lineRule="exact"/>
        <w:rPr>
          <w:rFonts w:hint="eastAsia" w:ascii="宋体" w:hAnsi="宋体" w:eastAsia="宋体" w:cs="宋体"/>
          <w:color w:val="auto"/>
          <w:spacing w:val="-1"/>
          <w:sz w:val="24"/>
        </w:rPr>
      </w:pPr>
      <w:r>
        <w:rPr>
          <w:rFonts w:hint="eastAsia" w:ascii="宋体" w:hAnsi="宋体" w:eastAsia="宋体" w:cs="宋体"/>
          <w:color w:val="auto"/>
          <w:spacing w:val="-1"/>
          <w:sz w:val="24"/>
          <w:lang w:val="en-US" w:eastAsia="zh-CN"/>
        </w:rPr>
        <w:t xml:space="preserve">1.2</w:t>
      </w:r>
      <w:r>
        <w:rPr>
          <w:rFonts w:hint="eastAsia" w:ascii="宋体" w:hAnsi="宋体" w:eastAsia="宋体" w:cs="宋体"/>
          <w:color w:val="auto"/>
          <w:spacing w:val="-1"/>
          <w:sz w:val="24"/>
        </w:rPr>
        <w:t xml:space="preserve">供应商自</w:t>
      </w:r>
      <w:r>
        <w:rPr>
          <w:rFonts w:hint="eastAsia" w:ascii="宋体" w:hAnsi="宋体" w:eastAsia="宋体" w:cs="宋体"/>
          <w:color w:val="auto"/>
          <w:spacing w:val="-1"/>
          <w:sz w:val="24"/>
          <w:lang w:val="en-US" w:eastAsia="zh-CN"/>
        </w:rPr>
        <w:t xml:space="preserve">2020</w:t>
      </w:r>
      <w:r>
        <w:rPr>
          <w:rFonts w:hint="eastAsia" w:ascii="宋体" w:hAnsi="宋体" w:eastAsia="宋体" w:cs="宋体"/>
          <w:color w:val="auto"/>
          <w:spacing w:val="-1"/>
          <w:sz w:val="24"/>
        </w:rPr>
        <w:t xml:space="preserve">年1月1日以来（时间以合同签订时间为准）承担过（区、县级及以上）国土变更调查项目的，每提供一个业绩得</w:t>
      </w:r>
      <w:r>
        <w:rPr>
          <w:rFonts w:hint="eastAsia" w:ascii="宋体" w:hAnsi="宋体" w:eastAsia="宋体" w:cs="宋体"/>
          <w:color w:val="auto"/>
          <w:spacing w:val="-1"/>
          <w:sz w:val="24"/>
          <w:lang w:val="en-US" w:eastAsia="zh-CN"/>
        </w:rPr>
        <w:t xml:space="preserve">1</w:t>
      </w:r>
      <w:r>
        <w:rPr>
          <w:rFonts w:hint="eastAsia" w:ascii="宋体" w:hAnsi="宋体" w:eastAsia="宋体" w:cs="宋体"/>
          <w:color w:val="auto"/>
          <w:spacing w:val="-1"/>
          <w:sz w:val="24"/>
        </w:rPr>
        <w:t xml:space="preserve">分，最高得3分。</w:t>
      </w:r>
      <w:r/>
    </w:p>
    <w:p>
      <w:pPr>
        <w:ind w:firstLine="476"/>
        <w:spacing w:line="520" w:lineRule="exact"/>
        <w:rPr>
          <w:rFonts w:hint="eastAsia" w:ascii="宋体" w:hAnsi="宋体" w:eastAsia="宋体" w:cs="宋体"/>
          <w:color w:val="auto"/>
          <w:spacing w:val="-1"/>
          <w:sz w:val="24"/>
        </w:rPr>
      </w:pPr>
      <w:r>
        <w:rPr>
          <w:rFonts w:hint="eastAsia" w:ascii="宋体" w:hAnsi="宋体" w:eastAsia="宋体" w:cs="宋体"/>
          <w:color w:val="auto"/>
          <w:spacing w:val="-1"/>
          <w:sz w:val="24"/>
          <w:lang w:val="en-US" w:eastAsia="zh-CN"/>
        </w:rPr>
        <w:t xml:space="preserve">1.3</w:t>
      </w:r>
      <w:r>
        <w:rPr>
          <w:rFonts w:hint="eastAsia" w:ascii="宋体" w:hAnsi="宋体" w:eastAsia="宋体" w:cs="宋体"/>
          <w:color w:val="auto"/>
          <w:spacing w:val="-1"/>
          <w:sz w:val="24"/>
        </w:rPr>
        <w:t xml:space="preserve">供应商自</w:t>
      </w:r>
      <w:r>
        <w:rPr>
          <w:rFonts w:hint="eastAsia" w:ascii="宋体" w:hAnsi="宋体" w:eastAsia="宋体" w:cs="宋体"/>
          <w:color w:val="auto"/>
          <w:spacing w:val="-1"/>
          <w:sz w:val="24"/>
          <w:lang w:val="en-US" w:eastAsia="zh-CN"/>
        </w:rPr>
        <w:t xml:space="preserve">2020</w:t>
      </w:r>
      <w:r>
        <w:rPr>
          <w:rFonts w:hint="eastAsia" w:ascii="宋体" w:hAnsi="宋体" w:eastAsia="宋体" w:cs="宋体"/>
          <w:color w:val="auto"/>
          <w:spacing w:val="-1"/>
          <w:sz w:val="24"/>
        </w:rPr>
        <w:t xml:space="preserve">年1月1日以来（时间以合同签订时间为准）承担过土地变更数据库建设项目的，每提供一个业绩得</w:t>
      </w:r>
      <w:r>
        <w:rPr>
          <w:rFonts w:hint="eastAsia" w:ascii="宋体" w:hAnsi="宋体" w:eastAsia="宋体" w:cs="宋体"/>
          <w:color w:val="auto"/>
          <w:spacing w:val="-1"/>
          <w:sz w:val="24"/>
          <w:lang w:val="en-US" w:eastAsia="zh-CN"/>
        </w:rPr>
        <w:t xml:space="preserve">1</w:t>
      </w:r>
      <w:r>
        <w:rPr>
          <w:rFonts w:hint="eastAsia" w:ascii="宋体" w:hAnsi="宋体" w:eastAsia="宋体" w:cs="宋体"/>
          <w:color w:val="auto"/>
          <w:spacing w:val="-1"/>
          <w:sz w:val="24"/>
        </w:rPr>
        <w:t xml:space="preserve">分，最高得3分。</w:t>
      </w:r>
      <w:r/>
    </w:p>
    <w:p>
      <w:pPr>
        <w:ind w:firstLine="476"/>
        <w:spacing w:line="520" w:lineRule="exact"/>
        <w:rPr>
          <w:rFonts w:hint="eastAsia" w:ascii="宋体" w:hAnsi="宋体" w:eastAsia="宋体" w:cs="宋体"/>
          <w:color w:val="auto"/>
          <w:spacing w:val="-1"/>
          <w:sz w:val="24"/>
          <w:lang w:val="en-US" w:eastAsia="zh-CN"/>
        </w:rPr>
      </w:pPr>
      <w:r>
        <w:rPr>
          <w:rFonts w:hint="eastAsia" w:ascii="宋体" w:hAnsi="宋体" w:eastAsia="宋体" w:cs="宋体"/>
          <w:color w:val="auto"/>
          <w:spacing w:val="-1"/>
          <w:sz w:val="24"/>
          <w:lang w:val="en-US" w:eastAsia="zh-CN"/>
        </w:rPr>
        <w:t xml:space="preserve">1.4供应商自2020年1月1日以来（时间以合同签订时间为准）承担过土地卫片执法核查项目的，每提供一个业绩得1分，最高得3分。</w:t>
      </w:r>
      <w:r/>
    </w:p>
    <w:p>
      <w:pPr>
        <w:ind w:firstLine="476"/>
        <w:spacing w:line="520" w:lineRule="exact"/>
        <w:rPr>
          <w:rFonts w:hint="eastAsia" w:ascii="宋体" w:hAnsi="宋体" w:eastAsia="宋体" w:cs="宋体"/>
          <w:color w:val="auto"/>
          <w:spacing w:val="-1"/>
          <w:sz w:val="24"/>
          <w:lang w:val="en-US" w:eastAsia="zh-CN"/>
        </w:rPr>
      </w:pPr>
      <w:r>
        <w:rPr>
          <w:rFonts w:hint="eastAsia" w:ascii="宋体" w:hAnsi="宋体" w:eastAsia="宋体" w:cs="宋体"/>
          <w:color w:val="auto"/>
          <w:spacing w:val="-1"/>
          <w:sz w:val="24"/>
          <w:lang w:val="en-US" w:eastAsia="zh-CN"/>
        </w:rPr>
        <w:t xml:space="preserve">注：提供合同复印件并加盖公章，合同需能反映出相关内容，否则不得分。同一业绩不重复计分。</w:t>
      </w:r>
      <w:r/>
    </w:p>
    <w:p>
      <w:pPr>
        <w:numPr>
          <w:ilvl w:val="0"/>
          <w:numId w:val="7"/>
        </w:numPr>
        <w:ind w:firstLine="476"/>
        <w:spacing w:line="520" w:lineRule="exact"/>
        <w:rPr>
          <w:rFonts w:hint="eastAsia" w:ascii="宋体" w:hAnsi="宋体" w:eastAsia="宋体" w:cs="宋体"/>
          <w:color w:val="auto"/>
          <w:spacing w:val="-1"/>
          <w:sz w:val="24"/>
          <w:szCs w:val="24"/>
          <w:lang w:val="en-US" w:eastAsia="zh-CN"/>
        </w:rPr>
      </w:pPr>
      <w:r>
        <w:rPr>
          <w:rFonts w:hint="eastAsia" w:ascii="宋体" w:hAnsi="宋体" w:eastAsia="宋体" w:cs="宋体"/>
          <w:color w:val="auto"/>
          <w:sz w:val="21"/>
          <w:szCs w:val="21"/>
        </w:rPr>
        <w:t xml:space="preserve">项目负责人（6分）</w:t>
      </w:r>
      <w:r>
        <w:rPr>
          <w:rFonts w:hint="eastAsia" w:ascii="宋体" w:hAnsi="宋体" w:eastAsia="宋体" w:cs="宋体"/>
          <w:color w:val="auto"/>
          <w:sz w:val="21"/>
          <w:szCs w:val="21"/>
          <w:lang w:eastAsia="zh-CN"/>
        </w:rPr>
        <w:t xml:space="preserve">：</w:t>
      </w:r>
      <w:r>
        <w:rPr>
          <w:rFonts w:hint="eastAsia" w:ascii="宋体" w:hAnsi="宋体" w:eastAsia="宋体" w:cs="宋体"/>
          <w:color w:val="auto"/>
          <w:spacing w:val="-1"/>
          <w:sz w:val="24"/>
          <w:lang w:val="en-US" w:eastAsia="zh-CN"/>
        </w:rPr>
        <w:t xml:space="preserve">具有注册测绘师资格证书得3分，同时具有研究员级高级</w:t>
      </w:r>
      <w:r>
        <w:rPr>
          <w:rFonts w:hint="eastAsia" w:ascii="宋体" w:hAnsi="宋体" w:eastAsia="宋体" w:cs="宋体"/>
          <w:color w:val="auto"/>
          <w:spacing w:val="-1"/>
          <w:sz w:val="24"/>
          <w:szCs w:val="24"/>
          <w:lang w:val="en-US" w:eastAsia="zh-CN"/>
        </w:rPr>
        <w:t xml:space="preserve">工程师</w:t>
      </w:r>
      <w:r>
        <w:rPr>
          <w:rFonts w:hint="eastAsia" w:ascii="宋体" w:hAnsi="宋体" w:cs="宋体"/>
          <w:color w:val="auto"/>
          <w:spacing w:val="-1"/>
          <w:sz w:val="24"/>
          <w:szCs w:val="24"/>
          <w:lang w:val="en-US" w:eastAsia="zh-CN"/>
        </w:rPr>
        <w:t xml:space="preserve">或正高级工程师</w:t>
      </w:r>
      <w:r>
        <w:rPr>
          <w:rFonts w:hint="eastAsia" w:ascii="宋体" w:hAnsi="宋体" w:eastAsia="宋体" w:cs="宋体"/>
          <w:color w:val="auto"/>
          <w:spacing w:val="-1"/>
          <w:sz w:val="24"/>
          <w:szCs w:val="24"/>
          <w:lang w:val="en-US" w:eastAsia="zh-CN"/>
        </w:rPr>
        <w:t xml:space="preserve">的加3分，具有高级工程师的加2分，具有中级工程师的加1分；最高得6分。</w:t>
      </w:r>
      <w:r/>
    </w:p>
    <w:p>
      <w:pPr>
        <w:numPr>
          <w:ilvl w:val="0"/>
          <w:numId w:val="0"/>
        </w:numPr>
        <w:ind w:firstLine="482"/>
        <w:spacing w:line="520" w:lineRule="exact"/>
        <w:rPr>
          <w:rFonts w:hint="eastAsia" w:ascii="宋体" w:hAnsi="宋体" w:eastAsia="宋体" w:cs="宋体"/>
          <w:color w:val="auto"/>
          <w:spacing w:val="-1"/>
          <w:sz w:val="24"/>
          <w:szCs w:val="24"/>
          <w:lang w:val="en-US" w:eastAsia="zh-CN"/>
        </w:rPr>
      </w:pPr>
      <w:r>
        <w:rPr>
          <w:rFonts w:hint="eastAsia" w:ascii="宋体" w:hAnsi="宋体" w:eastAsia="宋体" w:cs="宋体"/>
          <w:b/>
          <w:color w:val="auto"/>
          <w:sz w:val="24"/>
          <w:szCs w:val="24"/>
          <w:lang w:val="en-US" w:eastAsia="zh-CN"/>
        </w:rPr>
        <w:t xml:space="preserve">注：提供有效的证书</w:t>
      </w:r>
      <w:r>
        <w:rPr>
          <w:rFonts w:hint="eastAsia" w:ascii="宋体" w:hAnsi="宋体" w:cs="宋体"/>
          <w:b/>
          <w:color w:val="auto"/>
          <w:sz w:val="24"/>
          <w:szCs w:val="24"/>
          <w:lang w:val="en-US" w:eastAsia="zh-CN"/>
        </w:rPr>
        <w:t xml:space="preserve">扫描件</w:t>
      </w:r>
      <w:r>
        <w:rPr>
          <w:rFonts w:hint="eastAsia" w:ascii="宋体" w:hAnsi="宋体" w:eastAsia="宋体" w:cs="宋体"/>
          <w:b/>
          <w:color w:val="auto"/>
          <w:sz w:val="24"/>
          <w:szCs w:val="24"/>
          <w:lang w:val="en-US" w:eastAsia="zh-CN"/>
        </w:rPr>
        <w:t xml:space="preserve">以及</w:t>
      </w:r>
      <w:r>
        <w:rPr>
          <w:rFonts w:hint="eastAsia" w:ascii="宋体" w:hAnsi="宋体" w:cs="宋体"/>
          <w:b/>
          <w:color w:val="auto"/>
          <w:sz w:val="24"/>
          <w:szCs w:val="24"/>
          <w:lang w:val="en-US" w:eastAsia="zh-CN"/>
        </w:rPr>
        <w:t xml:space="preserve">开标</w:t>
      </w:r>
      <w:r>
        <w:rPr>
          <w:rFonts w:hint="eastAsia" w:ascii="宋体" w:hAnsi="宋体" w:eastAsia="宋体" w:cs="宋体"/>
          <w:b/>
          <w:color w:val="auto"/>
          <w:sz w:val="24"/>
          <w:szCs w:val="24"/>
          <w:lang w:val="en-US" w:eastAsia="zh-CN"/>
        </w:rPr>
        <w:t xml:space="preserve">前任意一个月供应商为其缴纳的养老保险资料，</w:t>
      </w:r>
      <w:r>
        <w:rPr>
          <w:rFonts w:hint="eastAsia" w:ascii="宋体" w:hAnsi="宋体" w:cs="宋体"/>
          <w:b/>
          <w:color w:val="auto"/>
          <w:sz w:val="24"/>
          <w:szCs w:val="24"/>
          <w:lang w:val="en-US" w:eastAsia="zh-CN"/>
        </w:rPr>
        <w:t xml:space="preserve">上传电子中，</w:t>
      </w:r>
      <w:r>
        <w:rPr>
          <w:rFonts w:hint="eastAsia" w:ascii="宋体" w:hAnsi="宋体" w:eastAsia="宋体" w:cs="宋体"/>
          <w:b/>
          <w:color w:val="auto"/>
          <w:sz w:val="24"/>
          <w:szCs w:val="24"/>
          <w:lang w:val="en-US" w:eastAsia="zh-CN"/>
        </w:rPr>
        <w:t xml:space="preserve">未提供或提供不全的不得分。</w:t>
      </w:r>
      <w:r/>
    </w:p>
    <w:p>
      <w:pPr>
        <w:ind w:firstLine="476"/>
        <w:spacing w:line="520" w:lineRule="exact"/>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3、</w:t>
      </w:r>
      <w:r>
        <w:rPr>
          <w:rFonts w:hint="eastAsia" w:ascii="宋体" w:hAnsi="宋体" w:eastAsia="宋体" w:cs="宋体"/>
          <w:color w:val="auto"/>
          <w:spacing w:val="-1"/>
          <w:sz w:val="24"/>
          <w:szCs w:val="24"/>
        </w:rPr>
        <w:t xml:space="preserve">技术负责人(6分)</w:t>
      </w:r>
      <w:r>
        <w:rPr>
          <w:rFonts w:hint="eastAsia" w:ascii="宋体" w:hAnsi="宋体" w:eastAsia="宋体" w:cs="宋体"/>
          <w:color w:val="auto"/>
          <w:spacing w:val="-1"/>
          <w:sz w:val="24"/>
          <w:szCs w:val="24"/>
          <w:lang w:eastAsia="zh-CN"/>
        </w:rPr>
        <w:t xml:space="preserve">：</w:t>
      </w:r>
      <w:r>
        <w:rPr>
          <w:rFonts w:hint="eastAsia" w:ascii="宋体" w:hAnsi="宋体" w:eastAsia="宋体" w:cs="宋体"/>
          <w:color w:val="auto"/>
          <w:spacing w:val="-1"/>
          <w:sz w:val="24"/>
          <w:szCs w:val="24"/>
          <w:lang w:val="en-US" w:eastAsia="zh-CN"/>
        </w:rPr>
        <w:t xml:space="preserve">具有注册测绘师资格证书得3分，同时具有研究员级高级工程师</w:t>
      </w:r>
      <w:r>
        <w:rPr>
          <w:rFonts w:hint="eastAsia" w:ascii="宋体" w:hAnsi="宋体" w:cs="宋体"/>
          <w:color w:val="auto"/>
          <w:spacing w:val="-1"/>
          <w:sz w:val="24"/>
          <w:szCs w:val="24"/>
          <w:lang w:val="en-US" w:eastAsia="zh-CN"/>
        </w:rPr>
        <w:t xml:space="preserve">或正高级工程师</w:t>
      </w:r>
      <w:r>
        <w:rPr>
          <w:rFonts w:hint="eastAsia" w:ascii="宋体" w:hAnsi="宋体" w:eastAsia="宋体" w:cs="宋体"/>
          <w:color w:val="auto"/>
          <w:spacing w:val="-1"/>
          <w:sz w:val="24"/>
          <w:szCs w:val="24"/>
          <w:lang w:val="en-US" w:eastAsia="zh-CN"/>
        </w:rPr>
        <w:t xml:space="preserve">的加3分，具有高级工程师的加2分，具有中级工程师的加1分；最高得6分。</w:t>
      </w:r>
      <w:r/>
    </w:p>
    <w:p>
      <w:pPr>
        <w:numPr>
          <w:ilvl w:val="0"/>
          <w:numId w:val="0"/>
        </w:numPr>
        <w:ind w:firstLine="476"/>
        <w:spacing w:line="520" w:lineRule="exact"/>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注：</w:t>
      </w:r>
      <w:r>
        <w:rPr>
          <w:rFonts w:hint="eastAsia" w:ascii="宋体" w:hAnsi="宋体" w:eastAsia="宋体" w:cs="宋体"/>
          <w:b/>
          <w:color w:val="auto"/>
          <w:sz w:val="24"/>
          <w:szCs w:val="24"/>
          <w:lang w:val="en-US" w:eastAsia="zh-CN"/>
        </w:rPr>
        <w:t xml:space="preserve">提供有效的证书</w:t>
      </w:r>
      <w:r>
        <w:rPr>
          <w:rFonts w:hint="eastAsia" w:ascii="宋体" w:hAnsi="宋体" w:cs="宋体"/>
          <w:b/>
          <w:color w:val="auto"/>
          <w:sz w:val="24"/>
          <w:szCs w:val="24"/>
          <w:lang w:val="en-US" w:eastAsia="zh-CN"/>
        </w:rPr>
        <w:t xml:space="preserve">扫描件</w:t>
      </w:r>
      <w:r>
        <w:rPr>
          <w:rFonts w:hint="eastAsia" w:ascii="宋体" w:hAnsi="宋体" w:eastAsia="宋体" w:cs="宋体"/>
          <w:b/>
          <w:color w:val="auto"/>
          <w:sz w:val="24"/>
          <w:szCs w:val="24"/>
          <w:lang w:val="en-US" w:eastAsia="zh-CN"/>
        </w:rPr>
        <w:t xml:space="preserve">以及</w:t>
      </w:r>
      <w:r>
        <w:rPr>
          <w:rFonts w:hint="eastAsia" w:ascii="宋体" w:hAnsi="宋体" w:cs="宋体"/>
          <w:b/>
          <w:color w:val="auto"/>
          <w:sz w:val="24"/>
          <w:szCs w:val="24"/>
          <w:lang w:val="en-US" w:eastAsia="zh-CN"/>
        </w:rPr>
        <w:t xml:space="preserve">开标</w:t>
      </w:r>
      <w:r>
        <w:rPr>
          <w:rFonts w:hint="eastAsia" w:ascii="宋体" w:hAnsi="宋体" w:eastAsia="宋体" w:cs="宋体"/>
          <w:b/>
          <w:color w:val="auto"/>
          <w:sz w:val="24"/>
          <w:szCs w:val="24"/>
          <w:lang w:val="en-US" w:eastAsia="zh-CN"/>
        </w:rPr>
        <w:t xml:space="preserve">前任意一个月供应商为其缴纳的养老保险资料，未提供或提供不全的不得分。</w:t>
      </w:r>
      <w:r/>
    </w:p>
    <w:p>
      <w:pPr>
        <w:ind w:firstLine="476"/>
        <w:spacing w:line="520" w:lineRule="exact"/>
        <w:rPr>
          <w:rFonts w:hint="eastAsia" w:ascii="宋体" w:hAnsi="宋体" w:eastAsia="宋体" w:cs="宋体"/>
          <w:color w:val="auto"/>
          <w:spacing w:val="-1"/>
          <w:sz w:val="24"/>
          <w:szCs w:val="24"/>
          <w:lang w:val="en-US" w:eastAsia="zh-CN"/>
        </w:rPr>
      </w:pPr>
      <w:r>
        <w:rPr>
          <w:rFonts w:hint="eastAsia" w:ascii="宋体" w:hAnsi="宋体" w:eastAsia="宋体" w:cs="宋体"/>
          <w:color w:val="auto"/>
          <w:spacing w:val="-1"/>
          <w:sz w:val="24"/>
          <w:szCs w:val="24"/>
          <w:lang w:val="en-US" w:eastAsia="zh-CN"/>
        </w:rPr>
        <w:t xml:space="preserve">4、</w:t>
      </w:r>
      <w:r>
        <w:rPr>
          <w:rFonts w:hint="eastAsia" w:ascii="宋体" w:hAnsi="宋体" w:eastAsia="宋体" w:cs="宋体"/>
          <w:color w:val="auto"/>
          <w:spacing w:val="-1"/>
          <w:sz w:val="24"/>
          <w:szCs w:val="24"/>
        </w:rPr>
        <w:t xml:space="preserve">项目组成员（10分）</w:t>
      </w:r>
      <w:r>
        <w:rPr>
          <w:rFonts w:hint="eastAsia" w:ascii="宋体" w:hAnsi="宋体" w:cs="宋体"/>
          <w:color w:val="auto"/>
          <w:spacing w:val="-1"/>
          <w:sz w:val="24"/>
          <w:szCs w:val="24"/>
          <w:lang w:eastAsia="zh-CN"/>
        </w:rPr>
        <w:t xml:space="preserve">：</w:t>
      </w:r>
      <w:r>
        <w:rPr>
          <w:rFonts w:hint="eastAsia" w:ascii="宋体" w:hAnsi="宋体" w:eastAsia="宋体" w:cs="宋体"/>
          <w:color w:val="auto"/>
          <w:spacing w:val="-1"/>
          <w:sz w:val="24"/>
          <w:szCs w:val="24"/>
          <w:lang w:val="en-US" w:eastAsia="zh-CN"/>
        </w:rPr>
        <w:t xml:space="preserve">投入本项目的项目组人员（项目负责人、技术负责人除外）具有工程师及以上职称证书的，每投入2人得1分，最多得5分；项目组人员中取得国家地理信息安全保密培训合格证明的或涉密测绘成果管理岗位培训合格证的，</w:t>
      </w:r>
      <w:r>
        <w:rPr>
          <w:rFonts w:hint="eastAsia" w:ascii="宋体" w:hAnsi="宋体" w:cs="宋体"/>
          <w:color w:val="auto"/>
          <w:spacing w:val="-1"/>
          <w:sz w:val="24"/>
          <w:szCs w:val="24"/>
          <w:lang w:val="en-US" w:eastAsia="zh-CN"/>
        </w:rPr>
        <w:t xml:space="preserve">有</w:t>
      </w:r>
      <w:r>
        <w:rPr>
          <w:rFonts w:hint="eastAsia" w:ascii="宋体" w:hAnsi="宋体" w:eastAsia="宋体" w:cs="宋体"/>
          <w:color w:val="auto"/>
          <w:spacing w:val="-1"/>
          <w:sz w:val="24"/>
          <w:szCs w:val="24"/>
          <w:lang w:val="en-US" w:eastAsia="zh-CN"/>
        </w:rPr>
        <w:t xml:space="preserve">1人得1分，最高得5分。</w:t>
      </w:r>
      <w:r/>
    </w:p>
    <w:p>
      <w:pPr>
        <w:numPr>
          <w:ilvl w:val="0"/>
          <w:numId w:val="0"/>
        </w:numPr>
        <w:ind w:firstLine="476"/>
        <w:spacing w:line="520" w:lineRule="exact"/>
        <w:rPr>
          <w:rFonts w:hint="eastAsia" w:ascii="宋体" w:hAnsi="宋体" w:eastAsia="宋体" w:cs="宋体"/>
          <w:spacing w:val="-1"/>
          <w:sz w:val="24"/>
          <w:szCs w:val="24"/>
          <w:lang w:val="en-US" w:eastAsia="zh-CN"/>
        </w:rPr>
      </w:pPr>
      <w:r>
        <w:rPr>
          <w:rFonts w:hint="eastAsia" w:ascii="宋体" w:hAnsi="宋体" w:eastAsia="宋体" w:cs="宋体"/>
          <w:color w:val="auto"/>
          <w:spacing w:val="-1"/>
          <w:sz w:val="24"/>
          <w:szCs w:val="24"/>
          <w:lang w:val="en-US" w:eastAsia="zh-CN"/>
        </w:rPr>
        <w:t xml:space="preserve">注：</w:t>
      </w:r>
      <w:r>
        <w:rPr>
          <w:rFonts w:hint="eastAsia" w:ascii="宋体" w:hAnsi="宋体" w:eastAsia="宋体" w:cs="宋体"/>
          <w:b/>
          <w:color w:val="auto"/>
          <w:sz w:val="24"/>
          <w:szCs w:val="24"/>
          <w:lang w:val="en-US" w:eastAsia="zh-CN"/>
        </w:rPr>
        <w:t xml:space="preserve">提供有效的证书</w:t>
      </w:r>
      <w:r>
        <w:rPr>
          <w:rFonts w:hint="eastAsia" w:ascii="宋体" w:hAnsi="宋体" w:cs="宋体"/>
          <w:b/>
          <w:color w:val="auto"/>
          <w:sz w:val="24"/>
          <w:szCs w:val="24"/>
          <w:lang w:val="en-US" w:eastAsia="zh-CN"/>
        </w:rPr>
        <w:t xml:space="preserve">扫描件</w:t>
      </w:r>
      <w:r>
        <w:rPr>
          <w:rFonts w:hint="eastAsia" w:ascii="宋体" w:hAnsi="宋体" w:eastAsia="宋体" w:cs="宋体"/>
          <w:b/>
          <w:color w:val="auto"/>
          <w:sz w:val="24"/>
          <w:szCs w:val="24"/>
          <w:lang w:val="en-US" w:eastAsia="zh-CN"/>
        </w:rPr>
        <w:t xml:space="preserve">以及</w:t>
      </w:r>
      <w:r>
        <w:rPr>
          <w:rFonts w:hint="eastAsia" w:ascii="宋体" w:hAnsi="宋体" w:cs="宋体"/>
          <w:b/>
          <w:color w:val="auto"/>
          <w:sz w:val="24"/>
          <w:szCs w:val="24"/>
          <w:lang w:val="en-US" w:eastAsia="zh-CN"/>
        </w:rPr>
        <w:t xml:space="preserve">开标</w:t>
      </w:r>
      <w:r>
        <w:rPr>
          <w:rFonts w:hint="eastAsia" w:ascii="宋体" w:hAnsi="宋体" w:eastAsia="宋体" w:cs="宋体"/>
          <w:b/>
          <w:color w:val="auto"/>
          <w:sz w:val="24"/>
          <w:szCs w:val="24"/>
          <w:lang w:val="en-US" w:eastAsia="zh-CN"/>
        </w:rPr>
        <w:t xml:space="preserve">前任意</w:t>
      </w:r>
      <w:r>
        <w:rPr>
          <w:rFonts w:hint="eastAsia" w:ascii="宋体" w:hAnsi="宋体" w:eastAsia="宋体" w:cs="宋体"/>
          <w:b/>
          <w:sz w:val="24"/>
          <w:szCs w:val="24"/>
          <w:lang w:val="en-US" w:eastAsia="zh-CN"/>
        </w:rPr>
        <w:t xml:space="preserve">一个月供应商为其缴纳的养老保险资料，未提供或提供不全的不得分。</w:t>
      </w:r>
      <w:r/>
    </w:p>
    <w:p>
      <w:pPr>
        <w:ind w:firstLine="476"/>
        <w:spacing w:line="520" w:lineRule="exact"/>
        <w:rPr>
          <w:rFonts w:hint="eastAsia" w:ascii="宋体" w:hAnsi="宋体" w:eastAsia="宋体" w:cs="宋体"/>
          <w:spacing w:val="-1"/>
          <w:sz w:val="24"/>
          <w:lang w:val="en-US" w:eastAsia="zh-CN"/>
        </w:rPr>
      </w:pPr>
      <w:r>
        <w:rPr>
          <w:rFonts w:hint="eastAsia" w:ascii="宋体" w:hAnsi="宋体" w:eastAsia="宋体" w:cs="宋体"/>
          <w:spacing w:val="-1"/>
          <w:sz w:val="24"/>
          <w:lang w:val="en-US" w:eastAsia="zh-CN"/>
        </w:rPr>
      </w:r>
      <w:r/>
    </w:p>
    <w:p>
      <w:pPr>
        <w:spacing w:line="520" w:lineRule="exact"/>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r>
      <w:r/>
    </w:p>
    <w:p>
      <w:pPr>
        <w:ind w:firstLine="482"/>
        <w:spacing w:line="520" w:lineRule="exact"/>
        <w:rPr>
          <w:rFonts w:hint="eastAsia" w:ascii="宋体" w:hAnsi="宋体" w:eastAsia="宋体" w:cs="宋体"/>
          <w:b/>
          <w:sz w:val="24"/>
        </w:rPr>
      </w:pPr>
      <w:r>
        <w:rPr>
          <w:rFonts w:hint="eastAsia" w:ascii="宋体" w:hAnsi="宋体" w:eastAsia="宋体" w:cs="宋体"/>
          <w:b/>
          <w:sz w:val="24"/>
        </w:rPr>
        <w:t xml:space="preserve">注：1.以上所有要求提供的证明材料需以扫描件形式上传，</w:t>
      </w:r>
      <w:r>
        <w:rPr>
          <w:rFonts w:hint="eastAsia" w:ascii="宋体" w:hAnsi="宋体" w:cs="宋体"/>
          <w:b/>
          <w:sz w:val="24"/>
          <w:lang w:val="en-US" w:eastAsia="zh-CN"/>
        </w:rPr>
        <w:t xml:space="preserve">加盖供应商电子签章，</w:t>
      </w:r>
      <w:r>
        <w:rPr>
          <w:rFonts w:hint="eastAsia" w:ascii="宋体" w:hAnsi="宋体" w:eastAsia="宋体" w:cs="宋体"/>
          <w:b/>
          <w:sz w:val="24"/>
        </w:rPr>
        <w:t xml:space="preserve">扫描件必须清晰、辨识度高，否则视为未提供。造成的一切后果由供应商自行负责。</w:t>
      </w:r>
      <w:r/>
    </w:p>
    <w:p>
      <w:pPr>
        <w:ind w:firstLine="482"/>
        <w:spacing w:line="520" w:lineRule="exact"/>
        <w:rPr>
          <w:rFonts w:hint="eastAsia" w:ascii="宋体" w:hAnsi="宋体" w:eastAsia="宋体" w:cs="宋体"/>
          <w:b/>
          <w:sz w:val="24"/>
          <w:highlight w:val="red"/>
        </w:rPr>
      </w:pPr>
      <w:r>
        <w:rPr>
          <w:rFonts w:hint="eastAsia" w:ascii="宋体" w:hAnsi="宋体" w:eastAsia="宋体" w:cs="宋体"/>
          <w:b/>
          <w:sz w:val="24"/>
        </w:rPr>
        <w:t xml:space="preserve">2.综合评分中主观评审分值须各专家独立打分，严禁协商评分。个别专家计分认定评分畸高、畸低的，该专家须作出书面说明。</w:t>
      </w:r>
      <w:r/>
    </w:p>
    <w:p>
      <w:pPr>
        <w:pStyle w:val="724"/>
        <w:rPr>
          <w:rFonts w:hint="eastAsia" w:ascii="宋体" w:hAnsi="宋体" w:eastAsia="宋体" w:cs="宋体"/>
        </w:rPr>
      </w:pPr>
      <w:r>
        <w:rPr>
          <w:rFonts w:hint="eastAsia" w:ascii="宋体" w:hAnsi="宋体" w:eastAsia="宋体" w:cs="宋体"/>
        </w:rPr>
      </w:r>
      <w:r/>
    </w:p>
    <w:p>
      <w:pPr>
        <w:spacing w:line="520" w:lineRule="exact"/>
        <w:rPr>
          <w:rFonts w:hint="eastAsia" w:ascii="宋体" w:hAnsi="宋体" w:eastAsia="宋体" w:cs="宋体"/>
          <w:b/>
          <w:sz w:val="24"/>
        </w:rPr>
      </w:pPr>
      <w:r>
        <w:rPr>
          <w:rFonts w:hint="eastAsia" w:ascii="宋体" w:hAnsi="宋体" w:eastAsia="宋体" w:cs="宋体"/>
          <w:b/>
          <w:sz w:val="24"/>
        </w:rPr>
      </w:r>
      <w:bookmarkEnd w:id="18"/>
      <w:bookmarkEnd w:id="19"/>
      <w:bookmarkEnd w:id="20"/>
      <w:r/>
    </w:p>
    <w:p>
      <w:pPr>
        <w:ind w:firstLine="482"/>
        <w:spacing w:line="520" w:lineRule="exact"/>
        <w:rPr>
          <w:rFonts w:hint="eastAsia" w:ascii="宋体" w:hAnsi="宋体" w:eastAsia="宋体" w:cs="宋体"/>
          <w:b/>
          <w:sz w:val="24"/>
        </w:rPr>
      </w:pPr>
      <w:r>
        <w:rPr>
          <w:rFonts w:hint="eastAsia" w:ascii="宋体" w:hAnsi="宋体" w:eastAsia="宋体" w:cs="宋体"/>
          <w:b/>
          <w:sz w:val="24"/>
        </w:rPr>
      </w:r>
      <w:r/>
    </w:p>
    <w:p>
      <w:pPr>
        <w:pStyle w:val="674"/>
        <w:jc w:val="center"/>
        <w:spacing w:before="0" w:after="0" w:line="300" w:lineRule="auto"/>
        <w:rPr>
          <w:rFonts w:hint="eastAsia" w:ascii="宋体" w:hAnsi="宋体" w:eastAsia="宋体" w:cs="宋体"/>
          <w:bCs/>
          <w:sz w:val="28"/>
          <w:szCs w:val="28"/>
        </w:rPr>
      </w:pPr>
      <w:r/>
      <w:bookmarkStart w:id="23" w:name="_Toc25675"/>
      <w:r/>
      <w:bookmarkStart w:id="24" w:name="_Toc31939"/>
      <w:r/>
      <w:bookmarkStart w:id="25" w:name="_Toc7512"/>
      <w:r/>
      <w:bookmarkStart w:id="26" w:name="_Toc109231706"/>
      <w:r/>
      <w:r/>
    </w:p>
    <w:p>
      <w:pPr>
        <w:pStyle w:val="686"/>
        <w:rPr>
          <w:rFonts w:hint="eastAsia"/>
        </w:rPr>
      </w:pPr>
      <w:r>
        <w:rPr>
          <w:rFonts w:hint="eastAsia"/>
        </w:rPr>
      </w:r>
      <w:r/>
    </w:p>
    <w:p>
      <w:pPr>
        <w:pStyle w:val="674"/>
        <w:jc w:val="center"/>
        <w:spacing w:before="0" w:after="0" w:line="300" w:lineRule="auto"/>
        <w:rPr>
          <w:rFonts w:hint="eastAsia" w:ascii="宋体" w:hAnsi="宋体" w:eastAsia="宋体" w:cs="宋体"/>
          <w:bCs/>
          <w:sz w:val="28"/>
          <w:szCs w:val="28"/>
        </w:rPr>
      </w:pPr>
      <w:r>
        <w:rPr>
          <w:rFonts w:hint="eastAsia" w:ascii="宋体" w:hAnsi="宋体" w:eastAsia="宋体" w:cs="宋体"/>
          <w:bCs/>
          <w:sz w:val="28"/>
          <w:szCs w:val="28"/>
        </w:rPr>
      </w:r>
      <w:r/>
    </w:p>
    <w:p>
      <w:pPr>
        <w:pStyle w:val="674"/>
        <w:jc w:val="center"/>
        <w:spacing w:before="0" w:after="0" w:line="300" w:lineRule="auto"/>
        <w:rPr>
          <w:rFonts w:hint="eastAsia" w:ascii="宋体" w:hAnsi="宋体" w:eastAsia="宋体" w:cs="宋体"/>
          <w:bCs/>
          <w:sz w:val="28"/>
          <w:szCs w:val="28"/>
        </w:rPr>
      </w:pPr>
      <w:r>
        <w:rPr>
          <w:rFonts w:hint="eastAsia" w:ascii="宋体" w:hAnsi="宋体" w:eastAsia="宋体" w:cs="宋体"/>
          <w:bCs/>
          <w:sz w:val="28"/>
          <w:szCs w:val="28"/>
        </w:rPr>
        <w:br/>
      </w:r>
      <w:r>
        <w:rPr>
          <w:rFonts w:hint="eastAsia" w:ascii="宋体" w:hAnsi="宋体" w:eastAsia="宋体" w:cs="宋体"/>
          <w:bCs/>
          <w:sz w:val="28"/>
          <w:szCs w:val="28"/>
        </w:rPr>
        <w:t xml:space="preserve">第四部分  合同格式</w:t>
      </w:r>
      <w:bookmarkEnd w:id="23"/>
      <w:r/>
      <w:bookmarkEnd w:id="24"/>
      <w:r/>
      <w:bookmarkEnd w:id="25"/>
      <w:r/>
      <w:r/>
    </w:p>
    <w:p>
      <w:pPr>
        <w:jc w:val="left"/>
        <w:spacing w:line="520" w:lineRule="exact"/>
        <w:rPr>
          <w:rFonts w:hint="eastAsia" w:ascii="宋体" w:hAnsi="宋体" w:eastAsia="宋体" w:cs="宋体"/>
          <w:b/>
          <w:bCs/>
          <w:color w:val="000000"/>
          <w:sz w:val="28"/>
          <w:szCs w:val="28"/>
        </w:rPr>
      </w:pPr>
      <w:r>
        <w:rPr>
          <w:rFonts w:hint="eastAsia" w:ascii="宋体" w:hAnsi="宋体" w:eastAsia="宋体" w:cs="宋体"/>
          <w:b/>
          <w:bCs/>
          <w:color w:val="000000"/>
          <w:sz w:val="28"/>
          <w:szCs w:val="28"/>
        </w:rPr>
        <w:t xml:space="preserve">注：甲、乙双方通过 “苏采云”采购平台签订电子合同（加盖电子签章）。</w:t>
      </w:r>
      <w:r/>
    </w:p>
    <w:p>
      <w:pPr>
        <w:ind w:firstLine="480"/>
        <w:jc w:val="left"/>
        <w:spacing w:line="480" w:lineRule="auto"/>
        <w:rPr>
          <w:rFonts w:hint="eastAsia" w:ascii="宋体" w:hAnsi="宋体" w:eastAsia="宋体" w:cs="宋体"/>
          <w:color w:val="000000"/>
          <w:sz w:val="24"/>
        </w:rPr>
      </w:pPr>
      <w:r>
        <w:rPr>
          <w:rFonts w:hint="eastAsia" w:ascii="宋体" w:hAnsi="宋体" w:eastAsia="宋体" w:cs="宋体"/>
          <w:color w:val="000000"/>
          <w:sz w:val="24"/>
        </w:rPr>
      </w:r>
      <w:r/>
    </w:p>
    <w:p>
      <w:pPr>
        <w:ind w:firstLine="480"/>
        <w:spacing w:line="360" w:lineRule="auto"/>
        <w:rPr>
          <w:rFonts w:hint="eastAsia" w:ascii="宋体" w:hAnsi="宋体" w:eastAsia="宋体" w:cs="宋体"/>
          <w:sz w:val="24"/>
          <w:szCs w:val="24"/>
        </w:rPr>
      </w:pPr>
      <w:r/>
      <w:bookmarkStart w:id="27" w:name="_Toc7139"/>
      <w:r/>
      <w:bookmarkStart w:id="28" w:name="_Toc30172"/>
      <w:r/>
      <w:bookmarkStart w:id="29" w:name="_Toc26583"/>
      <w:r>
        <w:rPr>
          <w:rFonts w:hint="eastAsia" w:ascii="宋体" w:hAnsi="宋体" w:eastAsia="宋体" w:cs="宋体"/>
          <w:sz w:val="24"/>
          <w:szCs w:val="24"/>
        </w:rPr>
        <w:t xml:space="preserve">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为做好</w:t>
      </w:r>
      <w:r>
        <w:rPr>
          <w:rFonts w:hint="eastAsia" w:ascii="宋体" w:hAnsi="宋体" w:eastAsia="宋体" w:cs="宋体"/>
          <w:sz w:val="24"/>
          <w:szCs w:val="24"/>
          <w:u w:val="none"/>
          <w:lang w:val="en-US" w:eastAsia="zh-CN"/>
        </w:rPr>
        <w:t xml:space="preserve">涟水县2026年一体化调查监测项目</w:t>
      </w:r>
      <w:r>
        <w:rPr>
          <w:rFonts w:hint="eastAsia" w:ascii="宋体" w:hAnsi="宋体" w:eastAsia="宋体" w:cs="宋体"/>
          <w:sz w:val="24"/>
          <w:szCs w:val="24"/>
        </w:rPr>
        <w:t xml:space="preserve">工作，确保工作质量，明确合同双方的责任，根据《中华人民共和国合同法民法典》等有关法律规定，经双方友好协商，本着平等、自愿原则，双方签订以下合同条款。</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第一条 承包事项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甲方将涟水县2026年一体化调查监测项目工作承包给乙方，乙方须成立</w:t>
      </w:r>
      <w:r>
        <w:rPr>
          <w:rFonts w:hint="eastAsia" w:ascii="宋体" w:hAnsi="宋体" w:eastAsia="宋体" w:cs="宋体"/>
          <w:sz w:val="24"/>
          <w:szCs w:val="24"/>
          <w:u w:val="none"/>
          <w:lang w:val="en-US" w:eastAsia="zh-CN"/>
        </w:rPr>
        <w:t xml:space="preserve">涟水县2026年一体化调查监测服务</w:t>
      </w:r>
      <w:r>
        <w:rPr>
          <w:rFonts w:hint="eastAsia" w:ascii="宋体" w:hAnsi="宋体" w:eastAsia="宋体" w:cs="宋体"/>
          <w:sz w:val="24"/>
          <w:szCs w:val="24"/>
        </w:rPr>
        <w:t xml:space="preserve">项目组，承担涟水县2026年一体化调查监测项目的具体工作，本合同所列项目不得以任何形式转包。</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第二条 技术要求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在满足基本要求的前提下，发挥自身优势，使方案成果既要符合国家、省主管部门的相关技术规定，又要切合实际，突出科学性、可行性和可操作性，并确保通过江苏省自然资源厅组织的</w:t>
      </w:r>
      <w:r>
        <w:rPr>
          <w:rFonts w:hint="eastAsia" w:ascii="宋体" w:hAnsi="宋体" w:eastAsia="宋体" w:cs="宋体"/>
          <w:sz w:val="24"/>
          <w:szCs w:val="24"/>
          <w:lang w:val="en-US" w:eastAsia="zh-CN"/>
        </w:rPr>
        <w:t xml:space="preserve">检查或</w:t>
      </w:r>
      <w:r>
        <w:rPr>
          <w:rFonts w:hint="eastAsia" w:ascii="宋体" w:hAnsi="宋体" w:eastAsia="宋体" w:cs="宋体"/>
          <w:sz w:val="24"/>
          <w:szCs w:val="24"/>
        </w:rPr>
        <w:t xml:space="preserve">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本合同履行期间如果国家和省市主管部门就本合同委托项目出台新的技术规范和要求，则合同项目技术要求须按新的标准执行。</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第三条  甲方权利和义务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负责整个工作的组织协调工作；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负责协助乙方收集涟水县2026年一体化调查监测项目相关资料；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对乙方参与项目的技术力量进行审查并有权要求乙方更换或调整技术力量；随时对项目的工作进度、质量等情况进行监督检查，并有权要求乙方按照甲方要求进行整改。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负责解释项目技术要求，对方案的阶段性成果进行审查，向乙方提出修改意见。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邀请有关部门和专家对成果进行论证、评议，并出具相关修改意见。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 按本合同约定及时付款。</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第四条  乙方权利和义务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按照招标文件和有关技术要求，对本招标项目的所有工作任务负技术总责；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按照相关技术要求完成合同项目的各项工作与任务，配合甲方的监督和检查并及时提供相关资料，最终确保通过项目评审与验收；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 提交项目审查、验收所需的全部技术资料、成果资料；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 参加涟水县政府和涟水县自然资源和规划局组织召集的有关涟水县</w:t>
      </w:r>
      <w:r>
        <w:rPr>
          <w:rFonts w:hint="eastAsia" w:ascii="宋体" w:hAnsi="宋体" w:eastAsia="宋体" w:cs="宋体"/>
          <w:sz w:val="24"/>
          <w:szCs w:val="24"/>
          <w:lang w:val="en-US" w:eastAsia="zh-CN"/>
        </w:rPr>
        <w:t xml:space="preserve">2026年一体化调查监测</w:t>
      </w:r>
      <w:r>
        <w:rPr>
          <w:rFonts w:hint="eastAsia" w:ascii="宋体" w:hAnsi="宋体" w:eastAsia="宋体" w:cs="宋体"/>
          <w:sz w:val="24"/>
          <w:szCs w:val="24"/>
        </w:rPr>
        <w:t xml:space="preserve">工作方案及相关内容；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 对甲方提供的所有资料妥善保管，不向外提供，使用后按规定归还；并及时向甲方提交已完成的调查数据和资料；</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第五条  双方权利</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乙方根据甲方总体要求和工作进度，提出下一步工作方案，经甲方同意后，乙方根据方案开展工作。</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第六条  合同有效期及工作进度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本合同有效期自合同签订之日起，至项目</w:t>
      </w:r>
      <w:r>
        <w:rPr>
          <w:rFonts w:hint="eastAsia" w:ascii="宋体" w:hAnsi="宋体" w:eastAsia="宋体" w:cs="宋体"/>
          <w:sz w:val="24"/>
          <w:szCs w:val="24"/>
          <w:lang w:val="en-US" w:eastAsia="zh-CN"/>
        </w:rPr>
        <w:t xml:space="preserve">检查或</w:t>
      </w:r>
      <w:r>
        <w:rPr>
          <w:rFonts w:hint="eastAsia" w:ascii="宋体" w:hAnsi="宋体" w:eastAsia="宋体" w:cs="宋体"/>
          <w:sz w:val="24"/>
          <w:szCs w:val="24"/>
        </w:rPr>
        <w:t xml:space="preserve">验收</w:t>
      </w:r>
      <w:r>
        <w:rPr>
          <w:rFonts w:hint="eastAsia" w:ascii="宋体" w:hAnsi="宋体" w:eastAsia="宋体" w:cs="宋体"/>
          <w:sz w:val="24"/>
          <w:szCs w:val="24"/>
          <w:lang w:val="en-US" w:eastAsia="zh-CN"/>
        </w:rPr>
        <w:t xml:space="preserve">通过为</w:t>
      </w:r>
      <w:r>
        <w:rPr>
          <w:rFonts w:hint="eastAsia" w:ascii="宋体" w:hAnsi="宋体" w:eastAsia="宋体" w:cs="宋体"/>
          <w:sz w:val="24"/>
          <w:szCs w:val="24"/>
        </w:rPr>
        <w:t xml:space="preserve">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项目验收时间：以省、市主管部门要求的时间节点为准。</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第七条  合同的变更和解除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若一方在合同期内无正当理由而不履行合同中的义务，另外一方有权通知违约方中止或解除合同，并要求赔偿损失。</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 本合同签订后，不因法定代表人或授权人的变动而变更或解除。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本项目不得转包、分包，否则视为违约。甲方有权终止或解除合同。</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第八条  成果检查和移交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乙方应甲方要求，随时向甲方提供已完成的工作成果配合甲方检查，并按甲方提出的意见进行修改完善。项目完成后，与本项目有关的基础资料、过渡成果、成果资料一并移交至涟水县自然资源和规划局。</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第九条  费用总额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项目费用总额为</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元整（大写：人民币</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rPr>
        <w:t xml:space="preserve">整）</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第十条  费用支付</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项目完成后数据成果通过省级质检后一次性付款。</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第十一条  成果格式和版权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项目完成后，乙方向甲方提交涟水县2026年一体化调查监测项目技术方案（技术细则）、工作报告、技术报告、</w:t>
      </w:r>
      <w:r>
        <w:rPr>
          <w:rFonts w:hint="eastAsia" w:ascii="宋体" w:hAnsi="宋体" w:eastAsia="宋体" w:cs="宋体"/>
          <w:color w:val="auto"/>
          <w:sz w:val="24"/>
          <w:szCs w:val="24"/>
          <w:lang w:val="en-US" w:eastAsia="zh-CN"/>
        </w:rPr>
        <w:t xml:space="preserve">成果分析报告</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成果属于甲方所有。成果报奖和发表由双方共同署名。未经甲方同意，乙方不得以任何方式使用或对外提供和有偿转让。未经乙方同意，除甲方以外的第三方不得以任何方式使用本项目成果所体现的知识产权。</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第十二条 违约责任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1．甲方应按本合同约定支付乙方服务费。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 甲方保证向乙方提供的基础资料等客观材料具有真实性、完整性，并如实披露已知关键信息；若因甲方故意隐瞒、伪造、篡改资料产生的法律责任与经济损失，由甲方自行承担。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乙方应当按照国家现行测绘法律法规、行业技术规范、合同约定服务范围，对甲方提交资料开展实质性专业审核，全面核查资料合规性、有效性、匹配性，对核查发现的漏洞、风险、瑕疵，以书面形式（含加盖公章的工作联系单、正式邮件）向甲方出具客观、可落地的专业分析意见及整改方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4．甲方有权对乙方出具的专业意见进行甄别研判： （1）若乙方意见具备法定依据、技术标准支撑，甲方不予采纳的，由此引发的直接经济损失由甲方承担； （2）若乙方出具的意见违背现行法律法规、测绘技术规范、项目实际情况，属于不合理、不具备可执行性的，甲方有权不予采纳，该情形下产生的一切后果由乙方承担。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未按约定履行全面资料审查义务，遗漏重大资料缺陷、未书面告知风险，进而造成项目返工、行政处罚、第三方索赔的，乙方应当向甲方赔偿全部直接损失、间接损失以及甲方为维权支出的诉讼费、律师费、鉴定费、差旅费等合理开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 合同签订后，如乙方擅自中途停止或解除合同，乙方应向甲方返还甲方支付的全部款额并赔付由此给甲方造成的一切损失。</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 乙方未能按合同规定的日期提交测绘成果时，应向甲方赔偿拖期损失费，每天的拖期损失费按合同约定的预算服务总价款的0.1％计算（累计上限为5%）。因天气、交通、政府行为、甲方提供的资料不准确等影响测绘作业的客观原因造成的服务拖期，乙方不承担赔偿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 乙方提供的测绘成果质量不合格，应无条件争取补救措施或重测，并承担由此给甲方造成的经济损失；甲方同意乙方采用补救措施或重测的，乙方可以采用补救措施或重测，但是乙方采用补救措施或重测仍不合格的，乙方无权要求甲方支付项目款。甲方有权解除合同，有权要求乙方承担由此给甲方造成的一切经济损失（包括起诉费用、交通费、鉴定费、律师费等）。</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第十三条  争议和仲裁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在执行合同过程中，双方因合同发生争议，应友好协商解决或向上级行政主管部门申请调解，协商不成或调解无效的，可选择以下之一方式进行处理：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（1）向仲裁机构申请仲裁；</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（2）向人民法院提起诉讼。</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第十四条  其他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涉及本项目的招标文件、投标文件、补充通知等具有法律效力的相关文件，均是本合同不可分割的组成部分。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涉及本项目的招标文件、工作方案、技术方案，按本项目要求编写的技术设计书、工作总结等技术性文件，期知识产权均属于甲方所有，任何参与招投标的单位，未经甲方允许，不得以任何方式在本项目以外的地方使用或有偿转让。</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第十四条  合同收执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本合同一式</w:t>
      </w:r>
      <w:r>
        <w:rPr>
          <w:rFonts w:hint="eastAsia" w:ascii="宋体" w:hAnsi="宋体" w:eastAsia="宋体" w:cs="宋体"/>
          <w:sz w:val="24"/>
          <w:szCs w:val="24"/>
          <w:lang w:val="en-US" w:eastAsia="zh-CN"/>
        </w:rPr>
        <w:t xml:space="preserve">肆</w:t>
      </w:r>
      <w:r>
        <w:rPr>
          <w:rFonts w:hint="eastAsia" w:ascii="宋体" w:hAnsi="宋体" w:eastAsia="宋体" w:cs="宋体"/>
          <w:sz w:val="24"/>
          <w:szCs w:val="24"/>
        </w:rPr>
        <w:t xml:space="preserve">份，甲方、</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各执贰份。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tbl>
      <w:tblPr>
        <w:tblStyle w:val="683"/>
        <w:tblW w:w="8255" w:type="dxa"/>
        <w:jc w:val="center"/>
        <w:tblLayout w:type="autofit"/>
        <w:tblCellMar>
          <w:left w:w="108" w:type="dxa"/>
          <w:top w:w="0" w:type="dxa"/>
          <w:right w:w="108" w:type="dxa"/>
          <w:bottom w:w="0" w:type="dxa"/>
        </w:tblCellMar>
        <w:tblLook w:val="04A0" w:firstRow="1" w:lastRow="0" w:firstColumn="1" w:lastColumn="0" w:noHBand="0" w:noVBand="1"/>
      </w:tblPr>
      <w:tblGrid>
        <w:gridCol w:w="4377"/>
        <w:gridCol w:w="3878"/>
      </w:tblGrid>
      <w:tr>
        <w:trPr>
          <w:jc w:val="center"/>
        </w:trPr>
        <w:tc>
          <w:tcPr>
            <w:tcW w:w="4377"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w:t>
            </w:r>
            <w:r/>
          </w:p>
        </w:tc>
        <w:tc>
          <w:tcPr>
            <w:tcW w:w="387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乙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方：</w:t>
            </w:r>
            <w:r/>
          </w:p>
        </w:tc>
      </w:tr>
      <w:tr>
        <w:trPr>
          <w:jc w:val="center"/>
        </w:trPr>
        <w:tc>
          <w:tcPr>
            <w:tcW w:w="4377"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单位盖章：</w:t>
            </w:r>
            <w:r/>
          </w:p>
        </w:tc>
        <w:tc>
          <w:tcPr>
            <w:tcW w:w="387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单位盖章：</w:t>
            </w:r>
            <w:r/>
          </w:p>
        </w:tc>
      </w:tr>
      <w:tr>
        <w:trPr>
          <w:jc w:val="center"/>
        </w:trPr>
        <w:tc>
          <w:tcPr>
            <w:tcW w:w="4377"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代表签字：</w:t>
            </w:r>
            <w:r/>
          </w:p>
        </w:tc>
        <w:tc>
          <w:tcPr>
            <w:tcW w:w="387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代表签字：</w:t>
            </w:r>
            <w:r/>
          </w:p>
        </w:tc>
      </w:tr>
      <w:tr>
        <w:trPr>
          <w:jc w:val="center"/>
        </w:trPr>
        <w:tc>
          <w:tcPr>
            <w:tcW w:w="4377"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签订时间：</w:t>
            </w:r>
            <w:r/>
          </w:p>
        </w:tc>
        <w:tc>
          <w:tcPr>
            <w:tcW w:w="3878" w:type="dxa"/>
            <w:vAlign w:val="top"/>
            <w:textDirection w:val="lrTb"/>
            <w:noWrap w:val="false"/>
          </w:tcPr>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签订时间：</w:t>
            </w:r>
            <w:r/>
          </w:p>
        </w:tc>
      </w:tr>
    </w:tbl>
    <w:p>
      <w:pPr>
        <w:rPr>
          <w:rFonts w:hint="eastAsia"/>
          <w:lang w:val="en-US" w:eastAsia="zh-CN"/>
        </w:rPr>
      </w:pPr>
      <w:r>
        <w:rPr>
          <w:rFonts w:hint="eastAsia"/>
          <w:lang w:val="en-US" w:eastAsia="zh-CN"/>
        </w:rPr>
      </w:r>
      <w:r/>
    </w:p>
    <w:p>
      <w:pPr>
        <w:pStyle w:val="686"/>
        <w:ind w:left="0" w:firstLine="0"/>
        <w:rPr>
          <w:rFonts w:hint="eastAsia"/>
        </w:rPr>
      </w:pPr>
      <w:r>
        <w:rPr>
          <w:rFonts w:hint="eastAsia"/>
        </w:rPr>
      </w:r>
      <w:r/>
    </w:p>
    <w:p>
      <w:pPr>
        <w:pStyle w:val="674"/>
        <w:ind w:firstLine="2570"/>
        <w:jc w:val="both"/>
        <w:rPr>
          <w:sz w:val="24"/>
          <w:szCs w:val="24"/>
        </w:rPr>
      </w:pPr>
      <w:r>
        <w:rPr>
          <w:rFonts w:hint="eastAsia"/>
        </w:rPr>
        <w:t xml:space="preserve">第五部分  项目采购需求</w:t>
      </w:r>
      <w:r/>
    </w:p>
    <w:p>
      <w:pPr>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一、项目背景</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依据《自然资源部办公厅国家林业和草原局办公室关于开展2026年度一体化调查监测工作的通知》（自然资办函【2026】1038号）要求，</w:t>
      </w:r>
      <w:r>
        <w:rPr>
          <w:rFonts w:hint="eastAsia" w:ascii="宋体" w:hAnsi="宋体" w:eastAsia="宋体" w:cs="宋体"/>
          <w:sz w:val="24"/>
          <w:szCs w:val="24"/>
        </w:rPr>
        <w:t xml:space="preserve">持续深化自然资源业务协同联动，实现数据互联互通、成果共建共享，夯实自然资源管理和国土空间规划“一张图”数据基础，支撑国土空间规划实施监测评估，推动国土空间治理现代化、服务经济社会高质量发展，</w:t>
      </w:r>
      <w:r>
        <w:rPr>
          <w:rFonts w:hint="eastAsia" w:ascii="宋体" w:hAnsi="宋体" w:eastAsia="宋体" w:cs="宋体"/>
          <w:sz w:val="24"/>
          <w:szCs w:val="24"/>
          <w:lang w:val="en-US" w:eastAsia="zh-CN"/>
        </w:rPr>
        <w:t xml:space="preserve">涟水县自然资源和规划局决定开展涟水县2026年一体化调查监测服务采购项目。</w:t>
      </w:r>
      <w:r/>
    </w:p>
    <w:p>
      <w:pPr>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二、工作目标</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在最新一轮国土变更调查成果基础上，以县级行政区划为基本调查单元，系统制作变更调查工作底图，开展全面细致的实地调查工作。依托国土空间基础信息平台“一张图”及国土调查云技术支撑，健全完善国土调查常态化变更机制，规范组织</w:t>
      </w:r>
      <w:r>
        <w:rPr>
          <w:rFonts w:hint="eastAsia" w:ascii="宋体" w:hAnsi="宋体" w:eastAsia="宋体" w:cs="宋体"/>
          <w:sz w:val="24"/>
          <w:szCs w:val="24"/>
          <w:lang w:val="en-US" w:eastAsia="zh-CN"/>
        </w:rPr>
        <w:t xml:space="preserve">开展</w:t>
      </w:r>
      <w:r>
        <w:rPr>
          <w:rFonts w:hint="eastAsia" w:ascii="宋体" w:hAnsi="宋体" w:eastAsia="宋体" w:cs="宋体"/>
          <w:sz w:val="24"/>
          <w:szCs w:val="24"/>
          <w:lang w:eastAsia="zh-CN"/>
        </w:rPr>
        <w:t xml:space="preserve">县级全面自查，及时准确查清国土利用现状各类变化情况。对国土利用现状数据进行动态更新，并纳入“一张图”综合数据库，为国土空间规划编制、实施、监测、评估等工作提供坚实可靠的基础数据支撑。</w:t>
      </w:r>
      <w:r/>
    </w:p>
    <w:p>
      <w:pPr>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三、工作内容</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1.确定调查对象</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根据实际工作需求确定调查对象，重点关注监测监管涉及地类变更、项目管理涉及地类变更、地方发现地类变化、季节性举证要求图斑等情形，具体情况如下:</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监测监管涉及地类变更</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 1 \* GB3 \* MERGEFORMAT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rPr>
        <w:t xml:space="preserve">①</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rPr>
        <w:t xml:space="preserve">监测类图斑。主要为部、省共享的自然资源监测成果。</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 2 \* GB3 \* MERGEFORMAT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②</w:t>
      </w:r>
      <w:r>
        <w:rPr>
          <w:rFonts w:hint="eastAsia" w:ascii="宋体" w:hAnsi="宋体" w:eastAsia="宋体" w:cs="宋体"/>
          <w:sz w:val="24"/>
          <w:szCs w:val="24"/>
        </w:rPr>
        <w:fldChar w:fldCharType="end"/>
      </w:r>
      <w:r>
        <w:rPr>
          <w:rFonts w:hint="eastAsia" w:ascii="宋体" w:hAnsi="宋体" w:eastAsia="宋体" w:cs="宋体"/>
          <w:sz w:val="24"/>
          <w:szCs w:val="24"/>
        </w:rPr>
        <w:t xml:space="preserve">监管类图斑。主要为部按月度共享的建设用地备案、临时用地审批等自然资源管理信息确定的实地已发生变化且符合地类认定要求的图斑。</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项目管理涉及地类变更</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主要包括补充耕地、城乡建设用地增减挂钩、国土空间生态修复、废弃矿山治理项目等部明确根据项目和有关文件要求纳入变更的图斑。</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地方发现地类变化</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主要为各地在日常发现的年底前稳定变化图斑、城市国土空间监测等发现的国土利用变化图斑，以及国土调查成果应用时，发现调查成果与实地现状不一致的图斑。</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季节性举证要求图斑</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主要为新增水田须种植水生农作物等有季节性举证要求的图斑，如水稻、稻蟹</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虾</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混养、茭白、莲藕等。</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2.制作工作底图</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结合部、省共享的自然资源监测成果，叠加各类用地管理信息矢量数据、国土空间规划矢量数据、地方在各类监测监管中自主发现的疑似变化图斑等，通过关联图斑切割、变化图斑分类、变化图斑边界修正、地类预判等方式，制作县级国土变更调查工作底图。</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3.外业调查</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使用“一张图”国土调查云平台开展外业调查举证，对需举证的图斑拍摄包含图斑实地坐标、拍摄方位角、拍摄时间的举证照片或视频，将举证照片与举证说明等信息形成加密举证数据包并上传。</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4.单图斑上传</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线下完成单图斑成果数据制作，将通过质检的单图斑成果数据包进行上传与提交。提交完成后，图斑进入在线核查模块逐级推送。</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5.县级自查与修改</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县级对调查成果进行100%检查，按照“谁调查、谁负责”原则对调查成果的准确性、真实性负责。自查通过后，转发至市级复核</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根据省、市两级反馈的检查意见，逐图斑进行修改完善。对已通过省、市检查的图斑，除实地发生变化外，一律不得修改。</w:t>
      </w:r>
      <w:r/>
    </w:p>
    <w:p>
      <w:pPr>
        <w:ind w:firstLine="480"/>
        <w:keepLines w:val="0"/>
        <w:keepNext w:val="0"/>
        <w:pageBreakBefore w:val="0"/>
        <w:spacing w:line="5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6.建库报送</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在上报审核模块中选择拟上报的图斑，</w:t>
      </w:r>
      <w:r>
        <w:rPr>
          <w:rFonts w:hint="eastAsia" w:ascii="宋体" w:hAnsi="宋体" w:eastAsia="宋体" w:cs="宋体"/>
          <w:sz w:val="24"/>
          <w:szCs w:val="24"/>
          <w:lang w:eastAsia="zh-CN"/>
        </w:rPr>
        <w:t xml:space="preserve">确认图斑信息无误后，按国土变更调查数据库标准要求，整合更新变更调查图斑图层、权属图层等各类要素，完成县级国土变更调查增量数据库的构建，对建库成果开展全面质量检查，重点核查数据格式规范性、图层完整性、图斑属性准确性、地类变更逻辑一致性等内容。检查合格后，将增量数据库和相关汇总报表统一报送至上级自然资源主管部门，完成年度国土变更调查县级建库报送工作。</w:t>
      </w:r>
      <w:r/>
    </w:p>
    <w:p>
      <w:pPr>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四、时间要求</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2026年度国土变更调查成果提交工作具体进度时间以上级主管部门要求的时间节点为准。</w:t>
      </w:r>
      <w:r/>
    </w:p>
    <w:p>
      <w:pPr>
        <w:ind w:firstLine="482"/>
        <w:keepLines w:val="0"/>
        <w:keepNext w:val="0"/>
        <w:pageBreakBefore w:val="0"/>
        <w:spacing w:line="5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五、保密要求</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在项目实施过程中，执行严格的保密措施，以确保数据的安全和完整。项目实施单位应重视项目的保密工作，在每个环节均需有严格的保密措施。</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资料交接阶段</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由专人负责与采购人交接数据，交接人须承担此过程中的数据保密责任；数据交接后，应有专人负责对数据管理、分发和使用。</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资料使用阶段</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对于采购人提供的资料的使用，应有使用情况说明和使用人员明细，并落实到责任人，采取安全措施；</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对于采购人提供的资料，未经采购人许可，不得以任何形式向任何第三方提供或复制留存，若有泄密情况发生，应追查当时人责任；</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在作业过程中，应保证所有作业计算机使用的安全和作业网络环境与Internet物理隔离，并采取相应的安全措施，保障资料的安全可靠。</w:t>
      </w:r>
      <w:r/>
    </w:p>
    <w:p>
      <w:pPr>
        <w:keepLines w:val="0"/>
        <w:keepNext w:val="0"/>
        <w:pageBreakBefore w:val="0"/>
        <w:spacing w:line="520" w:lineRule="exact"/>
        <w:widowControl w:val="off"/>
        <w:rPr>
          <w:rFonts w:hint="eastAsia" w:ascii="宋体" w:hAnsi="宋体" w:eastAsia="宋体" w:cs="宋体"/>
          <w:sz w:val="24"/>
          <w:szCs w:val="24"/>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sz w:val="24"/>
          <w:szCs w:val="24"/>
          <w:lang w:val="en-US" w:eastAsia="zh-CN"/>
        </w:rPr>
      </w:r>
      <w:bookmarkEnd w:id="26"/>
      <w:bookmarkEnd w:id="27"/>
      <w:bookmarkEnd w:id="28"/>
      <w:bookmarkEnd w:id="29"/>
      <w:r/>
    </w:p>
    <w:p>
      <w:pPr>
        <w:pStyle w:val="673"/>
        <w:ind w:firstLine="2168"/>
        <w:jc w:val="both"/>
        <w:spacing w:before="0" w:after="0" w:line="360" w:lineRule="auto"/>
        <w:rPr>
          <w:rFonts w:hAnsi="宋体"/>
          <w:bCs/>
          <w:color w:val="auto"/>
          <w:sz w:val="36"/>
          <w:szCs w:val="44"/>
        </w:rPr>
      </w:pPr>
      <w:r/>
      <w:bookmarkStart w:id="30" w:name="_Toc109231707"/>
      <w:r/>
      <w:bookmarkStart w:id="31" w:name="_Toc18306"/>
      <w:r/>
      <w:bookmarkStart w:id="32" w:name="_Toc22345"/>
      <w:r/>
      <w:bookmarkStart w:id="33" w:name="_Toc15338"/>
      <w:r>
        <w:rPr>
          <w:rFonts w:hint="eastAsia" w:hAnsi="宋体"/>
          <w:bCs/>
          <w:color w:val="auto"/>
          <w:sz w:val="36"/>
          <w:szCs w:val="44"/>
        </w:rPr>
        <w:t xml:space="preserve">第二章   响 应 文 件 格 式</w:t>
      </w:r>
      <w:bookmarkEnd w:id="30"/>
      <w:r/>
      <w:bookmarkEnd w:id="31"/>
      <w:r/>
      <w:bookmarkEnd w:id="32"/>
      <w:r/>
      <w:bookmarkEnd w:id="33"/>
      <w:r/>
      <w:r/>
    </w:p>
    <w:p>
      <w:pPr>
        <w:rPr>
          <w:rFonts w:ascii="宋体" w:hAnsi="宋体"/>
          <w:sz w:val="28"/>
        </w:rPr>
      </w:pPr>
      <w:r>
        <w:rPr>
          <w:rFonts w:ascii="宋体" w:hAnsi="宋体"/>
          <w:sz w:val="28"/>
        </w:rPr>
      </w:r>
      <w:r/>
    </w:p>
    <w:p>
      <w:pPr>
        <w:pStyle w:val="700"/>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700"/>
        <w:rPr>
          <w:rFonts w:hAnsi="宋体"/>
          <w:b/>
          <w:sz w:val="32"/>
        </w:rPr>
      </w:pPr>
      <w:r>
        <w:rPr>
          <w:rFonts w:hAnsi="宋体"/>
          <w:b/>
          <w:sz w:val="32"/>
        </w:rPr>
      </w:r>
      <w:r/>
    </w:p>
    <w:p>
      <w:pPr>
        <w:pStyle w:val="700"/>
        <w:ind w:firstLine="1066"/>
        <w:rPr>
          <w:rFonts w:hAnsi="宋体"/>
          <w:b/>
          <w:sz w:val="36"/>
          <w:szCs w:val="24"/>
        </w:rPr>
      </w:pPr>
      <w:r>
        <w:rPr>
          <w:rFonts w:hAnsi="宋体"/>
          <w:b/>
          <w:sz w:val="36"/>
          <w:szCs w:val="24"/>
        </w:rPr>
      </w:r>
      <w:r/>
    </w:p>
    <w:p>
      <w:pPr>
        <w:pStyle w:val="700"/>
        <w:ind w:firstLine="1066"/>
        <w:rPr>
          <w:rFonts w:hAnsi="宋体"/>
          <w:b/>
          <w:sz w:val="36"/>
          <w:szCs w:val="24"/>
        </w:rPr>
      </w:pPr>
      <w:r>
        <w:rPr>
          <w:rFonts w:hAnsi="宋体"/>
          <w:b/>
          <w:sz w:val="36"/>
          <w:szCs w:val="24"/>
        </w:rPr>
      </w:r>
      <w:r/>
    </w:p>
    <w:p>
      <w:pPr>
        <w:pStyle w:val="700"/>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700"/>
        <w:ind w:firstLine="843"/>
        <w:rPr>
          <w:rFonts w:hAnsi="宋体"/>
          <w:b/>
          <w:bCs/>
          <w:sz w:val="28"/>
        </w:rPr>
      </w:pPr>
      <w:r>
        <w:rPr>
          <w:rFonts w:hint="eastAsia" w:hAnsi="宋体"/>
          <w:b/>
          <w:bCs/>
          <w:sz w:val="28"/>
        </w:rPr>
        <w:t xml:space="preserve">  </w:t>
      </w:r>
      <w:r/>
    </w:p>
    <w:p>
      <w:pPr>
        <w:pStyle w:val="700"/>
        <w:ind w:firstLine="843"/>
        <w:rPr>
          <w:rFonts w:hAnsi="宋体"/>
          <w:b/>
          <w:bCs/>
          <w:sz w:val="28"/>
        </w:rPr>
      </w:pPr>
      <w:r>
        <w:rPr>
          <w:rFonts w:hAnsi="宋体"/>
          <w:b/>
          <w:bCs/>
          <w:sz w:val="28"/>
        </w:rPr>
      </w:r>
      <w:r/>
    </w:p>
    <w:p>
      <w:pPr>
        <w:pStyle w:val="700"/>
        <w:jc w:val="center"/>
        <w:rPr>
          <w:rFonts w:hAnsi="宋体"/>
          <w:b/>
          <w:bCs/>
          <w:sz w:val="36"/>
          <w:szCs w:val="36"/>
        </w:rPr>
      </w:pPr>
      <w:r>
        <w:rPr>
          <w:rFonts w:hAnsi="宋体"/>
          <w:b/>
          <w:bCs/>
          <w:sz w:val="36"/>
          <w:szCs w:val="36"/>
        </w:rPr>
      </w:r>
      <w:r/>
    </w:p>
    <w:p>
      <w:pPr>
        <w:pStyle w:val="700"/>
        <w:jc w:val="center"/>
        <w:rPr>
          <w:rFonts w:hAnsi="宋体"/>
          <w:b/>
          <w:bCs/>
          <w:sz w:val="36"/>
          <w:szCs w:val="36"/>
        </w:rPr>
      </w:pPr>
      <w:r>
        <w:rPr>
          <w:rFonts w:hAnsi="宋体"/>
          <w:b/>
          <w:bCs/>
          <w:sz w:val="36"/>
          <w:szCs w:val="36"/>
        </w:rPr>
      </w:r>
      <w:r/>
    </w:p>
    <w:p>
      <w:pPr>
        <w:pStyle w:val="700"/>
        <w:ind w:firstLine="2465"/>
        <w:jc w:val="center"/>
        <w:rPr>
          <w:rFonts w:hAnsi="宋体"/>
          <w:b/>
          <w:sz w:val="36"/>
          <w:szCs w:val="24"/>
        </w:rPr>
      </w:pPr>
      <w:r>
        <w:rPr>
          <w:rFonts w:hint="eastAsia" w:hAnsi="宋体"/>
          <w:b/>
          <w:sz w:val="36"/>
          <w:szCs w:val="24"/>
        </w:rPr>
        <w:t xml:space="preserve">年    月    日</w:t>
      </w:r>
      <w:r/>
    </w:p>
    <w:p>
      <w:pPr>
        <w:pStyle w:val="700"/>
        <w:rPr>
          <w:rFonts w:hAnsi="宋体"/>
          <w:b/>
          <w:sz w:val="32"/>
        </w:rPr>
      </w:pPr>
      <w:r>
        <w:rPr>
          <w:rFonts w:hAnsi="宋体"/>
          <w:b/>
          <w:sz w:val="32"/>
        </w:rPr>
      </w:r>
      <w:r/>
    </w:p>
    <w:p>
      <w:pPr>
        <w:spacing w:line="640" w:lineRule="exact"/>
        <w:rPr>
          <w:rFonts w:ascii="宋体" w:hAnsi="宋体"/>
          <w:sz w:val="28"/>
          <w:szCs w:val="28"/>
        </w:rPr>
      </w:pPr>
      <w:r>
        <w:rPr>
          <w:rFonts w:ascii="宋体" w:hAnsi="宋体"/>
          <w:sz w:val="28"/>
          <w:szCs w:val="28"/>
        </w:rPr>
      </w:r>
      <w:r/>
    </w:p>
    <w:p>
      <w:pPr>
        <w:spacing w:line="640" w:lineRule="exact"/>
        <w:rPr>
          <w:rFonts w:ascii="宋体" w:hAnsi="宋体"/>
          <w:sz w:val="28"/>
          <w:szCs w:val="28"/>
        </w:rPr>
      </w:pPr>
      <w:r>
        <w:rPr>
          <w:rFonts w:hint="eastAsia" w:ascii="宋体" w:hAnsi="宋体"/>
          <w:sz w:val="28"/>
          <w:szCs w:val="28"/>
        </w:rPr>
        <w:br w:type="page" w:clear="all"/>
      </w:r>
      <w:r>
        <w:rPr>
          <w:rFonts w:hint="eastAsia" w:ascii="宋体" w:hAnsi="宋体"/>
          <w:sz w:val="28"/>
          <w:szCs w:val="28"/>
        </w:rPr>
        <w:t xml:space="preserve">尊敬的磋商供应商：</w:t>
      </w:r>
      <w:r/>
    </w:p>
    <w:p>
      <w:pPr>
        <w:ind w:firstLine="548"/>
        <w:spacing w:line="640" w:lineRule="exact"/>
        <w:rPr>
          <w:rFonts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ascii="宋体" w:hAnsi="宋体"/>
          <w:bCs/>
          <w:sz w:val="28"/>
        </w:rPr>
      </w:pPr>
      <w:r>
        <w:rPr>
          <w:rFonts w:hint="eastAsia" w:ascii="宋体" w:hAnsi="宋体"/>
          <w:b/>
          <w:bCs/>
          <w:sz w:val="28"/>
        </w:rPr>
        <w:t xml:space="preserve">磋商响应文件格式中所有要求签字和盖章的部分，电子磋商响应文件中只需加盖电子签章或电子签字。</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724"/>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pStyle w:val="725"/>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674"/>
        <w:jc w:val="center"/>
        <w:spacing w:before="0" w:after="0" w:line="300" w:lineRule="auto"/>
        <w:rPr>
          <w:rFonts w:ascii="宋体" w:hAnsi="宋体" w:eastAsia="宋体"/>
          <w:bCs/>
          <w:sz w:val="28"/>
          <w:szCs w:val="28"/>
        </w:rPr>
      </w:pPr>
      <w:r/>
      <w:bookmarkStart w:id="34" w:name="_Toc4757"/>
      <w:r/>
      <w:bookmarkStart w:id="35" w:name="_Toc109231708"/>
      <w:r/>
      <w:bookmarkStart w:id="36" w:name="_Toc457"/>
      <w:r/>
      <w:bookmarkStart w:id="37" w:name="_Toc18040"/>
      <w:r>
        <w:rPr>
          <w:rFonts w:hint="eastAsia" w:ascii="宋体" w:hAnsi="宋体" w:eastAsia="宋体"/>
          <w:bCs/>
          <w:sz w:val="28"/>
          <w:szCs w:val="28"/>
        </w:rPr>
        <w:t xml:space="preserve">一、磋商函</w:t>
      </w:r>
      <w:bookmarkEnd w:id="34"/>
      <w:r/>
      <w:bookmarkEnd w:id="35"/>
      <w:r/>
      <w:bookmarkEnd w:id="36"/>
      <w:r/>
      <w:bookmarkEnd w:id="37"/>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p>
    <w:p>
      <w:pPr>
        <w:pStyle w:val="997"/>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（磋商供应商单位名称），全权处理本次项目磋商的有关事宜。</w:t>
      </w:r>
      <w:r/>
    </w:p>
    <w:p>
      <w:pPr>
        <w:ind w:firstLine="480"/>
        <w:jc w:val="left"/>
        <w:spacing w:line="64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p>
    <w:p>
      <w:pPr>
        <w:ind w:firstLine="480"/>
        <w:spacing w:line="640" w:lineRule="exact"/>
        <w:rPr>
          <w:rFonts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64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997"/>
        <w:spacing w:before="0" w:after="0" w:line="640" w:lineRule="exact"/>
        <w:rPr>
          <w:rFonts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（大写、人民币、元）</w:t>
      </w:r>
      <w:r>
        <w:rPr>
          <w:rFonts w:hint="eastAsia" w:ascii="宋体" w:hAnsi="宋体" w:cs="Arial"/>
          <w:color w:val="000000"/>
          <w:u w:val="single"/>
        </w:rPr>
        <w:t xml:space="preserve">　　　　　　</w:t>
      </w:r>
      <w:r>
        <w:rPr>
          <w:rFonts w:hint="eastAsia" w:ascii="宋体" w:hAnsi="宋体" w:cs="Arial"/>
          <w:color w:val="000000"/>
        </w:rPr>
        <w:t xml:space="preserve">（RMB</w:t>
      </w:r>
      <w:r>
        <w:rPr>
          <w:rFonts w:hint="eastAsia" w:ascii="宋体" w:hAnsi="宋体" w:cs="Arial"/>
          <w:color w:val="000000"/>
          <w:u w:val="single"/>
        </w:rPr>
        <w:t xml:space="preserve">¥　　　　　元</w:t>
      </w:r>
      <w:r>
        <w:rPr>
          <w:rFonts w:hint="eastAsia" w:ascii="宋体" w:hAnsi="宋体" w:cs="Arial"/>
          <w:color w:val="000000"/>
        </w:rPr>
        <w:t xml:space="preserve">）的磋商报价并按磋商文件的规定要求提供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p>
    <w:p>
      <w:pPr>
        <w:ind w:firstLine="480"/>
        <w:spacing w:line="640" w:lineRule="exact"/>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、如果我们成交，我们将按磋商文件规定的时间提供货物和服务。</w:t>
      </w:r>
      <w:r/>
    </w:p>
    <w:p>
      <w:pPr>
        <w:ind w:firstLine="480"/>
        <w:spacing w:line="640" w:lineRule="exact"/>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我方同意按照磋商文件中第一章第二部分第13条规定，本响应文件的有效期为从磋商之日起计算90天，在此期间，本响应文件将始终对我们具有约束力，并可随时被接受。如果我们成交，本响应文件在此期间之后将继续保持有效，直到合同生效。</w:t>
      </w:r>
      <w:r/>
    </w:p>
    <w:p>
      <w:pPr>
        <w:ind w:firstLine="480"/>
        <w:spacing w:line="640" w:lineRule="exact"/>
        <w:rPr>
          <w:rFonts w:ascii="宋体" w:hAnsi="宋体"/>
          <w:color w:val="000000"/>
          <w:sz w:val="24"/>
        </w:rPr>
      </w:pPr>
      <w:r>
        <w:rPr>
          <w:rFonts w:ascii="宋体" w:hAnsi="宋体"/>
          <w:color w:val="000000"/>
          <w:sz w:val="24"/>
        </w:rPr>
        <w:t xml:space="preserve">9</w:t>
      </w:r>
      <w:r>
        <w:rPr>
          <w:rFonts w:hint="eastAsia" w:ascii="宋体" w:hAnsi="宋体"/>
          <w:color w:val="000000"/>
          <w:sz w:val="24"/>
        </w:rPr>
        <w:t xml:space="preserve">、我们同意向贵方提供贵方可能要求的与磋商有关的任何证据或资料，并保证所提供的都是真实的、准确的。</w:t>
      </w:r>
      <w:r/>
    </w:p>
    <w:p>
      <w:pPr>
        <w:ind w:firstLine="480"/>
        <w:spacing w:line="640" w:lineRule="exact"/>
        <w:rPr>
          <w:rFonts w:ascii="宋体" w:hAnsi="宋体"/>
          <w:color w:val="000000"/>
          <w:sz w:val="24"/>
        </w:rPr>
      </w:pPr>
      <w:r>
        <w:rPr>
          <w:rFonts w:ascii="宋体" w:hAnsi="宋体"/>
          <w:color w:val="000000"/>
          <w:sz w:val="24"/>
        </w:rPr>
        <w:t xml:space="preserve">10</w:t>
      </w:r>
      <w:r>
        <w:rPr>
          <w:rFonts w:hint="eastAsia" w:ascii="宋体" w:hAnsi="宋体"/>
          <w:color w:val="000000"/>
          <w:sz w:val="24"/>
        </w:rPr>
        <w:t xml:space="preserve">、一旦我方成交，我方将按照磋商文件的规定，严格履行合同的责任和义务，并保证按磋商文件中规定的时间内提供货物和服务。</w:t>
      </w:r>
      <w:r/>
    </w:p>
    <w:p>
      <w:pPr>
        <w:pStyle w:val="997"/>
        <w:ind w:firstLine="2880"/>
        <w:spacing w:before="0" w:after="0" w:line="640" w:lineRule="exact"/>
        <w:rPr>
          <w:rFonts w:ascii="宋体" w:hAnsi="宋体"/>
          <w:color w:val="000000"/>
          <w:u w:val="single"/>
        </w:rPr>
      </w:pPr>
      <w:r>
        <w:rPr>
          <w:rFonts w:hint="eastAsia" w:ascii="宋体" w:hAnsi="宋体"/>
          <w:color w:val="000000"/>
        </w:rPr>
        <w:t xml:space="preserve">磋商供应商名称：</w:t>
      </w:r>
      <w:r>
        <w:rPr>
          <w:rFonts w:hint="eastAsia" w:ascii="宋体" w:hAnsi="宋体"/>
          <w:color w:val="000000"/>
          <w:u w:val="single"/>
        </w:rPr>
        <w:t xml:space="preserve">  （电子签章）        </w:t>
      </w:r>
      <w:r/>
    </w:p>
    <w:p>
      <w:pPr>
        <w:pStyle w:val="997"/>
        <w:ind w:firstLine="2880"/>
        <w:spacing w:before="0" w:after="0" w:line="640" w:lineRule="exact"/>
        <w:rPr>
          <w:rFonts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firstLine="2880"/>
        <w:spacing w:line="640" w:lineRule="exact"/>
        <w:rPr>
          <w:rFonts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p>
    <w:p>
      <w:pPr>
        <w:pStyle w:val="700"/>
        <w:ind w:firstLine="2880"/>
        <w:spacing w:line="640" w:lineRule="exact"/>
        <w:rPr>
          <w:rFonts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p>
    <w:p>
      <w:pPr>
        <w:pStyle w:val="700"/>
        <w:ind w:firstLine="2880"/>
        <w:spacing w:line="640" w:lineRule="exact"/>
        <w:rPr>
          <w:rFonts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p>
    <w:p>
      <w:pPr>
        <w:pStyle w:val="700"/>
        <w:ind w:firstLine="2880"/>
        <w:spacing w:line="640" w:lineRule="exact"/>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74"/>
        <w:jc w:val="center"/>
        <w:spacing w:before="0" w:after="0" w:line="300" w:lineRule="auto"/>
        <w:rPr>
          <w:rFonts w:ascii="宋体" w:hAnsi="宋体" w:eastAsia="宋体"/>
          <w:bCs/>
          <w:sz w:val="28"/>
          <w:szCs w:val="28"/>
        </w:rPr>
      </w:pPr>
      <w:r/>
      <w:bookmarkStart w:id="38" w:name="_Toc4994"/>
      <w:r/>
      <w:bookmarkStart w:id="39" w:name="_Toc109231709"/>
      <w:r/>
      <w:bookmarkStart w:id="40" w:name="_Toc11684"/>
      <w:r/>
      <w:bookmarkStart w:id="41" w:name="_Toc7214"/>
      <w:r>
        <w:rPr>
          <w:rFonts w:hint="eastAsia" w:ascii="宋体" w:hAnsi="宋体" w:eastAsia="宋体"/>
          <w:bCs/>
          <w:sz w:val="28"/>
          <w:szCs w:val="28"/>
        </w:rPr>
        <w:t xml:space="preserve">二、报价一览表</w:t>
      </w:r>
      <w:bookmarkEnd w:id="38"/>
      <w:r/>
      <w:bookmarkEnd w:id="39"/>
      <w:r/>
      <w:bookmarkEnd w:id="40"/>
      <w:r/>
      <w:bookmarkEnd w:id="41"/>
      <w:r/>
      <w:r/>
    </w:p>
    <w:tbl>
      <w:tblPr>
        <w:tblStyle w:val="683"/>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宋体" w:hAnsi="宋体"/>
                <w:b/>
                <w:sz w:val="24"/>
              </w:rPr>
            </w:pPr>
            <w:r>
              <w:rPr>
                <w:rFonts w:ascii="宋体" w:hAnsi="宋体"/>
                <w:b/>
                <w:sz w:val="24"/>
              </w:rPr>
            </w:r>
            <w:r/>
          </w:p>
        </w:tc>
      </w:tr>
      <w:tr>
        <w:trPr>
          <w:cantSplit/>
          <w:trHeight w:val="1824"/>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磋商报价总价</w:t>
            </w:r>
            <w:r/>
          </w:p>
        </w:tc>
        <w:tc>
          <w:tcPr>
            <w:tcW w:w="6727" w:type="dxa"/>
            <w:vAlign w:val="center"/>
            <w:textDirection w:val="lrTb"/>
            <w:noWrap w:val="false"/>
          </w:tcPr>
          <w:p>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xml:space="preserve">　　　　　　　</w:t>
            </w:r>
            <w:r>
              <w:rPr>
                <w:rFonts w:hint="eastAsia" w:ascii="宋体" w:hAnsi="宋体" w:cs="Arial"/>
                <w:color w:val="000000"/>
              </w:rPr>
              <w:t xml:space="preserve">元</w:t>
            </w:r>
            <w:r/>
          </w:p>
          <w:p>
            <w:pPr>
              <w:spacing w:line="520" w:lineRule="exact"/>
              <w:rPr>
                <w:rFonts w:ascii="宋体" w:hAnsi="宋体" w:cs="Arial"/>
                <w:color w:val="000000"/>
                <w:u w:val="single"/>
              </w:rPr>
            </w:pPr>
            <w:r>
              <w:rPr>
                <w:rFonts w:hint="eastAsia" w:ascii="宋体" w:hAnsi="宋体"/>
                <w:sz w:val="24"/>
              </w:rPr>
              <w:t xml:space="preserve">（大写、元）人民币</w:t>
            </w:r>
            <w:r>
              <w:rPr>
                <w:rFonts w:hint="eastAsia" w:ascii="宋体" w:hAnsi="宋体" w:cs="Arial"/>
                <w:color w:val="000000"/>
                <w:u w:val="single"/>
              </w:rPr>
              <w:t xml:space="preserve">　　　　　　　　　　　　</w:t>
            </w:r>
            <w:r/>
          </w:p>
        </w:tc>
      </w:tr>
    </w:tbl>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spacing w:line="520" w:lineRule="exact"/>
        <w:rPr>
          <w:rFonts w:ascii="宋体" w:hAnsi="宋体"/>
          <w:sz w:val="24"/>
        </w:rPr>
      </w:pPr>
      <w:r>
        <w:rPr>
          <w:rFonts w:hint="eastAsia" w:ascii="宋体" w:hAnsi="宋体"/>
          <w:sz w:val="24"/>
        </w:rPr>
        <w:t xml:space="preserve">注:</w:t>
      </w:r>
      <w:r/>
    </w:p>
    <w:p>
      <w:pPr>
        <w:ind w:firstLine="480"/>
        <w:spacing w:line="520" w:lineRule="exact"/>
        <w:rPr>
          <w:rFonts w:ascii="宋体" w:hAnsi="宋体"/>
          <w:sz w:val="24"/>
        </w:rPr>
      </w:pPr>
      <w:r>
        <w:rPr>
          <w:rFonts w:hint="eastAsia" w:ascii="宋体" w:hAnsi="宋体"/>
          <w:sz w:val="24"/>
        </w:rPr>
        <w:t xml:space="preserve">（1）磋商报价为磋商文件中供应商须知第11条所述内容。</w:t>
      </w:r>
      <w:r/>
    </w:p>
    <w:p>
      <w:pPr>
        <w:ind w:firstLine="480"/>
        <w:spacing w:line="520" w:lineRule="exact"/>
        <w:rPr>
          <w:rFonts w:ascii="宋体" w:hAnsi="宋体"/>
          <w:sz w:val="24"/>
        </w:rPr>
      </w:pPr>
      <w:r>
        <w:rPr>
          <w:rFonts w:hint="eastAsia" w:ascii="宋体" w:hAnsi="宋体"/>
          <w:sz w:val="24"/>
        </w:rPr>
        <w:t xml:space="preserve">（2）报价一览表格式不得自行改动。</w:t>
      </w:r>
      <w:r/>
    </w:p>
    <w:p>
      <w:pPr>
        <w:pStyle w:val="700"/>
        <w:ind w:firstLine="480"/>
        <w:spacing w:line="520" w:lineRule="exact"/>
        <w:rPr>
          <w:rFonts w:hAnsi="宋体"/>
          <w:b/>
          <w:bCs/>
          <w:sz w:val="24"/>
        </w:rPr>
      </w:pPr>
      <w:r>
        <w:rPr>
          <w:rFonts w:hint="eastAsia" w:hAnsi="宋体"/>
          <w:sz w:val="24"/>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00"/>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674"/>
        <w:jc w:val="center"/>
        <w:spacing w:before="0" w:after="0" w:line="300" w:lineRule="auto"/>
        <w:rPr>
          <w:rFonts w:ascii="宋体" w:hAnsi="宋体" w:eastAsia="宋体"/>
          <w:bCs/>
          <w:sz w:val="28"/>
          <w:szCs w:val="28"/>
        </w:rPr>
      </w:pPr>
      <w:r/>
      <w:bookmarkStart w:id="42" w:name="_Toc29895"/>
      <w:r/>
      <w:bookmarkStart w:id="43" w:name="_Toc32346"/>
      <w:r/>
      <w:bookmarkStart w:id="44" w:name="_Toc21035"/>
      <w:r/>
      <w:bookmarkStart w:id="45" w:name="_Toc109231710"/>
      <w:r>
        <w:rPr>
          <w:rFonts w:hint="eastAsia" w:ascii="宋体" w:hAnsi="宋体" w:eastAsia="宋体"/>
          <w:bCs/>
          <w:sz w:val="28"/>
          <w:szCs w:val="28"/>
        </w:rPr>
        <w:t xml:space="preserve">三、分项报价表</w:t>
      </w:r>
      <w:bookmarkEnd w:id="42"/>
      <w:r/>
      <w:bookmarkEnd w:id="43"/>
      <w:r/>
      <w:bookmarkEnd w:id="44"/>
      <w:r/>
      <w:bookmarkEnd w:id="45"/>
      <w:r/>
      <w:r/>
    </w:p>
    <w:tbl>
      <w:tblPr>
        <w:tblStyle w:val="68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2299"/>
        <w:gridCol w:w="1485"/>
        <w:gridCol w:w="1461"/>
        <w:gridCol w:w="1701"/>
        <w:gridCol w:w="985"/>
      </w:tblGrid>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序号</w:t>
            </w:r>
            <w:r/>
          </w:p>
        </w:tc>
        <w:tc>
          <w:tcPr>
            <w:tcW w:w="229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服务（项目）名称</w:t>
            </w:r>
            <w:r/>
          </w:p>
        </w:tc>
        <w:tc>
          <w:tcPr>
            <w:tcW w:w="14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费用构成</w:t>
            </w:r>
            <w:r/>
          </w:p>
        </w:tc>
        <w:tc>
          <w:tcPr>
            <w:tcW w:w="146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单价（元）</w:t>
            </w:r>
            <w:r/>
          </w:p>
        </w:tc>
        <w:tc>
          <w:tcPr>
            <w:tcW w:w="1701"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总价（元）</w:t>
            </w:r>
            <w:r/>
          </w:p>
        </w:tc>
        <w:tc>
          <w:tcPr>
            <w:tcW w:w="985"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备注</w:t>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1</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2</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vAlign w:val="center"/>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3</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hint="eastAsia" w:ascii="宋体" w:hAnsi="宋体"/>
                <w:sz w:val="24"/>
              </w:rPr>
              <w:t xml:space="preserve">…</w:t>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contextualSpacing/>
              <w:jc w:val="center"/>
              <w:spacing w:line="360" w:lineRule="auto"/>
              <w:rPr>
                <w:rFonts w:ascii="楷体_GB2312" w:hAnsi="楷体" w:eastAsia="楷体_GB2312" w:cs="仿宋_GB2312"/>
                <w:sz w:val="24"/>
              </w:rPr>
            </w:pPr>
            <w:r>
              <w:rPr>
                <w:rFonts w:ascii="楷体_GB2312" w:hAnsi="楷体" w:eastAsia="楷体_GB2312" w:cs="仿宋_GB2312"/>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tcW w:w="709" w:type="dxa"/>
            <w:vAlign w:val="center"/>
            <w:textDirection w:val="lrTb"/>
            <w:noWrap w:val="false"/>
          </w:tcPr>
          <w:p>
            <w:pPr>
              <w:jc w:val="center"/>
              <w:spacing w:line="440" w:lineRule="exact"/>
              <w:rPr>
                <w:rFonts w:ascii="宋体" w:hAnsi="宋体"/>
                <w:sz w:val="24"/>
              </w:rPr>
            </w:pPr>
            <w:r>
              <w:rPr>
                <w:rFonts w:ascii="宋体" w:hAnsi="宋体"/>
                <w:sz w:val="24"/>
              </w:rPr>
            </w:r>
            <w:r/>
          </w:p>
        </w:tc>
        <w:tc>
          <w:tcPr>
            <w:tcBorders>
              <w:top w:val="none" w:color="000000" w:sz="4" w:space="0"/>
              <w:left w:val="none" w:color="000000" w:sz="4" w:space="0"/>
              <w:bottom w:val="single" w:color="000000" w:sz="4" w:space="0"/>
              <w:right w:val="single" w:color="000000" w:sz="4" w:space="0"/>
            </w:tcBorders>
            <w:tcW w:w="2299" w:type="dxa"/>
            <w:vAlign w:val="center"/>
            <w:textDirection w:val="lrTb"/>
            <w:noWrap w:val="false"/>
          </w:tcPr>
          <w:p>
            <w:pPr>
              <w:spacing w:line="440" w:lineRule="exact"/>
              <w:rPr>
                <w:rFonts w:ascii="宋体" w:hAnsi="宋体"/>
                <w:sz w:val="24"/>
              </w:rPr>
            </w:pPr>
            <w:r>
              <w:rPr>
                <w:rFonts w:ascii="宋体" w:hAnsi="宋体"/>
                <w:sz w:val="24"/>
              </w:rPr>
            </w:r>
            <w:r/>
          </w:p>
        </w:tc>
        <w:tc>
          <w:tcPr>
            <w:tcW w:w="1485" w:type="dxa"/>
            <w:vAlign w:val="center"/>
            <w:textDirection w:val="lrTb"/>
            <w:noWrap w:val="false"/>
          </w:tcPr>
          <w:p>
            <w:pPr>
              <w:spacing w:line="440" w:lineRule="exact"/>
              <w:rPr>
                <w:rFonts w:ascii="宋体" w:hAnsi="宋体"/>
                <w:sz w:val="24"/>
              </w:rPr>
            </w:pPr>
            <w:r>
              <w:rPr>
                <w:rFonts w:ascii="宋体" w:hAnsi="宋体"/>
                <w:sz w:val="24"/>
              </w:rPr>
            </w:r>
            <w:r/>
          </w:p>
        </w:tc>
        <w:tc>
          <w:tcPr>
            <w:tcW w:w="1461" w:type="dxa"/>
            <w:textDirection w:val="lrTb"/>
            <w:noWrap w:val="false"/>
          </w:tcPr>
          <w:p>
            <w:pPr>
              <w:spacing w:line="440" w:lineRule="exact"/>
              <w:rPr>
                <w:rFonts w:ascii="宋体" w:hAnsi="宋体"/>
                <w:sz w:val="24"/>
              </w:rPr>
            </w:pPr>
            <w:r>
              <w:rPr>
                <w:rFonts w:ascii="宋体" w:hAnsi="宋体"/>
                <w:sz w:val="24"/>
              </w:rPr>
            </w:r>
            <w:r/>
          </w:p>
        </w:tc>
        <w:tc>
          <w:tcPr>
            <w:tcW w:w="1701" w:type="dxa"/>
            <w:vAlign w:val="center"/>
            <w:textDirection w:val="lrTb"/>
            <w:noWrap w:val="false"/>
          </w:tcPr>
          <w:p>
            <w:pPr>
              <w:spacing w:line="440" w:lineRule="exact"/>
              <w:rPr>
                <w:rFonts w:ascii="宋体" w:hAnsi="宋体"/>
                <w:sz w:val="24"/>
              </w:rPr>
            </w:pPr>
            <w:r>
              <w:rPr>
                <w:rFonts w:ascii="宋体" w:hAnsi="宋体"/>
                <w:sz w:val="24"/>
              </w:rPr>
            </w:r>
            <w:r/>
          </w:p>
        </w:tc>
        <w:tc>
          <w:tcPr>
            <w:tcW w:w="985" w:type="dxa"/>
            <w:vAlign w:val="center"/>
            <w:textDirection w:val="lrTb"/>
            <w:noWrap w:val="false"/>
          </w:tcPr>
          <w:p>
            <w:pPr>
              <w:spacing w:line="440" w:lineRule="exact"/>
              <w:rPr>
                <w:rFonts w:ascii="宋体" w:hAnsi="宋体"/>
                <w:sz w:val="24"/>
              </w:rPr>
            </w:pPr>
            <w:r>
              <w:rPr>
                <w:rFonts w:ascii="宋体" w:hAnsi="宋体"/>
                <w:sz w:val="24"/>
              </w:rPr>
            </w:r>
            <w:r/>
          </w:p>
        </w:tc>
      </w:tr>
      <w:tr>
        <w:trPr>
          <w:jc w:val="center"/>
          <w:trHeight w:val="624"/>
        </w:trPr>
        <w:tc>
          <w:tcPr>
            <w:gridSpan w:val="3"/>
            <w:tcW w:w="4493" w:type="dxa"/>
            <w:vAlign w:val="center"/>
            <w:textDirection w:val="lrTb"/>
            <w:noWrap w:val="false"/>
          </w:tcPr>
          <w:p>
            <w:pPr>
              <w:jc w:val="center"/>
              <w:spacing w:line="440" w:lineRule="exact"/>
              <w:rPr>
                <w:rFonts w:ascii="宋体" w:hAnsi="宋体"/>
                <w:sz w:val="24"/>
              </w:rPr>
            </w:pPr>
            <w:r>
              <w:rPr>
                <w:rFonts w:hint="eastAsia" w:ascii="宋体" w:hAnsi="宋体"/>
                <w:b/>
                <w:bCs/>
                <w:sz w:val="24"/>
              </w:rPr>
              <w:t xml:space="preserve">合   计（元）</w:t>
            </w:r>
            <w:r/>
          </w:p>
        </w:tc>
        <w:tc>
          <w:tcPr>
            <w:gridSpan w:val="3"/>
            <w:tcW w:w="4147" w:type="dxa"/>
            <w:vAlign w:val="center"/>
            <w:textDirection w:val="lrTb"/>
            <w:noWrap w:val="false"/>
          </w:tcPr>
          <w:p>
            <w:pPr>
              <w:spacing w:line="440" w:lineRule="exact"/>
              <w:rPr>
                <w:rFonts w:ascii="宋体" w:hAnsi="宋体"/>
                <w:sz w:val="24"/>
              </w:rPr>
            </w:pPr>
            <w:r>
              <w:rPr>
                <w:rFonts w:ascii="宋体" w:hAnsi="宋体"/>
                <w:sz w:val="24"/>
              </w:rPr>
            </w:r>
            <w:r/>
          </w:p>
        </w:tc>
      </w:tr>
    </w:tbl>
    <w:p>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pStyle w:val="700"/>
        <w:ind w:firstLine="480"/>
        <w:spacing w:line="520" w:lineRule="exact"/>
        <w:rPr>
          <w:rFonts w:hAnsi="宋体"/>
          <w:sz w:val="24"/>
          <w:szCs w:val="24"/>
        </w:rPr>
      </w:pPr>
      <w:r>
        <w:rPr>
          <w:rFonts w:hint="eastAsia" w:hAnsi="宋体"/>
          <w:bCs/>
          <w:sz w:val="24"/>
          <w:szCs w:val="24"/>
        </w:rPr>
        <w:t xml:space="preserve">注：</w:t>
      </w:r>
      <w:r>
        <w:rPr>
          <w:rFonts w:hint="eastAsia" w:hAnsi="宋体"/>
          <w:sz w:val="24"/>
          <w:szCs w:val="24"/>
        </w:rPr>
        <w:t xml:space="preserve">（1）此表为表样，行数可自行添加，但表式不变。</w:t>
      </w:r>
      <w:r/>
    </w:p>
    <w:p>
      <w:pPr>
        <w:pStyle w:val="700"/>
        <w:ind w:firstLine="482"/>
        <w:spacing w:line="520" w:lineRule="exact"/>
        <w:rPr>
          <w:rFonts w:hint="eastAsia" w:hAnsi="宋体" w:eastAsia="宋体"/>
          <w:sz w:val="24"/>
          <w:szCs w:val="24"/>
          <w:lang w:eastAsia="zh-CN"/>
        </w:rPr>
      </w:pPr>
      <w:r>
        <w:rPr>
          <w:rFonts w:hint="eastAsia" w:hAnsi="宋体"/>
          <w:b/>
          <w:bCs/>
          <w:sz w:val="24"/>
          <w:szCs w:val="24"/>
        </w:rPr>
        <w:t xml:space="preserve">（2）磋商供应商</w:t>
      </w:r>
      <w:r>
        <w:rPr>
          <w:rFonts w:hint="eastAsia" w:hAnsi="宋体"/>
          <w:b/>
          <w:bCs/>
          <w:sz w:val="24"/>
          <w:szCs w:val="22"/>
        </w:rPr>
        <w:t xml:space="preserve">的报价应包括</w:t>
      </w:r>
      <w:r>
        <w:rPr>
          <w:rFonts w:hint="eastAsia" w:hAnsi="宋体"/>
          <w:b/>
          <w:bCs/>
          <w:sz w:val="24"/>
          <w:szCs w:val="22"/>
          <w:lang w:val="en-US" w:eastAsia="zh-CN"/>
        </w:rPr>
        <w:t xml:space="preserve">调查、制图、外业调查，综合服务费等</w:t>
      </w:r>
      <w:r>
        <w:rPr>
          <w:rFonts w:hint="eastAsia" w:hAnsi="宋体"/>
          <w:b/>
          <w:bCs/>
          <w:sz w:val="24"/>
          <w:szCs w:val="22"/>
        </w:rPr>
        <w:t xml:space="preserve">所有费用</w:t>
      </w:r>
      <w:r>
        <w:rPr>
          <w:rFonts w:hint="eastAsia" w:hAnsi="宋体"/>
          <w:b/>
          <w:bCs/>
          <w:sz w:val="24"/>
          <w:szCs w:val="22"/>
          <w:lang w:eastAsia="zh-CN"/>
        </w:rPr>
        <w:t xml:space="preserve">。</w:t>
      </w:r>
      <w:r/>
    </w:p>
    <w:p>
      <w:pPr>
        <w:pStyle w:val="700"/>
        <w:ind w:firstLine="480"/>
        <w:spacing w:line="520" w:lineRule="exact"/>
        <w:rPr>
          <w:rFonts w:hint="eastAsia" w:ascii="宋体" w:hAnsi="宋体" w:eastAsia="宋体"/>
          <w:bCs/>
          <w:sz w:val="28"/>
          <w:szCs w:val="28"/>
        </w:rPr>
      </w:pPr>
      <w:r>
        <w:rPr>
          <w:rFonts w:hint="eastAsia" w:hAnsi="宋体"/>
          <w:sz w:val="24"/>
          <w:szCs w:val="24"/>
        </w:rPr>
        <w:t xml:space="preserve">（3）如果单价和总价不符时，以单价为准。</w:t>
      </w:r>
      <w:bookmarkStart w:id="46" w:name="_Toc992"/>
      <w:r/>
      <w:bookmarkStart w:id="47" w:name="_Toc62225068"/>
      <w:r/>
      <w:bookmarkStart w:id="48" w:name="_Toc455472188"/>
      <w:r/>
      <w:bookmarkStart w:id="49" w:name="_Toc3162"/>
      <w:r/>
      <w:bookmarkStart w:id="50" w:name="_Toc109231711"/>
      <w:r/>
      <w:bookmarkStart w:id="51" w:name="_Toc1697"/>
      <w:r/>
      <w:r/>
    </w:p>
    <w:p>
      <w:pPr>
        <w:pStyle w:val="674"/>
        <w:jc w:val="center"/>
        <w:spacing w:before="0" w:after="0" w:line="300" w:lineRule="auto"/>
        <w:rPr>
          <w:rFonts w:ascii="宋体" w:hAnsi="宋体" w:eastAsia="宋体"/>
          <w:bCs/>
          <w:sz w:val="28"/>
          <w:szCs w:val="28"/>
        </w:rPr>
      </w:pPr>
      <w:r>
        <w:rPr>
          <w:rFonts w:hint="eastAsia" w:ascii="宋体" w:hAnsi="宋体" w:eastAsia="宋体"/>
          <w:bCs/>
          <w:sz w:val="28"/>
          <w:szCs w:val="28"/>
        </w:rPr>
        <w:t xml:space="preserve">四、</w:t>
      </w:r>
      <w:bookmarkEnd w:id="46"/>
      <w:r/>
      <w:bookmarkEnd w:id="47"/>
      <w:r/>
      <w:bookmarkEnd w:id="48"/>
      <w:r/>
      <w:bookmarkEnd w:id="49"/>
      <w:r/>
      <w:bookmarkEnd w:id="50"/>
      <w:r/>
      <w:bookmarkEnd w:id="51"/>
      <w:r>
        <w:rPr>
          <w:rFonts w:hint="eastAsia" w:ascii="宋体" w:hAnsi="宋体" w:eastAsia="宋体"/>
          <w:bCs/>
          <w:sz w:val="28"/>
          <w:szCs w:val="28"/>
        </w:rPr>
        <w:t xml:space="preserve">拟派项目负责人及主要人员基本情况表</w:t>
      </w:r>
      <w:r/>
    </w:p>
    <w:tbl>
      <w:tblPr>
        <w:tblStyle w:val="683"/>
        <w:tblpPr w:horzAnchor="page" w:tblpX="1741" w:vertAnchor="text" w:tblpY="320"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相关证书</w:t>
            </w:r>
            <w:r/>
          </w:p>
          <w:p>
            <w:pPr>
              <w:jc w:val="center"/>
              <w:rPr>
                <w:rFonts w:ascii="宋体" w:hAnsi="宋体"/>
                <w:sz w:val="24"/>
              </w:rPr>
            </w:pPr>
            <w:r>
              <w:rPr>
                <w:rFonts w:hint="eastAsia" w:ascii="宋体" w:hAnsi="宋体"/>
                <w:sz w:val="24"/>
              </w:rPr>
              <w:t xml:space="preserve">及证书编号</w:t>
            </w:r>
            <w:r/>
          </w:p>
        </w:tc>
        <w:tc>
          <w:tcPr>
            <w:tcW w:w="1471" w:type="dxa"/>
            <w:vAlign w:val="center"/>
            <w:textDirection w:val="lrTb"/>
            <w:noWrap w:val="false"/>
          </w:tcPr>
          <w:p>
            <w:pPr>
              <w:jc w:val="center"/>
              <w:rPr>
                <w:rFonts w:ascii="宋体" w:hAnsi="宋体"/>
                <w:sz w:val="24"/>
              </w:rPr>
            </w:pPr>
            <w:r>
              <w:rPr>
                <w:rFonts w:hint="eastAsia" w:ascii="宋体" w:hAnsi="宋体"/>
                <w:sz w:val="24"/>
              </w:rPr>
              <w:t xml:space="preserve">现任职务</w:t>
            </w:r>
            <w:r/>
          </w:p>
          <w:p>
            <w:pPr>
              <w:jc w:val="center"/>
              <w:rPr>
                <w:rFonts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center"/>
              <w:rPr>
                <w:rFonts w:ascii="宋体" w:hAnsi="宋体"/>
                <w:sz w:val="24"/>
              </w:rPr>
            </w:pPr>
            <w:r>
              <w:rPr>
                <w:rFonts w:hint="eastAsia" w:ascii="宋体" w:hAnsi="宋体"/>
                <w:sz w:val="24"/>
              </w:rPr>
              <w:t xml:space="preserve">……</w:t>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r>
        <w:trPr>
          <w:trHeight w:val="851"/>
        </w:trPr>
        <w:tc>
          <w:tcPr>
            <w:tcW w:w="2187" w:type="dxa"/>
            <w:vAlign w:val="center"/>
            <w:textDirection w:val="lrTb"/>
            <w:noWrap w:val="false"/>
          </w:tcPr>
          <w:p>
            <w:pPr>
              <w:jc w:val="left"/>
              <w:rPr>
                <w:rFonts w:ascii="宋体" w:hAnsi="宋体"/>
                <w:sz w:val="24"/>
              </w:rPr>
            </w:pPr>
            <w:r>
              <w:rPr>
                <w:rFonts w:ascii="宋体" w:hAnsi="宋体"/>
                <w:sz w:val="24"/>
              </w:rPr>
            </w:r>
            <w:r/>
          </w:p>
        </w:tc>
        <w:tc>
          <w:tcPr>
            <w:tcW w:w="1111"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112" w:type="dxa"/>
            <w:vAlign w:val="center"/>
            <w:textDirection w:val="lrTb"/>
            <w:noWrap w:val="false"/>
          </w:tcPr>
          <w:p>
            <w:pPr>
              <w:jc w:val="cente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c>
          <w:tcPr>
            <w:tcW w:w="1471" w:type="dxa"/>
            <w:vAlign w:val="center"/>
            <w:textDirection w:val="lrTb"/>
            <w:noWrap w:val="false"/>
          </w:tcPr>
          <w:p>
            <w:pPr>
              <w:spacing w:line="360" w:lineRule="exact"/>
              <w:rPr>
                <w:rFonts w:ascii="宋体" w:hAnsi="宋体"/>
                <w:sz w:val="24"/>
              </w:rPr>
            </w:pPr>
            <w:r>
              <w:rPr>
                <w:rFonts w:ascii="宋体" w:hAnsi="宋体"/>
                <w:sz w:val="24"/>
              </w:rPr>
            </w:r>
            <w:r/>
          </w:p>
        </w:tc>
      </w:tr>
    </w:tbl>
    <w:p>
      <w:pPr>
        <w:ind w:firstLine="120"/>
        <w:spacing w:line="52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ind w:firstLine="360"/>
        <w:spacing w:line="440" w:lineRule="exact"/>
        <w:rPr>
          <w:rFonts w:ascii="宋体" w:hAnsi="宋体"/>
          <w:sz w:val="24"/>
        </w:rPr>
      </w:pPr>
      <w:r>
        <w:rPr>
          <w:rFonts w:ascii="宋体" w:hAnsi="宋体"/>
          <w:sz w:val="24"/>
        </w:rPr>
      </w:r>
      <w:r/>
    </w:p>
    <w:p>
      <w:pPr>
        <w:spacing w:line="440" w:lineRule="exact"/>
        <w:rPr>
          <w:rFonts w:ascii="宋体" w:hAnsi="宋体"/>
          <w:bCs/>
          <w:sz w:val="24"/>
        </w:rPr>
      </w:pPr>
      <w:r>
        <w:rPr>
          <w:rFonts w:hint="eastAsia" w:ascii="宋体" w:hAnsi="宋体"/>
          <w:b/>
          <w:bCs/>
          <w:sz w:val="24"/>
        </w:rPr>
        <w:t xml:space="preserve">注：此表为表样，行数可自行添加，但表式不变。</w:t>
      </w:r>
      <w:r/>
    </w:p>
    <w:p>
      <w:pPr>
        <w:ind w:firstLine="360"/>
        <w:spacing w:line="440" w:lineRule="exact"/>
        <w:rPr>
          <w:rFonts w:ascii="宋体" w:hAnsi="宋体"/>
          <w:bCs/>
          <w:sz w:val="24"/>
        </w:rPr>
      </w:pPr>
      <w:r>
        <w:rPr>
          <w:rFonts w:ascii="宋体" w:hAnsi="宋体"/>
          <w:bCs/>
          <w:sz w:val="24"/>
        </w:rPr>
      </w:r>
      <w:r/>
    </w:p>
    <w:p>
      <w:pPr>
        <w:pStyle w:val="674"/>
        <w:jc w:val="center"/>
        <w:spacing w:before="0" w:after="0" w:line="300" w:lineRule="auto"/>
        <w:rPr>
          <w:rFonts w:ascii="宋体" w:hAnsi="宋体" w:eastAsia="宋体"/>
          <w:bCs/>
          <w:sz w:val="28"/>
          <w:szCs w:val="28"/>
        </w:rPr>
      </w:pPr>
      <w:r/>
      <w:bookmarkStart w:id="52" w:name="_Toc22385"/>
      <w:r/>
      <w:bookmarkStart w:id="53" w:name="_Toc109231712"/>
      <w:r/>
      <w:bookmarkStart w:id="54" w:name="_Toc7772"/>
      <w:r/>
      <w:bookmarkStart w:id="55" w:name="_Toc18579"/>
      <w:r>
        <w:rPr>
          <w:rFonts w:hint="eastAsia" w:ascii="宋体" w:hAnsi="宋体" w:eastAsia="宋体"/>
          <w:bCs/>
          <w:sz w:val="28"/>
          <w:szCs w:val="28"/>
        </w:rPr>
        <w:t xml:space="preserve">五、服务承诺</w:t>
      </w:r>
      <w:bookmarkEnd w:id="52"/>
      <w:r/>
      <w:bookmarkEnd w:id="53"/>
      <w:r/>
      <w:bookmarkEnd w:id="54"/>
      <w:r/>
      <w:bookmarkEnd w:id="55"/>
      <w:r/>
      <w:r/>
    </w:p>
    <w:p>
      <w:pPr>
        <w:jc w:val="center"/>
        <w:spacing w:line="440" w:lineRule="exact"/>
        <w:rPr>
          <w:rFonts w:ascii="宋体" w:hAnsi="宋体"/>
          <w:bCs/>
          <w:sz w:val="28"/>
          <w:szCs w:val="28"/>
        </w:rPr>
      </w:pPr>
      <w:r/>
      <w:bookmarkStart w:id="56" w:name="_Toc509824938"/>
      <w:r/>
      <w:bookmarkStart w:id="57" w:name="_Toc47512090"/>
      <w:r/>
      <w:bookmarkStart w:id="58" w:name="_Toc455472191"/>
      <w:r/>
      <w:bookmarkStart w:id="59" w:name="_Toc47511991"/>
      <w:r>
        <w:rPr>
          <w:rFonts w:hint="eastAsia" w:ascii="宋体" w:hAnsi="宋体"/>
          <w:bCs/>
          <w:sz w:val="28"/>
          <w:szCs w:val="28"/>
        </w:rPr>
        <w:t xml:space="preserve">（</w:t>
      </w:r>
      <w:r>
        <w:rPr>
          <w:rFonts w:hint="eastAsia" w:ascii="宋体" w:hAnsi="宋体" w:cs="宋体"/>
          <w:color w:val="000000"/>
          <w:sz w:val="24"/>
        </w:rPr>
        <w:t xml:space="preserve">针对采购需求逐条响应，</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56"/>
      <w:r/>
      <w:bookmarkEnd w:id="57"/>
      <w:r/>
      <w:bookmarkEnd w:id="58"/>
      <w:r/>
      <w:bookmarkEnd w:id="59"/>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674"/>
        <w:jc w:val="center"/>
        <w:spacing w:before="0" w:after="0" w:line="300" w:lineRule="auto"/>
        <w:rPr>
          <w:rFonts w:ascii="宋体" w:hAnsi="宋体" w:eastAsia="宋体"/>
          <w:bCs/>
          <w:sz w:val="28"/>
          <w:szCs w:val="28"/>
        </w:rPr>
      </w:pPr>
      <w:r/>
      <w:bookmarkStart w:id="60" w:name="_Toc1526"/>
      <w:r/>
      <w:bookmarkStart w:id="61" w:name="_Toc13549"/>
      <w:r/>
      <w:bookmarkStart w:id="62" w:name="_Toc20136"/>
      <w:r/>
      <w:bookmarkStart w:id="63" w:name="_Toc109231713"/>
      <w:r>
        <w:rPr>
          <w:rFonts w:hint="eastAsia" w:ascii="宋体" w:hAnsi="宋体" w:eastAsia="宋体"/>
          <w:bCs/>
          <w:sz w:val="28"/>
          <w:szCs w:val="28"/>
        </w:rPr>
        <w:t xml:space="preserve">六、资质审查时磋商供应商必须提交的资格证明文件</w:t>
      </w:r>
      <w:bookmarkEnd w:id="60"/>
      <w:r/>
      <w:bookmarkEnd w:id="61"/>
      <w:r/>
      <w:bookmarkEnd w:id="62"/>
      <w:r/>
      <w:bookmarkEnd w:id="63"/>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2.提供</w:t>
      </w:r>
      <w:r>
        <w:rPr>
          <w:rFonts w:hint="eastAsia" w:hAnsi="宋体"/>
          <w:sz w:val="24"/>
        </w:rPr>
        <w:t xml:space="preserve">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color w:val="333333"/>
          <w:sz w:val="24"/>
        </w:rPr>
      </w:pPr>
      <w:r>
        <w:rPr>
          <w:rFonts w:hint="eastAsia" w:ascii="宋体" w:hAnsi="宋体"/>
          <w:sz w:val="24"/>
        </w:rPr>
        <w:t xml:space="preserve">4.落实政府采购政策需满足的资格要求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rPr>
        <w:t xml:space="preserve">（详见第二章第九部分示范格式三）</w:t>
      </w:r>
      <w:r>
        <w:rPr>
          <w:rFonts w:hint="eastAsia" w:ascii="宋体" w:hAnsi="宋体"/>
          <w:b/>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rPr>
        <w:t xml:space="preserve">（详见第二章第九部分示范格式四）</w:t>
      </w:r>
      <w:r>
        <w:rPr>
          <w:rFonts w:hint="eastAsia" w:ascii="宋体" w:hAnsi="宋体"/>
          <w:b/>
          <w:color w:val="000000"/>
          <w:sz w:val="24"/>
        </w:rPr>
        <w:t xml:space="preserve">；</w:t>
      </w:r>
      <w:r/>
    </w:p>
    <w:p>
      <w:pPr>
        <w:ind w:firstLine="480"/>
        <w:spacing w:line="520" w:lineRule="exact"/>
        <w:rPr>
          <w:rFonts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spacing w:line="520" w:lineRule="exact"/>
        <w:tabs>
          <w:tab w:val="left" w:pos="8505" w:leader="none"/>
        </w:tabs>
        <w:rPr>
          <w:rFonts w:ascii="宋体" w:hAnsi="宋体"/>
          <w:sz w:val="24"/>
        </w:rPr>
      </w:pPr>
      <w:r>
        <w:rPr>
          <w:rFonts w:hint="eastAsia" w:ascii="宋体" w:hAnsi="宋体"/>
          <w:sz w:val="24"/>
        </w:rPr>
        <w:t xml:space="preserve">5</w:t>
      </w:r>
      <w:r>
        <w:rPr>
          <w:rFonts w:hint="eastAsia" w:ascii="宋体" w:hAnsi="宋体"/>
          <w:color w:val="000000"/>
          <w:sz w:val="24"/>
        </w:rPr>
        <w:t xml:space="preserve">.本项目的特定资格要求：</w:t>
      </w:r>
      <w:r>
        <w:rPr>
          <w:rFonts w:hint="eastAsia" w:ascii="宋体" w:hAnsi="宋体"/>
          <w:b/>
          <w:bCs/>
          <w:color w:val="auto"/>
          <w:sz w:val="24"/>
        </w:rPr>
        <w:t xml:space="preserve">磋商供应商</w:t>
      </w:r>
      <w:r>
        <w:rPr>
          <w:rFonts w:hint="eastAsia" w:ascii="宋体" w:hAnsi="宋体"/>
          <w:b/>
          <w:bCs/>
          <w:color w:val="auto"/>
          <w:sz w:val="24"/>
          <w:lang w:val="en-US" w:eastAsia="zh-CN"/>
        </w:rPr>
        <w:t xml:space="preserve">具有</w:t>
      </w:r>
      <w:r>
        <w:rPr>
          <w:rFonts w:hint="eastAsia" w:ascii="宋体" w:hAnsi="宋体"/>
          <w:b/>
          <w:bCs/>
          <w:color w:val="auto"/>
          <w:sz w:val="24"/>
          <w:lang w:eastAsia="zh-CN"/>
        </w:rPr>
        <w:t xml:space="preserve">测绘乙级及以上资质</w:t>
      </w:r>
      <w:r>
        <w:rPr>
          <w:rFonts w:hint="eastAsia" w:ascii="宋体" w:hAnsi="宋体"/>
          <w:b/>
          <w:bCs/>
          <w:color w:val="auto"/>
          <w:sz w:val="24"/>
        </w:rPr>
        <w:t xml:space="preserve">（提供证书扫描件并加盖供应商电子签章）。</w:t>
      </w:r>
      <w:r/>
    </w:p>
    <w:p>
      <w:pPr>
        <w:ind w:firstLine="562"/>
        <w:spacing w:line="520" w:lineRule="exact"/>
        <w:rPr>
          <w:rFonts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spacing w:line="520" w:lineRule="exact"/>
        <w:rPr>
          <w:rFonts w:ascii="宋体" w:hAnsi="宋体"/>
          <w:color w:val="000000"/>
          <w:sz w:val="24"/>
        </w:rPr>
      </w:pPr>
      <w:r>
        <w:rPr>
          <w:rFonts w:hint="eastAsia" w:ascii="宋体" w:hAnsi="宋体"/>
          <w:color w:val="000000"/>
          <w:sz w:val="24"/>
        </w:rPr>
        <w:t xml:space="preserve">（2）上述是磋商小组对磋商供应商资质审查时，磋商供应商必须提供的资格证明文件，如磋商供应商未能提供上述资格证明文件以及磋商供应商资质条件不符合磋商文件要求的将取消其继续参加磋商的资格。</w:t>
      </w:r>
      <w:r/>
    </w:p>
    <w:p>
      <w:pPr>
        <w:ind w:firstLine="480"/>
        <w:spacing w:line="520" w:lineRule="exact"/>
        <w:rPr>
          <w:rFonts w:ascii="宋体" w:hAnsi="宋体"/>
          <w:b/>
          <w:sz w:val="24"/>
        </w:rPr>
      </w:pPr>
      <w:r>
        <w:rPr>
          <w:rFonts w:hint="eastAsia" w:ascii="宋体" w:hAnsi="宋体"/>
          <w:bCs/>
          <w:color w:val="000000"/>
          <w:sz w:val="24"/>
        </w:rPr>
        <w:t xml:space="preserve">（3）</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pPr>
        <w:spacing w:line="440" w:lineRule="exact"/>
        <w:rPr>
          <w:rFonts w:ascii="宋体" w:hAnsi="宋体"/>
          <w:b/>
          <w:sz w:val="32"/>
          <w:szCs w:val="32"/>
        </w:rPr>
      </w:pPr>
      <w:r>
        <w:rPr>
          <w:rFonts w:ascii="宋体" w:hAnsi="宋体"/>
          <w:b/>
          <w:sz w:val="32"/>
          <w:szCs w:val="32"/>
        </w:rPr>
      </w:r>
      <w:r/>
    </w:p>
    <w:p>
      <w:pPr>
        <w:pStyle w:val="674"/>
        <w:jc w:val="center"/>
        <w:spacing w:before="0" w:after="0" w:line="300" w:lineRule="auto"/>
        <w:rPr>
          <w:rFonts w:ascii="宋体" w:hAnsi="宋体" w:eastAsia="宋体"/>
          <w:bCs/>
          <w:sz w:val="28"/>
          <w:szCs w:val="28"/>
        </w:rPr>
      </w:pPr>
      <w:r/>
      <w:bookmarkStart w:id="64" w:name="_Toc109231714"/>
      <w:r/>
      <w:r/>
    </w:p>
    <w:p>
      <w:pPr>
        <w:pStyle w:val="674"/>
        <w:jc w:val="center"/>
        <w:spacing w:before="0" w:after="0" w:line="300" w:lineRule="auto"/>
        <w:rPr>
          <w:rFonts w:ascii="宋体" w:hAnsi="宋体" w:eastAsia="宋体"/>
          <w:bCs/>
          <w:sz w:val="28"/>
          <w:szCs w:val="28"/>
        </w:rPr>
      </w:pPr>
      <w:r/>
      <w:bookmarkStart w:id="65" w:name="_Toc17313"/>
      <w:r/>
      <w:bookmarkStart w:id="66" w:name="_Toc31675"/>
      <w:r/>
      <w:bookmarkStart w:id="67" w:name="_Toc8329"/>
      <w:r>
        <w:rPr>
          <w:rFonts w:hint="eastAsia" w:ascii="宋体" w:hAnsi="宋体" w:eastAsia="宋体"/>
          <w:bCs/>
          <w:sz w:val="28"/>
          <w:szCs w:val="28"/>
        </w:rPr>
        <w:t xml:space="preserve">七、最终价格评审时磋商供应商需提供的证明文件</w:t>
      </w:r>
      <w:bookmarkEnd w:id="64"/>
      <w:r/>
      <w:bookmarkEnd w:id="65"/>
      <w:r/>
      <w:bookmarkEnd w:id="66"/>
      <w:r/>
      <w:bookmarkEnd w:id="67"/>
      <w:r/>
      <w:r/>
    </w:p>
    <w:p>
      <w:pPr>
        <w:ind w:firstLine="560"/>
        <w:spacing w:line="440" w:lineRule="exact"/>
        <w:rPr>
          <w:rFonts w:ascii="宋体" w:hAnsi="宋体"/>
          <w:sz w:val="28"/>
        </w:rPr>
      </w:pPr>
      <w:r>
        <w:rPr>
          <w:rFonts w:hint="eastAsia" w:ascii="宋体" w:hAnsi="宋体"/>
          <w:sz w:val="28"/>
        </w:rPr>
        <w:t xml:space="preserve">1、磋商供应商根据评审项逐一提供相关评审证明材料。</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674"/>
        <w:jc w:val="center"/>
        <w:spacing w:before="0" w:after="0" w:line="300" w:lineRule="auto"/>
        <w:rPr>
          <w:rFonts w:ascii="宋体" w:hAnsi="宋体" w:eastAsia="宋体"/>
          <w:bCs/>
          <w:sz w:val="28"/>
          <w:szCs w:val="28"/>
        </w:rPr>
      </w:pPr>
      <w:r/>
      <w:bookmarkStart w:id="68" w:name="_Toc14264"/>
      <w:r/>
      <w:bookmarkStart w:id="69" w:name="_Toc109231715"/>
      <w:r/>
      <w:bookmarkStart w:id="70" w:name="_Toc14600"/>
      <w:r/>
      <w:bookmarkStart w:id="71" w:name="_Toc3410"/>
      <w:r>
        <w:rPr>
          <w:rFonts w:hint="eastAsia" w:ascii="宋体" w:hAnsi="宋体" w:eastAsia="宋体"/>
          <w:bCs/>
          <w:sz w:val="28"/>
          <w:szCs w:val="28"/>
        </w:rPr>
        <w:t xml:space="preserve">八、磋商供应商认为有必要提供并说明的其他资料</w:t>
      </w:r>
      <w:bookmarkEnd w:id="68"/>
      <w:r/>
      <w:bookmarkEnd w:id="69"/>
      <w:r/>
      <w:bookmarkEnd w:id="70"/>
      <w:r/>
      <w:bookmarkEnd w:id="71"/>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674"/>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72" w:name="_Toc109231716"/>
      <w:r/>
      <w:bookmarkStart w:id="73" w:name="_Toc22024"/>
      <w:r/>
      <w:bookmarkStart w:id="74" w:name="_Toc31179"/>
      <w:r/>
      <w:bookmarkStart w:id="75" w:name="_Toc21907"/>
      <w:r>
        <w:rPr>
          <w:rFonts w:hint="eastAsia" w:ascii="宋体" w:hAnsi="宋体" w:eastAsia="宋体"/>
          <w:bCs/>
          <w:sz w:val="28"/>
          <w:szCs w:val="28"/>
        </w:rPr>
        <w:t xml:space="preserve">九、示范格式</w:t>
      </w:r>
      <w:bookmarkEnd w:id="72"/>
      <w:r/>
      <w:bookmarkEnd w:id="73"/>
      <w:r/>
      <w:bookmarkEnd w:id="74"/>
      <w:r/>
      <w:bookmarkEnd w:id="75"/>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700"/>
        <w:rPr>
          <w:rFonts w:hAnsi="宋体"/>
          <w:b/>
          <w:sz w:val="32"/>
        </w:rPr>
      </w:pPr>
      <w:r>
        <w:rPr>
          <w:rFonts w:hAnsi="宋体"/>
          <w:b/>
          <w:sz w:val="32"/>
        </w:rPr>
      </w:r>
      <w:r/>
    </w:p>
    <w:p>
      <w:pPr>
        <w:pStyle w:val="700"/>
        <w:rPr>
          <w:rFonts w:hAnsi="宋体"/>
          <w:b/>
          <w:sz w:val="32"/>
          <w:u w:val="single"/>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中小企业声明函（服务）</w:t>
      </w:r>
      <w:r/>
    </w:p>
    <w:p>
      <w:pPr>
        <w:pStyle w:val="686"/>
        <w:ind w:firstLine="0"/>
        <w:spacing w:line="60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（采购人）    </w:t>
      </w:r>
      <w:r>
        <w:rPr>
          <w:rFonts w:ascii="宋体" w:hAnsi="宋体"/>
          <w:bCs/>
          <w:color w:val="000000"/>
          <w:sz w:val="24"/>
          <w:u w:val="single"/>
        </w:rPr>
        <w:t xml:space="preserve">  </w:t>
      </w:r>
      <w:r>
        <w:rPr>
          <w:rFonts w:hint="eastAsia" w:ascii="宋体" w:hAnsi="宋体"/>
          <w:bCs/>
          <w:color w:val="000000"/>
          <w:sz w:val="24"/>
        </w:rPr>
        <w:t xml:space="preserve">：</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（采购单位名称）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采购活动，服务全部由符合政策要求的中小企业承接。相关企业的具体情况如下： </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w:t>
      </w:r>
      <w:r>
        <w:rPr>
          <w:rFonts w:hint="eastAsia" w:ascii="宋体" w:hAnsi="宋体"/>
          <w:bCs/>
          <w:color w:val="000000"/>
          <w:sz w:val="24"/>
        </w:rPr>
        <w:t xml:space="preserve">行业；承接企业为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pStyle w:val="686"/>
        <w:ind w:firstLine="480"/>
        <w:spacing w:line="600" w:lineRule="exact"/>
        <w:rPr>
          <w:rFonts w:ascii="宋体" w:hAnsi="宋体"/>
          <w:bCs/>
          <w:color w:val="000000"/>
          <w:sz w:val="24"/>
        </w:rPr>
      </w:pPr>
      <w:r>
        <w:rPr>
          <w:rFonts w:ascii="宋体" w:hAnsi="宋体"/>
          <w:bCs/>
          <w:color w:val="000000"/>
          <w:sz w:val="24"/>
        </w:rPr>
        <w:t xml:space="preserve">………</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pStyle w:val="686"/>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pStyle w:val="686"/>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磋商</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pStyle w:val="686"/>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p>
    <w:p>
      <w:pPr>
        <w:pStyle w:val="686"/>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bCs/>
          <w:color w:val="000000"/>
          <w:sz w:val="24"/>
        </w:rPr>
      </w:pPr>
      <w:r>
        <w:rPr>
          <w:rFonts w:ascii="宋体" w:hAnsi="宋体"/>
          <w:bCs/>
          <w:color w:val="000000"/>
          <w:sz w:val="24"/>
        </w:rPr>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686"/>
        <w:ind w:firstLine="0"/>
        <w:spacing w:line="64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（采购人）</w:t>
      </w:r>
      <w:r>
        <w:rPr>
          <w:rFonts w:ascii="宋体" w:hAnsi="宋体"/>
          <w:bCs/>
          <w:color w:val="000000"/>
          <w:sz w:val="24"/>
          <w:u w:val="single"/>
        </w:rPr>
        <w:t xml:space="preserve">     </w:t>
      </w:r>
      <w:r>
        <w:rPr>
          <w:rFonts w:hint="eastAsia" w:ascii="宋体" w:hAnsi="宋体"/>
          <w:bCs/>
          <w:color w:val="000000"/>
          <w:sz w:val="24"/>
        </w:rPr>
        <w:t xml:space="preserve">：</w:t>
      </w:r>
      <w:r/>
    </w:p>
    <w:p>
      <w:pPr>
        <w:pStyle w:val="686"/>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686"/>
        <w:ind w:firstLine="480"/>
        <w:spacing w:line="640" w:lineRule="exact"/>
        <w:rPr>
          <w:rFonts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、根据《财政部 民政部 中国残疾人联合会关于促进残疾人就业政府采购政策的通知》（财库〔2017〕141 号）规定的划分标准，本公司为残疾人福利性企业。</w:t>
      </w:r>
      <w:r/>
    </w:p>
    <w:p>
      <w:pPr>
        <w:pStyle w:val="686"/>
        <w:ind w:firstLine="480"/>
        <w:spacing w:line="640" w:lineRule="exact"/>
        <w:rPr>
          <w:rFonts w:ascii="宋体" w:hAnsi="宋体"/>
          <w:bCs/>
          <w:color w:val="000000"/>
          <w:sz w:val="24"/>
        </w:rPr>
      </w:pPr>
      <w:r>
        <w:rPr>
          <w:rFonts w:ascii="宋体" w:hAnsi="宋体"/>
          <w:bCs/>
          <w:color w:val="000000"/>
          <w:sz w:val="24"/>
        </w:rPr>
        <w:t xml:space="preserve">2</w:t>
      </w:r>
      <w:r>
        <w:rPr>
          <w:rFonts w:hint="eastAsia" w:ascii="宋体" w:hAnsi="宋体"/>
          <w:bCs/>
          <w:color w:val="000000"/>
          <w:sz w:val="24"/>
        </w:rPr>
        <w:t xml:space="preserve">、本单位参加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686"/>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r/>
    </w:p>
    <w:p>
      <w:pPr>
        <w:rPr>
          <w:color w:val="000000"/>
        </w:rPr>
      </w:pPr>
      <w:r>
        <w:rPr>
          <w:color w:val="000000"/>
        </w:rPr>
      </w:r>
      <w:bookmarkEnd w:id="0"/>
      <w:r/>
    </w:p>
    <w:p>
      <w:pPr>
        <w:rPr>
          <w:color w:val="000000"/>
        </w:rPr>
      </w:pPr>
      <w:r>
        <w:rPr>
          <w:color w:val="000000"/>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ascii="楷体" w:hAnsi="楷体" w:eastAsia="楷体"/>
          <w:sz w:val="28"/>
          <w:szCs w:val="28"/>
        </w:rPr>
      </w:pPr>
      <w:r>
        <w:rPr>
          <w:rFonts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SimSun">
    <w:panose1 w:val="02010600030101010101"/>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29"/>
      </w:rPr>
      <w:framePr w:wrap="around" w:vAnchor="text" w:hAnchor="page" w:x="5924" w:y="1"/>
    </w:pPr>
    <w:r>
      <w:fldChar w:fldCharType="begin"/>
    </w:r>
    <w:r>
      <w:rPr>
        <w:rStyle w:val="729"/>
      </w:rPr>
      <w:instrText xml:space="preserve">PAGE  </w:instrText>
    </w:r>
    <w:r>
      <w:fldChar w:fldCharType="separate"/>
    </w:r>
    <w:r>
      <w:rPr>
        <w:rStyle w:val="729"/>
      </w:rPr>
      <w:t xml:space="preserve">36</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rPr>
        <w:rStyle w:val="729"/>
      </w:rPr>
      <w:framePr w:wrap="around" w:vAnchor="text" w:hAnchor="margin" w:xAlign="center" w:y="1"/>
    </w:pPr>
    <w:r>
      <w:fldChar w:fldCharType="begin"/>
    </w:r>
    <w:r>
      <w:rPr>
        <w:rStyle w:val="729"/>
      </w:rPr>
      <w:instrText xml:space="preserve">PAGE  </w:instrText>
    </w:r>
    <w:r>
      <w:fldChar w:fldCharType="end"/>
    </w:r>
    <w:r/>
  </w:p>
  <w:p>
    <w:pPr>
      <w:pStyle w:val="707"/>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rPr>
        <w:rFonts w:ascii="华文仿宋" w:hAnsi="华文仿宋"/>
        <w:sz w:val="24"/>
      </w:rPr>
    </w:pPr>
    <w:r>
      <w:rPr>
        <w:rFonts w:hint="eastAsia" w:ascii="华文仿宋" w:hAnsi="华文仿宋"/>
        <w:sz w:val="24"/>
      </w:rPr>
      <w:t xml:space="preserve">涟水县政府采购项目“苏采云全流程不见面交易”竞争性磋商文件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701"/>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676"/>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2">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675"/>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3">
    <w:multiLevelType w:val="hybridMultilevel"/>
    <w:lvl w:ilvl="0">
      <w:start w:val="1"/>
      <w:numFmt w:val="bullet"/>
      <w:pStyle w:val="920"/>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08"/>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6">
    <w:multiLevelType w:val="hybridMultilevel"/>
    <w:lvl w:ilvl="0">
      <w:start w:val="1"/>
      <w:numFmt w:val="decimal"/>
      <w:pStyle w:val="688"/>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2"/>
  </w:num>
  <w:num w:numId="2">
    <w:abstractNumId w:val="1"/>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8">
    <w:name w:val="Endnote Text Char"/>
    <w:link w:val="705"/>
    <w:uiPriority w:val="99"/>
    <w:rPr>
      <w:sz w:val="20"/>
    </w:rPr>
  </w:style>
  <w:style w:type="paragraph" w:styleId="189">
    <w:name w:val="TOC Heading"/>
    <w:uiPriority w:val="39"/>
    <w:unhideWhenUsed/>
  </w:style>
  <w:style w:type="paragraph" w:styleId="672" w:default="1">
    <w:name w:val="Normal"/>
    <w:next w:val="684"/>
    <w:uiPriority w:val="0"/>
    <w:qFormat/>
    <w:pPr>
      <w:jc w:val="both"/>
      <w:widowControl w:val="off"/>
    </w:pPr>
    <w:rPr>
      <w:rFonts w:ascii="Times New Roman" w:hAnsi="Times New Roman" w:eastAsia="宋体" w:cs="Times New Roman"/>
      <w:sz w:val="21"/>
      <w:szCs w:val="24"/>
      <w:lang w:val="en-US" w:eastAsia="zh-CN" w:bidi="ar-SA"/>
    </w:rPr>
  </w:style>
  <w:style w:type="paragraph" w:styleId="673">
    <w:name w:val="Heading 1"/>
    <w:basedOn w:val="672"/>
    <w:next w:val="672"/>
    <w:link w:val="887"/>
    <w:uiPriority w:val="0"/>
    <w:qFormat/>
    <w:pPr>
      <w:keepLines/>
      <w:keepNext/>
      <w:spacing w:before="340" w:after="330" w:line="578" w:lineRule="auto"/>
      <w:outlineLvl w:val="0"/>
    </w:pPr>
    <w:rPr>
      <w:rFonts w:ascii="宋体"/>
      <w:b/>
      <w:color w:val="000000"/>
      <w:sz w:val="44"/>
      <w:szCs w:val="20"/>
    </w:rPr>
  </w:style>
  <w:style w:type="paragraph" w:styleId="674">
    <w:name w:val="Heading 2"/>
    <w:basedOn w:val="672"/>
    <w:next w:val="686"/>
    <w:link w:val="888"/>
    <w:uiPriority w:val="0"/>
    <w:qFormat/>
    <w:pPr>
      <w:keepLines/>
      <w:keepNext/>
      <w:spacing w:before="260" w:after="260" w:line="413" w:lineRule="auto"/>
      <w:outlineLvl w:val="1"/>
    </w:pPr>
    <w:rPr>
      <w:rFonts w:ascii="Arial" w:hAnsi="Arial" w:eastAsia="黑体"/>
      <w:b/>
      <w:sz w:val="32"/>
      <w:szCs w:val="20"/>
    </w:rPr>
  </w:style>
  <w:style w:type="paragraph" w:styleId="675">
    <w:name w:val="Heading 3"/>
    <w:basedOn w:val="672"/>
    <w:link w:val="889"/>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676">
    <w:name w:val="Heading 4"/>
    <w:basedOn w:val="672"/>
    <w:next w:val="672"/>
    <w:link w:val="89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677">
    <w:name w:val="Heading 5"/>
    <w:basedOn w:val="672"/>
    <w:next w:val="672"/>
    <w:link w:val="891"/>
    <w:uiPriority w:val="0"/>
    <w:qFormat/>
    <w:pPr>
      <w:keepLines/>
      <w:keepNext/>
      <w:spacing w:before="280" w:after="290" w:line="376" w:lineRule="auto"/>
      <w:outlineLvl w:val="4"/>
    </w:pPr>
    <w:rPr>
      <w:b/>
      <w:bCs/>
      <w:sz w:val="28"/>
      <w:szCs w:val="28"/>
    </w:rPr>
  </w:style>
  <w:style w:type="paragraph" w:styleId="678">
    <w:name w:val="Heading 6"/>
    <w:basedOn w:val="672"/>
    <w:next w:val="672"/>
    <w:link w:val="892"/>
    <w:uiPriority w:val="0"/>
    <w:qFormat/>
    <w:pPr>
      <w:keepLines/>
      <w:keepNext/>
      <w:spacing w:before="240" w:after="64" w:line="320" w:lineRule="auto"/>
      <w:outlineLvl w:val="5"/>
    </w:pPr>
    <w:rPr>
      <w:rFonts w:ascii="Cambria" w:hAnsi="Cambria"/>
      <w:b/>
      <w:bCs/>
      <w:sz w:val="24"/>
    </w:rPr>
  </w:style>
  <w:style w:type="paragraph" w:styleId="679">
    <w:name w:val="Heading 7"/>
    <w:basedOn w:val="672"/>
    <w:next w:val="672"/>
    <w:link w:val="893"/>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680">
    <w:name w:val="Heading 8"/>
    <w:basedOn w:val="672"/>
    <w:next w:val="672"/>
    <w:link w:val="894"/>
    <w:uiPriority w:val="0"/>
    <w:qFormat/>
    <w:pPr>
      <w:keepLines/>
      <w:keepNext/>
      <w:spacing w:before="240" w:after="64" w:line="317" w:lineRule="auto"/>
      <w:outlineLvl w:val="7"/>
    </w:pPr>
    <w:rPr>
      <w:rFonts w:ascii="Cambria" w:hAnsi="Cambria"/>
      <w:sz w:val="24"/>
    </w:rPr>
  </w:style>
  <w:style w:type="paragraph" w:styleId="681">
    <w:name w:val="Heading 9"/>
    <w:basedOn w:val="672"/>
    <w:next w:val="672"/>
    <w:link w:val="895"/>
    <w:uiPriority w:val="0"/>
    <w:qFormat/>
    <w:pPr>
      <w:keepLines/>
      <w:keepNext/>
      <w:spacing w:before="240" w:after="64" w:line="317" w:lineRule="auto"/>
      <w:outlineLvl w:val="8"/>
    </w:pPr>
    <w:rPr>
      <w:rFonts w:ascii="Cambria" w:hAnsi="Cambria"/>
      <w:szCs w:val="21"/>
    </w:rPr>
  </w:style>
  <w:style w:type="character" w:styleId="682" w:default="1">
    <w:name w:val="Default Paragraph Font"/>
    <w:uiPriority w:val="1"/>
    <w:semiHidden/>
    <w:unhideWhenUsed/>
    <w:qFormat/>
  </w:style>
  <w:style w:type="table" w:styleId="683" w:default="1">
    <w:name w:val="Normal Table"/>
    <w:uiPriority w:val="99"/>
    <w:semiHidden/>
    <w:unhideWhenUsed/>
    <w:qFormat/>
    <w:tblPr>
      <w:tblCellMar>
        <w:left w:w="108" w:type="dxa"/>
        <w:top w:w="0" w:type="dxa"/>
        <w:right w:w="108" w:type="dxa"/>
        <w:bottom w:w="0" w:type="dxa"/>
      </w:tblCellMar>
    </w:tblPr>
  </w:style>
  <w:style w:type="paragraph" w:styleId="684">
    <w:name w:val="Body Text First Indent"/>
    <w:basedOn w:val="685"/>
    <w:link w:val="910"/>
    <w:uiPriority w:val="0"/>
    <w:qFormat/>
    <w:pPr>
      <w:ind w:firstLine="420"/>
      <w:jc w:val="both"/>
      <w:spacing w:after="120"/>
    </w:pPr>
    <w:rPr>
      <w:sz w:val="21"/>
    </w:rPr>
  </w:style>
  <w:style w:type="paragraph" w:styleId="685">
    <w:name w:val="Body Text"/>
    <w:basedOn w:val="672"/>
    <w:link w:val="899"/>
    <w:uiPriority w:val="0"/>
    <w:qFormat/>
    <w:pPr>
      <w:jc w:val="center"/>
    </w:pPr>
    <w:rPr>
      <w:rFonts w:eastAsia="仿宋_GB2312"/>
      <w:sz w:val="28"/>
    </w:rPr>
  </w:style>
  <w:style w:type="paragraph" w:styleId="686">
    <w:name w:val="Normal Indent"/>
    <w:basedOn w:val="672"/>
    <w:link w:val="896"/>
    <w:uiPriority w:val="0"/>
    <w:qFormat/>
    <w:pPr>
      <w:ind w:firstLine="420"/>
    </w:pPr>
  </w:style>
  <w:style w:type="paragraph" w:styleId="687">
    <w:name w:val="toc 7"/>
    <w:basedOn w:val="672"/>
    <w:next w:val="672"/>
    <w:uiPriority w:val="0"/>
    <w:qFormat/>
    <w:pPr>
      <w:ind w:left="2520"/>
    </w:pPr>
    <w:rPr>
      <w:rFonts w:ascii="Calibri" w:hAnsi="Calibri"/>
      <w:szCs w:val="22"/>
    </w:rPr>
  </w:style>
  <w:style w:type="paragraph" w:styleId="688">
    <w:name w:val="List Number 2"/>
    <w:basedOn w:val="672"/>
    <w:uiPriority w:val="0"/>
    <w:qFormat/>
    <w:pPr>
      <w:numPr>
        <w:ilvl w:val="0"/>
        <w:numId w:val="3"/>
      </w:numPr>
      <w:ind w:firstLine="0"/>
      <w:tabs>
        <w:tab w:val="left" w:pos="780" w:leader="none"/>
      </w:tabs>
    </w:pPr>
  </w:style>
  <w:style w:type="paragraph" w:styleId="689">
    <w:name w:val="Caption"/>
    <w:basedOn w:val="672"/>
    <w:next w:val="672"/>
    <w:uiPriority w:val="0"/>
    <w:qFormat/>
    <w:pPr>
      <w:jc w:val="center"/>
      <w:spacing w:line="360" w:lineRule="auto"/>
    </w:pPr>
    <w:rPr>
      <w:rFonts w:ascii="Arial" w:hAnsi="Arial" w:cs="Arial"/>
      <w:sz w:val="24"/>
      <w:szCs w:val="20"/>
    </w:rPr>
  </w:style>
  <w:style w:type="paragraph" w:styleId="690">
    <w:name w:val="Document Map"/>
    <w:basedOn w:val="672"/>
    <w:link w:val="897"/>
    <w:uiPriority w:val="0"/>
    <w:qFormat/>
    <w:pPr>
      <w:shd w:val="clear" w:color="auto" w:fill="000080"/>
    </w:pPr>
  </w:style>
  <w:style w:type="paragraph" w:styleId="691">
    <w:name w:val="toa heading"/>
    <w:basedOn w:val="672"/>
    <w:next w:val="672"/>
    <w:uiPriority w:val="99"/>
    <w:unhideWhenUsed/>
    <w:qFormat/>
    <w:pPr>
      <w:spacing w:before="120"/>
    </w:pPr>
    <w:rPr>
      <w:rFonts w:ascii="Arial" w:hAnsi="Arial" w:cs="宋体"/>
      <w:sz w:val="24"/>
    </w:rPr>
  </w:style>
  <w:style w:type="paragraph" w:styleId="692">
    <w:name w:val="annotation text"/>
    <w:basedOn w:val="672"/>
    <w:link w:val="898"/>
    <w:uiPriority w:val="0"/>
    <w:qFormat/>
    <w:pPr>
      <w:jc w:val="left"/>
    </w:pPr>
  </w:style>
  <w:style w:type="paragraph" w:styleId="693">
    <w:name w:val="Body Text 3"/>
    <w:basedOn w:val="672"/>
    <w:uiPriority w:val="0"/>
    <w:qFormat/>
    <w:pPr>
      <w:jc w:val="center"/>
    </w:pPr>
    <w:rPr>
      <w:rFonts w:eastAsia="黑体"/>
      <w:sz w:val="72"/>
    </w:rPr>
  </w:style>
  <w:style w:type="paragraph" w:styleId="694">
    <w:name w:val="Body Text Indent"/>
    <w:basedOn w:val="672"/>
    <w:next w:val="695"/>
    <w:link w:val="900"/>
    <w:uiPriority w:val="0"/>
    <w:qFormat/>
    <w:pPr>
      <w:ind w:left="420"/>
      <w:spacing w:after="120"/>
    </w:pPr>
  </w:style>
  <w:style w:type="paragraph" w:styleId="695">
    <w:name w:val="envelope return"/>
    <w:basedOn w:val="672"/>
    <w:uiPriority w:val="0"/>
    <w:unhideWhenUsed/>
    <w:qFormat/>
    <w:rPr>
      <w:rFonts w:ascii="Arial" w:hAnsi="Arial"/>
    </w:rPr>
  </w:style>
  <w:style w:type="paragraph" w:styleId="696">
    <w:name w:val="Block Text"/>
    <w:basedOn w:val="672"/>
    <w:uiPriority w:val="0"/>
    <w:qFormat/>
    <w:pPr>
      <w:ind w:left="420" w:right="33"/>
      <w:jc w:val="left"/>
    </w:pPr>
    <w:rPr>
      <w:sz w:val="24"/>
      <w:szCs w:val="20"/>
    </w:rPr>
  </w:style>
  <w:style w:type="paragraph" w:styleId="697">
    <w:name w:val="index 4"/>
    <w:basedOn w:val="672"/>
    <w:next w:val="672"/>
    <w:uiPriority w:val="0"/>
    <w:qFormat/>
    <w:pPr>
      <w:ind w:left="600"/>
    </w:pPr>
  </w:style>
  <w:style w:type="paragraph" w:styleId="698">
    <w:name w:val="toc 5"/>
    <w:basedOn w:val="672"/>
    <w:next w:val="672"/>
    <w:uiPriority w:val="0"/>
    <w:qFormat/>
    <w:pPr>
      <w:ind w:left="1680"/>
    </w:pPr>
  </w:style>
  <w:style w:type="paragraph" w:styleId="699">
    <w:name w:val="toc 3"/>
    <w:basedOn w:val="672"/>
    <w:next w:val="672"/>
    <w:uiPriority w:val="39"/>
    <w:qFormat/>
    <w:pPr>
      <w:ind w:left="840"/>
    </w:pPr>
  </w:style>
  <w:style w:type="paragraph" w:styleId="700">
    <w:name w:val="Plain Text"/>
    <w:basedOn w:val="672"/>
    <w:link w:val="901"/>
    <w:uiPriority w:val="0"/>
    <w:qFormat/>
    <w:rPr>
      <w:rFonts w:ascii="宋体" w:hAnsi="Courier New"/>
      <w:szCs w:val="20"/>
    </w:rPr>
  </w:style>
  <w:style w:type="paragraph" w:styleId="701">
    <w:name w:val="List Bullet 5"/>
    <w:basedOn w:val="672"/>
    <w:uiPriority w:val="0"/>
    <w:unhideWhenUsed/>
    <w:qFormat/>
    <w:pPr>
      <w:numPr>
        <w:ilvl w:val="0"/>
        <w:numId w:val="4"/>
      </w:numPr>
      <w:contextualSpacing/>
      <w:ind w:left="970" w:hanging="250"/>
      <w:spacing w:line="360" w:lineRule="auto"/>
      <w:tabs>
        <w:tab w:val="left" w:pos="720" w:leader="none"/>
        <w:tab w:val="clear" w:pos="2040" w:leader="none"/>
      </w:tabs>
    </w:pPr>
    <w:rPr>
      <w:rFonts w:ascii="等线" w:hAnsi="等线" w:eastAsia="等线"/>
      <w:sz w:val="24"/>
      <w:szCs w:val="22"/>
    </w:rPr>
  </w:style>
  <w:style w:type="paragraph" w:styleId="702">
    <w:name w:val="toc 8"/>
    <w:basedOn w:val="672"/>
    <w:next w:val="672"/>
    <w:uiPriority w:val="0"/>
    <w:qFormat/>
    <w:pPr>
      <w:ind w:left="2940"/>
    </w:pPr>
    <w:rPr>
      <w:rFonts w:ascii="Calibri" w:hAnsi="Calibri"/>
      <w:szCs w:val="22"/>
    </w:rPr>
  </w:style>
  <w:style w:type="paragraph" w:styleId="703">
    <w:name w:val="Date"/>
    <w:basedOn w:val="672"/>
    <w:next w:val="672"/>
    <w:link w:val="902"/>
    <w:uiPriority w:val="0"/>
    <w:qFormat/>
    <w:pPr>
      <w:ind w:left="100"/>
    </w:pPr>
    <w:rPr>
      <w:rFonts w:ascii="黑体" w:eastAsia="黑体"/>
      <w:sz w:val="72"/>
    </w:rPr>
  </w:style>
  <w:style w:type="paragraph" w:styleId="704">
    <w:name w:val="Body Text Indent 2"/>
    <w:basedOn w:val="672"/>
    <w:uiPriority w:val="0"/>
    <w:qFormat/>
    <w:pPr>
      <w:ind w:right="-2" w:firstLine="540"/>
      <w:tabs>
        <w:tab w:val="left" w:pos="9741" w:leader="none"/>
      </w:tabs>
    </w:pPr>
    <w:rPr>
      <w:rFonts w:eastAsia="仿宋_GB2312"/>
      <w:sz w:val="28"/>
    </w:rPr>
  </w:style>
  <w:style w:type="paragraph" w:styleId="705">
    <w:name w:val="endnote text"/>
    <w:basedOn w:val="672"/>
    <w:link w:val="885"/>
    <w:uiPriority w:val="99"/>
    <w:semiHidden/>
    <w:unhideWhenUsed/>
    <w:qFormat/>
    <w:rPr>
      <w:sz w:val="20"/>
    </w:rPr>
  </w:style>
  <w:style w:type="paragraph" w:styleId="706">
    <w:name w:val="Balloon Text"/>
    <w:basedOn w:val="672"/>
    <w:link w:val="903"/>
    <w:uiPriority w:val="0"/>
    <w:qFormat/>
    <w:rPr>
      <w:sz w:val="18"/>
      <w:szCs w:val="18"/>
    </w:rPr>
  </w:style>
  <w:style w:type="paragraph" w:styleId="707">
    <w:name w:val="Footer"/>
    <w:basedOn w:val="672"/>
    <w:link w:val="904"/>
    <w:uiPriority w:val="99"/>
    <w:qFormat/>
    <w:pPr>
      <w:jc w:val="left"/>
      <w:tabs>
        <w:tab w:val="center" w:pos="4153" w:leader="none"/>
        <w:tab w:val="right" w:pos="8306" w:leader="none"/>
      </w:tabs>
    </w:pPr>
    <w:rPr>
      <w:sz w:val="18"/>
      <w:szCs w:val="18"/>
    </w:rPr>
  </w:style>
  <w:style w:type="paragraph" w:styleId="708">
    <w:name w:val="Header"/>
    <w:basedOn w:val="672"/>
    <w:link w:val="905"/>
    <w:uiPriority w:val="0"/>
    <w:qFormat/>
    <w:pPr>
      <w:jc w:val="center"/>
      <w:tabs>
        <w:tab w:val="center" w:pos="4153" w:leader="none"/>
        <w:tab w:val="right" w:pos="8306" w:leader="none"/>
      </w:tabs>
      <w:pBdr>
        <w:bottom w:val="single" w:color="auto" w:sz="6" w:space="1"/>
      </w:pBdr>
    </w:pPr>
    <w:rPr>
      <w:sz w:val="18"/>
      <w:szCs w:val="18"/>
    </w:rPr>
  </w:style>
  <w:style w:type="paragraph" w:styleId="709">
    <w:name w:val="toc 1"/>
    <w:basedOn w:val="672"/>
    <w:next w:val="672"/>
    <w:uiPriority w:val="39"/>
    <w:qFormat/>
  </w:style>
  <w:style w:type="paragraph" w:styleId="710">
    <w:name w:val="toc 4"/>
    <w:basedOn w:val="672"/>
    <w:next w:val="672"/>
    <w:uiPriority w:val="0"/>
    <w:qFormat/>
    <w:pPr>
      <w:ind w:left="1260"/>
    </w:pPr>
  </w:style>
  <w:style w:type="paragraph" w:styleId="711">
    <w:name w:val="Subtitle"/>
    <w:basedOn w:val="672"/>
    <w:next w:val="672"/>
    <w:link w:val="906"/>
    <w:uiPriority w:val="0"/>
    <w:qFormat/>
    <w:pPr>
      <w:jc w:val="center"/>
      <w:spacing w:before="240" w:after="60" w:line="312" w:lineRule="auto"/>
      <w:outlineLvl w:val="1"/>
    </w:pPr>
    <w:rPr>
      <w:rFonts w:ascii="Cambria" w:hAnsi="Cambria"/>
      <w:b/>
      <w:bCs/>
      <w:sz w:val="32"/>
      <w:szCs w:val="32"/>
    </w:rPr>
  </w:style>
  <w:style w:type="paragraph" w:styleId="712">
    <w:name w:val="List"/>
    <w:basedOn w:val="672"/>
    <w:uiPriority w:val="99"/>
    <w:unhideWhenUsed/>
    <w:qFormat/>
    <w:pPr>
      <w:contextualSpacing/>
      <w:ind w:left="200" w:hanging="200"/>
    </w:pPr>
  </w:style>
  <w:style w:type="paragraph" w:styleId="713">
    <w:name w:val="footnote text"/>
    <w:basedOn w:val="672"/>
    <w:link w:val="907"/>
    <w:uiPriority w:val="0"/>
    <w:qFormat/>
    <w:pPr>
      <w:jc w:val="left"/>
    </w:pPr>
    <w:rPr>
      <w:sz w:val="18"/>
      <w:szCs w:val="18"/>
    </w:rPr>
  </w:style>
  <w:style w:type="paragraph" w:styleId="714">
    <w:name w:val="toc 6"/>
    <w:basedOn w:val="672"/>
    <w:next w:val="672"/>
    <w:uiPriority w:val="0"/>
    <w:qFormat/>
    <w:pPr>
      <w:ind w:left="2100"/>
    </w:pPr>
    <w:rPr>
      <w:rFonts w:ascii="Calibri" w:hAnsi="Calibri"/>
      <w:szCs w:val="22"/>
    </w:rPr>
  </w:style>
  <w:style w:type="paragraph" w:styleId="715">
    <w:name w:val="Body Text Indent 3"/>
    <w:basedOn w:val="672"/>
    <w:uiPriority w:val="99"/>
    <w:qFormat/>
    <w:pPr>
      <w:ind w:firstLine="435"/>
    </w:pPr>
    <w:rPr>
      <w:rFonts w:ascii="仿宋_GB2312" w:hAnsi="宋体" w:eastAsia="仿宋_GB2312"/>
      <w:sz w:val="28"/>
    </w:rPr>
  </w:style>
  <w:style w:type="paragraph" w:styleId="716">
    <w:name w:val="table of figures"/>
    <w:basedOn w:val="672"/>
    <w:next w:val="672"/>
    <w:uiPriority w:val="99"/>
    <w:unhideWhenUsed/>
    <w:qFormat/>
  </w:style>
  <w:style w:type="paragraph" w:styleId="717">
    <w:name w:val="toc 2"/>
    <w:basedOn w:val="672"/>
    <w:next w:val="672"/>
    <w:uiPriority w:val="39"/>
    <w:qFormat/>
    <w:pPr>
      <w:ind w:left="420"/>
    </w:pPr>
  </w:style>
  <w:style w:type="paragraph" w:styleId="718">
    <w:name w:val="toc 9"/>
    <w:basedOn w:val="672"/>
    <w:next w:val="672"/>
    <w:uiPriority w:val="0"/>
    <w:qFormat/>
    <w:pPr>
      <w:ind w:left="3360"/>
    </w:pPr>
    <w:rPr>
      <w:rFonts w:ascii="Calibri" w:hAnsi="Calibri"/>
      <w:szCs w:val="22"/>
    </w:rPr>
  </w:style>
  <w:style w:type="paragraph" w:styleId="719">
    <w:name w:val="Body Text 2"/>
    <w:basedOn w:val="672"/>
    <w:uiPriority w:val="99"/>
    <w:qFormat/>
    <w:rPr>
      <w:rFonts w:ascii="仿宋_GB2312" w:eastAsia="仿宋_GB2312"/>
      <w:sz w:val="28"/>
    </w:rPr>
  </w:style>
  <w:style w:type="paragraph" w:styleId="720">
    <w:name w:val="List Continue 2"/>
    <w:basedOn w:val="672"/>
    <w:next w:val="672"/>
    <w:uiPriority w:val="0"/>
    <w:qFormat/>
    <w:pPr>
      <w:ind w:left="840"/>
      <w:spacing w:after="120"/>
    </w:pPr>
    <w:rPr>
      <w:rFonts w:ascii="Calibri" w:hAnsi="Calibri"/>
      <w:szCs w:val="22"/>
    </w:rPr>
  </w:style>
  <w:style w:type="paragraph" w:styleId="721">
    <w:name w:val="Normal (Web)"/>
    <w:basedOn w:val="672"/>
    <w:uiPriority w:val="0"/>
    <w:qFormat/>
    <w:pPr>
      <w:jc w:val="left"/>
      <w:spacing w:before="100" w:beforeAutospacing="1" w:after="100" w:afterAutospacing="1"/>
      <w:widowControl/>
    </w:pPr>
    <w:rPr>
      <w:rFonts w:ascii="宋体" w:hAnsi="Calibri" w:cs="宋体"/>
      <w:sz w:val="24"/>
    </w:rPr>
  </w:style>
  <w:style w:type="paragraph" w:styleId="722">
    <w:name w:val="Title"/>
    <w:basedOn w:val="672"/>
    <w:next w:val="672"/>
    <w:link w:val="908"/>
    <w:uiPriority w:val="0"/>
    <w:qFormat/>
    <w:pPr>
      <w:jc w:val="center"/>
      <w:spacing w:before="240" w:after="60" w:line="360" w:lineRule="auto"/>
      <w:outlineLvl w:val="0"/>
    </w:pPr>
    <w:rPr>
      <w:rFonts w:ascii="Cambria" w:hAnsi="Cambria"/>
      <w:b/>
      <w:bCs/>
      <w:sz w:val="32"/>
      <w:szCs w:val="32"/>
    </w:rPr>
  </w:style>
  <w:style w:type="paragraph" w:styleId="723">
    <w:name w:val="annotation subject"/>
    <w:basedOn w:val="692"/>
    <w:next w:val="692"/>
    <w:link w:val="909"/>
    <w:uiPriority w:val="0"/>
    <w:qFormat/>
    <w:rPr>
      <w:b/>
      <w:bCs/>
    </w:rPr>
  </w:style>
  <w:style w:type="paragraph" w:styleId="724">
    <w:name w:val="Body Text First Indent 2"/>
    <w:basedOn w:val="694"/>
    <w:next w:val="725"/>
    <w:link w:val="911"/>
    <w:uiPriority w:val="0"/>
    <w:qFormat/>
    <w:pPr>
      <w:ind w:firstLine="420"/>
    </w:pPr>
  </w:style>
  <w:style w:type="paragraph" w:styleId="725" w:customStyle="1">
    <w:name w:val="Default"/>
    <w:uiPriority w:val="99"/>
    <w:qFormat/>
    <w:pPr>
      <w:widowControl w:val="off"/>
    </w:pPr>
    <w:rPr>
      <w:rFonts w:ascii="仿宋" w:hAnsi="Times New Roman" w:eastAsia="仿宋" w:cs="仿宋"/>
      <w:color w:val="000000"/>
      <w:sz w:val="24"/>
      <w:szCs w:val="24"/>
      <w:lang w:val="en-US" w:eastAsia="zh-CN" w:bidi="ar-SA"/>
    </w:rPr>
  </w:style>
  <w:style w:type="table" w:styleId="726">
    <w:name w:val="Table Grid"/>
    <w:basedOn w:val="683"/>
    <w:uiPriority w:val="0"/>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Strong"/>
    <w:uiPriority w:val="0"/>
    <w:qFormat/>
    <w:rPr>
      <w:b/>
      <w:bCs/>
    </w:rPr>
  </w:style>
  <w:style w:type="character" w:styleId="728">
    <w:name w:val="endnote reference"/>
    <w:basedOn w:val="682"/>
    <w:uiPriority w:val="99"/>
    <w:semiHidden/>
    <w:unhideWhenUsed/>
    <w:qFormat/>
    <w:rPr>
      <w:vertAlign w:val="superscript"/>
    </w:rPr>
  </w:style>
  <w:style w:type="character" w:styleId="729">
    <w:name w:val="page number"/>
    <w:basedOn w:val="682"/>
    <w:uiPriority w:val="0"/>
    <w:qFormat/>
  </w:style>
  <w:style w:type="character" w:styleId="730">
    <w:name w:val="FollowedHyperlink"/>
    <w:uiPriority w:val="0"/>
    <w:qFormat/>
    <w:rPr>
      <w:color w:val="5c5c5c"/>
      <w:u w:val="none"/>
    </w:rPr>
  </w:style>
  <w:style w:type="character" w:styleId="731">
    <w:name w:val="Emphasis"/>
    <w:uiPriority w:val="0"/>
    <w:qFormat/>
    <w:rPr>
      <w:i/>
      <w:iCs/>
    </w:rPr>
  </w:style>
  <w:style w:type="character" w:styleId="732">
    <w:name w:val="HTML Definition"/>
    <w:basedOn w:val="682"/>
    <w:uiPriority w:val="0"/>
    <w:qFormat/>
  </w:style>
  <w:style w:type="character" w:styleId="733">
    <w:name w:val="HTML Typewriter"/>
    <w:uiPriority w:val="0"/>
    <w:qFormat/>
    <w:rPr>
      <w:rFonts w:hint="default" w:ascii="monospace" w:hAnsi="monospace" w:eastAsia="monospace" w:cs="monospace"/>
      <w:sz w:val="20"/>
    </w:rPr>
  </w:style>
  <w:style w:type="character" w:styleId="734">
    <w:name w:val="HTML Acronym"/>
    <w:basedOn w:val="682"/>
    <w:uiPriority w:val="0"/>
    <w:qFormat/>
  </w:style>
  <w:style w:type="character" w:styleId="735">
    <w:name w:val="HTML Variable"/>
    <w:basedOn w:val="682"/>
    <w:uiPriority w:val="0"/>
    <w:qFormat/>
  </w:style>
  <w:style w:type="character" w:styleId="736">
    <w:name w:val="Hyperlink"/>
    <w:uiPriority w:val="99"/>
    <w:qFormat/>
    <w:rPr>
      <w:color w:val="5c5c5c"/>
      <w:u w:val="none"/>
    </w:rPr>
  </w:style>
  <w:style w:type="character" w:styleId="737">
    <w:name w:val="HTML Code"/>
    <w:uiPriority w:val="0"/>
    <w:unhideWhenUsed/>
    <w:qFormat/>
    <w:rPr>
      <w:rFonts w:ascii="Courier New" w:hAnsi="Courier New"/>
      <w:sz w:val="20"/>
    </w:rPr>
  </w:style>
  <w:style w:type="character" w:styleId="738">
    <w:name w:val="annotation reference"/>
    <w:uiPriority w:val="0"/>
    <w:qFormat/>
    <w:rPr>
      <w:sz w:val="21"/>
      <w:szCs w:val="21"/>
    </w:rPr>
  </w:style>
  <w:style w:type="character" w:styleId="739">
    <w:name w:val="HTML Cite"/>
    <w:basedOn w:val="682"/>
    <w:uiPriority w:val="0"/>
    <w:qFormat/>
  </w:style>
  <w:style w:type="character" w:styleId="740">
    <w:name w:val="footnote reference"/>
    <w:uiPriority w:val="0"/>
    <w:qFormat/>
    <w:rPr>
      <w:vertAlign w:val="superscript"/>
    </w:rPr>
  </w:style>
  <w:style w:type="character" w:styleId="741">
    <w:name w:val="HTML Keyboard"/>
    <w:uiPriority w:val="0"/>
    <w:qFormat/>
    <w:rPr>
      <w:rFonts w:hint="default" w:ascii="monospace" w:hAnsi="monospace" w:eastAsia="monospace" w:cs="monospace"/>
      <w:sz w:val="20"/>
    </w:rPr>
  </w:style>
  <w:style w:type="character" w:styleId="742">
    <w:name w:val="HTML Sample"/>
    <w:uiPriority w:val="0"/>
    <w:qFormat/>
    <w:rPr>
      <w:rFonts w:hint="default" w:ascii="monospace" w:hAnsi="monospace" w:eastAsia="monospace" w:cs="monospace"/>
    </w:rPr>
  </w:style>
  <w:style w:type="character" w:styleId="743" w:customStyle="1">
    <w:name w:val="Heading 1 Char"/>
    <w:basedOn w:val="682"/>
    <w:uiPriority w:val="9"/>
    <w:qFormat/>
    <w:rPr>
      <w:rFonts w:ascii="Arial" w:hAnsi="Arial" w:eastAsia="Arial" w:cs="Arial"/>
      <w:sz w:val="40"/>
      <w:szCs w:val="40"/>
    </w:rPr>
  </w:style>
  <w:style w:type="character" w:styleId="744" w:customStyle="1">
    <w:name w:val="Heading 2 Char"/>
    <w:basedOn w:val="682"/>
    <w:uiPriority w:val="9"/>
    <w:qFormat/>
    <w:rPr>
      <w:rFonts w:ascii="Arial" w:hAnsi="Arial" w:eastAsia="Arial" w:cs="Arial"/>
      <w:sz w:val="34"/>
    </w:rPr>
  </w:style>
  <w:style w:type="character" w:styleId="745" w:customStyle="1">
    <w:name w:val="Heading 3 Char"/>
    <w:basedOn w:val="682"/>
    <w:uiPriority w:val="9"/>
    <w:qFormat/>
    <w:rPr>
      <w:rFonts w:ascii="Arial" w:hAnsi="Arial" w:eastAsia="Arial" w:cs="Arial"/>
      <w:sz w:val="30"/>
      <w:szCs w:val="30"/>
    </w:rPr>
  </w:style>
  <w:style w:type="character" w:styleId="746" w:customStyle="1">
    <w:name w:val="Heading 4 Char"/>
    <w:basedOn w:val="682"/>
    <w:uiPriority w:val="9"/>
    <w:qFormat/>
    <w:rPr>
      <w:rFonts w:ascii="Arial" w:hAnsi="Arial" w:eastAsia="Arial" w:cs="Arial"/>
      <w:b/>
      <w:bCs/>
      <w:sz w:val="26"/>
      <w:szCs w:val="26"/>
    </w:rPr>
  </w:style>
  <w:style w:type="character" w:styleId="747" w:customStyle="1">
    <w:name w:val="Heading 5 Char"/>
    <w:basedOn w:val="682"/>
    <w:uiPriority w:val="9"/>
    <w:qFormat/>
    <w:rPr>
      <w:rFonts w:ascii="Arial" w:hAnsi="Arial" w:eastAsia="Arial" w:cs="Arial"/>
      <w:b/>
      <w:bCs/>
      <w:sz w:val="24"/>
      <w:szCs w:val="24"/>
    </w:rPr>
  </w:style>
  <w:style w:type="character" w:styleId="748" w:customStyle="1">
    <w:name w:val="Heading 6 Char"/>
    <w:basedOn w:val="682"/>
    <w:uiPriority w:val="9"/>
    <w:qFormat/>
    <w:rPr>
      <w:rFonts w:ascii="Arial" w:hAnsi="Arial" w:eastAsia="Arial" w:cs="Arial"/>
      <w:b/>
      <w:bCs/>
      <w:sz w:val="22"/>
      <w:szCs w:val="22"/>
    </w:rPr>
  </w:style>
  <w:style w:type="character" w:styleId="749" w:customStyle="1">
    <w:name w:val="Heading 7 Char"/>
    <w:basedOn w:val="682"/>
    <w:uiPriority w:val="9"/>
    <w:qFormat/>
    <w:rPr>
      <w:rFonts w:ascii="Arial" w:hAnsi="Arial" w:eastAsia="Arial" w:cs="Arial"/>
      <w:b/>
      <w:bCs/>
      <w:i/>
      <w:iCs/>
      <w:sz w:val="22"/>
      <w:szCs w:val="22"/>
    </w:rPr>
  </w:style>
  <w:style w:type="character" w:styleId="750" w:customStyle="1">
    <w:name w:val="Heading 8 Char"/>
    <w:basedOn w:val="682"/>
    <w:uiPriority w:val="9"/>
    <w:qFormat/>
    <w:rPr>
      <w:rFonts w:ascii="Arial" w:hAnsi="Arial" w:eastAsia="Arial" w:cs="Arial"/>
      <w:i/>
      <w:iCs/>
      <w:sz w:val="22"/>
      <w:szCs w:val="22"/>
    </w:rPr>
  </w:style>
  <w:style w:type="character" w:styleId="751" w:customStyle="1">
    <w:name w:val="Heading 9 Char"/>
    <w:basedOn w:val="682"/>
    <w:uiPriority w:val="9"/>
    <w:qFormat/>
    <w:rPr>
      <w:rFonts w:ascii="Arial" w:hAnsi="Arial" w:eastAsia="Arial" w:cs="Arial"/>
      <w:i/>
      <w:iCs/>
      <w:sz w:val="21"/>
      <w:szCs w:val="21"/>
    </w:rPr>
  </w:style>
  <w:style w:type="character" w:styleId="752" w:customStyle="1">
    <w:name w:val="Title Char"/>
    <w:basedOn w:val="682"/>
    <w:uiPriority w:val="10"/>
    <w:qFormat/>
    <w:rPr>
      <w:sz w:val="48"/>
      <w:szCs w:val="48"/>
    </w:rPr>
  </w:style>
  <w:style w:type="character" w:styleId="753" w:customStyle="1">
    <w:name w:val="Subtitle Char"/>
    <w:basedOn w:val="682"/>
    <w:uiPriority w:val="11"/>
    <w:qFormat/>
    <w:rPr>
      <w:sz w:val="24"/>
      <w:szCs w:val="24"/>
    </w:rPr>
  </w:style>
  <w:style w:type="character" w:styleId="754" w:customStyle="1">
    <w:name w:val="Quote Char"/>
    <w:uiPriority w:val="29"/>
    <w:qFormat/>
    <w:rPr>
      <w:i/>
    </w:rPr>
  </w:style>
  <w:style w:type="character" w:styleId="755" w:customStyle="1">
    <w:name w:val="Intense Quote Char"/>
    <w:uiPriority w:val="30"/>
    <w:qFormat/>
    <w:rPr>
      <w:i/>
    </w:rPr>
  </w:style>
  <w:style w:type="character" w:styleId="756" w:customStyle="1">
    <w:name w:val="Header Char"/>
    <w:basedOn w:val="682"/>
    <w:uiPriority w:val="99"/>
    <w:qFormat/>
  </w:style>
  <w:style w:type="character" w:styleId="757" w:customStyle="1">
    <w:name w:val="Footer Char"/>
    <w:basedOn w:val="682"/>
    <w:uiPriority w:val="99"/>
    <w:qFormat/>
  </w:style>
  <w:style w:type="character" w:styleId="758" w:customStyle="1">
    <w:name w:val="Caption Char"/>
    <w:uiPriority w:val="99"/>
    <w:qFormat/>
  </w:style>
  <w:style w:type="table" w:styleId="759" w:customStyle="1">
    <w:name w:val="Table Grid Light"/>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0" w:customStyle="1">
    <w:name w:val="Plain Table 1"/>
    <w:basedOn w:val="68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customStyle="1">
    <w:name w:val="Plain Table 2"/>
    <w:basedOn w:val="68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customStyle="1">
    <w:name w:val="Plain Table 3"/>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customStyle="1">
    <w:name w:val="Plain Table 4"/>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customStyle="1">
    <w:name w:val="Plain Table 5"/>
    <w:basedOn w:val="68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5" w:customStyle="1">
    <w:name w:val="Grid Table 1 Light"/>
    <w:basedOn w:val="68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1"/>
    <w:basedOn w:val="6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2"/>
    <w:basedOn w:val="6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3"/>
    <w:basedOn w:val="6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4"/>
    <w:basedOn w:val="6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5"/>
    <w:basedOn w:val="6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6"/>
    <w:basedOn w:val="6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2 - Accent 1"/>
    <w:basedOn w:val="6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4" w:customStyle="1">
    <w:name w:val="Grid Table 2 - Accent 2"/>
    <w:basedOn w:val="6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5" w:customStyle="1">
    <w:name w:val="Grid Table 2 - Accent 3"/>
    <w:basedOn w:val="6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6" w:customStyle="1">
    <w:name w:val="Grid Table 2 - Accent 4"/>
    <w:basedOn w:val="6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7" w:customStyle="1">
    <w:name w:val="Grid Table 2 - Accent 5"/>
    <w:basedOn w:val="68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8" w:customStyle="1">
    <w:name w:val="Grid Table 2 - Accent 6"/>
    <w:basedOn w:val="68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9" w:customStyle="1">
    <w:name w:val="Grid Table 3"/>
    <w:basedOn w:val="68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1"/>
    <w:basedOn w:val="68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2"/>
    <w:basedOn w:val="68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3"/>
    <w:basedOn w:val="68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4"/>
    <w:basedOn w:val="68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5"/>
    <w:basedOn w:val="68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6"/>
    <w:basedOn w:val="68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4"/>
    <w:basedOn w:val="68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customStyle="1">
    <w:name w:val="Grid Table 4 - Accent 1"/>
    <w:basedOn w:val="68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8" w:customStyle="1">
    <w:name w:val="Grid Table 4 - Accent 2"/>
    <w:basedOn w:val="68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9" w:customStyle="1">
    <w:name w:val="Grid Table 4 - Accent 3"/>
    <w:basedOn w:val="68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0" w:customStyle="1">
    <w:name w:val="Grid Table 4 - Accent 4"/>
    <w:basedOn w:val="68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1" w:customStyle="1">
    <w:name w:val="Grid Table 4 - Accent 5"/>
    <w:basedOn w:val="68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2" w:customStyle="1">
    <w:name w:val="Grid Table 4 - Accent 6"/>
    <w:basedOn w:val="68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3" w:customStyle="1">
    <w:name w:val="Grid Table 5 Dark"/>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Grid Table 5 Dark- Accent 1"/>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5" w:customStyle="1">
    <w:name w:val="Grid Table 5 Dark - Accent 2"/>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6" w:customStyle="1">
    <w:name w:val="Grid Table 5 Dark - Accent 3"/>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7" w:customStyle="1">
    <w:name w:val="Grid Table 5 Dark- Accent 4"/>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8" w:customStyle="1">
    <w:name w:val="Grid Table 5 Dark - Accent 5"/>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9" w:customStyle="1">
    <w:name w:val="Grid Table 5 Dark - Accent 6"/>
    <w:basedOn w:val="68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0" w:customStyle="1">
    <w:name w:val="Grid Table 6 Colorful"/>
    <w:basedOn w:val="68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01" w:customStyle="1">
    <w:name w:val="Grid Table 6 Colorful - Accent 1"/>
    <w:basedOn w:val="68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02" w:customStyle="1">
    <w:name w:val="Grid Table 6 Colorful - Accent 2"/>
    <w:basedOn w:val="6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03" w:customStyle="1">
    <w:name w:val="Grid Table 6 Colorful - Accent 3"/>
    <w:basedOn w:val="68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04" w:customStyle="1">
    <w:name w:val="Grid Table 6 Colorful - Accent 4"/>
    <w:basedOn w:val="6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05" w:customStyle="1">
    <w:name w:val="Grid Table 6 Colorful - Accent 5"/>
    <w:basedOn w:val="68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6" w:customStyle="1">
    <w:name w:val="Grid Table 6 Colorful - Accent 6"/>
    <w:basedOn w:val="68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07" w:customStyle="1">
    <w:name w:val="Grid Table 7 Colorful"/>
    <w:basedOn w:val="68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8" w:customStyle="1">
    <w:name w:val="Grid Table 7 Colorful - Accent 1"/>
    <w:basedOn w:val="68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9" w:customStyle="1">
    <w:name w:val="Grid Table 7 Colorful - Accent 2"/>
    <w:basedOn w:val="68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0" w:customStyle="1">
    <w:name w:val="Grid Table 7 Colorful - Accent 3"/>
    <w:basedOn w:val="68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1" w:customStyle="1">
    <w:name w:val="Grid Table 7 Colorful - Accent 4"/>
    <w:basedOn w:val="68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2" w:customStyle="1">
    <w:name w:val="Grid Table 7 Colorful - Accent 5"/>
    <w:basedOn w:val="68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3" w:customStyle="1">
    <w:name w:val="Grid Table 7 Colorful - Accent 6"/>
    <w:basedOn w:val="68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4" w:customStyle="1">
    <w:name w:val="List Table 1 Light"/>
    <w:basedOn w:val="68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customStyle="1">
    <w:name w:val="List Table 1 Light - Accent 1"/>
    <w:basedOn w:val="68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6" w:customStyle="1">
    <w:name w:val="List Table 1 Light - Accent 2"/>
    <w:basedOn w:val="68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7" w:customStyle="1">
    <w:name w:val="List Table 1 Light - Accent 3"/>
    <w:basedOn w:val="68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8" w:customStyle="1">
    <w:name w:val="List Table 1 Light - Accent 4"/>
    <w:basedOn w:val="68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9" w:customStyle="1">
    <w:name w:val="List Table 1 Light - Accent 5"/>
    <w:basedOn w:val="68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0" w:customStyle="1">
    <w:name w:val="List Table 1 Light - Accent 6"/>
    <w:basedOn w:val="68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1" w:customStyle="1">
    <w:name w:val="List Table 2"/>
    <w:basedOn w:val="68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2" w:customStyle="1">
    <w:name w:val="List Table 2 - Accent 1"/>
    <w:basedOn w:val="68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3" w:customStyle="1">
    <w:name w:val="List Table 2 - Accent 2"/>
    <w:basedOn w:val="68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4" w:customStyle="1">
    <w:name w:val="List Table 2 - Accent 3"/>
    <w:basedOn w:val="68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5" w:customStyle="1">
    <w:name w:val="List Table 2 - Accent 4"/>
    <w:basedOn w:val="68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6" w:customStyle="1">
    <w:name w:val="List Table 2 - Accent 5"/>
    <w:basedOn w:val="68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7" w:customStyle="1">
    <w:name w:val="List Table 2 - Accent 6"/>
    <w:basedOn w:val="68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8" w:customStyle="1">
    <w:name w:val="List Table 3"/>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3 - Accent 1"/>
    <w:basedOn w:val="68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3 - Accent 2"/>
    <w:basedOn w:val="68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1" w:customStyle="1">
    <w:name w:val="List Table 3 - Accent 3"/>
    <w:basedOn w:val="68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2" w:customStyle="1">
    <w:name w:val="List Table 3 - Accent 4"/>
    <w:basedOn w:val="68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3" w:customStyle="1">
    <w:name w:val="List Table 3 - Accent 5"/>
    <w:basedOn w:val="68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4" w:customStyle="1">
    <w:name w:val="List Table 3 - Accent 6"/>
    <w:basedOn w:val="68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5" w:customStyle="1">
    <w:name w:val="List Table 4"/>
    <w:basedOn w:val="68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4 - Accent 1"/>
    <w:basedOn w:val="68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4 - Accent 2"/>
    <w:basedOn w:val="68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8" w:customStyle="1">
    <w:name w:val="List Table 4 - Accent 3"/>
    <w:basedOn w:val="68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9" w:customStyle="1">
    <w:name w:val="List Table 4 - Accent 4"/>
    <w:basedOn w:val="68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0" w:customStyle="1">
    <w:name w:val="List Table 4 - Accent 5"/>
    <w:basedOn w:val="68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1" w:customStyle="1">
    <w:name w:val="List Table 4 - Accent 6"/>
    <w:basedOn w:val="68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2" w:customStyle="1">
    <w:name w:val="List Table 5 Dark"/>
    <w:basedOn w:val="68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43" w:customStyle="1">
    <w:name w:val="List Table 5 Dark - Accent 1"/>
    <w:basedOn w:val="68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44" w:customStyle="1">
    <w:name w:val="List Table 5 Dark - Accent 2"/>
    <w:basedOn w:val="68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45" w:customStyle="1">
    <w:name w:val="List Table 5 Dark - Accent 3"/>
    <w:basedOn w:val="68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46" w:customStyle="1">
    <w:name w:val="List Table 5 Dark - Accent 4"/>
    <w:basedOn w:val="68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47" w:customStyle="1">
    <w:name w:val="List Table 5 Dark - Accent 5"/>
    <w:basedOn w:val="68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48" w:customStyle="1">
    <w:name w:val="List Table 5 Dark - Accent 6"/>
    <w:basedOn w:val="68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49" w:customStyle="1">
    <w:name w:val="List Table 6 Colorful"/>
    <w:basedOn w:val="68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50" w:customStyle="1">
    <w:name w:val="List Table 6 Colorful - Accent 1"/>
    <w:basedOn w:val="68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51" w:customStyle="1">
    <w:name w:val="List Table 6 Colorful - Accent 2"/>
    <w:basedOn w:val="68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52" w:customStyle="1">
    <w:name w:val="List Table 6 Colorful - Accent 3"/>
    <w:basedOn w:val="68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53" w:customStyle="1">
    <w:name w:val="List Table 6 Colorful - Accent 4"/>
    <w:basedOn w:val="68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54" w:customStyle="1">
    <w:name w:val="List Table 6 Colorful - Accent 5"/>
    <w:basedOn w:val="68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55" w:customStyle="1">
    <w:name w:val="List Table 6 Colorful - Accent 6"/>
    <w:basedOn w:val="68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56" w:customStyle="1">
    <w:name w:val="List Table 7 Colorful"/>
    <w:basedOn w:val="68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List Table 7 Colorful - Accent 1"/>
    <w:basedOn w:val="68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8" w:customStyle="1">
    <w:name w:val="List Table 7 Colorful - Accent 2"/>
    <w:basedOn w:val="68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List Table 7 Colorful - Accent 3"/>
    <w:basedOn w:val="68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0" w:customStyle="1">
    <w:name w:val="List Table 7 Colorful - Accent 4"/>
    <w:basedOn w:val="68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List Table 7 Colorful - Accent 5"/>
    <w:basedOn w:val="68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2" w:customStyle="1">
    <w:name w:val="List Table 7 Colorful - Accent 6"/>
    <w:basedOn w:val="68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3" w:customStyle="1">
    <w:name w:val="Lined - Accent"/>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Lined - Accent 1"/>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Lined - Accent 2"/>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Lined - Accent 3"/>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Lined - Accent 4"/>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Lined - Accent 5"/>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Lined - Accent 6"/>
    <w:basedOn w:val="68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amp; Lined - Accent"/>
    <w:basedOn w:val="68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Bordered &amp; Lined - Accent 1"/>
    <w:basedOn w:val="68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Bordered &amp; Lined - Accent 2"/>
    <w:basedOn w:val="68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Bordered &amp; Lined - Accent 3"/>
    <w:basedOn w:val="68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Bordered &amp; Lined - Accent 4"/>
    <w:basedOn w:val="68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Bordered &amp; Lined - Accent 5"/>
    <w:basedOn w:val="68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Bordered &amp; Lined - Accent 6"/>
    <w:basedOn w:val="68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w:basedOn w:val="68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8" w:customStyle="1">
    <w:name w:val="Bordered - Accent 1"/>
    <w:basedOn w:val="68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9" w:customStyle="1">
    <w:name w:val="Bordered - Accent 2"/>
    <w:basedOn w:val="68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0" w:customStyle="1">
    <w:name w:val="Bordered - Accent 3"/>
    <w:basedOn w:val="68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1" w:customStyle="1">
    <w:name w:val="Bordered - Accent 4"/>
    <w:basedOn w:val="68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2" w:customStyle="1">
    <w:name w:val="Bordered - Accent 5"/>
    <w:basedOn w:val="68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3" w:customStyle="1">
    <w:name w:val="Bordered - Accent 6"/>
    <w:basedOn w:val="68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4" w:customStyle="1">
    <w:name w:val="Footnote Text Char"/>
    <w:uiPriority w:val="99"/>
    <w:qFormat/>
    <w:rPr>
      <w:sz w:val="18"/>
    </w:rPr>
  </w:style>
  <w:style w:type="character" w:styleId="885" w:customStyle="1">
    <w:name w:val="尾注文本 Char"/>
    <w:link w:val="705"/>
    <w:uiPriority w:val="99"/>
    <w:qFormat/>
    <w:rPr>
      <w:sz w:val="20"/>
    </w:rPr>
  </w:style>
  <w:style w:type="paragraph" w:styleId="886" w:customStyle="1">
    <w:name w:val="TOC 标题1"/>
    <w:uiPriority w:val="39"/>
    <w:unhideWhenUsed/>
    <w:qFormat/>
    <w:rPr>
      <w:rFonts w:ascii="Times New Roman" w:hAnsi="Times New Roman" w:eastAsia="宋体" w:cs="Times New Roman"/>
      <w:lang w:val="en-US" w:eastAsia="zh-CN" w:bidi="ar-SA"/>
    </w:rPr>
  </w:style>
  <w:style w:type="character" w:styleId="887" w:customStyle="1">
    <w:name w:val="标题 1 Char"/>
    <w:link w:val="673"/>
    <w:uiPriority w:val="0"/>
    <w:qFormat/>
    <w:rPr>
      <w:rFonts w:ascii="宋体"/>
      <w:b/>
      <w:color w:val="000000"/>
      <w:sz w:val="44"/>
    </w:rPr>
  </w:style>
  <w:style w:type="character" w:styleId="888" w:customStyle="1">
    <w:name w:val="标题 2 Char"/>
    <w:link w:val="674"/>
    <w:uiPriority w:val="0"/>
    <w:qFormat/>
    <w:rPr>
      <w:rFonts w:ascii="Arial" w:hAnsi="Arial" w:eastAsia="黑体"/>
      <w:b/>
      <w:sz w:val="32"/>
      <w:lang w:val="en-US" w:eastAsia="zh-CN" w:bidi="ar-SA"/>
    </w:rPr>
  </w:style>
  <w:style w:type="character" w:styleId="889" w:customStyle="1">
    <w:name w:val="标题 3 Char"/>
    <w:link w:val="675"/>
    <w:uiPriority w:val="0"/>
    <w:qFormat/>
    <w:rPr>
      <w:rFonts w:ascii="宋体"/>
      <w:b/>
      <w:color w:val="000000"/>
      <w:sz w:val="32"/>
    </w:rPr>
  </w:style>
  <w:style w:type="character" w:styleId="890" w:customStyle="1">
    <w:name w:val="标题 4 Char"/>
    <w:link w:val="676"/>
    <w:uiPriority w:val="0"/>
    <w:qFormat/>
    <w:rPr>
      <w:rFonts w:ascii="Arial" w:hAnsi="Arial" w:eastAsia="楷体"/>
      <w:b/>
      <w:bCs/>
      <w:sz w:val="28"/>
      <w:szCs w:val="28"/>
    </w:rPr>
  </w:style>
  <w:style w:type="character" w:styleId="891" w:customStyle="1">
    <w:name w:val="标题 5 Char"/>
    <w:link w:val="677"/>
    <w:uiPriority w:val="0"/>
    <w:qFormat/>
    <w:rPr>
      <w:b/>
      <w:bCs/>
      <w:sz w:val="28"/>
      <w:szCs w:val="28"/>
    </w:rPr>
  </w:style>
  <w:style w:type="character" w:styleId="892" w:customStyle="1">
    <w:name w:val="标题 6 Char"/>
    <w:link w:val="678"/>
    <w:uiPriority w:val="0"/>
    <w:qFormat/>
    <w:rPr>
      <w:rFonts w:ascii="Cambria" w:hAnsi="Cambria"/>
      <w:b/>
      <w:bCs/>
      <w:sz w:val="24"/>
      <w:szCs w:val="24"/>
    </w:rPr>
  </w:style>
  <w:style w:type="character" w:styleId="893" w:customStyle="1">
    <w:name w:val="标题 7 Char"/>
    <w:link w:val="679"/>
    <w:uiPriority w:val="0"/>
    <w:qFormat/>
    <w:rPr>
      <w:rFonts w:ascii="仿宋_GB2312" w:hAnsi="仿宋_GB2312" w:eastAsia="仿宋_GB2312"/>
      <w:b/>
      <w:bCs/>
      <w:sz w:val="24"/>
      <w:szCs w:val="24"/>
    </w:rPr>
  </w:style>
  <w:style w:type="character" w:styleId="894" w:customStyle="1">
    <w:name w:val="标题 8 Char"/>
    <w:link w:val="680"/>
    <w:uiPriority w:val="0"/>
    <w:qFormat/>
    <w:rPr>
      <w:rFonts w:ascii="Cambria" w:hAnsi="Cambria"/>
      <w:sz w:val="24"/>
      <w:szCs w:val="24"/>
    </w:rPr>
  </w:style>
  <w:style w:type="character" w:styleId="895" w:customStyle="1">
    <w:name w:val="标题 9 Char"/>
    <w:link w:val="681"/>
    <w:uiPriority w:val="0"/>
    <w:qFormat/>
    <w:rPr>
      <w:rFonts w:ascii="Cambria" w:hAnsi="Cambria"/>
      <w:sz w:val="21"/>
      <w:szCs w:val="21"/>
    </w:rPr>
  </w:style>
  <w:style w:type="character" w:styleId="896" w:customStyle="1">
    <w:name w:val="正文缩进 Char"/>
    <w:link w:val="686"/>
    <w:uiPriority w:val="0"/>
    <w:qFormat/>
    <w:rPr>
      <w:sz w:val="21"/>
      <w:szCs w:val="24"/>
    </w:rPr>
  </w:style>
  <w:style w:type="character" w:styleId="897" w:customStyle="1">
    <w:name w:val="文档结构图 Char"/>
    <w:link w:val="690"/>
    <w:uiPriority w:val="0"/>
    <w:qFormat/>
    <w:rPr>
      <w:sz w:val="21"/>
      <w:szCs w:val="24"/>
      <w:shd w:val="clear" w:color="auto" w:fill="000080"/>
    </w:rPr>
  </w:style>
  <w:style w:type="character" w:styleId="898" w:customStyle="1">
    <w:name w:val="批注文字 Char"/>
    <w:link w:val="692"/>
    <w:uiPriority w:val="0"/>
    <w:qFormat/>
    <w:rPr>
      <w:sz w:val="21"/>
      <w:szCs w:val="24"/>
    </w:rPr>
  </w:style>
  <w:style w:type="character" w:styleId="899" w:customStyle="1">
    <w:name w:val="正文文本 Char"/>
    <w:link w:val="685"/>
    <w:uiPriority w:val="0"/>
    <w:qFormat/>
    <w:rPr>
      <w:rFonts w:eastAsia="仿宋_GB2312"/>
      <w:sz w:val="28"/>
      <w:szCs w:val="24"/>
    </w:rPr>
  </w:style>
  <w:style w:type="character" w:styleId="900" w:customStyle="1">
    <w:name w:val="正文文本缩进 Char"/>
    <w:link w:val="694"/>
    <w:uiPriority w:val="0"/>
    <w:qFormat/>
    <w:rPr>
      <w:sz w:val="21"/>
      <w:szCs w:val="24"/>
    </w:rPr>
  </w:style>
  <w:style w:type="character" w:styleId="901" w:customStyle="1">
    <w:name w:val="纯文本 Char"/>
    <w:link w:val="700"/>
    <w:uiPriority w:val="0"/>
    <w:qFormat/>
    <w:rPr>
      <w:rFonts w:ascii="宋体" w:hAnsi="Courier New" w:eastAsia="宋体"/>
      <w:sz w:val="21"/>
      <w:lang w:val="en-US" w:eastAsia="zh-CN" w:bidi="ar-SA"/>
    </w:rPr>
  </w:style>
  <w:style w:type="character" w:styleId="902" w:customStyle="1">
    <w:name w:val="日期 Char"/>
    <w:link w:val="703"/>
    <w:uiPriority w:val="0"/>
    <w:qFormat/>
    <w:rPr>
      <w:rFonts w:ascii="黑体" w:eastAsia="黑体"/>
      <w:sz w:val="72"/>
      <w:szCs w:val="24"/>
    </w:rPr>
  </w:style>
  <w:style w:type="character" w:styleId="903" w:customStyle="1">
    <w:name w:val="批注框文本 Char"/>
    <w:link w:val="706"/>
    <w:uiPriority w:val="0"/>
    <w:qFormat/>
    <w:rPr>
      <w:sz w:val="18"/>
      <w:szCs w:val="18"/>
    </w:rPr>
  </w:style>
  <w:style w:type="character" w:styleId="904" w:customStyle="1">
    <w:name w:val="页脚 Char"/>
    <w:link w:val="707"/>
    <w:uiPriority w:val="99"/>
    <w:qFormat/>
    <w:rPr>
      <w:rFonts w:eastAsia="宋体"/>
      <w:sz w:val="18"/>
      <w:szCs w:val="18"/>
      <w:lang w:val="en-US" w:eastAsia="zh-CN" w:bidi="ar-SA"/>
    </w:rPr>
  </w:style>
  <w:style w:type="character" w:styleId="905" w:customStyle="1">
    <w:name w:val="页眉 Char"/>
    <w:link w:val="708"/>
    <w:uiPriority w:val="0"/>
    <w:qFormat/>
    <w:rPr>
      <w:rFonts w:eastAsia="宋体"/>
      <w:sz w:val="18"/>
      <w:szCs w:val="18"/>
      <w:lang w:val="en-US" w:eastAsia="zh-CN" w:bidi="ar-SA"/>
    </w:rPr>
  </w:style>
  <w:style w:type="character" w:styleId="906" w:customStyle="1">
    <w:name w:val="副标题 Char"/>
    <w:link w:val="711"/>
    <w:uiPriority w:val="0"/>
    <w:qFormat/>
    <w:rPr>
      <w:rFonts w:ascii="Cambria" w:hAnsi="Cambria"/>
      <w:b/>
      <w:bCs/>
      <w:sz w:val="32"/>
      <w:szCs w:val="32"/>
    </w:rPr>
  </w:style>
  <w:style w:type="character" w:styleId="907" w:customStyle="1">
    <w:name w:val="脚注文本 Char"/>
    <w:link w:val="713"/>
    <w:uiPriority w:val="0"/>
    <w:qFormat/>
    <w:rPr>
      <w:sz w:val="18"/>
      <w:szCs w:val="18"/>
    </w:rPr>
  </w:style>
  <w:style w:type="character" w:styleId="908" w:customStyle="1">
    <w:name w:val="标题 Char"/>
    <w:link w:val="722"/>
    <w:uiPriority w:val="0"/>
    <w:qFormat/>
    <w:rPr>
      <w:rFonts w:ascii="Cambria" w:hAnsi="Cambria"/>
      <w:b/>
      <w:bCs/>
      <w:sz w:val="32"/>
      <w:szCs w:val="32"/>
      <w:lang w:bidi="ar-SA"/>
    </w:rPr>
  </w:style>
  <w:style w:type="character" w:styleId="909" w:customStyle="1">
    <w:name w:val="批注主题 Char"/>
    <w:link w:val="723"/>
    <w:uiPriority w:val="0"/>
    <w:qFormat/>
    <w:rPr>
      <w:b/>
      <w:bCs/>
      <w:sz w:val="21"/>
      <w:szCs w:val="24"/>
    </w:rPr>
  </w:style>
  <w:style w:type="character" w:styleId="910" w:customStyle="1">
    <w:name w:val="正文首行缩进 Char"/>
    <w:link w:val="684"/>
    <w:uiPriority w:val="0"/>
    <w:qFormat/>
    <w:rPr>
      <w:rFonts w:eastAsia="仿宋_GB2312"/>
      <w:sz w:val="21"/>
      <w:szCs w:val="24"/>
    </w:rPr>
  </w:style>
  <w:style w:type="character" w:styleId="911" w:customStyle="1">
    <w:name w:val="正文首行缩进 2 Char"/>
    <w:link w:val="724"/>
    <w:uiPriority w:val="0"/>
    <w:qFormat/>
    <w:rPr>
      <w:sz w:val="21"/>
      <w:szCs w:val="24"/>
    </w:rPr>
  </w:style>
  <w:style w:type="paragraph" w:styleId="912" w:customStyle="1">
    <w:name w:val="xl6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3" w:customStyle="1">
    <w:name w:val="xl50"/>
    <w:basedOn w:val="67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4" w:customStyle="1">
    <w:name w:val="xl59"/>
    <w:basedOn w:val="67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15" w:customStyle="1">
    <w:name w:val="xl45"/>
    <w:basedOn w:val="672"/>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16" w:customStyle="1">
    <w:name w:val="xl42"/>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17" w:customStyle="1">
    <w:name w:val="xl46"/>
    <w:basedOn w:val="672"/>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18" w:customStyle="1">
    <w:name w:val="xl3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9" w:customStyle="1">
    <w:name w:val="font13"/>
    <w:basedOn w:val="672"/>
    <w:uiPriority w:val="0"/>
    <w:qFormat/>
    <w:pPr>
      <w:jc w:val="left"/>
      <w:spacing w:before="100" w:beforeAutospacing="1" w:after="100" w:afterAutospacing="1"/>
      <w:widowControl/>
    </w:pPr>
    <w:rPr>
      <w:rFonts w:eastAsia="Arial Unicode MS"/>
      <w:b/>
      <w:bCs/>
      <w:sz w:val="18"/>
      <w:szCs w:val="18"/>
    </w:rPr>
  </w:style>
  <w:style w:type="paragraph" w:styleId="920" w:customStyle="1">
    <w:name w:val="一级缩进"/>
    <w:uiPriority w:val="0"/>
    <w:qFormat/>
    <w:pPr>
      <w:numPr>
        <w:ilvl w:val="0"/>
        <w:numId w:val="5"/>
      </w:numPr>
      <w:jc w:val="both"/>
      <w:spacing w:before="120" w:after="120" w:line="360" w:lineRule="auto"/>
    </w:pPr>
    <w:rPr>
      <w:rFonts w:ascii="Times New Roman" w:hAnsi="Times New Roman" w:eastAsia="仿宋_GB2312" w:cs="Times New Roman"/>
      <w:sz w:val="24"/>
      <w:szCs w:val="24"/>
      <w:lang w:val="en-US" w:eastAsia="zh-CN" w:bidi="ar-SA"/>
    </w:rPr>
  </w:style>
  <w:style w:type="paragraph" w:styleId="921" w:customStyle="1">
    <w:name w:val="xl2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2" w:customStyle="1">
    <w:name w:val="xl86"/>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3" w:customStyle="1">
    <w:name w:val="xl69"/>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4" w:customStyle="1">
    <w:name w:val="xl32"/>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25" w:customStyle="1">
    <w:name w:val="font12"/>
    <w:basedOn w:val="672"/>
    <w:uiPriority w:val="0"/>
    <w:qFormat/>
    <w:pPr>
      <w:jc w:val="left"/>
      <w:spacing w:before="100" w:beforeAutospacing="1" w:after="100" w:afterAutospacing="1"/>
      <w:widowControl/>
    </w:pPr>
    <w:rPr>
      <w:rFonts w:eastAsia="Arial Unicode MS"/>
      <w:color w:val="333333"/>
      <w:sz w:val="18"/>
      <w:szCs w:val="18"/>
    </w:rPr>
  </w:style>
  <w:style w:type="paragraph" w:styleId="926" w:customStyle="1">
    <w:name w:val="标题6"/>
    <w:basedOn w:val="678"/>
    <w:next w:val="672"/>
    <w:uiPriority w:val="0"/>
    <w:qFormat/>
    <w:pPr>
      <w:spacing w:before="0" w:after="0"/>
    </w:pPr>
    <w:rPr>
      <w:rFonts w:ascii="楷体" w:hAnsi="楷体" w:eastAsia="楷体"/>
    </w:rPr>
  </w:style>
  <w:style w:type="paragraph" w:styleId="927" w:customStyle="1">
    <w:name w:val="xl44"/>
    <w:basedOn w:val="672"/>
    <w:uiPriority w:val="0"/>
    <w:qFormat/>
    <w:pPr>
      <w:jc w:val="right"/>
      <w:spacing w:before="100" w:beforeAutospacing="1" w:after="100" w:afterAutospacing="1"/>
      <w:widowControl/>
    </w:pPr>
    <w:rPr>
      <w:rFonts w:ascii="Arial Unicode MS" w:hAnsi="Arial Unicode MS" w:eastAsia="Arial Unicode MS"/>
      <w:sz w:val="24"/>
    </w:rPr>
  </w:style>
  <w:style w:type="paragraph" w:styleId="928" w:customStyle="1">
    <w:name w:val="xl77"/>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29" w:customStyle="1">
    <w:name w:val="xl74"/>
    <w:basedOn w:val="67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0" w:customStyle="1">
    <w:name w:val="xl79"/>
    <w:basedOn w:val="672"/>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31" w:customStyle="1">
    <w:name w:val="xl72"/>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2" w:customStyle="1">
    <w:name w:val="font8"/>
    <w:basedOn w:val="672"/>
    <w:uiPriority w:val="0"/>
    <w:qFormat/>
    <w:pPr>
      <w:jc w:val="left"/>
      <w:spacing w:before="100" w:beforeAutospacing="1" w:after="100" w:afterAutospacing="1"/>
      <w:widowControl/>
    </w:pPr>
    <w:rPr>
      <w:rFonts w:eastAsia="Arial Unicode MS"/>
      <w:sz w:val="18"/>
      <w:szCs w:val="18"/>
    </w:rPr>
  </w:style>
  <w:style w:type="paragraph" w:styleId="933" w:customStyle="1">
    <w:name w:val="xl70"/>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34" w:customStyle="1">
    <w:name w:val="xl63"/>
    <w:basedOn w:val="672"/>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35" w:customStyle="1">
    <w:name w:val="font11"/>
    <w:basedOn w:val="672"/>
    <w:uiPriority w:val="0"/>
    <w:qFormat/>
    <w:pPr>
      <w:jc w:val="left"/>
      <w:spacing w:before="100" w:beforeAutospacing="1" w:after="100" w:afterAutospacing="1"/>
      <w:widowControl/>
    </w:pPr>
    <w:rPr>
      <w:rFonts w:hint="eastAsia" w:ascii="宋体" w:hAnsi="宋体"/>
      <w:color w:val="333333"/>
      <w:sz w:val="18"/>
      <w:szCs w:val="18"/>
    </w:rPr>
  </w:style>
  <w:style w:type="paragraph" w:styleId="936" w:customStyle="1">
    <w:name w:val="xl76"/>
    <w:basedOn w:val="67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37" w:customStyle="1">
    <w:name w:val="xl75"/>
    <w:basedOn w:val="67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38" w:customStyle="1">
    <w:name w:val="xl65"/>
    <w:basedOn w:val="672"/>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39" w:customStyle="1">
    <w:name w:val="默认段落字体 Para Char Char Char Char Char Char Char Char Char1 Char Char Char Char Char Char Char"/>
    <w:basedOn w:val="690"/>
    <w:uiPriority w:val="0"/>
    <w:qFormat/>
    <w:rPr>
      <w:rFonts w:ascii="Tahoma" w:hAnsi="Tahoma"/>
      <w:sz w:val="24"/>
    </w:rPr>
  </w:style>
  <w:style w:type="paragraph" w:styleId="940" w:customStyle="1">
    <w:name w:val="font6"/>
    <w:basedOn w:val="672"/>
    <w:uiPriority w:val="0"/>
    <w:qFormat/>
    <w:pPr>
      <w:jc w:val="left"/>
      <w:spacing w:before="100" w:beforeAutospacing="1" w:after="100" w:afterAutospacing="1"/>
      <w:widowControl/>
    </w:pPr>
    <w:rPr>
      <w:rFonts w:eastAsia="Arial Unicode MS"/>
      <w:sz w:val="18"/>
      <w:szCs w:val="18"/>
    </w:rPr>
  </w:style>
  <w:style w:type="paragraph" w:styleId="941" w:customStyle="1">
    <w:name w:val="xl61"/>
    <w:basedOn w:val="67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2" w:customStyle="1">
    <w:name w:val="xl66"/>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3" w:customStyle="1">
    <w:name w:val="xl82"/>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44" w:customStyle="1">
    <w:name w:val="xl52"/>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45" w:customStyle="1">
    <w:name w:val="font10"/>
    <w:basedOn w:val="672"/>
    <w:uiPriority w:val="0"/>
    <w:qFormat/>
    <w:pPr>
      <w:jc w:val="left"/>
      <w:spacing w:before="100" w:beforeAutospacing="1" w:after="100" w:afterAutospacing="1"/>
      <w:widowControl/>
    </w:pPr>
    <w:rPr>
      <w:rFonts w:eastAsia="Arial Unicode MS"/>
      <w:sz w:val="18"/>
      <w:szCs w:val="18"/>
    </w:rPr>
  </w:style>
  <w:style w:type="paragraph" w:styleId="946" w:customStyle="1">
    <w:name w:val="xl56"/>
    <w:basedOn w:val="67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7" w:customStyle="1">
    <w:name w:val="样式 小四 行距: 1.5 倍行距"/>
    <w:basedOn w:val="672"/>
    <w:uiPriority w:val="0"/>
    <w:qFormat/>
    <w:pPr>
      <w:ind w:firstLine="480"/>
      <w:spacing w:line="360" w:lineRule="auto"/>
    </w:pPr>
    <w:rPr>
      <w:szCs w:val="20"/>
    </w:rPr>
  </w:style>
  <w:style w:type="paragraph" w:styleId="948" w:customStyle="1">
    <w:name w:val="xl57"/>
    <w:basedOn w:val="67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49" w:customStyle="1">
    <w:name w:val="标书正文格式"/>
    <w:uiPriority w:val="0"/>
    <w:qFormat/>
    <w:pPr>
      <w:ind w:firstLine="480"/>
      <w:jc w:val="both"/>
      <w:spacing w:line="360" w:lineRule="auto"/>
    </w:pPr>
    <w:rPr>
      <w:rFonts w:ascii="宋体" w:hAnsi="宋体" w:eastAsia="宋体" w:cs="Times New Roman"/>
      <w:sz w:val="24"/>
      <w:szCs w:val="24"/>
      <w:lang w:val="en-US" w:eastAsia="zh-CN" w:bidi="ar-SA"/>
    </w:rPr>
  </w:style>
  <w:style w:type="paragraph" w:styleId="950" w:customStyle="1">
    <w:name w:val="font7"/>
    <w:basedOn w:val="672"/>
    <w:uiPriority w:val="0"/>
    <w:qFormat/>
    <w:pPr>
      <w:jc w:val="left"/>
      <w:spacing w:before="100" w:beforeAutospacing="1" w:after="100" w:afterAutospacing="1"/>
      <w:widowControl/>
    </w:pPr>
    <w:rPr>
      <w:rFonts w:eastAsia="Arial Unicode MS"/>
      <w:sz w:val="18"/>
      <w:szCs w:val="18"/>
    </w:rPr>
  </w:style>
  <w:style w:type="paragraph" w:styleId="951" w:customStyle="1">
    <w:name w:val="xl73"/>
    <w:basedOn w:val="67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2" w:customStyle="1">
    <w:name w:val="xl68"/>
    <w:basedOn w:val="67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3" w:customStyle="1">
    <w:name w:val="xl37"/>
    <w:basedOn w:val="672"/>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4" w:customStyle="1">
    <w:name w:val="xl48"/>
    <w:basedOn w:val="67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5" w:customStyle="1">
    <w:name w:val="xl51"/>
    <w:basedOn w:val="672"/>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956" w:customStyle="1">
    <w:name w:val="xl53"/>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57" w:customStyle="1">
    <w:name w:val="xl78"/>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958" w:customStyle="1">
    <w:name w:val="xl83"/>
    <w:basedOn w:val="67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59" w:customStyle="1">
    <w:name w:val="xl41"/>
    <w:basedOn w:val="67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0" w:customStyle="1">
    <w:name w:val="xl36"/>
    <w:basedOn w:val="672"/>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61" w:customStyle="1">
    <w:name w:val="font5"/>
    <w:basedOn w:val="672"/>
    <w:uiPriority w:val="0"/>
    <w:qFormat/>
    <w:pPr>
      <w:jc w:val="left"/>
      <w:spacing w:before="100" w:beforeAutospacing="1" w:after="100" w:afterAutospacing="1"/>
      <w:widowControl/>
    </w:pPr>
    <w:rPr>
      <w:rFonts w:hint="eastAsia" w:ascii="宋体" w:hAnsi="宋体"/>
      <w:sz w:val="18"/>
      <w:szCs w:val="18"/>
    </w:rPr>
  </w:style>
  <w:style w:type="paragraph" w:styleId="962" w:customStyle="1">
    <w:name w:val="xl55"/>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3" w:customStyle="1">
    <w:name w:val="xl67"/>
    <w:basedOn w:val="67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4" w:customStyle="1">
    <w:name w:val="xl64"/>
    <w:basedOn w:val="67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65" w:customStyle="1">
    <w:name w:val="xl38"/>
    <w:basedOn w:val="67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66" w:customStyle="1">
    <w:name w:val="xl71"/>
    <w:basedOn w:val="67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968" w:customStyle="1">
    <w:name w:val="xl80"/>
    <w:basedOn w:val="672"/>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969" w:customStyle="1">
    <w:name w:val="xl85"/>
    <w:basedOn w:val="67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970" w:customStyle="1">
    <w:name w:val="_"/>
    <w:basedOn w:val="672"/>
    <w:uiPriority w:val="0"/>
    <w:qFormat/>
    <w:pPr>
      <w:ind w:left="480"/>
      <w:spacing w:line="360" w:lineRule="auto"/>
    </w:pPr>
    <w:rPr>
      <w:sz w:val="24"/>
      <w:szCs w:val="20"/>
    </w:rPr>
  </w:style>
  <w:style w:type="paragraph" w:styleId="971" w:customStyle="1">
    <w:name w:val="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72" w:customStyle="1">
    <w:name w:val="xl31"/>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3" w:customStyle="1">
    <w:name w:val="xl54"/>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74" w:customStyle="1">
    <w:name w:val="Char"/>
    <w:basedOn w:val="690"/>
    <w:uiPriority w:val="0"/>
    <w:qFormat/>
    <w:pPr>
      <w:spacing w:line="360" w:lineRule="auto"/>
    </w:pPr>
    <w:rPr>
      <w:rFonts w:ascii="Tahoma" w:hAnsi="Tahoma"/>
      <w:sz w:val="24"/>
    </w:rPr>
  </w:style>
  <w:style w:type="paragraph" w:styleId="975" w:customStyle="1">
    <w:name w:val="xl35"/>
    <w:basedOn w:val="672"/>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76" w:customStyle="1">
    <w:name w:val="xl58"/>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77" w:customStyle="1">
    <w:name w:val="xl30"/>
    <w:basedOn w:val="67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78" w:customStyle="1">
    <w:name w:val="标题5"/>
    <w:basedOn w:val="677"/>
    <w:next w:val="672"/>
    <w:link w:val="979"/>
    <w:uiPriority w:val="0"/>
    <w:qFormat/>
    <w:pPr>
      <w:spacing w:before="0" w:after="0"/>
    </w:pPr>
    <w:rPr>
      <w:rFonts w:ascii="楷体" w:hAnsi="楷体" w:eastAsia="楷体"/>
    </w:rPr>
  </w:style>
  <w:style w:type="character" w:styleId="979" w:customStyle="1">
    <w:name w:val="标题5 Char Char"/>
    <w:link w:val="978"/>
    <w:uiPriority w:val="0"/>
    <w:qFormat/>
    <w:rPr>
      <w:rFonts w:ascii="楷体" w:hAnsi="楷体" w:eastAsia="楷体"/>
      <w:b/>
      <w:bCs/>
      <w:sz w:val="28"/>
      <w:szCs w:val="28"/>
    </w:rPr>
  </w:style>
  <w:style w:type="paragraph" w:styleId="980" w:customStyle="1">
    <w:name w:val="font9"/>
    <w:basedOn w:val="672"/>
    <w:uiPriority w:val="0"/>
    <w:qFormat/>
    <w:pPr>
      <w:jc w:val="left"/>
      <w:spacing w:before="100" w:beforeAutospacing="1" w:after="100" w:afterAutospacing="1"/>
      <w:widowControl/>
    </w:pPr>
    <w:rPr>
      <w:rFonts w:eastAsia="Arial Unicode MS"/>
      <w:b/>
      <w:bCs/>
      <w:color w:val="000000"/>
      <w:sz w:val="18"/>
      <w:szCs w:val="18"/>
    </w:rPr>
  </w:style>
  <w:style w:type="paragraph" w:styleId="981" w:customStyle="1">
    <w:name w:val="xl39"/>
    <w:basedOn w:val="67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2" w:customStyle="1">
    <w:name w:val="Char Char Char Char Char Char Char Char Char Char Char Char Char"/>
    <w:basedOn w:val="672"/>
    <w:uiPriority w:val="0"/>
    <w:qFormat/>
    <w:pPr>
      <w:jc w:val="left"/>
      <w:spacing w:after="160" w:line="240" w:lineRule="exact"/>
      <w:widowControl/>
    </w:pPr>
    <w:rPr>
      <w:rFonts w:ascii="Verdana" w:hAnsi="Verdana"/>
      <w:sz w:val="20"/>
      <w:szCs w:val="20"/>
      <w:lang w:eastAsia="en-US"/>
    </w:rPr>
  </w:style>
  <w:style w:type="paragraph" w:styleId="983" w:customStyle="1">
    <w:name w:val="xl84"/>
    <w:basedOn w:val="67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4" w:customStyle="1">
    <w:name w:val="xl34"/>
    <w:basedOn w:val="672"/>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85" w:customStyle="1">
    <w:name w:val="xl2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6" w:customStyle="1">
    <w:name w:val="xl40"/>
    <w:basedOn w:val="67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7" w:customStyle="1">
    <w:name w:val="xl43"/>
    <w:basedOn w:val="672"/>
    <w:uiPriority w:val="0"/>
    <w:qFormat/>
    <w:pPr>
      <w:jc w:val="left"/>
      <w:spacing w:before="100" w:beforeAutospacing="1" w:after="100" w:afterAutospacing="1"/>
      <w:widowControl/>
    </w:pPr>
    <w:rPr>
      <w:rFonts w:ascii="Arial Unicode MS" w:hAnsi="Arial Unicode MS" w:eastAsia="Arial Unicode MS"/>
      <w:sz w:val="24"/>
    </w:rPr>
  </w:style>
  <w:style w:type="paragraph" w:styleId="988" w:customStyle="1">
    <w:name w:val="xl47"/>
    <w:basedOn w:val="67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989" w:customStyle="1">
    <w:name w:val="xl49"/>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90" w:customStyle="1">
    <w:name w:val="Char Char Char Char"/>
    <w:basedOn w:val="690"/>
    <w:uiPriority w:val="0"/>
    <w:qFormat/>
    <w:pPr>
      <w:spacing w:line="360" w:lineRule="auto"/>
    </w:pPr>
    <w:rPr>
      <w:rFonts w:ascii="Tahoma" w:hAnsi="Tahoma"/>
      <w:sz w:val="24"/>
    </w:rPr>
  </w:style>
  <w:style w:type="paragraph" w:styleId="991" w:customStyle="1">
    <w:name w:val="xl81"/>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992">
    <w:name w:val="List Paragraph"/>
    <w:basedOn w:val="672"/>
    <w:link w:val="993"/>
    <w:uiPriority w:val="0"/>
    <w:qFormat/>
    <w:pPr>
      <w:ind w:firstLine="420"/>
    </w:pPr>
  </w:style>
  <w:style w:type="character" w:styleId="993" w:customStyle="1">
    <w:name w:val="列出段落 Char"/>
    <w:link w:val="992"/>
    <w:uiPriority w:val="0"/>
    <w:qFormat/>
    <w:rPr>
      <w:rFonts w:eastAsia="宋体"/>
      <w:sz w:val="21"/>
      <w:szCs w:val="24"/>
      <w:lang w:val="en-US" w:eastAsia="zh-CN" w:bidi="ar-SA"/>
    </w:rPr>
  </w:style>
  <w:style w:type="paragraph" w:styleId="994" w:customStyle="1">
    <w:name w:val="Char1"/>
    <w:basedOn w:val="672"/>
    <w:uiPriority w:val="0"/>
    <w:qFormat/>
    <w:pPr>
      <w:tabs>
        <w:tab w:val="left" w:pos="360" w:leader="none"/>
      </w:tabs>
    </w:pPr>
    <w:rPr>
      <w:sz w:val="24"/>
    </w:rPr>
  </w:style>
  <w:style w:type="paragraph" w:styleId="995" w:customStyle="1">
    <w:name w:val="xl60"/>
    <w:basedOn w:val="67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996" w:customStyle="1">
    <w:name w:val="纯文本 Char1"/>
    <w:uiPriority w:val="0"/>
    <w:qFormat/>
    <w:rPr>
      <w:rFonts w:ascii="宋体" w:hAnsi="Courier New" w:eastAsia="宋体"/>
      <w:sz w:val="21"/>
      <w:lang w:val="en-US" w:eastAsia="zh-CN" w:bidi="ar-SA"/>
    </w:rPr>
  </w:style>
  <w:style w:type="paragraph" w:styleId="997" w:customStyle="1">
    <w:name w:val="普通正文"/>
    <w:basedOn w:val="672"/>
    <w:uiPriority w:val="0"/>
    <w:qFormat/>
    <w:pPr>
      <w:ind w:firstLine="480"/>
      <w:jc w:val="left"/>
      <w:spacing w:before="120" w:after="120" w:line="360" w:lineRule="auto"/>
    </w:pPr>
    <w:rPr>
      <w:rFonts w:ascii="Arial" w:hAnsi="Arial"/>
      <w:sz w:val="24"/>
    </w:rPr>
  </w:style>
  <w:style w:type="paragraph" w:styleId="998" w:customStyle="1">
    <w:name w:val="默认段落字体 Para Char"/>
    <w:basedOn w:val="672"/>
    <w:uiPriority w:val="0"/>
    <w:qFormat/>
  </w:style>
  <w:style w:type="character" w:styleId="999" w:customStyle="1">
    <w:name w:val="font51"/>
    <w:uiPriority w:val="0"/>
    <w:qFormat/>
    <w:rPr>
      <w:rFonts w:ascii="宋体" w:hAnsi="宋体" w:eastAsia="宋体" w:cs="宋体"/>
      <w:color w:val="000000"/>
      <w:sz w:val="22"/>
      <w:szCs w:val="22"/>
      <w:u w:val="none"/>
    </w:rPr>
  </w:style>
  <w:style w:type="character" w:styleId="1000" w:customStyle="1">
    <w:name w:val="font41"/>
    <w:uiPriority w:val="0"/>
    <w:qFormat/>
    <w:rPr>
      <w:rFonts w:ascii="宋体" w:hAnsi="宋体" w:eastAsia="宋体" w:cs="宋体"/>
      <w:color w:val="000000"/>
      <w:sz w:val="21"/>
      <w:szCs w:val="21"/>
      <w:u w:val="none"/>
    </w:rPr>
  </w:style>
  <w:style w:type="character" w:styleId="1001" w:customStyle="1">
    <w:name w:val="font91"/>
    <w:uiPriority w:val="0"/>
    <w:qFormat/>
    <w:rPr>
      <w:rFonts w:hint="default" w:ascii="Times New Roman" w:hAnsi="Times New Roman" w:cs="Times New Roman"/>
      <w:color w:val="000000"/>
      <w:sz w:val="18"/>
      <w:szCs w:val="18"/>
      <w:u w:val="none"/>
    </w:rPr>
  </w:style>
  <w:style w:type="character" w:styleId="1002" w:customStyle="1">
    <w:name w:val="font81"/>
    <w:uiPriority w:val="0"/>
    <w:qFormat/>
    <w:rPr>
      <w:rFonts w:hint="eastAsia" w:ascii="宋体" w:hAnsi="宋体" w:eastAsia="宋体" w:cs="宋体"/>
      <w:color w:val="000000"/>
      <w:sz w:val="20"/>
      <w:szCs w:val="20"/>
      <w:u w:val="none"/>
    </w:rPr>
  </w:style>
  <w:style w:type="character" w:styleId="1003" w:customStyle="1">
    <w:name w:val="List Paragraph Char"/>
    <w:link w:val="1004"/>
    <w:uiPriority w:val="0"/>
    <w:qFormat/>
    <w:rPr>
      <w:rFonts w:ascii="Calibri" w:hAnsi="Calibri"/>
      <w:lang w:bidi="ar-SA"/>
    </w:rPr>
  </w:style>
  <w:style w:type="paragraph" w:styleId="1004" w:customStyle="1">
    <w:name w:val="List Paragraph111"/>
    <w:basedOn w:val="672"/>
    <w:link w:val="1003"/>
    <w:uiPriority w:val="0"/>
    <w:qFormat/>
    <w:pPr>
      <w:ind w:firstLine="420"/>
    </w:pPr>
    <w:rPr>
      <w:rFonts w:ascii="Calibri" w:hAnsi="Calibri"/>
      <w:sz w:val="20"/>
      <w:szCs w:val="20"/>
    </w:rPr>
  </w:style>
  <w:style w:type="paragraph" w:styleId="1005" w:customStyle="1">
    <w:name w:val="_Style 2"/>
    <w:basedOn w:val="672"/>
    <w:uiPriority w:val="0"/>
    <w:qFormat/>
    <w:pPr>
      <w:ind w:firstLine="420"/>
      <w:jc w:val="left"/>
      <w:widowControl/>
    </w:pPr>
    <w:rPr>
      <w:rFonts w:ascii="宋体" w:hAnsi="宋体"/>
      <w:sz w:val="24"/>
    </w:rPr>
  </w:style>
  <w:style w:type="paragraph" w:styleId="1006" w:customStyle="1">
    <w:name w:val="列出段落1"/>
    <w:basedOn w:val="672"/>
    <w:uiPriority w:val="0"/>
    <w:qFormat/>
    <w:pPr>
      <w:ind w:firstLine="420"/>
    </w:pPr>
    <w:rPr>
      <w:szCs w:val="20"/>
    </w:rPr>
  </w:style>
  <w:style w:type="paragraph" w:styleId="1007" w:customStyle="1">
    <w:name w:val="Normal_2"/>
    <w:uiPriority w:val="0"/>
    <w:qFormat/>
    <w:pPr>
      <w:jc w:val="both"/>
      <w:spacing w:before="120" w:after="240"/>
    </w:pPr>
    <w:rPr>
      <w:rFonts w:ascii="Calibri" w:hAnsi="Calibri" w:eastAsia="Times New Roman" w:cs="Times New Roman"/>
      <w:sz w:val="22"/>
      <w:szCs w:val="22"/>
      <w:lang w:val="ru-RU" w:eastAsia="en-US" w:bidi="ar-SA"/>
    </w:rPr>
  </w:style>
  <w:style w:type="paragraph" w:styleId="1008" w:customStyle="1">
    <w:name w:val="正文2"/>
    <w:uiPriority w:val="0"/>
    <w:qFormat/>
    <w:pPr>
      <w:jc w:val="both"/>
      <w:widowControl w:val="off"/>
    </w:pPr>
    <w:rPr>
      <w:rFonts w:ascii="Times New Roman" w:hAnsi="Times New Roman" w:eastAsia="宋体" w:cs="Times New Roman"/>
      <w:szCs w:val="24"/>
      <w:lang w:val="en-US" w:eastAsia="zh-CN" w:bidi="ar-SA"/>
    </w:rPr>
  </w:style>
  <w:style w:type="paragraph" w:styleId="1009" w:customStyle="1">
    <w:name w:val="_Style 1"/>
    <w:basedOn w:val="672"/>
    <w:uiPriority w:val="0"/>
    <w:qFormat/>
    <w:pPr>
      <w:ind w:firstLine="420"/>
    </w:pPr>
  </w:style>
  <w:style w:type="paragraph" w:styleId="1010" w:customStyle="1">
    <w:name w:val="正文 New New New New"/>
    <w:uiPriority w:val="0"/>
    <w:qFormat/>
    <w:pPr>
      <w:jc w:val="both"/>
      <w:widowControl w:val="off"/>
    </w:pPr>
    <w:rPr>
      <w:rFonts w:ascii="Times New Roman" w:hAnsi="Times New Roman" w:eastAsia="宋体" w:cs="Times New Roman"/>
      <w:szCs w:val="24"/>
      <w:lang w:val="en-US" w:eastAsia="zh-CN" w:bidi="ar-SA"/>
    </w:rPr>
  </w:style>
  <w:style w:type="paragraph" w:styleId="1011" w:customStyle="1">
    <w:name w:val="List Paragraph1"/>
    <w:basedOn w:val="672"/>
    <w:uiPriority w:val="0"/>
    <w:qFormat/>
    <w:pPr>
      <w:ind w:firstLine="200"/>
    </w:pPr>
    <w:rPr>
      <w:rFonts w:ascii="Calibri" w:hAnsi="Calibri"/>
    </w:rPr>
  </w:style>
  <w:style w:type="paragraph" w:styleId="1012" w:customStyle="1">
    <w:name w:val="_Style 23"/>
    <w:basedOn w:val="672"/>
    <w:uiPriority w:val="0"/>
    <w:qFormat/>
    <w:pPr>
      <w:jc w:val="left"/>
      <w:spacing w:after="160" w:line="240" w:lineRule="exact"/>
      <w:widowControl/>
    </w:pPr>
  </w:style>
  <w:style w:type="paragraph" w:styleId="1013" w:customStyle="1">
    <w:name w:val="正文 A"/>
    <w:uiPriority w:val="0"/>
    <w:qFormat/>
    <w:pPr>
      <w:jc w:val="both"/>
      <w:widowControl w:val="off"/>
    </w:pPr>
    <w:rPr>
      <w:rFonts w:ascii="Times New Roman" w:hAnsi="Times New Roman" w:eastAsia="Arial Unicode MS" w:cs="Arial Unicode MS"/>
      <w:color w:val="000000"/>
      <w:sz w:val="21"/>
      <w:szCs w:val="21"/>
      <w:lang w:val="en-US" w:eastAsia="zh-CN" w:bidi="ar-SA"/>
    </w:rPr>
  </w:style>
  <w:style w:type="paragraph" w:styleId="1014" w:customStyle="1">
    <w:name w:val="Normal_0"/>
    <w:uiPriority w:val="0"/>
    <w:qFormat/>
    <w:rPr>
      <w:rFonts w:ascii="Times New Roman" w:hAnsi="Times New Roman" w:eastAsia="Times New Roman" w:cs="Times New Roman"/>
      <w:sz w:val="24"/>
      <w:szCs w:val="24"/>
      <w:lang w:val="en-US" w:eastAsia="zh-CN" w:bidi="ar-SA"/>
    </w:rPr>
  </w:style>
  <w:style w:type="paragraph" w:styleId="1015" w:customStyle="1">
    <w:name w:val="Normal_1"/>
    <w:uiPriority w:val="0"/>
    <w:qFormat/>
    <w:rPr>
      <w:rFonts w:ascii="Times New Roman" w:hAnsi="Times New Roman" w:eastAsia="Times New Roman" w:cs="Times New Roman"/>
      <w:sz w:val="24"/>
      <w:szCs w:val="24"/>
      <w:lang w:val="en-US" w:eastAsia="zh-CN" w:bidi="ar-SA"/>
    </w:rPr>
  </w:style>
  <w:style w:type="paragraph" w:styleId="1016" w:customStyle="1">
    <w:name w:val="Normal_3"/>
    <w:uiPriority w:val="0"/>
    <w:qFormat/>
    <w:rPr>
      <w:rFonts w:ascii="Times New Roman" w:hAnsi="Times New Roman" w:eastAsia="Times New Roman" w:cs="Times New Roman"/>
      <w:sz w:val="24"/>
      <w:szCs w:val="24"/>
      <w:lang w:val="en-US" w:eastAsia="zh-CN" w:bidi="ar-SA"/>
    </w:rPr>
  </w:style>
  <w:style w:type="paragraph" w:styleId="1017"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1018" w:customStyle="1">
    <w:name w:val="纯文本 字符"/>
    <w:uiPriority w:val="0"/>
    <w:qFormat/>
    <w:rPr>
      <w:rFonts w:ascii="宋体" w:hAnsi="Courier New" w:eastAsia="宋体"/>
      <w:sz w:val="21"/>
      <w:lang w:val="en-US" w:eastAsia="zh-CN" w:bidi="ar-SA"/>
    </w:rPr>
  </w:style>
  <w:style w:type="character" w:styleId="1019" w:customStyle="1">
    <w:name w:val="Plain Text Char"/>
    <w:uiPriority w:val="0"/>
    <w:qFormat/>
    <w:rPr>
      <w:rFonts w:ascii="宋体" w:hAnsi="Courier New" w:eastAsia="宋体"/>
      <w:sz w:val="21"/>
      <w:lang w:val="en-US" w:eastAsia="zh-CN" w:bidi="ar-SA"/>
    </w:rPr>
  </w:style>
  <w:style w:type="paragraph" w:styleId="1020" w:customStyle="1">
    <w:name w:val="p0 New New New New"/>
    <w:basedOn w:val="672"/>
    <w:uiPriority w:val="0"/>
    <w:qFormat/>
    <w:pPr>
      <w:widowControl/>
    </w:pPr>
    <w:rPr>
      <w:rFonts w:ascii="Calibri" w:hAnsi="Calibri" w:cs="宋体"/>
      <w:szCs w:val="21"/>
    </w:rPr>
  </w:style>
  <w:style w:type="paragraph" w:styleId="1021" w:customStyle="1">
    <w:name w:val="Table Paragraph"/>
    <w:basedOn w:val="672"/>
    <w:uiPriority w:val="1"/>
    <w:qFormat/>
    <w:rPr>
      <w:rFonts w:ascii="宋体" w:hAnsi="宋体" w:cs="宋体"/>
    </w:rPr>
  </w:style>
  <w:style w:type="paragraph" w:styleId="1022" w:customStyle="1">
    <w:name w:val="01-章标题"/>
    <w:basedOn w:val="673"/>
    <w:uiPriority w:val="0"/>
    <w:qFormat/>
    <w:pPr>
      <w:ind w:left="100"/>
      <w:jc w:val="center"/>
      <w:keepLines w:val="0"/>
      <w:keepNext w:val="0"/>
      <w:spacing w:before="39" w:after="0" w:line="560" w:lineRule="exact"/>
    </w:pPr>
    <w:rPr>
      <w:rFonts w:ascii="楷体" w:hAnsi="楷体" w:eastAsia="楷体"/>
      <w:bCs/>
      <w:color w:val="auto"/>
      <w:szCs w:val="27"/>
    </w:rPr>
  </w:style>
  <w:style w:type="character" w:styleId="1023" w:customStyle="1">
    <w:name w:val="访问过的超链接1"/>
    <w:uiPriority w:val="0"/>
    <w:qFormat/>
    <w:rPr>
      <w:color w:val="800080"/>
      <w:u w:val="single"/>
    </w:rPr>
  </w:style>
  <w:style w:type="paragraph" w:styleId="1024" w:customStyle="1">
    <w:name w:val="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1025" w:customStyle="1">
    <w:name w:val="Char Char Char Char Char Char Char Char Char Char Char Char Char11"/>
    <w:basedOn w:val="672"/>
    <w:uiPriority w:val="0"/>
    <w:qFormat/>
    <w:pPr>
      <w:jc w:val="left"/>
      <w:spacing w:after="160" w:line="240" w:lineRule="exact"/>
      <w:widowControl/>
    </w:pPr>
    <w:rPr>
      <w:rFonts w:ascii="Verdana" w:hAnsi="Verdana"/>
      <w:sz w:val="20"/>
      <w:szCs w:val="20"/>
      <w:lang w:eastAsia="en-US"/>
    </w:rPr>
  </w:style>
  <w:style w:type="paragraph" w:styleId="1026" w:customStyle="1">
    <w:name w:val="List Paragraph11"/>
    <w:basedOn w:val="672"/>
    <w:uiPriority w:val="0"/>
    <w:qFormat/>
    <w:pPr>
      <w:ind w:firstLine="420"/>
    </w:pPr>
    <w:rPr>
      <w:rFonts w:ascii="Calibri" w:hAnsi="Calibri"/>
      <w:sz w:val="20"/>
      <w:szCs w:val="20"/>
    </w:rPr>
  </w:style>
  <w:style w:type="paragraph" w:styleId="1027" w:customStyle="1">
    <w:name w:val="1 正文"/>
    <w:basedOn w:val="672"/>
    <w:uiPriority w:val="0"/>
    <w:qFormat/>
    <w:pPr>
      <w:ind w:firstLine="420"/>
      <w:spacing w:line="360" w:lineRule="auto"/>
    </w:pPr>
    <w:rPr>
      <w:rFonts w:ascii="宋体" w:hAnsi="宋体"/>
    </w:rPr>
  </w:style>
  <w:style w:type="paragraph" w:styleId="1028" w:customStyle="1">
    <w:name w:val="样式 标题 2 + Times New Roman 四号 非加粗 段前: 5 磅 段后: 0 磅 行距: 固定值 20..."/>
    <w:basedOn w:val="674"/>
    <w:uiPriority w:val="0"/>
    <w:qFormat/>
    <w:pPr>
      <w:spacing w:before="100" w:after="0" w:line="400" w:lineRule="exact"/>
    </w:pPr>
    <w:rPr>
      <w:rFonts w:ascii="Times New Roman" w:hAnsi="Times New Roman" w:cs="宋体"/>
      <w:b w:val="0"/>
      <w:sz w:val="28"/>
    </w:rPr>
  </w:style>
  <w:style w:type="paragraph" w:styleId="1029" w:customStyle="1">
    <w:name w:val="样式 标题 3 + (中文) 黑体 小四 非加粗 段前: 7.8 磅 段后: 0 磅 行距: 固定值 20 磅"/>
    <w:basedOn w:val="675"/>
    <w:uiPriority w:val="0"/>
    <w:qFormat/>
    <w:pPr>
      <w:numPr>
        <w:ilvl w:val="0"/>
        <w:numId w:val="0"/>
      </w:numPr>
      <w:spacing w:before="0" w:after="0" w:line="400" w:lineRule="exact"/>
      <w:tabs>
        <w:tab w:val="clear" w:pos="720" w:leader="none"/>
      </w:tabs>
    </w:pPr>
    <w:rPr>
      <w:rFonts w:ascii="Times New Roman" w:eastAsia="黑体" w:cs="宋体"/>
      <w:b w:val="0"/>
      <w:color w:val="auto"/>
      <w:sz w:val="24"/>
    </w:rPr>
  </w:style>
  <w:style w:type="paragraph" w:styleId="1030" w:customStyle="1">
    <w:name w:val="正文1"/>
    <w:link w:val="1031"/>
    <w:uiPriority w:val="0"/>
    <w:qFormat/>
    <w:pPr>
      <w:contextualSpacing/>
      <w:ind w:firstLine="200"/>
      <w:spacing w:before="120" w:after="120" w:line="180" w:lineRule="auto"/>
    </w:pPr>
    <w:rPr>
      <w:rFonts w:ascii="Calibri" w:hAnsi="Calibri" w:eastAsia="Adobe 仿宋 Std R" w:cs="Times New Roman"/>
      <w:sz w:val="21"/>
      <w:szCs w:val="21"/>
      <w:lang w:val="en-US" w:eastAsia="zh-CN" w:bidi="ar-SA"/>
    </w:rPr>
  </w:style>
  <w:style w:type="character" w:styleId="1031" w:customStyle="1">
    <w:name w:val="正文1 字符"/>
    <w:link w:val="1030"/>
    <w:uiPriority w:val="0"/>
    <w:qFormat/>
    <w:rPr>
      <w:rFonts w:ascii="Calibri" w:hAnsi="Calibri" w:eastAsia="Adobe 仿宋 Std R"/>
      <w:sz w:val="21"/>
      <w:szCs w:val="21"/>
      <w:lang w:bidi="ar-SA"/>
    </w:rPr>
  </w:style>
  <w:style w:type="character" w:styleId="1032" w:customStyle="1">
    <w:name w:val="Font Style30"/>
    <w:uiPriority w:val="0"/>
    <w:qFormat/>
    <w:rPr>
      <w:rFonts w:ascii="宋体" w:eastAsia="宋体" w:cs="宋体"/>
      <w:sz w:val="14"/>
      <w:szCs w:val="14"/>
    </w:rPr>
  </w:style>
  <w:style w:type="character" w:styleId="1033" w:customStyle="1">
    <w:name w:val="Font Style29"/>
    <w:uiPriority w:val="0"/>
    <w:qFormat/>
    <w:rPr>
      <w:rFonts w:ascii="Arial" w:hAnsi="Arial" w:cs="Arial"/>
      <w:sz w:val="14"/>
      <w:szCs w:val="14"/>
    </w:rPr>
  </w:style>
  <w:style w:type="character" w:styleId="1034" w:customStyle="1">
    <w:name w:val="Font Style37"/>
    <w:uiPriority w:val="0"/>
    <w:qFormat/>
    <w:rPr>
      <w:rFonts w:ascii="Arial" w:hAnsi="Arial" w:cs="Arial"/>
      <w:sz w:val="16"/>
      <w:szCs w:val="16"/>
    </w:rPr>
  </w:style>
  <w:style w:type="character" w:styleId="1035" w:customStyle="1">
    <w:name w:val="Font Style28"/>
    <w:uiPriority w:val="0"/>
    <w:qFormat/>
    <w:rPr>
      <w:rFonts w:ascii="Constantia" w:hAnsi="Constantia" w:cs="Constantia"/>
      <w:sz w:val="28"/>
      <w:szCs w:val="28"/>
    </w:rPr>
  </w:style>
  <w:style w:type="character" w:styleId="1036" w:customStyle="1">
    <w:name w:val="apple-converted-space"/>
    <w:uiPriority w:val="0"/>
    <w:qFormat/>
  </w:style>
  <w:style w:type="character" w:styleId="1037" w:customStyle="1">
    <w:name w:val="Font Style36"/>
    <w:uiPriority w:val="0"/>
    <w:qFormat/>
    <w:rPr>
      <w:rFonts w:ascii="宋体" w:eastAsia="宋体" w:cs="宋体"/>
      <w:sz w:val="16"/>
      <w:szCs w:val="16"/>
    </w:rPr>
  </w:style>
  <w:style w:type="paragraph" w:styleId="1038" w:customStyle="1">
    <w:name w:val="Style12"/>
    <w:basedOn w:val="672"/>
    <w:uiPriority w:val="0"/>
    <w:qFormat/>
    <w:pPr>
      <w:jc w:val="left"/>
    </w:pPr>
    <w:rPr>
      <w:rFonts w:ascii="宋体"/>
      <w:sz w:val="24"/>
    </w:rPr>
  </w:style>
  <w:style w:type="paragraph" w:styleId="1039" w:customStyle="1">
    <w:name w:val="Style9"/>
    <w:basedOn w:val="672"/>
    <w:uiPriority w:val="0"/>
    <w:qFormat/>
    <w:pPr>
      <w:jc w:val="left"/>
    </w:pPr>
    <w:rPr>
      <w:rFonts w:ascii="宋体"/>
      <w:sz w:val="24"/>
    </w:rPr>
  </w:style>
  <w:style w:type="paragraph" w:styleId="1040" w:customStyle="1">
    <w:name w:val="我的样式"/>
    <w:basedOn w:val="673"/>
    <w:next w:val="672"/>
    <w:uiPriority w:val="0"/>
    <w:qFormat/>
    <w:pPr>
      <w:ind w:left="640"/>
      <w:spacing w:line="360" w:lineRule="auto"/>
    </w:pPr>
    <w:rPr>
      <w:rFonts w:ascii="仿宋_GB2312" w:eastAsia="仿宋_GB2312"/>
      <w:bCs/>
      <w:color w:val="auto"/>
      <w:sz w:val="32"/>
      <w:szCs w:val="30"/>
    </w:rPr>
  </w:style>
  <w:style w:type="paragraph" w:styleId="1041" w:customStyle="1">
    <w:name w:val="标题1"/>
    <w:basedOn w:val="673"/>
    <w:next w:val="672"/>
    <w:uiPriority w:val="0"/>
    <w:qFormat/>
    <w:pPr>
      <w:ind w:left="432" w:firstLine="288"/>
      <w:jc w:val="left"/>
      <w:spacing w:line="578" w:lineRule="atLeast"/>
    </w:pPr>
    <w:rPr>
      <w:rFonts w:ascii="Times New Roman"/>
      <w:bCs/>
      <w:color w:val="auto"/>
      <w:szCs w:val="44"/>
    </w:rPr>
  </w:style>
  <w:style w:type="paragraph" w:styleId="1042" w:customStyle="1">
    <w:name w:val="Style10"/>
    <w:basedOn w:val="672"/>
    <w:uiPriority w:val="0"/>
    <w:qFormat/>
    <w:pPr>
      <w:jc w:val="left"/>
    </w:pPr>
    <w:rPr>
      <w:rFonts w:ascii="宋体"/>
      <w:sz w:val="24"/>
    </w:rPr>
  </w:style>
  <w:style w:type="paragraph" w:styleId="1043" w:customStyle="1">
    <w:name w:val="正文（无缩进）"/>
    <w:basedOn w:val="672"/>
    <w:uiPriority w:val="0"/>
    <w:qFormat/>
    <w:pPr>
      <w:spacing w:line="360" w:lineRule="auto"/>
    </w:pPr>
    <w:rPr>
      <w:rFonts w:ascii="Calibri" w:hAnsi="Calibri"/>
      <w:sz w:val="24"/>
      <w:szCs w:val="21"/>
    </w:rPr>
  </w:style>
  <w:style w:type="paragraph" w:styleId="1044" w:customStyle="1">
    <w:name w:val="_Style 56"/>
    <w:basedOn w:val="690"/>
    <w:uiPriority w:val="0"/>
    <w:qFormat/>
    <w:pPr>
      <w:spacing w:line="436" w:lineRule="exact"/>
    </w:pPr>
    <w:rPr>
      <w:szCs w:val="20"/>
    </w:rPr>
  </w:style>
  <w:style w:type="paragraph" w:styleId="1045" w:customStyle="1">
    <w:name w:val="需求正文"/>
    <w:basedOn w:val="672"/>
    <w:uiPriority w:val="0"/>
    <w:qFormat/>
    <w:pPr>
      <w:ind w:firstLine="420"/>
      <w:spacing w:line="300" w:lineRule="auto"/>
    </w:pPr>
    <w:rPr>
      <w:szCs w:val="20"/>
    </w:rPr>
  </w:style>
  <w:style w:type="paragraph" w:styleId="1046"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1047" w:customStyle="1">
    <w:name w:val="文档正文"/>
    <w:basedOn w:val="672"/>
    <w:uiPriority w:val="0"/>
    <w:qFormat/>
    <w:pPr>
      <w:ind w:firstLine="567"/>
      <w:spacing w:line="480" w:lineRule="atLeast"/>
    </w:pPr>
    <w:rPr>
      <w:rFonts w:ascii="仿宋_GB2312"/>
      <w:szCs w:val="20"/>
    </w:rPr>
  </w:style>
  <w:style w:type="paragraph" w:styleId="1048" w:customStyle="1">
    <w:name w:val="Char2"/>
    <w:basedOn w:val="672"/>
    <w:uiPriority w:val="0"/>
    <w:qFormat/>
    <w:pPr>
      <w:tabs>
        <w:tab w:val="left" w:pos="360" w:leader="none"/>
      </w:tabs>
    </w:pPr>
    <w:rPr>
      <w:sz w:val="24"/>
    </w:rPr>
  </w:style>
  <w:style w:type="paragraph" w:styleId="1049" w:customStyle="1">
    <w:name w:val="要点标题"/>
    <w:basedOn w:val="672"/>
    <w:uiPriority w:val="0"/>
    <w:qFormat/>
    <w:pPr>
      <w:ind w:left="420" w:hanging="420"/>
      <w:jc w:val="left"/>
      <w:tabs>
        <w:tab w:val="left" w:pos="420" w:leader="none"/>
      </w:tabs>
    </w:pPr>
    <w:rPr>
      <w:rFonts w:ascii="宋体" w:hAnsi="宋体"/>
      <w:b/>
      <w:sz w:val="24"/>
    </w:rPr>
  </w:style>
  <w:style w:type="paragraph" w:styleId="1050" w:customStyle="1">
    <w:name w:val="Char Char Char Char Char Char Char Char Char Char Char Char Char1"/>
    <w:basedOn w:val="672"/>
    <w:uiPriority w:val="0"/>
    <w:qFormat/>
    <w:pPr>
      <w:jc w:val="left"/>
      <w:spacing w:after="160" w:line="240" w:lineRule="exact"/>
      <w:widowControl/>
    </w:pPr>
    <w:rPr>
      <w:rFonts w:ascii="Verdana" w:hAnsi="Verdana"/>
      <w:sz w:val="20"/>
      <w:szCs w:val="20"/>
      <w:lang w:eastAsia="en-US"/>
    </w:rPr>
  </w:style>
  <w:style w:type="paragraph" w:styleId="1051" w:customStyle="1">
    <w:name w:val="DLP正文"/>
    <w:basedOn w:val="672"/>
    <w:uiPriority w:val="0"/>
    <w:qFormat/>
    <w:pPr>
      <w:ind w:firstLine="473"/>
      <w:spacing w:line="360" w:lineRule="auto"/>
    </w:pPr>
    <w:rPr>
      <w:rFonts w:hAnsi="宋体"/>
      <w:sz w:val="24"/>
    </w:rPr>
  </w:style>
  <w:style w:type="paragraph" w:styleId="1052" w:customStyle="1">
    <w:name w:val="正文_3_0"/>
    <w:uiPriority w:val="0"/>
    <w:qFormat/>
    <w:pPr>
      <w:jc w:val="both"/>
      <w:widowControl w:val="off"/>
    </w:pPr>
    <w:rPr>
      <w:rFonts w:ascii="Times New Roman" w:hAnsi="Times New Roman" w:eastAsia="宋体" w:cs="Times New Roman"/>
      <w:sz w:val="21"/>
      <w:lang w:val="en-US" w:eastAsia="zh-CN" w:bidi="ar-SA"/>
    </w:rPr>
  </w:style>
  <w:style w:type="paragraph" w:styleId="1053" w:customStyle="1">
    <w:name w:val="Char Char Char1 Char Char Char Char"/>
    <w:basedOn w:val="672"/>
    <w:uiPriority w:val="0"/>
    <w:qFormat/>
    <w:pPr>
      <w:jc w:val="left"/>
      <w:spacing w:after="160" w:line="240" w:lineRule="exact"/>
      <w:widowControl/>
    </w:pPr>
    <w:rPr>
      <w:rFonts w:ascii="宋体" w:hAnsi="宋体"/>
      <w:b/>
      <w:sz w:val="28"/>
      <w:szCs w:val="28"/>
    </w:rPr>
  </w:style>
  <w:style w:type="paragraph" w:styleId="1054" w:customStyle="1">
    <w:name w:val="Char Char1 Char Char Char Char Char Char"/>
    <w:basedOn w:val="672"/>
    <w:uiPriority w:val="0"/>
    <w:qFormat/>
    <w:pPr>
      <w:jc w:val="center"/>
      <w:widowControl/>
    </w:pPr>
    <w:rPr>
      <w:rFonts w:ascii="宋体" w:hAnsi="宋体"/>
      <w:b/>
      <w:sz w:val="24"/>
      <w:lang w:eastAsia="en-US"/>
    </w:rPr>
  </w:style>
  <w:style w:type="paragraph" w:styleId="1055" w:customStyle="1">
    <w:name w:val="Style11"/>
    <w:basedOn w:val="672"/>
    <w:uiPriority w:val="0"/>
    <w:qFormat/>
    <w:pPr>
      <w:jc w:val="left"/>
      <w:spacing w:line="446" w:lineRule="exact"/>
    </w:pPr>
    <w:rPr>
      <w:rFonts w:ascii="宋体"/>
      <w:sz w:val="24"/>
    </w:rPr>
  </w:style>
  <w:style w:type="paragraph" w:styleId="1056" w:customStyle="1">
    <w:name w:val="正文（缩进） Char1"/>
    <w:basedOn w:val="672"/>
    <w:uiPriority w:val="0"/>
    <w:qFormat/>
    <w:pPr>
      <w:ind w:firstLine="480"/>
      <w:spacing w:line="360" w:lineRule="auto"/>
    </w:pPr>
    <w:rPr>
      <w:sz w:val="24"/>
    </w:rPr>
  </w:style>
  <w:style w:type="table" w:styleId="1057" w:customStyle="1">
    <w:name w:val="网格型1"/>
    <w:uiPriority w:val="0"/>
    <w:qFormat/>
    <w:rPr>
      <w:rFonts w:ascii="Calibri" w:hAnsi="Calibri"/>
      <w:sz w:val="21"/>
      <w:szCs w:val="22"/>
    </w:rPr>
    <w:tblPr>
      <w:tblCellMar>
        <w:left w:w="0" w:type="dxa"/>
        <w:top w:w="0" w:type="dxa"/>
        <w:right w:w="0" w:type="dxa"/>
        <w:bottom w:w="0" w:type="dxa"/>
      </w:tblCellMar>
    </w:tblPr>
  </w:style>
  <w:style w:type="paragraph" w:styleId="1058" w:customStyle="1">
    <w:name w:val="标题4"/>
    <w:basedOn w:val="672"/>
    <w:link w:val="1059"/>
    <w:uiPriority w:val="0"/>
    <w:qFormat/>
    <w:pPr>
      <w:ind w:firstLine="454"/>
    </w:pPr>
    <w:rPr>
      <w:b/>
      <w:bCs/>
      <w:szCs w:val="21"/>
    </w:rPr>
  </w:style>
  <w:style w:type="character" w:styleId="1059" w:customStyle="1">
    <w:name w:val="标题4 Char Char"/>
    <w:link w:val="1058"/>
    <w:uiPriority w:val="0"/>
    <w:qFormat/>
    <w:rPr>
      <w:b/>
      <w:bCs/>
      <w:sz w:val="21"/>
      <w:szCs w:val="21"/>
    </w:rPr>
  </w:style>
  <w:style w:type="paragraph" w:styleId="1060" w:customStyle="1">
    <w:name w:val="样式 样式 四号1 + 首行缩进:  2 字符"/>
    <w:basedOn w:val="672"/>
    <w:uiPriority w:val="0"/>
    <w:qFormat/>
    <w:pPr>
      <w:ind w:firstLine="480"/>
      <w:jc w:val="left"/>
      <w:spacing w:line="360" w:lineRule="auto"/>
    </w:pPr>
    <w:rPr>
      <w:rFonts w:cs="宋体"/>
      <w:sz w:val="24"/>
      <w:szCs w:val="20"/>
    </w:rPr>
  </w:style>
  <w:style w:type="paragraph" w:styleId="1061" w:customStyle="1">
    <w:name w:val="TOC 标题11"/>
    <w:basedOn w:val="673"/>
    <w:next w:val="672"/>
    <w:uiPriority w:val="39"/>
    <w:unhideWhenUsed/>
    <w:qFormat/>
    <w:pPr>
      <w:outlineLvl w:val="9"/>
    </w:pPr>
    <w:rPr>
      <w:rFonts w:ascii="Times New Roman"/>
      <w:bCs/>
      <w:color w:val="auto"/>
      <w:szCs w:val="44"/>
    </w:rPr>
  </w:style>
  <w:style w:type="character" w:styleId="1062" w:customStyle="1">
    <w:name w:val="书籍标题1"/>
    <w:uiPriority w:val="0"/>
    <w:qFormat/>
    <w:rPr>
      <w:b/>
      <w:bCs/>
      <w:smallCaps/>
      <w:spacing w:val="5"/>
    </w:rPr>
  </w:style>
  <w:style w:type="character" w:styleId="1063" w:customStyle="1">
    <w:name w:val="明显强调1"/>
    <w:uiPriority w:val="0"/>
    <w:qFormat/>
    <w:rPr>
      <w:b/>
      <w:bCs/>
      <w:i/>
      <w:iCs/>
      <w:color w:val="4f81bd"/>
    </w:rPr>
  </w:style>
  <w:style w:type="character" w:styleId="1064" w:customStyle="1">
    <w:name w:val="textcontents"/>
    <w:uiPriority w:val="0"/>
    <w:qFormat/>
    <w:rPr>
      <w:rFonts w:cs="Times New Roman"/>
    </w:rPr>
  </w:style>
  <w:style w:type="character" w:styleId="1065" w:customStyle="1">
    <w:name w:val="不明显强调1"/>
    <w:uiPriority w:val="0"/>
    <w:qFormat/>
    <w:rPr>
      <w:i/>
      <w:iCs/>
      <w:color w:val="808080"/>
    </w:rPr>
  </w:style>
  <w:style w:type="character" w:styleId="1066" w:customStyle="1">
    <w:name w:val="不明显参考1"/>
    <w:uiPriority w:val="0"/>
    <w:qFormat/>
    <w:rPr>
      <w:smallCaps/>
      <w:color w:val="c0504d"/>
      <w:u w:val="single"/>
    </w:rPr>
  </w:style>
  <w:style w:type="character" w:styleId="1067" w:customStyle="1">
    <w:name w:val="日期 Char1"/>
    <w:uiPriority w:val="0"/>
    <w:qFormat/>
    <w:rPr>
      <w:sz w:val="21"/>
      <w:szCs w:val="22"/>
    </w:rPr>
  </w:style>
  <w:style w:type="character" w:styleId="1068" w:customStyle="1">
    <w:name w:val="正文文本 Char1"/>
    <w:uiPriority w:val="0"/>
    <w:qFormat/>
    <w:rPr>
      <w:sz w:val="21"/>
      <w:szCs w:val="22"/>
    </w:rPr>
  </w:style>
  <w:style w:type="character" w:styleId="1069" w:customStyle="1">
    <w:name w:val="批注主题 Char1"/>
    <w:uiPriority w:val="0"/>
    <w:qFormat/>
    <w:rPr>
      <w:b/>
      <w:bCs/>
      <w:sz w:val="21"/>
      <w:szCs w:val="22"/>
    </w:rPr>
  </w:style>
  <w:style w:type="character" w:styleId="1070" w:customStyle="1">
    <w:name w:val="批注文字 Char Char"/>
    <w:uiPriority w:val="0"/>
    <w:qFormat/>
    <w:rPr>
      <w:rFonts w:ascii="宋体" w:hAnsi="Times New Roman" w:eastAsia="宋体" w:cs="Times New Roman"/>
      <w:sz w:val="28"/>
      <w:szCs w:val="20"/>
    </w:rPr>
  </w:style>
  <w:style w:type="character" w:styleId="1071" w:customStyle="1">
    <w:name w:val="引用 Char"/>
    <w:link w:val="1072"/>
    <w:uiPriority w:val="0"/>
    <w:qFormat/>
    <w:rPr>
      <w:i/>
      <w:iCs/>
      <w:color w:val="000000"/>
      <w:sz w:val="21"/>
      <w:szCs w:val="22"/>
    </w:rPr>
  </w:style>
  <w:style w:type="paragraph" w:styleId="1072">
    <w:name w:val="Quote"/>
    <w:basedOn w:val="672"/>
    <w:next w:val="672"/>
    <w:link w:val="1071"/>
    <w:uiPriority w:val="0"/>
    <w:qFormat/>
    <w:rPr>
      <w:i/>
      <w:iCs/>
      <w:color w:val="000000"/>
      <w:szCs w:val="22"/>
    </w:rPr>
  </w:style>
  <w:style w:type="character" w:styleId="1073" w:customStyle="1">
    <w:name w:val="引用 Char1"/>
    <w:uiPriority w:val="99"/>
    <w:qFormat/>
    <w:rPr>
      <w:i/>
      <w:iCs/>
      <w:color w:val="404040"/>
      <w:sz w:val="21"/>
      <w:szCs w:val="24"/>
    </w:rPr>
  </w:style>
  <w:style w:type="character" w:styleId="1074" w:customStyle="1">
    <w:name w:val="文档结构图 Char1"/>
    <w:uiPriority w:val="0"/>
    <w:qFormat/>
    <w:rPr>
      <w:rFonts w:ascii="宋体"/>
      <w:sz w:val="18"/>
      <w:szCs w:val="18"/>
    </w:rPr>
  </w:style>
  <w:style w:type="character" w:styleId="1075" w:customStyle="1">
    <w:name w:val="批注框文本 Char1"/>
    <w:uiPriority w:val="0"/>
    <w:qFormat/>
    <w:rPr>
      <w:sz w:val="18"/>
      <w:szCs w:val="18"/>
    </w:rPr>
  </w:style>
  <w:style w:type="character" w:styleId="1076" w:customStyle="1">
    <w:name w:val="明显引用 Char"/>
    <w:link w:val="1077"/>
    <w:uiPriority w:val="0"/>
    <w:qFormat/>
    <w:rPr>
      <w:b/>
      <w:bCs/>
      <w:i/>
      <w:iCs/>
      <w:color w:val="4f81bd"/>
      <w:sz w:val="21"/>
      <w:szCs w:val="22"/>
    </w:rPr>
  </w:style>
  <w:style w:type="paragraph" w:styleId="1077">
    <w:name w:val="Intense Quote"/>
    <w:basedOn w:val="672"/>
    <w:next w:val="672"/>
    <w:link w:val="1076"/>
    <w:uiPriority w:val="0"/>
    <w:qFormat/>
    <w:pPr>
      <w:ind w:left="936" w:right="936"/>
      <w:spacing w:before="200" w:after="280"/>
      <w:pBdr>
        <w:bottom w:val="single" w:color="4F81BD" w:sz="4" w:space="4"/>
      </w:pBdr>
    </w:pPr>
    <w:rPr>
      <w:b/>
      <w:bCs/>
      <w:i/>
      <w:iCs/>
      <w:color w:val="4f81bd"/>
      <w:szCs w:val="22"/>
    </w:rPr>
  </w:style>
  <w:style w:type="character" w:styleId="1078" w:customStyle="1">
    <w:name w:val="明显引用 Char1"/>
    <w:uiPriority w:val="99"/>
    <w:qFormat/>
    <w:rPr>
      <w:i/>
      <w:iCs/>
      <w:color w:val="5b9bd5"/>
      <w:sz w:val="21"/>
      <w:szCs w:val="24"/>
    </w:rPr>
  </w:style>
  <w:style w:type="character" w:styleId="1079" w:customStyle="1">
    <w:name w:val="明显参考1"/>
    <w:uiPriority w:val="0"/>
    <w:qFormat/>
    <w:rPr>
      <w:b/>
      <w:bCs/>
      <w:smallCaps/>
      <w:color w:val="c0504d"/>
      <w:spacing w:val="5"/>
      <w:u w:val="single"/>
    </w:rPr>
  </w:style>
  <w:style w:type="character" w:styleId="1080" w:customStyle="1">
    <w:name w:val="副标题 Char1"/>
    <w:uiPriority w:val="0"/>
    <w:qFormat/>
    <w:rPr>
      <w:rFonts w:ascii="Calibri Light" w:hAnsi="Calibri Light" w:cs="Times New Roman"/>
      <w:b/>
      <w:bCs/>
      <w:sz w:val="32"/>
      <w:szCs w:val="32"/>
    </w:rPr>
  </w:style>
  <w:style w:type="character" w:styleId="1081" w:customStyle="1">
    <w:name w:val="标题 Char1"/>
    <w:uiPriority w:val="0"/>
    <w:qFormat/>
    <w:rPr>
      <w:rFonts w:ascii="Calibri Light" w:hAnsi="Calibri Light" w:cs="Times New Roman"/>
      <w:b/>
      <w:bCs/>
      <w:sz w:val="32"/>
      <w:szCs w:val="32"/>
    </w:rPr>
  </w:style>
  <w:style w:type="paragraph" w:styleId="1082" w:customStyle="1">
    <w:name w:val="修订1"/>
    <w:uiPriority w:val="0"/>
    <w:qFormat/>
    <w:rPr>
      <w:rFonts w:ascii="Times New Roman" w:hAnsi="Times New Roman" w:eastAsia="宋体" w:cs="Times New Roman"/>
      <w:sz w:val="21"/>
      <w:szCs w:val="24"/>
      <w:lang w:val="en-US" w:eastAsia="zh-CN" w:bidi="ar-SA"/>
    </w:rPr>
  </w:style>
  <w:style w:type="paragraph" w:styleId="1083" w:customStyle="1">
    <w:name w:val="flNote"/>
    <w:basedOn w:val="672"/>
    <w:uiPriority w:val="0"/>
    <w:qFormat/>
    <w:pPr>
      <w:jc w:val="center"/>
      <w:spacing w:before="320" w:after="160" w:line="360" w:lineRule="atLeast"/>
    </w:pPr>
    <w:rPr>
      <w:rFonts w:ascii="Arial" w:eastAsia="黑体"/>
      <w:sz w:val="30"/>
      <w:szCs w:val="20"/>
    </w:rPr>
  </w:style>
  <w:style w:type="paragraph" w:styleId="1084" w:customStyle="1">
    <w:name w:val="空半行"/>
    <w:basedOn w:val="672"/>
    <w:uiPriority w:val="0"/>
    <w:qFormat/>
    <w:pPr>
      <w:spacing w:line="120" w:lineRule="exact"/>
    </w:pPr>
    <w:rPr>
      <w:rFonts w:eastAsia="仿宋_GB2312"/>
      <w:color w:val="ffffff"/>
      <w:sz w:val="30"/>
      <w:szCs w:val="20"/>
    </w:rPr>
  </w:style>
  <w:style w:type="character" w:styleId="1085" w:customStyle="1">
    <w:name w:val="正文缩进 Char2"/>
    <w:uiPriority w:val="0"/>
    <w:qFormat/>
    <w:rPr>
      <w:sz w:val="21"/>
      <w:szCs w:val="24"/>
    </w:rPr>
  </w:style>
  <w:style w:type="character" w:styleId="1086" w:customStyle="1">
    <w:name w:val="NormalCharacter"/>
    <w:uiPriority w:val="0"/>
    <w:semiHidden/>
    <w:qFormat/>
  </w:style>
  <w:style w:type="paragraph" w:styleId="1087" w:customStyle="1">
    <w:name w:val="Body Text 21"/>
    <w:basedOn w:val="672"/>
    <w:uiPriority w:val="0"/>
    <w:qFormat/>
    <w:pPr>
      <w:spacing w:before="156" w:line="360" w:lineRule="auto"/>
    </w:pPr>
    <w:rPr>
      <w:rFonts w:ascii="Arial" w:hAnsi="Arial"/>
      <w:sz w:val="24"/>
    </w:rPr>
  </w:style>
  <w:style w:type="character" w:styleId="1088" w:customStyle="1">
    <w:name w:val="15"/>
    <w:uiPriority w:val="0"/>
    <w:qFormat/>
    <w:rPr>
      <w:rFonts w:hint="default" w:ascii="Arial" w:hAnsi="Arial" w:cs="Arial"/>
      <w:b/>
      <w:bCs/>
      <w:sz w:val="28"/>
      <w:szCs w:val="28"/>
    </w:rPr>
  </w:style>
  <w:style w:type="character" w:styleId="1089" w:customStyle="1">
    <w:name w:val="批注文字 Char2"/>
    <w:uiPriority w:val="99"/>
    <w:qFormat/>
    <w:rPr>
      <w:szCs w:val="24"/>
    </w:rPr>
  </w:style>
  <w:style w:type="character" w:styleId="1090" w:customStyle="1">
    <w:name w:val="页眉 字符"/>
    <w:uiPriority w:val="99"/>
    <w:qFormat/>
    <w:rPr>
      <w:sz w:val="18"/>
      <w:szCs w:val="18"/>
    </w:rPr>
  </w:style>
  <w:style w:type="character" w:styleId="1091" w:customStyle="1">
    <w:name w:val="页脚 字符"/>
    <w:uiPriority w:val="99"/>
    <w:qFormat/>
    <w:rPr>
      <w:sz w:val="18"/>
      <w:szCs w:val="18"/>
    </w:rPr>
  </w:style>
  <w:style w:type="character" w:styleId="1092" w:customStyle="1">
    <w:name w:val="标题 1 字符"/>
    <w:uiPriority w:val="9"/>
    <w:qFormat/>
    <w:rPr>
      <w:rFonts w:ascii="宋体" w:hAnsi="宋体" w:eastAsia="宋体" w:cs="Times New Roman"/>
      <w:b/>
      <w:bCs/>
      <w:sz w:val="36"/>
      <w:szCs w:val="44"/>
    </w:rPr>
  </w:style>
  <w:style w:type="character" w:styleId="1093" w:customStyle="1">
    <w:name w:val="批注框文本 字符"/>
    <w:uiPriority w:val="0"/>
    <w:qFormat/>
    <w:rPr>
      <w:rFonts w:ascii="宋体" w:hAnsi="宋体" w:eastAsia="宋体" w:cs="宋体"/>
      <w:color w:val="262626"/>
      <w:spacing w:val="12"/>
      <w:sz w:val="18"/>
      <w:szCs w:val="18"/>
    </w:rPr>
  </w:style>
  <w:style w:type="character" w:styleId="1094" w:customStyle="1">
    <w:name w:val="标题 2 字符"/>
    <w:uiPriority w:val="9"/>
    <w:qFormat/>
    <w:rPr>
      <w:rFonts w:ascii="宋体" w:hAnsi="宋体" w:eastAsia="宋体" w:cs="Times New Roman"/>
      <w:b/>
      <w:bCs/>
      <w:sz w:val="32"/>
      <w:szCs w:val="32"/>
    </w:rPr>
  </w:style>
  <w:style w:type="paragraph" w:styleId="1095" w:customStyle="1">
    <w:name w:val="正文样式"/>
    <w:basedOn w:val="684"/>
    <w:link w:val="1096"/>
    <w:uiPriority w:val="0"/>
    <w:qFormat/>
    <w:pPr>
      <w:ind w:firstLine="200"/>
      <w:spacing w:after="0" w:line="360" w:lineRule="auto"/>
    </w:pPr>
    <w:rPr>
      <w:rFonts w:ascii="宋体" w:hAnsi="宋体" w:eastAsia="宋体"/>
      <w:sz w:val="24"/>
    </w:rPr>
  </w:style>
  <w:style w:type="character" w:styleId="1096" w:customStyle="1">
    <w:name w:val="正文样式 Char"/>
    <w:link w:val="1095"/>
    <w:uiPriority w:val="0"/>
    <w:qFormat/>
    <w:rPr>
      <w:rFonts w:ascii="宋体" w:hAnsi="宋体"/>
      <w:sz w:val="24"/>
      <w:szCs w:val="24"/>
    </w:rPr>
  </w:style>
  <w:style w:type="character" w:styleId="1097" w:customStyle="1">
    <w:name w:val="正文文本 字符"/>
    <w:uiPriority w:val="99"/>
    <w:semiHidden/>
    <w:qFormat/>
    <w:rPr>
      <w:rFonts w:ascii="宋体" w:hAnsi="宋体" w:eastAsia="宋体"/>
    </w:rPr>
  </w:style>
  <w:style w:type="character" w:styleId="1098" w:customStyle="1">
    <w:name w:val="正文文本首行缩进 字符"/>
    <w:uiPriority w:val="99"/>
    <w:semiHidden/>
    <w:qFormat/>
  </w:style>
  <w:style w:type="character" w:styleId="1099" w:customStyle="1">
    <w:name w:val="列表段落 字符"/>
    <w:uiPriority w:val="34"/>
    <w:qFormat/>
    <w:rPr>
      <w:rFonts w:ascii="宋体" w:hAnsi="宋体" w:eastAsia="宋体"/>
    </w:rPr>
  </w:style>
  <w:style w:type="character" w:styleId="1100" w:customStyle="1">
    <w:name w:val="标题 3 字符"/>
    <w:uiPriority w:val="9"/>
    <w:qFormat/>
    <w:rPr>
      <w:rFonts w:ascii="宋体" w:hAnsi="宋体" w:eastAsia="宋体"/>
      <w:b/>
      <w:bCs/>
      <w:sz w:val="30"/>
      <w:szCs w:val="32"/>
    </w:rPr>
  </w:style>
  <w:style w:type="character" w:styleId="1101" w:customStyle="1">
    <w:name w:val="标题 4 字符"/>
    <w:uiPriority w:val="9"/>
    <w:qFormat/>
    <w:rPr>
      <w:rFonts w:ascii="等线 Light" w:hAnsi="等线 Light" w:eastAsia="宋体"/>
      <w:b/>
      <w:bCs/>
      <w:sz w:val="28"/>
      <w:szCs w:val="32"/>
    </w:rPr>
  </w:style>
  <w:style w:type="character" w:styleId="1102" w:customStyle="1">
    <w:name w:val="标题 5 字符"/>
    <w:uiPriority w:val="9"/>
    <w:qFormat/>
    <w:rPr>
      <w:rFonts w:ascii="宋体" w:hAnsi="宋体" w:eastAsia="宋体"/>
      <w:b/>
      <w:bCs/>
      <w:sz w:val="28"/>
      <w:szCs w:val="28"/>
    </w:rPr>
  </w:style>
  <w:style w:type="paragraph" w:styleId="1103" w:customStyle="1">
    <w:name w:val="列出段落111"/>
    <w:basedOn w:val="672"/>
    <w:uiPriority w:val="34"/>
    <w:qFormat/>
    <w:pPr>
      <w:ind w:firstLine="420"/>
    </w:pPr>
    <w:rPr>
      <w:rFonts w:ascii="等线" w:hAnsi="等线"/>
      <w:sz w:val="24"/>
      <w:szCs w:val="22"/>
    </w:rPr>
  </w:style>
  <w:style w:type="character" w:styleId="1104" w:customStyle="1">
    <w:name w:val="招标正文 字符"/>
    <w:link w:val="1105"/>
    <w:uiPriority w:val="0"/>
    <w:qFormat/>
    <w:rPr>
      <w:rFonts w:ascii="宋体" w:hAnsi="宋体"/>
      <w:sz w:val="24"/>
      <w:szCs w:val="24"/>
    </w:rPr>
  </w:style>
  <w:style w:type="paragraph" w:styleId="1105" w:customStyle="1">
    <w:name w:val="招标正文"/>
    <w:basedOn w:val="684"/>
    <w:link w:val="1104"/>
    <w:uiPriority w:val="0"/>
    <w:qFormat/>
    <w:pPr>
      <w:ind w:firstLine="200"/>
      <w:spacing w:after="0" w:line="360" w:lineRule="auto"/>
    </w:pPr>
    <w:rPr>
      <w:rFonts w:ascii="宋体" w:hAnsi="宋体" w:eastAsia="宋体"/>
      <w:sz w:val="24"/>
    </w:rPr>
  </w:style>
  <w:style w:type="paragraph" w:styleId="1106" w:customStyle="1">
    <w:name w:val="正文（终）"/>
    <w:basedOn w:val="672"/>
    <w:link w:val="1107"/>
    <w:uiPriority w:val="0"/>
    <w:qFormat/>
    <w:pPr>
      <w:ind w:firstLine="480"/>
      <w:spacing w:line="360" w:lineRule="auto"/>
    </w:pPr>
    <w:rPr>
      <w:sz w:val="24"/>
      <w:szCs w:val="20"/>
    </w:rPr>
  </w:style>
  <w:style w:type="character" w:styleId="1107" w:customStyle="1">
    <w:name w:val="正文（终） 字符"/>
    <w:link w:val="1106"/>
    <w:uiPriority w:val="0"/>
    <w:qFormat/>
    <w:rPr>
      <w:sz w:val="24"/>
    </w:rPr>
  </w:style>
  <w:style w:type="paragraph" w:styleId="1108" w:customStyle="1">
    <w:name w:val="8级菜单新"/>
    <w:basedOn w:val="672"/>
    <w:uiPriority w:val="99"/>
    <w:qFormat/>
    <w:pPr>
      <w:numPr>
        <w:ilvl w:val="0"/>
        <w:numId w:val="6"/>
      </w:numPr>
      <w:ind w:left="1004" w:firstLine="200"/>
      <w:spacing w:line="360" w:lineRule="auto"/>
      <w:tabs>
        <w:tab w:val="left" w:pos="1004" w:leader="none"/>
      </w:tabs>
    </w:pPr>
    <w:rPr>
      <w:rFonts w:ascii="等线" w:hAnsi="等线"/>
      <w:sz w:val="24"/>
    </w:rPr>
  </w:style>
  <w:style w:type="paragraph" w:styleId="1109" w:customStyle="1">
    <w:name w:val="投书正文"/>
    <w:basedOn w:val="672"/>
    <w:link w:val="1110"/>
    <w:uiPriority w:val="0"/>
    <w:qFormat/>
    <w:pPr>
      <w:ind w:firstLine="480"/>
      <w:spacing w:line="360" w:lineRule="auto"/>
    </w:pPr>
    <w:rPr>
      <w:sz w:val="24"/>
      <w:szCs w:val="20"/>
    </w:rPr>
  </w:style>
  <w:style w:type="character" w:styleId="1110" w:customStyle="1">
    <w:name w:val="投书正文 Char"/>
    <w:link w:val="1109"/>
    <w:uiPriority w:val="0"/>
    <w:qFormat/>
    <w:rPr>
      <w:sz w:val="24"/>
    </w:rPr>
  </w:style>
  <w:style w:type="character" w:styleId="1111" w:customStyle="1">
    <w:name w:val="标题 6 字符"/>
    <w:uiPriority w:val="9"/>
    <w:qFormat/>
    <w:rPr>
      <w:rFonts w:ascii="等线 Light" w:hAnsi="等线 Light" w:eastAsia="等线 Light" w:cs="Times New Roman"/>
      <w:b/>
      <w:bCs/>
      <w:sz w:val="24"/>
      <w:szCs w:val="24"/>
    </w:rPr>
  </w:style>
  <w:style w:type="character" w:styleId="1112" w:customStyle="1">
    <w:name w:val="标书正文 Char"/>
    <w:link w:val="1113"/>
    <w:uiPriority w:val="0"/>
    <w:qFormat/>
    <w:rPr>
      <w:sz w:val="24"/>
      <w:szCs w:val="24"/>
    </w:rPr>
  </w:style>
  <w:style w:type="paragraph" w:styleId="1113" w:customStyle="1">
    <w:name w:val="标书正文"/>
    <w:basedOn w:val="684"/>
    <w:link w:val="1112"/>
    <w:uiPriority w:val="0"/>
    <w:qFormat/>
    <w:pPr>
      <w:ind w:firstLine="200"/>
      <w:jc w:val="left"/>
      <w:spacing w:after="0" w:line="360" w:lineRule="auto"/>
    </w:pPr>
    <w:rPr>
      <w:rFonts w:eastAsia="宋体"/>
      <w:sz w:val="24"/>
    </w:rPr>
  </w:style>
  <w:style w:type="character" w:styleId="1114" w:customStyle="1">
    <w:name w:val="标题 7 字符"/>
    <w:uiPriority w:val="9"/>
    <w:semiHidden/>
    <w:qFormat/>
    <w:rPr>
      <w:rFonts w:ascii="宋体" w:hAnsi="宋体" w:eastAsia="宋体"/>
      <w:b/>
      <w:bCs/>
      <w:sz w:val="24"/>
      <w:szCs w:val="24"/>
    </w:rPr>
  </w:style>
  <w:style w:type="character" w:styleId="1115" w:customStyle="1">
    <w:name w:val="标题 8 字符"/>
    <w:uiPriority w:val="9"/>
    <w:semiHidden/>
    <w:qFormat/>
    <w:rPr>
      <w:rFonts w:ascii="等线 Light" w:hAnsi="等线 Light" w:eastAsia="等线 Light" w:cs="Times New Roman"/>
      <w:sz w:val="24"/>
      <w:szCs w:val="24"/>
    </w:rPr>
  </w:style>
  <w:style w:type="character" w:styleId="1116" w:customStyle="1">
    <w:name w:val="标题 9 字符"/>
    <w:uiPriority w:val="9"/>
    <w:semiHidden/>
    <w:qFormat/>
    <w:rPr>
      <w:rFonts w:ascii="等线 Light" w:hAnsi="等线 Light" w:eastAsia="等线 Light" w:cs="Times New Roman"/>
      <w:szCs w:val="21"/>
    </w:rPr>
  </w:style>
  <w:style w:type="character" w:styleId="1117" w:customStyle="1">
    <w:name w:val="智业正文 Char"/>
    <w:link w:val="1118"/>
    <w:uiPriority w:val="0"/>
    <w:qFormat/>
    <w:rPr>
      <w:rFonts w:ascii="宋体" w:hAnsi="宋体"/>
      <w:sz w:val="24"/>
      <w:szCs w:val="24"/>
    </w:rPr>
  </w:style>
  <w:style w:type="paragraph" w:styleId="1118" w:customStyle="1">
    <w:name w:val="智业正文"/>
    <w:basedOn w:val="684"/>
    <w:link w:val="1117"/>
    <w:uiPriority w:val="0"/>
    <w:qFormat/>
    <w:pPr>
      <w:ind w:left="480" w:right="100" w:firstLine="200"/>
      <w:jc w:val="left"/>
      <w:spacing w:before="120" w:line="360" w:lineRule="auto"/>
    </w:pPr>
    <w:rPr>
      <w:rFonts w:ascii="宋体" w:hAnsi="宋体" w:eastAsia="宋体"/>
      <w:sz w:val="24"/>
    </w:rPr>
  </w:style>
  <w:style w:type="character" w:styleId="1119" w:customStyle="1">
    <w:name w:val="样式 正文缩进 + 首行缩进:  2 字符 Char"/>
    <w:link w:val="1120"/>
    <w:uiPriority w:val="0"/>
    <w:qFormat/>
    <w:rPr>
      <w:rFonts w:cs="宋体"/>
      <w:sz w:val="24"/>
    </w:rPr>
  </w:style>
  <w:style w:type="paragraph" w:styleId="1120" w:customStyle="1">
    <w:name w:val="样式 正文缩进 + 首行缩进:  2 字符"/>
    <w:basedOn w:val="686"/>
    <w:link w:val="1119"/>
    <w:uiPriority w:val="0"/>
    <w:qFormat/>
    <w:pPr>
      <w:ind w:firstLine="200"/>
      <w:spacing w:line="360" w:lineRule="auto"/>
    </w:pPr>
    <w:rPr>
      <w:sz w:val="24"/>
      <w:szCs w:val="20"/>
    </w:rPr>
  </w:style>
  <w:style w:type="character" w:styleId="1121" w:customStyle="1">
    <w:name w:val="font21"/>
    <w:uiPriority w:val="0"/>
    <w:qFormat/>
    <w:rPr>
      <w:rFonts w:hint="eastAsia" w:ascii="宋体" w:hAnsi="宋体" w:eastAsia="宋体" w:cs="宋体"/>
      <w:color w:val="000000"/>
      <w:sz w:val="20"/>
      <w:szCs w:val="20"/>
      <w:u w:val="none"/>
    </w:rPr>
  </w:style>
  <w:style w:type="character" w:styleId="1122" w:customStyle="1">
    <w:name w:val="批注文字 字符"/>
    <w:uiPriority w:val="0"/>
    <w:qFormat/>
    <w:rPr>
      <w:rFonts w:ascii="宋体" w:hAnsi="宋体" w:eastAsia="宋体"/>
    </w:rPr>
  </w:style>
  <w:style w:type="character" w:styleId="1123" w:customStyle="1">
    <w:name w:val="批注主题 字符"/>
    <w:uiPriority w:val="99"/>
    <w:semiHidden/>
    <w:qFormat/>
    <w:rPr>
      <w:rFonts w:ascii="宋体" w:hAnsi="宋体" w:eastAsia="宋体"/>
      <w:b/>
      <w:bCs/>
    </w:rPr>
  </w:style>
  <w:style w:type="paragraph" w:styleId="1124" w:customStyle="1">
    <w:name w:val="正文格式正文"/>
    <w:basedOn w:val="672"/>
    <w:link w:val="1125"/>
    <w:uiPriority w:val="0"/>
    <w:qFormat/>
    <w:pPr>
      <w:ind w:firstLine="480"/>
      <w:spacing w:line="360" w:lineRule="auto"/>
    </w:pPr>
    <w:rPr>
      <w:sz w:val="24"/>
      <w:szCs w:val="20"/>
    </w:rPr>
  </w:style>
  <w:style w:type="character" w:styleId="1125" w:customStyle="1">
    <w:name w:val="正文格式正文 Char"/>
    <w:link w:val="1124"/>
    <w:uiPriority w:val="0"/>
    <w:qFormat/>
    <w:rPr>
      <w:sz w:val="24"/>
    </w:rPr>
  </w:style>
  <w:style w:type="paragraph" w:styleId="1126" w:customStyle="1">
    <w:name w:val="表头文本"/>
    <w:basedOn w:val="672"/>
    <w:uiPriority w:val="0"/>
    <w:qFormat/>
    <w:pPr>
      <w:jc w:val="center"/>
    </w:pPr>
    <w:rPr>
      <w:b/>
      <w:sz w:val="24"/>
      <w:szCs w:val="20"/>
    </w:rPr>
  </w:style>
  <w:style w:type="paragraph" w:styleId="1127" w:customStyle="1">
    <w:name w:val="_Style 4"/>
    <w:basedOn w:val="672"/>
    <w:uiPriority w:val="34"/>
    <w:qFormat/>
    <w:pPr>
      <w:ind w:firstLine="420"/>
    </w:pPr>
    <w:rPr>
      <w:rFonts w:ascii="Calibri" w:hAnsi="Calibri"/>
      <w:szCs w:val="22"/>
    </w:rPr>
  </w:style>
  <w:style w:type="character" w:styleId="1128" w:customStyle="1">
    <w:name w:val="font01"/>
    <w:uiPriority w:val="0"/>
    <w:qFormat/>
    <w:rPr>
      <w:rFonts w:hint="eastAsia" w:ascii="等线" w:hAnsi="等线" w:eastAsia="等线" w:cs="等线"/>
      <w:color w:val="000000"/>
      <w:sz w:val="22"/>
      <w:szCs w:val="22"/>
      <w:u w:val="none"/>
    </w:rPr>
  </w:style>
  <w:style w:type="character" w:styleId="1129" w:customStyle="1">
    <w:name w:val="font61"/>
    <w:uiPriority w:val="0"/>
    <w:qFormat/>
    <w:rPr>
      <w:rFonts w:hint="eastAsia" w:ascii="等线" w:hAnsi="等线" w:eastAsia="等线" w:cs="等线"/>
      <w:color w:val="000000"/>
      <w:sz w:val="24"/>
      <w:szCs w:val="24"/>
      <w:u w:val="none"/>
    </w:rPr>
  </w:style>
  <w:style w:type="character" w:styleId="1130" w:customStyle="1">
    <w:name w:val="hover"/>
    <w:basedOn w:val="682"/>
    <w:uiPriority w:val="0"/>
    <w:qFormat/>
  </w:style>
  <w:style w:type="character" w:styleId="1131" w:customStyle="1">
    <w:name w:val="hover1"/>
    <w:uiPriority w:val="0"/>
    <w:qFormat/>
    <w:rPr>
      <w:color w:val="2590eb"/>
      <w:shd w:val="clear" w:color="auto" w:fill="e9f4fd"/>
    </w:rPr>
  </w:style>
  <w:style w:type="character" w:styleId="1132" w:customStyle="1">
    <w:name w:val="hover2"/>
    <w:uiPriority w:val="0"/>
    <w:qFormat/>
    <w:rPr>
      <w:color w:val="2590eb"/>
    </w:rPr>
  </w:style>
  <w:style w:type="character" w:styleId="1133" w:customStyle="1">
    <w:name w:val="hover3"/>
    <w:uiPriority w:val="0"/>
    <w:qFormat/>
    <w:rPr>
      <w:color w:val="2590eb"/>
    </w:rPr>
  </w:style>
  <w:style w:type="paragraph" w:styleId="1134" w:customStyle="1">
    <w:name w:val="段"/>
    <w:next w:val="672"/>
    <w:uiPriority w:val="0"/>
    <w:qFormat/>
    <w:pPr>
      <w:ind w:firstLine="200"/>
      <w:jc w:val="both"/>
    </w:pPr>
    <w:rPr>
      <w:rFonts w:ascii="宋体" w:hAnsi="Times New Roman" w:eastAsia="宋体" w:cs="Times New Roman"/>
      <w:sz w:val="21"/>
      <w:szCs w:val="22"/>
      <w:lang w:val="en-US" w:eastAsia="zh-CN" w:bidi="ar-SA"/>
    </w:rPr>
  </w:style>
  <w:style w:type="paragraph" w:styleId="1135" w:customStyle="1">
    <w:name w:val="表格内容 完"/>
    <w:basedOn w:val="672"/>
    <w:uiPriority w:val="0"/>
    <w:qFormat/>
    <w:pPr>
      <w:ind w:left="25" w:right="25"/>
      <w:spacing w:before="60" w:after="60"/>
    </w:pPr>
    <w:rPr>
      <w:szCs w:val="20"/>
    </w:rPr>
  </w:style>
  <w:style w:type="paragraph" w:styleId="1136" w:customStyle="1">
    <w:name w:val="Normal_20"/>
    <w:basedOn w:val="672"/>
    <w:uiPriority w:val="0"/>
    <w:qFormat/>
    <w:rPr>
      <w:rFonts w:ascii="黑体" w:hAnsi="黑体" w:eastAsia="黑体"/>
      <w:b/>
      <w:sz w:val="32"/>
    </w:rPr>
  </w:style>
  <w:style w:type="paragraph" w:styleId="1137" w:customStyle="1">
    <w:name w:val="Body text|1"/>
    <w:basedOn w:val="672"/>
    <w:uiPriority w:val="0"/>
    <w:qFormat/>
    <w:pPr>
      <w:ind w:firstLine="400"/>
      <w:jc w:val="left"/>
      <w:spacing w:line="449" w:lineRule="auto"/>
    </w:pPr>
    <w:rPr>
      <w:rFonts w:ascii="宋体" w:hAnsi="宋体" w:cs="宋体"/>
      <w:sz w:val="28"/>
      <w:szCs w:val="28"/>
      <w:lang w:val="zh-TW" w:eastAsia="zh-TW" w:bidi="zh-TW"/>
    </w:rPr>
  </w:style>
  <w:style w:type="paragraph" w:styleId="1138"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139" w:customStyle="1">
    <w:name w:val="纯文本1"/>
    <w:basedOn w:val="672"/>
    <w:uiPriority w:val="0"/>
    <w:qFormat/>
    <w:rPr>
      <w:rFonts w:ascii="宋体" w:hAnsi="Courier New"/>
      <w:szCs w:val="20"/>
    </w:rPr>
  </w:style>
  <w:style w:type="numbering" w:styleId="746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ntractReview xmlns="http://schemas.wps.cn/vas-ai-hub/contract-review">
  <reviewItems>
    <reviewItem>
      <errorID>2c8fded5-b8d0-4049-8f3f-109a04a09d5e</errorID>
      <errorWord>:</errorWord>
      <group>L1_Format</group>
      <groupName>格式问题</groupName>
      <ability>L2_HalfPunc</ability>
      <abilityName>全半角检查</abilityName>
      <candidateList>
        <item>：</item>
      </candidateList>
      <explain>文本全半角错误。</explain>
      <paraID>  77B26C</paraID>
      <start>4</start>
      <end>5</end>
      <status>unmodified</status>
      <modifiedWord/>
      <trackRevisions>false</trackRevisions>
    </reviewItem>
    <reviewItem>
      <errorID>a4cc3ea9-35ff-48d5-bc60-751557f5a04d</errorID>
      <errorWord>:</errorWord>
      <group>L1_Format</group>
      <groupName>格式问题</groupName>
      <ability>L2_HalfPunc</ability>
      <abilityName>全半角检查</abilityName>
      <candidateList>
        <item>：</item>
      </candidateList>
      <explain>文本全半角错误。</explain>
      <paraID>61269020</paraID>
      <start>4</start>
      <end>5</end>
      <status>unmodified</status>
      <modifiedWord/>
      <trackRevisions>false</trackRevisions>
    </reviewItem>
    <reviewItem>
      <errorID>40c2a133-be18-4dd0-bb7b-d9a9b666e159</errorID>
      <errorWord>须</errorWord>
      <group>L1_Word</group>
      <groupName>字词问题</groupName>
      <ability>L2_Typo</ability>
      <abilityName>字词错误</abilityName>
      <candidateList>
        <item>需</item>
      </candidateList>
      <explain>存在发音相同字词的误用。</explain>
      <paraID> B17E2C4</paraID>
      <start>33</start>
      <end>34</end>
      <status>unmodified</status>
      <modifiedWord/>
      <trackRevisions>false</trackRevisions>
    </reviewItem>
    <reviewItem>
      <errorID>a2cb533c-8f59-4261-950f-fff8645d9adb</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eb152115-6590-4b4d-933f-23ee8bfc9b57</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d0ad5f11-e2ab-4648-a029-e07e75304e9a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19</end>
      <status>unmodified</status>
      <modifiedWord/>
      <trackRevisions>false</trackRevisions>
    </reviewItem>
    <reviewItem>
      <errorID>1865d65b-7753-47b9-a830-3d6c54e9d7a6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35</start>
      <end>38</end>
      <status>unmodified</status>
      <modifiedWord/>
      <trackRevisions>false</trackRevisions>
    </reviewItem>
    <reviewItem>
      <errorID>6885ba68-5ce6-46d6-9171-49254c19ef74</errorID>
      <errorWord>[2022]002号</errorWord>
      <group>L1_Knowledge</group>
      <groupName>知识性问题</groupName>
      <ability>L2_Knowledge</ability>
      <abilityName>其他知识</abilityName>
      <candidateList>
        <item>〔2022〕2号</item>
      </candidateList>
      <explain>发文字号格式错误。</explain>
      <paraID>3B4F7EDC</paraID>
      <start>58</start>
      <end>68</end>
      <status>unmodified</status>
      <modifiedWord/>
      <trackRevisions>false</trackRevisions>
    </reviewItem>
    <reviewItem>
      <errorID>3c8afcfd-d60c-476f-a9eb-5c96a0f44a4a</errorID>
      <errorWord>子</errorWord>
      <group>L1_Word</group>
      <groupName>字词问题</groupName>
      <ability>L2_Typo</ability>
      <abilityName>字词错误</abilityName>
      <candidateList>
        <item>子文</item>
      </candidateList>
      <explain/>
      <paraID>46AEB288</paraID>
      <start>84</start>
      <end>85</end>
      <status>unmodified</status>
      <modifiedWord/>
      <trackRevisions>false</trackRevisions>
    </reviewItem>
    <reviewItem>
      <errorID>715049e0-d54b-4b05-b364-8c594411e114</errorID>
      <errorWord>涉及到</errorWord>
      <group>L1_Grammar</group>
      <groupName>语法问题</groupName>
      <ability>L2_Grammar</ability>
      <abilityName>语法错误</abilityName>
      <candidateList>
        <item>涉及</item>
      </candidateList>
      <explain>〈动〉牵涉到；关联到：案子～好几个人｜这个问题～面很广。</explain>
      <paraID>4BA28D7B</paraID>
      <start>17</start>
      <end>20</end>
      <status>unmodified</status>
      <modifiedWord/>
      <trackRevisions>false</trackRevisions>
    </reviewItem>
    <reviewItem>
      <errorID>36088476-8499-446e-9c1f-aa2586401037</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unmodified</status>
      <modifiedWord/>
      <trackRevisions>false</trackRevisions>
    </reviewItem>
    <reviewItem>
      <errorID>2662e11c-212c-4427-9e14-507eb67ebe08</errorID>
      <errorWord>权力</errorWord>
      <group>L1_Word</group>
      <groupName>字词问题</groupName>
      <ability>L2_Typo</ability>
      <abilityName>字词错误</abilityName>
      <candidateList>
        <item>权利</item>
      </candidateList>
      <explain/>
      <paraID>432160A1</paraID>
      <start>109</start>
      <end>111</end>
      <status>unmodified</status>
      <modifiedWord/>
      <trackRevisions>false</trackRevisions>
    </reviewItem>
    <reviewItem>
      <errorID>afd1f008-eec7-4a34-940f-0e2785c71f0d</errorID>
      <errorWord>有助于对</errorWord>
      <group>L1_Grammar</group>
      <groupName>语法问题</groupName>
      <ability>L2_Grammar</ability>
      <abilityName>语法错误</abilityName>
      <candidateList>
        <item>有助于</item>
      </candidateList>
      <explain/>
      <paraID> 5E7239C</paraID>
      <start>13</start>
      <end>17</end>
      <status>unmodified</status>
      <modifiedWord/>
      <trackRevisions>false</trackRevisions>
    </reviewItem>
    <reviewItem>
      <errorID>3c3c8623-480b-4755-8ab4-702efa871e3c</errorID>
      <errorWord>&lt;</errorWord>
      <group>L1_Format</group>
      <groupName>格式问题</groupName>
      <ability>L2_HalfPunc</ability>
      <abilityName>全半角检查</abilityName>
      <candidateList>
        <item>〈</item>
      </candidateList>
      <explain>文本全半角错误。</explain>
      <paraID>5946A839</paraID>
      <start>28</start>
      <end>29</end>
      <status>unmodified</status>
      <modifiedWord/>
      <trackRevisions>false</trackRevisions>
    </reviewItem>
    <reviewItem>
      <errorID>94422373-de9f-424f-8602-148c63f94d4e</errorID>
      <errorWord>&lt;</errorWord>
      <group>L1_Format</group>
      <groupName>格式问题</groupName>
      <ability>L2_HalfPunc</ability>
      <abilityName>全半角检查</abilityName>
      <candidateList>
        <item>〈</item>
      </candidateList>
      <explain>文本全半角错误。</explain>
      <paraID>25CEA288</paraID>
      <start>30</start>
      <end>31</end>
      <status>unmodified</status>
      <modifiedWord/>
      <trackRevisions>false</trackRevisions>
    </reviewItem>
    <reviewItem>
      <errorID>f472d787-6ff2-4acf-b4fb-893955ad0858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97edc40e-f7a9-4637-b365-ab41badbb571</errorID>
      <errorWord>"</errorWord>
      <group>L1_Format</group>
      <groupName>格式问题</groupName>
      <ability>L2_HalfPunc</ability>
      <abilityName>全半角检查</abilityName>
      <candidateList>
        <item>”</item>
      </candidateList>
      <explain>文本全半角错误。</explain>
      <paraID>212CD277</paraID>
      <start>50</start>
      <end>51</end>
      <status>unmodified</status>
      <modifiedWord/>
      <trackRevisions>false</trackRevisions>
    </reviewItem>
    <reviewItem>
      <errorID>c83c72d1-5df4-4441-a004-c9d8e8d80b1c</errorID>
      <errorWord>)</errorWord>
      <group>L1_Format</group>
      <groupName>格式问题</groupName>
      <ability>L2_HalfPunc</ability>
      <abilityName>全半角检查</abilityName>
      <candidateList>
        <item>）</item>
      </candidateList>
      <explain>文本全半角错误。</explain>
      <paraID>212CD277</paraID>
      <start>67</start>
      <end>68</end>
      <status>unmodified</status>
      <modifiedWord/>
      <trackRevisions>false</trackRevisions>
    </reviewItem>
    <reviewItem>
      <errorID>316bdb97-157f-4c4c-a978-c19047cf1da5</errorID>
      <errorWord>国家发改委</errorWord>
      <group>L1_Knowledge</group>
      <groupName>知识性问题</groupName>
      <ability>L2_Knowledge</ability>
      <abilityName>其他知识</abilityName>
      <candidateList>
        <item>国家发展改革委</item>
      </candidateList>
      <explain/>
      <paraID>5DEA4C6E</paraID>
      <start>16</start>
      <end>21</end>
      <status>unmodified</status>
      <modifiedWord/>
      <trackRevisions>false</trackRevisions>
    </reviewItem>
    <reviewItem>
      <errorID>48841c66-f263-4763-a37b-5a4c21309de6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39</start>
      <end>42</end>
      <status>unmodified</status>
      <modifiedWord/>
      <trackRevisions>false</trackRevisions>
    </reviewItem>
    <reviewItem>
      <errorID>8531eaa6-a96b-4359-a37c-ee7add786fd8</errorID>
      <errorWord>法律、法规</errorWord>
      <group>L1_Word</group>
      <groupName>字词问题</groupName>
      <ability>L2_Typo</ability>
      <abilityName>字词错误</abilityName>
      <candidateList>
        <item>法律法规</item>
      </candidateList>
      <explain/>
      <paraID> CA8E40B</paraID>
      <start>6</start>
      <end>11</end>
      <status>unmodified</status>
      <modifiedWord/>
      <trackRevisions>false</trackRevisions>
    </reviewItem>
    <reviewItem>
      <errorID>0da13524-bb61-4cbf-8d3b-056108ec90ad</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unmodified</status>
      <modifiedWord/>
      <trackRevisions>false</trackRevisions>
    </reviewItem>
    <reviewItem>
      <errorID>27f1b451-e3e1-4e72-8a9e-7bab068307a2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unmodified</status>
      <modifiedWord/>
      <trackRevisions>false</trackRevisions>
    </reviewItem>
    <reviewItem>
      <errorID>713b73ca-d39f-4c72-b4be-ebbc1c20acea</errorID>
      <errorWord>，</errorWord>
      <group>L1_Word</group>
      <groupName>字词问题</groupName>
      <ability>L2_Typo</ability>
      <abilityName>字词错误</abilityName>
      <candidateList>
        <item>，在</item>
      </candidateList>
      <explain/>
      <paraID>2F5B66C4</paraID>
      <start>27</start>
      <end>28</end>
      <status>unmodified</status>
      <modifiedWord/>
      <trackRevisions>false</trackRevisions>
    </reviewItem>
    <reviewItem>
      <errorID>e5d37128-e4e7-4c5d-a31c-6c2565ae46f5</errorID>
      <errorWord>【2023】150号</errorWord>
      <group>L1_Knowledge</group>
      <groupName>知识性问题</groupName>
      <ability>L2_Knowledge</ability>
      <abilityName>其他知识</abilityName>
      <candidateList>
        <item>〔2023〕150号</item>
      </candidateList>
      <explain>发文字号格式错误。</explain>
      <paraID>2D3B8784</paraID>
      <start>62</start>
      <end>72</end>
      <status>unmodified</status>
      <modifiedWord/>
      <trackRevisions>false</trackRevisions>
    </reviewItem>
    <reviewItem>
      <errorID>6036893b-cb71-4585-a405-5fc53f304142</errorID>
      <errorWord>基利率</errorWord>
      <group>L1_Word</group>
      <groupName>字词问题</groupName>
      <ability>L2_Typo</ability>
      <abilityName>字词错误</abilityName>
      <candidateList>
        <item>基准利率</item>
      </candidateList>
      <explain/>
      <paraID>613EE5D6</paraID>
      <start>79</start>
      <end>82</end>
      <status>unmodified</status>
      <modifiedWord/>
      <trackRevisions>false</trackRevisions>
    </reviewItem>
    <reviewItem>
      <errorID>714a1c55-e999-406f-9eb3-db5682f3b214</errorID>
      <errorWord>提出质疑</errorWord>
      <group>L1_Grammar</group>
      <groupName>语法问题</groupName>
      <ability>L2_Grammar</ability>
      <abilityName>语法错误</abilityName>
      <candidateList>
        <item>质疑</item>
      </candidateList>
      <explain>〈动〉提出疑问：～问难。</explain>
      <paraID>709E7B24</paraID>
      <start>110</start>
      <end>114</end>
      <status>unmodified</status>
      <modifiedWord/>
      <trackRevisions>false</trackRevisions>
    </reviewItem>
    <reviewItem>
      <errorID>efe9f2d8-d09b-4d89-bffa-9f7411f40f23</errorID>
      <errorWord>（</errorWord>
      <group>L1_Word</group>
      <groupName>字词问题</groupName>
      <ability>L2_Typo</ability>
      <abilityName>字词错误</abilityName>
      <candidateList>
        <item>（在</item>
      </candidateList>
      <explain/>
      <paraID>38D99970</paraID>
      <start>61</start>
      <end>62</end>
      <status>unmodified</status>
      <modifiedWord/>
      <trackRevisions>false</trackRevisions>
    </reviewItem>
    <reviewItem>
      <errorID>d0a55c81-63b4-4d9c-a203-ef5f573cb052</errorID>
      <errorWord>《</errorWord>
      <group>L1_Punc</group>
      <groupName>标点问题</groupName>
      <ability>L2_Punc</ability>
      <abilityName>标点符号检查</abilityName>
      <candidateList/>
      <explain>同一形式括号套用。</explain>
      <paraID>45900B55</paraID>
      <start>37</start>
      <end>38</end>
      <status>unmodified</status>
      <modifiedWord/>
      <trackRevisions>false</trackRevisions>
    </reviewItem>
    <reviewItem>
      <errorID>d0128dac-1adf-4fff-a1c8-09d5818d0c6a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45900B55</paraID>
      <start>54</start>
      <end>57</end>
      <status>unmodified</status>
      <modifiedWord/>
      <trackRevisions>false</trackRevisions>
    </reviewItem>
    <reviewItem>
      <errorID>45ca513a-706e-493c-96d8-6b34f233906d</errorID>
      <errorWord>》</errorWord>
      <group>L1_Punc</group>
      <groupName>标点问题</groupName>
      <ability>L2_Punc</ability>
      <abilityName>标点符号检查</abilityName>
      <candidateList/>
      <explain>同一形式括号套用。</explain>
      <paraID>45900B55</paraID>
      <start>73</start>
      <end>74</end>
      <status>unmodified</status>
      <modifiedWord/>
      <trackRevisions>false</trackRevisions>
    </reviewItem>
    <reviewItem>
      <errorID>64d8d9dc-aae6-4a18-b5c2-df797914ad6f</errorID>
      <errorWord>,</errorWord>
      <group>L1_Format</group>
      <groupName>格式问题</groupName>
      <ability>L2_HalfPunc</ability>
      <abilityName>全半角检查</abilityName>
      <candidateList>
        <item>，</item>
      </candidateList>
      <explain>文本全半角错误。</explain>
      <paraID>45900B55</paraID>
      <start>81</start>
      <end>82</end>
      <status>unmodified</status>
      <modifiedWord/>
      <trackRevisions>false</trackRevisions>
    </reviewItem>
    <reviewItem>
      <errorID>27002363-ee75-4885-9931-8144a9f856a9</errorID>
      <errorWord>能到</errorWord>
      <group>L1_Word</group>
      <groupName>字词问题</groupName>
      <ability>L2_Typo</ability>
      <abilityName>字词错误</abilityName>
      <candidateList>
        <item>能</item>
      </candidateList>
      <explain/>
      <paraID>45900B55</paraID>
      <start>91</start>
      <end>93</end>
      <status>unmodified</status>
      <modifiedWord/>
      <trackRevisions>false</trackRevisions>
    </reviewItem>
    <reviewItem>
      <errorID>8e2d2267-1a9d-43fa-9784-979f259d2af3</errorID>
      <errorWord>由</errorWord>
      <group>L1_Word</group>
      <groupName>字词问题</groupName>
      <ability>L2_Typo</ability>
      <abilityName>字词错误</abilityName>
      <candidateList>
        <item>有</item>
      </candidateList>
      <explain>〈书〉同“又”▲：三十～八年。</explain>
      <paraID>3466C900</paraID>
      <start>9</start>
      <end>10</end>
      <status>unmodified</status>
      <modifiedWord/>
      <trackRevisions>false</trackRevisions>
    </reviewItem>
    <reviewItem>
      <errorID>8298d620-88bf-495d-8f75-696dbf9ca446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46C03A0E</paraID>
      <start>0</start>
      <end>2</end>
      <status>unmodified</status>
      <modifiedWord/>
      <trackRevisions>false</trackRevisions>
    </reviewItem>
    <reviewItem>
      <errorID>3a287693-9a9f-4a65-a53b-94ee39e66b23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52B000F0</paraID>
      <start>0</start>
      <end>2</end>
      <status>unmodified</status>
      <modifiedWord/>
      <trackRevisions>false</trackRevisions>
    </reviewItem>
    <reviewItem>
      <errorID>c8e01042-8b65-40b1-81ca-57a5ef560056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4E08AD0</paraID>
      <start>0</start>
      <end>2</end>
      <status>unmodified</status>
      <modifiedWord/>
      <trackRevisions>false</trackRevisions>
    </reviewItem>
    <reviewItem>
      <errorID>3952e465-987c-4ca2-88e1-4d9fcc09bb69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8FE7C4D</paraID>
      <start>0</start>
      <end>2</end>
      <status>unmodified</status>
      <modifiedWord/>
      <trackRevisions>false</trackRevisions>
    </reviewItem>
    <reviewItem>
      <errorID>a1b15965-7239-464d-94b2-bc3fa7a64b6b</errorID>
      <errorWord>；</errorWord>
      <group>L1_Word</group>
      <groupName>字词问题</groupName>
      <ability>L2_Typo</ability>
      <abilityName>字词错误</abilityName>
      <candidateList>
        <item>；具</item>
      </candidateList>
      <explain/>
      <paraID> 8FE7C4D</paraID>
      <start>70</start>
      <end>71</end>
      <status>unmodified</status>
      <modifiedWord/>
      <trackRevisions>false</trackRevisions>
    </reviewItem>
    <reviewItem>
      <errorID>89622b69-9609-43d6-b7b6-39a0cfea6c9c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2CEE457D</paraID>
      <start>0</start>
      <end>2</end>
      <status>unmodified</status>
      <modifiedWord/>
      <trackRevisions>false</trackRevisions>
    </reviewItem>
    <reviewItem>
      <errorID>fc7ed0ce-c2b1-451b-9556-8b65613acbf6</errorID>
      <errorWord>，</errorWord>
      <group>L1_Word</group>
      <groupName>字词问题</groupName>
      <ability>L2_Typo</ability>
      <abilityName>字词错误</abilityName>
      <candidateList>
        <item>，具</item>
      </candidateList>
      <explain/>
      <paraID>2CEE457D</paraID>
      <start>15</start>
      <end>16</end>
      <status>unmodified</status>
      <modifiedWord/>
      <trackRevisions>false</trackRevisions>
    </reviewItem>
    <reviewItem>
      <errorID>57ee2023-a9a1-4d42-aa32-1db6c3cb9d73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63615004</paraID>
      <start>0</start>
      <end>2</end>
      <status>unmodified</status>
      <modifiedWord/>
      <trackRevisions>false</trackRevisions>
    </reviewItem>
    <reviewItem>
      <errorID>26dd5865-2bcb-432d-8559-c8d24d2f9a19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7A0D4E9F</paraID>
      <start>0</start>
      <end>2</end>
      <status>unmodified</status>
      <modifiedWord/>
      <trackRevisions>false</trackRevisions>
    </reviewItem>
    <reviewItem>
      <errorID>a0b2be33-2f67-4afd-b9d5-84875a65190a</errorID>
      <errorWord>，</errorWord>
      <group>L1_Word</group>
      <groupName>字词问题</groupName>
      <ability>L2_Typo</ability>
      <abilityName>字词错误</abilityName>
      <candidateList>
        <item>，具</item>
      </candidateList>
      <explain/>
      <paraID>7A0D4E9F</paraID>
      <start>30</start>
      <end>31</end>
      <status>unmodified</status>
      <modifiedWord/>
      <trackRevisions>false</trackRevisions>
    </reviewItem>
    <reviewItem>
      <errorID>e08175bf-e991-454b-bdd7-a21d811addf3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16285AC4</paraID>
      <start>0</start>
      <end>2</end>
      <status>unmodified</status>
      <modifiedWord/>
      <trackRevisions>false</trackRevisions>
    </reviewItem>
    <reviewItem>
      <errorID>ffeb7ede-d9f7-4557-b047-0a14fdf7f55e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42CCFCE4</paraID>
      <start>0</start>
      <end>2</end>
      <status>unmodified</status>
      <modifiedWord/>
      <trackRevisions>false</trackRevisions>
    </reviewItem>
    <reviewItem>
      <errorID>67a03130-0f99-4fe8-8c78-79bd9664fd08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7F5ED4CD</paraID>
      <start>0</start>
      <end>2</end>
      <status>unmodified</status>
      <modifiedWord/>
      <trackRevisions>false</trackRevisions>
    </reviewItem>
    <reviewItem>
      <errorID>34db1fec-64e8-497f-a36a-127ed313ebc0</errorID>
      <errorWord>:</errorWord>
      <group>L1_Format</group>
      <groupName>格式问题</groupName>
      <ability>L2_HalfPunc</ability>
      <abilityName>全半角检查</abilityName>
      <candidateList>
        <item>：</item>
      </candidateList>
      <explain>文本全半角错误。</explain>
      <paraID>1E24E862</paraID>
      <start>28</start>
      <end>29</end>
      <status>unmodified</status>
      <modifiedWord/>
      <trackRevisions>false</trackRevisions>
    </reviewItem>
    <reviewItem>
      <errorID>a7009386-7d2d-4e1e-b844-158130561ecf</errorID>
      <errorWord>(</errorWord>
      <group>L1_Format</group>
      <groupName>格式问题</groupName>
      <ability>L2_HalfPunc</ability>
      <abilityName>全半角检查</abilityName>
      <candidateList>
        <item>（</item>
      </candidateList>
      <explain>文本全半角错误。</explain>
      <paraID> 3E63B86</paraID>
      <start>157</start>
      <end>158</end>
      <status>unmodified</status>
      <modifiedWord/>
      <trackRevisions>false</trackRevisions>
    </reviewItem>
    <reviewItem>
      <errorID>0c7c1855-4bae-4a63-a274-99d006c31e16</errorID>
      <errorWord>)</errorWord>
      <group>L1_Format</group>
      <groupName>格式问题</groupName>
      <ability>L2_HalfPunc</ability>
      <abilityName>全半角检查</abilityName>
      <candidateList>
        <item>）</item>
      </candidateList>
      <explain>文本全半角错误。</explain>
      <paraID> 3E63B86</paraID>
      <start>225</start>
      <end>226</end>
      <status>unmodified</status>
      <modifiedWord/>
      <trackRevisions>false</trackRevisions>
    </reviewItem>
    <reviewItem>
      <errorID>a37aefcd-bd8f-4d61-9557-cd0ea05cefc3</errorID>
      <errorWord>(</errorWord>
      <group>L1_Format</group>
      <groupName>格式问题</groupName>
      <ability>L2_HalfPunc</ability>
      <abilityName>全半角检查</abilityName>
      <candidateList>
        <item>（</item>
      </candidateList>
      <explain>文本全半角错误。</explain>
      <paraID>77FD5158</paraID>
      <start>154</start>
      <end>155</end>
      <status>unmodified</status>
      <modifiedWord/>
      <trackRevisions>false</trackRevisions>
    </reviewItem>
    <reviewItem>
      <errorID>07498009-4478-4871-9d91-7cf726115d64</errorID>
      <errorWord>)</errorWord>
      <group>L1_Format</group>
      <groupName>格式问题</groupName>
      <ability>L2_HalfPunc</ability>
      <abilityName>全半角检查</abilityName>
      <candidateList>
        <item>）</item>
      </candidateList>
      <explain>文本全半角错误。</explain>
      <paraID>77FD5158</paraID>
      <start>198</start>
      <end>199</end>
      <status>unmodified</status>
      <modifiedWord/>
      <trackRevisions>false</trackRevisions>
    </reviewItem>
    <reviewItem>
      <errorID>753d3d72-180f-4d18-ba43-f015d8153f5b</errorID>
      <errorWord>:</errorWord>
      <group>L1_Format</group>
      <groupName>格式问题</groupName>
      <ability>L2_HalfPunc</ability>
      <abilityName>全半角检查</abilityName>
      <candidateList>
        <item>：</item>
      </candidateList>
      <explain>文本全半角错误。</explain>
      <paraID>2F24C88A</paraID>
      <start>2</start>
      <end>3</end>
      <status>unmodified</status>
      <modifiedWord/>
      <trackRevisions>false</trackRevisions>
    </reviewItem>
    <reviewItem>
      <errorID>b7b61213-5382-40fc-9a30-4a8638cb5200</errorID>
      <errorWord>《政府采购法》</errorWord>
      <group>L1_Word</group>
      <groupName>字词问题</groupName>
      <ability>L2_Typo</ability>
      <abilityName>字词错误</abilityName>
      <candidateList>
        <item>《中华人民共和国政府采购法》</item>
      </candidateList>
      <explain/>
      <paraID>3C5E0D10</paraID>
      <start>2</start>
      <end>9</end>
      <status>unmodified</status>
      <modifiedWord/>
      <trackRevisions>false</trackRevisions>
    </reviewItem>
    <reviewItem>
      <errorID>7282d283-c590-491c-a741-29ac1880e719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2B6D4EE5</paraID>
      <start>0</start>
      <end>2</end>
      <status>unmodified</status>
      <modifiedWord/>
      <trackRevisions>false</trackRevisions>
    </reviewItem>
    <reviewItem>
      <errorID>9db814d8-3962-4b3b-b81f-a24843eef58d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77D10843</paraID>
      <start>0</start>
      <end>2</end>
      <status>unmodified</status>
      <modifiedWord/>
      <trackRevisions>false</trackRevisions>
    </reviewItem>
    <reviewItem>
      <errorID>ba1f2266-5b5d-411f-a82c-1900fd8da6db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B1E6625</paraID>
      <start>0</start>
      <end>2</end>
      <status>unmodified</status>
      <modifiedWord/>
      <trackRevisions>false</trackRevisions>
    </reviewItem>
    <reviewItem>
      <errorID>8d3341bc-2e84-4f9f-88a9-896097eef38d</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4C8AC827</paraID>
      <start>31</start>
      <end>36</end>
      <status>unmodified</status>
      <modifiedWord/>
      <trackRevisions>false</trackRevisions>
    </reviewItem>
    <reviewItem>
      <errorID>49056ecb-b6ed-4946-a90c-02453009769a</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52CA165F</paraID>
      <start>7</start>
      <end>12</end>
      <status>unmodified</status>
      <modifiedWord/>
      <trackRevisions>false</trackRevisions>
    </reviewItem>
    <reviewItem>
      <errorID>da93aa59-73d2-41e6-b7ab-c665dc7fa0c1</errorID>
      <errorWord>中止合同</errorWord>
      <group>L1_Word</group>
      <groupName>字词问题</groupName>
      <ability>L2_Typo</ability>
      <abilityName>字词错误</abilityName>
      <candidateList>
        <item>终止合同</item>
      </candidateList>
      <explain/>
      <paraID>52CA165F</paraID>
      <start>35</start>
      <end>39</end>
      <status>unmodified</status>
      <modifiedWord/>
      <trackRevisions>false</trackRevisions>
    </reviewItem>
    <reviewItem>
      <errorID>131e8d3c-a047-4004-893f-4808a52237e2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1C1BA7B3</paraID>
      <start>0</start>
      <end>2</end>
      <status>unmodified</status>
      <modifiedWord/>
      <trackRevisions>false</trackRevisions>
    </reviewItem>
    <reviewItem>
      <errorID>ec5fed38-2ff8-4026-abb2-6a8dd5400256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1D298EB6</paraID>
      <start>0</start>
      <end>2</end>
      <status>unmodified</status>
      <modifiedWord/>
      <trackRevisions>false</trackRevisions>
    </reviewItem>
    <reviewItem>
      <errorID>8ea9e499-1f60-48f5-a3e8-e8d375c239a6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1478E86F</paraID>
      <start>0</start>
      <end>2</end>
      <status>unmodified</status>
      <modifiedWord/>
      <trackRevisions>false</trackRevisions>
    </reviewItem>
    <reviewItem>
      <errorID>97a4a274-4767-495b-b94c-41880dc43d14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59B5532B</paraID>
      <start>0</start>
      <end>2</end>
      <status>unmodified</status>
      <modifiedWord/>
      <trackRevisions>false</trackRevisions>
    </reviewItem>
    <reviewItem>
      <errorID>10f9b6d8-69e6-4bba-815e-3529c4b11ff5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E0D2EC</paraID>
      <start>0</start>
      <end>2</end>
      <status>unmodified</status>
      <modifiedWord/>
      <trackRevisions>false</trackRevisions>
    </reviewItem>
    <reviewItem>
      <errorID>51a11f69-9127-4566-9253-025781ff7f40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6CC1DDA</paraID>
      <start>0</start>
      <end>2</end>
      <status>unmodified</status>
      <modifiedWord/>
      <trackRevisions>false</trackRevisions>
    </reviewItem>
    <reviewItem>
      <errorID>ab6d2516-5974-430b-bb36-eefa966406b0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24179A6E</paraID>
      <start>24</start>
      <end>25</end>
      <status>unmodified</status>
      <modifiedWord/>
      <trackRevisions>false</trackRevisions>
    </reviewItem>
    <reviewItem>
      <errorID>6dc621d9-dff4-4888-beb2-2ece0020b192</errorID>
      <errorWord>《政府采购法》</errorWord>
      <group>L1_Word</group>
      <groupName>字词问题</groupName>
      <ability>L2_Typo</ability>
      <abilityName>字词错误</abilityName>
      <candidateList>
        <item>《中华人民共和国政府采购法》</item>
      </candidateList>
      <explain/>
      <paraID>5978B656</paraID>
      <start>112</start>
      <end>119</end>
      <status>unmodified</status>
      <modifiedWord/>
      <trackRevisions>false</trackRevisions>
    </reviewItem>
    <reviewItem>
      <errorID>edcd11cd-f876-472e-9bc0-f22e6d47cc31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5B92A6F5</paraID>
      <start>0</start>
      <end>2</end>
      <status>unmodified</status>
      <modifiedWord/>
      <trackRevisions>false</trackRevisions>
    </reviewItem>
    <reviewItem>
      <errorID>d226240b-5745-480c-a2db-d419e8992d29</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3254D41</paraID>
      <start>24</start>
      <end>25</end>
      <status>unmodified</status>
      <modifiedWord/>
      <trackRevisions>false</trackRevisions>
    </reviewItem>
    <reviewItem>
      <errorID>2457414e-2087-491a-91c5-b6b3e8a81132</errorID>
      <errorWord>县委县政府</errorWord>
      <group>L1_Political</group>
      <groupName>政治性问题</groupName>
      <ability>L2_Keyword</ability>
      <abilityName>固定表述</abilityName>
      <candidateList>
        <item>县委、县政府</item>
      </candidateList>
      <explain>注意检查当前固定表述标点是否使用规范。</explain>
      <paraID>680A985D</paraID>
      <start>69</start>
      <end>74</end>
      <status>unmodified</status>
      <modifiedWord/>
      <trackRevisions>false</trackRevisions>
    </reviewItem>
    <reviewItem>
      <errorID>1b5cd4e6-3e37-45d4-b060-a47b65506dc1</errorID>
      <errorWord>《</errorWord>
      <group>L1_Punc</group>
      <groupName>标点问题</groupName>
      <ability>L2_Punc</ability>
      <abilityName>标点符号检查</abilityName>
      <candidateList/>
      <explain>同一形式括号套用。</explain>
      <paraID>6706AF1C</paraID>
      <start>49</start>
      <end>50</end>
      <status>unmodified</status>
      <modifiedWord/>
      <trackRevisions>false</trackRevisions>
    </reviewItem>
    <reviewItem>
      <errorID>b231e99c-10ed-4948-90f8-023bcb4f4779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6706AF1C</paraID>
      <start>66</start>
      <end>69</end>
      <status>unmodified</status>
      <modifiedWord/>
      <trackRevisions>false</trackRevisions>
    </reviewItem>
    <reviewItem>
      <errorID>ed4edea0-4b11-438b-b2a5-6305275b1231</errorID>
      <errorWord>》</errorWord>
      <group>L1_Punc</group>
      <groupName>标点问题</groupName>
      <ability>L2_Punc</ability>
      <abilityName>标点符号检查</abilityName>
      <candidateList/>
      <explain>同一形式括号套用。</explain>
      <paraID>6706AF1C</paraID>
      <start>85</start>
      <end>86</end>
      <status>unmodified</status>
      <modifiedWord/>
      <trackRevisions>false</trackRevisions>
    </reviewItem>
    <reviewItem>
      <errorID>9b5dc22c-814d-4050-a773-7e490c0dba9d</errorID>
      <errorWord>:</errorWord>
      <group>L1_Format</group>
      <groupName>格式问题</groupName>
      <ability>L2_HalfPunc</ability>
      <abilityName>全半角检查</abilityName>
      <candidateList>
        <item>：</item>
      </candidateList>
      <explain>文本全半角错误。</explain>
      <paraID>7EE1A6EA</paraID>
      <start>4</start>
      <end>5</end>
      <status>unmodified</status>
      <modifiedWord/>
      <trackRevisions>false</trackRevisions>
    </reviewItem>
    <reviewItem>
      <errorID>3d7abbb6-11dc-4d9a-a8ff-f6940aab7adf</errorID>
      <errorWord>:</errorWord>
      <group>L1_Format</group>
      <groupName>格式问题</groupName>
      <ability>L2_HalfPunc</ability>
      <abilityName>全半角检查</abilityName>
      <candidateList>
        <item>：</item>
      </candidateList>
      <explain>文本全半角错误。</explain>
      <paraID>46694AC9</paraID>
      <start>4</start>
      <end>5</end>
      <status>unmodified</status>
      <modifiedWord/>
      <trackRevisions>false</trackRevisions>
    </reviewItem>
    <reviewItem>
      <errorID>ec61ffd3-0865-4ced-8b85-b429663c5d70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unmodified</status>
      <modifiedWord/>
      <trackRevisions>false</trackRevisions>
    </reviewItem>
    <reviewItem>
      <errorID>7007a4cf-fe77-4fa3-9624-8a0065f62754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unmodified</status>
      <modifiedWord/>
      <trackRevisions>false</trackRevisions>
    </reviewItem>
    <reviewItem>
      <errorID>cfaff16b-2e3f-47b4-81e6-e9772253100d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unmodified</status>
      <modifiedWord/>
      <trackRevisions>false</trackRevisions>
    </reviewItem>
    <reviewItem>
      <errorID>f8af6d41-d23f-4f9d-b77c-64dab729ee71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unmodified</status>
      <modifiedWord/>
      <trackRevisions>false</trackRevisions>
    </reviewItem>
    <reviewItem>
      <errorID>111d41b8-5f65-41e4-8de6-ae3a3be10790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unmodified</status>
      <modifiedWord/>
      <trackRevisions>false</trackRevisions>
    </reviewItem>
    <reviewItem>
      <errorID>a39c99c9-5e95-4f7d-bc5b-51c519ff5d68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unmodified</status>
      <modifiedWord/>
      <trackRevisions>false</trackRevisions>
    </reviewItem>
    <reviewItem>
      <errorID>780c9de4-eac8-43f7-995b-53d42976de22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unmodified</status>
      <modifiedWord/>
      <trackRevisions>false</trackRevisions>
    </reviewItem>
    <reviewItem>
      <errorID>bfb5ff2c-75bd-468f-97c6-03e0ed99b1d0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unmodified</status>
      <modifiedWord/>
      <trackRevisions>false</trackRevisions>
    </reviewItem>
    <reviewItem>
      <errorID>e9efb66e-ab81-4c81-b148-e4e0e2165dcb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unmodified</status>
      <modifiedWord/>
      <trackRevisions>false</trackRevisions>
    </reviewItem>
    <reviewItem>
      <errorID>985249b6-76d8-4694-baca-0a9cf4cd2fe1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unmodified</status>
      <modifiedWord/>
      <trackRevisions>false</trackRevisions>
    </reviewItem>
    <reviewItem>
      <errorID>a8e0bd24-3755-42b9-9ea2-b27d5c20ebc8</errorID>
      <errorWord>:</errorWord>
      <group>L1_Format</group>
      <groupName>格式问题</groupName>
      <ability>L2_HalfPunc</ability>
      <abilityName>全半角检查</abilityName>
      <candidateList>
        <item>：</item>
      </candidateList>
      <explain>文本全半角错误。</explain>
      <paraID>25D7FB50</paraID>
      <start>1</start>
      <end>2</end>
      <status>unmodified</status>
      <modifiedWord/>
      <trackRevisions>false</trackRevisions>
    </reviewItem>
    <reviewItem>
      <errorID>0f79fab1-11b7-4720-a242-ad69eaef4b13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unmodified</status>
      <modifiedWord/>
      <trackRevisions>false</trackRevisions>
    </reviewItem>
    <reviewItem>
      <errorID>a8df7c08-49e7-4ada-b0f5-ce903236c79f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unmodified</status>
      <modifiedWord/>
      <trackRevisions>false</trackRevisions>
    </reviewItem>
    <reviewItem>
      <errorID>3056c3fc-64a6-487a-9c3a-a8595ec33faf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unmodified</status>
      <modifiedWord/>
      <trackRevisions>false</trackRevisions>
    </reviewItem>
    <reviewItem>
      <errorID>8beea99a-66ec-471e-8efc-ed74d985ff3b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unmodified</status>
      <modifiedWord/>
      <trackRevisions>false</trackRevisions>
    </reviewItem>
    <reviewItem>
      <errorID>ae289b71-a373-40e5-838d-9773f17501dd</errorID>
      <errorWord>………</errorWord>
      <group>L1_Punc</group>
      <groupName>标点问题</groupName>
      <ability>L2_Punc</ability>
      <abilityName>标点符号检查</abilityName>
      <candidateList>
        <item>…</item>
      </candidateList>
      <explain/>
      <paraID>6055A47A</paraID>
      <start>0</start>
      <end>3</end>
      <status>unmodified</status>
      <modifiedWord/>
      <trackRevisions>false</trackRevisions>
    </reviewItem>
    <reviewItem>
      <errorID>65d78516-f90b-495c-a3d9-5c901eabd8eb</errorID>
      <errorWord>:</errorWord>
      <group>L1_Format</group>
      <groupName>格式问题</groupName>
      <ability>L2_HalfPunc</ability>
      <abilityName>全半角检查</abilityName>
      <candidateList>
        <item>：</item>
      </candidateList>
      <explain>文本全半角错误。</explain>
      <paraID> E2720BD</paraID>
      <start>28</start>
      <end>29</end>
      <status>unmodified</status>
      <modifiedWord/>
      <trackRevisions>false</trackRevisions>
    </reviewItem>
    <reviewItem>
      <errorID>706f668f-4d57-411e-811c-dde838626201</errorID>
      <errorWord>:</errorWord>
      <group>L1_Format</group>
      <groupName>格式问题</groupName>
      <ability>L2_HalfPunc</ability>
      <abilityName>全半角检查</abilityName>
      <candidateList>
        <item>：</item>
      </candidateList>
      <explain>文本全半角错误。</explain>
      <paraID>601F02F7</paraID>
      <start>96</start>
      <end>97</end>
      <status>unmodified</status>
      <modifiedWord/>
      <trackRevisions>false</trackRevisions>
    </reviewItem>
    <reviewItem>
      <errorID>1f15b6ab-0a64-4377-b178-41406b1e519f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unmodified</status>
      <modifiedWord/>
      <trackRevisions>false</trackRevisions>
    </reviewItem>
    <reviewItem>
      <errorID>7399419b-493d-4cf9-954d-a46ff9fc500c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unmodified</status>
      <modifiedWord/>
      <trackRevisions>false</trackRevisions>
    </reviewItem>
    <reviewItem>
      <errorID>64899b6f-4322-4bbb-9930-f71cb46ce07b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unmodified</status>
      <modifiedWord/>
      <trackRevisions>false</trackRevisions>
    </reviewItem>
    <reviewItem>
      <errorID>8f5c10ee-4935-4724-8981-3076ff94747e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unmodified</status>
      <modifiedWord/>
      <trackRevisions>false</trackRevisions>
    </reviewItem>
    <reviewItem>
      <errorID>b58796cc-8251-4bc9-8e73-28c3e785f8e3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unmodified</status>
      <modifiedWord/>
      <trackRevisions>false</trackRevisions>
    </reviewItem>
    <reviewItem>
      <errorID>731761f9-ceb8-424a-ad76-198705a74538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unmodified</status>
      <modifiedWord/>
      <trackRevisions>false</trackRevisions>
    </reviewItem>
    <reviewItem>
      <errorID>b44e4158-19a3-44dc-9bb9-16e34328d7c5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unmodified</status>
      <modifiedWord/>
      <trackRevisions>false</trackRevisions>
    </reviewItem>
    <reviewItem>
      <errorID>5761d009-9c57-4bc3-aeb7-55f56d6794d0</errorID>
      <errorWord>好</errorWord>
      <group>L1_Word</group>
      <groupName>字词问题</groupName>
      <ability>L2_Typo</ability>
      <abilityName>字词错误</abilityName>
      <candidateList>
        <item>好地</item>
      </candidateList>
      <explain/>
      <paraID>39E81CC4</paraID>
      <start>18</start>
      <end>19</end>
      <status>unmodified</status>
      <modifiedWord/>
      <trackRevisions>false</trackRevisions>
    </reviewItem>
  </reviewItems>
  <config/>
</contractReview>
</file>

<file path=customXml/itemProps1.xml><?xml version="1.0" encoding="utf-8"?>
<ds:datastoreItem xmlns:ds="http://schemas.openxmlformats.org/officeDocument/2006/customXml" ds:itemID="{DC6B8299-9DA5-4F8A-B0A8-DCCFEB9ECBA4}"/>
</file>

<file path=customXml/itemProps2.xml><?xml version="1.0" encoding="utf-8"?>
<ds:datastoreItem xmlns:ds="http://schemas.openxmlformats.org/officeDocument/2006/customXml" ds:itemID="{A65D13FE-F3B9-40AF-AEE1-D29DE3305FB1}"/>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Gf52115211</cp:lastModifiedBy>
  <cp:revision>6</cp:revision>
  <dcterms:created xsi:type="dcterms:W3CDTF">2026-05-08T08:12:00Z</dcterms:created>
  <dcterms:modified xsi:type="dcterms:W3CDTF">2026-08-13T09:05:41Z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02BDCDFAA6D74B20A5D9FB55D5848167_13</vt:lpwstr>
  </property>
  <property fmtid="{D5CDD505-2E9C-101B-9397-08002B2CF9AE}" pid="4" name="KSOTemplateDocerSaveRecord">
    <vt:lpwstr>eyJoZGlkIjoiODg5ZDg0ZDE2ZDFkZDkyZGY4Njk4YjZkMTczZjFlMTIiLCJ1c2VySWQiOiIxMDQxMzE2NjAyIn0=</vt:lpwstr>
  </property>
</Properties>
</file>