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32"/>
        <w:jc w:val="center"/>
        <w:spacing w:line="1040" w:lineRule="exact"/>
        <w:rPr>
          <w:rFonts w:hint="eastAsia" w:ascii="仿宋" w:hAnsi="仿宋" w:eastAsia="仿宋" w:cs="仿宋"/>
          <w:b/>
          <w:sz w:val="56"/>
          <w:szCs w:val="56"/>
        </w:rPr>
      </w:pPr>
      <w:r>
        <w:rPr>
          <w:rFonts w:hint="eastAsia" w:ascii="仿宋" w:hAnsi="仿宋" w:eastAsia="仿宋" w:cs="仿宋"/>
          <w:b/>
          <w:sz w:val="56"/>
          <w:szCs w:val="56"/>
        </w:rPr>
      </w:r>
      <w:r/>
    </w:p>
    <w:p>
      <w:pPr>
        <w:ind w:firstLine="332"/>
        <w:jc w:val="center"/>
        <w:spacing w:line="1040" w:lineRule="exact"/>
        <w:rPr>
          <w:rFonts w:hint="eastAsia" w:ascii="仿宋" w:hAnsi="仿宋" w:eastAsia="仿宋" w:cs="仿宋"/>
          <w:b/>
          <w:sz w:val="60"/>
          <w:szCs w:val="60"/>
        </w:rPr>
      </w:pPr>
      <w:r>
        <w:rPr>
          <w:rFonts w:hint="eastAsia" w:ascii="仿宋" w:hAnsi="仿宋" w:eastAsia="仿宋" w:cs="仿宋"/>
          <w:b/>
          <w:sz w:val="56"/>
          <w:szCs w:val="56"/>
        </w:rPr>
        <w:t xml:space="preserve">“</w:t>
      </w:r>
      <w:r>
        <w:rPr>
          <w:rFonts w:hint="eastAsia" w:ascii="仿宋" w:hAnsi="仿宋" w:eastAsia="仿宋" w:cs="仿宋"/>
          <w:b/>
          <w:sz w:val="60"/>
          <w:szCs w:val="60"/>
        </w:rPr>
        <w:t xml:space="preserve">苏采云全流程不见面交易”</w:t>
      </w:r>
      <w:r/>
    </w:p>
    <w:p>
      <w:pPr>
        <w:pStyle w:val="717"/>
        <w:rPr>
          <w:rFonts w:hint="eastAsia" w:ascii="仿宋" w:hAnsi="仿宋" w:eastAsia="仿宋" w:cs="仿宋"/>
          <w:sz w:val="22"/>
          <w:szCs w:val="22"/>
        </w:rPr>
      </w:pPr>
      <w:r>
        <w:rPr>
          <w:rFonts w:hint="eastAsia" w:ascii="仿宋" w:hAnsi="仿宋" w:eastAsia="仿宋" w:cs="仿宋"/>
          <w:sz w:val="22"/>
          <w:szCs w:val="22"/>
        </w:rPr>
      </w:r>
      <w:r/>
    </w:p>
    <w:p>
      <w:pPr>
        <w:jc w:val="center"/>
        <w:spacing w:line="360" w:lineRule="auto"/>
        <w:rPr>
          <w:rFonts w:hint="eastAsia" w:ascii="仿宋" w:hAnsi="仿宋" w:eastAsia="仿宋" w:cs="仿宋"/>
          <w:b/>
          <w:sz w:val="60"/>
          <w:szCs w:val="60"/>
        </w:rPr>
      </w:pPr>
      <w:r>
        <w:rPr>
          <w:rFonts w:hint="eastAsia" w:ascii="仿宋" w:hAnsi="仿宋" w:eastAsia="仿宋" w:cs="仿宋"/>
          <w:b/>
          <w:sz w:val="60"/>
          <w:szCs w:val="60"/>
        </w:rPr>
        <w:t xml:space="preserve">招 标 文 件</w:t>
      </w:r>
      <w:r/>
    </w:p>
    <w:p>
      <w:pPr>
        <w:spacing w:line="360" w:lineRule="auto"/>
        <w:rPr>
          <w:rFonts w:hint="eastAsia" w:ascii="仿宋" w:hAnsi="仿宋" w:eastAsia="仿宋" w:cs="仿宋"/>
          <w:b/>
          <w:sz w:val="28"/>
          <w:szCs w:val="22"/>
        </w:rPr>
        <w:outlineLvl w:val="0"/>
      </w:pPr>
      <w:r>
        <w:rPr>
          <w:rFonts w:hint="eastAsia" w:ascii="仿宋" w:hAnsi="仿宋" w:eastAsia="仿宋" w:cs="仿宋"/>
          <w:b/>
          <w:sz w:val="28"/>
          <w:szCs w:val="22"/>
        </w:rPr>
      </w:r>
      <w:r/>
    </w:p>
    <w:p>
      <w:pPr>
        <w:spacing w:line="360" w:lineRule="auto"/>
        <w:rPr>
          <w:rFonts w:hint="eastAsia" w:ascii="仿宋" w:hAnsi="仿宋" w:eastAsia="仿宋" w:cs="仿宋"/>
          <w:b/>
          <w:sz w:val="32"/>
        </w:rPr>
        <w:outlineLvl w:val="0"/>
      </w:pPr>
      <w:r>
        <w:rPr>
          <w:rFonts w:hint="eastAsia" w:ascii="仿宋" w:hAnsi="仿宋" w:eastAsia="仿宋" w:cs="仿宋"/>
          <w:b/>
          <w:sz w:val="32"/>
        </w:rPr>
      </w:r>
      <w:r/>
    </w:p>
    <w:p>
      <w:pPr>
        <w:ind w:firstLine="1606"/>
        <w:jc w:val="both"/>
        <w:spacing w:line="360" w:lineRule="auto"/>
        <w:rPr>
          <w:rFonts w:hint="eastAsia" w:ascii="仿宋" w:hAnsi="仿宋" w:eastAsia="仿宋" w:cs="仿宋"/>
          <w:b/>
          <w:sz w:val="32"/>
          <w:lang w:eastAsia="zh-CN"/>
        </w:rPr>
        <w:outlineLvl w:val="0"/>
      </w:pPr>
      <w:r>
        <w:rPr>
          <w:rFonts w:hint="eastAsia" w:ascii="仿宋" w:hAnsi="仿宋" w:eastAsia="仿宋" w:cs="仿宋"/>
          <w:b/>
          <w:sz w:val="32"/>
        </w:rPr>
        <w:t xml:space="preserve">项目名称</w:t>
      </w:r>
      <w:r>
        <w:rPr>
          <w:rFonts w:hint="eastAsia" w:ascii="仿宋" w:hAnsi="仿宋" w:eastAsia="仿宋" w:cs="仿宋"/>
          <w:b/>
          <w:sz w:val="32"/>
          <w:lang w:eastAsia="zh-CN"/>
        </w:rPr>
        <w:t xml:space="preserve">：202</w:t>
      </w:r>
      <w:r>
        <w:rPr>
          <w:rFonts w:hint="eastAsia" w:ascii="仿宋" w:hAnsi="仿宋" w:eastAsia="仿宋" w:cs="仿宋"/>
          <w:b/>
          <w:sz w:val="32"/>
          <w:lang w:val="en-US" w:eastAsia="zh-CN"/>
        </w:rPr>
        <w:t xml:space="preserve">6</w:t>
      </w:r>
      <w:r>
        <w:rPr>
          <w:rFonts w:hint="eastAsia" w:ascii="仿宋" w:hAnsi="仿宋" w:eastAsia="仿宋" w:cs="仿宋"/>
          <w:b/>
          <w:sz w:val="32"/>
          <w:lang w:eastAsia="zh-CN"/>
        </w:rPr>
        <w:t xml:space="preserve">年秋粮</w:t>
      </w:r>
      <w:r>
        <w:rPr>
          <w:rFonts w:hint="eastAsia" w:ascii="仿宋" w:hAnsi="仿宋" w:eastAsia="仿宋" w:cs="仿宋"/>
          <w:b/>
          <w:sz w:val="32"/>
          <w:lang w:val="en-US" w:eastAsia="zh-CN"/>
        </w:rPr>
        <w:t xml:space="preserve">抗灾夺丰收</w:t>
      </w:r>
      <w:r>
        <w:rPr>
          <w:rFonts w:hint="eastAsia" w:ascii="仿宋" w:hAnsi="仿宋" w:eastAsia="仿宋" w:cs="仿宋"/>
          <w:b/>
          <w:sz w:val="32"/>
          <w:lang w:eastAsia="zh-CN"/>
        </w:rPr>
        <w:t xml:space="preserve">项目</w:t>
      </w:r>
      <w:r/>
    </w:p>
    <w:p>
      <w:pPr>
        <w:jc w:val="both"/>
        <w:spacing w:line="360" w:lineRule="auto"/>
        <w:rPr>
          <w:rFonts w:hint="eastAsia" w:ascii="仿宋" w:hAnsi="仿宋" w:eastAsia="仿宋" w:cs="仿宋"/>
          <w:b/>
          <w:sz w:val="32"/>
          <w:highlight w:val="yellow"/>
        </w:rPr>
        <w:outlineLvl w:val="0"/>
      </w:pPr>
      <w:r>
        <w:rPr>
          <w:rFonts w:hint="eastAsia" w:ascii="仿宋" w:hAnsi="仿宋" w:eastAsia="仿宋" w:cs="仿宋"/>
          <w:b/>
          <w:sz w:val="32"/>
          <w:highlight w:val="yellow"/>
        </w:rPr>
      </w:r>
      <w:r/>
    </w:p>
    <w:p>
      <w:pPr>
        <w:ind w:firstLine="1606"/>
        <w:spacing w:line="400" w:lineRule="exact"/>
        <w:rPr>
          <w:rFonts w:hint="eastAsia" w:ascii="仿宋" w:hAnsi="仿宋" w:eastAsia="仿宋" w:cs="仿宋"/>
          <w:b/>
          <w:color w:val="auto"/>
          <w:sz w:val="32"/>
          <w:highlight w:val="none"/>
          <w:lang w:val="en-US" w:eastAsia="zh-CN"/>
        </w:rPr>
      </w:pPr>
      <w:r>
        <w:rPr>
          <w:rFonts w:hint="eastAsia" w:ascii="仿宋" w:hAnsi="仿宋" w:eastAsia="仿宋" w:cs="仿宋"/>
          <w:b/>
          <w:color w:val="auto"/>
          <w:sz w:val="32"/>
          <w:highlight w:val="none"/>
        </w:rPr>
        <w:t xml:space="preserve">项目编号</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lang w:val="en-US" w:eastAsia="zh-CN"/>
        </w:rPr>
        <w:t xml:space="preserve">JSZC-320830-ZFDL-G2026-0006</w:t>
      </w:r>
      <w:r/>
    </w:p>
    <w:p>
      <w:pPr>
        <w:ind w:firstLine="1807"/>
        <w:spacing w:line="400" w:lineRule="exact"/>
        <w:rPr>
          <w:rFonts w:hint="eastAsia" w:ascii="仿宋" w:hAnsi="仿宋" w:eastAsia="仿宋" w:cs="仿宋"/>
          <w:b/>
          <w:color w:val="0000ff"/>
          <w:sz w:val="36"/>
        </w:rPr>
      </w:pPr>
      <w:r>
        <w:rPr>
          <w:rFonts w:hint="eastAsia" w:ascii="仿宋" w:hAnsi="仿宋" w:eastAsia="仿宋" w:cs="仿宋"/>
          <w:b/>
          <w:color w:val="0000ff"/>
          <w:sz w:val="36"/>
        </w:rPr>
      </w:r>
      <w:r/>
    </w:p>
    <w:p>
      <w:pPr>
        <w:pStyle w:val="726"/>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sz w:val="36"/>
          <w:u w:val="single"/>
        </w:rPr>
      </w:pPr>
      <w:r>
        <w:rPr>
          <w:rFonts w:hint="eastAsia" w:ascii="仿宋" w:hAnsi="仿宋" w:eastAsia="仿宋" w:cs="仿宋"/>
          <w:sz w:val="36"/>
          <w:u w:val="single"/>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spacing w:line="400" w:lineRule="exact"/>
        <w:rPr>
          <w:rFonts w:hint="eastAsia" w:ascii="仿宋" w:hAnsi="仿宋" w:eastAsia="仿宋" w:cs="仿宋"/>
          <w:b/>
          <w:sz w:val="32"/>
        </w:rPr>
      </w:pPr>
      <w:r>
        <w:rPr>
          <w:rFonts w:hint="eastAsia" w:ascii="仿宋" w:hAnsi="仿宋" w:eastAsia="仿宋" w:cs="仿宋"/>
          <w:b/>
          <w:sz w:val="32"/>
        </w:rPr>
      </w:r>
      <w:r/>
    </w:p>
    <w:p>
      <w:pPr>
        <w:pStyle w:val="726"/>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b/>
          <w:sz w:val="32"/>
        </w:rPr>
        <w:outlineLvl w:val="0"/>
      </w:pPr>
      <w:r>
        <w:rPr>
          <w:rFonts w:hint="eastAsia" w:ascii="仿宋" w:hAnsi="仿宋" w:eastAsia="仿宋" w:cs="仿宋"/>
          <w:b/>
          <w:sz w:val="32"/>
        </w:rPr>
      </w:r>
      <w:r/>
    </w:p>
    <w:p>
      <w:pPr>
        <w:ind w:firstLine="643"/>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采 购 人:盱眙县农业技术推广中心</w:t>
      </w:r>
      <w:r/>
    </w:p>
    <w:p>
      <w:pPr>
        <w:ind w:firstLine="643"/>
        <w:jc w:val="both"/>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代理机构:</w:t>
      </w:r>
      <w:r>
        <w:rPr>
          <w:rFonts w:hint="eastAsia" w:ascii="仿宋" w:hAnsi="仿宋" w:eastAsia="仿宋" w:cs="仿宋"/>
          <w:b/>
          <w:sz w:val="32"/>
          <w:szCs w:val="32"/>
          <w:lang w:val="en-US" w:eastAsia="zh-CN"/>
        </w:rPr>
        <w:t xml:space="preserve">江苏正方工程项目管理房地产评估有限公司</w:t>
      </w:r>
      <w:r/>
    </w:p>
    <w:p>
      <w:pPr>
        <w:jc w:val="center"/>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二〇二</w:t>
      </w: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年</w:t>
      </w:r>
      <w:r>
        <w:rPr>
          <w:rFonts w:hint="eastAsia" w:ascii="仿宋" w:hAnsi="仿宋" w:eastAsia="仿宋" w:cs="仿宋"/>
          <w:b/>
          <w:sz w:val="32"/>
          <w:szCs w:val="32"/>
          <w:lang w:val="en-US" w:eastAsia="zh-CN"/>
        </w:rPr>
        <w:t xml:space="preserve">八</w:t>
      </w:r>
      <w:r>
        <w:rPr>
          <w:rFonts w:hint="eastAsia" w:ascii="仿宋" w:hAnsi="仿宋" w:eastAsia="仿宋" w:cs="仿宋"/>
          <w:b/>
          <w:sz w:val="32"/>
          <w:szCs w:val="32"/>
        </w:rPr>
        <w:t xml:space="preserve">月</w:t>
      </w:r>
      <w:r/>
    </w:p>
    <w:p>
      <w:pPr>
        <w:ind w:firstLine="964"/>
        <w:jc w:val="center"/>
        <w:spacing w:line="360" w:lineRule="auto"/>
        <w:rPr>
          <w:rFonts w:hint="eastAsia" w:ascii="仿宋" w:hAnsi="仿宋" w:eastAsia="仿宋" w:cs="仿宋"/>
          <w:b/>
          <w:sz w:val="32"/>
          <w:szCs w:val="32"/>
        </w:rPr>
        <w:sectPr>
          <w:footerReference w:type="even" r:id="rId9"/>
          <w:footnotePr/>
          <w:endnotePr/>
          <w:type w:val="nextPage"/>
          <w:pgSz w:w="11906" w:h="16838" w:orient="portrait"/>
          <w:pgMar w:top="1463" w:right="1463" w:bottom="1463" w:left="1463" w:header="851" w:footer="992" w:gutter="0"/>
          <w:cols w:num="1" w:sep="0" w:space="720" w:equalWidth="1"/>
          <w:docGrid w:linePitch="360"/>
        </w:sectPr>
        <w:outlineLvl w:val="0"/>
      </w:pPr>
      <w:r/>
      <w:bookmarkStart w:id="0" w:name="_Toc115756014"/>
      <w:r/>
      <w:bookmarkStart w:id="1" w:name="_Toc142209795"/>
      <w:r/>
      <w:bookmarkEnd w:id="0"/>
      <w:bookmarkEnd w:id="1"/>
      <w:r/>
    </w:p>
    <w:p>
      <w:pPr>
        <w:jc w:val="center"/>
        <w:spacing w:after="240"/>
        <w:rPr>
          <w:rFonts w:hint="eastAsia" w:ascii="仿宋" w:hAnsi="仿宋" w:eastAsia="仿宋" w:cs="仿宋"/>
          <w:bCs/>
          <w:sz w:val="28"/>
          <w:szCs w:val="28"/>
        </w:rPr>
      </w:pPr>
      <w:r/>
      <w:bookmarkStart w:id="2" w:name="_Toc8631988"/>
      <w:r/>
      <w:bookmarkStart w:id="3" w:name="_Toc14516908"/>
      <w:r/>
      <w:bookmarkStart w:id="4" w:name="OLE_LINK1"/>
      <w:r>
        <w:rPr>
          <w:rFonts w:hint="eastAsia" w:ascii="仿宋" w:hAnsi="仿宋" w:eastAsia="仿宋" w:cs="仿宋"/>
          <w:b/>
          <w:bCs/>
          <w:sz w:val="36"/>
          <w:szCs w:val="36"/>
        </w:rPr>
        <w:t xml:space="preserve">目  录</w:t>
      </w:r>
      <w:r/>
    </w:p>
    <w:p>
      <w:pPr>
        <w:pStyle w:val="720"/>
        <w:spacing w:line="360" w:lineRule="auto"/>
        <w:tabs>
          <w:tab w:val="right" w:pos="8931" w:leader="dot"/>
        </w:tabs>
        <w:rPr>
          <w:rFonts w:hint="eastAsia" w:ascii="仿宋" w:hAnsi="仿宋" w:eastAsia="仿宋" w:cs="仿宋"/>
          <w:bCs/>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TOC \o "1-1" \h \u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"_Toc22938"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一章</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投标邀请</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rPr>
        <w:t xml:space="preserve">1</w:t>
      </w:r>
      <w:r/>
    </w:p>
    <w:p>
      <w:pPr>
        <w:pStyle w:val="720"/>
        <w:spacing w:line="360" w:lineRule="auto"/>
        <w:tabs>
          <w:tab w:val="right" w:pos="8931" w:leader="dot"/>
        </w:tabs>
        <w:rPr>
          <w:rFonts w:hint="eastAsia" w:ascii="仿宋" w:hAnsi="仿宋" w:eastAsia="仿宋" w:cs="仿宋"/>
          <w:bCs/>
          <w:sz w:val="28"/>
          <w:szCs w:val="28"/>
          <w:lang w:eastAsia="zh-CN"/>
        </w:rPr>
      </w:pP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二章</w:t>
      </w:r>
      <w:r>
        <w:rPr>
          <w:rFonts w:hint="eastAsia" w:ascii="仿宋" w:hAnsi="仿宋" w:eastAsia="仿宋" w:cs="仿宋"/>
          <w:bCs/>
          <w:sz w:val="28"/>
          <w:szCs w:val="28"/>
        </w:rPr>
        <w:t xml:space="preserve"> 投标人须知</w:t>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 </w:t>
      </w:r>
      <w:bookmarkStart w:id="5" w:name="_Hlt91514356"/>
      <w:r>
        <w:rPr>
          <w:rFonts w:hint="eastAsia" w:ascii="仿宋" w:hAnsi="仿宋" w:eastAsia="仿宋" w:cs="仿宋"/>
          <w:bCs/>
          <w:sz w:val="28"/>
          <w:szCs w:val="28"/>
        </w:rPr>
        <w:tab/>
      </w:r>
      <w:bookmarkEnd w:id="5"/>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4</w:t>
      </w:r>
      <w:r/>
    </w:p>
    <w:p>
      <w:pPr>
        <w:pStyle w:val="720"/>
        <w:spacing w:line="360" w:lineRule="auto"/>
        <w:tabs>
          <w:tab w:val="right" w:pos="8931" w:leader="dot"/>
        </w:tabs>
        <w:rPr>
          <w:rFonts w:hint="eastAsia" w:ascii="仿宋" w:hAnsi="仿宋" w:eastAsia="仿宋" w:cs="仿宋"/>
          <w:bCs/>
          <w:sz w:val="28"/>
          <w:szCs w:val="28"/>
          <w:lang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三章</w:t>
      </w:r>
      <w:r>
        <w:rPr>
          <w:rFonts w:hint="eastAsia" w:ascii="仿宋" w:hAnsi="仿宋" w:eastAsia="仿宋" w:cs="仿宋"/>
          <w:bCs/>
          <w:sz w:val="28"/>
          <w:szCs w:val="28"/>
        </w:rPr>
        <w:t xml:space="preserve"> 评标方法</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rPr>
        <w:t xml:space="preserve">2</w:t>
      </w:r>
      <w:r>
        <w:rPr>
          <w:rFonts w:hint="eastAsia" w:ascii="仿宋" w:hAnsi="仿宋" w:eastAsia="仿宋" w:cs="仿宋"/>
          <w:bCs/>
          <w:sz w:val="28"/>
          <w:szCs w:val="28"/>
          <w:lang w:val="en-US" w:eastAsia="zh-CN"/>
        </w:rPr>
        <w:t xml:space="preserve">2</w:t>
      </w:r>
      <w:r/>
    </w:p>
    <w:p>
      <w:pPr>
        <w:rPr>
          <w:rFonts w:hint="eastAsia" w:ascii="仿宋" w:hAnsi="仿宋" w:eastAsia="仿宋" w:cs="仿宋"/>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四章</w:t>
      </w:r>
      <w:r>
        <w:rPr>
          <w:rFonts w:hint="eastAsia" w:ascii="仿宋" w:hAnsi="仿宋" w:eastAsia="仿宋" w:cs="仿宋"/>
          <w:bCs/>
          <w:sz w:val="28"/>
          <w:szCs w:val="28"/>
        </w:rPr>
        <w:t xml:space="preserve"> 合同格式及条款</w:t>
      </w: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...................................32</w:t>
      </w:r>
      <w:r/>
    </w:p>
    <w:p>
      <w:pPr>
        <w:pStyle w:val="720"/>
        <w:spacing w:line="360" w:lineRule="auto"/>
        <w:tabs>
          <w:tab w:val="right" w:pos="8931" w:leader="dot"/>
        </w:tabs>
        <w:rPr>
          <w:rFonts w:hint="eastAsia" w:ascii="仿宋" w:hAnsi="仿宋" w:eastAsia="仿宋" w:cs="仿宋"/>
          <w:bCs/>
          <w:sz w:val="28"/>
          <w:szCs w:val="28"/>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"_Toc28295"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五章</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项目</w:t>
      </w:r>
      <w:r>
        <w:rPr>
          <w:rFonts w:hint="eastAsia" w:ascii="仿宋" w:hAnsi="仿宋" w:eastAsia="仿宋" w:cs="仿宋"/>
          <w:bCs/>
          <w:sz w:val="28"/>
          <w:szCs w:val="28"/>
        </w:rPr>
        <w:t xml:space="preserve">采购需求</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35</w:t>
      </w:r>
      <w:r/>
    </w:p>
    <w:p>
      <w:pPr>
        <w:pStyle w:val="720"/>
        <w:spacing w:line="360" w:lineRule="auto"/>
        <w:tabs>
          <w:tab w:val="right" w:pos="8931" w:leader="dot"/>
        </w:tabs>
        <w:rPr>
          <w:rFonts w:hint="eastAsia" w:ascii="仿宋" w:hAnsi="仿宋" w:eastAsia="仿宋" w:cs="仿宋"/>
          <w:bCs/>
          <w:sz w:val="28"/>
          <w:szCs w:val="28"/>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"_Toc13476"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六章</w:t>
      </w:r>
      <w:r>
        <w:rPr>
          <w:rFonts w:hint="eastAsia" w:ascii="仿宋" w:hAnsi="仿宋" w:eastAsia="仿宋" w:cs="仿宋"/>
          <w:bCs/>
          <w:sz w:val="28"/>
          <w:szCs w:val="28"/>
        </w:rPr>
        <w:t xml:space="preserve"> 投标文件 </w:t>
      </w:r>
      <w:r>
        <w:rPr>
          <w:rFonts w:hint="eastAsia" w:ascii="仿宋" w:hAnsi="仿宋" w:eastAsia="仿宋" w:cs="仿宋"/>
          <w:bCs/>
          <w:sz w:val="28"/>
          <w:szCs w:val="28"/>
        </w:rPr>
        <w:tab/>
      </w:r>
      <w:r>
        <w:rPr>
          <w:rFonts w:hint="eastAsia" w:ascii="仿宋" w:hAnsi="仿宋" w:eastAsia="仿宋" w:cs="仿宋"/>
          <w:bCs/>
          <w:sz w:val="28"/>
          <w:szCs w:val="28"/>
        </w:rPr>
        <w:t xml:space="preserve">3</w:t>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5</w:t>
      </w:r>
      <w:r/>
    </w:p>
    <w:p>
      <w:pPr>
        <w:rPr>
          <w:rFonts w:hint="eastAsia" w:ascii="仿宋" w:hAnsi="仿宋" w:eastAsia="仿宋" w:cs="仿宋"/>
        </w:rPr>
      </w:pPr>
      <w:r>
        <w:rPr>
          <w:rFonts w:hint="eastAsia" w:ascii="仿宋" w:hAnsi="仿宋" w:eastAsia="仿宋" w:cs="仿宋"/>
          <w:bCs/>
          <w:sz w:val="28"/>
          <w:szCs w:val="28"/>
        </w:rPr>
        <w:fldChar w:fldCharType="end"/>
      </w:r>
      <w:r/>
    </w:p>
    <w:p>
      <w:pPr>
        <w:rPr>
          <w:rFonts w:hint="eastAsia" w:ascii="仿宋" w:hAnsi="仿宋" w:eastAsia="仿宋" w:cs="仿宋"/>
        </w:rPr>
      </w:pPr>
      <w:r>
        <w:rPr>
          <w:rFonts w:hint="eastAsia" w:ascii="仿宋" w:hAnsi="仿宋" w:eastAsia="仿宋" w:cs="仿宋"/>
        </w:rPr>
      </w:r>
      <w:r/>
    </w:p>
    <w:p>
      <w:pPr>
        <w:pStyle w:val="722"/>
        <w:ind w:left="33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bookmarkEnd w:id="2"/>
      <w:bookmarkEnd w:id="3"/>
      <w:r/>
    </w:p>
    <w:p>
      <w:pPr>
        <w:jc w:val="both"/>
        <w:spacing w:line="360" w:lineRule="auto"/>
        <w:rPr>
          <w:rFonts w:hint="eastAsia" w:ascii="仿宋" w:hAnsi="仿宋" w:eastAsia="仿宋" w:cs="仿宋"/>
          <w:b/>
          <w:bCs/>
          <w:sz w:val="32"/>
          <w:szCs w:val="32"/>
          <w:lang w:eastAsia="zh-CN"/>
        </w:rPr>
        <w:sectPr>
          <w:footerReference w:type="default" r:id="rId10"/>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仿宋" w:hAnsi="仿宋" w:eastAsia="仿宋" w:cs="仿宋"/>
          <w:b/>
          <w:bCs/>
          <w:sz w:val="32"/>
          <w:szCs w:val="32"/>
          <w:lang w:eastAsia="zh-CN"/>
        </w:rPr>
      </w:r>
      <w:r/>
    </w:p>
    <w:p>
      <w:pPr>
        <w:jc w:val="center"/>
        <w:spacing w:line="360" w:lineRule="auto"/>
        <w:rPr>
          <w:rFonts w:hint="default" w:ascii="仿宋" w:hAnsi="仿宋" w:eastAsia="仿宋" w:cs="仿宋"/>
          <w:b/>
          <w:bCs/>
          <w:sz w:val="32"/>
          <w:szCs w:val="32"/>
          <w:lang w:val="en-US"/>
        </w:rPr>
      </w:pPr>
      <w:r>
        <w:rPr>
          <w:rFonts w:hint="eastAsia" w:ascii="仿宋" w:hAnsi="仿宋" w:eastAsia="仿宋" w:cs="仿宋"/>
          <w:b/>
          <w:bCs/>
          <w:sz w:val="32"/>
          <w:szCs w:val="32"/>
        </w:rPr>
        <w:t xml:space="preserve">第一章  </w:t>
      </w:r>
      <w:r>
        <w:rPr>
          <w:rFonts w:hint="eastAsia" w:ascii="仿宋" w:hAnsi="仿宋" w:eastAsia="仿宋" w:cs="仿宋"/>
          <w:b/>
          <w:bCs/>
          <w:sz w:val="32"/>
          <w:szCs w:val="32"/>
          <w:lang w:val="en-US" w:eastAsia="zh-CN"/>
        </w:rPr>
        <w:t xml:space="preserve">投标邀请</w:t>
      </w:r>
      <w:bookmarkEnd w:id="4"/>
      <w:r/>
    </w:p>
    <w:p>
      <w:pPr>
        <w:ind w:firstLine="480"/>
        <w:jc w:val="left"/>
        <w:spacing w:line="400" w:lineRule="exact"/>
        <w:rPr>
          <w:rFonts w:hint="eastAsia" w:ascii="仿宋" w:hAnsi="仿宋" w:eastAsia="仿宋" w:cs="仿宋"/>
          <w:b w:val="0"/>
          <w:bCs w:val="0"/>
          <w:sz w:val="24"/>
          <w:szCs w:val="24"/>
          <w:lang w:val="en-US" w:eastAsia="zh-CN" w:bidi="ar-SA"/>
        </w:rPr>
        <w:outlineLvl w:val="2"/>
      </w:pPr>
      <w:r/>
      <w:bookmarkStart w:id="6" w:name="_Toc35393792"/>
      <w:r/>
      <w:bookmarkStart w:id="7" w:name="_Toc28359081"/>
      <w:r/>
      <w:bookmarkStart w:id="8" w:name="_Toc35393623"/>
      <w:r/>
      <w:bookmarkStart w:id="9" w:name="_Toc28359004"/>
      <w:r/>
      <w:bookmarkStart w:id="10" w:name="_Toc522870431"/>
      <w:r>
        <w:rPr>
          <w:rFonts w:hint="eastAsia" w:ascii="仿宋" w:hAnsi="仿宋" w:eastAsia="仿宋" w:cs="仿宋"/>
          <w:color w:val="auto"/>
          <w:sz w:val="24"/>
          <w:szCs w:val="20"/>
          <w:highlight w:val="none"/>
          <w:lang w:val="en-US" w:eastAsia="zh-CN"/>
        </w:rPr>
        <w:t xml:space="preserve">受</w:t>
      </w:r>
      <w:r>
        <w:rPr>
          <w:rFonts w:hint="eastAsia" w:ascii="仿宋" w:hAnsi="仿宋" w:eastAsia="仿宋" w:cs="仿宋"/>
          <w:b w:val="0"/>
          <w:bCs w:val="0"/>
          <w:sz w:val="24"/>
          <w:szCs w:val="24"/>
          <w:lang w:val="en-US" w:eastAsia="zh-CN" w:bidi="ar-SA"/>
        </w:rPr>
        <w:t xml:space="preserve">盱眙县农业技术推广中心</w:t>
      </w:r>
      <w:r>
        <w:rPr>
          <w:rFonts w:hint="eastAsia" w:ascii="仿宋" w:hAnsi="仿宋" w:eastAsia="仿宋" w:cs="仿宋"/>
          <w:color w:val="auto"/>
          <w:sz w:val="24"/>
          <w:szCs w:val="20"/>
          <w:highlight w:val="none"/>
          <w:lang w:val="en-US" w:eastAsia="zh-CN"/>
        </w:rPr>
        <w:t xml:space="preserve">的委托，</w:t>
      </w:r>
      <w:r>
        <w:rPr>
          <w:rFonts w:hint="eastAsia" w:ascii="仿宋" w:hAnsi="仿宋" w:eastAsia="仿宋" w:cs="仿宋"/>
          <w:b w:val="0"/>
          <w:bCs w:val="0"/>
          <w:sz w:val="24"/>
          <w:szCs w:val="24"/>
          <w:lang w:val="en-US" w:eastAsia="zh-CN" w:bidi="ar-SA"/>
        </w:rPr>
        <w:t xml:space="preserve">江苏正方工程项目管理房地产评估有限公司</w:t>
      </w:r>
      <w:r>
        <w:rPr>
          <w:rFonts w:hint="eastAsia" w:ascii="仿宋" w:hAnsi="仿宋" w:eastAsia="仿宋" w:cs="仿宋"/>
          <w:color w:val="auto"/>
          <w:sz w:val="24"/>
          <w:szCs w:val="20"/>
          <w:highlight w:val="none"/>
          <w:lang w:val="en-US" w:eastAsia="zh-CN"/>
        </w:rPr>
        <w:t xml:space="preserve">就2026年秋粮抗灾夺丰收项</w:t>
      </w:r>
      <w:r>
        <w:rPr>
          <w:rFonts w:hint="eastAsia" w:ascii="仿宋" w:hAnsi="仿宋" w:eastAsia="仿宋" w:cs="仿宋"/>
          <w:b w:val="0"/>
          <w:bCs w:val="0"/>
          <w:sz w:val="24"/>
          <w:szCs w:val="24"/>
          <w:lang w:val="en-US" w:eastAsia="zh-CN" w:bidi="ar-SA"/>
        </w:rPr>
        <w:t xml:space="preserve">目进行公开招标采购，欢迎符合条件的供应商投标。</w:t>
      </w:r>
      <w:r/>
    </w:p>
    <w:p>
      <w:pPr>
        <w:ind w:firstLine="480"/>
        <w:spacing w:line="400" w:lineRule="exact"/>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rPr>
        <w:t xml:space="preserve">项目概况</w:t>
      </w:r>
      <w:r/>
    </w:p>
    <w:p>
      <w:pPr>
        <w:ind w:firstLine="480"/>
        <w:spacing w:line="400" w:lineRule="exact"/>
        <w:rPr>
          <w:rFonts w:hint="eastAsia" w:ascii="仿宋" w:hAnsi="仿宋" w:eastAsia="仿宋" w:cs="仿宋"/>
          <w:color w:val="auto"/>
          <w:sz w:val="24"/>
          <w:szCs w:val="20"/>
          <w:highlight w:val="none"/>
          <w:u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2026年秋粮抗灾夺丰收项目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可在</w:t>
      </w:r>
      <w:r>
        <w:rPr>
          <w:rFonts w:hint="eastAsia" w:ascii="仿宋" w:hAnsi="仿宋" w:eastAsia="仿宋" w:cs="仿宋"/>
          <w:color w:val="000000"/>
          <w:sz w:val="24"/>
          <w:szCs w:val="24"/>
          <w:u w:val="single"/>
        </w:rPr>
        <w:t xml:space="preserve">“江苏政府采购网或淮安市政府采购网”自行免费下载</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文件，并于</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u w:val="single"/>
          <w:lang w:val="en-US" w:eastAsia="zh-CN"/>
        </w:rPr>
        <w:t xml:space="preserve">2026</w:t>
      </w:r>
      <w:r>
        <w:rPr>
          <w:rFonts w:hint="eastAsia" w:ascii="仿宋" w:hAnsi="仿宋" w:eastAsia="仿宋" w:cs="仿宋"/>
          <w:b/>
          <w:bCs/>
          <w:color w:val="auto"/>
          <w:sz w:val="24"/>
          <w:szCs w:val="24"/>
          <w:u w:val="single"/>
        </w:rPr>
        <w:t xml:space="preserve">年</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月</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日</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点</w:t>
      </w:r>
      <w:r>
        <w:rPr>
          <w:rFonts w:hint="eastAsia" w:ascii="仿宋" w:hAnsi="仿宋" w:eastAsia="仿宋" w:cs="仿宋"/>
          <w:b/>
          <w:bCs/>
          <w:color w:val="auto"/>
          <w:sz w:val="24"/>
          <w:szCs w:val="24"/>
          <w:u w:val="single"/>
          <w:lang w:val="en-US" w:eastAsia="zh-CN"/>
        </w:rPr>
        <w:t xml:space="preserve">00</w:t>
      </w:r>
      <w:r>
        <w:rPr>
          <w:rFonts w:hint="eastAsia" w:ascii="仿宋" w:hAnsi="仿宋" w:eastAsia="仿宋" w:cs="仿宋"/>
          <w:b/>
          <w:bCs/>
          <w:color w:val="auto"/>
          <w:sz w:val="24"/>
          <w:szCs w:val="24"/>
          <w:u w:val="single"/>
        </w:rPr>
        <w:t xml:space="preserve"> 分</w:t>
      </w:r>
      <w:r>
        <w:rPr>
          <w:rFonts w:hint="eastAsia" w:ascii="仿宋" w:hAnsi="仿宋" w:eastAsia="仿宋" w:cs="仿宋"/>
          <w:bCs/>
          <w:color w:val="auto"/>
          <w:sz w:val="24"/>
          <w:szCs w:val="24"/>
          <w:u w:val="single"/>
        </w:rPr>
        <w:t xml:space="preserve">（</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val="en-US" w:eastAsia="zh-CN"/>
        </w:rPr>
        <w:t xml:space="preserve">投标</w:t>
      </w:r>
      <w:r>
        <w:rPr>
          <w:rFonts w:hint="eastAsia" w:ascii="仿宋" w:hAnsi="仿宋" w:eastAsia="仿宋" w:cs="仿宋"/>
          <w:bCs/>
          <w:color w:val="000000"/>
          <w:sz w:val="24"/>
          <w:szCs w:val="24"/>
        </w:rPr>
        <w:t xml:space="preserve">文件</w:t>
      </w:r>
      <w:r>
        <w:rPr>
          <w:rFonts w:hint="eastAsia" w:ascii="仿宋" w:hAnsi="仿宋" w:eastAsia="仿宋" w:cs="仿宋"/>
          <w:color w:val="000000"/>
          <w:sz w:val="24"/>
          <w:szCs w:val="24"/>
        </w:rPr>
        <w:t xml:space="preserve">。</w:t>
      </w:r>
      <w:r/>
    </w:p>
    <w:p>
      <w:pPr>
        <w:pStyle w:val="706"/>
        <w:numPr>
          <w:ilvl w:val="0"/>
          <w:numId w:val="1"/>
        </w:numPr>
        <w:spacing w:before="0" w:after="0" w:line="420" w:lineRule="exact"/>
        <w:rPr>
          <w:rFonts w:hint="eastAsia" w:ascii="仿宋" w:hAnsi="仿宋" w:eastAsia="仿宋" w:cs="仿宋"/>
          <w:bCs w:val="0"/>
          <w:sz w:val="24"/>
          <w:szCs w:val="24"/>
        </w:rPr>
      </w:pPr>
      <w:r>
        <w:rPr>
          <w:rFonts w:hint="eastAsia" w:ascii="仿宋" w:hAnsi="仿宋" w:eastAsia="仿宋" w:cs="仿宋"/>
          <w:bCs w:val="0"/>
          <w:sz w:val="24"/>
          <w:szCs w:val="24"/>
        </w:rPr>
        <w:t xml:space="preserve">项目基本情况</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（一）项目编号：JSZC-320830-ZFDL-G2026-0006</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（二）项目名称：2026年秋粮抗灾夺丰收项目</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三</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预算金额：476.42万元（采购包1：421.2万元；采购包2：55.22万元</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（四）最高限价：采购包1：421.2万元；采购包2：55.22万元</w:t>
      </w:r>
      <w:r/>
    </w:p>
    <w:p>
      <w:pPr>
        <w:ind w:firstLine="480"/>
        <w:spacing w:line="42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lang w:val="en-US" w:eastAsia="zh-CN"/>
        </w:rPr>
        <w:t xml:space="preserve">五）</w:t>
      </w:r>
      <w:r>
        <w:rPr>
          <w:rFonts w:hint="eastAsia" w:ascii="仿宋" w:hAnsi="仿宋" w:eastAsia="仿宋" w:cs="仿宋"/>
          <w:color w:val="auto"/>
          <w:sz w:val="24"/>
        </w:rPr>
        <w:t xml:space="preserve">采购需求：</w:t>
      </w:r>
      <w:r>
        <w:rPr>
          <w:rFonts w:hint="eastAsia" w:ascii="仿宋" w:hAnsi="仿宋" w:eastAsia="仿宋" w:cs="仿宋"/>
          <w:color w:val="auto"/>
          <w:sz w:val="24"/>
          <w:lang w:val="en-US" w:eastAsia="zh-CN"/>
        </w:rPr>
        <w:t xml:space="preserve">本项目共划分2个采购包；采购包1采购有机水溶肥料；采购包2采购植物生长调节剂。供应商可选择参与单个采购包投标，也可同时参与多个采购包投标，实行兼投不兼中规则。具体详见项目采购需求</w:t>
      </w:r>
      <w:r/>
    </w:p>
    <w:p>
      <w:pPr>
        <w:pStyle w:val="746"/>
        <w:numPr>
          <w:ilvl w:val="0"/>
          <w:numId w:val="0"/>
        </w:numPr>
        <w:ind w:firstLine="480"/>
        <w:rPr>
          <w:rFonts w:hint="eastAsia" w:ascii="仿宋" w:hAnsi="仿宋" w:eastAsia="仿宋" w:cs="仿宋"/>
          <w:color w:val="auto"/>
          <w:sz w:val="24"/>
          <w:lang w:val="en-US"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六</w:t>
      </w:r>
      <w:r>
        <w:rPr>
          <w:rFonts w:hint="eastAsia" w:ascii="仿宋" w:hAnsi="仿宋" w:eastAsia="仿宋" w:cs="仿宋"/>
          <w:color w:val="auto"/>
          <w:sz w:val="24"/>
        </w:rPr>
        <w:t xml:space="preserve">）</w:t>
      </w:r>
      <w:r>
        <w:rPr>
          <w:rFonts w:hint="eastAsia" w:ascii="仿宋" w:hAnsi="仿宋" w:eastAsia="仿宋" w:cs="仿宋"/>
          <w:color w:val="auto"/>
          <w:sz w:val="24"/>
          <w:szCs w:val="20"/>
          <w:lang w:val="en-US" w:eastAsia="zh-CN" w:bidi="ar-SA"/>
        </w:rPr>
        <w:t xml:space="preserve">合同履行期限：</w:t>
      </w:r>
      <w:r>
        <w:rPr>
          <w:rFonts w:hint="eastAsia" w:ascii="仿宋" w:hAnsi="仿宋" w:eastAsia="仿宋" w:cs="仿宋"/>
          <w:color w:val="auto"/>
          <w:sz w:val="24"/>
          <w:lang w:val="en-US" w:eastAsia="zh-CN"/>
        </w:rPr>
        <w:t xml:space="preserve">自签订合同之日起3日内完成供货</w:t>
      </w:r>
      <w:r/>
    </w:p>
    <w:p>
      <w:pPr>
        <w:pStyle w:val="746"/>
        <w:numPr>
          <w:ilvl w:val="0"/>
          <w:numId w:val="0"/>
        </w:numPr>
        <w:ind w:firstLine="480"/>
        <w:rPr>
          <w:rFonts w:hint="eastAsia" w:ascii="仿宋" w:hAnsi="仿宋" w:eastAsia="仿宋" w:cs="仿宋"/>
          <w:color w:val="auto"/>
          <w:sz w:val="24"/>
          <w:lang w:val="zh-CN"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七</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本项目（是/否）接受联合体：否</w:t>
      </w:r>
      <w:r/>
    </w:p>
    <w:p>
      <w:pPr>
        <w:pStyle w:val="749"/>
        <w:spacing w:line="380" w:lineRule="exact"/>
        <w:rPr>
          <w:rFonts w:hint="eastAsia" w:ascii="仿宋" w:hAnsi="仿宋" w:eastAsia="仿宋" w:cs="仿宋"/>
          <w:b/>
          <w:bCs/>
          <w:color w:val="auto"/>
          <w:szCs w:val="24"/>
          <w:lang w:val="en-US"/>
        </w:rPr>
        <w:outlineLvl w:val="2"/>
      </w:pPr>
      <w:r>
        <w:rPr>
          <w:rFonts w:hint="eastAsia" w:ascii="仿宋" w:hAnsi="仿宋" w:eastAsia="仿宋" w:cs="仿宋"/>
          <w:b/>
          <w:bCs/>
          <w:color w:val="auto"/>
          <w:szCs w:val="24"/>
          <w:lang w:val="en-US"/>
        </w:rPr>
        <w:t xml:space="preserve">二、申请人的资格要求</w:t>
      </w:r>
      <w:r/>
    </w:p>
    <w:p>
      <w:pPr>
        <w:pStyle w:val="746"/>
        <w:rPr>
          <w:rFonts w:hint="eastAsia" w:ascii="仿宋" w:hAnsi="仿宋" w:eastAsia="仿宋" w:cs="仿宋"/>
          <w:sz w:val="24"/>
          <w:szCs w:val="24"/>
          <w:lang w:val="en-US" w:eastAsia="zh-CN"/>
        </w:rPr>
      </w:pPr>
      <w:r>
        <w:rPr>
          <w:rFonts w:hint="eastAsia" w:ascii="仿宋" w:hAnsi="仿宋" w:eastAsia="仿宋" w:cs="仿宋"/>
          <w:sz w:val="24"/>
          <w:szCs w:val="24"/>
        </w:rPr>
        <w:t xml:space="preserve">（一）满足《中华人民共和国政府采购法》第二十二条规定，并提供下列材料：</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.符合《中华人民共和国政府采购法》第二十二条规定条件的声明函（格式按照示范格式三要求）；</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2.供应商具有有效的营业执照；</w:t>
      </w:r>
      <w:r/>
    </w:p>
    <w:p>
      <w:pPr>
        <w:pStyle w:val="746"/>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3.供应商可任选其中一项提供材料</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（1）法定代表人资格证明（格式按照示范格式一要求）和法定代表人身份证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（2）授权委托书（格式按照示范格式二要求）和受托人身份证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rPr>
      </w:pPr>
      <w:r>
        <w:rPr>
          <w:rFonts w:hint="eastAsia" w:ascii="仿宋" w:hAnsi="仿宋" w:eastAsia="仿宋" w:cs="仿宋"/>
          <w:sz w:val="24"/>
          <w:szCs w:val="24"/>
        </w:rPr>
        <w:t xml:space="preserve">（二）落实政府采购政策需满足的资格要求：</w:t>
      </w:r>
      <w:r/>
    </w:p>
    <w:p>
      <w:pPr>
        <w:pStyle w:val="746"/>
        <w:rPr>
          <w:rFonts w:hint="eastAsia" w:ascii="仿宋" w:hAnsi="仿宋" w:eastAsia="仿宋" w:cs="仿宋"/>
          <w:sz w:val="24"/>
          <w:szCs w:val="24"/>
        </w:rPr>
      </w:pPr>
      <w:r>
        <w:rPr>
          <w:rFonts w:hint="eastAsia" w:ascii="仿宋" w:hAnsi="仿宋" w:eastAsia="仿宋" w:cs="仿宋"/>
          <w:sz w:val="24"/>
          <w:szCs w:val="24"/>
        </w:rPr>
        <w:t xml:space="preserve">本项目按照以下第</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种方式落实政府采购促进中小企业发展的要求：</w:t>
      </w:r>
      <w:r/>
    </w:p>
    <w:p>
      <w:pPr>
        <w:pStyle w:val="746"/>
        <w:rPr>
          <w:rFonts w:hint="eastAsia" w:ascii="仿宋" w:hAnsi="仿宋" w:eastAsia="仿宋" w:cs="仿宋"/>
          <w:sz w:val="24"/>
          <w:szCs w:val="24"/>
        </w:rPr>
      </w:pPr>
      <w:r>
        <w:rPr>
          <w:rFonts w:hint="eastAsia" w:ascii="仿宋" w:hAnsi="仿宋" w:eastAsia="仿宋" w:cs="仿宋"/>
          <w:sz w:val="24"/>
          <w:szCs w:val="24"/>
        </w:rPr>
        <w:t xml:space="preserve">1.本项目为专门面向中小企业采购的项目。</w:t>
      </w:r>
      <w:r/>
    </w:p>
    <w:p>
      <w:pPr>
        <w:pStyle w:val="746"/>
        <w:rPr>
          <w:rFonts w:hint="eastAsia" w:ascii="仿宋" w:hAnsi="仿宋" w:eastAsia="仿宋" w:cs="仿宋"/>
          <w:sz w:val="24"/>
          <w:szCs w:val="24"/>
        </w:rPr>
      </w:pPr>
      <w:r>
        <w:rPr>
          <w:rFonts w:hint="eastAsia" w:ascii="仿宋" w:hAnsi="仿宋" w:eastAsia="仿宋" w:cs="仿宋"/>
          <w:sz w:val="24"/>
          <w:szCs w:val="24"/>
        </w:rPr>
        <w:t xml:space="preserve">2.本项目通过以下第（）种方式预留部分采购份额采购中小企业服务：</w:t>
      </w:r>
      <w:r/>
    </w:p>
    <w:p>
      <w:pPr>
        <w:pStyle w:val="746"/>
        <w:rPr>
          <w:rFonts w:hint="eastAsia" w:ascii="仿宋" w:hAnsi="仿宋" w:eastAsia="仿宋" w:cs="仿宋"/>
          <w:sz w:val="24"/>
          <w:szCs w:val="24"/>
        </w:rPr>
      </w:pPr>
      <w:r>
        <w:rPr>
          <w:rFonts w:hint="eastAsia" w:ascii="仿宋" w:hAnsi="仿宋" w:eastAsia="仿宋" w:cs="仿宋"/>
          <w:sz w:val="24"/>
          <w:szCs w:val="24"/>
        </w:rPr>
        <w:t xml:space="preserve">（1）本项目要求供应商以联合体形式参加，中小企业合同金额应当达到的比例为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%，其中小微企业所占比例应为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%（两项比例均应符合《政府采购促进中小企业发展管理办法》第八条规定）。</w:t>
      </w:r>
      <w:r/>
    </w:p>
    <w:p>
      <w:pPr>
        <w:pStyle w:val="746"/>
        <w:rPr>
          <w:rFonts w:hint="eastAsia" w:ascii="仿宋" w:hAnsi="仿宋" w:eastAsia="仿宋" w:cs="仿宋"/>
          <w:sz w:val="24"/>
          <w:szCs w:val="24"/>
        </w:rPr>
      </w:pPr>
      <w:r>
        <w:rPr>
          <w:rFonts w:hint="eastAsia" w:ascii="仿宋" w:hAnsi="仿宋" w:eastAsia="仿宋" w:cs="仿宋"/>
          <w:sz w:val="24"/>
          <w:szCs w:val="24"/>
        </w:rPr>
        <w:t xml:space="preserve">（2）本项目要求供应商进行合同分包，中小企业合同金额应当达到的比例为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%，其中小微企业所占比例应为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%（两项比例均应符合《政府采购促进中小企业发展管理办法》第八条规定）。</w:t>
      </w:r>
      <w:r/>
    </w:p>
    <w:p>
      <w:pPr>
        <w:pStyle w:val="746"/>
        <w:rPr>
          <w:rFonts w:hint="eastAsia" w:ascii="仿宋" w:hAnsi="仿宋" w:eastAsia="仿宋" w:cs="仿宋"/>
          <w:sz w:val="24"/>
          <w:szCs w:val="24"/>
        </w:rPr>
      </w:pPr>
      <w:r>
        <w:rPr>
          <w:rFonts w:hint="eastAsia" w:ascii="仿宋" w:hAnsi="仿宋" w:eastAsia="仿宋" w:cs="仿宋"/>
          <w:sz w:val="24"/>
          <w:szCs w:val="24"/>
        </w:rPr>
        <w:t xml:space="preserve">3.本项目为非预留份额的采购项目，对小微企业报价给予扣除，用扣除后的价格参加评审，具体详见“供应商须知”。</w:t>
      </w:r>
      <w:r/>
    </w:p>
    <w:p>
      <w:pPr>
        <w:pStyle w:val="711"/>
        <w:ind w:firstLine="480"/>
        <w:spacing w:line="440" w:lineRule="exact"/>
        <w:rPr>
          <w:rFonts w:hint="eastAsia" w:ascii="仿宋" w:hAnsi="仿宋" w:eastAsia="仿宋" w:cs="仿宋"/>
          <w:highlight w:val="none"/>
        </w:rPr>
      </w:pPr>
      <w:r>
        <w:rPr>
          <w:rFonts w:hint="eastAsia" w:ascii="仿宋" w:hAnsi="仿宋" w:eastAsia="仿宋" w:cs="仿宋"/>
          <w:color w:val="000000"/>
          <w:sz w:val="24"/>
          <w:shd w:val="clear" w:color="auto" w:fill="ffffff"/>
        </w:rPr>
        <w:t xml:space="preserve">4.本项目采购标的对应的中小企业划分标准所属行业为</w:t>
      </w:r>
      <w:r>
        <w:rPr>
          <w:rFonts w:hint="eastAsia" w:ascii="仿宋" w:hAnsi="仿宋" w:eastAsia="仿宋" w:cs="仿宋"/>
          <w:color w:val="000000"/>
          <w:sz w:val="24"/>
          <w:highlight w:val="none"/>
          <w:u w:val="single"/>
          <w:shd w:val="clear" w:color="auto" w:fill="ffffff"/>
          <w:lang w:val="en-US" w:eastAsia="zh-CN"/>
        </w:rPr>
        <w:t xml:space="preserve"> 工业 </w:t>
      </w:r>
      <w:r>
        <w:rPr>
          <w:rFonts w:hint="eastAsia" w:ascii="仿宋" w:hAnsi="仿宋" w:eastAsia="仿宋" w:cs="仿宋"/>
          <w:color w:val="000000"/>
          <w:sz w:val="24"/>
          <w:highlight w:val="none"/>
          <w:shd w:val="clear" w:color="auto" w:fill="ffffff"/>
        </w:rPr>
        <w:t xml:space="preserve">。</w:t>
      </w:r>
      <w:r/>
    </w:p>
    <w:p>
      <w:pPr>
        <w:ind w:firstLine="360"/>
        <w:spacing w:line="390" w:lineRule="exact"/>
        <w:rPr>
          <w:rFonts w:hint="eastAsia" w:ascii="仿宋" w:hAnsi="仿宋" w:eastAsia="仿宋" w:cs="仿宋"/>
          <w:sz w:val="24"/>
        </w:rPr>
      </w:pPr>
      <w:r>
        <w:rPr>
          <w:rFonts w:hint="eastAsia" w:ascii="仿宋" w:hAnsi="仿宋" w:eastAsia="仿宋" w:cs="仿宋"/>
          <w:sz w:val="24"/>
        </w:rPr>
        <w:t xml:space="preserve">注：监狱企业、残疾人福利性单位视同小微企业；符合中小企业划分标准的个体工商户，在政府采购活动中视同中小企业，享受政府采购支持中小企业发展。</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供应商按要求填写并提供</w:t>
      </w:r>
      <w:r>
        <w:rPr>
          <w:rFonts w:hint="eastAsia" w:ascii="仿宋" w:hAnsi="仿宋" w:eastAsia="仿宋" w:cs="仿宋"/>
          <w:sz w:val="24"/>
          <w:szCs w:val="24"/>
          <w:lang w:val="zh-CN" w:eastAsia="zh-CN"/>
        </w:rPr>
        <w:t xml:space="preserve">下列任一项材料即可：</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w:t>
      </w:r>
      <w:r>
        <w:rPr>
          <w:rFonts w:hint="eastAsia" w:ascii="仿宋" w:hAnsi="仿宋" w:eastAsia="仿宋" w:cs="仿宋"/>
          <w:sz w:val="24"/>
          <w:szCs w:val="24"/>
        </w:rPr>
        <w:t xml:space="preserve">中小微企业声明函</w:t>
      </w:r>
      <w:r>
        <w:rPr>
          <w:rFonts w:hint="eastAsia" w:ascii="仿宋" w:hAnsi="仿宋" w:eastAsia="仿宋" w:cs="仿宋"/>
          <w:sz w:val="24"/>
          <w:szCs w:val="24"/>
          <w:lang w:val="zh-CN" w:eastAsia="zh-CN"/>
        </w:rPr>
        <w:t xml:space="preserve">（格式按照示范格式四要求）</w:t>
      </w:r>
      <w:r/>
    </w:p>
    <w:p>
      <w:pPr>
        <w:pStyle w:val="746"/>
        <w:rPr>
          <w:rFonts w:hint="eastAsia" w:ascii="仿宋" w:hAnsi="仿宋" w:eastAsia="仿宋" w:cs="仿宋"/>
          <w:color w:val="auto"/>
          <w:sz w:val="24"/>
          <w:szCs w:val="24"/>
          <w:lang w:val="zh-CN" w:eastAsia="zh-CN"/>
        </w:rPr>
      </w:pPr>
      <w:r>
        <w:rPr>
          <w:rFonts w:hint="eastAsia" w:ascii="仿宋" w:hAnsi="仿宋" w:eastAsia="仿宋" w:cs="仿宋"/>
          <w:sz w:val="24"/>
          <w:szCs w:val="24"/>
          <w:lang w:val="zh-CN" w:eastAsia="zh-CN"/>
        </w:rPr>
        <w:t xml:space="preserve">（2）残疾人</w:t>
      </w:r>
      <w:r>
        <w:rPr>
          <w:rFonts w:hint="eastAsia" w:ascii="仿宋" w:hAnsi="仿宋" w:eastAsia="仿宋" w:cs="仿宋"/>
          <w:color w:val="auto"/>
          <w:sz w:val="24"/>
          <w:szCs w:val="24"/>
          <w:lang w:val="zh-CN" w:eastAsia="zh-CN"/>
        </w:rPr>
        <w:t xml:space="preserve">福利性单位声明函（格式按照示范格式五要求）</w:t>
      </w:r>
      <w:r/>
    </w:p>
    <w:p>
      <w:pPr>
        <w:pStyle w:val="746"/>
        <w:rPr>
          <w:rFonts w:hint="eastAsia" w:ascii="仿宋" w:hAnsi="仿宋" w:eastAsia="仿宋" w:cs="仿宋"/>
          <w:color w:val="auto"/>
          <w:sz w:val="24"/>
        </w:rPr>
      </w:pPr>
      <w:r>
        <w:rPr>
          <w:rFonts w:hint="eastAsia" w:ascii="仿宋" w:hAnsi="仿宋" w:eastAsia="仿宋" w:cs="仿宋"/>
          <w:color w:val="auto"/>
          <w:sz w:val="24"/>
          <w:szCs w:val="24"/>
          <w:lang w:val="zh-CN" w:eastAsia="zh-CN"/>
        </w:rPr>
        <w:t xml:space="preserve">（3）由省级以上监狱管理局、戒毒管理局（含新疆生产建设兵团）出具的属于监狱企业的证明文件）（加盖出具单位公章的电子件）。</w:t>
      </w:r>
      <w:r/>
    </w:p>
    <w:p>
      <w:pPr>
        <w:pStyle w:val="746"/>
        <w:numPr>
          <w:ilvl w:val="0"/>
          <w:numId w:val="2"/>
        </w:numP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本项目的特定资格要求：</w:t>
      </w:r>
      <w:r/>
    </w:p>
    <w:p>
      <w:pPr>
        <w:numPr>
          <w:ilvl w:val="0"/>
          <w:numId w:val="3"/>
        </w:num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采购包1：供应商所投产品具有有效期内的肥料登记证；</w:t>
      </w:r>
      <w:r/>
    </w:p>
    <w:p>
      <w:pPr>
        <w:numPr>
          <w:ilvl w:val="0"/>
          <w:numId w:val="0"/>
        </w:num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（2）采购包2：供应商如为生产厂家须具有有效期内的农药生产许可证；供应商如为经销商/代理商须具有有效期内的农药经营许可证。</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（四）拒绝下述条件的供应商参加本次采购活动：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3.供应商被“信用中国”网站、“中国政府采购网”列入失信被执行人、重大税收违法案件当事人名单、政府采购严重违法失信行为记录名单。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注：由采购人（采购代理单位）</w:t>
      </w:r>
      <w:r>
        <w:rPr>
          <w:rFonts w:hint="eastAsia" w:ascii="仿宋" w:hAnsi="仿宋" w:eastAsia="仿宋" w:cs="仿宋"/>
          <w:color w:val="000000"/>
          <w:sz w:val="24"/>
          <w:lang w:val="zh-CN"/>
        </w:rPr>
        <w:t xml:space="preserve">组织</w:t>
      </w:r>
      <w:r>
        <w:rPr>
          <w:rFonts w:hint="eastAsia" w:ascii="仿宋" w:hAnsi="仿宋" w:eastAsia="仿宋" w:cs="仿宋"/>
          <w:color w:val="000000"/>
          <w:sz w:val="24"/>
          <w:lang w:val="zh-CN" w:eastAsia="zh-CN"/>
        </w:rPr>
        <w:t xml:space="preserve">评审</w:t>
      </w:r>
      <w:r>
        <w:rPr>
          <w:rFonts w:hint="eastAsia" w:ascii="仿宋" w:hAnsi="仿宋" w:eastAsia="仿宋" w:cs="仿宋"/>
          <w:color w:val="000000"/>
          <w:sz w:val="24"/>
          <w:lang w:val="zh-CN"/>
        </w:rPr>
        <w:t xml:space="preserve">小组</w:t>
      </w:r>
      <w:r>
        <w:rPr>
          <w:rFonts w:hint="eastAsia" w:ascii="仿宋" w:hAnsi="仿宋" w:eastAsia="仿宋" w:cs="仿宋"/>
          <w:color w:val="000000"/>
          <w:sz w:val="24"/>
          <w:lang w:val="en-US" w:eastAsia="zh-CN"/>
        </w:rPr>
        <w:t xml:space="preserve">在资格审查时查询，一旦被查询存在上述失信行为记录名单的，将视为资格审查不通过。</w:t>
      </w:r>
      <w:r/>
    </w:p>
    <w:p>
      <w:pPr>
        <w:pStyle w:val="706"/>
        <w:spacing w:before="0" w:after="0" w:line="370" w:lineRule="exact"/>
        <w:rPr>
          <w:rFonts w:hint="eastAsia" w:ascii="仿宋" w:hAnsi="仿宋" w:eastAsia="仿宋" w:cs="仿宋"/>
          <w:bCs/>
          <w:sz w:val="24"/>
          <w:szCs w:val="24"/>
        </w:rPr>
      </w:pPr>
      <w:r>
        <w:rPr>
          <w:rFonts w:hint="eastAsia" w:ascii="仿宋" w:hAnsi="仿宋" w:eastAsia="仿宋" w:cs="仿宋"/>
          <w:bCs/>
          <w:sz w:val="24"/>
          <w:szCs w:val="24"/>
        </w:rPr>
        <w:t xml:space="preserve">三、获取招标文件</w:t>
      </w:r>
      <w:bookmarkEnd w:id="6"/>
      <w:r/>
      <w:bookmarkEnd w:id="7"/>
      <w:r/>
      <w:bookmarkEnd w:id="8"/>
      <w:r/>
      <w:bookmarkEnd w:id="9"/>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bookmarkStart w:id="11" w:name="_Toc28359082"/>
      <w:r/>
      <w:bookmarkStart w:id="12" w:name="_Toc35393624"/>
      <w:r/>
      <w:bookmarkStart w:id="13" w:name="_Toc28359005"/>
      <w:r/>
      <w:bookmarkStart w:id="14" w:name="_Toc35393793"/>
      <w:r>
        <w:rPr>
          <w:rFonts w:hint="eastAsia" w:ascii="仿宋" w:hAnsi="仿宋" w:eastAsia="仿宋" w:cs="仿宋"/>
          <w:color w:val="000000"/>
          <w:sz w:val="24"/>
          <w:lang w:val="en-US" w:eastAsia="zh-CN"/>
        </w:rPr>
        <w:t xml:space="preserve">（一）时间：自招标文件公告发布之日起五个工作日。</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（二）地点：在“淮安市政府采购网”或“江苏政府采购网” 自行免费下载招标文件。</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三）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招标文件。</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（四）售价：0.00元 </w:t>
      </w:r>
      <w:r/>
    </w:p>
    <w:p>
      <w:pPr>
        <w:pStyle w:val="706"/>
        <w:spacing w:before="0" w:after="0" w:line="370" w:lineRule="exact"/>
        <w:rPr>
          <w:rFonts w:hint="eastAsia" w:ascii="仿宋" w:hAnsi="仿宋" w:eastAsia="仿宋" w:cs="仿宋"/>
          <w:bCs/>
          <w:sz w:val="24"/>
          <w:szCs w:val="24"/>
        </w:rPr>
      </w:pPr>
      <w:r>
        <w:rPr>
          <w:rFonts w:hint="eastAsia" w:ascii="仿宋" w:hAnsi="仿宋" w:eastAsia="仿宋" w:cs="仿宋"/>
          <w:bCs/>
          <w:sz w:val="24"/>
          <w:szCs w:val="24"/>
        </w:rPr>
        <w:t xml:space="preserve">四、</w:t>
      </w:r>
      <w:bookmarkEnd w:id="11"/>
      <w:r/>
      <w:bookmarkEnd w:id="12"/>
      <w:r/>
      <w:bookmarkEnd w:id="13"/>
      <w:r/>
      <w:bookmarkEnd w:id="14"/>
      <w:r>
        <w:rPr>
          <w:rFonts w:hint="eastAsia" w:ascii="仿宋" w:hAnsi="仿宋" w:eastAsia="仿宋" w:cs="仿宋"/>
          <w:bCs/>
          <w:sz w:val="24"/>
          <w:szCs w:val="24"/>
        </w:rPr>
        <w:t xml:space="preserve">提交投标文件截止时间、开标时间和地点</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bookmarkStart w:id="15" w:name="_Toc35393794"/>
      <w:r/>
      <w:bookmarkStart w:id="16" w:name="_Toc28359084"/>
      <w:r/>
      <w:bookmarkStart w:id="17" w:name="_Toc35393625"/>
      <w:r/>
      <w:bookmarkStart w:id="18" w:name="_Toc28359007"/>
      <w:r>
        <w:rPr>
          <w:rFonts w:hint="eastAsia" w:ascii="仿宋" w:hAnsi="仿宋" w:eastAsia="仿宋" w:cs="仿宋"/>
          <w:color w:val="000000"/>
          <w:sz w:val="24"/>
          <w:lang w:val="en-US" w:eastAsia="zh-CN"/>
        </w:rPr>
        <w:t xml:space="preserve">（一）</w:t>
      </w:r>
      <w:r>
        <w:rPr>
          <w:rFonts w:hint="eastAsia" w:ascii="仿宋" w:hAnsi="仿宋" w:eastAsia="仿宋" w:cs="仿宋"/>
          <w:b w:val="0"/>
          <w:bCs w:val="0"/>
          <w:color w:val="000000"/>
          <w:sz w:val="24"/>
          <w:lang w:val="en-US" w:eastAsia="zh-CN"/>
        </w:rPr>
        <w:t xml:space="preserve">时间</w:t>
      </w:r>
      <w:r>
        <w:rPr>
          <w:rFonts w:hint="eastAsia" w:ascii="仿宋" w:hAnsi="仿宋" w:eastAsia="仿宋" w:cs="仿宋"/>
          <w:b/>
          <w:bCs/>
          <w:color w:val="000000"/>
          <w:sz w:val="24"/>
          <w:lang w:val="en-US" w:eastAsia="zh-CN"/>
        </w:rPr>
        <w:t xml:space="preserve">：2026-09-09 09:00</w:t>
      </w:r>
      <w:r>
        <w:rPr>
          <w:rFonts w:hint="eastAsia" w:ascii="仿宋" w:hAnsi="仿宋" w:eastAsia="仿宋" w:cs="仿宋"/>
          <w:color w:val="000000"/>
          <w:sz w:val="24"/>
          <w:lang w:val="en-US" w:eastAsia="zh-CN"/>
        </w:rPr>
        <w:t xml:space="preserve">（北京时间）</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（二）地点：本项目采用远程“不见面”开标方式，无需到现场提交，请投标人在投标文件提交截止前提前登入苏采云政府采购一体化平台提交投标文件。 </w:t>
      </w:r>
      <w:r/>
    </w:p>
    <w:p>
      <w:pPr>
        <w:keepLines w:val="0"/>
        <w:keepNext w:val="0"/>
        <w:pageBreakBefore w:val="0"/>
        <w:spacing w:line="400" w:lineRule="exact"/>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五、公告期限</w:t>
      </w:r>
      <w:bookmarkEnd w:id="15"/>
      <w:r/>
      <w:bookmarkEnd w:id="16"/>
      <w:r/>
      <w:bookmarkEnd w:id="17"/>
      <w:r/>
      <w:bookmarkEnd w:id="18"/>
      <w:r/>
      <w:r/>
    </w:p>
    <w:p>
      <w:pPr>
        <w:ind w:firstLine="480"/>
        <w:spacing w:line="370" w:lineRule="exact"/>
        <w:rPr>
          <w:rFonts w:hint="eastAsia" w:ascii="仿宋" w:hAnsi="仿宋" w:eastAsia="仿宋" w:cs="仿宋"/>
          <w:sz w:val="28"/>
          <w:szCs w:val="28"/>
        </w:rPr>
      </w:pPr>
      <w:r>
        <w:rPr>
          <w:rFonts w:hint="eastAsia" w:ascii="仿宋" w:hAnsi="仿宋" w:eastAsia="仿宋" w:cs="仿宋"/>
          <w:sz w:val="24"/>
        </w:rPr>
        <w:t xml:space="preserve">自本公告发布之日起5个工作日。</w:t>
      </w:r>
      <w:r/>
    </w:p>
    <w:p>
      <w:pPr>
        <w:pStyle w:val="706"/>
        <w:spacing w:before="0" w:after="0" w:line="370" w:lineRule="exact"/>
        <w:rPr>
          <w:rFonts w:hint="eastAsia" w:ascii="仿宋" w:hAnsi="仿宋" w:eastAsia="仿宋" w:cs="仿宋"/>
          <w:bCs/>
          <w:sz w:val="24"/>
          <w:szCs w:val="24"/>
        </w:rPr>
      </w:pPr>
      <w:r/>
      <w:bookmarkStart w:id="19" w:name="_Toc35393626"/>
      <w:r/>
      <w:bookmarkStart w:id="20" w:name="_Toc35393795"/>
      <w:r>
        <w:rPr>
          <w:rFonts w:hint="eastAsia" w:ascii="仿宋" w:hAnsi="仿宋" w:eastAsia="仿宋" w:cs="仿宋"/>
          <w:bCs/>
          <w:sz w:val="24"/>
          <w:szCs w:val="24"/>
        </w:rPr>
        <w:t xml:space="preserve">六、其他补充事宜</w:t>
      </w:r>
      <w:bookmarkEnd w:id="19"/>
      <w:r/>
      <w:bookmarkEnd w:id="20"/>
      <w:r>
        <w:rPr>
          <w:rFonts w:hint="eastAsia" w:ascii="仿宋" w:hAnsi="仿宋" w:eastAsia="仿宋" w:cs="仿宋"/>
          <w:bCs/>
          <w:sz w:val="24"/>
          <w:szCs w:val="24"/>
        </w:rPr>
        <w:t xml:space="preserve"> </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一）根据省财政厅《关于更换全省政府采购交易系统CA数字证书和公章的通知》（苏财购〔2023〕101号），“苏采云”政府采购交易系统（以下简称苏采云系统）的CA数字证书、公章为江苏省电子政务证书认证中心C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（二）有关本次招标的事项若存在变动或修改，敬请及时关注招标代理机构在“淮安市政府采购网”发布的更正公告。</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（三）本次招标不收取投标保证金。</w:t>
      </w:r>
      <w:r/>
    </w:p>
    <w:p>
      <w:pPr>
        <w:pStyle w:val="749"/>
        <w:spacing w:line="370" w:lineRule="exact"/>
        <w:rPr>
          <w:rFonts w:hint="eastAsia" w:ascii="仿宋" w:hAnsi="仿宋" w:eastAsia="仿宋" w:cs="仿宋"/>
          <w:b/>
          <w:bCs/>
          <w:szCs w:val="24"/>
          <w:lang w:val="en-US"/>
        </w:rPr>
        <w:outlineLvl w:val="2"/>
      </w:pPr>
      <w:r>
        <w:rPr>
          <w:rFonts w:hint="eastAsia" w:ascii="仿宋" w:hAnsi="仿宋" w:eastAsia="仿宋" w:cs="仿宋"/>
          <w:b/>
          <w:bCs/>
          <w:szCs w:val="24"/>
          <w:lang w:val="en-US"/>
        </w:rPr>
        <w:t xml:space="preserve">七、凡对本次采购提出询问，请按以下方式联系</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1.采购人信息</w:t>
      </w:r>
      <w:r/>
    </w:p>
    <w:p>
      <w:pPr>
        <w:ind w:firstLine="480"/>
        <w:spacing w:line="370" w:lineRule="exact"/>
        <w:rPr>
          <w:rFonts w:hint="eastAsia" w:ascii="仿宋" w:hAnsi="仿宋" w:eastAsia="仿宋" w:cs="仿宋"/>
          <w:sz w:val="24"/>
        </w:rPr>
      </w:pPr>
      <w:r/>
      <w:bookmarkStart w:id="21" w:name="_Toc35393807"/>
      <w:r/>
      <w:bookmarkStart w:id="22" w:name="_Toc28359097"/>
      <w:r/>
      <w:bookmarkStart w:id="23" w:name="_Toc35393638"/>
      <w:r/>
      <w:bookmarkStart w:id="24" w:name="_Toc28359020"/>
      <w:r>
        <w:rPr>
          <w:rFonts w:hint="eastAsia" w:ascii="仿宋" w:hAnsi="仿宋" w:eastAsia="仿宋" w:cs="仿宋"/>
          <w:sz w:val="24"/>
        </w:rPr>
        <w:t xml:space="preserve">名  称：盱眙县农业技术推广中心</w:t>
      </w:r>
      <w:r/>
    </w:p>
    <w:p>
      <w:pPr>
        <w:ind w:firstLine="480"/>
        <w:spacing w:line="370" w:lineRule="exact"/>
        <w:rPr>
          <w:rFonts w:hint="eastAsia" w:ascii="仿宋" w:hAnsi="仿宋" w:eastAsia="仿宋" w:cs="仿宋"/>
          <w:sz w:val="24"/>
        </w:rPr>
      </w:pPr>
      <w:r>
        <w:rPr>
          <w:rFonts w:hint="eastAsia" w:ascii="仿宋" w:hAnsi="仿宋" w:eastAsia="仿宋" w:cs="仿宋"/>
          <w:sz w:val="24"/>
        </w:rPr>
        <w:t xml:space="preserve">地  址：盱眙县山水商务大厦10楼</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马文舟   </w:t>
      </w:r>
      <w:r>
        <w:rPr>
          <w:rFonts w:hint="eastAsia" w:ascii="仿宋" w:hAnsi="仿宋" w:eastAsia="仿宋" w:cs="仿宋"/>
          <w:sz w:val="24"/>
        </w:rPr>
        <w:t xml:space="preserve">电话：0517</w:t>
      </w:r>
      <w:r>
        <w:rPr>
          <w:rFonts w:hint="eastAsia" w:ascii="仿宋" w:hAnsi="仿宋" w:eastAsia="仿宋" w:cs="仿宋"/>
          <w:sz w:val="24"/>
          <w:lang w:val="en-US" w:eastAsia="zh-CN"/>
        </w:rPr>
        <w:t xml:space="preserve">-</w:t>
      </w:r>
      <w:r>
        <w:rPr>
          <w:rFonts w:hint="eastAsia" w:ascii="仿宋" w:hAnsi="仿宋" w:eastAsia="仿宋" w:cs="仿宋"/>
          <w:sz w:val="24"/>
        </w:rPr>
        <w:t xml:space="preserve">88222260</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2.采购代理机构信息</w:t>
      </w:r>
      <w:bookmarkEnd w:id="21"/>
      <w:r/>
      <w:bookmarkEnd w:id="22"/>
      <w:r/>
      <w:bookmarkEnd w:id="23"/>
      <w:r/>
      <w:bookmarkEnd w:id="24"/>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lang w:val="en-US" w:eastAsia="zh-CN"/>
        </w:rPr>
        <w:t xml:space="preserve">江苏正方工程项目管理房地产评估有限公司</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地　址：盱眙县国际商务大厦11</w:t>
      </w:r>
      <w:r>
        <w:rPr>
          <w:rFonts w:hint="eastAsia" w:ascii="仿宋" w:hAnsi="仿宋" w:eastAsia="仿宋" w:cs="仿宋"/>
          <w:sz w:val="24"/>
          <w:lang w:val="en-US" w:eastAsia="zh-CN"/>
        </w:rPr>
        <w:t xml:space="preserve">25</w:t>
      </w:r>
      <w:r>
        <w:rPr>
          <w:rFonts w:hint="eastAsia" w:ascii="仿宋" w:hAnsi="仿宋" w:eastAsia="仿宋" w:cs="仿宋"/>
          <w:sz w:val="24"/>
        </w:rPr>
        <w:t xml:space="preserve">室</w:t>
      </w:r>
      <w:r/>
    </w:p>
    <w:p>
      <w:pPr>
        <w:ind w:firstLine="560"/>
        <w:spacing w:line="420" w:lineRule="exact"/>
        <w:rPr>
          <w:rFonts w:hint="eastAsia" w:ascii="仿宋" w:hAnsi="仿宋" w:eastAsia="仿宋" w:cs="仿宋"/>
          <w:sz w:val="24"/>
          <w:lang w:val="en-US" w:eastAsia="zh-CN"/>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顾冯</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p>
    <w:p>
      <w:pPr>
        <w:ind w:firstLine="560"/>
        <w:spacing w:line="420" w:lineRule="exact"/>
        <w:rPr>
          <w:rFonts w:hint="eastAsia" w:ascii="仿宋" w:hAnsi="仿宋" w:eastAsia="仿宋" w:cs="仿宋"/>
          <w:sz w:val="24"/>
          <w:lang w:val="en-US" w:eastAsia="zh-CN"/>
        </w:rPr>
      </w:pPr>
      <w:r>
        <w:rPr>
          <w:rFonts w:hint="eastAsia" w:ascii="仿宋" w:hAnsi="仿宋" w:eastAsia="仿宋" w:cs="仿宋"/>
          <w:sz w:val="24"/>
        </w:rPr>
        <w:t xml:space="preserve">电  话：</w:t>
      </w:r>
      <w:r>
        <w:rPr>
          <w:rFonts w:hint="eastAsia" w:ascii="仿宋" w:hAnsi="仿宋" w:eastAsia="仿宋" w:cs="仿宋"/>
          <w:sz w:val="24"/>
          <w:lang w:val="en-US" w:eastAsia="zh-CN"/>
        </w:rPr>
        <w:t xml:space="preserve">13013670166</w:t>
      </w:r>
      <w:r/>
    </w:p>
    <w:p>
      <w:pPr>
        <w:ind w:firstLine="56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ind w:firstLine="56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jc w:val="center"/>
        <w:spacing w:line="520" w:lineRule="exact"/>
        <w:rPr>
          <w:rFonts w:hint="eastAsia" w:ascii="仿宋" w:hAnsi="仿宋" w:eastAsia="仿宋"/>
          <w:b/>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36"/>
          <w:szCs w:val="36"/>
          <w:highlight w:val="none"/>
          <w14:textFill>
            <w14:solidFill>
              <w14:schemeClr w14:val="tx1"/>
            </w14:solidFill>
          </w14:textFill>
        </w:rPr>
      </w:r>
      <w:r/>
    </w:p>
    <w:p>
      <w:pPr>
        <w:jc w:val="center"/>
        <w:spacing w:line="520" w:lineRule="exact"/>
        <w:rPr>
          <w:rFonts w:ascii="仿宋" w:hAnsi="仿宋" w:eastAsia="仿宋"/>
          <w:b/>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36"/>
          <w:szCs w:val="36"/>
          <w:highlight w:val="none"/>
          <w14:textFill>
            <w14:solidFill>
              <w14:schemeClr w14:val="tx1"/>
            </w14:solidFill>
          </w14:textFill>
        </w:rPr>
        <w:t xml:space="preserve">第二章  供应商须知</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一、总则</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1.适用范围</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本招标文件仅适用于本次投标邀请中所述项目的采购。</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2.合格的供应商</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2.1满足第一章投标邀请中供应商资格要求的规定。 </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2.2满足招标文件中实质性条款的规定。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3.适用法律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3.1《中华人民共和国政府采购法》《中华人民共和国政府采购法实施条例》《政府采购货物和服务招标投标管理办法》等有关法律、规章和规定。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4.投标费用</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4.1供应商应自行承担所有与参加投标有关的费用。不论投标的结果如何，采购代理机构、采购人在任何情况下均无义务和责任承担这些费用。</w:t>
      </w:r>
      <w:r/>
    </w:p>
    <w:p>
      <w:pPr>
        <w:ind w:firstLine="555"/>
        <w:spacing w:line="360" w:lineRule="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4.2</w:t>
      </w:r>
      <w:r>
        <w:rPr>
          <w:rFonts w:hint="eastAsia" w:ascii="仿宋" w:hAnsi="仿宋" w:eastAsia="仿宋"/>
          <w:color w:val="000000" w:themeColor="text1"/>
          <w:sz w:val="24"/>
          <w:szCs w:val="24"/>
          <w:highlight w:val="none"/>
          <w:lang w:eastAsia="zh-CN"/>
          <w14:textFill>
            <w14:solidFill>
              <w14:schemeClr w14:val="tx1"/>
            </w14:solidFill>
          </w14:textFill>
        </w:rPr>
        <w:t xml:space="preserve">本次</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olor w:val="000000" w:themeColor="text1"/>
          <w:sz w:val="24"/>
          <w:szCs w:val="24"/>
          <w:highlight w:val="none"/>
          <w:lang w:eastAsia="zh-CN"/>
          <w14:textFill>
            <w14:solidFill>
              <w14:schemeClr w14:val="tx1"/>
            </w14:solidFill>
          </w14:textFill>
        </w:rPr>
        <w:t xml:space="preserve">代理费用</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参照苏政采协【2024】20号关于印发《江苏省政府采购代理服务收费指导意见》的通知70%收取，由中标人领取中标通知书时缴纳，投标单位充分考虑报价风险计入总价且不单独立项。</w:t>
      </w:r>
      <w:r>
        <w:rPr>
          <w:rFonts w:hint="eastAsia" w:ascii="仿宋" w:hAnsi="仿宋" w:eastAsia="仿宋"/>
          <w:color w:val="000000" w:themeColor="text1"/>
          <w:sz w:val="24"/>
          <w:szCs w:val="24"/>
          <w:highlight w:val="none"/>
          <w14:textFill>
            <w14:solidFill>
              <w14:schemeClr w14:val="tx1"/>
            </w14:solidFill>
          </w14:textFill>
        </w:rPr>
        <w:t xml:space="preserve">供应商在报价时综合考虑</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5.招标文件的约束力</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5.1供应商一旦参加本项目采购活动，即被认为接受了本招标文件的规定和约束。</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二、招标文件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6.招标文件由以下部分组成：</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6.1投标邀请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6.2供应商须知</w:t>
      </w:r>
      <w:r/>
    </w:p>
    <w:p>
      <w:pPr>
        <w:ind w:firstLine="560"/>
        <w:spacing w:line="360" w:lineRule="auto"/>
        <w:rPr>
          <w:rFonts w:hint="eastAsia" w:ascii="仿宋" w:hAnsi="仿宋" w:eastAsia="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6.3评标</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办法</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6.4合同格式及条款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6.5项目采购需求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6.6投标文件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7.招标文件的更正或补充</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7.1在投标截止时间前，采购人可以对招标文件进行修改。</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7.2采购人和代理机构有权按照法定的要求推迟投标截止日期和开标日期。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7.3招标文件的修改将在江苏政府采购网、淮安市政府采购网公布，补充文件将作为招标文件的组成部分，并对供应商具有约束力。</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三、投标文件的编制</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25" w:name="_Toc16938530"/>
      <w:r/>
      <w:bookmarkStart w:id="26" w:name="_Toc20823286"/>
      <w:r/>
      <w:bookmarkStart w:id="27" w:name="_Toc513029214"/>
      <w:r/>
      <w:bookmarkStart w:id="28" w:name="_Toc462564073"/>
      <w:r>
        <w:rPr>
          <w:rFonts w:hint="eastAsia" w:ascii="仿宋" w:hAnsi="仿宋" w:eastAsia="仿宋"/>
          <w:color w:val="000000" w:themeColor="text1"/>
          <w:sz w:val="24"/>
          <w:szCs w:val="24"/>
          <w:highlight w:val="none"/>
          <w14:textFill>
            <w14:solidFill>
              <w14:schemeClr w14:val="tx1"/>
            </w14:solidFill>
          </w14:textFill>
        </w:rPr>
        <w:t xml:space="preserve">8.投标文件的语言及度量衡单位</w:t>
      </w:r>
      <w:bookmarkEnd w:id="25"/>
      <w:r/>
      <w:bookmarkEnd w:id="26"/>
      <w:r/>
      <w:bookmarkEnd w:id="27"/>
      <w:r/>
      <w:bookmarkEnd w:id="28"/>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8.1供应商提交的投标文件以及供应商与采购人、招标代理机构就有关投标的所有来往通知、函件和文件均应使用简体中文。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8.2除技术性能另有规定外，投标文件所使用的度量衡单位，均须采用国家法定计量单位。</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9.投标文件构成</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000000" w:themeColor="text1"/>
          <w:sz w:val="24"/>
          <w:szCs w:val="24"/>
          <w:highlight w:val="none"/>
          <w:lang w:val="zh-CN"/>
          <w14:textFill>
            <w14:solidFill>
              <w14:schemeClr w14:val="tx1"/>
            </w14:solidFill>
          </w14:textFill>
        </w:rPr>
        <w:t xml:space="preserve">请供应商根据本招标文件的要求在指定模块中上传响应的投标材料，未按招标文件要求在指定模块上传响应的投标材料的，</w:t>
      </w:r>
      <w:r>
        <w:rPr>
          <w:rFonts w:hint="eastAsia" w:ascii="仿宋" w:hAnsi="仿宋" w:eastAsia="仿宋"/>
          <w:color w:val="000000" w:themeColor="text1"/>
          <w:sz w:val="24"/>
          <w:szCs w:val="24"/>
          <w:highlight w:val="none"/>
          <w14:textFill>
            <w14:solidFill>
              <w14:schemeClr w14:val="tx1"/>
            </w14:solidFill>
          </w14:textFill>
        </w:rPr>
        <w:t xml:space="preserve">视同未提交该投标材料处理。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9.2 如标书制作工具中格式和内容与“江苏政府采购网”“淮安市政府采购网”发布的招标文件不一致，请以“江苏政府采购网”“淮安市政府采购网”发布的招标文件为准。</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10.证明供应商及投标标的符合招标文件规定的文件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10.1供应商应按照招标文件要求提交证明文件，证明其及投标标的符合招标文件规定。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10.2招标文件对证明文件无明确形式要求的，证明文件可以以文字资料、图纸和数据等形式提交。</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11.投标分项报价表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11.1供应商应按照招标文件规定格式填报投标分项报价表。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11.2投标货币。投标文件中的单价和总价无特殊规定的采用人民币报价，以元为单位标注。招标文件中另有规定的按规定执行。</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12.技术要求响应及偏离表、商务要求响应及偏离表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12.1供应商需对招标文件中的技术要求与商务要求逐项作出响应或偏离，并说明原因。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12.2供应商可在投标文件中提供认为需要的其他技术文件或说明。</w:t>
      </w:r>
      <w:r/>
    </w:p>
    <w:p>
      <w:pPr>
        <w:spacing w:line="360" w:lineRule="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13.服务承诺、培训计划、人员安排及其他</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如有</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13.1供应商需根据招标文件要求提供有关售后服务的管理制度，售后服务机构的分布情况，售后服务人员的数量、素质、技术水平及售后服务的反应能力等。</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13.2供应商需根据招标文件要求提供培训计划。</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13.3供应商需根据招标文件要求提供所投标的的主要组成部分、功能设计、实现思路及关键技术等。</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29" w:name="_Toc14577359"/>
      <w:r/>
      <w:bookmarkStart w:id="30" w:name="_Toc49090510"/>
      <w:r>
        <w:rPr>
          <w:rFonts w:hint="eastAsia" w:ascii="仿宋" w:hAnsi="仿宋" w:eastAsia="仿宋"/>
          <w:color w:val="000000" w:themeColor="text1"/>
          <w:sz w:val="24"/>
          <w:szCs w:val="24"/>
          <w:highlight w:val="none"/>
          <w14:textFill>
            <w14:solidFill>
              <w14:schemeClr w14:val="tx1"/>
            </w14:solidFill>
          </w14:textFill>
        </w:rPr>
        <w:t xml:space="preserve">14.投标函和开标一览表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14.1供应商应按照招标文件中提供的格式完整、正确填写投标函、开标一览表。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14.2对于采用货币报价的项目，开标一览表中的投标总</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报价应与投标分项报价表中的投标总</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报价一致。如不一致，不作为无效投标处理，但评标时按开标一览表中的价格为准。</w:t>
      </w:r>
      <w:bookmarkEnd w:id="29"/>
      <w:r/>
      <w:bookmarkEnd w:id="30"/>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1" w:name="_Toc14577360"/>
      <w:r/>
      <w:bookmarkStart w:id="32" w:name="_Toc49090511"/>
      <w:r>
        <w:rPr>
          <w:rFonts w:hint="eastAsia" w:ascii="仿宋" w:hAnsi="仿宋" w:eastAsia="仿宋"/>
          <w:color w:val="000000" w:themeColor="text1"/>
          <w:sz w:val="24"/>
          <w:szCs w:val="24"/>
          <w:highlight w:val="none"/>
          <w14:textFill>
            <w14:solidFill>
              <w14:schemeClr w14:val="tx1"/>
            </w14:solidFill>
          </w14:textFill>
        </w:rPr>
        <w:t xml:space="preserve">15.投标有效期</w:t>
      </w:r>
      <w:bookmarkEnd w:id="31"/>
      <w:r/>
      <w:bookmarkEnd w:id="3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15.1投标有效期为采购人规定的开标之日后九十（90）天。投标有效期比规定短的将被视为未实质性响应招标文件而予以拒绝。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16.投标文件的签署</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16.1投标文件仅需要在供应商进行签章的位置应进行电子签章。电子响应文件不得涂改、行间插字或删除，如果出现上述情况应重新编制。</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四、投标文件上传</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17.投标文件的上传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17.1供应商应当按照《操作手册》规定，在投标截止时间前</w:t>
      </w:r>
      <w:r>
        <w:rPr>
          <w:rFonts w:ascii="仿宋" w:hAnsi="仿宋" w:eastAsia="仿宋"/>
          <w:color w:val="000000" w:themeColor="text1"/>
          <w:sz w:val="24"/>
          <w:szCs w:val="24"/>
          <w:highlight w:val="none"/>
          <w14:textFill>
            <w14:solidFill>
              <w14:schemeClr w14:val="tx1"/>
            </w14:solidFill>
          </w14:textFill>
        </w:rPr>
        <w:t xml:space="preserve">制作</w:t>
      </w:r>
      <w:r>
        <w:rPr>
          <w:rFonts w:hint="eastAsia" w:ascii="仿宋" w:hAnsi="仿宋" w:eastAsia="仿宋"/>
          <w:color w:val="000000" w:themeColor="text1"/>
          <w:sz w:val="24"/>
          <w:szCs w:val="24"/>
          <w:highlight w:val="none"/>
          <w14:textFill>
            <w14:solidFill>
              <w14:schemeClr w14:val="tx1"/>
            </w14:solidFill>
          </w14:textFill>
        </w:rPr>
        <w:t xml:space="preserve">并上传电子投标文件。</w:t>
      </w:r>
      <w:r/>
    </w:p>
    <w:p>
      <w:pPr>
        <w:ind w:firstLine="560"/>
        <w:spacing w:line="360" w:lineRule="auto"/>
        <w:rPr>
          <w:rFonts w:ascii="仿宋" w:hAnsi="仿宋" w:eastAsia="仿宋" w:cs="宋体"/>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17.2供应商上传的电子投标文件内容不清楚或不清晰的（含扫描</w:t>
      </w:r>
      <w:r>
        <w:rPr>
          <w:rFonts w:hint="eastAsia" w:ascii="仿宋" w:hAnsi="仿宋" w:eastAsia="仿宋" w:cs="宋体"/>
          <w:bCs/>
          <w:color w:val="000000" w:themeColor="text1"/>
          <w:sz w:val="24"/>
          <w:szCs w:val="24"/>
          <w:highlight w:val="none"/>
          <w14:textFill>
            <w14:solidFill>
              <w14:schemeClr w14:val="tx1"/>
            </w14:solidFill>
          </w14:textFill>
        </w:rPr>
        <w:t xml:space="preserve">件），造成无法评审或部分影响评审的，</w:t>
      </w:r>
      <w:r>
        <w:rPr>
          <w:rFonts w:hint="eastAsia" w:ascii="仿宋" w:hAnsi="仿宋" w:eastAsia="仿宋" w:cs="宋体"/>
          <w:bCs/>
          <w:color w:val="000000" w:themeColor="text1"/>
          <w:sz w:val="24"/>
          <w:szCs w:val="24"/>
          <w:highlight w:val="none"/>
          <w:lang w:val="zh-CN"/>
          <w14:textFill>
            <w14:solidFill>
              <w14:schemeClr w14:val="tx1"/>
            </w14:solidFill>
          </w14:textFill>
        </w:rPr>
        <w:t xml:space="preserve">责任由</w:t>
      </w:r>
      <w:r>
        <w:rPr>
          <w:rFonts w:hint="eastAsia" w:ascii="仿宋" w:hAnsi="仿宋" w:eastAsia="仿宋" w:cs="宋体"/>
          <w:bCs/>
          <w:color w:val="000000" w:themeColor="text1"/>
          <w:sz w:val="24"/>
          <w:szCs w:val="24"/>
          <w:highlight w:val="none"/>
          <w14:textFill>
            <w14:solidFill>
              <w14:schemeClr w14:val="tx1"/>
            </w14:solidFill>
          </w14:textFill>
        </w:rPr>
        <w:t xml:space="preserve">供应商</w:t>
      </w:r>
      <w:r>
        <w:rPr>
          <w:rFonts w:hint="eastAsia" w:ascii="仿宋" w:hAnsi="仿宋" w:eastAsia="仿宋" w:cs="宋体"/>
          <w:bCs/>
          <w:color w:val="000000" w:themeColor="text1"/>
          <w:sz w:val="24"/>
          <w:szCs w:val="24"/>
          <w:highlight w:val="none"/>
          <w:lang w:val="zh-CN"/>
          <w14:textFill>
            <w14:solidFill>
              <w14:schemeClr w14:val="tx1"/>
            </w14:solidFill>
          </w14:textFill>
        </w:rPr>
        <w:t xml:space="preserve">自负。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17.3供应商上传电子投标文件的时间不得迟于投标邀请中规定的截止时间。</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17.4招标代理机构可以按第7条规定，通过修改招标文件有权酌情延长投标文件接收截止时间。在此情况下，供应商的所有权利和义务以及供应商受制约的截止日期均应以延长后新的截止日期为准。</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18.投标文件被拒绝接收的情形</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18.1在招标文件规定的提交投标文件截止时间后上传的电子投标文件。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19.投标文件的修改和撤回</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19.1供应商在上传电子投标文件后可以对其修改或撤回，但这种修改和撤回，必须在规定的开标时间之前，具体操作方法见《操作手册》。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19.2供应商不得在开标时间以后修改电子投标文件。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19.3供应商不得在提交电子投标文件截止时间起至投标有效期满前撤回电子投标文件。</w:t>
      </w:r>
      <w:r/>
    </w:p>
    <w:p>
      <w:pPr>
        <w:numPr>
          <w:ilvl w:val="0"/>
          <w:numId w:val="4"/>
        </w:numPr>
        <w:spacing w:line="360" w:lineRule="auto"/>
        <w:rPr>
          <w:rFonts w:ascii="仿宋" w:hAnsi="仿宋" w:eastAsia="仿宋"/>
          <w:b/>
          <w:color w:val="000000" w:themeColor="text1"/>
          <w:sz w:val="24"/>
          <w:szCs w:val="24"/>
          <w:highlight w:val="none"/>
          <w14:textFill>
            <w14:solidFill>
              <w14:schemeClr w14:val="tx1"/>
            </w14:solidFill>
          </w14:textFill>
        </w:rPr>
      </w:pPr>
      <w:r/>
      <w:bookmarkStart w:id="33" w:name="_Toc162083530"/>
      <w:r>
        <w:rPr>
          <w:rFonts w:hint="eastAsia" w:ascii="仿宋" w:hAnsi="仿宋" w:eastAsia="仿宋"/>
          <w:b/>
          <w:color w:val="000000" w:themeColor="text1"/>
          <w:sz w:val="24"/>
          <w:szCs w:val="24"/>
          <w:highlight w:val="none"/>
          <w14:textFill>
            <w14:solidFill>
              <w14:schemeClr w14:val="tx1"/>
            </w14:solidFill>
          </w14:textFill>
        </w:rPr>
        <w:t xml:space="preserve">开标及评标</w:t>
      </w:r>
      <w:bookmarkEnd w:id="33"/>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20.开标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20.1招标代理机构将在招标公告中规定的时间和地点组织开标。供应商应当按照《操作手册》规定，</w:t>
      </w:r>
      <w:r>
        <w:rPr>
          <w:rFonts w:ascii="仿宋" w:hAnsi="仿宋" w:eastAsia="仿宋"/>
          <w:color w:val="000000" w:themeColor="text1"/>
          <w:sz w:val="24"/>
          <w:szCs w:val="24"/>
          <w:highlight w:val="none"/>
          <w14:textFill>
            <w14:solidFill>
              <w14:schemeClr w14:val="tx1"/>
            </w14:solidFill>
          </w14:textFill>
        </w:rPr>
        <w:t xml:space="preserve">参加开标活动</w:t>
      </w:r>
      <w:r>
        <w:rPr>
          <w:rFonts w:hint="eastAsia" w:ascii="仿宋" w:hAnsi="仿宋" w:eastAsia="仿宋"/>
          <w:color w:val="000000" w:themeColor="text1"/>
          <w:sz w:val="24"/>
          <w:szCs w:val="24"/>
          <w:highlight w:val="none"/>
          <w14:textFill>
            <w14:solidFill>
              <w14:schemeClr w14:val="tx1"/>
            </w14:solidFill>
          </w14:textFill>
        </w:rPr>
        <w:t xml:space="preserve">和在苏采云系统规定的时间内对投标文件进行解密。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20.2开标仪式由招标代理机构组织。苏采云系统将自动对</w:t>
      </w:r>
      <w:r>
        <w:rPr>
          <w:rFonts w:ascii="仿宋" w:hAnsi="仿宋" w:eastAsia="仿宋"/>
          <w:color w:val="000000" w:themeColor="text1"/>
          <w:sz w:val="24"/>
          <w:szCs w:val="24"/>
          <w:highlight w:val="none"/>
          <w14:textFill>
            <w14:solidFill>
              <w14:schemeClr w14:val="tx1"/>
            </w14:solidFill>
          </w14:textFill>
        </w:rPr>
        <w:t xml:space="preserve">项目进行开标，</w:t>
      </w:r>
      <w:r>
        <w:rPr>
          <w:rFonts w:hint="eastAsia" w:ascii="仿宋" w:hAnsi="仿宋" w:eastAsia="仿宋"/>
          <w:color w:val="000000" w:themeColor="text1"/>
          <w:sz w:val="24"/>
          <w:szCs w:val="24"/>
          <w:highlight w:val="none"/>
          <w14:textFill>
            <w14:solidFill>
              <w14:schemeClr w14:val="tx1"/>
            </w14:solidFill>
          </w14:textFill>
        </w:rPr>
        <w:t xml:space="preserve">并宣布各供应商名称和投标价格。</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20.3供应商在开标过程中涉及到的投标文件解密、开标结果确认等工作，应按照《操作手册》规定执行。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20.4供应商如果对开标过程和开标记录有疑义，应当根据《操作手册》规定提出，如苏采云系统中《开标记录表》宣布后5分钟内未提出的，视同认可开标结果。</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4" w:name="_Toc20823303"/>
      <w:r/>
      <w:bookmarkStart w:id="35" w:name="_Toc16938547"/>
      <w:r/>
      <w:bookmarkStart w:id="36" w:name="_Toc513029231"/>
      <w:r>
        <w:rPr>
          <w:rFonts w:hint="eastAsia" w:ascii="仿宋" w:hAnsi="仿宋" w:eastAsia="仿宋"/>
          <w:color w:val="000000" w:themeColor="text1"/>
          <w:sz w:val="24"/>
          <w:szCs w:val="24"/>
          <w:highlight w:val="none"/>
          <w14:textFill>
            <w14:solidFill>
              <w14:schemeClr w14:val="tx1"/>
            </w14:solidFill>
          </w14:textFill>
        </w:rPr>
        <w:t xml:space="preserve">21.评标委员会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21.1开标后，招标代理机构将立即组织评标委员会（以下简称评委会）进行评标。</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    21.2评委会由采购人代表和有关技术、经济等方面的专家组成，且人员构成符合政府采购有关规定。</w:t>
      </w:r>
      <w:r/>
    </w:p>
    <w:p>
      <w:pPr>
        <w:ind w:firstLine="28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  21.3评委会独立工作，负责评审所有投标文件并确定中标候选人。</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22.评标过程的保密与公正</w:t>
      </w:r>
      <w:bookmarkEnd w:id="34"/>
      <w:r/>
      <w:bookmarkEnd w:id="35"/>
      <w:r/>
      <w:bookmarkEnd w:id="36"/>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22.1凡是与审查、澄清、评价和比较文件的有关资料以及授标建议等，采购人、评委、采购中心均不得向供应商或与评标无关的其他人员透露。</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22.2在评标过程中，供应商不得以任何行为影响评标过程，否则其投标文件将被作为无效投标文件。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2.</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招标代理机构和评标委员会不向未中标的供应商解释未中标原因，也不公布评标过程中的相关细节。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w:t>
      </w:r>
      <w:r>
        <w:rPr>
          <w:rFonts w:ascii="仿宋" w:hAnsi="仿宋" w:eastAsia="仿宋"/>
          <w:color w:val="000000" w:themeColor="text1"/>
          <w:sz w:val="24"/>
          <w:szCs w:val="24"/>
          <w:highlight w:val="none"/>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采用综合评分法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最低评标价法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的项目，未中标的供应商可于中标结果公告期限届满之日起通过苏采云系统查看自己的评审得分及排序情况。</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7" w:name="_Toc513029232"/>
      <w:r/>
      <w:bookmarkStart w:id="38" w:name="_Toc20823304"/>
      <w:r/>
      <w:bookmarkStart w:id="39" w:name="_Toc16938548"/>
      <w:r>
        <w:rPr>
          <w:rFonts w:hint="eastAsia" w:ascii="仿宋" w:hAnsi="仿宋" w:eastAsia="仿宋"/>
          <w:color w:val="000000" w:themeColor="text1"/>
          <w:sz w:val="24"/>
          <w:szCs w:val="24"/>
          <w:highlight w:val="none"/>
          <w14:textFill>
            <w14:solidFill>
              <w14:schemeClr w14:val="tx1"/>
            </w14:solidFill>
          </w14:textFill>
        </w:rPr>
        <w:t xml:space="preserve">23.投标文件的澄清</w:t>
      </w:r>
      <w:bookmarkEnd w:id="37"/>
      <w:r/>
      <w:bookmarkEnd w:id="38"/>
      <w:r/>
      <w:bookmarkEnd w:id="39"/>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0" w:name="_Toc20823305"/>
      <w:r/>
      <w:bookmarkStart w:id="41" w:name="_Toc513029233"/>
      <w:r/>
      <w:bookmarkStart w:id="42" w:name="_Toc16938549"/>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3.</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000000" w:themeColor="text1"/>
          <w:sz w:val="24"/>
          <w:szCs w:val="24"/>
          <w:highlight w:val="none"/>
          <w14:textFill>
            <w14:solidFill>
              <w14:schemeClr w14:val="tx1"/>
            </w14:solidFill>
          </w14:textFill>
        </w:rPr>
        <w:t xml:space="preserve">委会并非对每个</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都做澄清要求</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23.3接到评委会澄清、说明和补正要求的供应商如未按规定作出澄清、说明和补正，其风险由供应商自行承担。</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24.对投标文件的初审</w:t>
      </w:r>
      <w:bookmarkEnd w:id="40"/>
      <w:r/>
      <w:bookmarkEnd w:id="41"/>
      <w:r/>
      <w:bookmarkEnd w:id="4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24.1投标文件初审分为资格审查和符合性审查。</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24.1.1资格审查：依据法律法规和招标文件的规定，由采购人对投标文件中的资格证明文件进行审查。资格审查的结论，采购人向评委会进行反馈。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采购人在进行资格性审查的同时，将在“信用中国”网站（www.creditchina.gov.cn）查询供应商的信用记录，以确定供应商是否具备投标资格，查询结果留存并归档。</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24.1.2符合性审查：依据招标文件的规定，由评委会从投标文件的有效性、完整性和对招标文件的响应程度进行审查，以确定是否对招标文件的实质性要求作出响应。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24.3如果投标文件实质上没有响应招标文件的要求，评委会将予以拒绝，供应商不得通过修改或撤销不符合要求的偏离或保留而使其投标成为实质性响应的投标。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24.4评委会将对确定为实质性响应的投标进行进一步审核，看其是否有计算上或累加上的算术错误，修正错误的原则如下：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（2）大写金额和小写金额不一致的，以大写金额为准。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同时出现两种以上错误的，按照前款规定的顺序修正。</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24.5评委会将按上述修正错误的方法调整投标文件中的投标报价，并</w:t>
      </w:r>
      <w:r>
        <w:rPr>
          <w:rFonts w:ascii="仿宋" w:hAnsi="仿宋" w:eastAsia="仿宋"/>
          <w:color w:val="000000" w:themeColor="text1"/>
          <w:sz w:val="24"/>
          <w:szCs w:val="24"/>
          <w:highlight w:val="none"/>
          <w14:textFill>
            <w14:solidFill>
              <w14:schemeClr w14:val="tx1"/>
            </w14:solidFill>
          </w14:textFill>
        </w:rPr>
        <w:t xml:space="preserve">通过</w:t>
      </w:r>
      <w:r>
        <w:rPr>
          <w:rFonts w:hint="eastAsia" w:ascii="仿宋" w:hAnsi="仿宋" w:eastAsia="仿宋"/>
          <w:color w:val="000000" w:themeColor="text1"/>
          <w:sz w:val="24"/>
          <w:szCs w:val="24"/>
          <w:highlight w:val="none"/>
          <w14:textFill>
            <w14:solidFill>
              <w14:schemeClr w14:val="tx1"/>
            </w14:solidFill>
          </w14:textFill>
        </w:rPr>
        <w:t xml:space="preserve">苏采云系统告知供应商</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调整后的价格对供应商具有约束力。如果供应商不接受修正后的价格，则其投标将被拒绝。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3" w:name="_Toc20823306"/>
      <w:r/>
      <w:bookmarkStart w:id="44" w:name="_Toc513029234"/>
      <w:r/>
      <w:bookmarkStart w:id="45" w:name="_Toc16938550"/>
      <w:r>
        <w:rPr>
          <w:rFonts w:hint="eastAsia" w:ascii="仿宋" w:hAnsi="仿宋" w:eastAsia="仿宋"/>
          <w:color w:val="000000" w:themeColor="text1"/>
          <w:sz w:val="24"/>
          <w:szCs w:val="24"/>
          <w:highlight w:val="none"/>
          <w14:textFill>
            <w14:solidFill>
              <w14:schemeClr w14:val="tx1"/>
            </w14:solidFill>
          </w14:textFill>
        </w:rPr>
        <w:t xml:space="preserve">24.6</w:t>
      </w:r>
      <w:r>
        <w:rPr>
          <w:rFonts w:ascii="仿宋" w:hAnsi="仿宋" w:eastAsia="仿宋"/>
          <w:b/>
          <w:bCs/>
          <w:color w:val="000000" w:themeColor="text1"/>
          <w:sz w:val="24"/>
          <w:szCs w:val="24"/>
          <w:highlight w:val="none"/>
          <w14:textFill>
            <w14:solidFill>
              <w14:schemeClr w14:val="tx1"/>
            </w14:solidFill>
          </w14:textFill>
        </w:rPr>
        <w:t xml:space="preserve">采用最低评标价法的采购项目，</w:t>
      </w:r>
      <w:r>
        <w:rPr>
          <w:rFonts w:ascii="仿宋" w:hAnsi="仿宋" w:eastAsia="仿宋"/>
          <w:color w:val="000000" w:themeColor="text1"/>
          <w:sz w:val="24"/>
          <w:szCs w:val="24"/>
          <w:highlight w:val="none"/>
          <w14:textFill>
            <w14:solidFill>
              <w14:schemeClr w14:val="tx1"/>
            </w14:solidFill>
          </w14:textFill>
        </w:rPr>
        <w:t xml:space="preserve">提供相同品牌产品的不同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参加同一合同项下投标的，以其中通过资格审查、符合性审查且报价最低的参加评标；报价相同的，由评标委员会</w:t>
      </w:r>
      <w:r>
        <w:rPr>
          <w:rFonts w:hint="eastAsia" w:ascii="仿宋" w:hAnsi="仿宋" w:eastAsia="仿宋"/>
          <w:color w:val="000000" w:themeColor="text1"/>
          <w:sz w:val="24"/>
          <w:szCs w:val="24"/>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4"/>
          <w:szCs w:val="24"/>
          <w:highlight w:val="none"/>
          <w14:textFill>
            <w14:solidFill>
              <w14:schemeClr w14:val="tx1"/>
            </w14:solidFill>
          </w14:textFill>
        </w:rPr>
        <w:t xml:space="preserve">随机抽取</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方式</w:t>
      </w:r>
      <w:r>
        <w:rPr>
          <w:rFonts w:hint="eastAsia" w:ascii="仿宋" w:hAnsi="仿宋" w:eastAsia="仿宋"/>
          <w:color w:val="000000" w:themeColor="text1"/>
          <w:sz w:val="24"/>
          <w:szCs w:val="24"/>
          <w:highlight w:val="none"/>
          <w14:textFill>
            <w14:solidFill>
              <w14:schemeClr w14:val="tx1"/>
            </w14:solidFill>
          </w14:textFill>
        </w:rPr>
        <w:t xml:space="preserve">）</w:t>
      </w:r>
      <w:r>
        <w:rPr>
          <w:rFonts w:ascii="仿宋" w:hAnsi="仿宋" w:eastAsia="仿宋"/>
          <w:color w:val="000000" w:themeColor="text1"/>
          <w:sz w:val="24"/>
          <w:szCs w:val="24"/>
          <w:highlight w:val="none"/>
          <w14:textFill>
            <w14:solidFill>
              <w14:schemeClr w14:val="tx1"/>
            </w14:solidFill>
          </w14:textFill>
        </w:rPr>
        <w:t xml:space="preserve">确定一个参加评标的</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，其他投标无效。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参加同一合同项下投标的，按一家</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计算，评审后得分最高的同品牌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获得中标人推荐资格；评审得分相同的，由评标委员会</w:t>
      </w:r>
      <w:r>
        <w:rPr>
          <w:rFonts w:hint="eastAsia" w:ascii="仿宋" w:hAnsi="仿宋" w:eastAsia="仿宋"/>
          <w:color w:val="000000" w:themeColor="text1"/>
          <w:sz w:val="24"/>
          <w:szCs w:val="24"/>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4"/>
          <w:szCs w:val="24"/>
          <w:highlight w:val="none"/>
          <w14:textFill>
            <w14:solidFill>
              <w14:schemeClr w14:val="tx1"/>
            </w14:solidFill>
          </w14:textFill>
        </w:rPr>
        <w:t xml:space="preserve">确定</w:t>
      </w:r>
      <w:r>
        <w:rPr>
          <w:rFonts w:hint="eastAsia" w:ascii="仿宋" w:hAnsi="仿宋" w:eastAsia="仿宋"/>
          <w:color w:val="000000" w:themeColor="text1"/>
          <w:sz w:val="24"/>
          <w:szCs w:val="24"/>
          <w:highlight w:val="none"/>
          <w14:textFill>
            <w14:solidFill>
              <w14:schemeClr w14:val="tx1"/>
            </w14:solidFill>
          </w14:textFill>
        </w:rPr>
        <w:t xml:space="preserve">一个中标候选人</w:t>
      </w:r>
      <w:r>
        <w:rPr>
          <w:rFonts w:ascii="仿宋" w:hAnsi="仿宋" w:eastAsia="仿宋"/>
          <w:color w:val="000000" w:themeColor="text1"/>
          <w:sz w:val="24"/>
          <w:szCs w:val="24"/>
          <w:highlight w:val="none"/>
          <w14:textFill>
            <w14:solidFill>
              <w14:schemeClr w14:val="tx1"/>
            </w14:solidFill>
          </w14:textFill>
        </w:rPr>
        <w:t xml:space="preserve">，其他同品牌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不作为中标候选人。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4"/>
          <w:szCs w:val="24"/>
          <w:highlight w:val="none"/>
          <w14:textFill>
            <w14:solidFill>
              <w14:schemeClr w14:val="tx1"/>
            </w14:solidFill>
          </w14:textFill>
        </w:rPr>
        <w:t xml:space="preserve">将载明其中的核心产品</w:t>
      </w:r>
      <w:r>
        <w:rPr>
          <w:rFonts w:ascii="仿宋" w:hAnsi="仿宋" w:eastAsia="仿宋"/>
          <w:color w:val="000000" w:themeColor="text1"/>
          <w:sz w:val="24"/>
          <w:szCs w:val="24"/>
          <w:highlight w:val="none"/>
          <w14:textFill>
            <w14:solidFill>
              <w14:schemeClr w14:val="tx1"/>
            </w14:solidFill>
          </w14:textFill>
        </w:rPr>
        <w:t xml:space="preserve">。多家</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提供的核心产品品牌相同的，按前两款规定处理。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24.7供应商在开、评标全过程中应保持通信畅通，及时登录苏采云系统查阅</w:t>
      </w:r>
      <w:r>
        <w:rPr>
          <w:rFonts w:ascii="仿宋" w:hAnsi="仿宋" w:eastAsia="仿宋"/>
          <w:color w:val="000000" w:themeColor="text1"/>
          <w:sz w:val="24"/>
          <w:szCs w:val="24"/>
          <w:highlight w:val="none"/>
          <w14:textFill>
            <w14:solidFill>
              <w14:schemeClr w14:val="tx1"/>
            </w14:solidFill>
          </w14:textFill>
        </w:rPr>
        <w:t xml:space="preserve">、答复相关</w:t>
      </w:r>
      <w:r>
        <w:rPr>
          <w:rFonts w:hint="eastAsia" w:ascii="仿宋" w:hAnsi="仿宋" w:eastAsia="仿宋"/>
          <w:color w:val="000000" w:themeColor="text1"/>
          <w:sz w:val="24"/>
          <w:szCs w:val="24"/>
          <w:highlight w:val="none"/>
          <w14:textFill>
            <w14:solidFill>
              <w14:schemeClr w14:val="tx1"/>
            </w14:solidFill>
          </w14:textFill>
        </w:rPr>
        <w:t xml:space="preserve">信息</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并安排专人与招标代理机构及评标委员会联系。</w:t>
      </w:r>
      <w:bookmarkEnd w:id="43"/>
      <w:r/>
      <w:bookmarkEnd w:id="44"/>
      <w:r/>
      <w:bookmarkEnd w:id="45"/>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25.无效投标条款和废标条款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6" w:name="_Toc513029235"/>
      <w:r/>
      <w:bookmarkStart w:id="47" w:name="_Toc16938551"/>
      <w:r/>
      <w:bookmarkStart w:id="48" w:name="_Toc20823307"/>
      <w:r>
        <w:rPr>
          <w:rFonts w:hint="eastAsia" w:ascii="仿宋" w:hAnsi="仿宋" w:eastAsia="仿宋"/>
          <w:color w:val="000000" w:themeColor="text1"/>
          <w:sz w:val="24"/>
          <w:szCs w:val="24"/>
          <w:highlight w:val="none"/>
          <w14:textFill>
            <w14:solidFill>
              <w14:schemeClr w14:val="tx1"/>
            </w14:solidFill>
          </w14:textFill>
        </w:rPr>
        <w:t xml:space="preserve">25.1无效投标条款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25.1.1供应商在苏采云系统规定的时间内未成功解密电子投标文件的。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供应商未按照招标文件要求上传电子投标文件的。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同一供应商提交两个</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含</w:t>
      </w:r>
      <w:r>
        <w:rPr>
          <w:rFonts w:ascii="仿宋" w:hAnsi="仿宋" w:eastAsia="仿宋"/>
          <w:color w:val="000000" w:themeColor="text1"/>
          <w:sz w:val="24"/>
          <w:szCs w:val="24"/>
          <w:highlight w:val="none"/>
          <w14:textFill>
            <w14:solidFill>
              <w14:schemeClr w14:val="tx1"/>
            </w14:solidFill>
          </w14:textFill>
        </w:rPr>
        <w:t xml:space="preserve">两个）</w:t>
      </w:r>
      <w:r>
        <w:rPr>
          <w:rFonts w:hint="eastAsia" w:ascii="仿宋" w:hAnsi="仿宋" w:eastAsia="仿宋"/>
          <w:color w:val="000000" w:themeColor="text1"/>
          <w:sz w:val="24"/>
          <w:szCs w:val="24"/>
          <w:highlight w:val="none"/>
          <w14:textFill>
            <w14:solidFill>
              <w14:schemeClr w14:val="tx1"/>
            </w14:solidFill>
          </w14:textFill>
        </w:rPr>
        <w:t xml:space="preserve">以上不同的</w:t>
      </w:r>
      <w:r>
        <w:rPr>
          <w:rFonts w:ascii="仿宋" w:hAnsi="仿宋" w:eastAsia="仿宋"/>
          <w:color w:val="000000" w:themeColor="text1"/>
          <w:sz w:val="24"/>
          <w:szCs w:val="24"/>
          <w:highlight w:val="none"/>
          <w14:textFill>
            <w14:solidFill>
              <w14:schemeClr w14:val="tx1"/>
            </w14:solidFill>
          </w14:textFill>
        </w:rPr>
        <w:t xml:space="preserve">投标报价的。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供应商不具备招标文件中规定的资格要求的。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5</w:t>
      </w:r>
      <w:r>
        <w:rPr>
          <w:rFonts w:hint="eastAsia" w:ascii="仿宋" w:hAnsi="仿宋" w:eastAsia="仿宋"/>
          <w:color w:val="000000" w:themeColor="text1"/>
          <w:sz w:val="24"/>
          <w:szCs w:val="24"/>
          <w:highlight w:val="none"/>
          <w14:textFill>
            <w14:solidFill>
              <w14:schemeClr w14:val="tx1"/>
            </w14:solidFill>
          </w14:textFill>
        </w:rPr>
        <w:t xml:space="preserve">供应商的报价超过了采购预算或最高限价的。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6</w:t>
      </w:r>
      <w:r>
        <w:rPr>
          <w:rFonts w:hint="eastAsia" w:ascii="仿宋" w:hAnsi="仿宋" w:eastAsia="仿宋"/>
          <w:color w:val="000000" w:themeColor="text1"/>
          <w:sz w:val="24"/>
          <w:szCs w:val="24"/>
          <w:highlight w:val="none"/>
          <w14:textFill>
            <w14:solidFill>
              <w14:schemeClr w14:val="tx1"/>
            </w14:solidFill>
          </w14:textFill>
        </w:rPr>
        <w:t xml:space="preserve">未通过符合性审查的。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7</w:t>
      </w:r>
      <w:r>
        <w:rPr>
          <w:rFonts w:hint="eastAsia" w:ascii="仿宋" w:hAnsi="仿宋" w:eastAsia="仿宋"/>
          <w:color w:val="000000" w:themeColor="text1"/>
          <w:sz w:val="24"/>
          <w:szCs w:val="24"/>
          <w:highlight w:val="none"/>
          <w14:textFill>
            <w14:solidFill>
              <w14:schemeClr w14:val="tx1"/>
            </w14:solidFill>
          </w14:textFill>
        </w:rPr>
        <w:t xml:space="preserve">不符合招标文件中规定的实质性要求和条件的（实质性要求和条件是指本招标文件中用带星号的商务和技术要求）。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8</w:t>
      </w:r>
      <w:r>
        <w:rPr>
          <w:rFonts w:hint="eastAsia" w:ascii="仿宋" w:hAnsi="仿宋" w:eastAsia="仿宋"/>
          <w:color w:val="000000" w:themeColor="text1"/>
          <w:sz w:val="24"/>
          <w:szCs w:val="24"/>
          <w:highlight w:val="none"/>
          <w14:textFill>
            <w14:solidFill>
              <w14:schemeClr w14:val="tx1"/>
            </w14:solidFill>
          </w14:textFill>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9</w:t>
      </w:r>
      <w:r>
        <w:rPr>
          <w:rFonts w:hint="eastAsia" w:ascii="仿宋" w:hAnsi="仿宋" w:eastAsia="仿宋"/>
          <w:color w:val="000000" w:themeColor="text1"/>
          <w:sz w:val="24"/>
          <w:szCs w:val="24"/>
          <w:highlight w:val="none"/>
          <w14:textFill>
            <w14:solidFill>
              <w14:schemeClr w14:val="tx1"/>
            </w14:solidFill>
          </w14:textFill>
        </w:rPr>
        <w:t xml:space="preserve"> 投标文件含有采购人不能接受的附加条件的。</w:t>
      </w:r>
      <w:r/>
    </w:p>
    <w:p>
      <w:pPr>
        <w:ind w:firstLine="560"/>
        <w:spacing w:line="360" w:lineRule="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25.1.10异常低价投标审查</w:t>
      </w:r>
      <w:r/>
    </w:p>
    <w:p>
      <w:pPr>
        <w:ind w:firstLine="560"/>
        <w:spacing w:line="360" w:lineRule="auto"/>
        <w:rPr>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25.1.10.1 评标过程中出</w:t>
      </w:r>
      <w:r>
        <w:rPr>
          <w:rFonts w:ascii="仿宋" w:hAnsi="仿宋" w:eastAsia="仿宋" w:cs="仿宋"/>
          <w:color w:val="000000" w:themeColor="text1"/>
          <w:sz w:val="24"/>
          <w:szCs w:val="24"/>
          <w:highlight w:val="none"/>
          <w14:textFill>
            <w14:solidFill>
              <w14:schemeClr w14:val="tx1"/>
            </w14:solidFill>
          </w14:textFill>
        </w:rPr>
        <w:t xml:space="preserve">现下列情形之一的，评标委员会应当启动异常低价投标审查程序：</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highlight w:val="none"/>
          <w14:textFill>
            <w14:solidFill>
              <w14:schemeClr w14:val="tx1"/>
            </w14:solidFill>
          </w14:textFill>
        </w:rPr>
        <w:t xml:space="preserve">25.1.10.2 </w:t>
      </w:r>
      <w:r>
        <w:rPr>
          <w:rFonts w:ascii="仿宋" w:hAnsi="仿宋" w:eastAsia="仿宋" w:cs="仿宋"/>
          <w:color w:val="000000" w:themeColor="text1"/>
          <w:sz w:val="24"/>
          <w:szCs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按照第 33.4的要求本项目中具有“强制采购”产品，但未提供经国家确定的认证机构出具的、处于有效期之内该节能产品认证证书图片的；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投标文件未按照招标文件要求加盖CA电子公章的。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其他法律法规及本招标文件规定的无效投标的情形。</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25.2废标条款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25.2.1符合专业条件的供应商或者对招标文件作实质响应的供应商不足三家的。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25.2.2出现影响采购公正的违法、违规行为的。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25.2.3因重大变故，采购任务取消的。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25.2.4评标委员会认定招标文件存在歧义、重大缺陷导致评审工作无法进行。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25.2.5因苏采云系统故障</w:t>
      </w:r>
      <w:r>
        <w:rPr>
          <w:rFonts w:ascii="仿宋" w:hAnsi="仿宋" w:eastAsia="仿宋"/>
          <w:color w:val="000000" w:themeColor="text1"/>
          <w:sz w:val="24"/>
          <w:szCs w:val="24"/>
          <w:highlight w:val="none"/>
          <w14:textFill>
            <w14:solidFill>
              <w14:schemeClr w14:val="tx1"/>
            </w14:solidFill>
          </w14:textFill>
        </w:rPr>
        <w:t xml:space="preserve">原因造成开标不成功</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25.3投标截止时间结束后参加投标的供应商不足三家的处理：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bookmarkEnd w:id="46"/>
      <w:r/>
      <w:bookmarkEnd w:id="47"/>
      <w:r/>
      <w:bookmarkEnd w:id="48"/>
      <w:r/>
      <w:r/>
    </w:p>
    <w:p>
      <w:pPr>
        <w:numPr>
          <w:ilvl w:val="0"/>
          <w:numId w:val="4"/>
        </w:numPr>
        <w:ind w:firstLine="482"/>
        <w:spacing w:line="360" w:lineRule="auto"/>
        <w:rPr>
          <w:rFonts w:ascii="仿宋" w:hAnsi="仿宋" w:eastAsia="仿宋"/>
          <w:b/>
          <w:color w:val="000000" w:themeColor="text1"/>
          <w:sz w:val="24"/>
          <w:szCs w:val="24"/>
          <w:highlight w:val="none"/>
          <w14:textFill>
            <w14:solidFill>
              <w14:schemeClr w14:val="tx1"/>
            </w14:solidFill>
          </w14:textFill>
        </w:rPr>
      </w:pPr>
      <w:r/>
      <w:bookmarkStart w:id="49" w:name="_Toc120614219"/>
      <w:r>
        <w:rPr>
          <w:rFonts w:hint="eastAsia" w:ascii="仿宋" w:hAnsi="仿宋" w:eastAsia="仿宋"/>
          <w:b/>
          <w:color w:val="000000" w:themeColor="text1"/>
          <w:sz w:val="24"/>
          <w:szCs w:val="24"/>
          <w:highlight w:val="none"/>
          <w14:textFill>
            <w14:solidFill>
              <w14:schemeClr w14:val="tx1"/>
            </w14:solidFill>
          </w14:textFill>
        </w:rPr>
        <w:t xml:space="preserve">定标</w:t>
      </w:r>
      <w:bookmarkEnd w:id="49"/>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50" w:name="_Toc16938554"/>
      <w:r/>
      <w:bookmarkStart w:id="51" w:name="_Toc20823310"/>
      <w:r>
        <w:rPr>
          <w:rFonts w:hint="eastAsia" w:ascii="仿宋" w:hAnsi="仿宋" w:eastAsia="仿宋"/>
          <w:color w:val="000000" w:themeColor="text1"/>
          <w:sz w:val="24"/>
          <w:szCs w:val="24"/>
          <w:highlight w:val="none"/>
          <w14:textFill>
            <w14:solidFill>
              <w14:schemeClr w14:val="tx1"/>
            </w14:solidFill>
          </w14:textFill>
        </w:rPr>
        <w:t xml:space="preserve">26.确定</w:t>
      </w:r>
      <w:bookmarkEnd w:id="50"/>
      <w:r/>
      <w:bookmarkEnd w:id="51"/>
      <w:r>
        <w:rPr>
          <w:rFonts w:hint="eastAsia" w:ascii="仿宋" w:hAnsi="仿宋" w:eastAsia="仿宋"/>
          <w:color w:val="000000" w:themeColor="text1"/>
          <w:sz w:val="24"/>
          <w:szCs w:val="24"/>
          <w:highlight w:val="none"/>
          <w14:textFill>
            <w14:solidFill>
              <w14:schemeClr w14:val="tx1"/>
            </w14:solidFill>
          </w14:textFill>
        </w:rPr>
        <w:t xml:space="preserve">中标单位</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26.1中标候选人的选取原则和数量见招标文件第三章规定。 </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26.2采购人应根据评委会推荐的中标候选人确定中标人。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26.3招标代理机构将在“江苏省政府采购网”“淮安市政府采购网”发布中标公告，公告期限为1个工作日。</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26.4若有充分证据证明，中标人出现下列情况之一的，一经查实，将被取消中标资格：</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26.4.1提供虚假材料谋取中标的。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26.4.2向采购人、招标代理机构行贿或者提供其他不正当利益的。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26.4.3属于本文件规定的无效条件，但在评标过程中又未被评委会发现的。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26.4.4与采购人或者其他供应商恶意串通的。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26.4.5采取不正当手段诋毁、排挤其他供应商的。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52" w:name="_Toc200451960"/>
      <w:r>
        <w:rPr>
          <w:rFonts w:hint="eastAsia" w:ascii="仿宋" w:hAnsi="仿宋" w:eastAsia="仿宋"/>
          <w:color w:val="000000" w:themeColor="text1"/>
          <w:sz w:val="24"/>
          <w:szCs w:val="24"/>
          <w:highlight w:val="none"/>
          <w14:textFill>
            <w14:solidFill>
              <w14:schemeClr w14:val="tx1"/>
            </w14:solidFill>
          </w14:textFill>
        </w:rPr>
        <w:t xml:space="preserve">26.5 </w:t>
      </w:r>
      <w:r>
        <w:rPr>
          <w:rFonts w:ascii="仿宋" w:hAnsi="仿宋" w:eastAsia="仿宋"/>
          <w:color w:val="000000" w:themeColor="text1"/>
          <w:sz w:val="24"/>
          <w:szCs w:val="24"/>
          <w:highlight w:val="none"/>
          <w14:textFill>
            <w14:solidFill>
              <w14:schemeClr w14:val="tx1"/>
            </w14:solidFill>
          </w14:textFill>
        </w:rPr>
        <w:t xml:space="preserve">有下列情形之一的，</w:t>
      </w:r>
      <w:r>
        <w:rPr>
          <w:rFonts w:hint="eastAsia" w:ascii="仿宋" w:hAnsi="仿宋" w:eastAsia="仿宋"/>
          <w:color w:val="000000" w:themeColor="text1"/>
          <w:sz w:val="24"/>
          <w:szCs w:val="24"/>
          <w:highlight w:val="none"/>
          <w14:textFill>
            <w14:solidFill>
              <w14:schemeClr w14:val="tx1"/>
            </w14:solidFill>
          </w14:textFill>
        </w:rPr>
        <w:t xml:space="preserve">视为供应商</w:t>
      </w:r>
      <w:r>
        <w:rPr>
          <w:rFonts w:ascii="仿宋" w:hAnsi="仿宋" w:eastAsia="仿宋"/>
          <w:color w:val="000000" w:themeColor="text1"/>
          <w:sz w:val="24"/>
          <w:szCs w:val="24"/>
          <w:highlight w:val="none"/>
          <w14:textFill>
            <w14:solidFill>
              <w14:schemeClr w14:val="tx1"/>
            </w14:solidFill>
          </w14:textFill>
        </w:rPr>
        <w:t xml:space="preserve">串通</w:t>
      </w:r>
      <w:r>
        <w:rPr>
          <w:rFonts w:hint="eastAsia" w:ascii="仿宋" w:hAnsi="仿宋" w:eastAsia="仿宋"/>
          <w:color w:val="000000" w:themeColor="text1"/>
          <w:sz w:val="24"/>
          <w:szCs w:val="24"/>
          <w:highlight w:val="none"/>
          <w14:textFill>
            <w14:solidFill>
              <w14:schemeClr w14:val="tx1"/>
            </w14:solidFill>
          </w14:textFill>
        </w:rPr>
        <w:t xml:space="preserve">投标，投标无效：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26.5.1不同供应商的投标文件由同一单位或者个人编制；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26.5.2不同供应商委托同一单位或者个人办理投标事宜；</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26.5.3不同供应商的投标文件载明的项目管理成员或者联系人员为同一人；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26.5.4不同供应商的投标文件异常一致或者投标报价呈规律性差异；</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27.质疑处理</w:t>
      </w:r>
      <w:bookmarkEnd w:id="5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27.2上述应知其权益受到损害之日是指：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（1）对招标文件提出质疑的，为采购文件公告期限届满之日起计算；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（2）对采购过程提出质疑的，为各采购程序环节结束之日起计算；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（3）对中标结果提出质疑的，为中标结果公告期限届满之日起计算。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27.3质疑供应商是指直接参加本次投标活动的供应商，未参加投标活动的供应商或在投标活动中自身权益未受到损害的供应商所提出的质疑不予受理。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27.4质疑供应商在法定质疑期内应当一次性针对同一采购环节提出质疑，若质疑供应商针对同一环节提出两次及两次以上质疑，仅受理第一次提出的质疑。</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27.5质疑函应当包括以下主要内容，附上相关证明材料。否则，招标代理机构不予受理。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（1）质疑供应商的名称、地址、邮编、联系人及联系电话；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（2）质疑项目的名称、编号；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（3）具体、明确的质疑事项和与质疑事实相关的请求；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（4）事实依据；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（5）必要的法律依据；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（6）提起质疑的日期；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28.中标通知书</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28.l中标结果确定后，招标代理机构将向中标人发出中标通知书。请中标人在中标结果公告届满之日</w:t>
      </w:r>
      <w:r>
        <w:rPr>
          <w:rFonts w:hint="eastAsia" w:ascii="仿宋" w:hAnsi="仿宋" w:eastAsia="仿宋"/>
          <w:b w:val="0"/>
          <w:bCs w:val="0"/>
          <w:color w:val="000000" w:themeColor="text1"/>
          <w:sz w:val="24"/>
          <w:szCs w:val="24"/>
          <w:highlight w:val="none"/>
          <w14:textFill>
            <w14:solidFill>
              <w14:schemeClr w14:val="tx1"/>
            </w14:solidFill>
          </w14:textFill>
        </w:rPr>
        <w:t xml:space="preserve">起30日内，使用CA数</w:t>
      </w:r>
      <w:r>
        <w:rPr>
          <w:rFonts w:hint="eastAsia" w:ascii="仿宋" w:hAnsi="仿宋" w:eastAsia="仿宋"/>
          <w:color w:val="000000" w:themeColor="text1"/>
          <w:sz w:val="24"/>
          <w:szCs w:val="24"/>
          <w:highlight w:val="none"/>
          <w14:textFill>
            <w14:solidFill>
              <w14:schemeClr w14:val="tx1"/>
            </w14:solidFill>
          </w14:textFill>
        </w:rPr>
        <w:t xml:space="preserve">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360" w:lineRule="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spacing w:line="360" w:lineRule="auto"/>
        <w:rPr>
          <w:rFonts w:hint="default"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28.3</w:t>
      </w:r>
      <w:r>
        <w:rPr>
          <w:rFonts w:hint="eastAsia" w:ascii="仿宋" w:hAnsi="仿宋" w:eastAsia="仿宋"/>
          <w:color w:val="000000" w:themeColor="text1"/>
          <w:sz w:val="24"/>
          <w:szCs w:val="24"/>
          <w:highlight w:val="none"/>
          <w14:textFill>
            <w14:solidFill>
              <w14:schemeClr w14:val="tx1"/>
            </w14:solidFill>
          </w14:textFill>
        </w:rPr>
        <w:t xml:space="preserve">中标人</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在领取中标通知书的同时必须递交与电子投标文件一致的纸质投标文件（印章齐全）正本一份，副本四份。</w:t>
      </w:r>
      <w:r/>
    </w:p>
    <w:p>
      <w:pPr>
        <w:numPr>
          <w:ilvl w:val="0"/>
          <w:numId w:val="4"/>
        </w:numPr>
        <w:ind w:firstLine="482"/>
        <w:spacing w:line="360" w:lineRule="auto"/>
        <w:rPr>
          <w:rFonts w:ascii="仿宋" w:hAnsi="仿宋" w:eastAsia="仿宋"/>
          <w:b/>
          <w:color w:val="000000" w:themeColor="text1"/>
          <w:sz w:val="24"/>
          <w:szCs w:val="24"/>
          <w:highlight w:val="none"/>
          <w14:textFill>
            <w14:solidFill>
              <w14:schemeClr w14:val="tx1"/>
            </w14:solidFill>
          </w14:textFill>
        </w:rPr>
      </w:pPr>
      <w:r/>
      <w:bookmarkStart w:id="53" w:name="_Toc20823308"/>
      <w:r/>
      <w:bookmarkStart w:id="54" w:name="_Toc513029236"/>
      <w:r/>
      <w:bookmarkStart w:id="55" w:name="_Toc16938552"/>
      <w:r/>
      <w:bookmarkStart w:id="56" w:name="_Toc120614220"/>
      <w:r>
        <w:rPr>
          <w:rFonts w:hint="eastAsia" w:ascii="仿宋" w:hAnsi="仿宋" w:eastAsia="仿宋"/>
          <w:b/>
          <w:color w:val="000000" w:themeColor="text1"/>
          <w:sz w:val="24"/>
          <w:szCs w:val="24"/>
          <w:highlight w:val="none"/>
          <w14:textFill>
            <w14:solidFill>
              <w14:schemeClr w14:val="tx1"/>
            </w14:solidFill>
          </w14:textFill>
        </w:rPr>
        <w:t xml:space="preserve">授予合同</w:t>
      </w:r>
      <w:bookmarkEnd w:id="53"/>
      <w:r/>
      <w:bookmarkEnd w:id="54"/>
      <w:r/>
      <w:bookmarkEnd w:id="55"/>
      <w:r/>
      <w:bookmarkEnd w:id="56"/>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57" w:name="_Toc513029237"/>
      <w:r/>
      <w:bookmarkStart w:id="58" w:name="_Toc16938553"/>
      <w:r/>
      <w:bookmarkStart w:id="59" w:name="_Toc20823309"/>
      <w:r>
        <w:rPr>
          <w:rFonts w:hint="eastAsia" w:ascii="仿宋" w:hAnsi="仿宋" w:eastAsia="仿宋"/>
          <w:color w:val="000000" w:themeColor="text1"/>
          <w:sz w:val="24"/>
          <w:szCs w:val="24"/>
          <w:highlight w:val="none"/>
          <w14:textFill>
            <w14:solidFill>
              <w14:schemeClr w14:val="tx1"/>
            </w14:solidFill>
          </w14:textFill>
        </w:rPr>
        <w:t xml:space="preserve">29. 签订合同</w:t>
      </w:r>
      <w:r>
        <w:rPr>
          <w:rFonts w:hint="eastAsia" w:ascii="仿宋" w:hAnsi="仿宋" w:eastAsia="仿宋"/>
          <w:color w:val="000000" w:themeColor="text1"/>
          <w:sz w:val="24"/>
          <w:szCs w:val="24"/>
          <w:highlight w:val="none"/>
          <w14:textFill>
            <w14:solidFill>
              <w14:schemeClr w14:val="tx1"/>
            </w14:solidFill>
          </w14:textFill>
        </w:rPr>
        <w:tab/>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29.l中标人应当在中标通知书发出之日起</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十二</w:t>
      </w:r>
      <w:r>
        <w:rPr>
          <w:rFonts w:hint="eastAsia" w:ascii="仿宋" w:hAnsi="仿宋" w:eastAsia="仿宋"/>
          <w:color w:val="000000" w:themeColor="text1"/>
          <w:sz w:val="24"/>
          <w:szCs w:val="24"/>
          <w:highlight w:val="none"/>
          <w14:textFill>
            <w14:solidFill>
              <w14:schemeClr w14:val="tx1"/>
            </w14:solidFill>
          </w14:textFill>
        </w:rPr>
        <w:t xml:space="preserve">日内，按照招标文件确定的事项与采购人签订政府采购合同。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29.2招标文件、中标人的投标文件及招标过程中有关澄清、承诺文件均应作为合同附件。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30.货物（包含与货物相关的服务）的追加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57"/>
      <w:r/>
      <w:bookmarkEnd w:id="58"/>
      <w:r/>
      <w:bookmarkEnd w:id="59"/>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31.履约保证金</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32.1成交供应商交纳成交金额的1%作为项目的履约保证金。</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32.2成交供应商提供的履约保证金可以是人民币形式（银行本票、汇票、支票、电汇），或银行保函、担保公司的保证担保或保险公司的保证保险等多种形式。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32.3成交供应商选取银行保函、担保公司的保证担保或保险公司的保证保险等</w:t>
      </w:r>
      <w:r>
        <w:rPr>
          <w:rFonts w:hint="eastAsia" w:ascii="仿宋" w:hAnsi="仿宋" w:eastAsia="仿宋" w:cs="仿宋"/>
          <w:sz w:val="24"/>
          <w:lang w:eastAsia="zh-CN"/>
        </w:rPr>
        <w:t xml:space="preserve">形式</w:t>
      </w:r>
      <w:r>
        <w:rPr>
          <w:rFonts w:hint="eastAsia" w:ascii="仿宋" w:hAnsi="仿宋" w:eastAsia="仿宋" w:cs="仿宋"/>
          <w:sz w:val="24"/>
        </w:rPr>
        <w:t xml:space="preserve">向采购人缴纳的，如保函（担保、保险等）的约定期到期但成交供应商履约仍未结束的，成交供应商须进行续保。</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32.4成交供应商选取以履约保函（保险）形式向采购人缴纳的，按照《关于在全省政府采购领域推行电子履约保函（保险）的通知》（苏财购</w:t>
      </w:r>
      <w:r>
        <w:rPr>
          <w:rFonts w:hint="eastAsia" w:ascii="仿宋" w:hAnsi="仿宋" w:eastAsia="仿宋" w:cs="仿宋"/>
          <w:sz w:val="24"/>
          <w:lang w:eastAsia="zh-CN"/>
        </w:rPr>
        <w:t xml:space="preserve">〔2023〕150号</w:t>
      </w:r>
      <w:r>
        <w:rPr>
          <w:rFonts w:hint="eastAsia" w:ascii="仿宋" w:hAnsi="仿宋" w:eastAsia="仿宋" w:cs="仿宋"/>
          <w:sz w:val="24"/>
        </w:rPr>
        <w:t xml:space="preserve">）的要求，登录“政府采购电子履约保函（保险）平台”，选择第三方机构并提交保函（保险）申请，经审核通过后支付相关费用。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32.5如成交供应商未能履行合同规定的义务，采购人有权从履约保证金中取得补偿。</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32.6履约保证金在合同约定期间内不予退还或者应完全有效，成交供应商履约完成，采购人验收合格，成交供应商提出申请，采购人在7个工作日内无息退还给成交供应商，逾期退还的，按中国人民银行同期贷款</w:t>
      </w:r>
      <w:r>
        <w:rPr>
          <w:rFonts w:hint="eastAsia" w:ascii="仿宋" w:hAnsi="仿宋" w:eastAsia="仿宋" w:cs="仿宋"/>
          <w:sz w:val="24"/>
          <w:lang w:eastAsia="zh-CN"/>
        </w:rPr>
        <w:t xml:space="preserve">基准利率</w:t>
      </w:r>
      <w:r>
        <w:rPr>
          <w:rFonts w:hint="eastAsia" w:ascii="仿宋" w:hAnsi="仿宋" w:eastAsia="仿宋" w:cs="仿宋"/>
          <w:sz w:val="24"/>
        </w:rPr>
        <w:t xml:space="preserve">上浮20%后的利率支付超期资金占用费，但因成交供应商自身原因导致无法及时退还的除外。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lang w:eastAsia="zh-CN"/>
        </w:rPr>
        <w:t xml:space="preserve">如果成交供应商</w:t>
      </w:r>
      <w:r>
        <w:rPr>
          <w:rFonts w:hint="eastAsia" w:ascii="仿宋" w:hAnsi="仿宋" w:eastAsia="仿宋" w:cs="仿宋"/>
          <w:sz w:val="24"/>
        </w:rPr>
        <w:t xml:space="preserve">没有按照规定去做，采购人将有充分理由取消该</w:t>
      </w:r>
      <w:r>
        <w:rPr>
          <w:rFonts w:hint="eastAsia" w:ascii="仿宋" w:hAnsi="仿宋" w:eastAsia="仿宋" w:cs="仿宋"/>
          <w:sz w:val="24"/>
          <w:lang w:eastAsia="zh-CN"/>
        </w:rPr>
        <w:t xml:space="preserve">投标</w:t>
      </w:r>
      <w:r>
        <w:rPr>
          <w:rFonts w:hint="eastAsia" w:ascii="仿宋" w:hAnsi="仿宋" w:eastAsia="仿宋" w:cs="仿宋"/>
          <w:sz w:val="24"/>
        </w:rPr>
        <w:t xml:space="preserve">。在此情况下采购人可将标授予下一个</w:t>
      </w:r>
      <w:r>
        <w:rPr>
          <w:rFonts w:hint="eastAsia" w:ascii="仿宋" w:hAnsi="仿宋" w:eastAsia="仿宋" w:cs="仿宋"/>
          <w:sz w:val="24"/>
          <w:lang w:val="en-US" w:eastAsia="zh-CN"/>
        </w:rPr>
        <w:t xml:space="preserve">中标</w:t>
      </w:r>
      <w:r>
        <w:rPr>
          <w:rFonts w:hint="eastAsia" w:ascii="仿宋" w:hAnsi="仿宋" w:eastAsia="仿宋" w:cs="仿宋"/>
          <w:sz w:val="24"/>
        </w:rPr>
        <w:t xml:space="preserve">候选人或重新采购。</w:t>
      </w:r>
      <w:r/>
    </w:p>
    <w:p>
      <w:pPr>
        <w:ind w:firstLine="560"/>
        <w:spacing w:line="360" w:lineRule="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八、政府采购政策功能落实</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w:t>
      </w:r>
      <w:r>
        <w:rPr>
          <w:rFonts w:hint="eastAsia" w:ascii="仿宋" w:hAnsi="仿宋" w:eastAsia="仿宋"/>
          <w:color w:val="000000" w:themeColor="text1"/>
          <w:sz w:val="24"/>
          <w:szCs w:val="24"/>
          <w:highlight w:val="none"/>
          <w:lang w:val="zh-CN"/>
          <w14:textFill>
            <w14:solidFill>
              <w14:schemeClr w14:val="tx1"/>
            </w14:solidFill>
          </w14:textFill>
        </w:rPr>
        <w:t xml:space="preserve">促进中小企业发展</w:t>
      </w:r>
      <w:r>
        <w:rPr>
          <w:rFonts w:hint="eastAsia" w:ascii="仿宋" w:hAnsi="仿宋" w:eastAsia="仿宋"/>
          <w:color w:val="000000" w:themeColor="text1"/>
          <w:sz w:val="24"/>
          <w:szCs w:val="24"/>
          <w:highlight w:val="none"/>
          <w14:textFill>
            <w14:solidFill>
              <w14:schemeClr w14:val="tx1"/>
            </w14:solidFill>
          </w14:textFill>
        </w:rPr>
        <w:t xml:space="preserve">政策</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32.1小微型企业价格扣除</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32.1.1</w:t>
      </w:r>
      <w:r>
        <w:rPr>
          <w:rFonts w:hint="eastAsia" w:ascii="仿宋" w:hAnsi="仿宋" w:eastAsia="仿宋"/>
          <w:color w:val="000000" w:themeColor="text1"/>
          <w:sz w:val="24"/>
          <w:szCs w:val="24"/>
          <w:highlight w:val="none"/>
          <w:lang w:val="zh-CN"/>
          <w14:textFill>
            <w14:solidFill>
              <w14:schemeClr w14:val="tx1"/>
            </w14:solidFill>
          </w14:textFill>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4"/>
          <w:szCs w:val="24"/>
          <w:highlight w:val="none"/>
          <w14:textFill>
            <w14:solidFill>
              <w14:schemeClr w14:val="tx1"/>
            </w14:solidFill>
          </w14:textFill>
        </w:rPr>
        <w:t xml:space="preserve">符合下列情形的，享受本办法规定的中小企业扶持政策给予小微企业报价20%的扣除，用扣除后的价格参与评审：</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32.1.2在货物采购项目中，供应商提供的货物既有中小企业制造货物，也有大型企业制造货物的，不享受本办法规定的中小企业扶持政策。</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32.2联合体及分包</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32.2.1以联合体形式参加政府采购活动，联合体各方均为中小企业的，联合体视同中小企业。其中，联合体各方均为小微企业的，联合体视同小微企业。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32.2.2享受扶持政策获得政府采购合同的，小微企业不得将合同分包给大中型企业，中型企业不得将合同分包给大型企业。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32.3小微型企业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（1）供应商须按照招标文件的要求提供相应的《企业声明函》，详见招标文件第六章示范格式。</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（2）企业标准请参照《政府采购促进中小企业发展管理办法》（财库〔2020〕46号）文件规定自行填写。</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32.4残疾人福利单位</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（1）残疾人福利单位需按照招标文件的要求提供《残疾人福利单位声明函》，详见招标文件第六章示范格式。</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（2）残疾人福利单位标准请参照《关于促进残疾人就业政府采购政策的通知》（财库〔2017〕141号）。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32.5监狱和戒毒企业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（2）监狱企业标准请参照《关于政府采购支持监狱企业发展有关问题的通知》（财库〔2014〕68号）。</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 节能、环保政策（本项目不涉及）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33.2节能产品（本项目不涉及）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本项目</w:t>
      </w:r>
      <w:r>
        <w:rPr>
          <w:rFonts w:hint="eastAsia" w:ascii="仿宋" w:hAnsi="仿宋" w:eastAsia="仿宋"/>
          <w:color w:val="000000" w:themeColor="text1"/>
          <w:sz w:val="24"/>
          <w:szCs w:val="24"/>
          <w:highlight w:val="none"/>
          <w:u w:val="single"/>
          <w14:textFill>
            <w14:solidFill>
              <w14:schemeClr w14:val="tx1"/>
            </w14:solidFill>
          </w14:textFill>
        </w:rPr>
        <w:t xml:space="preserve"> （采购产品）</w:t>
      </w:r>
      <w:r>
        <w:rPr>
          <w:rFonts w:hint="eastAsia" w:ascii="仿宋" w:hAnsi="仿宋" w:eastAsia="仿宋"/>
          <w:color w:val="000000" w:themeColor="text1"/>
          <w:sz w:val="24"/>
          <w:szCs w:val="24"/>
          <w:highlight w:val="none"/>
          <w14:textFill>
            <w14:solidFill>
              <w14:schemeClr w14:val="tx1"/>
            </w14:solidFill>
          </w14:textFill>
        </w:rPr>
        <w:t xml:space="preserve">被列入“节能产品品目清单”的，实行</w:t>
      </w:r>
      <w:r>
        <w:rPr>
          <w:rFonts w:hint="eastAsia" w:ascii="仿宋" w:hAnsi="仿宋" w:eastAsia="仿宋"/>
          <w:color w:val="000000" w:themeColor="text1"/>
          <w:sz w:val="24"/>
          <w:szCs w:val="24"/>
          <w:highlight w:val="none"/>
          <w:u w:val="single"/>
          <w14:textFill>
            <w14:solidFill>
              <w14:schemeClr w14:val="tx1"/>
            </w14:solidFill>
          </w14:textFill>
        </w:rPr>
        <w:t xml:space="preserve">（优先采购/强制采购）</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33.3环保产品（本项目不涉及）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本项目中</w:t>
      </w:r>
      <w:r>
        <w:rPr>
          <w:rFonts w:hint="eastAsia" w:ascii="仿宋" w:hAnsi="仿宋" w:eastAsia="仿宋"/>
          <w:color w:val="000000" w:themeColor="text1"/>
          <w:sz w:val="24"/>
          <w:szCs w:val="24"/>
          <w:highlight w:val="none"/>
          <w:u w:val="single"/>
          <w14:textFill>
            <w14:solidFill>
              <w14:schemeClr w14:val="tx1"/>
            </w14:solidFill>
          </w14:textFill>
        </w:rPr>
        <w:t xml:space="preserve"> （采购产品）</w:t>
      </w:r>
      <w:r>
        <w:rPr>
          <w:rFonts w:hint="eastAsia" w:ascii="仿宋" w:hAnsi="仿宋" w:eastAsia="仿宋"/>
          <w:color w:val="000000" w:themeColor="text1"/>
          <w:sz w:val="24"/>
          <w:szCs w:val="24"/>
          <w:highlight w:val="none"/>
          <w14:textFill>
            <w14:solidFill>
              <w14:schemeClr w14:val="tx1"/>
            </w14:solidFill>
          </w14:textFill>
        </w:rPr>
        <w:t xml:space="preserve">被列入“环境标志产品品目清单”的，实行优先采购。</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4"/>
          <w:szCs w:val="24"/>
          <w:highlight w:val="none"/>
          <w14:textFill>
            <w14:solidFill>
              <w14:schemeClr w14:val="tx1"/>
            </w14:solidFill>
          </w14:textFill>
        </w:rPr>
        <w:t xml:space="preserve">通知》（财库〔2019〕19号）执行。国家对品目清单进行调整的，按照最新调整的品目清单执行。</w:t>
      </w:r>
      <w:r/>
    </w:p>
    <w:p>
      <w:pPr>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34.政府绿色采购</w:t>
      </w:r>
      <w:r/>
    </w:p>
    <w:p>
      <w:pPr>
        <w:ind w:firstLine="28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34.2本项目中涉及商品的</w:t>
      </w:r>
      <w:r>
        <w:rPr>
          <w:rFonts w:ascii="仿宋" w:hAnsi="仿宋" w:eastAsia="仿宋"/>
          <w:color w:val="000000" w:themeColor="text1"/>
          <w:sz w:val="24"/>
          <w:szCs w:val="24"/>
          <w:highlight w:val="none"/>
          <w14:textFill>
            <w14:solidFill>
              <w14:schemeClr w14:val="tx1"/>
            </w14:solidFill>
          </w14:textFill>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4"/>
          <w:szCs w:val="24"/>
          <w:highlight w:val="none"/>
          <w14:textFill>
            <w14:solidFill>
              <w14:schemeClr w14:val="tx1"/>
            </w14:solidFill>
          </w14:textFill>
        </w:rPr>
        <w:t xml:space="preserve">，在供货、安装过程中能做到低碳物流、环保节约、提高资源利用率；涉及设备运维参考《绿色数据中心政府采购需求标准（试行）》（财库〔2023〕7号文）执行。</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34.3本项目中涉及涂料、胶黏剂、油墨、清洗剂等挥发性有机物产品的，要执行国家和江苏省VOCs含量限制标准，优先使用低挥发性原辅材料，使用低VOCs含量的涂料、胶黏剂等。</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 履约资金扶持政策</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65"/>
        <w:ind w:left="0" w:firstLine="560"/>
        <w:spacing w:line="360" w:lineRule="auto"/>
        <w:rPr>
          <w:rFonts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35.2有融资贷款需求的中标人，与采购人在苏采云【合同在线签订】模块中进行合同在线签订时，【账户信息完善】的“是否融资”一栏中需选择“是”，同时完</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善收款账号信息和合同补充协议（融资账号）。</w:t>
      </w:r>
      <w:r/>
    </w:p>
    <w:p>
      <w:pPr>
        <w:ind w:firstLine="560"/>
        <w:spacing w:line="360" w:lineRule="auto"/>
        <w:rPr>
          <w:rFonts w:ascii="仿宋" w:hAnsi="仿宋" w:eastAsia="仿宋" w:cs="仿宋"/>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w:t>
      </w: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.采购本国产品的支持政策</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w:t>
      </w: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.1本项目政府采购活</w:t>
      </w:r>
      <w:r>
        <w:rPr>
          <w:rFonts w:ascii="仿宋" w:hAnsi="仿宋" w:eastAsia="仿宋" w:cs="仿宋"/>
          <w:color w:val="000000" w:themeColor="text1"/>
          <w:sz w:val="24"/>
          <w:szCs w:val="24"/>
          <w:highlight w:val="none"/>
          <w14:textFill>
            <w14:solidFill>
              <w14:schemeClr w14:val="tx1"/>
            </w14:solidFill>
          </w14:textFill>
        </w:rPr>
        <w:t xml:space="preserve">动中既有本国产品又有非本国产品参与竞争的，依法对本国产品给予价格评审优惠，对本国产品的报价给予20%的价格扣除，用扣除后的价格参与评审。</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.2当采购项目或者采购包中含有多种产品，</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为该采购项目或者采购包提供的符合本国产品标准的产品成本之和占该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提供的全部产品成本之和的比例达到80%以上时（</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需在“第六章 投标文件格式”的“三、投标报价明细表”中填写比例数值），依法对该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提供的全部产品给予价格评审优惠，即对该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提供的全部产品的总报价给予20%的价格扣除，用扣除后的价格参与评审。</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未填写比例数值，或比例数值未达到80%的，将不享受本国产品价格评审优惠。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.3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需按照招标文件的要求提供《关于符合本国产品标准的声明函》（以下简称《声明函》，详见第六章“示范格式六”），如不提供将不享受本国产品价格评审优惠。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.4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需在《声明函》中逐一、准确填写产品名称、厂名、生产厂址三项信息，三项信息中任意一项未填写的视为该项产品不符合本国产品标准，不享受本国产品价格评审优惠。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.5 评标过程中，如发现</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提供的相关产品视为不符合本国产品标准。</w:t>
      </w:r>
      <w:r/>
    </w:p>
    <w:p>
      <w:pPr>
        <w:pStyle w:val="765"/>
        <w:ind w:left="0"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注：本项目对采购本国产品给予政策支持；适用本国产品标准的货物具体是指《政</w:t>
      </w:r>
      <w:r>
        <w:rPr>
          <w:rFonts w:ascii="仿宋" w:hAnsi="仿宋" w:eastAsia="仿宋" w:cs="仿宋"/>
          <w:color w:val="000000" w:themeColor="text1"/>
          <w:sz w:val="24"/>
          <w:szCs w:val="24"/>
          <w:highlight w:val="none"/>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jc w:val="both"/>
        <w:spacing w:line="440" w:lineRule="exact"/>
        <w:rPr>
          <w:rFonts w:hint="eastAsia" w:ascii="仿宋" w:hAnsi="仿宋" w:eastAsia="仿宋" w:cs="仿宋"/>
          <w:b/>
          <w:bCs w:val="0"/>
          <w:sz w:val="32"/>
          <w:szCs w:val="32"/>
        </w:rPr>
        <w:outlineLvl w:val="2"/>
      </w:pPr>
      <w:r>
        <w:rPr>
          <w:rFonts w:hint="eastAsia" w:ascii="仿宋" w:hAnsi="仿宋" w:eastAsia="仿宋" w:cs="仿宋"/>
          <w:b/>
          <w:bCs w:val="0"/>
          <w:sz w:val="32"/>
          <w:szCs w:val="32"/>
        </w:rPr>
      </w:r>
      <w:r/>
    </w:p>
    <w:p>
      <w:pPr>
        <w:numPr>
          <w:ilvl w:val="0"/>
          <w:numId w:val="0"/>
        </w:numPr>
        <w:jc w:val="center"/>
        <w:spacing w:line="440" w:lineRule="exact"/>
        <w:rPr>
          <w:rFonts w:hint="eastAsia" w:ascii="仿宋" w:hAnsi="仿宋" w:eastAsia="仿宋" w:cs="仿宋"/>
          <w:b/>
          <w:bCs w:val="0"/>
          <w:sz w:val="32"/>
          <w:szCs w:val="32"/>
        </w:rPr>
        <w:outlineLvl w:val="2"/>
      </w:pPr>
      <w:r>
        <w:rPr>
          <w:rFonts w:hint="eastAsia" w:ascii="仿宋" w:hAnsi="仿宋" w:eastAsia="仿宋" w:cs="仿宋"/>
          <w:b/>
          <w:bCs w:val="0"/>
          <w:sz w:val="32"/>
          <w:szCs w:val="32"/>
          <w:lang w:val="en-US" w:eastAsia="zh-CN"/>
        </w:rPr>
        <w:t xml:space="preserve">第三章</w:t>
      </w:r>
      <w:r>
        <w:rPr>
          <w:rFonts w:hint="eastAsia" w:ascii="仿宋" w:hAnsi="仿宋" w:eastAsia="仿宋" w:cs="仿宋"/>
          <w:b/>
          <w:bCs w:val="0"/>
          <w:sz w:val="32"/>
          <w:szCs w:val="32"/>
        </w:rPr>
        <w:t xml:space="preserve"> 评标方法与评标标准</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一、本项目采用最低评标价法。最低评标价法，是指投标文件满足招标文件全部实质性要求，且投标报价最低的投标人为中标候选人的评标办法。</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二、评委会仅对确定为实质上响应招标文件要求的投标文件进行评价和比较。</w:t>
      </w:r>
      <w:r>
        <w:rPr>
          <w:rFonts w:hint="eastAsia" w:ascii="仿宋" w:hAnsi="仿宋" w:eastAsia="仿宋" w:cs="仿宋"/>
          <w:b w:val="0"/>
          <w:bCs/>
          <w:sz w:val="24"/>
        </w:rPr>
        <w:t xml:space="preserve">最终按</w:t>
      </w:r>
      <w:r>
        <w:rPr>
          <w:rFonts w:hint="eastAsia" w:ascii="仿宋" w:hAnsi="仿宋" w:eastAsia="仿宋" w:cs="仿宋"/>
          <w:b w:val="0"/>
          <w:bCs/>
          <w:sz w:val="24"/>
          <w:szCs w:val="24"/>
          <w:lang w:val="en-US" w:eastAsia="zh-CN"/>
        </w:rPr>
        <w:t xml:space="preserve">经评审的投标报价由低到高排序，</w:t>
      </w:r>
      <w:r>
        <w:rPr>
          <w:rFonts w:hint="eastAsia" w:ascii="仿宋" w:hAnsi="仿宋" w:eastAsia="仿宋" w:cs="仿宋"/>
          <w:b w:val="0"/>
          <w:bCs/>
          <w:sz w:val="24"/>
        </w:rPr>
        <w:t xml:space="preserve">推荐出</w:t>
      </w:r>
      <w:r>
        <w:rPr>
          <w:rFonts w:hint="eastAsia" w:ascii="仿宋" w:hAnsi="仿宋" w:eastAsia="仿宋" w:cs="仿宋"/>
          <w:b w:val="0"/>
          <w:bCs/>
          <w:sz w:val="24"/>
          <w:lang w:val="en-US" w:eastAsia="zh-CN"/>
        </w:rPr>
        <w:t xml:space="preserve">3</w:t>
      </w:r>
      <w:r>
        <w:rPr>
          <w:rFonts w:hint="eastAsia" w:ascii="仿宋" w:hAnsi="仿宋" w:eastAsia="仿宋" w:cs="仿宋"/>
          <w:b w:val="0"/>
          <w:bCs/>
          <w:sz w:val="24"/>
        </w:rPr>
        <w:t xml:space="preserve">名中标候选人</w:t>
      </w:r>
      <w:r>
        <w:rPr>
          <w:rFonts w:hint="eastAsia" w:ascii="仿宋" w:hAnsi="仿宋" w:eastAsia="仿宋" w:cs="仿宋"/>
          <w:b w:val="0"/>
          <w:bCs/>
          <w:sz w:val="24"/>
          <w:szCs w:val="24"/>
          <w:lang w:val="en-US" w:eastAsia="zh-CN"/>
        </w:rPr>
        <w:t xml:space="preserve">。多家投标人经评审评标价相同的，</w:t>
      </w:r>
      <w:r>
        <w:rPr>
          <w:rFonts w:hint="eastAsia" w:ascii="仿宋" w:hAnsi="仿宋" w:eastAsia="仿宋" w:cs="仿宋"/>
          <w:b w:val="0"/>
          <w:bCs/>
          <w:sz w:val="24"/>
        </w:rPr>
        <w:t xml:space="preserve">由评标委员会通过随机抽取的方式确定中标候选人</w:t>
      </w:r>
      <w:r>
        <w:rPr>
          <w:rFonts w:hint="eastAsia" w:ascii="仿宋" w:hAnsi="仿宋" w:eastAsia="仿宋" w:cs="仿宋"/>
          <w:b w:val="0"/>
          <w:bCs/>
          <w:sz w:val="24"/>
          <w:lang w:eastAsia="zh-CN"/>
        </w:rPr>
        <w:t xml:space="preserve">。</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三、采用最低评标价法时，除算术修正、和落实政府采购政策需要进行扣除外，不得对投标人的投标报价进行任何调整。</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val="0"/>
          <w:sz w:val="24"/>
          <w:lang w:val="en-US" w:eastAsia="zh-CN"/>
        </w:rPr>
        <w:t xml:space="preserve">四、本项目共划分2个采购包，</w:t>
      </w:r>
      <w:r>
        <w:rPr>
          <w:rFonts w:hint="eastAsia" w:ascii="仿宋" w:hAnsi="仿宋" w:eastAsia="仿宋" w:cs="仿宋"/>
          <w:b w:val="0"/>
          <w:bCs/>
          <w:sz w:val="24"/>
          <w:szCs w:val="24"/>
          <w:lang w:val="en-US" w:eastAsia="zh-CN"/>
        </w:rPr>
        <w:t xml:space="preserve">按采购包分别独立评审、</w:t>
      </w:r>
      <w:r>
        <w:rPr>
          <w:rFonts w:hint="eastAsia" w:ascii="仿宋" w:hAnsi="仿宋" w:eastAsia="仿宋" w:cs="仿宋"/>
          <w:sz w:val="24"/>
          <w:lang w:val="en-US" w:eastAsia="zh-CN"/>
        </w:rPr>
        <w:t xml:space="preserve">独立确定中标人</w:t>
      </w:r>
      <w:r>
        <w:rPr>
          <w:rFonts w:hint="eastAsia" w:ascii="仿宋" w:hAnsi="仿宋" w:eastAsia="仿宋" w:cs="仿宋"/>
          <w:b w:val="0"/>
          <w:bCs/>
          <w:sz w:val="24"/>
          <w:szCs w:val="24"/>
          <w:lang w:val="en-US" w:eastAsia="zh-CN"/>
        </w:rPr>
        <w:t xml:space="preserve">。评标顺序：先评审采购包1，完成采购包1全部候选人推荐；再评审采购包2。</w:t>
      </w:r>
      <w:r/>
    </w:p>
    <w:p>
      <w:pPr>
        <w:numPr>
          <w:ilvl w:val="0"/>
          <w:numId w:val="0"/>
        </w:numPr>
        <w:ind w:firstLine="480"/>
        <w:jc w:val="both"/>
        <w:spacing w:line="440" w:lineRule="exact"/>
        <w:widowControl w:val="off"/>
        <w:rPr>
          <w:rFonts w:hint="eastAsia" w:ascii="仿宋" w:hAnsi="仿宋" w:eastAsia="仿宋" w:cs="仿宋"/>
          <w:b/>
          <w:bCs/>
          <w:color w:val="auto"/>
          <w:sz w:val="24"/>
          <w:lang w:val="en-US" w:eastAsia="zh-CN"/>
        </w:rPr>
        <w:outlineLvl w:val="2"/>
      </w:pPr>
      <w:r>
        <w:rPr>
          <w:rFonts w:hint="eastAsia" w:ascii="仿宋" w:hAnsi="仿宋" w:eastAsia="仿宋" w:cs="仿宋"/>
          <w:b w:val="0"/>
          <w:bCs/>
          <w:sz w:val="24"/>
          <w:szCs w:val="24"/>
          <w:lang w:val="en-US" w:eastAsia="zh-CN"/>
        </w:rPr>
        <w:t xml:space="preserve">五、采购包成交说明：</w:t>
      </w:r>
      <w:r>
        <w:rPr>
          <w:rFonts w:hint="eastAsia" w:ascii="仿宋" w:hAnsi="仿宋" w:eastAsia="仿宋" w:cs="仿宋"/>
          <w:b w:val="0"/>
          <w:bCs/>
          <w:sz w:val="24"/>
          <w:lang w:val="en-US" w:eastAsia="zh-CN"/>
        </w:rPr>
        <w:t xml:space="preserve">供应商可选择参与单个采购包投标，也可同时参与多个个采购包投标。各采购包独立评审、独立确定中标人，实行兼投不兼中规则。若同一投标人在多个采购</w:t>
      </w:r>
      <w:r>
        <w:rPr>
          <w:rFonts w:hint="eastAsia" w:ascii="仿宋" w:hAnsi="仿宋" w:eastAsia="仿宋" w:cs="仿宋"/>
          <w:sz w:val="24"/>
          <w:lang w:val="en-US" w:eastAsia="zh-CN"/>
        </w:rPr>
        <w:t xml:space="preserve">包排名均为第一，严格按照采购包1、采购包2的先后顺序，优先推荐其为排序靠前采购包的第一中标候选人；该投标人一经确定为靠前采购包第一中标候选人，自动丧失其余采购包的中标推荐资格（可正常参与其余采购包评审，不影响排名）。剩余未确定第一中标候选人的采购包，由对应采购包后续排名顺位的投标人，按上述规则依次递补推荐，直至所有采购包均确定第一中标候选人。</w:t>
      </w:r>
      <w:r>
        <w:rPr>
          <w:rFonts w:hint="eastAsia" w:ascii="仿宋" w:hAnsi="仿宋" w:eastAsia="仿宋" w:cs="仿宋"/>
          <w:b w:val="0"/>
          <w:bCs/>
          <w:sz w:val="24"/>
          <w:szCs w:val="24"/>
          <w:lang w:val="en-US" w:eastAsia="zh-CN"/>
        </w:rPr>
        <w:t xml:space="preserve">仅参与一个采购包投标的投标人不受本条限制。</w:t>
      </w:r>
      <w:r/>
    </w:p>
    <w:p>
      <w:pPr>
        <w:pStyle w:val="710"/>
        <w:ind w:firstLine="480"/>
        <w:spacing w:line="480" w:lineRule="exact"/>
        <w:rPr>
          <w:rFonts w:hint="default" w:ascii="仿宋" w:hAnsi="仿宋" w:eastAsia="仿宋" w:cs="仿宋"/>
          <w:sz w:val="24"/>
          <w:lang w:val="en-US" w:eastAsia="zh-CN"/>
        </w:rPr>
      </w:pPr>
      <w:r>
        <w:rPr>
          <w:rFonts w:hint="eastAsia" w:ascii="仿宋" w:hAnsi="仿宋" w:eastAsia="仿宋" w:cs="仿宋"/>
          <w:b w:val="0"/>
          <w:bCs w:val="0"/>
          <w:color w:val="auto"/>
          <w:sz w:val="24"/>
          <w:lang w:val="en-US" w:eastAsia="zh-CN"/>
        </w:rPr>
        <w:t xml:space="preserve">六、</w:t>
      </w:r>
      <w:r>
        <w:rPr>
          <w:rFonts w:hint="eastAsia" w:ascii="仿宋" w:hAnsi="仿宋" w:eastAsia="仿宋" w:cs="仿宋"/>
          <w:sz w:val="24"/>
          <w:lang w:val="en-US" w:eastAsia="zh-CN"/>
        </w:rPr>
        <w:t xml:space="preserve">投标报价</w:t>
      </w:r>
      <w:r>
        <w:rPr>
          <w:rFonts w:hint="default" w:ascii="仿宋" w:hAnsi="仿宋" w:eastAsia="仿宋" w:cs="仿宋"/>
          <w:sz w:val="24"/>
          <w:lang w:val="en-US" w:eastAsia="zh-CN"/>
        </w:rPr>
        <w:t xml:space="preserve">包含货物生产、包装、标签、运输、装卸、技术服务、抽样检测配合、税费、售后服务、市场价格波动等完成全部工作内容的一切费用，采购人不再另行支付任何费用。</w:t>
      </w:r>
      <w:r/>
    </w:p>
    <w:p>
      <w:pPr>
        <w:pStyle w:val="71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七、投标报价不得超过最高限价，投标报价超出对应最高限价的，投标文件按无效响应处理。</w:t>
      </w:r>
      <w:r/>
    </w:p>
    <w:p>
      <w:pPr>
        <w:ind w:firstLine="48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ind w:firstLine="480"/>
        <w:spacing w:line="42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jc w:val="both"/>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四章</w:t>
      </w:r>
      <w:r>
        <w:rPr>
          <w:rFonts w:hint="eastAsia" w:ascii="仿宋" w:hAnsi="仿宋" w:eastAsia="仿宋" w:cs="仿宋"/>
          <w:b/>
          <w:sz w:val="28"/>
          <w:szCs w:val="28"/>
        </w:rPr>
        <w:t xml:space="preserve">  合同条款及格式</w:t>
      </w:r>
      <w:r/>
    </w:p>
    <w:p>
      <w:pPr>
        <w:ind w:firstLine="221"/>
        <w:spacing w:line="440" w:lineRule="exact"/>
        <w:rPr>
          <w:rFonts w:hint="eastAsia" w:ascii="仿宋" w:hAnsi="仿宋" w:eastAsia="仿宋" w:cs="仿宋"/>
          <w:b/>
          <w:sz w:val="22"/>
          <w:szCs w:val="22"/>
          <w:lang w:val="en-US" w:eastAsia="zh-CN"/>
        </w:rPr>
      </w:pPr>
      <w:r>
        <w:rPr>
          <w:rFonts w:hint="eastAsia" w:ascii="仿宋" w:hAnsi="仿宋" w:eastAsia="仿宋" w:cs="仿宋"/>
          <w:b/>
          <w:sz w:val="22"/>
          <w:szCs w:val="22"/>
          <w:lang w:val="en-US" w:eastAsia="zh-CN"/>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221"/>
        <w:spacing w:line="440" w:lineRule="exact"/>
        <w:rPr>
          <w:rFonts w:hint="eastAsia" w:ascii="仿宋" w:hAnsi="仿宋" w:eastAsia="仿宋" w:cs="仿宋"/>
          <w:b/>
          <w:sz w:val="22"/>
          <w:szCs w:val="22"/>
          <w:lang w:val="en-US" w:eastAsia="zh-CN"/>
        </w:rPr>
      </w:pPr>
      <w:r>
        <w:rPr>
          <w:rFonts w:hint="eastAsia" w:ascii="仿宋" w:hAnsi="仿宋" w:eastAsia="仿宋" w:cs="仿宋"/>
          <w:b/>
          <w:sz w:val="22"/>
          <w:szCs w:val="22"/>
          <w:lang w:val="en-US" w:eastAsia="zh-CN"/>
        </w:rPr>
      </w:r>
      <w:r/>
    </w:p>
    <w:p>
      <w:pPr>
        <w:jc w:val="center"/>
        <w:spacing w:line="218"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pacing w:val="-9"/>
          <w:sz w:val="28"/>
          <w:szCs w:val="28"/>
          <w:highlight w:val="none"/>
          <w:lang w:val="en-US" w:eastAsia="zh-CN"/>
          <w14:textFill>
            <w14:solidFill>
              <w14:schemeClr w14:val="tx1"/>
            </w14:solidFill>
          </w14:textFill>
        </w:rPr>
        <w:t xml:space="preserve">一、</w:t>
      </w:r>
      <w:r>
        <w:rPr>
          <w:rFonts w:ascii="仿宋" w:hAnsi="仿宋" w:eastAsia="仿宋" w:cs="仿宋"/>
          <w:b/>
          <w:bCs/>
          <w:color w:val="000000" w:themeColor="text1"/>
          <w:spacing w:val="-9"/>
          <w:sz w:val="28"/>
          <w:szCs w:val="28"/>
          <w:highlight w:val="none"/>
          <w14:textFill>
            <w14:solidFill>
              <w14:schemeClr w14:val="tx1"/>
            </w14:solidFill>
          </w14:textFill>
        </w:rPr>
        <w:t xml:space="preserve">合同格式</w:t>
      </w:r>
      <w:r/>
    </w:p>
    <w:p>
      <w:pPr>
        <w:ind w:left="84"/>
        <w:spacing w:before="147" w:line="219"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b/>
          <w:bCs/>
          <w:color w:val="000000" w:themeColor="text1"/>
          <w:spacing w:val="-29"/>
          <w:sz w:val="24"/>
          <w:szCs w:val="24"/>
          <w:highlight w:val="none"/>
          <w14:textFill>
            <w14:solidFill>
              <w14:schemeClr w14:val="tx1"/>
            </w14:solidFill>
          </w14:textFill>
        </w:rPr>
        <w:t xml:space="preserve">甲方：</w:t>
      </w:r>
      <w:r/>
    </w:p>
    <w:p>
      <w:pPr>
        <w:ind w:left="67"/>
        <w:spacing w:before="148" w:line="221"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b/>
          <w:bCs/>
          <w:color w:val="000000" w:themeColor="text1"/>
          <w:spacing w:val="-25"/>
          <w:sz w:val="24"/>
          <w:szCs w:val="24"/>
          <w:highlight w:val="none"/>
          <w14:textFill>
            <w14:solidFill>
              <w14:schemeClr w14:val="tx1"/>
            </w14:solidFill>
          </w14:textFill>
        </w:rPr>
        <w:t xml:space="preserve">乙方：</w:t>
      </w:r>
      <w:r/>
    </w:p>
    <w:p>
      <w:pPr>
        <w:numPr>
          <w:ilvl w:val="0"/>
          <w:numId w:val="5"/>
        </w:numPr>
        <w:ind w:left="47" w:right="27" w:firstLine="673"/>
        <w:spacing w:before="144" w:line="317" w:lineRule="auto"/>
        <w:rPr>
          <w:rFonts w:ascii="仿宋" w:hAnsi="仿宋" w:eastAsia="仿宋" w:cs="仿宋"/>
          <w:color w:val="000000" w:themeColor="text1"/>
          <w:spacing w:val="-1"/>
          <w:sz w:val="24"/>
          <w:szCs w:val="24"/>
          <w:highlight w:val="none"/>
          <w14:textFill>
            <w14:solidFill>
              <w14:schemeClr w14:val="tx1"/>
            </w14:solidFill>
          </w14:textFill>
        </w:rPr>
      </w:pPr>
      <w:r>
        <w:rPr>
          <w:rFonts w:ascii="仿宋" w:hAnsi="仿宋" w:eastAsia="仿宋" w:cs="仿宋"/>
          <w:color w:val="000000" w:themeColor="text1"/>
          <w:spacing w:val="-6"/>
          <w:sz w:val="24"/>
          <w:szCs w:val="24"/>
          <w:highlight w:val="none"/>
          <w14:textFill>
            <w14:solidFill>
              <w14:schemeClr w14:val="tx1"/>
            </w14:solidFill>
          </w14:textFill>
        </w:rPr>
        <w:t xml:space="preserve">乙双方根据</w:t>
      </w:r>
      <w:r>
        <w:rPr>
          <w:rFonts w:ascii="仿宋" w:hAnsi="仿宋" w:eastAsia="仿宋" w:cs="仿宋"/>
          <w:color w:val="000000" w:themeColor="text1"/>
          <w:spacing w:val="126"/>
          <w:sz w:val="24"/>
          <w:szCs w:val="24"/>
          <w:highlight w:val="none"/>
          <w:u w:val="single"/>
          <w14:textFill>
            <w14:solidFill>
              <w14:schemeClr w14:val="tx1"/>
            </w14:solidFill>
          </w14:textFill>
        </w:rPr>
        <w:t xml:space="preserve"> </w:t>
      </w:r>
      <w:r>
        <w:rPr>
          <w:rFonts w:ascii="仿宋" w:hAnsi="仿宋" w:eastAsia="仿宋" w:cs="仿宋"/>
          <w:color w:val="000000" w:themeColor="text1"/>
          <w:spacing w:val="-6"/>
          <w:sz w:val="24"/>
          <w:szCs w:val="24"/>
          <w:highlight w:val="none"/>
          <w:u w:val="single"/>
          <w14:textFill>
            <w14:solidFill>
              <w14:schemeClr w14:val="tx1"/>
            </w14:solidFill>
          </w14:textFill>
        </w:rPr>
        <w:t xml:space="preserve">（项目编号）</w:t>
      </w:r>
      <w:r>
        <w:rPr>
          <w:rFonts w:ascii="仿宋" w:hAnsi="仿宋" w:eastAsia="仿宋" w:cs="仿宋"/>
          <w:color w:val="000000" w:themeColor="text1"/>
          <w:spacing w:val="29"/>
          <w:sz w:val="24"/>
          <w:szCs w:val="24"/>
          <w:highlight w:val="none"/>
          <w:u w:val="single"/>
          <w14:textFill>
            <w14:solidFill>
              <w14:schemeClr w14:val="tx1"/>
            </w14:solidFill>
          </w14:textFill>
        </w:rPr>
        <w:t xml:space="preserve">    </w:t>
      </w:r>
      <w:r>
        <w:rPr>
          <w:rFonts w:ascii="仿宋" w:hAnsi="仿宋" w:eastAsia="仿宋" w:cs="仿宋"/>
          <w:color w:val="000000" w:themeColor="text1"/>
          <w:spacing w:val="-102"/>
          <w:sz w:val="24"/>
          <w:szCs w:val="24"/>
          <w:highlight w:val="none"/>
          <w14:textFill>
            <w14:solidFill>
              <w14:schemeClr w14:val="tx1"/>
            </w14:solidFill>
          </w14:textFill>
        </w:rPr>
        <w:t xml:space="preserve"> </w:t>
      </w:r>
      <w:r>
        <w:rPr>
          <w:rFonts w:ascii="仿宋" w:hAnsi="仿宋" w:eastAsia="仿宋" w:cs="仿宋"/>
          <w:color w:val="000000" w:themeColor="text1"/>
          <w:spacing w:val="-6"/>
          <w:sz w:val="24"/>
          <w:szCs w:val="24"/>
          <w:highlight w:val="none"/>
          <w14:textFill>
            <w14:solidFill>
              <w14:schemeClr w14:val="tx1"/>
            </w14:solidFill>
          </w14:textFill>
        </w:rPr>
        <w:t xml:space="preserve">的</w:t>
      </w:r>
      <w:r>
        <w:rPr>
          <w:rFonts w:ascii="仿宋" w:hAnsi="仿宋" w:eastAsia="仿宋" w:cs="仿宋"/>
          <w:color w:val="000000" w:themeColor="text1"/>
          <w:spacing w:val="120"/>
          <w:sz w:val="24"/>
          <w:szCs w:val="24"/>
          <w:highlight w:val="none"/>
          <w:u w:val="single"/>
          <w14:textFill>
            <w14:solidFill>
              <w14:schemeClr w14:val="tx1"/>
            </w14:solidFill>
          </w14:textFill>
        </w:rPr>
        <w:t xml:space="preserve"> </w:t>
      </w:r>
      <w:r>
        <w:rPr>
          <w:rFonts w:ascii="仿宋" w:hAnsi="仿宋" w:eastAsia="仿宋" w:cs="仿宋"/>
          <w:color w:val="000000" w:themeColor="text1"/>
          <w:spacing w:val="-6"/>
          <w:sz w:val="24"/>
          <w:szCs w:val="24"/>
          <w:highlight w:val="none"/>
          <w:u w:val="single"/>
          <w14:textFill>
            <w14:solidFill>
              <w14:schemeClr w14:val="tx1"/>
            </w14:solidFill>
          </w14:textFill>
        </w:rPr>
        <w:t xml:space="preserve">（项目名称）  </w:t>
      </w:r>
      <w:r>
        <w:rPr>
          <w:rFonts w:ascii="仿宋" w:hAnsi="仿宋" w:eastAsia="仿宋" w:cs="仿宋"/>
          <w:color w:val="000000" w:themeColor="text1"/>
          <w:spacing w:val="-11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 xml:space="preserve">公开招标</w:t>
      </w:r>
      <w:r>
        <w:rPr>
          <w:rFonts w:ascii="仿宋" w:hAnsi="仿宋" w:eastAsia="仿宋" w:cs="仿宋"/>
          <w:color w:val="000000" w:themeColor="text1"/>
          <w:spacing w:val="-6"/>
          <w:sz w:val="24"/>
          <w:szCs w:val="24"/>
          <w:highlight w:val="none"/>
          <w14:textFill>
            <w14:solidFill>
              <w14:schemeClr w14:val="tx1"/>
            </w14:solidFill>
          </w14:textFill>
        </w:rPr>
        <w:t xml:space="preserve">采</w:t>
      </w:r>
      <w:r>
        <w:rPr>
          <w:rFonts w:ascii="仿宋" w:hAnsi="仿宋" w:eastAsia="仿宋" w:cs="仿宋"/>
          <w:color w:val="000000" w:themeColor="text1"/>
          <w:spacing w:val="-1"/>
          <w:sz w:val="24"/>
          <w:szCs w:val="24"/>
          <w:highlight w:val="none"/>
          <w14:textFill>
            <w14:solidFill>
              <w14:schemeClr w14:val="tx1"/>
            </w14:solidFill>
          </w14:textFill>
        </w:rPr>
        <w:t xml:space="preserve">购结果及</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招标购</w:t>
      </w:r>
      <w:r>
        <w:rPr>
          <w:rFonts w:ascii="仿宋" w:hAnsi="仿宋" w:eastAsia="仿宋" w:cs="仿宋"/>
          <w:color w:val="000000" w:themeColor="text1"/>
          <w:spacing w:val="-1"/>
          <w:sz w:val="24"/>
          <w:szCs w:val="24"/>
          <w:highlight w:val="none"/>
          <w14:textFill>
            <w14:solidFill>
              <w14:schemeClr w14:val="tx1"/>
            </w14:solidFill>
          </w14:textFill>
        </w:rPr>
        <w:t xml:space="preserve">文件的要求,经协商一致,达成如下采购合同：</w:t>
      </w:r>
      <w:r/>
    </w:p>
    <w:p>
      <w:pPr>
        <w:ind w:left="613"/>
        <w:spacing w:before="1" w:line="218" w:lineRule="auto"/>
        <w:rPr>
          <w:rFonts w:ascii="仿宋" w:hAnsi="仿宋" w:eastAsia="仿宋" w:cs="仿宋"/>
          <w:color w:val="000000" w:themeColor="text1"/>
          <w:sz w:val="24"/>
          <w:szCs w:val="24"/>
          <w:highlight w:val="none"/>
          <w14:textFill>
            <w14:solidFill>
              <w14:schemeClr w14:val="tx1"/>
            </w14:solidFill>
          </w14:textFill>
        </w:rPr>
        <w:outlineLvl w:val="1"/>
      </w:pPr>
      <w:r>
        <w:rPr>
          <w:rFonts w:ascii="仿宋" w:hAnsi="仿宋" w:eastAsia="仿宋" w:cs="仿宋"/>
          <w:b/>
          <w:bCs/>
          <w:color w:val="000000" w:themeColor="text1"/>
          <w:spacing w:val="-10"/>
          <w:sz w:val="24"/>
          <w:szCs w:val="24"/>
          <w:highlight w:val="none"/>
          <w14:textFill>
            <w14:solidFill>
              <w14:schemeClr w14:val="tx1"/>
            </w14:solidFill>
          </w14:textFill>
        </w:rPr>
        <w:t xml:space="preserve">一、合同标的</w:t>
      </w:r>
      <w:r/>
    </w:p>
    <w:tbl>
      <w:tblPr>
        <w:tblStyle w:val="709"/>
        <w:tblpPr w:horzAnchor="page" w:tblpX="2105" w:vertAnchor="text" w:tblpY="213" w:leftFromText="180" w:topFromText="0" w:rightFromText="180" w:bottomFromText="0"/>
        <w:tblW w:w="7650" w:type="dxa"/>
        <w:tblInd w:w="0" w:type="dxa"/>
        <w:tblLayout w:type="fixed"/>
        <w:tblCellMar>
          <w:left w:w="108" w:type="dxa"/>
          <w:top w:w="0" w:type="dxa"/>
          <w:right w:w="108" w:type="dxa"/>
          <w:bottom w:w="0" w:type="dxa"/>
        </w:tblCellMar>
        <w:tblLook w:val="04A0" w:firstRow="1" w:lastRow="0" w:firstColumn="1" w:lastColumn="0" w:noHBand="0" w:noVBand="1"/>
      </w:tblPr>
      <w:tblGrid>
        <w:gridCol w:w="670"/>
        <w:gridCol w:w="1627"/>
        <w:gridCol w:w="1696"/>
        <w:gridCol w:w="888"/>
        <w:gridCol w:w="1373"/>
        <w:gridCol w:w="1396"/>
      </w:tblGrid>
      <w:tr>
        <w:trPr>
          <w:trHeight w:val="612"/>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numPr>
                <w:ilvl w:val="0"/>
                <w:numId w:val="0"/>
              </w:numPr>
              <w:jc w:val="left"/>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27"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货物名称</w:t>
            </w:r>
            <w:r/>
          </w:p>
        </w:tc>
        <w:tc>
          <w:tcPr>
            <w:tcBorders>
              <w:top w:val="single" w:color="000000" w:sz="8" w:space="0"/>
              <w:left w:val="single" w:color="000000" w:sz="8" w:space="0"/>
              <w:bottom w:val="single" w:color="000000" w:sz="8" w:space="0"/>
              <w:right w:val="single" w:color="000000" w:sz="8" w:space="0"/>
            </w:tcBorders>
            <w:tcW w:w="1696"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品牌、规格型号</w:t>
            </w:r>
            <w:r/>
          </w:p>
        </w:tc>
        <w:tc>
          <w:tcPr>
            <w:tcBorders>
              <w:top w:val="single" w:color="000000" w:sz="8" w:space="0"/>
              <w:left w:val="single" w:color="000000" w:sz="8" w:space="0"/>
              <w:bottom w:val="single" w:color="000000" w:sz="8" w:space="0"/>
              <w:right w:val="single" w:color="000000" w:sz="8" w:space="0"/>
            </w:tcBorders>
            <w:tcW w:w="888" w:type="dxa"/>
            <w:vAlign w:val="center"/>
            <w:textDirection w:val="lrTb"/>
            <w:noWrap w:val="false"/>
          </w:tcPr>
          <w:p>
            <w:pPr>
              <w:numPr>
                <w:ilvl w:val="0"/>
                <w:numId w:val="0"/>
              </w:numPr>
              <w:jc w:val="center"/>
              <w:spacing w:line="24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数量</w:t>
            </w:r>
            <w:r/>
          </w:p>
        </w:tc>
        <w:tc>
          <w:tcPr>
            <w:tcBorders>
              <w:top w:val="single" w:color="000000" w:sz="8" w:space="0"/>
              <w:left w:val="single" w:color="000000" w:sz="8" w:space="0"/>
              <w:bottom w:val="single" w:color="000000" w:sz="8" w:space="0"/>
              <w:right w:val="single" w:color="auto" w:sz="4" w:space="0"/>
            </w:tcBorders>
            <w:tcW w:w="1373" w:type="dxa"/>
            <w:vAlign w:val="center"/>
            <w:textDirection w:val="lrTb"/>
            <w:noWrap w:val="false"/>
          </w:tcPr>
          <w:p>
            <w:pPr>
              <w:numPr>
                <w:ilvl w:val="0"/>
                <w:numId w:val="0"/>
              </w:numPr>
              <w:jc w:val="center"/>
              <w:spacing w:line="24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单价（元）</w:t>
            </w:r>
            <w:r/>
          </w:p>
        </w:tc>
        <w:tc>
          <w:tcPr>
            <w:tcBorders>
              <w:top w:val="single" w:color="000000" w:sz="8" w:space="0"/>
              <w:left w:val="single" w:color="auto" w:sz="4" w:space="0"/>
              <w:bottom w:val="single" w:color="000000" w:sz="8" w:space="0"/>
              <w:right w:val="single" w:color="000000" w:sz="8" w:space="0"/>
            </w:tcBorders>
            <w:tcW w:w="1396" w:type="dxa"/>
            <w:vAlign w:val="center"/>
            <w:textDirection w:val="lrTb"/>
            <w:noWrap w:val="false"/>
          </w:tcPr>
          <w:p>
            <w:pPr>
              <w:numPr>
                <w:ilvl w:val="0"/>
                <w:numId w:val="0"/>
              </w:numPr>
              <w:jc w:val="center"/>
              <w:spacing w:line="24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总价（元）</w:t>
            </w:r>
            <w:r/>
          </w:p>
        </w:tc>
      </w:tr>
      <w:tr>
        <w:trPr>
          <w:trHeight w:val="480"/>
        </w:trPr>
        <w:tc>
          <w:tcPr>
            <w:tcBorders>
              <w:top w:val="single" w:color="auto" w:sz="4" w:space="0"/>
              <w:left w:val="single" w:color="000000" w:sz="8" w:space="0"/>
              <w:bottom w:val="single" w:color="auto" w:sz="4" w:space="0"/>
              <w:right w:val="single" w:color="000000" w:sz="8" w:space="0"/>
            </w:tcBorders>
            <w:tcW w:w="670"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1</w:t>
            </w:r>
            <w:r/>
          </w:p>
        </w:tc>
        <w:tc>
          <w:tcPr>
            <w:tcBorders>
              <w:top w:val="single" w:color="auto" w:sz="4" w:space="0"/>
              <w:left w:val="single" w:color="000000" w:sz="8" w:space="0"/>
              <w:bottom w:val="single" w:color="auto" w:sz="4" w:space="0"/>
              <w:right w:val="single" w:color="000000" w:sz="8" w:space="0"/>
            </w:tcBorders>
            <w:tcW w:w="1627"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000000" w:sz="8" w:space="0"/>
            </w:tcBorders>
            <w:tcW w:w="1696"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000000" w:sz="8" w:space="0"/>
            </w:tcBorders>
            <w:tcW w:w="888"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auto" w:sz="4" w:space="0"/>
            </w:tcBorders>
            <w:tcW w:w="1373"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default" w:ascii="仿宋" w:hAnsi="仿宋" w:eastAsia="仿宋" w:cs="仿宋"/>
                <w:b w:val="0"/>
                <w:bCs/>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r>
      <w:tr>
        <w:trPr>
          <w:trHeight w:val="420"/>
        </w:trPr>
        <w:tc>
          <w:tcPr>
            <w:tcBorders>
              <w:top w:val="single" w:color="auto" w:sz="4" w:space="0"/>
              <w:left w:val="single" w:color="000000" w:sz="8" w:space="0"/>
              <w:bottom w:val="single" w:color="000000" w:sz="8" w:space="0"/>
              <w:right w:val="single" w:color="000000" w:sz="8" w:space="0"/>
            </w:tcBorders>
            <w:tcW w:w="670"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2</w:t>
            </w:r>
            <w:r/>
          </w:p>
        </w:tc>
        <w:tc>
          <w:tcPr>
            <w:tcBorders>
              <w:top w:val="single" w:color="auto" w:sz="4" w:space="0"/>
              <w:left w:val="single" w:color="000000" w:sz="8" w:space="0"/>
              <w:bottom w:val="single" w:color="000000" w:sz="8" w:space="0"/>
              <w:right w:val="single" w:color="000000" w:sz="8" w:space="0"/>
            </w:tcBorders>
            <w:tcW w:w="1627" w:type="dxa"/>
            <w:vAlign w:val="center"/>
            <w:textDirection w:val="lrTb"/>
            <w:noWrap w:val="false"/>
          </w:tcPr>
          <w:p>
            <w:pPr>
              <w:numPr>
                <w:ilvl w:val="0"/>
                <w:numId w:val="0"/>
              </w:numPr>
              <w:ind w:left="0" w:firstLine="0"/>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w:t>
            </w:r>
            <w:r/>
          </w:p>
        </w:tc>
        <w:tc>
          <w:tcPr>
            <w:tcBorders>
              <w:top w:val="single" w:color="auto" w:sz="4" w:space="0"/>
              <w:left w:val="single" w:color="000000" w:sz="8" w:space="0"/>
              <w:bottom w:val="single" w:color="000000" w:sz="8" w:space="0"/>
              <w:right w:val="single" w:color="000000" w:sz="8" w:space="0"/>
            </w:tcBorders>
            <w:tcW w:w="1696"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000000" w:sz="8" w:space="0"/>
              <w:right w:val="single" w:color="000000" w:sz="8" w:space="0"/>
            </w:tcBorders>
            <w:tcW w:w="888"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000000" w:sz="8" w:space="0"/>
              <w:right w:val="single" w:color="auto" w:sz="4" w:space="0"/>
            </w:tcBorders>
            <w:tcW w:w="1373" w:type="dxa"/>
            <w:vAlign w:val="center"/>
            <w:textDirection w:val="lrTb"/>
            <w:noWrap w:val="false"/>
          </w:tcPr>
          <w:p>
            <w:pPr>
              <w:numPr>
                <w:ilvl w:val="0"/>
                <w:numId w:val="0"/>
              </w:numPr>
              <w:ind w:left="0" w:firstLine="0"/>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default" w:ascii="仿宋" w:hAnsi="仿宋" w:eastAsia="仿宋" w:cs="仿宋"/>
                <w:b w:val="0"/>
                <w:bCs/>
                <w:color w:val="auto"/>
                <w:sz w:val="21"/>
                <w:szCs w:val="21"/>
                <w:highlight w:val="none"/>
                <w:lang w:val="en-US" w:eastAsia="zh-CN" w:bidi="ar-SA"/>
              </w:rPr>
            </w:r>
            <w:r/>
          </w:p>
        </w:tc>
        <w:tc>
          <w:tcPr>
            <w:tcBorders>
              <w:top w:val="single" w:color="auto" w:sz="4" w:space="0"/>
              <w:left w:val="single" w:color="auto" w:sz="4" w:space="0"/>
              <w:bottom w:val="single" w:color="000000" w:sz="8" w:space="0"/>
              <w:right w:val="single" w:color="000000" w:sz="8" w:space="0"/>
            </w:tcBorders>
            <w:tcW w:w="1396"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r>
    </w:tbl>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firstLine="480"/>
        <w:spacing w:before="267" w:line="219" w:lineRule="auto"/>
        <w:rPr>
          <w:rFonts w:hint="eastAsia" w:ascii="仿宋" w:hAnsi="仿宋" w:eastAsia="仿宋" w:cs="仿宋"/>
          <w:b w:val="0"/>
          <w:bCs/>
          <w:sz w:val="24"/>
          <w:szCs w:val="24"/>
        </w:rPr>
        <w:outlineLvl w:val="1"/>
      </w:pPr>
      <w:r>
        <w:rPr>
          <w:rFonts w:hint="eastAsia" w:ascii="仿宋" w:hAnsi="仿宋" w:eastAsia="仿宋" w:cs="仿宋"/>
          <w:b w:val="0"/>
          <w:bCs/>
          <w:sz w:val="24"/>
          <w:szCs w:val="24"/>
        </w:rPr>
        <w:t xml:space="preserve">本合同所供</w:t>
      </w:r>
      <w:r>
        <w:rPr>
          <w:rFonts w:hint="eastAsia" w:ascii="仿宋" w:hAnsi="仿宋" w:eastAsia="仿宋" w:cs="仿宋"/>
          <w:b w:val="0"/>
          <w:bCs/>
          <w:sz w:val="24"/>
          <w:szCs w:val="24"/>
          <w:lang w:val="en-US" w:eastAsia="zh-CN"/>
        </w:rPr>
        <w:t xml:space="preserve">货物</w:t>
      </w:r>
      <w:r>
        <w:rPr>
          <w:rFonts w:hint="eastAsia" w:ascii="仿宋" w:hAnsi="仿宋" w:eastAsia="仿宋" w:cs="仿宋"/>
          <w:b w:val="0"/>
          <w:bCs/>
          <w:sz w:val="24"/>
          <w:szCs w:val="24"/>
        </w:rPr>
        <w:t xml:space="preserve">名称、数量、价格、品牌(或生产企业)及型号、技术参数及相关</w:t>
      </w:r>
      <w:r>
        <w:rPr>
          <w:rFonts w:hint="eastAsia" w:ascii="仿宋" w:hAnsi="仿宋" w:eastAsia="仿宋" w:cs="仿宋"/>
          <w:b w:val="0"/>
          <w:bCs/>
          <w:sz w:val="24"/>
          <w:szCs w:val="24"/>
          <w:lang w:val="en-US" w:eastAsia="zh-CN"/>
        </w:rPr>
        <w:t xml:space="preserve">要求</w:t>
      </w:r>
      <w:r>
        <w:rPr>
          <w:rFonts w:hint="eastAsia" w:ascii="仿宋" w:hAnsi="仿宋" w:eastAsia="仿宋" w:cs="仿宋"/>
          <w:b w:val="0"/>
          <w:bCs/>
          <w:sz w:val="24"/>
          <w:szCs w:val="24"/>
        </w:rPr>
        <w:t xml:space="preserve">等，应与甲方采购需求中的内容和要求相一致，详见“项目采购需求”及本合同附件。</w:t>
      </w:r>
      <w:r/>
    </w:p>
    <w:p>
      <w:pPr>
        <w:ind w:left="617"/>
        <w:spacing w:before="267" w:line="219" w:lineRule="auto"/>
        <w:rPr>
          <w:rFonts w:ascii="仿宋" w:hAnsi="仿宋" w:eastAsia="仿宋" w:cs="仿宋"/>
          <w:color w:val="000000" w:themeColor="text1"/>
          <w:sz w:val="24"/>
          <w:szCs w:val="24"/>
          <w:highlight w:val="none"/>
          <w14:textFill>
            <w14:solidFill>
              <w14:schemeClr w14:val="tx1"/>
            </w14:solidFill>
          </w14:textFill>
        </w:rPr>
        <w:outlineLvl w:val="1"/>
      </w:pPr>
      <w:r>
        <w:rPr>
          <w:rFonts w:ascii="仿宋" w:hAnsi="仿宋" w:eastAsia="仿宋" w:cs="仿宋"/>
          <w:b/>
          <w:bCs/>
          <w:color w:val="000000" w:themeColor="text1"/>
          <w:spacing w:val="-7"/>
          <w:sz w:val="24"/>
          <w:szCs w:val="24"/>
          <w:highlight w:val="none"/>
          <w14:textFill>
            <w14:solidFill>
              <w14:schemeClr w14:val="tx1"/>
            </w14:solidFill>
          </w14:textFill>
        </w:rPr>
        <w:t xml:space="preserve">二、合同金额</w:t>
      </w:r>
      <w:r/>
    </w:p>
    <w:p>
      <w:pPr>
        <w:ind w:left="54" w:right="27" w:firstLine="553"/>
        <w:spacing w:before="148" w:line="316" w:lineRule="auto"/>
        <w:rPr>
          <w:rFonts w:ascii="仿宋" w:hAnsi="仿宋" w:eastAsia="仿宋" w:cs="仿宋"/>
          <w:color w:val="auto"/>
          <w:sz w:val="24"/>
          <w:szCs w:val="24"/>
          <w:highlight w:val="none"/>
        </w:rPr>
      </w:pPr>
      <w:r>
        <w:rPr>
          <w:rFonts w:ascii="仿宋" w:hAnsi="仿宋" w:eastAsia="仿宋" w:cs="仿宋"/>
          <w:color w:val="000000" w:themeColor="text1"/>
          <w:spacing w:val="-1"/>
          <w:sz w:val="24"/>
          <w:szCs w:val="24"/>
          <w:highlight w:val="none"/>
          <w14:textFill>
            <w14:solidFill>
              <w14:schemeClr w14:val="tx1"/>
            </w14:solidFill>
          </w14:textFill>
        </w:rPr>
        <w:t xml:space="preserve">本合同的总金额(大写)为___________元人民币，分项价格详见乙方提交的投标报价明</w:t>
      </w:r>
      <w:r>
        <w:rPr>
          <w:rFonts w:ascii="仿宋" w:hAnsi="仿宋" w:eastAsia="仿宋" w:cs="仿宋"/>
          <w:color w:val="auto"/>
          <w:spacing w:val="-1"/>
          <w:sz w:val="24"/>
          <w:szCs w:val="24"/>
          <w:highlight w:val="none"/>
        </w:rPr>
        <w:t xml:space="preserve">细表。本合同价已包含为完成本项目功能的所有费用。</w:t>
      </w:r>
      <w:r/>
    </w:p>
    <w:p>
      <w:pPr>
        <w:ind w:left="616"/>
        <w:spacing w:before="1" w:line="219" w:lineRule="auto"/>
        <w:rPr>
          <w:rFonts w:ascii="仿宋" w:hAnsi="仿宋" w:eastAsia="仿宋" w:cs="仿宋"/>
          <w:color w:val="auto"/>
          <w:sz w:val="24"/>
          <w:szCs w:val="24"/>
          <w:highlight w:val="none"/>
        </w:rPr>
        <w:outlineLvl w:val="1"/>
      </w:pPr>
      <w:r>
        <w:rPr>
          <w:rFonts w:ascii="仿宋" w:hAnsi="仿宋" w:eastAsia="仿宋" w:cs="仿宋"/>
          <w:b/>
          <w:bCs/>
          <w:color w:val="auto"/>
          <w:spacing w:val="-5"/>
          <w:sz w:val="24"/>
          <w:szCs w:val="24"/>
          <w:highlight w:val="none"/>
        </w:rPr>
        <w:t xml:space="preserve">三、交付时间和地点</w:t>
      </w:r>
      <w:r/>
    </w:p>
    <w:p>
      <w:pPr>
        <w:ind w:left="47" w:right="29" w:firstLine="567"/>
        <w:spacing w:before="149" w:line="317" w:lineRule="auto"/>
        <w:rPr>
          <w:rFonts w:hint="eastAsia" w:ascii="仿宋" w:hAnsi="仿宋" w:eastAsia="仿宋" w:cs="仿宋"/>
          <w:color w:val="auto"/>
          <w:spacing w:val="-4"/>
          <w:sz w:val="24"/>
          <w:szCs w:val="24"/>
          <w:highlight w:val="none"/>
        </w:rPr>
      </w:pPr>
      <w:r>
        <w:rPr>
          <w:rFonts w:ascii="仿宋" w:hAnsi="仿宋" w:eastAsia="仿宋" w:cs="仿宋"/>
          <w:color w:val="auto"/>
          <w:spacing w:val="-4"/>
          <w:sz w:val="24"/>
          <w:szCs w:val="24"/>
          <w:highlight w:val="none"/>
        </w:rPr>
        <w:t xml:space="preserve">交付时间：</w:t>
      </w:r>
      <w:r>
        <w:rPr>
          <w:rFonts w:hint="eastAsia" w:ascii="仿宋" w:hAnsi="仿宋" w:eastAsia="仿宋" w:cs="仿宋"/>
          <w:color w:val="auto"/>
          <w:sz w:val="24"/>
          <w:lang w:val="en-US" w:eastAsia="zh-CN"/>
        </w:rPr>
        <w:t xml:space="preserve">自签订合同之日起3日内完成供货</w:t>
      </w:r>
      <w:r>
        <w:rPr>
          <w:rFonts w:hint="eastAsia" w:ascii="仿宋" w:hAnsi="仿宋" w:eastAsia="仿宋" w:cs="仿宋"/>
          <w:color w:val="auto"/>
          <w:spacing w:val="-4"/>
          <w:sz w:val="24"/>
          <w:szCs w:val="24"/>
          <w:highlight w:val="none"/>
          <w:lang w:val="en-US" w:eastAsia="zh-CN"/>
        </w:rPr>
        <w:t xml:space="preserve">。</w:t>
      </w:r>
      <w:r/>
    </w:p>
    <w:p>
      <w:pPr>
        <w:ind w:left="613"/>
        <w:spacing w:before="148" w:line="219" w:lineRule="auto"/>
        <w:rPr>
          <w:rFonts w:ascii="仿宋" w:hAnsi="仿宋" w:eastAsia="仿宋" w:cs="仿宋"/>
          <w:color w:val="auto"/>
          <w:sz w:val="24"/>
          <w:szCs w:val="24"/>
          <w:highlight w:val="none"/>
        </w:rPr>
      </w:pPr>
      <w:r>
        <w:rPr>
          <w:rFonts w:ascii="仿宋" w:hAnsi="仿宋" w:eastAsia="仿宋" w:cs="仿宋"/>
          <w:color w:val="auto"/>
          <w:spacing w:val="-5"/>
          <w:sz w:val="24"/>
          <w:szCs w:val="24"/>
          <w:highlight w:val="none"/>
        </w:rPr>
        <w:t xml:space="preserve">交付地点：由采购人指定。</w:t>
      </w:r>
      <w:r/>
    </w:p>
    <w:p>
      <w:pPr>
        <w:ind w:left="642"/>
        <w:spacing w:before="148" w:line="220" w:lineRule="auto"/>
        <w:rPr>
          <w:rFonts w:ascii="仿宋" w:hAnsi="仿宋" w:eastAsia="仿宋" w:cs="仿宋"/>
          <w:color w:val="auto"/>
          <w:sz w:val="24"/>
          <w:szCs w:val="24"/>
          <w:highlight w:val="none"/>
        </w:rPr>
        <w:outlineLvl w:val="1"/>
      </w:pPr>
      <w:r>
        <w:rPr>
          <w:rFonts w:ascii="仿宋" w:hAnsi="仿宋" w:eastAsia="仿宋" w:cs="仿宋"/>
          <w:b/>
          <w:bCs/>
          <w:color w:val="auto"/>
          <w:spacing w:val="-13"/>
          <w:sz w:val="24"/>
          <w:szCs w:val="24"/>
          <w:highlight w:val="none"/>
        </w:rPr>
        <w:t xml:space="preserve">四、支付</w:t>
      </w:r>
      <w:r/>
    </w:p>
    <w:p>
      <w:pPr>
        <w:ind w:left="47" w:right="29" w:firstLine="567"/>
        <w:spacing w:before="149" w:line="317"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1.付款方式:合同签订后预付合同价款40%，货</w:t>
      </w:r>
      <w:r>
        <w:rPr>
          <w:rFonts w:hint="default" w:ascii="仿宋" w:hAnsi="仿宋" w:eastAsia="仿宋" w:cs="仿宋"/>
          <w:color w:val="auto"/>
          <w:sz w:val="24"/>
          <w:lang w:val="en-US" w:eastAsia="zh-CN"/>
        </w:rPr>
        <w:t xml:space="preserve">物全部交付</w:t>
      </w:r>
      <w:r>
        <w:rPr>
          <w:rFonts w:hint="eastAsia" w:ascii="仿宋" w:hAnsi="仿宋" w:eastAsia="仿宋" w:cs="仿宋"/>
          <w:color w:val="auto"/>
          <w:sz w:val="24"/>
          <w:lang w:val="en-US" w:eastAsia="zh-CN"/>
        </w:rPr>
        <w:t xml:space="preserve">，经采购人验收合格后一次性付清余款。甲方付款时须提供足额有效的增值税发票，因乙方票据提供不及时，以及不符合税务机关相关要求，而导致合同款不能支付的责任由乙方承担。  </w:t>
      </w:r>
      <w:r/>
    </w:p>
    <w:p>
      <w:pPr>
        <w:ind w:left="47" w:right="29" w:firstLine="567"/>
        <w:spacing w:before="149" w:line="317"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2.支付方式为银行转账、电汇。</w:t>
      </w:r>
      <w:r/>
    </w:p>
    <w:p>
      <w:pPr>
        <w:ind w:left="47" w:right="29" w:firstLine="567"/>
        <w:spacing w:before="149" w:line="317"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w:t>
      </w:r>
      <w:r>
        <w:rPr>
          <w:rFonts w:hint="default" w:ascii="仿宋" w:hAnsi="仿宋" w:eastAsia="仿宋" w:cs="仿宋"/>
          <w:color w:val="auto"/>
          <w:sz w:val="24"/>
          <w:lang w:val="en-US" w:eastAsia="zh-CN"/>
        </w:rPr>
        <w:t xml:space="preserve">乙方账户信息如下：</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开户名称:</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统一社会信用代码（税号）：</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开户行:</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帐号:</w:t>
      </w:r>
      <w:r/>
    </w:p>
    <w:p>
      <w:pPr>
        <w:ind w:left="47" w:right="71" w:firstLine="556"/>
        <w:spacing w:before="153" w:line="283" w:lineRule="auto"/>
        <w:rPr>
          <w:rFonts w:hint="eastAsia" w:ascii="仿宋" w:hAnsi="仿宋" w:eastAsia="仿宋" w:cs="仿宋"/>
          <w:b/>
          <w:bCs/>
          <w:color w:val="000000" w:themeColor="text1"/>
          <w:spacing w:val="-5"/>
          <w:sz w:val="24"/>
          <w:szCs w:val="24"/>
          <w:highlight w:val="none"/>
          <w14:textFill>
            <w14:solidFill>
              <w14:schemeClr w14:val="tx1"/>
            </w14:solidFill>
          </w14:textFill>
        </w:rPr>
      </w:pPr>
      <w:r>
        <w:rPr>
          <w:rFonts w:ascii="仿宋" w:hAnsi="仿宋" w:eastAsia="仿宋" w:cs="仿宋"/>
          <w:b/>
          <w:bCs/>
          <w:color w:val="000000" w:themeColor="text1"/>
          <w:spacing w:val="-5"/>
          <w:sz w:val="24"/>
          <w:szCs w:val="24"/>
          <w:highlight w:val="none"/>
          <w14:textFill>
            <w14:solidFill>
              <w14:schemeClr w14:val="tx1"/>
            </w14:solidFill>
          </w14:textFill>
        </w:rPr>
        <w:t xml:space="preserve">五、</w:t>
      </w:r>
      <w:r>
        <w:rPr>
          <w:rFonts w:hint="eastAsia" w:ascii="仿宋" w:hAnsi="仿宋" w:eastAsia="仿宋" w:cs="仿宋"/>
          <w:b/>
          <w:bCs/>
          <w:color w:val="000000" w:themeColor="text1"/>
          <w:spacing w:val="-5"/>
          <w:sz w:val="24"/>
          <w:szCs w:val="24"/>
          <w:highlight w:val="none"/>
          <w14:textFill>
            <w14:solidFill>
              <w14:schemeClr w14:val="tx1"/>
            </w14:solidFill>
          </w14:textFill>
        </w:rPr>
        <w:t xml:space="preserve">验收</w:t>
      </w:r>
      <w:r/>
    </w:p>
    <w:p>
      <w:pPr>
        <w:pStyle w:val="751"/>
        <w:ind w:firstLine="560"/>
        <w:keepLines w:val="0"/>
        <w:keepNext w:val="0"/>
        <w:pageBreakBefore w:val="0"/>
        <w:spacing w:line="360" w:lineRule="auto"/>
        <w:rPr>
          <w:rFonts w:hint="eastAsia" w:ascii="仿宋" w:hAnsi="仿宋" w:eastAsia="仿宋"/>
          <w:sz w:val="24"/>
          <w:szCs w:val="24"/>
        </w:rPr>
        <w:outlineLvl w:val="9"/>
      </w:pPr>
      <w:r>
        <w:rPr>
          <w:rFonts w:hint="eastAsia" w:ascii="仿宋" w:hAnsi="仿宋" w:eastAsia="仿宋"/>
          <w:sz w:val="24"/>
          <w:szCs w:val="24"/>
        </w:rPr>
        <w:t xml:space="preserve">甲方按</w:t>
      </w:r>
      <w:r>
        <w:rPr>
          <w:rFonts w:hint="eastAsia" w:ascii="仿宋" w:hAnsi="仿宋" w:eastAsia="仿宋"/>
          <w:sz w:val="24"/>
          <w:szCs w:val="24"/>
          <w:lang w:val="en-US" w:eastAsia="zh-CN"/>
        </w:rPr>
        <w:t xml:space="preserve">采购</w:t>
      </w:r>
      <w:r>
        <w:rPr>
          <w:rFonts w:hint="eastAsia" w:ascii="仿宋" w:hAnsi="仿宋" w:eastAsia="仿宋"/>
          <w:sz w:val="24"/>
          <w:szCs w:val="24"/>
        </w:rPr>
        <w:t xml:space="preserve">文件相关要求进行。如需委托第三方验收，第三方是指:</w:t>
      </w:r>
      <w:r>
        <w:rPr>
          <w:rFonts w:hint="eastAsia" w:ascii="仿宋" w:hAnsi="仿宋" w:eastAsia="仿宋"/>
          <w:sz w:val="24"/>
          <w:szCs w:val="24"/>
          <w:u w:val="single"/>
        </w:rPr>
        <w:t xml:space="preserve">甲方指定或上级部门 </w:t>
      </w:r>
      <w:r>
        <w:rPr>
          <w:rFonts w:hint="eastAsia" w:ascii="仿宋" w:hAnsi="仿宋" w:eastAsia="仿宋"/>
          <w:sz w:val="24"/>
          <w:szCs w:val="24"/>
        </w:rPr>
        <w:t xml:space="preserve">，验收费用由</w:t>
      </w:r>
      <w:r>
        <w:rPr>
          <w:rFonts w:hint="eastAsia" w:ascii="仿宋" w:hAnsi="仿宋" w:eastAsia="仿宋"/>
          <w:sz w:val="24"/>
          <w:szCs w:val="24"/>
          <w:lang w:val="en-US" w:eastAsia="zh-CN"/>
        </w:rPr>
        <w:t xml:space="preserve">甲</w:t>
      </w:r>
      <w:r>
        <w:rPr>
          <w:rFonts w:hint="eastAsia" w:ascii="仿宋" w:hAnsi="仿宋" w:eastAsia="仿宋"/>
          <w:sz w:val="24"/>
          <w:szCs w:val="24"/>
        </w:rPr>
        <w:t xml:space="preserve">方承担。因乙方交付的货物不符合标准导致甲方重复支出的验收费用，由乙方承担。</w:t>
      </w:r>
      <w:r>
        <w:rPr>
          <w:rFonts w:ascii="仿宋" w:hAnsi="仿宋" w:eastAsia="仿宋"/>
          <w:sz w:val="24"/>
          <w:szCs w:val="24"/>
        </w:rPr>
        <w:t xml:space="preserve"> </w:t>
      </w:r>
      <w:r/>
    </w:p>
    <w:p>
      <w:pPr>
        <w:ind w:left="47" w:right="29" w:firstLine="567"/>
        <w:spacing w:before="149" w:line="317" w:lineRule="auto"/>
        <w:rPr>
          <w:rFonts w:hint="eastAsia" w:ascii="仿宋" w:hAnsi="仿宋" w:eastAsia="仿宋" w:cs="仿宋"/>
          <w:b/>
          <w:bCs/>
          <w:color w:val="000000" w:themeColor="text1"/>
          <w:spacing w:val="-3"/>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六、履约保证金</w:t>
      </w:r>
      <w:r/>
    </w:p>
    <w:p>
      <w:pPr>
        <w:pStyle w:val="717"/>
        <w:ind w:firstLine="480"/>
        <w:spacing w:line="520" w:lineRule="exact"/>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1.</w:t>
      </w:r>
      <w:r>
        <w:rPr>
          <w:rFonts w:hint="eastAsia" w:ascii="仿宋" w:hAnsi="仿宋" w:eastAsia="仿宋" w:cs="仿宋"/>
          <w:b w:val="0"/>
          <w:bCs/>
          <w:color w:val="auto"/>
          <w:sz w:val="24"/>
          <w:szCs w:val="24"/>
        </w:rPr>
        <w:t xml:space="preserve">乙方交纳人民币</w:t>
      </w:r>
      <w:r>
        <w:rPr>
          <w:rFonts w:hint="eastAsia" w:ascii="仿宋" w:hAnsi="仿宋" w:eastAsia="仿宋" w:cs="仿宋"/>
          <w:b w:val="0"/>
          <w:bCs/>
          <w:color w:val="auto"/>
          <w:sz w:val="24"/>
          <w:szCs w:val="24"/>
          <w:u w:val="single"/>
          <w:lang w:val="en-US" w:eastAsia="zh-CN"/>
        </w:rPr>
        <w:t xml:space="preserve">     </w:t>
      </w:r>
      <w:r>
        <w:rPr>
          <w:rFonts w:hint="eastAsia" w:ascii="仿宋" w:hAnsi="仿宋" w:eastAsia="仿宋" w:cs="仿宋"/>
          <w:b w:val="0"/>
          <w:bCs/>
          <w:color w:val="auto"/>
          <w:sz w:val="24"/>
          <w:szCs w:val="24"/>
        </w:rPr>
        <w:t xml:space="preserve">元作为本合同的履约保证金。（不得超过合同金额的1%）</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color w:val="auto"/>
          <w:sz w:val="24"/>
          <w:szCs w:val="24"/>
          <w:lang w:val="en-US" w:eastAsia="zh-CN"/>
        </w:rPr>
        <w:t xml:space="preserve">2.</w:t>
      </w:r>
      <w:r>
        <w:rPr>
          <w:rFonts w:hint="eastAsia" w:ascii="仿宋" w:hAnsi="仿宋" w:eastAsia="仿宋" w:cs="仿宋"/>
          <w:b w:val="0"/>
          <w:bCs/>
          <w:color w:val="auto"/>
          <w:sz w:val="24"/>
          <w:szCs w:val="24"/>
        </w:rPr>
        <w:t xml:space="preserve">乙方提供的履约保证金可以是人民币形式（银行本票、汇票、支票、</w:t>
      </w:r>
      <w:r>
        <w:rPr>
          <w:rFonts w:hint="eastAsia" w:ascii="仿宋" w:hAnsi="仿宋" w:eastAsia="仿宋" w:cs="仿宋"/>
          <w:b w:val="0"/>
          <w:bCs/>
          <w:sz w:val="24"/>
          <w:szCs w:val="24"/>
        </w:rPr>
        <w:t xml:space="preserve">电汇），或银行保函、担保公司的保证担保或保险公司的保证保险等多种形式。</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3.</w:t>
      </w:r>
      <w:r>
        <w:rPr>
          <w:rFonts w:hint="eastAsia" w:ascii="仿宋" w:hAnsi="仿宋" w:eastAsia="仿宋" w:cs="仿宋"/>
          <w:b w:val="0"/>
          <w:bCs/>
          <w:sz w:val="24"/>
          <w:szCs w:val="24"/>
        </w:rPr>
        <w:t xml:space="preserve">乙方选取银行保函、担保公司的保证担保或保险公司的保证保险等形式的向采购人缴纳的，如保函（担保、保险等）的约定期到期但乙方履约仍未结束的，乙方须进行续保。</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rPr>
        <w:t xml:space="preserve">如乙方未能履行合同规定的义务，甲方有权从履约保证金中取得补偿。</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717"/>
        <w:ind w:firstLine="480"/>
        <w:spacing w:line="520" w:lineRule="exact"/>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rPr>
        <w:t xml:space="preserve">退还时间</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如在合同期内，中标人自行停止合约或违反合同有关规定被甲方终止合约的，则履约保证金归甲方所有。乙方在服务期间，给甲方造成的损失超过保证金数额的，必须对超出部分给予赔偿。</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七、违约责任</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1.乙方未能在规定时间内完成全部供货，每逾期一日，按合同总价0.5‰向甲方支付违约金；逾期超过7日，甲方有权单方面解除合同，乙方承担合同总价10% 违约金。</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2.乙方所交的货物品种、型号、规格、技术参数、质量不符合合同规定及询价文件规定的，甲方有权拒收，同时限期完成整改。</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3.乙方拒不履行的，甲方有权暂缓支付货款，直至乙方完成全部合同内容。</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4.任何一方擅自解除合同，违约方向守约方支付合同总价10%违约金，损失超过违约金的，另行补足赔偿。</w:t>
      </w:r>
      <w:r/>
    </w:p>
    <w:p>
      <w:pPr>
        <w:ind w:left="47" w:right="29" w:firstLine="567"/>
        <w:spacing w:before="149" w:line="317" w:lineRule="auto"/>
        <w:rPr>
          <w:rFonts w:hint="eastAsia" w:ascii="仿宋" w:hAnsi="仿宋" w:eastAsia="仿宋" w:cs="仿宋"/>
          <w:b/>
          <w:bCs/>
          <w:color w:val="000000" w:themeColor="text1"/>
          <w:spacing w:val="-3"/>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八、合同纠纷处理</w:t>
      </w:r>
      <w:r/>
    </w:p>
    <w:p>
      <w:pPr>
        <w:ind w:firstLine="426"/>
        <w:spacing w:line="520" w:lineRule="exact"/>
        <w:rPr>
          <w:rFonts w:hint="eastAsia" w:ascii="仿宋" w:hAnsi="仿宋" w:eastAsia="仿宋" w:cs="仿宋"/>
          <w:sz w:val="24"/>
          <w:szCs w:val="24"/>
        </w:rPr>
        <w:outlineLvl w:val="0"/>
      </w:pPr>
      <w:r>
        <w:rPr>
          <w:rFonts w:hint="eastAsia" w:ascii="仿宋" w:hAnsi="仿宋" w:eastAsia="仿宋" w:cs="仿宋"/>
          <w:b w:val="0"/>
          <w:bCs/>
          <w:sz w:val="24"/>
          <w:szCs w:val="24"/>
        </w:rPr>
        <w:t xml:space="preserve">本合同执行过程中发生纠纷，由甲、乙双方协商解决，若协商不成，</w:t>
      </w:r>
      <w:r>
        <w:rPr>
          <w:rFonts w:hint="eastAsia" w:ascii="仿宋" w:hAnsi="仿宋" w:eastAsia="仿宋" w:cs="仿宋"/>
          <w:sz w:val="24"/>
          <w:szCs w:val="24"/>
        </w:rPr>
        <w:t xml:space="preserve">按下列第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2 </w:t>
      </w:r>
      <w:r>
        <w:rPr>
          <w:rFonts w:hint="eastAsia" w:ascii="仿宋" w:hAnsi="仿宋" w:eastAsia="仿宋" w:cs="仿宋"/>
          <w:sz w:val="24"/>
          <w:szCs w:val="24"/>
        </w:rPr>
        <w:t xml:space="preserve">种方式解决：</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i/>
          <w:iCs/>
          <w:sz w:val="24"/>
          <w:szCs w:val="24"/>
          <w:u w:val="single"/>
        </w:rPr>
        <w:t xml:space="preserve">   /    </w:t>
      </w:r>
      <w:r>
        <w:rPr>
          <w:rFonts w:hint="eastAsia" w:ascii="仿宋" w:hAnsi="仿宋" w:eastAsia="仿宋" w:cs="仿宋"/>
          <w:sz w:val="24"/>
          <w:szCs w:val="24"/>
        </w:rPr>
        <w:t xml:space="preserve">仲裁委员会申请仲裁；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 人民法院起诉。</w:t>
      </w:r>
      <w:r/>
    </w:p>
    <w:p>
      <w:pPr>
        <w:ind w:firstLine="482"/>
        <w:spacing w:line="520" w:lineRule="exact"/>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组成本合同的文件包括</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（1）合同主要条款及通用条款；</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（2）中标供应商提交的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中标（成交）</w:t>
      </w:r>
      <w:r>
        <w:rPr>
          <w:rFonts w:hint="eastAsia" w:ascii="仿宋" w:hAnsi="仿宋" w:eastAsia="仿宋" w:cs="仿宋"/>
          <w:sz w:val="24"/>
          <w:szCs w:val="24"/>
        </w:rPr>
        <w:t xml:space="preserve">通知书；</w:t>
      </w:r>
      <w:r/>
    </w:p>
    <w:p>
      <w:pPr>
        <w:pStyle w:val="717"/>
        <w:ind w:left="420"/>
        <w:spacing w:line="480" w:lineRule="exact"/>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sz w:val="24"/>
          <w:szCs w:val="24"/>
        </w:rPr>
        <w:t xml:space="preserve">（4）采购人和供应商商定的其他必要文件。</w:t>
      </w:r>
      <w:r/>
    </w:p>
    <w:p>
      <w:pPr>
        <w:ind w:firstLine="470"/>
        <w:spacing w:before="148" w:line="218" w:lineRule="auto"/>
        <w:rPr>
          <w:rFonts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十、</w:t>
      </w:r>
      <w:r>
        <w:rPr>
          <w:rFonts w:ascii="仿宋" w:hAnsi="仿宋" w:eastAsia="仿宋" w:cs="仿宋"/>
          <w:b/>
          <w:bCs/>
          <w:color w:val="000000" w:themeColor="text1"/>
          <w:spacing w:val="-5"/>
          <w:sz w:val="24"/>
          <w:szCs w:val="24"/>
          <w:highlight w:val="none"/>
          <w14:textFill>
            <w14:solidFill>
              <w14:schemeClr w14:val="tx1"/>
            </w14:solidFill>
          </w14:textFill>
        </w:rPr>
        <w:t xml:space="preserve">合同生效及其他</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1.本合同经</w:t>
      </w:r>
      <w:r>
        <w:rPr>
          <w:rFonts w:hint="eastAsia" w:ascii="仿宋" w:hAnsi="仿宋" w:eastAsia="仿宋" w:cs="仿宋"/>
          <w:sz w:val="24"/>
          <w:szCs w:val="24"/>
          <w:lang w:val="en-US" w:eastAsia="zh-CN"/>
        </w:rPr>
        <w:t xml:space="preserve">甲</w:t>
      </w:r>
      <w:r>
        <w:rPr>
          <w:rFonts w:hint="eastAsia" w:ascii="仿宋" w:hAnsi="仿宋" w:eastAsia="仿宋" w:cs="仿宋"/>
          <w:sz w:val="24"/>
          <w:szCs w:val="24"/>
        </w:rPr>
        <w:t xml:space="preserve">方、</w:t>
      </w:r>
      <w:r>
        <w:rPr>
          <w:rFonts w:hint="eastAsia" w:ascii="仿宋" w:hAnsi="仿宋" w:eastAsia="仿宋" w:cs="仿宋"/>
          <w:sz w:val="24"/>
          <w:szCs w:val="24"/>
          <w:lang w:val="en-US" w:eastAsia="zh-CN"/>
        </w:rPr>
        <w:t xml:space="preserve">乙</w:t>
      </w:r>
      <w:r>
        <w:rPr>
          <w:rFonts w:hint="eastAsia" w:ascii="仿宋" w:hAnsi="仿宋" w:eastAsia="仿宋" w:cs="仿宋"/>
          <w:sz w:val="24"/>
          <w:szCs w:val="24"/>
        </w:rPr>
        <w:t xml:space="preserve">方双方盖章后方可生效。如有变动，双方自行商讨签订补充协议。</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2.合同在执行过程中出现的未尽事宜，双方在不违背本合同和</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的原则下协商解决，协商结果以书面形式盖章记录在案，作为本合同的附件，与本合同具有同等效力。 </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3.本合同共一式陆份，甲、乙双方和采购代理机构各执两份。</w:t>
      </w:r>
      <w:r/>
    </w:p>
    <w:p>
      <w:pPr>
        <w:pStyle w:val="712"/>
        <w:spacing w:line="266"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618"/>
        <w:spacing w:before="92"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t xml:space="preserve">附件：</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投标报价明细表</w:t>
      </w:r>
      <w:r/>
    </w:p>
    <w:p>
      <w:pPr>
        <w:pStyle w:val="712"/>
        <w:spacing w:line="25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12"/>
        <w:spacing w:line="253"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626"/>
        <w:spacing w:before="91"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15"/>
          <w:sz w:val="24"/>
          <w:szCs w:val="24"/>
          <w:highlight w:val="none"/>
          <w14:textFill>
            <w14:solidFill>
              <w14:schemeClr w14:val="tx1"/>
            </w14:solidFill>
          </w14:textFill>
        </w:rPr>
        <w:t xml:space="preserve">甲方（盖章</w:t>
      </w:r>
      <w:r>
        <w:rPr>
          <w:rFonts w:ascii="仿宋" w:hAnsi="仿宋" w:eastAsia="仿宋" w:cs="仿宋"/>
          <w:color w:val="000000" w:themeColor="text1"/>
          <w:spacing w:val="-11"/>
          <w:sz w:val="24"/>
          <w:szCs w:val="24"/>
          <w:highlight w:val="none"/>
          <w14:textFill>
            <w14:solidFill>
              <w14:schemeClr w14:val="tx1"/>
            </w14:solidFill>
          </w14:textFill>
        </w:rPr>
        <w:t xml:space="preserve">）：</w:t>
      </w: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12"/>
          <w:sz w:val="24"/>
          <w:szCs w:val="24"/>
          <w:highlight w:val="none"/>
          <w14:textFill>
            <w14:solidFill>
              <w14:schemeClr w14:val="tx1"/>
            </w14:solidFill>
          </w14:textFill>
        </w:rPr>
        <w:t xml:space="preserve">乙方（盖章</w:t>
      </w:r>
      <w:r>
        <w:rPr>
          <w:rFonts w:ascii="仿宋" w:hAnsi="仿宋" w:eastAsia="仿宋" w:cs="仿宋"/>
          <w:color w:val="000000" w:themeColor="text1"/>
          <w:spacing w:val="-10"/>
          <w:sz w:val="24"/>
          <w:szCs w:val="24"/>
          <w:highlight w:val="none"/>
          <w14:textFill>
            <w14:solidFill>
              <w14:schemeClr w14:val="tx1"/>
            </w14:solidFill>
          </w14:textFill>
        </w:rPr>
        <w:t xml:space="preserve">）：</w:t>
      </w: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       </w:t>
      </w:r>
      <w:r/>
    </w:p>
    <w:p>
      <w:pPr>
        <w:ind w:left="615"/>
        <w:spacing w:before="148"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7"/>
          <w:sz w:val="24"/>
          <w:szCs w:val="24"/>
          <w:highlight w:val="none"/>
          <w14:textFill>
            <w14:solidFill>
              <w14:schemeClr w14:val="tx1"/>
            </w14:solidFill>
          </w14:textFill>
        </w:rPr>
        <w:t xml:space="preserve">法定代表人或授权代表</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签字</w:t>
      </w:r>
      <w:r>
        <w:rPr>
          <w:rFonts w:ascii="仿宋" w:hAnsi="仿宋" w:eastAsia="仿宋" w:cs="仿宋"/>
          <w:color w:val="000000" w:themeColor="text1"/>
          <w:spacing w:val="-7"/>
          <w:sz w:val="24"/>
          <w:szCs w:val="24"/>
          <w:highlight w:val="none"/>
          <w14:textFill>
            <w14:solidFill>
              <w14:schemeClr w14:val="tx1"/>
            </w14:solidFill>
          </w14:textFill>
        </w:rPr>
        <w:t xml:space="preserve">：</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7"/>
          <w:sz w:val="24"/>
          <w:szCs w:val="24"/>
          <w:highlight w:val="none"/>
          <w14:textFill>
            <w14:solidFill>
              <w14:schemeClr w14:val="tx1"/>
            </w14:solidFill>
          </w14:textFill>
        </w:rPr>
        <w:t xml:space="preserve">法定代表人或授权代表</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签字</w:t>
      </w:r>
      <w:r>
        <w:rPr>
          <w:rFonts w:ascii="仿宋" w:hAnsi="仿宋" w:eastAsia="仿宋" w:cs="仿宋"/>
          <w:color w:val="000000" w:themeColor="text1"/>
          <w:spacing w:val="-7"/>
          <w:sz w:val="24"/>
          <w:szCs w:val="24"/>
          <w:highlight w:val="none"/>
          <w14:textFill>
            <w14:solidFill>
              <w14:schemeClr w14:val="tx1"/>
            </w14:solidFill>
          </w14:textFill>
        </w:rPr>
        <w:t xml:space="preserve">：</w:t>
      </w:r>
      <w:r/>
    </w:p>
    <w:p>
      <w:pPr>
        <w:ind w:left="613"/>
        <w:spacing w:before="148" w:line="219"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pacing w:val="-10"/>
          <w:sz w:val="24"/>
          <w:szCs w:val="24"/>
          <w:highlight w:val="none"/>
          <w14:textFill>
            <w14:solidFill>
              <w14:schemeClr w14:val="tx1"/>
            </w14:solidFill>
          </w14:textFill>
        </w:rPr>
        <w:t xml:space="preserve">签订日期：年月日</w:t>
      </w:r>
      <w:r>
        <w:rPr>
          <w:rFonts w:hint="eastAsia" w:ascii="仿宋" w:hAnsi="仿宋" w:eastAsia="仿宋" w:cs="仿宋"/>
          <w:color w:val="000000" w:themeColor="text1"/>
          <w:spacing w:val="-10"/>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10"/>
          <w:sz w:val="24"/>
          <w:szCs w:val="24"/>
          <w:highlight w:val="none"/>
          <w14:textFill>
            <w14:solidFill>
              <w14:schemeClr w14:val="tx1"/>
            </w14:solidFill>
          </w14:textFill>
        </w:rPr>
        <w:t xml:space="preserve">签订日期：年月日</w:t>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both"/>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二、合同通用条款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1.定义</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本合同中下列术语应解释为:</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（2）“合同价”系指根据合同规定，乙方在完全履行合同义务后甲方应支付给乙方的价格。</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（3）“货物（含相关服务）”系指乙方按合同要求，须向甲方提供的一切设备、机械、仪表、备件、工具、技术及手册等有关材料。</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（4）“服务”系指根据合同规定乙方承担与供货有关的所有辅助服务，如运输、保险以及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的服务，如安装、调试、提供技术援助、培训和其他类似的义务。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（5）“甲方”系指购买货物（含相关服务）的单位。</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（6）“乙方”系指根据合同规定提供货物（含相关服务）和服务的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人</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2.技术规范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提交货物（含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3.专利权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乙方须保障甲方在使用该货物（含相关服务）或其任何一部分时不受到第三方关于侵犯专利权、商标权、版权、专有技术等权利的指控。如果任何第三方提出侵权指控，乙方须与第三方交涉并承担可能发生的一切损失和费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4.包装要求</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4.1除合同另有规定外，乙方提供的全部货物（含相关服务），均应按相应的标准保护措施进行包装，使包装适应于远距离运输、防潮、防震、防锈和防粗暴装卸，确保货物（含相关服务）安全无损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运抵</w:t>
      </w:r>
      <w:r>
        <w:rPr>
          <w:rFonts w:hint="eastAsia" w:ascii="仿宋" w:hAnsi="仿宋" w:eastAsia="仿宋" w:cs="仿宋"/>
          <w:color w:val="000000" w:themeColor="text1"/>
          <w:sz w:val="24"/>
          <w:szCs w:val="24"/>
          <w:highlight w:val="none"/>
          <w14:textFill>
            <w14:solidFill>
              <w14:schemeClr w14:val="tx1"/>
            </w14:solidFill>
          </w14:textFill>
        </w:rPr>
        <w:t xml:space="preserve">现场。由于包装不善所引起的货物（含相关服务）锈蚀、损坏和损失均由乙方承担。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4.2每件包装箱内应附一份详细装箱单和质量合格证。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5.装运标志</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5.1乙方应在每一包装箱邻接的四侧用不褪色的油漆以醒目的中文字样做出下列标记: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（1）收货人</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（3）装运标志</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（4）收货人代号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（5）目的地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（6）货物（含相关服务）名称、品目号和箱号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（7）毛重／净重</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（8）尺寸（长X宽X高，以厘米计）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如果货物（含相关服务）单件重量在两吨或两吨以上，乙方应在每件包装箱的两侧用中文和适当的运输标志标明“重心”和“吊装点”，以便装卸和搬运。根据货物（含相关服务）的特点和运输的不同要求，乙方应在包装箱上清楚地标有‘小心轻放”、“勿倒置”、“防潮”等字样和其他适当的标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5.3因缺少装运标志或者装运标志不明确导致货物在运输、装卸过程中产生的损失，乙方应承担相应的过错责任。</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6.付款方式</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6.1本合同以人民币付款。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6.2乙方应按照与甲方签订的合同规定交货。交货后乙方向甲方提供下列单据，甲方按合同规定审核后付款: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（2）制造厂家出具的质量检验证书等；</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（3）装箱单；</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（4）验收合格证；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（5）使用方加盖公章证明货物交付使用合格的验收表。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6.3甲方将按招标文件中规定的付款方式安排付款。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7.伴随服务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7.1乙方应按照国家有关规定和合同中所附的服务承诺提供服务。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7.2除第7.1条规定外，乙方还应提供下列服务: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（1）货物的现场安装和启动监督；</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（2）提供货物组装和维修所需的工具；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（4）在项目交货现场就货物的安装、启动、运行、维护对甲方人员进行培训。</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7.3伴随服务的费用应含在合同价中，不单独进行支付。</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8.质量保证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乙方应保证货物（含相关服务）是全新的，未使用过的，是用一流的工艺和最佳材料制造而成的，并完全符合合同规定的质量、规格和性能要求。乙方应保证所提供的货物（含相关服务）经正确安装、正常运转和保养在其使用寿命期内应具有满意的性能。在货物（含相关服务）质量保证期内，乙方应对由于设计、工艺或材料的缺陷而造成的任何不足或故障负责。</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根据甲方按检验标准自己检验的结果或当地商检部门检验结果，或者在质量保证期内，如果货物（含相关服务）的数量、质量或规格与合同不符，或证实货物（含相关服务）是有缺陷的，包括潜在缺陷或使用不符合要求的材料等，甲方应在一个月内以书面形式通知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8.3乙方在收到通知后三十天内应免费维修或更换有缺陷的货物（含相关服务）或部件。</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8.4如果乙方在收到通知后三十天内没有弥补缺陷，甲方可采取必要的补救措施，但风险和费用将由乙方承担。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8.5除合同专用条款规定外，合同项下货物（含相关服务）的质量保证期为自货物（含相关服务）通过最终验收起12个月。</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9.检验及安装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在交货前，制造商应对货物（含相关服务）的质量、规格、性能、数量和重量等进行详细而全面的检验，并出具一份证明货物（含相关服务）符合合同规定的证书。该证书将作为申请付款单据的一部分，但有关质量、规格、性能、数量或重量的检验不应视为最终检验。制造商检验的结果和细节应在证书中加以说明。</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9.2货物（含相关服务）运抵现场后，甲方将对货物（含相关服务）的质量、规格、数量和重量进行检验，并出具检验证书。如发现货物（含相关服务）的规格或数量或两者都与合同不符，甲方有权在货物（含相关服务）运抵现场后90天内，根据甲方按检验标准自己检验的结果或当地商检部门出具的检验证书向乙方提出索赔，除责任由保险公司或运输部门承担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情况之外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9.3如果货物（含相关服务）的质量和规格与合同不符，或在第11条规定的质量保证期内证实货物（含相关服务）是有缺陷的，包括潜在的缺陷或使用不符合要求的材料，甲方将有权向乙方提出索赔。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9.4甲方有权提出在货物（含相关服务）制造过程中派人到制造厂进行监造，乙方有义务为甲方监造人员提供方便。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9.5制造厂对所供货物（含相关服务）进行机械运转试验和性能试验时，必须提前通知甲方。</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9.6货物（含相关服务）的安装按招标文件要求进行。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10.1除责任应由保险公司或运输部门承担的之外，甲方有权根据甲方按检验标准自己检验的结果或当地商检部门出具的商检证书向乙方提出索赔。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10.2在第8条和第9条规定的检验期和质量保证期内，如果乙方对甲方提出的索赔和差异负有责任，乙方应按照甲方同意的下列一种或多种方式解决索赔事宜:</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相关服务）所需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必要费用。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（2）根据货物（含相关服务）的低劣程度、损坏程度以及甲方遭受损失的数额，经买卖双方商定降低货物（含相关服务）的价格。</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用符合规格、质量和性能要求的新零件、部件或货物（含相关服务）来更换有缺陷的部分或修补缺陷部分，乙方应承担一切费用和风险并负担甲方所发生的一切直接费用。同时，乙方应按合同第8条规定，相应延长修补或被更换部件或货物（含相关服务）的质量保证期。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10.3如果在甲方发出索赔通知后30天内，乙方未能答复，</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上述</w:t>
      </w:r>
      <w:r>
        <w:rPr>
          <w:rFonts w:hint="eastAsia" w:ascii="仿宋" w:hAnsi="仿宋" w:eastAsia="仿宋" w:cs="仿宋"/>
          <w:color w:val="000000" w:themeColor="text1"/>
          <w:sz w:val="24"/>
          <w:szCs w:val="24"/>
          <w:highlight w:val="none"/>
          <w14:textFill>
            <w14:solidFill>
              <w14:schemeClr w14:val="tx1"/>
            </w14:solidFill>
          </w14:textFill>
        </w:rPr>
        <w:t xml:space="preserve">索赔应视为已被乙方接受。若乙方未能在甲方提出索赔通知后30天内或甲方同意的更长时间内，按照第10.2条规定的任何一种方法解决索赔事宜，甲方将从已付款中扣回索赔</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金额</w:t>
      </w:r>
      <w:r>
        <w:rPr>
          <w:rFonts w:hint="eastAsia" w:ascii="仿宋" w:hAnsi="仿宋" w:eastAsia="仿宋" w:cs="仿宋"/>
          <w:color w:val="000000" w:themeColor="text1"/>
          <w:sz w:val="24"/>
          <w:szCs w:val="24"/>
          <w:highlight w:val="none"/>
          <w14:textFill>
            <w14:solidFill>
              <w14:schemeClr w14:val="tx1"/>
            </w14:solidFill>
          </w14:textFill>
        </w:rPr>
        <w:t xml:space="preserve">。如果这些金额不足以补偿索赔金额，甲方有权向乙方提出不足部分的补偿。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11.拖延交货</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11.1乙方应按照合同专用条款中规定的交货期交货和提供服务。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11.2如果乙方毫无理由地拖延交货，将受到以下制裁:加收违约损失赔偿和／或终止合同。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12.误期赔偿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13.不可抗力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14.税费</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14.1中国政府根据现行税法规定对甲方征收的与本合同有关的一切税费，均由甲方负担。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14.2中国政府根据现行税法规定对乙方征收的与本合同有关的一切税费均由乙方负担。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15.仲裁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15.1买卖双方应通过友好协商，解决在执行本合同中所发生的或与本合同有关的一切争端，如果协商仍得不到解决，任何一方均可</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按照《中华人民共和国合同法》</w:t>
      </w:r>
      <w:r>
        <w:rPr>
          <w:rFonts w:hint="eastAsia" w:ascii="仿宋" w:hAnsi="仿宋" w:eastAsia="仿宋" w:cs="仿宋"/>
          <w:color w:val="000000" w:themeColor="text1"/>
          <w:sz w:val="24"/>
          <w:szCs w:val="24"/>
          <w:highlight w:val="none"/>
          <w14:textFill>
            <w14:solidFill>
              <w14:schemeClr w14:val="tx1"/>
            </w14:solidFill>
          </w14:textFill>
        </w:rPr>
        <w:t xml:space="preserve">规定提交调解和仲裁。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15.2仲裁裁决应为终局裁决，对双方均具有约束力。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15.3仲裁费除仲裁机构另有裁决外应由败诉方负担。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15.4在仲裁期间，除正在进行仲裁的部分外，合同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其他部分</w:t>
      </w:r>
      <w:r>
        <w:rPr>
          <w:rFonts w:hint="eastAsia" w:ascii="仿宋" w:hAnsi="仿宋" w:eastAsia="仿宋" w:cs="仿宋"/>
          <w:color w:val="000000" w:themeColor="text1"/>
          <w:sz w:val="24"/>
          <w:szCs w:val="24"/>
          <w:highlight w:val="none"/>
          <w14:textFill>
            <w14:solidFill>
              <w14:schemeClr w14:val="tx1"/>
            </w14:solidFill>
          </w14:textFill>
        </w:rPr>
        <w:t xml:space="preserve">继续执行。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16.违约终止合同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（1）如果乙方未能在合同规定的期限或甲方同意延期的限期内提供全部或部分货物（含相关服务）；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（2）如果乙方未能履行合同规定的其它义务。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在甲方根据第17.1条规定，终止了全部或部分合同，甲方可以依其认为适当的条件和方式购买与未交货物（含相关服务）类似的货物（含相关服务），乙方应对购买类似货物（含相关服务）所超出的费用负责。而且乙方还应继续执行合同中未终止的部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17.破产中止合同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17.1如果乙方破产或无清偿能力，甲方可在任何时候以书面形式通知乙方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终止合同</w:t>
      </w:r>
      <w:r>
        <w:rPr>
          <w:rFonts w:hint="eastAsia" w:ascii="仿宋" w:hAnsi="仿宋" w:eastAsia="仿宋" w:cs="仿宋"/>
          <w:color w:val="000000" w:themeColor="text1"/>
          <w:sz w:val="24"/>
          <w:szCs w:val="24"/>
          <w:highlight w:val="none"/>
          <w14:textFill>
            <w14:solidFill>
              <w14:schemeClr w14:val="tx1"/>
            </w14:solidFill>
          </w14:textFill>
        </w:rPr>
        <w:t xml:space="preserve">而不给乙方补偿。该中止合同将不损害或影响甲方和使用方已经采取或将要采取的任何行动或补救措施的权力。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18.转让</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18.1除甲方事先书面同意外，乙方不得部分转让或全部转让其应履行的合同义务。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19.合同生效及其它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19.1本次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19.2乙方必须无条件接受财政、水利、审计单位和本单位对本项目实际成本的延伸审计或资金使用情况检查。</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19.3本合同应在甲、乙双方签字盖章后生效。</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19.4本合同一式肆份，以中文书就，甲、乙双方各执贰份。</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19.5合同货物交付使用后所发生的合同纠纷，甲方与乙方进行处理。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19.6如需修改或补充合同内容，应经甲、乙双方协商，签署书面修改或补充协议。该协议将作为本合同不可分割的一部分。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19.7本合同应按照中华人民共和国的现行法律进行解释。</w:t>
      </w:r>
      <w:r/>
    </w:p>
    <w:p>
      <w:pPr>
        <w:pStyle w:val="767"/>
        <w:ind w:firstLine="2150"/>
        <w:spacing w:line="440" w:lineRule="exact"/>
        <w:rPr>
          <w:rFonts w:hAnsi="宋体"/>
          <w:b/>
          <w:bCs/>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000000" w:themeColor="text1"/>
          <w:sz w:val="24"/>
          <w:szCs w:val="24"/>
          <w:highlight w:val="none"/>
          <w14:textFill>
            <w14:solidFill>
              <w14:schemeClr w14:val="tx1"/>
            </w14:solidFill>
          </w14:textFill>
        </w:rPr>
      </w:r>
      <w:r/>
    </w:p>
    <w:p>
      <w:pPr>
        <w:jc w:val="center"/>
        <w:spacing w:after="156"/>
        <w:rPr>
          <w:rFonts w:hint="eastAsia" w:ascii="仿宋" w:hAnsi="仿宋" w:eastAsia="仿宋" w:cs="仿宋"/>
          <w:b/>
          <w:sz w:val="32"/>
          <w:szCs w:val="32"/>
        </w:rPr>
      </w:pPr>
      <w:r>
        <w:rPr>
          <w:rFonts w:hint="eastAsia" w:ascii="仿宋" w:hAnsi="仿宋" w:eastAsia="仿宋" w:cs="仿宋"/>
          <w:b/>
          <w:sz w:val="32"/>
          <w:szCs w:val="32"/>
        </w:rPr>
        <w:t xml:space="preserve">第</w:t>
      </w:r>
      <w:r>
        <w:rPr>
          <w:rFonts w:hint="eastAsia" w:ascii="仿宋" w:hAnsi="仿宋" w:eastAsia="仿宋" w:cs="仿宋"/>
          <w:b/>
          <w:sz w:val="32"/>
          <w:szCs w:val="32"/>
          <w:lang w:val="en-US" w:eastAsia="zh-CN"/>
        </w:rPr>
        <w:t xml:space="preserve">五章</w:t>
      </w:r>
      <w:r>
        <w:rPr>
          <w:rFonts w:hint="eastAsia" w:ascii="仿宋" w:hAnsi="仿宋" w:eastAsia="仿宋" w:cs="仿宋"/>
          <w:b/>
          <w:sz w:val="32"/>
          <w:szCs w:val="32"/>
        </w:rPr>
        <w:t xml:space="preserve">  </w:t>
      </w:r>
      <w:r>
        <w:rPr>
          <w:rFonts w:hint="eastAsia" w:ascii="仿宋" w:hAnsi="仿宋" w:eastAsia="仿宋" w:cs="仿宋"/>
          <w:b/>
          <w:sz w:val="32"/>
          <w:szCs w:val="32"/>
          <w:lang w:val="en-US" w:eastAsia="zh-CN"/>
        </w:rPr>
        <w:t xml:space="preserve">项目</w:t>
      </w:r>
      <w:r>
        <w:rPr>
          <w:rFonts w:hint="eastAsia" w:ascii="仿宋" w:hAnsi="仿宋" w:eastAsia="仿宋" w:cs="仿宋"/>
          <w:b/>
          <w:sz w:val="32"/>
          <w:szCs w:val="32"/>
        </w:rPr>
        <w:t xml:space="preserve">采购需求</w:t>
      </w:r>
      <w:r/>
    </w:p>
    <w:p>
      <w:pPr>
        <w:pStyle w:val="710"/>
        <w:ind w:firstLine="482"/>
        <w:spacing w:line="48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一、采购包1：有机水溶肥料</w:t>
      </w:r>
      <w:r/>
    </w:p>
    <w:p>
      <w:pPr>
        <w:pStyle w:val="710"/>
        <w:ind w:firstLine="482"/>
        <w:spacing w:line="480" w:lineRule="exact"/>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（一）采购清单及技术要求</w:t>
      </w:r>
      <w:r/>
    </w:p>
    <w:tbl>
      <w:tblPr>
        <w:tblStyle w:val="727"/>
        <w:tblW w:w="9270"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099"/>
        <w:gridCol w:w="1951"/>
        <w:gridCol w:w="900"/>
        <w:gridCol w:w="812"/>
        <w:gridCol w:w="2237"/>
      </w:tblGrid>
      <w:tr>
        <w:trPr>
          <w:trHeight w:val="436"/>
        </w:trPr>
        <w:tc>
          <w:tcPr>
            <w:tcW w:w="1271"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品名</w:t>
            </w:r>
            <w:r/>
          </w:p>
        </w:tc>
        <w:tc>
          <w:tcPr>
            <w:tcW w:w="2099" w:type="dxa"/>
            <w:vAlign w:val="top"/>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规格</w:t>
            </w:r>
            <w:r/>
          </w:p>
        </w:tc>
        <w:tc>
          <w:tcPr>
            <w:tcW w:w="1951"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技术参数</w:t>
            </w:r>
            <w:r/>
          </w:p>
        </w:tc>
        <w:tc>
          <w:tcPr>
            <w:tcW w:w="900"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数量</w:t>
            </w:r>
            <w:r/>
          </w:p>
        </w:tc>
        <w:tc>
          <w:tcPr>
            <w:tcW w:w="812" w:type="dxa"/>
            <w:textDirection w:val="lrTb"/>
            <w:noWrap w:val="false"/>
          </w:tcPr>
          <w:p>
            <w:pPr>
              <w:pStyle w:val="710"/>
              <w:ind w:left="0" w:firstLine="0"/>
              <w:jc w:val="center"/>
              <w:spacing w:after="200" w:line="480" w:lineRule="exact"/>
              <w:rPr>
                <w:rFonts w:hint="default" w:ascii="仿宋" w:hAnsi="仿宋" w:eastAsia="仿宋" w:cs="仿宋"/>
                <w:b w:val="0"/>
                <w:bCs w:val="0"/>
                <w:sz w:val="21"/>
                <w:szCs w:val="16"/>
                <w:vertAlign w:val="baseline"/>
                <w:lang w:val="en-US" w:eastAsia="zh-CN"/>
              </w:rPr>
            </w:pPr>
            <w:r>
              <w:rPr>
                <w:rFonts w:hint="eastAsia" w:ascii="仿宋" w:hAnsi="仿宋" w:eastAsia="仿宋" w:cs="仿宋"/>
                <w:b w:val="0"/>
                <w:bCs w:val="0"/>
                <w:sz w:val="21"/>
                <w:szCs w:val="16"/>
                <w:vertAlign w:val="baseline"/>
                <w:lang w:val="en-US" w:eastAsia="zh-CN"/>
              </w:rPr>
              <w:t xml:space="preserve">单位</w:t>
            </w:r>
            <w:r/>
          </w:p>
        </w:tc>
        <w:tc>
          <w:tcPr>
            <w:shd w:val="clear" w:color="auto" w:fill="auto"/>
            <w:tcW w:w="2237" w:type="dxa"/>
            <w:vAlign w:val="top"/>
            <w:textDirection w:val="lrTb"/>
            <w:noWrap w:val="false"/>
          </w:tcPr>
          <w:p>
            <w:pPr>
              <w:pStyle w:val="710"/>
              <w:ind w:left="0" w:firstLine="0"/>
              <w:jc w:val="center"/>
              <w:spacing w:after="200" w:line="480" w:lineRule="exact"/>
              <w:rPr>
                <w:rFonts w:hint="eastAsia" w:ascii="仿宋" w:hAnsi="仿宋" w:eastAsia="仿宋" w:cs="仿宋"/>
                <w:b w:val="0"/>
                <w:bCs w:val="0"/>
                <w:sz w:val="21"/>
                <w:szCs w:val="16"/>
                <w:vertAlign w:val="baseline"/>
                <w:lang w:val="en-US" w:eastAsia="zh-CN" w:bidi="ar-SA"/>
              </w:rPr>
            </w:pPr>
            <w:r>
              <w:rPr>
                <w:rFonts w:hint="eastAsia" w:ascii="仿宋" w:hAnsi="仿宋" w:eastAsia="仿宋" w:cs="仿宋"/>
                <w:b w:val="0"/>
                <w:bCs w:val="0"/>
                <w:sz w:val="21"/>
                <w:szCs w:val="16"/>
                <w:vertAlign w:val="baseline"/>
                <w:lang w:val="en-US" w:eastAsia="zh-CN"/>
              </w:rPr>
              <w:t xml:space="preserve">备注</w:t>
            </w:r>
            <w:r/>
          </w:p>
        </w:tc>
      </w:tr>
      <w:tr>
        <w:trPr>
          <w:trHeight w:val="283"/>
        </w:trPr>
        <w:tc>
          <w:tcPr>
            <w:tcW w:w="1271" w:type="dxa"/>
            <w:vAlign w:val="center"/>
            <w:textDirection w:val="lrTb"/>
            <w:noWrap w:val="false"/>
          </w:tcPr>
          <w:p>
            <w:pPr>
              <w:pStyle w:val="710"/>
              <w:ind w:left="0" w:firstLine="0"/>
              <w:jc w:val="center"/>
              <w:spacing w:after="200" w:line="240" w:lineRule="auto"/>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有</w:t>
            </w:r>
            <w:r>
              <w:rPr>
                <w:rFonts w:hint="default" w:ascii="仿宋" w:hAnsi="仿宋" w:eastAsia="仿宋" w:cs="仿宋"/>
                <w:b w:val="0"/>
                <w:bCs w:val="0"/>
                <w:sz w:val="22"/>
                <w:szCs w:val="18"/>
                <w:vertAlign w:val="baseline"/>
                <w:lang w:val="en-US" w:eastAsia="zh-CN"/>
              </w:rPr>
              <w:t xml:space="preserve">机水溶肥料</w:t>
            </w:r>
            <w:r/>
          </w:p>
        </w:tc>
        <w:tc>
          <w:tcPr>
            <w:tcW w:w="2099" w:type="dxa"/>
            <w:vAlign w:val="center"/>
            <w:textDirection w:val="lrTb"/>
            <w:noWrap w:val="false"/>
          </w:tcPr>
          <w:p>
            <w:pPr>
              <w:pStyle w:val="710"/>
              <w:ind w:left="0" w:firstLine="0"/>
              <w:spacing w:after="200" w:line="240" w:lineRule="auto"/>
              <w:rPr>
                <w:rFonts w:hint="default" w:ascii="仿宋" w:hAnsi="仿宋" w:eastAsia="仿宋" w:cs="仿宋"/>
                <w:b w:val="0"/>
                <w:bCs w:val="0"/>
                <w:sz w:val="22"/>
                <w:szCs w:val="18"/>
                <w:vertAlign w:val="baseline"/>
                <w:lang w:val="en-US" w:eastAsia="zh-CN"/>
              </w:rPr>
            </w:pPr>
            <w:r>
              <w:rPr>
                <w:rFonts w:hint="default" w:ascii="仿宋" w:hAnsi="仿宋" w:eastAsia="仿宋" w:cs="仿宋"/>
                <w:b w:val="0"/>
                <w:bCs w:val="0"/>
                <w:sz w:val="22"/>
                <w:szCs w:val="18"/>
                <w:vertAlign w:val="baseline"/>
                <w:lang w:val="en-US" w:eastAsia="zh-CN"/>
              </w:rPr>
              <w:t xml:space="preserve">100g/袋、5000g/桶</w:t>
            </w:r>
            <w:r/>
          </w:p>
        </w:tc>
        <w:tc>
          <w:tcPr>
            <w:tcW w:w="1951" w:type="dxa"/>
            <w:textDirection w:val="lrTb"/>
            <w:noWrap w:val="false"/>
          </w:tcPr>
          <w:p>
            <w:pPr>
              <w:pStyle w:val="710"/>
              <w:ind w:left="0" w:firstLine="0"/>
              <w:jc w:val="center"/>
              <w:spacing w:after="200" w:line="240" w:lineRule="auto"/>
              <w:rPr>
                <w:rFonts w:hint="default" w:ascii="仿宋" w:hAnsi="仿宋" w:eastAsia="仿宋" w:cs="仿宋"/>
                <w:b w:val="0"/>
                <w:bCs w:val="0"/>
                <w:sz w:val="22"/>
                <w:szCs w:val="18"/>
                <w:vertAlign w:val="baseline"/>
                <w:lang w:val="en-US" w:eastAsia="zh-CN"/>
              </w:rPr>
            </w:pPr>
            <w:r>
              <w:rPr>
                <w:rFonts w:hint="default" w:ascii="仿宋" w:hAnsi="仿宋" w:eastAsia="仿宋" w:cs="仿宋"/>
                <w:b w:val="0"/>
                <w:bCs w:val="0"/>
                <w:sz w:val="22"/>
                <w:szCs w:val="18"/>
                <w:vertAlign w:val="baseline"/>
                <w:lang w:val="en-US" w:eastAsia="zh-CN"/>
              </w:rPr>
              <w:t xml:space="preserve">肥料成分要求：有机质≥180g/L；N+P2O5+K2O≥150g/L；Fe+Mn+Zn+B+Mo：5g/L-15g/L；pH：6.5-8.5；水不溶物≤20g/L，剂型：水剂</w:t>
            </w:r>
            <w:r>
              <w:rPr>
                <w:rFonts w:hint="eastAsia" w:ascii="仿宋" w:hAnsi="仿宋" w:eastAsia="仿宋" w:cs="仿宋"/>
                <w:b w:val="0"/>
                <w:bCs w:val="0"/>
                <w:sz w:val="22"/>
                <w:szCs w:val="18"/>
                <w:vertAlign w:val="baseline"/>
                <w:lang w:val="en-US" w:eastAsia="zh-CN"/>
              </w:rPr>
              <w:t xml:space="preserve">。</w:t>
            </w:r>
            <w:r/>
          </w:p>
        </w:tc>
        <w:tc>
          <w:tcPr>
            <w:tcW w:w="900" w:type="dxa"/>
            <w:vAlign w:val="center"/>
            <w:textDirection w:val="lrTb"/>
            <w:noWrap w:val="false"/>
          </w:tcPr>
          <w:p>
            <w:pPr>
              <w:pStyle w:val="710"/>
              <w:ind w:left="0" w:firstLine="0"/>
              <w:jc w:val="center"/>
              <w:spacing w:after="200" w:line="360" w:lineRule="auto"/>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140.4</w:t>
            </w:r>
            <w:r/>
          </w:p>
        </w:tc>
        <w:tc>
          <w:tcPr>
            <w:tcW w:w="812" w:type="dxa"/>
            <w:vAlign w:val="center"/>
            <w:textDirection w:val="lrTb"/>
            <w:noWrap w:val="false"/>
          </w:tcPr>
          <w:p>
            <w:pPr>
              <w:pStyle w:val="710"/>
              <w:ind w:left="0" w:firstLine="0"/>
              <w:jc w:val="center"/>
              <w:spacing w:after="200" w:line="480" w:lineRule="exact"/>
              <w:rPr>
                <w:rFonts w:hint="default" w:ascii="仿宋" w:hAnsi="仿宋" w:eastAsia="仿宋" w:cs="仿宋"/>
                <w:b w:val="0"/>
                <w:bCs w:val="0"/>
                <w:sz w:val="21"/>
                <w:szCs w:val="16"/>
                <w:vertAlign w:val="baseline"/>
                <w:lang w:val="en-US" w:eastAsia="zh-CN"/>
              </w:rPr>
            </w:pPr>
            <w:r>
              <w:rPr>
                <w:rFonts w:hint="eastAsia" w:ascii="仿宋" w:hAnsi="仿宋" w:eastAsia="仿宋" w:cs="仿宋"/>
                <w:b w:val="0"/>
                <w:bCs w:val="0"/>
                <w:sz w:val="22"/>
                <w:szCs w:val="18"/>
                <w:vertAlign w:val="baseline"/>
                <w:lang w:val="en-US" w:eastAsia="zh-CN"/>
              </w:rPr>
              <w:t xml:space="preserve">吨</w:t>
            </w:r>
            <w:r/>
          </w:p>
        </w:tc>
        <w:tc>
          <w:tcPr>
            <w:shd w:val="clear" w:color="auto" w:fill="auto"/>
            <w:tcW w:w="2237" w:type="dxa"/>
            <w:vAlign w:val="center"/>
            <w:textDirection w:val="lrTb"/>
            <w:noWrap w:val="false"/>
          </w:tcPr>
          <w:p>
            <w:pPr>
              <w:pStyle w:val="710"/>
              <w:ind w:left="0" w:firstLine="0"/>
              <w:jc w:val="left"/>
              <w:spacing w:after="200" w:line="480" w:lineRule="exact"/>
              <w:rPr>
                <w:rFonts w:hint="eastAsia" w:ascii="仿宋" w:hAnsi="仿宋" w:eastAsia="仿宋" w:cs="仿宋"/>
                <w:b w:val="0"/>
                <w:bCs w:val="0"/>
                <w:sz w:val="21"/>
                <w:szCs w:val="16"/>
                <w:vertAlign w:val="baseline"/>
                <w:lang w:val="en-US" w:eastAsia="zh-CN" w:bidi="ar-SA"/>
              </w:rPr>
            </w:pPr>
            <w:r>
              <w:rPr>
                <w:rFonts w:hint="eastAsia" w:ascii="仿宋" w:hAnsi="仿宋" w:eastAsia="仿宋" w:cs="仿宋"/>
                <w:b w:val="0"/>
                <w:bCs w:val="0"/>
                <w:sz w:val="21"/>
                <w:szCs w:val="16"/>
                <w:vertAlign w:val="baseline"/>
                <w:lang w:val="en-US" w:eastAsia="zh-CN" w:bidi="ar-SA"/>
              </w:rPr>
              <w:t xml:space="preserve">提供产品有效期内的肥料登记证，登记作物包含水稻、玉米、大豆，且登记证上载明的主要技术指标不低于采购需求要求。</w:t>
            </w:r>
            <w:r/>
          </w:p>
        </w:tc>
      </w:tr>
    </w:tbl>
    <w:p>
      <w:pPr>
        <w:ind w:firstLine="482"/>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（二）质量与保质期要求</w:t>
      </w:r>
      <w:r/>
    </w:p>
    <w:p>
      <w:pPr>
        <w:ind w:firstLine="48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default" w:ascii="仿宋" w:hAnsi="仿宋" w:eastAsia="仿宋" w:cs="仿宋"/>
          <w:b w:val="0"/>
          <w:bCs w:val="0"/>
          <w:color w:val="000000"/>
          <w:sz w:val="24"/>
          <w:szCs w:val="24"/>
          <w:lang w:val="en-US" w:eastAsia="zh-CN"/>
        </w:rPr>
        <w:t xml:space="preserve">供货产品为全新正品、全新批次，无积压库存、无翻新分装、无过期产品</w:t>
      </w:r>
      <w:r>
        <w:rPr>
          <w:rFonts w:hint="eastAsia" w:ascii="仿宋" w:hAnsi="仿宋" w:eastAsia="仿宋" w:cs="仿宋"/>
          <w:b w:val="0"/>
          <w:bCs w:val="0"/>
          <w:color w:val="000000"/>
          <w:sz w:val="24"/>
          <w:szCs w:val="24"/>
          <w:lang w:val="en-US" w:eastAsia="zh-CN"/>
        </w:rPr>
        <w:t xml:space="preserve">。</w:t>
      </w:r>
      <w:r>
        <w:rPr>
          <w:rFonts w:hint="default" w:ascii="仿宋" w:hAnsi="仿宋" w:eastAsia="仿宋" w:cs="仿宋"/>
          <w:b w:val="0"/>
          <w:bCs w:val="0"/>
          <w:color w:val="000000"/>
          <w:sz w:val="24"/>
          <w:szCs w:val="24"/>
          <w:lang w:val="en-US" w:eastAsia="zh-CN"/>
        </w:rPr>
        <w:t xml:space="preserve">产品质保期不短于产品外包装标注保质期；保质期内出现产品质量问题，由中标供应商无偿更换。</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w:t>
      </w:r>
      <w:r>
        <w:rPr>
          <w:rFonts w:hint="default" w:ascii="仿宋" w:hAnsi="仿宋" w:eastAsia="仿宋" w:cs="仿宋"/>
          <w:b w:val="0"/>
          <w:bCs w:val="0"/>
          <w:color w:val="000000"/>
          <w:sz w:val="24"/>
          <w:szCs w:val="24"/>
          <w:lang w:val="en-US" w:eastAsia="zh-CN"/>
        </w:rPr>
        <w:t xml:space="preserve">同一批次产品性状统一、色泽均匀，无浑浊、沉淀、分层、异味、霉变等质量问题，养分含量稳定，批次质量一致性高</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w:t>
      </w:r>
      <w:r>
        <w:rPr>
          <w:rFonts w:hint="default" w:ascii="仿宋" w:hAnsi="仿宋" w:eastAsia="仿宋" w:cs="仿宋"/>
          <w:b w:val="0"/>
          <w:bCs w:val="0"/>
          <w:color w:val="000000"/>
          <w:sz w:val="24"/>
          <w:szCs w:val="24"/>
          <w:lang w:val="en-US" w:eastAsia="zh-CN"/>
        </w:rPr>
        <w:t xml:space="preserve">产品质量稳定，常温阴凉仓储条件下可正常储存，不易失效、不易变质，储存期内养分不流失、不衰减</w:t>
      </w:r>
      <w:r>
        <w:rPr>
          <w:rFonts w:hint="eastAsia" w:ascii="仿宋" w:hAnsi="仿宋" w:eastAsia="仿宋" w:cs="仿宋"/>
          <w:b w:val="0"/>
          <w:bCs w:val="0"/>
          <w:color w:val="000000"/>
          <w:sz w:val="24"/>
          <w:szCs w:val="24"/>
          <w:lang w:val="en-US" w:eastAsia="zh-CN"/>
        </w:rPr>
        <w:t xml:space="preserve">。</w:t>
      </w:r>
      <w:r/>
    </w:p>
    <w:p>
      <w:pPr>
        <w:ind w:firstLine="482"/>
        <w:spacing w:line="360" w:lineRule="auto"/>
        <w:rPr>
          <w:rFonts w:hint="default" w:ascii="仿宋" w:hAnsi="仿宋" w:eastAsia="仿宋" w:cs="仿宋"/>
          <w:b/>
          <w:bCs/>
          <w:color w:val="000000"/>
          <w:sz w:val="24"/>
          <w:szCs w:val="24"/>
          <w:lang w:val="en-US" w:eastAsia="zh-CN"/>
        </w:rPr>
      </w:pPr>
      <w:r>
        <w:rPr>
          <w:rFonts w:hint="default" w:ascii="仿宋" w:hAnsi="仿宋" w:eastAsia="仿宋" w:cs="仿宋"/>
          <w:b/>
          <w:bCs/>
          <w:color w:val="000000"/>
          <w:sz w:val="24"/>
          <w:szCs w:val="24"/>
          <w:lang w:val="en-US" w:eastAsia="zh-CN"/>
        </w:rPr>
        <w:t xml:space="preserve">（</w:t>
      </w:r>
      <w:r>
        <w:rPr>
          <w:rFonts w:hint="eastAsia" w:ascii="仿宋" w:hAnsi="仿宋" w:eastAsia="仿宋" w:cs="仿宋"/>
          <w:b/>
          <w:bCs/>
          <w:color w:val="000000"/>
          <w:sz w:val="24"/>
          <w:szCs w:val="24"/>
          <w:lang w:val="en-US" w:eastAsia="zh-CN"/>
        </w:rPr>
        <w:t xml:space="preserve">三</w:t>
      </w:r>
      <w:r>
        <w:rPr>
          <w:rFonts w:hint="default" w:ascii="仿宋" w:hAnsi="仿宋" w:eastAsia="仿宋" w:cs="仿宋"/>
          <w:b/>
          <w:bCs/>
          <w:color w:val="000000"/>
          <w:sz w:val="24"/>
          <w:szCs w:val="24"/>
          <w:lang w:val="en-US" w:eastAsia="zh-CN"/>
        </w:rPr>
        <w:t xml:space="preserve">）验收标准</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default" w:ascii="仿宋" w:hAnsi="仿宋" w:eastAsia="仿宋" w:cs="仿宋"/>
          <w:b w:val="0"/>
          <w:bCs w:val="0"/>
          <w:color w:val="000000"/>
          <w:sz w:val="24"/>
          <w:szCs w:val="24"/>
          <w:lang w:val="en-US" w:eastAsia="zh-CN"/>
        </w:rPr>
        <w:t xml:space="preserve">产品数量、规格、批次、包装完全符合采购需求，外包装完好无损、无渗漏、无破损</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w:t>
      </w:r>
      <w:r>
        <w:rPr>
          <w:rFonts w:hint="default" w:ascii="仿宋" w:hAnsi="仿宋" w:eastAsia="仿宋" w:cs="仿宋"/>
          <w:b w:val="0"/>
          <w:bCs w:val="0"/>
          <w:color w:val="000000"/>
          <w:sz w:val="24"/>
          <w:szCs w:val="24"/>
          <w:lang w:val="en-US" w:eastAsia="zh-CN"/>
        </w:rPr>
        <w:t xml:space="preserve">产品登记证、合格证、质检报告等全套资质文件齐全、真实有效，信息可查可追溯</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w:t>
      </w:r>
      <w:r>
        <w:rPr>
          <w:rFonts w:hint="default" w:ascii="仿宋" w:hAnsi="仿宋" w:eastAsia="仿宋" w:cs="仿宋"/>
          <w:b w:val="0"/>
          <w:bCs w:val="0"/>
          <w:color w:val="000000"/>
          <w:sz w:val="24"/>
          <w:szCs w:val="24"/>
          <w:lang w:val="en-US" w:eastAsia="zh-CN"/>
        </w:rPr>
        <w:t xml:space="preserve">产品性状、养分指标、理化参数完全符合国家行业标准及本次采购</w:t>
      </w:r>
      <w:r>
        <w:rPr>
          <w:rFonts w:hint="eastAsia" w:ascii="仿宋" w:hAnsi="仿宋" w:eastAsia="仿宋" w:cs="仿宋"/>
          <w:b w:val="0"/>
          <w:bCs w:val="0"/>
          <w:color w:val="000000"/>
          <w:sz w:val="24"/>
          <w:szCs w:val="24"/>
          <w:lang w:val="en-US" w:eastAsia="zh-CN"/>
        </w:rPr>
        <w:t xml:space="preserve">需求</w:t>
      </w:r>
      <w:r>
        <w:rPr>
          <w:rFonts w:hint="default" w:ascii="仿宋" w:hAnsi="仿宋" w:eastAsia="仿宋" w:cs="仿宋"/>
          <w:b w:val="0"/>
          <w:bCs w:val="0"/>
          <w:color w:val="000000"/>
          <w:sz w:val="24"/>
          <w:szCs w:val="24"/>
          <w:lang w:val="en-US" w:eastAsia="zh-CN"/>
        </w:rPr>
        <w:t xml:space="preserve">要求</w:t>
      </w:r>
      <w:r>
        <w:rPr>
          <w:rFonts w:hint="eastAsia" w:ascii="仿宋" w:hAnsi="仿宋" w:eastAsia="仿宋" w:cs="仿宋"/>
          <w:b w:val="0"/>
          <w:bCs w:val="0"/>
          <w:color w:val="000000"/>
          <w:sz w:val="24"/>
          <w:szCs w:val="24"/>
          <w:lang w:val="en-US" w:eastAsia="zh-CN"/>
        </w:rPr>
        <w:t xml:space="preserve">。</w:t>
      </w:r>
      <w:r/>
    </w:p>
    <w:p>
      <w:pPr>
        <w:ind w:left="479" w:firstLine="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w:t>
      </w:r>
      <w:r>
        <w:rPr>
          <w:rFonts w:hint="default" w:ascii="仿宋" w:hAnsi="仿宋" w:eastAsia="仿宋" w:cs="仿宋"/>
          <w:b w:val="0"/>
          <w:bCs w:val="0"/>
          <w:color w:val="000000"/>
          <w:sz w:val="24"/>
          <w:szCs w:val="24"/>
          <w:lang w:val="en-US" w:eastAsia="zh-CN"/>
        </w:rPr>
        <w:t xml:space="preserve">产品无质量瑕疵，溶解性能良好，适配人工喷施、无人机飞防等各类田间作业</w:t>
      </w:r>
      <w:r>
        <w:rPr>
          <w:rFonts w:hint="eastAsia" w:ascii="仿宋" w:hAnsi="仿宋" w:eastAsia="仿宋" w:cs="仿宋"/>
          <w:b w:val="0"/>
          <w:bCs w:val="0"/>
          <w:color w:val="000000"/>
          <w:sz w:val="24"/>
          <w:szCs w:val="24"/>
          <w:lang w:val="en-US" w:eastAsia="zh-CN"/>
        </w:rPr>
        <w:t xml:space="preserve">。</w:t>
      </w:r>
      <w:r/>
    </w:p>
    <w:p>
      <w:pPr>
        <w:numPr>
          <w:ilvl w:val="0"/>
          <w:numId w:val="0"/>
        </w:numPr>
        <w:ind w:firstLine="482"/>
        <w:spacing w:line="360"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w:t>
      </w:r>
      <w:r>
        <w:rPr>
          <w:rFonts w:hint="default" w:ascii="仿宋" w:hAnsi="仿宋" w:eastAsia="仿宋" w:cs="仿宋"/>
          <w:b/>
          <w:bCs/>
          <w:color w:val="000000"/>
          <w:sz w:val="24"/>
          <w:szCs w:val="24"/>
          <w:lang w:val="en-US" w:eastAsia="zh-CN"/>
        </w:rPr>
        <w:t xml:space="preserve">采购包2：植物生长调节剂</w:t>
      </w:r>
      <w:r/>
    </w:p>
    <w:p>
      <w:pPr>
        <w:numPr>
          <w:ilvl w:val="0"/>
          <w:numId w:val="0"/>
        </w:numPr>
        <w:ind w:firstLine="482"/>
        <w:spacing w:line="360" w:lineRule="auto"/>
        <w:rPr>
          <w:rFonts w:hint="eastAsia" w:ascii="仿宋" w:hAnsi="仿宋" w:eastAsia="仿宋" w:cs="仿宋"/>
          <w:b/>
          <w:bCs/>
          <w:sz w:val="24"/>
          <w:szCs w:val="20"/>
          <w:lang w:val="en-US" w:eastAsia="zh-CN" w:bidi="ar-SA"/>
        </w:rPr>
      </w:pPr>
      <w:r>
        <w:rPr>
          <w:rFonts w:hint="eastAsia" w:ascii="仿宋" w:hAnsi="仿宋" w:eastAsia="仿宋" w:cs="仿宋"/>
          <w:b/>
          <w:bCs/>
          <w:color w:val="000000"/>
          <w:sz w:val="24"/>
          <w:szCs w:val="24"/>
          <w:lang w:val="en-US" w:eastAsia="zh-CN"/>
        </w:rPr>
        <w:t xml:space="preserve">（一）采购清单及技术要求</w:t>
      </w:r>
      <w:r/>
    </w:p>
    <w:tbl>
      <w:tblPr>
        <w:tblStyle w:val="727"/>
        <w:tblW w:w="906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1356"/>
        <w:gridCol w:w="2694"/>
        <w:gridCol w:w="852"/>
        <w:gridCol w:w="798"/>
        <w:gridCol w:w="1759"/>
      </w:tblGrid>
      <w:tr>
        <w:trPr>
          <w:trHeight w:val="192"/>
        </w:trPr>
        <w:tc>
          <w:tcPr>
            <w:tcW w:w="1606"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品名</w:t>
            </w:r>
            <w:r/>
          </w:p>
        </w:tc>
        <w:tc>
          <w:tcPr>
            <w:tcW w:w="1356"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规格</w:t>
            </w:r>
            <w:r/>
          </w:p>
        </w:tc>
        <w:tc>
          <w:tcPr>
            <w:tcW w:w="2694"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技术参数</w:t>
            </w:r>
            <w:r/>
          </w:p>
        </w:tc>
        <w:tc>
          <w:tcPr>
            <w:tcW w:w="852"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数量</w:t>
            </w:r>
            <w:r/>
          </w:p>
        </w:tc>
        <w:tc>
          <w:tcPr>
            <w:tcW w:w="798"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单位</w:t>
            </w:r>
            <w:r/>
          </w:p>
        </w:tc>
        <w:tc>
          <w:tcPr>
            <w:tcW w:w="1759"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备注</w:t>
            </w:r>
            <w:r/>
          </w:p>
        </w:tc>
      </w:tr>
      <w:tr>
        <w:trPr/>
        <w:tc>
          <w:tcPr>
            <w:tcW w:w="1606"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24表芸·三表芸可溶液剂</w:t>
            </w:r>
            <w:r/>
          </w:p>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r>
            <w:r/>
          </w:p>
        </w:tc>
        <w:tc>
          <w:tcPr>
            <w:tcW w:w="1356"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100ml/瓶</w:t>
            </w:r>
            <w:r>
              <w:rPr>
                <w:rFonts w:hint="eastAsia" w:ascii="仿宋" w:hAnsi="仿宋" w:eastAsia="仿宋" w:cs="仿宋"/>
                <w:b w:val="0"/>
                <w:bCs w:val="0"/>
                <w:color w:val="000000"/>
                <w:sz w:val="22"/>
                <w:szCs w:val="22"/>
                <w:vertAlign w:val="baseline"/>
                <w:lang w:val="en-US" w:eastAsia="zh-CN"/>
              </w:rPr>
              <w:t xml:space="preserve">、</w:t>
            </w:r>
            <w:r>
              <w:rPr>
                <w:rFonts w:hint="default" w:ascii="仿宋" w:hAnsi="仿宋" w:eastAsia="仿宋" w:cs="仿宋"/>
                <w:b w:val="0"/>
                <w:bCs w:val="0"/>
                <w:color w:val="000000"/>
                <w:sz w:val="22"/>
                <w:szCs w:val="22"/>
                <w:vertAlign w:val="baseline"/>
                <w:lang w:val="en-US" w:eastAsia="zh-CN"/>
              </w:rPr>
              <w:t xml:space="preserve">20ml/袋或10ml/袋</w:t>
            </w:r>
            <w:r/>
          </w:p>
        </w:tc>
        <w:tc>
          <w:tcPr>
            <w:tcW w:w="2694"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有效成分：0.01%24-表芸苔素内酯·22、23、24表芸苔素内酯</w:t>
            </w:r>
            <w:r>
              <w:rPr>
                <w:rFonts w:hint="eastAsia" w:ascii="仿宋" w:hAnsi="仿宋" w:eastAsia="仿宋" w:cs="仿宋"/>
                <w:b w:val="0"/>
                <w:bCs w:val="0"/>
                <w:color w:val="000000"/>
                <w:sz w:val="22"/>
                <w:szCs w:val="22"/>
                <w:vertAlign w:val="baseline"/>
                <w:lang w:val="en-US" w:eastAsia="zh-CN"/>
              </w:rPr>
              <w:t xml:space="preserve">；登记作物：水稻、玉米</w:t>
            </w:r>
            <w:r/>
          </w:p>
        </w:tc>
        <w:tc>
          <w:tcPr>
            <w:tcW w:w="852"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eastAsia" w:ascii="仿宋" w:hAnsi="仿宋" w:eastAsia="仿宋" w:cs="仿宋"/>
                <w:b w:val="0"/>
                <w:bCs w:val="0"/>
                <w:color w:val="000000"/>
                <w:sz w:val="22"/>
                <w:szCs w:val="22"/>
                <w:vertAlign w:val="baseline"/>
                <w:lang w:val="en-US" w:eastAsia="zh-CN"/>
              </w:rPr>
              <w:t xml:space="preserve">5.02</w:t>
            </w:r>
            <w:r/>
          </w:p>
        </w:tc>
        <w:tc>
          <w:tcPr>
            <w:tcW w:w="798" w:type="dxa"/>
            <w:vAlign w:val="center"/>
            <w:textDirection w:val="lrTb"/>
            <w:noWrap w:val="false"/>
          </w:tcPr>
          <w:p>
            <w:pPr>
              <w:numPr>
                <w:ilvl w:val="0"/>
                <w:numId w:val="0"/>
              </w:numPr>
              <w:jc w:val="center"/>
              <w:spacing w:after="200" w:line="360" w:lineRule="auto"/>
              <w:rPr>
                <w:rFonts w:hint="eastAsia" w:ascii="仿宋" w:hAnsi="仿宋" w:eastAsia="仿宋" w:cs="仿宋"/>
                <w:b w:val="0"/>
                <w:bCs w:val="0"/>
                <w:color w:val="000000"/>
                <w:sz w:val="22"/>
                <w:szCs w:val="22"/>
                <w:vertAlign w:val="baseline"/>
                <w:lang w:val="en-US" w:eastAsia="zh-CN"/>
              </w:rPr>
            </w:pPr>
            <w:r>
              <w:rPr>
                <w:rFonts w:hint="eastAsia" w:ascii="仿宋" w:hAnsi="仿宋" w:eastAsia="仿宋" w:cs="仿宋"/>
                <w:b w:val="0"/>
                <w:bCs w:val="0"/>
                <w:color w:val="000000"/>
                <w:sz w:val="22"/>
                <w:szCs w:val="22"/>
                <w:vertAlign w:val="baseline"/>
                <w:lang w:val="en-US" w:eastAsia="zh-CN"/>
              </w:rPr>
              <w:t xml:space="preserve">吨</w:t>
            </w:r>
            <w:r/>
          </w:p>
        </w:tc>
        <w:tc>
          <w:tcPr>
            <w:tcW w:w="1759"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提供产品</w:t>
            </w:r>
            <w:r>
              <w:rPr>
                <w:rFonts w:hint="eastAsia" w:ascii="仿宋" w:hAnsi="仿宋" w:eastAsia="仿宋" w:cs="仿宋"/>
                <w:b w:val="0"/>
                <w:bCs w:val="0"/>
                <w:color w:val="000000"/>
                <w:sz w:val="22"/>
                <w:szCs w:val="22"/>
                <w:vertAlign w:val="baseline"/>
                <w:lang w:val="en-US" w:eastAsia="zh-CN"/>
              </w:rPr>
              <w:t xml:space="preserve">有效期内的</w:t>
            </w:r>
            <w:r>
              <w:rPr>
                <w:rFonts w:hint="default" w:ascii="仿宋" w:hAnsi="仿宋" w:eastAsia="仿宋" w:cs="仿宋"/>
                <w:b w:val="0"/>
                <w:bCs w:val="0"/>
                <w:color w:val="000000"/>
                <w:sz w:val="22"/>
                <w:szCs w:val="22"/>
                <w:vertAlign w:val="baseline"/>
                <w:lang w:val="en-US" w:eastAsia="zh-CN"/>
              </w:rPr>
              <w:t xml:space="preserve">农药登记证、</w:t>
            </w:r>
            <w:r>
              <w:rPr>
                <w:rFonts w:hint="eastAsia" w:ascii="仿宋" w:hAnsi="仿宋" w:eastAsia="仿宋" w:cs="仿宋"/>
                <w:b w:val="0"/>
                <w:bCs w:val="0"/>
                <w:color w:val="000000"/>
                <w:sz w:val="22"/>
                <w:szCs w:val="22"/>
                <w:vertAlign w:val="baseline"/>
                <w:lang w:val="en-US" w:eastAsia="zh-CN"/>
              </w:rPr>
              <w:t xml:space="preserve">农药</w:t>
            </w:r>
            <w:r>
              <w:rPr>
                <w:rFonts w:hint="default" w:ascii="仿宋" w:hAnsi="仿宋" w:eastAsia="仿宋" w:cs="仿宋"/>
                <w:b w:val="0"/>
                <w:bCs w:val="0"/>
                <w:color w:val="000000"/>
                <w:sz w:val="22"/>
                <w:szCs w:val="22"/>
                <w:vertAlign w:val="baseline"/>
                <w:lang w:val="en-US" w:eastAsia="zh-CN"/>
              </w:rPr>
              <w:t xml:space="preserve">生产许可证</w:t>
            </w:r>
            <w:r/>
          </w:p>
        </w:tc>
      </w:tr>
    </w:tbl>
    <w:p>
      <w:pPr>
        <w:numPr>
          <w:ilvl w:val="0"/>
          <w:numId w:val="0"/>
        </w:numPr>
        <w:ind w:firstLine="482"/>
        <w:spacing w:line="520" w:lineRule="exact"/>
        <w:rPr>
          <w:rFonts w:hint="eastAsia" w:ascii="仿宋" w:hAnsi="仿宋" w:eastAsia="仿宋" w:cs="仿宋"/>
          <w:b/>
          <w:bCs/>
          <w:sz w:val="24"/>
          <w:szCs w:val="20"/>
          <w:lang w:val="en-US" w:eastAsia="zh-CN" w:bidi="ar-SA"/>
        </w:rPr>
      </w:pPr>
      <w:r>
        <w:rPr>
          <w:rFonts w:hint="eastAsia" w:ascii="仿宋" w:hAnsi="仿宋" w:eastAsia="仿宋" w:cs="仿宋"/>
          <w:b/>
          <w:bCs/>
          <w:sz w:val="24"/>
          <w:szCs w:val="20"/>
          <w:lang w:val="en-US" w:eastAsia="zh-CN" w:bidi="ar-SA"/>
        </w:rPr>
        <w:t xml:space="preserve">（二）质量与保质期要求</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1.产品为全新正品，未开封、未过期、无积</w:t>
      </w:r>
      <w:bookmarkStart w:id="62" w:name="_GoBack"/>
      <w:r/>
      <w:bookmarkEnd w:id="62"/>
      <w:r>
        <w:rPr>
          <w:rFonts w:hint="eastAsia" w:ascii="仿宋" w:hAnsi="仿宋" w:eastAsia="仿宋" w:cs="仿宋"/>
          <w:sz w:val="24"/>
          <w:szCs w:val="20"/>
          <w:lang w:val="en-US" w:eastAsia="zh-CN" w:bidi="ar-SA"/>
        </w:rPr>
        <w:t xml:space="preserve">压库存，产品质保期不短于产品外包装标注保质期；保质期内出现产品质量问题，由中标供应商无偿更换。</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2.同一批次产品质地均匀、色泽一致，无浑浊、沉淀、分层、结块、异味等质量问题。</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3.储存稳定性强，常温常规仓储条件下不失效、不变质。</w:t>
      </w:r>
      <w:r/>
    </w:p>
    <w:p>
      <w:pPr>
        <w:numPr>
          <w:ilvl w:val="0"/>
          <w:numId w:val="0"/>
        </w:numPr>
        <w:ind w:firstLine="482"/>
        <w:spacing w:line="520" w:lineRule="exact"/>
        <w:rPr>
          <w:rFonts w:hint="eastAsia" w:ascii="仿宋" w:hAnsi="仿宋" w:eastAsia="仿宋" w:cs="仿宋"/>
          <w:b/>
          <w:bCs/>
          <w:sz w:val="24"/>
          <w:szCs w:val="20"/>
          <w:lang w:val="en-US" w:eastAsia="zh-CN" w:bidi="ar-SA"/>
        </w:rPr>
      </w:pPr>
      <w:r>
        <w:rPr>
          <w:rFonts w:hint="eastAsia" w:ascii="仿宋" w:hAnsi="仿宋" w:eastAsia="仿宋" w:cs="仿宋"/>
          <w:b/>
          <w:bCs/>
          <w:sz w:val="24"/>
          <w:szCs w:val="20"/>
          <w:lang w:val="en-US" w:eastAsia="zh-CN" w:bidi="ar-SA"/>
        </w:rPr>
        <w:t xml:space="preserve">（三）验收标准</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1.外包装、规格、数量、批次完全符合采购要求，包装完好无破损。</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2.产品农药登记证、农药生产许可证齐全、信息真实有效，溯源信息可查，资质文件完整合规。</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3.产品指标、有效成分含量符合国家标准及采购需求要求。</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4.产品无质量瑕疵，质地、性状合格，适配田间喷施、飞防作业。</w:t>
      </w:r>
      <w:r/>
    </w:p>
    <w:p>
      <w:pPr>
        <w:numPr>
          <w:ilvl w:val="0"/>
          <w:numId w:val="0"/>
        </w:numPr>
        <w:ind w:firstLine="482"/>
        <w:spacing w:line="520" w:lineRule="exact"/>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lang w:val="en-US" w:eastAsia="zh-CN"/>
        </w:rPr>
        <w:t xml:space="preserve">三、两个采购包通用要求</w:t>
      </w:r>
      <w:r/>
    </w:p>
    <w:p>
      <w:pPr>
        <w:pStyle w:val="710"/>
        <w:ind w:firstLine="480"/>
        <w:spacing w:line="48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1.交付时间：自签订合同之日起3日内完成供货；</w:t>
      </w:r>
      <w:r/>
    </w:p>
    <w:p>
      <w:pPr>
        <w:pStyle w:val="710"/>
        <w:ind w:firstLine="480"/>
        <w:spacing w:line="48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w:t>
      </w:r>
      <w:r>
        <w:rPr>
          <w:rFonts w:ascii="仿宋" w:hAnsi="仿宋" w:eastAsia="仿宋" w:cs="仿宋"/>
          <w:color w:val="auto"/>
          <w:spacing w:val="-5"/>
          <w:sz w:val="24"/>
          <w:szCs w:val="24"/>
          <w:highlight w:val="none"/>
        </w:rPr>
        <w:t xml:space="preserve">交付地</w:t>
      </w:r>
      <w:r>
        <w:rPr>
          <w:rFonts w:hint="eastAsia" w:ascii="仿宋" w:hAnsi="仿宋" w:eastAsia="仿宋" w:cs="仿宋"/>
          <w:color w:val="auto"/>
          <w:sz w:val="24"/>
          <w:lang w:val="en-US" w:eastAsia="zh-CN"/>
        </w:rPr>
        <w:t xml:space="preserve">点：采购人指定地点；</w:t>
      </w:r>
      <w:r/>
    </w:p>
    <w:p>
      <w:pPr>
        <w:pStyle w:val="710"/>
        <w:ind w:firstLine="480"/>
        <w:spacing w:line="480" w:lineRule="exact"/>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3.付款方式：合同签订后预付合同价款40%，货</w:t>
      </w:r>
      <w:r>
        <w:rPr>
          <w:rFonts w:hint="default" w:ascii="仿宋" w:hAnsi="仿宋" w:eastAsia="仿宋" w:cs="仿宋"/>
          <w:color w:val="auto"/>
          <w:sz w:val="24"/>
          <w:lang w:val="en-US" w:eastAsia="zh-CN"/>
        </w:rPr>
        <w:t xml:space="preserve">物全部交付</w:t>
      </w:r>
      <w:r>
        <w:rPr>
          <w:rFonts w:hint="eastAsia" w:ascii="仿宋" w:hAnsi="仿宋" w:eastAsia="仿宋" w:cs="仿宋"/>
          <w:color w:val="auto"/>
          <w:sz w:val="24"/>
          <w:lang w:val="en-US" w:eastAsia="zh-CN"/>
        </w:rPr>
        <w:t xml:space="preserve">，经采购人验收合格后一次性付清余款。甲方付款时须提供足额有效的增值税发票。</w:t>
      </w:r>
      <w:r/>
    </w:p>
    <w:p>
      <w:pPr>
        <w:pStyle w:val="710"/>
        <w:ind w:firstLine="480"/>
        <w:spacing w:line="480" w:lineRule="exact"/>
        <w:rPr>
          <w:rFonts w:hint="default" w:ascii="仿宋" w:hAnsi="仿宋" w:eastAsia="仿宋" w:cs="仿宋"/>
          <w:sz w:val="24"/>
          <w:lang w:val="en-US" w:eastAsia="zh-CN"/>
        </w:rPr>
      </w:pPr>
      <w:r>
        <w:rPr>
          <w:rFonts w:hint="eastAsia" w:ascii="仿宋" w:hAnsi="仿宋" w:eastAsia="仿宋" w:cs="仿宋"/>
          <w:color w:val="auto"/>
          <w:sz w:val="24"/>
          <w:lang w:val="en-US" w:eastAsia="zh-CN"/>
        </w:rPr>
        <w:t xml:space="preserve">4.</w:t>
      </w:r>
      <w:r>
        <w:rPr>
          <w:rFonts w:hint="default" w:ascii="仿宋" w:hAnsi="仿宋" w:eastAsia="仿宋" w:cs="仿宋"/>
          <w:color w:val="auto"/>
          <w:sz w:val="24"/>
          <w:lang w:val="en-US" w:eastAsia="zh-CN"/>
        </w:rPr>
        <w:t xml:space="preserve">供货与交付要求</w:t>
      </w:r>
      <w:r>
        <w:rPr>
          <w:rFonts w:hint="eastAsia" w:ascii="仿宋" w:hAnsi="仿宋" w:eastAsia="仿宋" w:cs="仿宋"/>
          <w:color w:val="auto"/>
          <w:sz w:val="24"/>
          <w:lang w:val="en-US" w:eastAsia="zh-CN"/>
        </w:rPr>
        <w:t xml:space="preserve">：</w:t>
      </w:r>
      <w:r>
        <w:rPr>
          <w:rFonts w:hint="default" w:ascii="仿宋" w:hAnsi="仿宋" w:eastAsia="仿宋" w:cs="仿宋"/>
          <w:color w:val="auto"/>
          <w:sz w:val="24"/>
          <w:lang w:val="en-US" w:eastAsia="zh-CN"/>
        </w:rPr>
        <w:t xml:space="preserve">中标供应商按照采购人分货</w:t>
      </w:r>
      <w:r>
        <w:rPr>
          <w:rFonts w:hint="default" w:ascii="仿宋" w:hAnsi="仿宋" w:eastAsia="仿宋" w:cs="仿宋"/>
          <w:sz w:val="24"/>
          <w:lang w:val="en-US" w:eastAsia="zh-CN"/>
        </w:rPr>
        <w:t xml:space="preserve">清单，配送至各镇街指定点位，承担全部运输、卸货、货物损耗费用</w:t>
      </w:r>
      <w:r>
        <w:rPr>
          <w:rFonts w:hint="eastAsia" w:ascii="仿宋" w:hAnsi="仿宋" w:eastAsia="仿宋" w:cs="仿宋"/>
          <w:sz w:val="24"/>
          <w:lang w:val="en-US" w:eastAsia="zh-CN"/>
        </w:rPr>
        <w:t xml:space="preserve">。</w:t>
      </w:r>
      <w:r/>
    </w:p>
    <w:p>
      <w:pPr>
        <w:pStyle w:val="71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5.</w:t>
      </w:r>
      <w:r>
        <w:rPr>
          <w:rFonts w:hint="default" w:ascii="仿宋" w:hAnsi="仿宋" w:eastAsia="仿宋" w:cs="仿宋"/>
          <w:sz w:val="24"/>
          <w:lang w:val="en-US" w:eastAsia="zh-CN"/>
        </w:rPr>
        <w:t xml:space="preserve">履约保障：供应商需保障供货稳定性，严格按照合同约定时限供货，杜绝缺货、断货、延期交付等情况，若出现违约行为，需严格按照合同条款承担相应违约责任</w:t>
      </w:r>
      <w:r>
        <w:rPr>
          <w:rFonts w:hint="eastAsia" w:ascii="仿宋" w:hAnsi="仿宋" w:eastAsia="仿宋" w:cs="仿宋"/>
          <w:sz w:val="24"/>
          <w:lang w:val="en-US" w:eastAsia="zh-CN"/>
        </w:rPr>
        <w:t xml:space="preserve">。</w:t>
      </w:r>
      <w:r/>
    </w:p>
    <w:p>
      <w:pPr>
        <w:ind w:left="562"/>
        <w:jc w:val="both"/>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jc w:val="both"/>
        <w:rPr>
          <w:rFonts w:hint="eastAsia" w:ascii="仿宋" w:hAnsi="仿宋" w:eastAsia="仿宋" w:cs="仿宋"/>
          <w:b/>
          <w:bCs/>
          <w:sz w:val="52"/>
        </w:rPr>
      </w:pPr>
      <w:r>
        <w:rPr>
          <w:rFonts w:hint="eastAsia" w:ascii="仿宋" w:hAnsi="仿宋" w:eastAsia="仿宋" w:cs="仿宋"/>
          <w:b/>
          <w:bCs/>
          <w:sz w:val="52"/>
        </w:rPr>
      </w:r>
      <w:r/>
    </w:p>
    <w:p>
      <w:pPr>
        <w:jc w:val="center"/>
        <w:rPr>
          <w:rFonts w:hint="eastAsia" w:ascii="仿宋" w:hAnsi="仿宋" w:eastAsia="仿宋" w:cs="仿宋"/>
          <w:b/>
          <w:bCs/>
          <w:sz w:val="48"/>
          <w:szCs w:val="22"/>
        </w:rPr>
      </w:pPr>
      <w:r>
        <w:rPr>
          <w:rFonts w:hint="eastAsia" w:ascii="仿宋" w:hAnsi="仿宋" w:eastAsia="仿宋" w:cs="仿宋"/>
          <w:b/>
          <w:bCs/>
          <w:sz w:val="48"/>
          <w:szCs w:val="22"/>
        </w:rPr>
        <w:t xml:space="preserve">第</w:t>
      </w:r>
      <w:r>
        <w:rPr>
          <w:rFonts w:hint="eastAsia" w:ascii="仿宋" w:hAnsi="仿宋" w:eastAsia="仿宋" w:cs="仿宋"/>
          <w:b/>
          <w:bCs/>
          <w:sz w:val="48"/>
          <w:szCs w:val="22"/>
          <w:lang w:val="en-US" w:eastAsia="zh-CN"/>
        </w:rPr>
        <w:t xml:space="preserve">六</w:t>
      </w:r>
      <w:r>
        <w:rPr>
          <w:rFonts w:hint="eastAsia" w:ascii="仿宋" w:hAnsi="仿宋" w:eastAsia="仿宋" w:cs="仿宋"/>
          <w:b/>
          <w:bCs/>
          <w:sz w:val="48"/>
          <w:szCs w:val="22"/>
        </w:rPr>
        <w:t xml:space="preserve">章 投标文件</w:t>
      </w:r>
      <w:r/>
    </w:p>
    <w:p>
      <w:pPr>
        <w:pStyle w:val="717"/>
        <w:spacing w:line="400" w:lineRule="exact"/>
        <w:rPr>
          <w:rFonts w:hint="eastAsia" w:ascii="仿宋" w:hAnsi="仿宋" w:eastAsia="仿宋" w:cs="仿宋"/>
          <w:b/>
          <w:bCs/>
          <w:sz w:val="52"/>
        </w:rPr>
      </w:pPr>
      <w:r>
        <w:rPr>
          <w:rFonts w:hint="eastAsia" w:ascii="仿宋" w:hAnsi="仿宋" w:eastAsia="仿宋" w:cs="仿宋"/>
          <w:b/>
          <w:bCs/>
          <w:sz w:val="52"/>
        </w:rPr>
      </w:r>
      <w:r/>
    </w:p>
    <w:p>
      <w:pPr>
        <w:pStyle w:val="717"/>
        <w:spacing w:line="400" w:lineRule="exact"/>
        <w:rPr>
          <w:rFonts w:hint="eastAsia" w:ascii="仿宋" w:hAnsi="仿宋" w:eastAsia="仿宋" w:cs="仿宋"/>
          <w:b/>
          <w:bCs/>
          <w:sz w:val="52"/>
        </w:rPr>
      </w:pPr>
      <w:r>
        <w:rPr>
          <w:rFonts w:hint="eastAsia" w:ascii="仿宋" w:hAnsi="仿宋" w:eastAsia="仿宋" w:cs="仿宋"/>
          <w:b/>
          <w:bCs/>
          <w:sz w:val="52"/>
        </w:rPr>
      </w:r>
      <w:r/>
    </w:p>
    <w:p>
      <w:pPr>
        <w:jc w:val="center"/>
        <w:rPr>
          <w:rFonts w:hint="eastAsia" w:ascii="仿宋" w:hAnsi="仿宋" w:eastAsia="仿宋" w:cs="仿宋"/>
          <w:b/>
          <w:sz w:val="72"/>
        </w:rPr>
        <w:outlineLvl w:val="0"/>
      </w:pPr>
      <w:r>
        <w:rPr>
          <w:rFonts w:hint="eastAsia" w:ascii="仿宋" w:hAnsi="仿宋" w:eastAsia="仿宋" w:cs="仿宋"/>
          <w:b/>
          <w:sz w:val="72"/>
        </w:rPr>
        <w:t xml:space="preserve">投  标  文  件</w:t>
      </w:r>
      <w:r/>
    </w:p>
    <w:p>
      <w:pPr>
        <w:jc w:val="center"/>
        <w:spacing w:line="400" w:lineRule="exact"/>
        <w:rPr>
          <w:rFonts w:hint="eastAsia" w:ascii="仿宋" w:hAnsi="仿宋" w:eastAsia="仿宋" w:cs="仿宋"/>
          <w:b/>
          <w:sz w:val="72"/>
        </w:rPr>
      </w:pPr>
      <w:r>
        <w:rPr>
          <w:rFonts w:hint="eastAsia" w:ascii="仿宋" w:hAnsi="仿宋" w:eastAsia="仿宋" w:cs="仿宋"/>
          <w:b/>
          <w:sz w:val="72"/>
        </w:rPr>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t xml:space="preserve">      </w:t>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r>
      <w:r/>
    </w:p>
    <w:p>
      <w:pPr>
        <w:jc w:val="center"/>
        <w:spacing w:line="400" w:lineRule="exact"/>
        <w:rPr>
          <w:rFonts w:hint="eastAsia" w:ascii="仿宋" w:hAnsi="仿宋" w:eastAsia="仿宋" w:cs="仿宋"/>
          <w:b/>
          <w:sz w:val="36"/>
        </w:rPr>
      </w:pPr>
      <w:r>
        <w:rPr>
          <w:rFonts w:hint="eastAsia" w:ascii="仿宋" w:hAnsi="仿宋" w:eastAsia="仿宋" w:cs="仿宋"/>
          <w:b/>
          <w:sz w:val="36"/>
        </w:rPr>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r>
      <w:r/>
    </w:p>
    <w:p>
      <w:pPr>
        <w:ind w:firstLine="1084"/>
        <w:spacing w:line="400" w:lineRule="exact"/>
        <w:rPr>
          <w:rFonts w:hint="eastAsia" w:ascii="仿宋" w:hAnsi="仿宋" w:eastAsia="仿宋" w:cs="仿宋"/>
          <w:b/>
          <w:sz w:val="36"/>
          <w:u w:val="single"/>
        </w:rPr>
        <w:outlineLvl w:val="0"/>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400" w:lineRule="exact"/>
        <w:rPr>
          <w:rFonts w:hint="eastAsia" w:ascii="仿宋" w:hAnsi="仿宋" w:eastAsia="仿宋" w:cs="仿宋"/>
          <w:b/>
          <w:sz w:val="36"/>
        </w:rPr>
        <w:outlineLvl w:val="0"/>
      </w:pPr>
      <w:r>
        <w:rPr>
          <w:rFonts w:hint="eastAsia" w:ascii="仿宋" w:hAnsi="仿宋" w:eastAsia="仿宋" w:cs="仿宋"/>
          <w:b/>
          <w:sz w:val="36"/>
        </w:rPr>
        <w:t xml:space="preserve">     </w:t>
      </w:r>
      <w:r/>
    </w:p>
    <w:p>
      <w:pPr>
        <w:spacing w:line="400" w:lineRule="exact"/>
        <w:rPr>
          <w:rFonts w:hint="eastAsia" w:ascii="仿宋" w:hAnsi="仿宋" w:eastAsia="仿宋" w:cs="仿宋"/>
          <w:b/>
          <w:sz w:val="36"/>
          <w:u w:val="single"/>
        </w:rPr>
        <w:outlineLvl w:val="0"/>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（加盖CA电子公章）</w:t>
      </w:r>
      <w:r/>
    </w:p>
    <w:p>
      <w:pPr>
        <w:spacing w:line="400" w:lineRule="exact"/>
        <w:rPr>
          <w:rFonts w:hint="eastAsia" w:ascii="仿宋" w:hAnsi="仿宋" w:eastAsia="仿宋" w:cs="仿宋"/>
          <w:b/>
          <w:sz w:val="36"/>
        </w:rPr>
        <w:outlineLvl w:val="0"/>
      </w:pPr>
      <w:r>
        <w:rPr>
          <w:rFonts w:hint="eastAsia" w:ascii="仿宋" w:hAnsi="仿宋" w:eastAsia="仿宋" w:cs="仿宋"/>
          <w:b/>
          <w:sz w:val="36"/>
        </w:rPr>
        <w:t xml:space="preserve">      </w:t>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t xml:space="preserve">日      期 :</w:t>
      </w:r>
      <w:r>
        <w:rPr>
          <w:rFonts w:hint="eastAsia" w:ascii="仿宋" w:hAnsi="仿宋" w:eastAsia="仿宋" w:cs="仿宋"/>
          <w:b/>
          <w:sz w:val="36"/>
          <w:u w:val="single"/>
        </w:rPr>
        <w:t xml:space="preserve">               </w:t>
      </w:r>
      <w:r/>
    </w:p>
    <w:p>
      <w:pPr>
        <w:jc w:val="center"/>
        <w:spacing w:line="40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12"/>
        <w:rPr>
          <w:rFonts w:hint="eastAsia" w:ascii="仿宋" w:hAnsi="仿宋" w:eastAsia="仿宋" w:cs="仿宋"/>
          <w:b/>
          <w:bCs/>
          <w:sz w:val="32"/>
          <w:szCs w:val="32"/>
        </w:rPr>
      </w:pPr>
      <w:r>
        <w:rPr>
          <w:rFonts w:hint="eastAsia" w:ascii="仿宋" w:hAnsi="仿宋" w:eastAsia="仿宋" w:cs="仿宋"/>
          <w:b/>
          <w:bCs/>
          <w:sz w:val="32"/>
          <w:szCs w:val="32"/>
        </w:rPr>
      </w:r>
      <w:r/>
    </w:p>
    <w:p>
      <w:pPr>
        <w:pStyle w:val="712"/>
        <w:rPr>
          <w:rFonts w:hint="eastAsia" w:ascii="仿宋" w:hAnsi="仿宋" w:eastAsia="仿宋" w:cs="仿宋"/>
          <w:b/>
          <w:bCs/>
          <w:sz w:val="32"/>
          <w:szCs w:val="32"/>
        </w:rPr>
      </w:pPr>
      <w:r>
        <w:rPr>
          <w:rFonts w:hint="eastAsia" w:ascii="仿宋" w:hAnsi="仿宋" w:eastAsia="仿宋" w:cs="仿宋"/>
          <w:b/>
          <w:bCs/>
          <w:sz w:val="32"/>
          <w:szCs w:val="32"/>
        </w:rPr>
      </w:r>
      <w:r/>
    </w:p>
    <w:p>
      <w:pPr>
        <w:pStyle w:val="726"/>
        <w:ind w:left="0" w:firstLine="0"/>
        <w:rPr>
          <w:rFonts w:hint="eastAsia" w:ascii="仿宋" w:hAnsi="仿宋" w:eastAsia="仿宋" w:cs="仿宋"/>
        </w:rPr>
      </w:pPr>
      <w:r>
        <w:rPr>
          <w:rFonts w:hint="eastAsia" w:ascii="仿宋" w:hAnsi="仿宋" w:eastAsia="仿宋" w:cs="仿宋"/>
        </w:rPr>
      </w:r>
      <w:r/>
    </w:p>
    <w:p>
      <w:pPr>
        <w:rPr>
          <w:rFonts w:hint="eastAsia" w:ascii="仿宋" w:hAnsi="仿宋" w:eastAsia="仿宋" w:cs="仿宋"/>
          <w:bCs/>
          <w:sz w:val="24"/>
          <w:szCs w:val="24"/>
        </w:rPr>
      </w:pPr>
      <w:r/>
      <w:bookmarkStart w:id="60" w:name="_Toc157775468"/>
      <w:r>
        <w:rPr>
          <w:rFonts w:hint="eastAsia" w:ascii="仿宋" w:hAnsi="仿宋" w:eastAsia="仿宋" w:cs="仿宋"/>
          <w:b/>
          <w:sz w:val="24"/>
          <w:szCs w:val="24"/>
        </w:rPr>
        <w:t xml:space="preserve">尊敬的供应商:</w:t>
      </w:r>
      <w:r/>
    </w:p>
    <w:p>
      <w:pPr>
        <w:ind w:firstLine="482"/>
        <w:rPr>
          <w:rFonts w:hint="eastAsia" w:ascii="仿宋" w:hAnsi="仿宋" w:eastAsia="仿宋" w:cs="仿宋"/>
          <w:b/>
          <w:sz w:val="32"/>
        </w:rPr>
      </w:pPr>
      <w:r>
        <w:rPr>
          <w:rFonts w:hint="eastAsia" w:ascii="仿宋" w:hAnsi="仿宋" w:eastAsia="仿宋" w:cs="仿宋"/>
          <w:b/>
          <w:sz w:val="24"/>
          <w:szCs w:val="24"/>
        </w:rPr>
        <w:t xml:space="preserve">电子投标文件由“投标文件格式”、“资质审查提供的资格证明文件”、“综合评分提供的证明材料”“投标人认为有必要提供的其他资料”组成。</w:t>
      </w:r>
      <w:r>
        <w:rPr>
          <w:rFonts w:hint="eastAsia" w:ascii="仿宋" w:hAnsi="仿宋" w:eastAsia="仿宋" w:cs="仿宋"/>
          <w:b/>
          <w:sz w:val="24"/>
          <w:szCs w:val="24"/>
          <w:lang w:val="zh-CN"/>
        </w:rPr>
        <w:t xml:space="preserve">请投标人根据本招标文件的要求上传响应的投标材料，未按招标文件要求上传响应的投标材料的，</w:t>
      </w:r>
      <w:r>
        <w:rPr>
          <w:rFonts w:hint="eastAsia" w:ascii="仿宋" w:hAnsi="仿宋" w:eastAsia="仿宋" w:cs="仿宋"/>
          <w:b/>
          <w:color w:val="000000"/>
          <w:sz w:val="24"/>
          <w:szCs w:val="24"/>
        </w:rPr>
        <w:t xml:space="preserve">视同未提交该投标材料处理。</w:t>
      </w:r>
      <w:r/>
    </w:p>
    <w:p>
      <w:pPr>
        <w:pStyle w:val="717"/>
        <w:ind w:firstLine="3213"/>
        <w:rPr>
          <w:rFonts w:hint="eastAsia" w:ascii="仿宋" w:hAnsi="仿宋" w:eastAsia="仿宋" w:cs="仿宋"/>
          <w:b/>
          <w:sz w:val="32"/>
        </w:rPr>
        <w:outlineLvl w:val="0"/>
      </w:pPr>
      <w:r>
        <w:rPr>
          <w:rFonts w:hint="eastAsia" w:ascii="仿宋" w:hAnsi="仿宋" w:eastAsia="仿宋" w:cs="仿宋"/>
          <w:b/>
          <w:sz w:val="32"/>
        </w:rPr>
      </w:r>
      <w:r/>
    </w:p>
    <w:p>
      <w:pPr>
        <w:pStyle w:val="717"/>
        <w:rPr>
          <w:rFonts w:hint="eastAsia" w:ascii="仿宋" w:hAnsi="仿宋" w:eastAsia="仿宋" w:cs="仿宋"/>
          <w:b/>
          <w:sz w:val="32"/>
        </w:rPr>
        <w:outlineLvl w:val="0"/>
      </w:pPr>
      <w:r>
        <w:rPr>
          <w:rFonts w:hint="eastAsia" w:ascii="仿宋" w:hAnsi="仿宋" w:eastAsia="仿宋" w:cs="仿宋"/>
          <w:b/>
          <w:sz w:val="32"/>
        </w:rPr>
      </w:r>
      <w:r/>
    </w:p>
    <w:p>
      <w:pPr>
        <w:pStyle w:val="717"/>
        <w:rPr>
          <w:rFonts w:hint="eastAsia" w:ascii="仿宋" w:hAnsi="仿宋" w:eastAsia="仿宋" w:cs="仿宋"/>
          <w:b/>
          <w:sz w:val="32"/>
        </w:rPr>
        <w:outlineLvl w:val="0"/>
      </w:pPr>
      <w:r>
        <w:rPr>
          <w:rFonts w:hint="eastAsia" w:ascii="仿宋" w:hAnsi="仿宋" w:eastAsia="仿宋" w:cs="仿宋"/>
          <w:b/>
          <w:sz w:val="32"/>
        </w:rPr>
      </w:r>
      <w:r/>
    </w:p>
    <w:p>
      <w:pPr>
        <w:pStyle w:val="717"/>
        <w:ind w:firstLine="3213"/>
        <w:rPr>
          <w:rFonts w:hint="eastAsia" w:ascii="仿宋" w:hAnsi="仿宋" w:eastAsia="仿宋" w:cs="仿宋"/>
          <w:b/>
          <w:sz w:val="32"/>
        </w:rPr>
        <w:outlineLvl w:val="0"/>
      </w:pPr>
      <w:r>
        <w:rPr>
          <w:rFonts w:hint="eastAsia" w:ascii="仿宋" w:hAnsi="仿宋" w:eastAsia="仿宋" w:cs="仿宋"/>
          <w:b/>
          <w:sz w:val="32"/>
        </w:rPr>
        <w:t xml:space="preserve">一、投标函（采购包号：**）</w:t>
      </w:r>
      <w:r/>
    </w:p>
    <w:p>
      <w:pPr>
        <w:pStyle w:val="751"/>
        <w:jc w:val="left"/>
        <w:spacing w:line="440" w:lineRule="exact"/>
        <w:rPr>
          <w:rFonts w:hint="eastAsia" w:ascii="仿宋" w:hAnsi="仿宋" w:eastAsia="仿宋" w:cs="仿宋"/>
          <w:b/>
          <w:sz w:val="24"/>
          <w:szCs w:val="24"/>
          <w:u w:val="single"/>
        </w:rPr>
      </w:pPr>
      <w:r>
        <w:rPr>
          <w:rFonts w:hint="eastAsia" w:ascii="仿宋" w:hAnsi="仿宋" w:eastAsia="仿宋" w:cs="仿宋"/>
          <w:b/>
          <w:sz w:val="24"/>
          <w:szCs w:val="24"/>
          <w:u w:val="single"/>
        </w:rPr>
        <w:t xml:space="preserve"> </w:t>
      </w:r>
      <w:r>
        <w:rPr>
          <w:rFonts w:hint="eastAsia" w:ascii="仿宋" w:hAnsi="仿宋" w:eastAsia="仿宋" w:cs="仿宋"/>
          <w:sz w:val="24"/>
          <w:szCs w:val="24"/>
          <w:u w:val="single"/>
        </w:rPr>
        <w:t xml:space="preserve">采购人</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w:t>
      </w:r>
      <w:r/>
    </w:p>
    <w:p>
      <w:pPr>
        <w:ind w:firstLine="480"/>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根据贵方的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采购项目（</w:t>
      </w:r>
      <w:r>
        <w:rPr>
          <w:rFonts w:hint="eastAsia" w:ascii="仿宋" w:hAnsi="仿宋" w:eastAsia="仿宋" w:cs="仿宋"/>
          <w:color w:val="000000"/>
          <w:sz w:val="24"/>
          <w:szCs w:val="24"/>
          <w:lang w:eastAsia="zh-CN"/>
        </w:rPr>
        <w:t xml:space="preserve">项目编号：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）招标文件，正式授权下述签字人_____(姓名)代表我方_______（投标人的名称），全权处理本次项目投标的有关事宜。</w:t>
      </w:r>
      <w:r/>
    </w:p>
    <w:p>
      <w:pPr>
        <w:pStyle w:val="751"/>
        <w:ind w:firstLine="480"/>
        <w:spacing w:line="440" w:lineRule="exact"/>
        <w:rPr>
          <w:rFonts w:hint="eastAsia" w:ascii="仿宋" w:hAnsi="仿宋" w:eastAsia="仿宋" w:cs="仿宋"/>
          <w:b w:val="0"/>
          <w:bCs w:val="0"/>
          <w:color w:val="000000"/>
          <w:sz w:val="24"/>
          <w:szCs w:val="24"/>
        </w:rPr>
      </w:pPr>
      <w:r>
        <w:rPr>
          <w:rFonts w:hint="eastAsia" w:ascii="仿宋" w:hAnsi="仿宋" w:eastAsia="仿宋" w:cs="仿宋"/>
          <w:color w:val="000000"/>
          <w:sz w:val="24"/>
          <w:szCs w:val="24"/>
        </w:rPr>
        <w:t xml:space="preserve">按招标文件规定的各项要求，我</w:t>
      </w:r>
      <w:r>
        <w:rPr>
          <w:rFonts w:hint="eastAsia" w:ascii="仿宋" w:hAnsi="仿宋" w:eastAsia="仿宋" w:cs="仿宋"/>
          <w:b w:val="0"/>
          <w:bCs w:val="0"/>
          <w:color w:val="000000"/>
          <w:sz w:val="24"/>
          <w:szCs w:val="24"/>
        </w:rPr>
        <w:t xml:space="preserve">方愿以投标</w:t>
      </w:r>
      <w:r>
        <w:rPr>
          <w:rFonts w:hint="eastAsia" w:ascii="仿宋" w:hAnsi="仿宋" w:eastAsia="仿宋" w:cs="仿宋"/>
          <w:b w:val="0"/>
          <w:bCs w:val="0"/>
          <w:color w:val="000000"/>
          <w:sz w:val="24"/>
          <w:szCs w:val="24"/>
          <w:lang w:val="en-US" w:eastAsia="zh-CN"/>
        </w:rPr>
        <w:t xml:space="preserve">总报价</w:t>
      </w:r>
      <w:r>
        <w:rPr>
          <w:rFonts w:hint="eastAsia" w:ascii="仿宋" w:hAnsi="仿宋" w:eastAsia="仿宋" w:cs="仿宋"/>
          <w:b w:val="0"/>
          <w:bCs w:val="0"/>
          <w:color w:val="000000"/>
          <w:sz w:val="24"/>
          <w:szCs w:val="24"/>
          <w:u w:val="single"/>
        </w:rPr>
        <w:t xml:space="preserve">（大写、人民币）元  </w:t>
      </w:r>
      <w:r>
        <w:rPr>
          <w:rFonts w:hint="eastAsia" w:ascii="仿宋" w:hAnsi="仿宋" w:eastAsia="仿宋" w:cs="仿宋"/>
          <w:b w:val="0"/>
          <w:bCs w:val="0"/>
          <w:color w:val="000000"/>
          <w:sz w:val="24"/>
          <w:szCs w:val="24"/>
        </w:rPr>
        <w:t xml:space="preserve">（CNY￥</w:t>
      </w:r>
      <w:r>
        <w:rPr>
          <w:rFonts w:hint="eastAsia" w:ascii="仿宋" w:hAnsi="仿宋" w:eastAsia="仿宋" w:cs="仿宋"/>
          <w:b w:val="0"/>
          <w:bCs w:val="0"/>
          <w:color w:val="000000"/>
          <w:sz w:val="24"/>
          <w:szCs w:val="24"/>
          <w:u w:val="single"/>
        </w:rPr>
        <w:t xml:space="preserve">    </w:t>
      </w:r>
      <w:r>
        <w:rPr>
          <w:rFonts w:hint="eastAsia" w:ascii="仿宋" w:hAnsi="仿宋" w:eastAsia="仿宋" w:cs="仿宋"/>
          <w:b w:val="0"/>
          <w:bCs w:val="0"/>
          <w:color w:val="000000"/>
          <w:sz w:val="24"/>
          <w:szCs w:val="24"/>
        </w:rPr>
        <w:t xml:space="preserve">元）的投标报价并按招标文件的规定要求提供所需货物和服务。</w:t>
      </w:r>
      <w:r/>
    </w:p>
    <w:p>
      <w:pPr>
        <w:pStyle w:val="751"/>
        <w:ind w:firstLine="480"/>
        <w:spacing w:line="440" w:lineRule="exac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1.我公司没有为本项目提供整体设计、规范编制或者项目管理、监理、检测等服务。</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2.参加本次采购活动前，我方没有被“信用中国</w:t>
      </w:r>
      <w:r>
        <w:rPr>
          <w:rFonts w:hint="eastAsia" w:ascii="仿宋" w:hAnsi="仿宋" w:eastAsia="仿宋" w:cs="仿宋"/>
          <w:color w:val="000000"/>
          <w:sz w:val="24"/>
          <w:szCs w:val="24"/>
        </w:rPr>
        <w:t xml:space="preserve">”网站、“中国政府采购网”列入失信被执行人名单、重大税收违法案件当事人名单、政府采购严重违法失信行为记录名单。</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3.我们接受招标文件的所有条款和规定。</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5.我们理解，你们无义务必须接受投标价最低的投标。同时也理解你们不承担我们本次投标的费用。</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6.我们同意向贵方提供贵方可能要求的与投标有关的任何证据或资料，并保证所提供的都是真实的、准确的。</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7.一旦我方中标，我方将根据招标文件的规定，严格履行合同的责任和义务，并保证在招标文件中规定的时间内供货，并完成项目的施工、调试、交付买方验收、使用。</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投标人名称：（</w:t>
      </w:r>
      <w:r>
        <w:rPr>
          <w:rFonts w:hint="eastAsia" w:ascii="仿宋" w:hAnsi="仿宋" w:eastAsia="仿宋" w:cs="仿宋"/>
          <w:color w:val="000000"/>
          <w:sz w:val="24"/>
          <w:lang w:val="en-US" w:eastAsia="zh-CN"/>
        </w:rPr>
        <w:t xml:space="preserve">电子签章</w:t>
      </w:r>
      <w:r>
        <w:rPr>
          <w:rFonts w:hint="eastAsia" w:ascii="仿宋" w:hAnsi="仿宋" w:eastAsia="仿宋" w:cs="仿宋"/>
          <w:color w:val="000000"/>
          <w:sz w:val="24"/>
        </w:rPr>
        <w:t xml:space="preserve">）</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地址：                     邮编：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电话：                     传真：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w:t>
      </w:r>
      <w:r>
        <w:rPr>
          <w:rFonts w:hint="eastAsia" w:ascii="仿宋" w:hAnsi="仿宋" w:eastAsia="仿宋" w:cs="仿宋"/>
          <w:color w:val="000000"/>
          <w:sz w:val="24"/>
          <w:lang w:val="en-US" w:eastAsia="zh-CN"/>
        </w:rPr>
        <w:t xml:space="preserve">或电子签章</w:t>
      </w:r>
      <w:r>
        <w:rPr>
          <w:rFonts w:hint="eastAsia" w:ascii="仿宋" w:hAnsi="仿宋" w:eastAsia="仿宋" w:cs="仿宋"/>
          <w:color w:val="000000"/>
          <w:sz w:val="24"/>
        </w:rPr>
        <w:t xml:space="preserve">）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职务：            </w:t>
      </w:r>
      <w:r/>
    </w:p>
    <w:p>
      <w:pPr>
        <w:pStyle w:val="751"/>
        <w:ind w:firstLine="480"/>
        <w:rPr>
          <w:rFonts w:hint="eastAsia" w:ascii="仿宋" w:hAnsi="仿宋" w:eastAsia="仿宋" w:cs="仿宋"/>
          <w:color w:val="000000"/>
          <w:sz w:val="24"/>
        </w:rPr>
      </w:pPr>
      <w:r>
        <w:rPr>
          <w:rFonts w:hint="eastAsia" w:ascii="仿宋" w:hAnsi="仿宋" w:eastAsia="仿宋" w:cs="仿宋"/>
          <w:color w:val="000000"/>
          <w:sz w:val="24"/>
        </w:rPr>
        <w:t xml:space="preserve">日期:    年   月   日 </w:t>
      </w:r>
      <w:r/>
    </w:p>
    <w:p>
      <w:pPr>
        <w:numPr>
          <w:ilvl w:val="0"/>
          <w:numId w:val="0"/>
        </w:numPr>
        <w:jc w:val="both"/>
        <w:rPr>
          <w:rFonts w:hint="eastAsia" w:ascii="仿宋" w:hAnsi="仿宋" w:eastAsia="仿宋" w:cs="仿宋"/>
          <w:b/>
          <w:sz w:val="32"/>
          <w:lang w:val="en-US" w:eastAsia="zh-CN"/>
        </w:rPr>
      </w:pPr>
      <w:r>
        <w:rPr>
          <w:rFonts w:hint="eastAsia" w:ascii="仿宋" w:hAnsi="仿宋" w:eastAsia="仿宋" w:cs="仿宋"/>
          <w:b/>
          <w:sz w:val="32"/>
          <w:lang w:val="en-US" w:eastAsia="zh-CN"/>
        </w:rPr>
      </w:r>
      <w:r/>
    </w:p>
    <w:p>
      <w:pPr>
        <w:numPr>
          <w:ilvl w:val="0"/>
          <w:numId w:val="0"/>
        </w:numPr>
        <w:jc w:val="center"/>
        <w:rPr>
          <w:rFonts w:hint="eastAsia" w:ascii="仿宋" w:hAnsi="仿宋" w:eastAsia="仿宋" w:cs="仿宋"/>
          <w:b/>
          <w:sz w:val="32"/>
          <w:lang w:val="en-US" w:eastAsia="zh-CN"/>
        </w:rPr>
      </w:pPr>
      <w:r>
        <w:rPr>
          <w:rFonts w:hint="eastAsia" w:ascii="仿宋" w:hAnsi="仿宋" w:eastAsia="仿宋" w:cs="仿宋"/>
          <w:b/>
          <w:sz w:val="32"/>
          <w:lang w:val="en-US" w:eastAsia="zh-CN"/>
        </w:rPr>
        <w:t xml:space="preserve">二、</w:t>
      </w:r>
      <w:r>
        <w:rPr>
          <w:rFonts w:hint="eastAsia" w:ascii="仿宋" w:hAnsi="仿宋" w:eastAsia="仿宋" w:cs="仿宋"/>
          <w:b/>
          <w:sz w:val="32"/>
        </w:rPr>
        <w:t xml:space="preserve">开标一览表</w:t>
      </w:r>
      <w:r/>
    </w:p>
    <w:p>
      <w:pPr>
        <w:rPr>
          <w:rFonts w:hint="eastAsia" w:ascii="仿宋" w:hAnsi="仿宋" w:eastAsia="仿宋" w:cs="仿宋"/>
        </w:rPr>
      </w:pPr>
      <w:r>
        <w:rPr>
          <w:rFonts w:hint="eastAsia" w:ascii="仿宋" w:hAnsi="仿宋" w:eastAsia="仿宋" w:cs="仿宋"/>
        </w:rPr>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投标人全称（加盖CA电子签章）：</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项目名称：</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                                   </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采购包号：</w:t>
      </w:r>
      <w:r/>
    </w:p>
    <w:tbl>
      <w:tblPr>
        <w:tblStyle w:val="709"/>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3"/>
              <w:jc w:val="center"/>
              <w:keepLines w:val="0"/>
              <w:keepNext w:val="0"/>
              <w:widowControl/>
              <w:rPr>
                <w:rFonts w:hint="eastAsia" w:ascii="仿宋" w:hAnsi="仿宋" w:eastAsia="仿宋" w:cs="仿宋"/>
                <w:lang w:eastAsia="zh-CN"/>
              </w:rPr>
              <w:suppressLineNumbers w:val="0"/>
            </w:pPr>
            <w:r>
              <w:rPr>
                <w:rFonts w:hint="eastAsia" w:ascii="仿宋" w:hAnsi="仿宋" w:eastAsia="仿宋" w:cs="仿宋"/>
              </w:rPr>
              <w:t xml:space="preserve">投标</w:t>
            </w:r>
            <w:r>
              <w:rPr>
                <w:rFonts w:hint="eastAsia" w:ascii="仿宋" w:hAnsi="仿宋" w:eastAsia="仿宋" w:cs="仿宋"/>
                <w:lang w:val="en-US" w:eastAsia="zh-CN"/>
              </w:rPr>
              <w:t xml:space="preserve">总报价</w:t>
            </w:r>
            <w:r/>
          </w:p>
        </w:tc>
      </w:tr>
      <w:tr>
        <w:trPr>
          <w:cantSplit/>
          <w:trHeight w:val="612"/>
        </w:trPr>
        <w:tc>
          <w:tcPr>
            <w:tcW w:w="8886" w:type="dxa"/>
            <w:vAlign w:val="center"/>
            <w:textDirection w:val="lrTb"/>
            <w:noWrap w:val="false"/>
          </w:tcPr>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小写：                             （人民币：元）</w:t>
            </w:r>
            <w:r/>
          </w:p>
        </w:tc>
      </w:tr>
    </w:tbl>
    <w:p>
      <w:pPr>
        <w:pStyle w:val="723"/>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15"/>
        <w:ind w:left="0" w:right="0" w:firstLine="0"/>
        <w:spacing w:before="120" w:line="400" w:lineRule="exact"/>
        <w:rPr>
          <w:rFonts w:hint="eastAsia" w:ascii="仿宋" w:hAnsi="仿宋" w:eastAsia="仿宋" w:cs="仿宋"/>
          <w:b/>
          <w:sz w:val="24"/>
          <w:szCs w:val="24"/>
        </w:rPr>
        <w:outlineLvl w:val="0"/>
      </w:pPr>
      <w:r>
        <w:rPr>
          <w:rFonts w:hint="eastAsia" w:ascii="仿宋" w:hAnsi="仿宋" w:eastAsia="仿宋" w:cs="仿宋"/>
          <w:b/>
          <w:sz w:val="24"/>
          <w:szCs w:val="24"/>
        </w:rPr>
      </w:r>
      <w:r/>
    </w:p>
    <w:p>
      <w:pPr>
        <w:pStyle w:val="715"/>
        <w:ind w:left="0" w:right="0" w:firstLine="154"/>
        <w:spacing w:before="120" w:line="360" w:lineRule="auto"/>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pStyle w:val="715"/>
        <w:ind w:left="0" w:right="0" w:firstLine="154"/>
        <w:spacing w:before="120" w:line="360" w:lineRule="auto"/>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pStyle w:val="723"/>
        <w:jc w:val="right"/>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23"/>
        <w:jc w:val="right"/>
        <w:keepLines w:val="0"/>
        <w:keepNext w:val="0"/>
        <w:widowControl/>
        <w:rPr>
          <w:rFonts w:hint="eastAsia" w:ascii="仿宋" w:hAnsi="仿宋" w:eastAsia="仿宋" w:cs="仿宋"/>
        </w:rPr>
        <w:suppressLineNumbers w:val="0"/>
      </w:pPr>
      <w:r>
        <w:rPr>
          <w:rFonts w:hint="eastAsia" w:ascii="仿宋" w:hAnsi="仿宋" w:eastAsia="仿宋" w:cs="仿宋"/>
        </w:rPr>
      </w:r>
      <w:bookmarkEnd w:id="60"/>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shd w:val="nil"/>
        <w:rPr>
          <w:rFonts w:hint="eastAsia" w:ascii="仿宋" w:hAnsi="仿宋" w:eastAsia="仿宋" w:cs="仿宋"/>
          <w:b/>
          <w:bCs/>
          <w:sz w:val="32"/>
          <w:szCs w:val="32"/>
        </w:rPr>
      </w:pPr>
      <w:r>
        <w:rPr>
          <w:rFonts w:hint="eastAsia" w:ascii="仿宋" w:hAnsi="仿宋" w:eastAsia="仿宋" w:cs="仿宋"/>
          <w:b/>
          <w:bCs/>
          <w:sz w:val="32"/>
          <w:highlight w:val="none"/>
        </w:rPr>
        <w:br w:type="page" w:clear="all"/>
      </w:r>
      <w:r>
        <w:rPr>
          <w:rFonts w:hint="eastAsia" w:ascii="仿宋" w:hAnsi="仿宋" w:eastAsia="仿宋" w:cs="仿宋"/>
          <w:b/>
          <w:bCs/>
          <w:sz w:val="32"/>
          <w:highlight w:val="none"/>
        </w:rPr>
      </w:r>
    </w:p>
    <w:p>
      <w:pPr>
        <w:jc w:val="center"/>
        <w:spacing w:before="19" w:line="360" w:lineRule="auto"/>
        <w:widowControl/>
        <w:tabs>
          <w:tab w:val="center" w:pos="4708" w:leader="none"/>
          <w:tab w:val="left" w:pos="6939" w:leader="none"/>
        </w:tabs>
        <w:rPr>
          <w:rFonts w:hint="eastAsia" w:ascii="仿宋" w:hAnsi="仿宋" w:eastAsia="仿宋" w:cs="仿宋"/>
          <w:b/>
          <w:bCs/>
          <w:sz w:val="32"/>
          <w:szCs w:val="32"/>
          <w:highlight w:val="none"/>
        </w:rPr>
      </w:pPr>
      <w:r>
        <w:rPr>
          <w:rFonts w:hint="eastAsia" w:ascii="仿宋" w:hAnsi="仿宋" w:eastAsia="仿宋" w:cs="仿宋"/>
          <w:b/>
          <w:bCs/>
          <w:sz w:val="32"/>
        </w:rPr>
        <w:t xml:space="preserve">三、投标报价明细表（采购包号：**）</w:t>
      </w:r>
      <w:r/>
    </w:p>
    <w:p>
      <w:pPr>
        <w:pStyle w:val="750"/>
        <w:numPr>
          <w:ilvl w:val="0"/>
          <w:numId w:val="0"/>
        </w:numPr>
        <w:jc w:val="righ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r>
      <w:r/>
    </w:p>
    <w:tbl>
      <w:tblPr>
        <w:tblStyle w:val="70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产品</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规格</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lang w:val="en-US" w:eastAsia="zh-CN"/>
              </w:rPr>
              <w:t xml:space="preserve">质保期</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总价</w:t>
            </w:r>
            <w:r/>
          </w:p>
        </w:tc>
      </w:tr>
      <w:tr>
        <w:trPr>
          <w:cantSplit/>
          <w:trHeight w:val="527"/>
        </w:trPr>
        <w:tc>
          <w:tcPr>
            <w:tcW w:w="50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8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10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385" w:type="dxa"/>
            <w:vAlign w:val="center"/>
            <w:textDirection w:val="lrTb"/>
            <w:noWrap w:val="false"/>
          </w:tcPr>
          <w:p>
            <w:pPr>
              <w:jc w:val="center"/>
              <w:spacing w:line="0" w:lineRule="atLeast"/>
              <w:rPr>
                <w:rFonts w:hint="eastAsia" w:ascii="仿宋" w:hAnsi="仿宋" w:eastAsia="仿宋" w:cs="仿宋"/>
                <w:sz w:val="22"/>
                <w:szCs w:val="22"/>
                <w:lang w:eastAsia="zh-CN"/>
              </w:rPr>
            </w:pPr>
            <w:r>
              <w:rPr>
                <w:rFonts w:hint="eastAsia" w:ascii="仿宋" w:hAnsi="仿宋" w:eastAsia="仿宋" w:cs="仿宋"/>
                <w:sz w:val="22"/>
                <w:szCs w:val="22"/>
                <w:lang w:eastAsia="zh-CN"/>
              </w:rPr>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80" w:type="dxa"/>
            <w:vAlign w:val="center"/>
            <w:textDirection w:val="lrTb"/>
            <w:noWrap w:val="false"/>
          </w:tcPr>
          <w:p>
            <w:pPr>
              <w:jc w:val="center"/>
              <w:spacing w:line="0" w:lineRule="atLeast"/>
              <w:rPr>
                <w:rFonts w:hint="eastAsia" w:ascii="仿宋" w:hAnsi="仿宋" w:eastAsia="仿宋" w:cs="仿宋"/>
                <w:sz w:val="22"/>
                <w:szCs w:val="22"/>
                <w:highlight w:val="cyan"/>
              </w:rPr>
            </w:pPr>
            <w:r>
              <w:rPr>
                <w:rFonts w:hint="eastAsia" w:ascii="仿宋" w:hAnsi="仿宋" w:eastAsia="仿宋" w:cs="仿宋"/>
                <w:sz w:val="22"/>
                <w:szCs w:val="22"/>
                <w:highlight w:val="cyan"/>
              </w:rPr>
            </w:r>
            <w:r/>
          </w:p>
        </w:tc>
        <w:tc>
          <w:tcPr>
            <w:tcW w:w="1106" w:type="dxa"/>
            <w:vAlign w:val="top"/>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385" w:type="dxa"/>
            <w:vAlign w:val="center"/>
            <w:textDirection w:val="lrTb"/>
            <w:noWrap w:val="false"/>
          </w:tcPr>
          <w:p>
            <w:pPr>
              <w:jc w:val="center"/>
              <w:spacing w:line="0" w:lineRule="atLeast"/>
              <w:rPr>
                <w:rFonts w:hint="eastAsia" w:ascii="仿宋" w:hAnsi="仿宋" w:eastAsia="仿宋" w:cs="仿宋"/>
                <w:sz w:val="22"/>
                <w:szCs w:val="22"/>
                <w:u w:val="single"/>
              </w:rPr>
            </w:pPr>
            <w:r>
              <w:rPr>
                <w:rFonts w:hint="eastAsia" w:ascii="仿宋" w:hAnsi="仿宋" w:eastAsia="仿宋" w:cs="仿宋"/>
                <w:sz w:val="22"/>
                <w:szCs w:val="22"/>
                <w:u w:val="single"/>
              </w:rPr>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770"/>
        </w:trPr>
        <w:tc>
          <w:tcPr>
            <w:gridSpan w:val="10"/>
            <w:tcW w:w="9263"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rPr>
            </w:pPr>
            <w:r>
              <w:rPr>
                <w:rFonts w:hint="eastAsia" w:ascii="仿宋" w:hAnsi="仿宋" w:eastAsia="仿宋" w:cs="仿宋"/>
                <w:sz w:val="24"/>
                <w:szCs w:val="24"/>
              </w:rPr>
              <w:t xml:space="preserve">投标</w:t>
            </w:r>
            <w:r>
              <w:rPr>
                <w:rFonts w:hint="eastAsia" w:ascii="仿宋" w:hAnsi="仿宋" w:eastAsia="仿宋" w:cs="仿宋"/>
                <w:sz w:val="24"/>
                <w:szCs w:val="24"/>
                <w:lang w:val="en-US" w:eastAsia="zh-CN"/>
              </w:rPr>
              <w:t xml:space="preserve">总</w:t>
            </w:r>
            <w:r>
              <w:rPr>
                <w:rFonts w:hint="eastAsia" w:ascii="仿宋" w:hAnsi="仿宋" w:eastAsia="仿宋" w:cs="仿宋"/>
                <w:sz w:val="24"/>
                <w:szCs w:val="24"/>
              </w:rPr>
              <w:t xml:space="preserve">报价（人民币大写）</w:t>
            </w:r>
            <w:r>
              <w:rPr>
                <w:rFonts w:hint="eastAsia" w:ascii="仿宋" w:hAnsi="仿宋" w:eastAsia="仿宋" w:cs="仿宋"/>
                <w:sz w:val="24"/>
                <w:szCs w:val="24"/>
                <w:u w:val="single"/>
              </w:rPr>
              <w:t xml:space="preserve">                             </w:t>
            </w:r>
            <w:r/>
          </w:p>
        </w:tc>
      </w:tr>
      <w:tr>
        <w:trPr>
          <w:cantSplit/>
          <w:trHeight w:val="767"/>
        </w:trPr>
        <w:tc>
          <w:tcPr>
            <w:gridSpan w:val="10"/>
            <w:tcW w:w="9263" w:type="dxa"/>
            <w:vAlign w:val="top"/>
            <w:textDirection w:val="lrTb"/>
            <w:noWrap w:val="false"/>
          </w:tcPr>
          <w:p>
            <w:pPr>
              <w:pStyle w:val="723"/>
              <w:spacing w:before="0" w:beforeAutospacing="0" w:after="0" w:afterAutospacing="0" w:line="0" w:lineRule="atLeast"/>
              <w:rPr>
                <w:rFonts w:hint="eastAsia" w:ascii="仿宋" w:hAnsi="仿宋" w:eastAsia="仿宋" w:cs="仿宋"/>
              </w:rPr>
            </w:pPr>
            <w:r>
              <w:rPr>
                <w:rFonts w:hint="eastAsia" w:ascii="仿宋" w:hAnsi="仿宋" w:eastAsia="仿宋" w:cs="仿宋"/>
                <w:b/>
                <w:bCs/>
              </w:rPr>
              <w:t xml:space="preserve">本采购包中提供的符合本国产品标准的产品成本之和占该采购包提供的全部产品成本之和的比例为</w:t>
            </w:r>
            <w:r>
              <w:rPr>
                <w:rFonts w:hint="eastAsia" w:ascii="仿宋" w:hAnsi="仿宋" w:eastAsia="仿宋" w:cs="仿宋"/>
                <w:b/>
                <w:bCs/>
                <w:u w:val="single"/>
              </w:rPr>
              <w:t xml:space="preserve">     </w:t>
            </w:r>
            <w:r>
              <w:rPr>
                <w:rFonts w:hint="eastAsia" w:ascii="仿宋" w:hAnsi="仿宋" w:eastAsia="仿宋" w:cs="仿宋"/>
                <w:b/>
                <w:bCs/>
                <w:u w:val="single"/>
                <w:lang w:val="en-US" w:eastAsia="zh-CN"/>
              </w:rPr>
              <w:t xml:space="preserve"> </w:t>
            </w:r>
            <w:r>
              <w:rPr>
                <w:rFonts w:hint="eastAsia" w:ascii="仿宋" w:hAnsi="仿宋" w:eastAsia="仿宋" w:cs="仿宋"/>
                <w:b/>
                <w:bCs/>
                <w:u w:val="single"/>
              </w:rPr>
              <w:t xml:space="preserve"> </w:t>
            </w:r>
            <w:r>
              <w:rPr>
                <w:rFonts w:hint="eastAsia" w:ascii="仿宋" w:hAnsi="仿宋" w:eastAsia="仿宋" w:cs="仿宋"/>
                <w:b/>
                <w:bCs/>
              </w:rPr>
              <w:t xml:space="preserve">%。</w:t>
            </w:r>
            <w:r/>
          </w:p>
        </w:tc>
      </w:tr>
    </w:tbl>
    <w:p>
      <w:pPr>
        <w:pStyle w:val="750"/>
        <w:numPr>
          <w:ilvl w:val="0"/>
          <w:numId w:val="0"/>
        </w:numPr>
        <w:jc w:val="both"/>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r>
      <w:r/>
    </w:p>
    <w:p>
      <w:pPr>
        <w:pStyle w:val="749"/>
        <w:rPr>
          <w:rFonts w:hint="eastAsia" w:ascii="仿宋" w:hAnsi="仿宋" w:eastAsia="仿宋" w:cs="仿宋"/>
          <w:sz w:val="22"/>
          <w:szCs w:val="22"/>
          <w:lang w:val="en-US"/>
        </w:rPr>
      </w:pPr>
      <w:r>
        <w:rPr>
          <w:rFonts w:hint="eastAsia" w:ascii="仿宋" w:hAnsi="仿宋" w:eastAsia="仿宋" w:cs="仿宋"/>
          <w:sz w:val="22"/>
          <w:szCs w:val="22"/>
          <w:lang w:val="en-US"/>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8"/>
          <w:u w:val="single"/>
          <w:lang w:val="zh-CN"/>
        </w:rPr>
        <w:t xml:space="preserve">电子签</w:t>
      </w:r>
      <w:r>
        <w:rPr>
          <w:rFonts w:hint="eastAsia" w:ascii="仿宋" w:hAnsi="仿宋" w:eastAsia="仿宋" w:cs="仿宋"/>
          <w:sz w:val="28"/>
          <w:u w:val="single"/>
        </w:rPr>
        <w:t xml:space="preserve">章）</w:t>
      </w:r>
      <w:r>
        <w:rPr>
          <w:rFonts w:hint="eastAsia" w:ascii="仿宋" w:hAnsi="仿宋" w:eastAsia="仿宋" w:cs="仿宋"/>
          <w:sz w:val="24"/>
          <w:szCs w:val="24"/>
          <w:u w:val="single"/>
        </w:rPr>
        <w:t xml:space="preserve">    </w:t>
      </w:r>
      <w:r/>
    </w:p>
    <w:p>
      <w:pPr>
        <w:pStyle w:val="717"/>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法定代表人或其委托受托人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签字或</w:t>
      </w:r>
      <w:r>
        <w:rPr>
          <w:rFonts w:hint="eastAsia" w:ascii="仿宋" w:hAnsi="仿宋" w:eastAsia="仿宋" w:cs="仿宋"/>
          <w:sz w:val="24"/>
          <w:szCs w:val="24"/>
          <w:lang w:val="zh-CN"/>
        </w:rPr>
        <w:t xml:space="preserve">电子</w:t>
      </w:r>
      <w:r>
        <w:rPr>
          <w:rFonts w:hint="eastAsia" w:ascii="仿宋" w:hAnsi="仿宋" w:eastAsia="仿宋" w:cs="仿宋"/>
          <w:sz w:val="24"/>
          <w:szCs w:val="24"/>
          <w:lang w:val="en-US" w:eastAsia="zh-CN"/>
        </w:rPr>
        <w:t xml:space="preserve">签章）</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pStyle w:val="717"/>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pStyle w:val="717"/>
        <w:spacing w:line="340" w:lineRule="exact"/>
        <w:rPr>
          <w:rFonts w:hint="eastAsia" w:ascii="仿宋" w:hAnsi="仿宋" w:eastAsia="仿宋" w:cs="仿宋"/>
          <w:sz w:val="22"/>
          <w:szCs w:val="22"/>
        </w:rPr>
      </w:pPr>
      <w:r>
        <w:rPr>
          <w:rFonts w:hint="eastAsia" w:ascii="仿宋" w:hAnsi="仿宋" w:eastAsia="仿宋" w:cs="仿宋"/>
          <w:b w:val="0"/>
          <w:bCs w:val="0"/>
          <w:sz w:val="22"/>
          <w:szCs w:val="22"/>
        </w:rPr>
        <w:t xml:space="preserve">注</w:t>
      </w:r>
      <w:r>
        <w:rPr>
          <w:rFonts w:hint="eastAsia" w:ascii="仿宋" w:hAnsi="仿宋" w:eastAsia="仿宋" w:cs="仿宋"/>
          <w:b w:val="0"/>
          <w:bCs w:val="0"/>
          <w:sz w:val="22"/>
          <w:szCs w:val="22"/>
          <w:lang w:eastAsia="zh-CN"/>
        </w:rPr>
        <w:t xml:space="preserve">：</w:t>
      </w:r>
      <w:r>
        <w:rPr>
          <w:rFonts w:hint="eastAsia" w:ascii="仿宋" w:hAnsi="仿宋" w:eastAsia="仿宋" w:cs="仿宋"/>
          <w:b w:val="0"/>
          <w:bCs w:val="0"/>
          <w:sz w:val="22"/>
          <w:szCs w:val="22"/>
          <w:lang w:val="en-US" w:eastAsia="zh-CN"/>
        </w:rPr>
        <w:t xml:space="preserve">1.</w:t>
      </w:r>
      <w:r>
        <w:rPr>
          <w:rFonts w:hint="eastAsia" w:ascii="仿宋" w:hAnsi="仿宋" w:eastAsia="仿宋" w:cs="仿宋"/>
          <w:b w:val="0"/>
          <w:bCs w:val="0"/>
          <w:sz w:val="22"/>
          <w:szCs w:val="22"/>
        </w:rPr>
        <w:t xml:space="preserve">所</w:t>
      </w:r>
      <w:r>
        <w:rPr>
          <w:rFonts w:hint="eastAsia" w:ascii="仿宋" w:hAnsi="仿宋" w:eastAsia="仿宋" w:cs="仿宋"/>
          <w:sz w:val="22"/>
          <w:szCs w:val="22"/>
        </w:rPr>
        <w:t xml:space="preserve">有价格系人民币表示。</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2.此表为表样，行数可自行添加，但表式不变。</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3.如果单价和总价不符时，以单价为准。</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4.以上报价含所有费用，供应商不得再以其他任何理由要求采购人支付其他任何费用。</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4.招标文件未列明的费用视为分摊到已有的子目之中。</w:t>
      </w:r>
      <w:r/>
    </w:p>
    <w:p>
      <w:pPr>
        <w:pStyle w:val="750"/>
        <w:numPr>
          <w:ilvl w:val="0"/>
          <w:numId w:val="0"/>
        </w:numPr>
        <w:ind w:firstLine="440"/>
        <w:rPr>
          <w:rFonts w:hint="eastAsia" w:ascii="仿宋" w:hAnsi="仿宋" w:eastAsia="仿宋" w:cs="仿宋"/>
          <w:sz w:val="22"/>
          <w:szCs w:val="22"/>
        </w:rPr>
      </w:pPr>
      <w:r>
        <w:rPr>
          <w:rFonts w:hint="eastAsia" w:ascii="仿宋" w:hAnsi="仿宋" w:eastAsia="仿宋" w:cs="仿宋"/>
          <w:sz w:val="22"/>
          <w:szCs w:val="22"/>
          <w:lang w:val="en-US" w:eastAsia="zh-CN"/>
        </w:rPr>
        <w:t xml:space="preserve">5.</w:t>
      </w:r>
      <w:r>
        <w:rPr>
          <w:rFonts w:hint="eastAsia" w:ascii="仿宋" w:hAnsi="仿宋" w:eastAsia="仿宋" w:cs="仿宋"/>
          <w:sz w:val="22"/>
          <w:szCs w:val="22"/>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50"/>
        <w:numPr>
          <w:ilvl w:val="0"/>
          <w:numId w:val="0"/>
        </w:numPr>
        <w:ind w:firstLine="440"/>
        <w:rPr>
          <w:rFonts w:hint="eastAsia" w:ascii="仿宋" w:hAnsi="仿宋" w:eastAsia="仿宋" w:cs="仿宋"/>
          <w:sz w:val="22"/>
          <w:szCs w:val="22"/>
        </w:rPr>
      </w:pPr>
      <w:r>
        <w:rPr>
          <w:rFonts w:hint="eastAsia" w:ascii="仿宋" w:hAnsi="仿宋" w:eastAsia="仿宋" w:cs="仿宋"/>
          <w:sz w:val="22"/>
          <w:szCs w:val="22"/>
          <w:lang w:val="en-US" w:eastAsia="zh-CN"/>
        </w:rPr>
        <w:t xml:space="preserve">5.</w:t>
      </w:r>
      <w:r>
        <w:rPr>
          <w:rFonts w:hint="eastAsia" w:ascii="仿宋" w:hAnsi="仿宋" w:eastAsia="仿宋" w:cs="仿宋"/>
          <w:sz w:val="22"/>
          <w:szCs w:val="22"/>
        </w:rPr>
        <w:t xml:space="preserve">供应商需认真填写本报价表，尤其注意规格型号的准确填写。</w:t>
      </w:r>
      <w:r/>
    </w:p>
    <w:p>
      <w:pPr>
        <w:pStyle w:val="750"/>
        <w:numPr>
          <w:ilvl w:val="0"/>
          <w:numId w:val="0"/>
        </w:numPr>
        <w:rPr>
          <w:rFonts w:hint="eastAsia" w:ascii="仿宋" w:hAnsi="仿宋" w:eastAsia="仿宋" w:cs="仿宋"/>
          <w:sz w:val="22"/>
          <w:szCs w:val="22"/>
        </w:rPr>
      </w:pPr>
      <w:r>
        <w:rPr>
          <w:rFonts w:hint="eastAsia" w:ascii="仿宋" w:hAnsi="仿宋" w:eastAsia="仿宋" w:cs="仿宋"/>
          <w:sz w:val="22"/>
          <w:szCs w:val="22"/>
        </w:rPr>
      </w:r>
      <w:r/>
    </w:p>
    <w:p>
      <w:pPr>
        <w:pStyle w:val="750"/>
        <w:numPr>
          <w:ilvl w:val="0"/>
          <w:numId w:val="0"/>
        </w:numPr>
        <w:rPr>
          <w:rFonts w:hint="eastAsia" w:ascii="仿宋" w:hAnsi="仿宋" w:eastAsia="仿宋" w:cs="仿宋"/>
          <w:sz w:val="22"/>
          <w:szCs w:val="22"/>
        </w:rPr>
      </w:pPr>
      <w:r>
        <w:rPr>
          <w:rFonts w:hint="eastAsia" w:ascii="仿宋" w:hAnsi="仿宋" w:eastAsia="仿宋" w:cs="仿宋"/>
          <w:sz w:val="22"/>
          <w:szCs w:val="22"/>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5"/>
        <w:ind w:left="0" w:right="0"/>
        <w:jc w:val="center"/>
        <w:spacing w:before="120" w:line="360" w:lineRule="auto"/>
        <w:rPr>
          <w:rFonts w:hint="eastAsia" w:ascii="仿宋" w:hAnsi="仿宋" w:eastAsia="仿宋" w:cs="仿宋"/>
          <w:b/>
          <w:sz w:val="32"/>
        </w:rPr>
      </w:pPr>
      <w:r>
        <w:rPr>
          <w:rFonts w:hint="eastAsia" w:ascii="仿宋" w:hAnsi="仿宋" w:eastAsia="仿宋" w:cs="仿宋"/>
          <w:b/>
          <w:sz w:val="32"/>
        </w:rPr>
        <w:t xml:space="preserve">四、技术</w:t>
      </w:r>
      <w:r>
        <w:rPr>
          <w:rFonts w:hint="eastAsia" w:ascii="仿宋" w:hAnsi="仿宋" w:eastAsia="仿宋" w:cs="仿宋"/>
          <w:b/>
          <w:sz w:val="32"/>
          <w:lang w:val="en-US" w:eastAsia="zh-CN"/>
        </w:rPr>
        <w:t xml:space="preserve">要求</w:t>
      </w:r>
      <w:r>
        <w:rPr>
          <w:rFonts w:hint="eastAsia" w:ascii="仿宋" w:hAnsi="仿宋" w:eastAsia="仿宋" w:cs="仿宋"/>
          <w:b/>
          <w:sz w:val="32"/>
        </w:rPr>
        <w:t xml:space="preserve">响应偏离表（采购包号：**）</w:t>
      </w:r>
      <w:r/>
    </w:p>
    <w:tbl>
      <w:tblPr>
        <w:tblStyle w:val="70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768"/>
        <w:gridCol w:w="3269"/>
        <w:gridCol w:w="910"/>
        <w:gridCol w:w="79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val="en-US" w:eastAsia="zh-CN"/>
              </w:rPr>
              <w:t xml:space="preserve">项目</w:t>
            </w:r>
            <w:r>
              <w:rPr>
                <w:rFonts w:hint="eastAsia" w:ascii="仿宋" w:hAnsi="仿宋" w:eastAsia="仿宋" w:cs="仿宋"/>
                <w:sz w:val="24"/>
              </w:rPr>
              <w:t xml:space="preserve">采购需求中技术</w:t>
            </w:r>
            <w:r>
              <w:rPr>
                <w:rFonts w:hint="eastAsia" w:ascii="仿宋" w:hAnsi="仿宋" w:eastAsia="仿宋" w:cs="仿宋"/>
                <w:sz w:val="24"/>
                <w:lang w:val="en-US" w:eastAsia="zh-CN"/>
              </w:rPr>
              <w:t xml:space="preserve">要求要求</w:t>
            </w:r>
            <w:r>
              <w:rPr>
                <w:rFonts w:hint="eastAsia" w:ascii="仿宋" w:hAnsi="仿宋" w:eastAsia="仿宋" w:cs="仿宋"/>
                <w:sz w:val="24"/>
              </w:rPr>
              <w:t xml:space="preserve">条款描述</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所投产品规格、型号相应技术参数描述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是否</w:t>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偏离</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pacing w:val="-6"/>
                <w:sz w:val="24"/>
              </w:rPr>
            </w:pPr>
            <w:r>
              <w:rPr>
                <w:rFonts w:hint="eastAsia" w:ascii="仿宋" w:hAnsi="仿宋" w:eastAsia="仿宋" w:cs="仿宋"/>
                <w:spacing w:val="-6"/>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pacing w:val="-20"/>
                <w:sz w:val="24"/>
              </w:rPr>
            </w:pPr>
            <w:r>
              <w:rPr>
                <w:rFonts w:hint="eastAsia" w:ascii="仿宋" w:hAnsi="仿宋" w:eastAsia="仿宋" w:cs="仿宋"/>
                <w:spacing w:val="-20"/>
                <w:sz w:val="24"/>
              </w:rPr>
              <w:t xml:space="preserve">...</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pacing w:val="-20"/>
                <w:sz w:val="24"/>
              </w:rPr>
            </w:pPr>
            <w:r>
              <w:rPr>
                <w:rFonts w:hint="eastAsia" w:ascii="仿宋" w:hAnsi="仿宋" w:eastAsia="仿宋" w:cs="仿宋"/>
                <w:spacing w:val="-20"/>
                <w:sz w:val="24"/>
              </w:rPr>
              <w:t xml:space="preserve">...</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r>
    </w:tbl>
    <w:p>
      <w:pPr>
        <w:spacing w:line="520" w:lineRule="exact"/>
        <w:rPr>
          <w:rFonts w:hint="eastAsia" w:ascii="仿宋" w:hAnsi="仿宋" w:eastAsia="仿宋" w:cs="仿宋"/>
          <w:sz w:val="28"/>
        </w:rPr>
      </w:pPr>
      <w:r>
        <w:rPr>
          <w:rFonts w:hint="eastAsia" w:ascii="仿宋" w:hAnsi="仿宋" w:eastAsia="仿宋" w:cs="仿宋"/>
          <w:sz w:val="28"/>
        </w:rPr>
      </w:r>
      <w:r/>
    </w:p>
    <w:p>
      <w:pPr>
        <w:spacing w:line="520" w:lineRule="exact"/>
        <w:rPr>
          <w:rFonts w:hint="eastAsia" w:ascii="仿宋" w:hAnsi="仿宋" w:eastAsia="仿宋" w:cs="仿宋"/>
          <w:sz w:val="24"/>
          <w:szCs w:val="22"/>
          <w:u w:val="single"/>
          <w:lang w:val="en-US" w:eastAsia="zh-CN" w:bidi="ar-SA"/>
        </w:rPr>
      </w:pPr>
      <w:r>
        <w:rPr>
          <w:rFonts w:hint="eastAsia" w:ascii="仿宋" w:hAnsi="仿宋" w:eastAsia="仿宋" w:cs="仿宋"/>
          <w:sz w:val="24"/>
          <w:szCs w:val="22"/>
          <w:lang w:val="en-US" w:eastAsia="zh-CN" w:bidi="ar-SA"/>
        </w:rPr>
        <w:t xml:space="preserve">投标人: </w:t>
      </w:r>
      <w:r>
        <w:rPr>
          <w:rFonts w:hint="eastAsia" w:ascii="仿宋" w:hAnsi="仿宋" w:eastAsia="仿宋" w:cs="仿宋"/>
          <w:sz w:val="24"/>
          <w:szCs w:val="22"/>
          <w:u w:val="single"/>
          <w:lang w:val="en-US" w:eastAsia="zh-CN" w:bidi="ar-SA"/>
        </w:rPr>
        <w:t xml:space="preserve">（加盖公章或</w:t>
      </w:r>
      <w:r>
        <w:rPr>
          <w:rFonts w:hint="eastAsia" w:ascii="仿宋" w:hAnsi="仿宋" w:eastAsia="仿宋" w:cs="仿宋"/>
          <w:sz w:val="24"/>
          <w:szCs w:val="22"/>
          <w:u w:val="single"/>
          <w:lang w:val="zh-CN" w:eastAsia="zh-CN" w:bidi="ar-SA"/>
        </w:rPr>
        <w:t xml:space="preserve">电子签章</w:t>
      </w:r>
      <w:r>
        <w:rPr>
          <w:rFonts w:hint="eastAsia" w:ascii="仿宋" w:hAnsi="仿宋" w:eastAsia="仿宋" w:cs="仿宋"/>
          <w:sz w:val="24"/>
          <w:szCs w:val="22"/>
          <w:u w:val="single"/>
          <w:lang w:val="en-US" w:eastAsia="zh-CN" w:bidi="ar-SA"/>
        </w:rPr>
        <w:t xml:space="preserve">） </w:t>
      </w:r>
      <w:r/>
    </w:p>
    <w:p>
      <w:pPr>
        <w:spacing w:line="440" w:lineRule="exact"/>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p>
      <w:pPr>
        <w:spacing w:line="440" w:lineRule="exact"/>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法定代表人或其委托受托人签字或</w:t>
      </w:r>
      <w:r>
        <w:rPr>
          <w:rFonts w:hint="eastAsia" w:ascii="仿宋" w:hAnsi="仿宋" w:eastAsia="仿宋" w:cs="仿宋"/>
          <w:sz w:val="24"/>
          <w:szCs w:val="22"/>
          <w:lang w:val="zh-CN" w:eastAsia="zh-CN" w:bidi="ar-SA"/>
        </w:rPr>
        <w:t xml:space="preserve">电子</w:t>
      </w:r>
      <w:r>
        <w:rPr>
          <w:rFonts w:hint="eastAsia" w:ascii="仿宋" w:hAnsi="仿宋" w:eastAsia="仿宋" w:cs="仿宋"/>
          <w:sz w:val="24"/>
          <w:szCs w:val="22"/>
          <w:lang w:val="en-US" w:eastAsia="zh-CN" w:bidi="ar-SA"/>
        </w:rPr>
        <w:t xml:space="preserve">签章:</w:t>
      </w:r>
      <w:r/>
    </w:p>
    <w:p>
      <w:pPr>
        <w:pStyle w:val="717"/>
        <w:spacing w:line="340" w:lineRule="exact"/>
        <w:rPr>
          <w:rFonts w:hint="eastAsia" w:ascii="仿宋" w:hAnsi="仿宋" w:eastAsia="仿宋" w:cs="仿宋"/>
          <w:sz w:val="24"/>
          <w:szCs w:val="22"/>
        </w:rPr>
      </w:pPr>
      <w:r>
        <w:rPr>
          <w:rFonts w:hint="eastAsia" w:ascii="仿宋" w:hAnsi="仿宋" w:eastAsia="仿宋" w:cs="仿宋"/>
          <w:sz w:val="24"/>
          <w:szCs w:val="22"/>
        </w:rPr>
      </w:r>
      <w:r/>
    </w:p>
    <w:p>
      <w:pPr>
        <w:pStyle w:val="717"/>
        <w:spacing w:line="340" w:lineRule="exact"/>
        <w:rPr>
          <w:rFonts w:hint="eastAsia" w:ascii="仿宋" w:hAnsi="仿宋" w:eastAsia="仿宋" w:cs="仿宋"/>
        </w:rPr>
      </w:pPr>
      <w:r>
        <w:rPr>
          <w:rFonts w:hint="eastAsia" w:ascii="仿宋" w:hAnsi="仿宋" w:eastAsia="仿宋" w:cs="仿宋"/>
          <w:sz w:val="24"/>
          <w:szCs w:val="22"/>
        </w:rPr>
        <w:t xml:space="preserve">日期：年 月 日</w:t>
      </w:r>
      <w:r/>
    </w:p>
    <w:p>
      <w:pPr>
        <w:ind w:firstLine="315"/>
        <w:spacing w:line="440" w:lineRule="exact"/>
        <w:rPr>
          <w:rFonts w:hint="eastAsia" w:ascii="仿宋" w:hAnsi="仿宋" w:eastAsia="仿宋" w:cs="仿宋"/>
          <w:bCs/>
          <w:szCs w:val="21"/>
        </w:rPr>
      </w:pPr>
      <w:r>
        <w:rPr>
          <w:rFonts w:hint="eastAsia" w:ascii="仿宋" w:hAnsi="仿宋" w:eastAsia="仿宋" w:cs="仿宋"/>
          <w:bCs/>
          <w:szCs w:val="21"/>
        </w:rPr>
      </w:r>
      <w:r/>
    </w:p>
    <w:p>
      <w:pPr>
        <w:ind w:firstLine="440"/>
        <w:spacing w:line="440" w:lineRule="exact"/>
        <w:rPr>
          <w:rFonts w:hint="eastAsia" w:ascii="仿宋" w:hAnsi="仿宋" w:eastAsia="仿宋" w:cs="仿宋"/>
          <w:bCs/>
          <w:sz w:val="22"/>
          <w:szCs w:val="22"/>
          <w:lang w:val="en-US" w:eastAsia="zh-CN"/>
        </w:rPr>
      </w:pPr>
      <w:r>
        <w:rPr>
          <w:rFonts w:hint="eastAsia" w:ascii="仿宋" w:hAnsi="仿宋" w:eastAsia="仿宋" w:cs="仿宋"/>
          <w:bCs/>
          <w:sz w:val="22"/>
          <w:szCs w:val="22"/>
        </w:rPr>
        <w:t xml:space="preserve">注:</w:t>
      </w:r>
      <w:r>
        <w:rPr>
          <w:rFonts w:hint="eastAsia" w:ascii="仿宋" w:hAnsi="仿宋" w:eastAsia="仿宋" w:cs="仿宋"/>
          <w:bCs/>
          <w:sz w:val="22"/>
          <w:szCs w:val="22"/>
          <w:lang w:val="en-US" w:eastAsia="zh-CN"/>
        </w:rPr>
        <w:t xml:space="preserve">1.此表为表样，行数可自行添加，但表式不变。 </w:t>
      </w:r>
      <w:r/>
    </w:p>
    <w:p>
      <w:pPr>
        <w:ind w:firstLine="440"/>
        <w:spacing w:line="440" w:lineRule="exact"/>
        <w:rPr>
          <w:rFonts w:hint="eastAsia" w:ascii="仿宋" w:hAnsi="仿宋" w:eastAsia="仿宋" w:cs="仿宋"/>
          <w:bCs/>
          <w:sz w:val="22"/>
          <w:szCs w:val="22"/>
        </w:rPr>
      </w:pPr>
      <w:r>
        <w:rPr>
          <w:rFonts w:hint="eastAsia" w:ascii="仿宋" w:hAnsi="仿宋" w:eastAsia="仿宋" w:cs="仿宋"/>
          <w:bCs/>
          <w:sz w:val="22"/>
          <w:szCs w:val="22"/>
          <w:lang w:val="en-US" w:eastAsia="zh-CN"/>
        </w:rPr>
        <w:t xml:space="preserve">2.</w:t>
      </w:r>
      <w:r>
        <w:rPr>
          <w:rFonts w:hint="eastAsia" w:ascii="仿宋" w:hAnsi="仿宋" w:eastAsia="仿宋" w:cs="仿宋"/>
          <w:bCs/>
          <w:sz w:val="22"/>
          <w:szCs w:val="22"/>
        </w:rPr>
        <w:t xml:space="preserve">是否偏离用符号“+、=、-”分别表示正偏离、完全响应、负偏离。</w:t>
      </w:r>
      <w:r/>
    </w:p>
    <w:p>
      <w:pPr>
        <w:ind w:firstLine="440"/>
        <w:spacing w:line="440" w:lineRule="exact"/>
        <w:rPr>
          <w:rFonts w:hint="eastAsia" w:ascii="仿宋" w:hAnsi="仿宋" w:eastAsia="仿宋" w:cs="仿宋"/>
          <w:bCs/>
          <w:sz w:val="22"/>
          <w:szCs w:val="22"/>
          <w:lang w:val="en-US" w:eastAsia="zh-CN"/>
        </w:rPr>
      </w:pPr>
      <w:r>
        <w:rPr>
          <w:rFonts w:hint="eastAsia" w:ascii="仿宋" w:hAnsi="仿宋" w:eastAsia="仿宋" w:cs="仿宋"/>
          <w:bCs/>
          <w:sz w:val="22"/>
          <w:szCs w:val="22"/>
          <w:lang w:val="en-US" w:eastAsia="zh-CN"/>
        </w:rPr>
        <w:t xml:space="preserve">3.投标人必须仔细阅读本招标文件第五章中所有技术要求，并将响应情况及偏离情况逐项填入上表。</w:t>
      </w:r>
      <w:r/>
    </w:p>
    <w:p>
      <w:pPr>
        <w:ind w:firstLine="440"/>
        <w:spacing w:line="440" w:lineRule="exact"/>
        <w:rPr>
          <w:rFonts w:hint="eastAsia" w:ascii="仿宋" w:hAnsi="仿宋" w:eastAsia="仿宋" w:cs="仿宋"/>
          <w:sz w:val="28"/>
          <w:szCs w:val="28"/>
          <w:lang w:eastAsia="zh-CN"/>
        </w:rPr>
      </w:pPr>
      <w:r>
        <w:rPr>
          <w:rFonts w:hint="eastAsia" w:ascii="仿宋" w:hAnsi="仿宋" w:eastAsia="仿宋" w:cs="仿宋"/>
          <w:bCs/>
          <w:sz w:val="22"/>
          <w:szCs w:val="22"/>
          <w:lang w:val="en-US" w:eastAsia="zh-CN"/>
        </w:rPr>
        <w:t xml:space="preserve">4.如果招标文件要求提供证明材料，投标人需将证明材料列于该表之下。</w:t>
      </w:r>
      <w:r/>
    </w:p>
    <w:p>
      <w:pPr>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480"/>
        <w:spacing w:line="52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right="258"/>
        <w:spacing w:before="10" w:line="400" w:lineRule="exact"/>
        <w:rPr>
          <w:rFonts w:hint="eastAsia" w:ascii="仿宋" w:hAnsi="仿宋" w:eastAsia="仿宋" w:cs="仿宋"/>
          <w:b/>
          <w:sz w:val="32"/>
          <w:szCs w:val="20"/>
        </w:rPr>
        <w:outlineLvl w:val="0"/>
      </w:pPr>
      <w:r>
        <w:rPr>
          <w:rFonts w:hint="eastAsia" w:ascii="仿宋" w:hAnsi="仿宋" w:eastAsia="仿宋" w:cs="仿宋"/>
          <w:b/>
          <w:sz w:val="32"/>
          <w:szCs w:val="20"/>
        </w:rPr>
      </w:r>
      <w:r/>
    </w:p>
    <w:p>
      <w:pPr>
        <w:pStyle w:val="717"/>
        <w:jc w:val="center"/>
        <w:spacing w:line="440" w:lineRule="exact"/>
        <w:rPr>
          <w:rFonts w:hint="eastAsia" w:ascii="仿宋" w:hAnsi="仿宋" w:eastAsia="仿宋" w:cs="仿宋"/>
          <w:b/>
          <w:sz w:val="32"/>
          <w:szCs w:val="20"/>
        </w:rPr>
      </w:pPr>
      <w:r>
        <w:rPr>
          <w:rFonts w:hint="eastAsia" w:ascii="仿宋" w:hAnsi="仿宋" w:eastAsia="仿宋" w:cs="仿宋"/>
          <w:b/>
          <w:sz w:val="32"/>
          <w:szCs w:val="20"/>
          <w:lang w:val="en-US" w:eastAsia="zh-CN"/>
        </w:rPr>
        <w:t xml:space="preserve">五</w:t>
      </w:r>
      <w:r>
        <w:rPr>
          <w:rFonts w:hint="eastAsia" w:ascii="仿宋" w:hAnsi="仿宋" w:eastAsia="仿宋" w:cs="仿宋"/>
          <w:b/>
          <w:sz w:val="32"/>
          <w:szCs w:val="20"/>
        </w:rPr>
        <w:t xml:space="preserve">、资质审查时投标人必须提供的资格证明文件</w:t>
      </w:r>
      <w:r/>
    </w:p>
    <w:p>
      <w:pPr>
        <w:jc w:val="center"/>
        <w:spacing w:line="520" w:lineRule="exact"/>
        <w:rPr>
          <w:rFonts w:hint="eastAsia" w:ascii="仿宋" w:hAnsi="仿宋" w:eastAsia="仿宋" w:cs="仿宋"/>
          <w:b/>
          <w:bCs w:val="0"/>
          <w:sz w:val="24"/>
          <w:szCs w:val="22"/>
          <w:lang w:val="zh-CN"/>
        </w:rPr>
      </w:pPr>
      <w:r/>
      <w:bookmarkStart w:id="61" w:name="_Toc157775454"/>
      <w:r>
        <w:rPr>
          <w:rFonts w:hint="eastAsia" w:ascii="仿宋" w:hAnsi="仿宋" w:eastAsia="仿宋" w:cs="仿宋"/>
          <w:b/>
          <w:bCs w:val="0"/>
          <w:sz w:val="24"/>
          <w:szCs w:val="22"/>
          <w:lang w:val="zh-CN"/>
        </w:rPr>
        <w:t xml:space="preserve">（</w:t>
      </w:r>
      <w:r>
        <w:rPr>
          <w:rFonts w:hint="eastAsia" w:ascii="仿宋" w:hAnsi="仿宋" w:eastAsia="仿宋" w:cs="仿宋"/>
          <w:b/>
          <w:bCs w:val="0"/>
          <w:sz w:val="24"/>
          <w:szCs w:val="22"/>
          <w:lang w:val="en-US" w:eastAsia="zh-CN"/>
        </w:rPr>
        <w:t xml:space="preserve">投标人</w:t>
      </w:r>
      <w:r>
        <w:rPr>
          <w:rFonts w:hint="eastAsia" w:ascii="仿宋" w:hAnsi="仿宋" w:eastAsia="仿宋" w:cs="仿宋"/>
          <w:b/>
          <w:bCs w:val="0"/>
          <w:sz w:val="24"/>
          <w:szCs w:val="22"/>
          <w:lang w:val="zh-CN"/>
        </w:rPr>
        <w:t xml:space="preserve">根据招标文件要求提供相关材料上传至电子</w:t>
      </w:r>
      <w:r>
        <w:rPr>
          <w:rFonts w:hint="eastAsia" w:ascii="仿宋" w:hAnsi="仿宋" w:eastAsia="仿宋" w:cs="仿宋"/>
          <w:b/>
          <w:bCs w:val="0"/>
          <w:sz w:val="24"/>
          <w:szCs w:val="22"/>
          <w:lang w:val="zh-CN" w:eastAsia="zh-CN"/>
        </w:rPr>
        <w:t xml:space="preserve">投标文件</w:t>
      </w:r>
      <w:r>
        <w:rPr>
          <w:rFonts w:hint="eastAsia" w:ascii="仿宋" w:hAnsi="仿宋" w:eastAsia="仿宋" w:cs="仿宋"/>
          <w:b/>
          <w:bCs w:val="0"/>
          <w:sz w:val="24"/>
          <w:szCs w:val="22"/>
          <w:lang w:val="zh-CN"/>
        </w:rPr>
        <w:t xml:space="preserve">）</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.符合《中华人民共和国政府采购法》第二十二条规定条件的声明函（格式按照示范格式三要求）；</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2.供应商具有有效的营业执照；(证书</w:t>
      </w:r>
      <w:r>
        <w:rPr>
          <w:rFonts w:hint="eastAsia" w:ascii="仿宋" w:hAnsi="仿宋" w:eastAsia="仿宋" w:cs="仿宋"/>
          <w:sz w:val="24"/>
          <w:szCs w:val="24"/>
          <w:lang w:val="zh-CN" w:eastAsia="zh-CN"/>
        </w:rPr>
        <w:t xml:space="preserve">扫描件</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3.供应商可任选其中一项提供材料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eastAsia="zh-CN"/>
        </w:rPr>
        <w:t xml:space="preserve">扫描件</w:t>
      </w:r>
      <w:r>
        <w:rPr>
          <w:rFonts w:hint="eastAsia" w:ascii="仿宋" w:hAnsi="仿宋" w:eastAsia="仿宋" w:cs="仿宋"/>
          <w:sz w:val="24"/>
          <w:szCs w:val="24"/>
          <w:lang w:val="en-US" w:eastAsia="zh-CN"/>
        </w:rPr>
        <w:t xml:space="preserve">加盖CA电子签章)</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（1）法定代表人资格证明（格式按照示范格式一要求）和法定代表人身份证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（2）授权委托书（格式按照示范格式二要求）和受托人身份证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.本项目为专门面向中小企业采购的项目。供应商按要求填写并提供</w:t>
      </w:r>
      <w:r>
        <w:rPr>
          <w:rFonts w:hint="eastAsia" w:ascii="仿宋" w:hAnsi="仿宋" w:eastAsia="仿宋" w:cs="仿宋"/>
          <w:sz w:val="24"/>
          <w:szCs w:val="24"/>
          <w:lang w:val="zh-CN" w:eastAsia="zh-CN"/>
        </w:rPr>
        <w:t xml:space="preserve">下列任一项材料即可：</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w:t>
      </w:r>
      <w:r>
        <w:rPr>
          <w:rFonts w:hint="eastAsia" w:ascii="仿宋" w:hAnsi="仿宋" w:eastAsia="仿宋" w:cs="仿宋"/>
          <w:sz w:val="24"/>
          <w:szCs w:val="24"/>
        </w:rPr>
        <w:t xml:space="preserve">中小微企业声明函</w:t>
      </w:r>
      <w:r>
        <w:rPr>
          <w:rFonts w:hint="eastAsia" w:ascii="仿宋" w:hAnsi="仿宋" w:eastAsia="仿宋" w:cs="仿宋"/>
          <w:sz w:val="24"/>
          <w:szCs w:val="24"/>
          <w:lang w:val="zh-CN" w:eastAsia="zh-CN"/>
        </w:rPr>
        <w:t xml:space="preserve">（格式按照示范格式四要求）</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（2）残疾人福利性单位声明函（格式按照示范格式五要求）</w:t>
      </w:r>
      <w:r/>
    </w:p>
    <w:p>
      <w:pPr>
        <w:pStyle w:val="746"/>
        <w:rPr>
          <w:rFonts w:hint="eastAsia" w:ascii="仿宋" w:hAnsi="仿宋" w:eastAsia="仿宋" w:cs="仿宋"/>
          <w:sz w:val="24"/>
        </w:rPr>
      </w:pPr>
      <w:r>
        <w:rPr>
          <w:rFonts w:hint="eastAsia" w:ascii="仿宋" w:hAnsi="仿宋" w:eastAsia="仿宋" w:cs="仿宋"/>
          <w:sz w:val="24"/>
          <w:szCs w:val="24"/>
          <w:lang w:val="zh-CN" w:eastAsia="zh-CN"/>
        </w:rPr>
        <w:t xml:space="preserve">（3）由省级以上监狱管理局、戒毒管理局（含新疆生产建设兵团）出具的属于监狱企业的证明文件）（加盖出具单位公章的电子件）。</w:t>
      </w:r>
      <w:r/>
    </w:p>
    <w:p>
      <w:pPr>
        <w:pStyle w:val="746"/>
        <w:numPr>
          <w:ilvl w:val="0"/>
          <w:numId w:val="0"/>
        </w:numPr>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本项目的特定资格要求：</w:t>
      </w:r>
      <w:r/>
    </w:p>
    <w:p>
      <w:pPr>
        <w:pStyle w:val="74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（1）采购包1：供应商须具有有效期内的肥料登记证；</w:t>
      </w:r>
      <w:r>
        <w:rPr>
          <w:rFonts w:hint="eastAsia" w:ascii="仿宋" w:hAnsi="仿宋" w:eastAsia="仿宋" w:cs="仿宋"/>
          <w:color w:val="auto"/>
          <w:sz w:val="24"/>
          <w:szCs w:val="24"/>
          <w:lang w:val="en-US" w:eastAsia="zh-CN"/>
        </w:rPr>
        <w:t xml:space="preserve">(证书</w:t>
      </w:r>
      <w:r>
        <w:rPr>
          <w:rFonts w:hint="eastAsia" w:ascii="仿宋" w:hAnsi="仿宋" w:eastAsia="仿宋" w:cs="仿宋"/>
          <w:color w:val="auto"/>
          <w:sz w:val="24"/>
          <w:szCs w:val="24"/>
          <w:lang w:val="zh-CN" w:eastAsia="zh-CN"/>
        </w:rPr>
        <w:t xml:space="preserve">扫描件</w:t>
      </w:r>
      <w:r>
        <w:rPr>
          <w:rFonts w:hint="eastAsia" w:ascii="仿宋" w:hAnsi="仿宋" w:eastAsia="仿宋" w:cs="仿宋"/>
          <w:color w:val="auto"/>
          <w:sz w:val="24"/>
          <w:szCs w:val="24"/>
          <w:lang w:val="en-US" w:eastAsia="zh-CN"/>
        </w:rPr>
        <w:t xml:space="preserve">加盖CA电子签章</w:t>
      </w:r>
      <w:r>
        <w:rPr>
          <w:rFonts w:hint="eastAsia" w:ascii="仿宋" w:hAnsi="仿宋" w:eastAsia="仿宋" w:cs="仿宋"/>
          <w:color w:val="auto"/>
          <w:sz w:val="24"/>
          <w:szCs w:val="24"/>
          <w:lang w:val="zh-CN" w:eastAsia="zh-CN"/>
        </w:rPr>
        <w:t xml:space="preserve">上传至电子响应文件</w:t>
      </w:r>
      <w:r>
        <w:rPr>
          <w:rFonts w:hint="eastAsia" w:ascii="仿宋" w:hAnsi="仿宋" w:eastAsia="仿宋" w:cs="仿宋"/>
          <w:color w:val="auto"/>
          <w:sz w:val="24"/>
          <w:szCs w:val="24"/>
          <w:lang w:val="en-US" w:eastAsia="zh-CN"/>
        </w:rPr>
        <w:t xml:space="preserve">)</w:t>
      </w:r>
      <w:r/>
    </w:p>
    <w:p>
      <w:pPr>
        <w:pStyle w:val="74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（2）采购包2：供应商如为生产厂家须具有有效期内的农药生产许可证；供应商如为经销商/代理商须具有有效期内的农药经营许可证</w:t>
      </w:r>
      <w:r>
        <w:rPr>
          <w:rFonts w:hint="eastAsia" w:ascii="仿宋" w:hAnsi="仿宋" w:eastAsia="仿宋" w:cs="仿宋"/>
          <w:color w:val="auto"/>
          <w:sz w:val="24"/>
          <w:szCs w:val="24"/>
          <w:lang w:val="en-US" w:eastAsia="zh-CN"/>
        </w:rPr>
        <w:t xml:space="preserve">(证书</w:t>
      </w:r>
      <w:r>
        <w:rPr>
          <w:rFonts w:hint="eastAsia" w:ascii="仿宋" w:hAnsi="仿宋" w:eastAsia="仿宋" w:cs="仿宋"/>
          <w:color w:val="auto"/>
          <w:sz w:val="24"/>
          <w:szCs w:val="24"/>
          <w:lang w:val="zh-CN" w:eastAsia="zh-CN"/>
        </w:rPr>
        <w:t xml:space="preserve">扫描件</w:t>
      </w:r>
      <w:r>
        <w:rPr>
          <w:rFonts w:hint="eastAsia" w:ascii="仿宋" w:hAnsi="仿宋" w:eastAsia="仿宋" w:cs="仿宋"/>
          <w:color w:val="auto"/>
          <w:sz w:val="24"/>
          <w:szCs w:val="24"/>
          <w:lang w:val="en-US" w:eastAsia="zh-CN"/>
        </w:rPr>
        <w:t xml:space="preserve">加盖CA电子签章</w:t>
      </w:r>
      <w:r>
        <w:rPr>
          <w:rFonts w:hint="eastAsia" w:ascii="仿宋" w:hAnsi="仿宋" w:eastAsia="仿宋" w:cs="仿宋"/>
          <w:color w:val="auto"/>
          <w:sz w:val="24"/>
          <w:szCs w:val="24"/>
          <w:lang w:val="zh-CN" w:eastAsia="zh-CN"/>
        </w:rPr>
        <w:t xml:space="preserve">上传至电子响应文件</w:t>
      </w:r>
      <w:r>
        <w:rPr>
          <w:rFonts w:hint="eastAsia" w:ascii="仿宋" w:hAnsi="仿宋" w:eastAsia="仿宋" w:cs="仿宋"/>
          <w:color w:val="auto"/>
          <w:sz w:val="24"/>
          <w:szCs w:val="24"/>
          <w:lang w:val="en-US"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6.拒绝下述条件的供应商参加本次采购活动：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 xml:space="preserve">（2）</w:t>
      </w:r>
      <w:r>
        <w:rPr>
          <w:rFonts w:hint="eastAsia" w:ascii="仿宋" w:hAnsi="仿宋" w:eastAsia="仿宋" w:cs="仿宋"/>
          <w:color w:val="000000"/>
          <w:sz w:val="24"/>
          <w:lang w:val="en-US" w:eastAsia="zh-CN"/>
        </w:rPr>
        <w:t xml:space="preserve">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 xml:space="preserve">（3）</w:t>
      </w:r>
      <w:r>
        <w:rPr>
          <w:rFonts w:hint="eastAsia" w:ascii="仿宋" w:hAnsi="仿宋" w:eastAsia="仿宋" w:cs="仿宋"/>
          <w:color w:val="000000"/>
          <w:sz w:val="24"/>
          <w:lang w:val="en-US" w:eastAsia="zh-CN"/>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注：由采购人（采购代理单位）</w:t>
      </w:r>
      <w:r>
        <w:rPr>
          <w:rFonts w:hint="eastAsia" w:ascii="仿宋" w:hAnsi="仿宋" w:eastAsia="仿宋" w:cs="仿宋"/>
          <w:color w:val="000000"/>
          <w:sz w:val="24"/>
          <w:lang w:val="zh-CN"/>
        </w:rPr>
        <w:t xml:space="preserve">组织</w:t>
      </w:r>
      <w:r>
        <w:rPr>
          <w:rFonts w:hint="eastAsia" w:ascii="仿宋" w:hAnsi="仿宋" w:eastAsia="仿宋" w:cs="仿宋"/>
          <w:color w:val="000000"/>
          <w:sz w:val="24"/>
          <w:lang w:val="zh-CN" w:eastAsia="zh-CN"/>
        </w:rPr>
        <w:t xml:space="preserve">评审</w:t>
      </w:r>
      <w:r>
        <w:rPr>
          <w:rFonts w:hint="eastAsia" w:ascii="仿宋" w:hAnsi="仿宋" w:eastAsia="仿宋" w:cs="仿宋"/>
          <w:color w:val="000000"/>
          <w:sz w:val="24"/>
          <w:lang w:val="zh-CN"/>
        </w:rPr>
        <w:t xml:space="preserve">小组</w:t>
      </w:r>
      <w:r>
        <w:rPr>
          <w:rFonts w:hint="eastAsia" w:ascii="仿宋" w:hAnsi="仿宋" w:eastAsia="仿宋" w:cs="仿宋"/>
          <w:color w:val="000000"/>
          <w:sz w:val="24"/>
          <w:lang w:val="en-US" w:eastAsia="zh-CN"/>
        </w:rPr>
        <w:t xml:space="preserve">在资格审查时查询，一旦被查询存在上述失信行为记录名单的，将视为资格审查不通过。</w:t>
      </w:r>
      <w:r/>
    </w:p>
    <w:p>
      <w:pPr>
        <w:ind w:right="814"/>
        <w:jc w:val="center"/>
        <w:spacing w:before="10" w:line="400" w:lineRule="exact"/>
        <w:rPr>
          <w:rFonts w:hint="eastAsia" w:ascii="仿宋" w:hAnsi="仿宋" w:eastAsia="仿宋" w:cs="仿宋"/>
          <w:b/>
          <w:sz w:val="32"/>
        </w:rPr>
        <w:outlineLvl w:val="0"/>
      </w:pPr>
      <w:r>
        <w:rPr>
          <w:rFonts w:ascii="宋体" w:hAnsi="宋体"/>
          <w:b/>
          <w:color w:val="000000" w:themeColor="text1"/>
          <w:sz w:val="36"/>
          <w:highlight w:val="none"/>
          <w14:textFill>
            <w14:solidFill>
              <w14:schemeClr w14:val="tx1"/>
            </w14:solidFill>
          </w14:textFill>
        </w:rPr>
        <w:br w:type="page" w:clear="all"/>
      </w:r>
      <w:r>
        <w:rPr>
          <w:rFonts w:hint="eastAsia" w:ascii="宋体" w:hAnsi="宋体"/>
          <w:b/>
          <w:color w:val="000000" w:themeColor="text1"/>
          <w:sz w:val="36"/>
          <w:highlight w:val="none"/>
          <w:lang w:val="en-US" w:eastAsia="zh-CN"/>
          <w14:textFill>
            <w14:solidFill>
              <w14:schemeClr w14:val="tx1"/>
            </w14:solidFill>
          </w14:textFill>
        </w:rPr>
        <w:t xml:space="preserve">六</w:t>
      </w:r>
      <w:r>
        <w:rPr>
          <w:rFonts w:hint="eastAsia" w:ascii="仿宋" w:hAnsi="仿宋" w:eastAsia="仿宋" w:cs="仿宋"/>
          <w:b/>
          <w:sz w:val="32"/>
        </w:rPr>
        <w:t xml:space="preserve">、投标人认为有必要提供并说明的其它资料</w:t>
      </w:r>
      <w:r/>
    </w:p>
    <w:p>
      <w:pPr>
        <w:jc w:val="center"/>
        <w:spacing w:line="520" w:lineRule="exact"/>
        <w:widowControl/>
        <w:rPr>
          <w:rFonts w:hint="eastAsia" w:ascii="仿宋" w:hAnsi="仿宋" w:eastAsia="仿宋" w:cs="仿宋"/>
          <w:bCs/>
          <w:sz w:val="28"/>
        </w:rPr>
      </w:pPr>
      <w:r>
        <w:rPr>
          <w:rFonts w:hint="eastAsia" w:ascii="仿宋" w:hAnsi="仿宋" w:eastAsia="仿宋" w:cs="仿宋"/>
          <w:sz w:val="28"/>
        </w:rPr>
        <w:t xml:space="preserve">（</w:t>
      </w:r>
      <w:r>
        <w:rPr>
          <w:rFonts w:hint="eastAsia" w:ascii="仿宋" w:hAnsi="仿宋" w:eastAsia="仿宋" w:cs="仿宋"/>
          <w:bCs/>
          <w:sz w:val="28"/>
        </w:rPr>
        <w:t xml:space="preserve">投标人如需上传其它资料，格式由投标人自定，加盖投标人</w:t>
      </w:r>
      <w:r>
        <w:rPr>
          <w:rFonts w:hint="eastAsia" w:ascii="仿宋" w:hAnsi="仿宋" w:eastAsia="仿宋" w:cs="仿宋"/>
          <w:bCs/>
          <w:sz w:val="28"/>
          <w:lang w:val="en-US" w:eastAsia="zh-CN"/>
        </w:rPr>
        <w:t xml:space="preserve">CA电子签章</w:t>
      </w:r>
      <w:r>
        <w:rPr>
          <w:rFonts w:hint="eastAsia" w:ascii="仿宋" w:hAnsi="仿宋" w:eastAsia="仿宋" w:cs="仿宋"/>
          <w:bCs/>
          <w:sz w:val="28"/>
        </w:rPr>
        <w:t xml:space="preserve">）</w:t>
      </w:r>
      <w:r/>
    </w:p>
    <w:p>
      <w:pPr>
        <w:ind w:firstLine="157"/>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52"/>
        <w:ind w:right="51" w:firstLine="0"/>
        <w:jc w:val="both"/>
        <w:spacing w:before="0" w:after="0" w:line="520" w:lineRule="exact"/>
        <w:rPr>
          <w:rFonts w:hint="eastAsia" w:ascii="仿宋" w:hAnsi="仿宋" w:eastAsia="仿宋" w:cs="仿宋"/>
          <w:bCs/>
          <w:sz w:val="28"/>
        </w:rPr>
      </w:pPr>
      <w:r>
        <w:rPr>
          <w:rFonts w:hint="eastAsia" w:ascii="仿宋" w:hAnsi="仿宋" w:eastAsia="仿宋" w:cs="仿宋"/>
          <w:bCs/>
          <w:sz w:val="28"/>
        </w:rPr>
      </w:r>
      <w:r/>
    </w:p>
    <w:p>
      <w:pPr>
        <w:spacing w:line="400" w:lineRule="exact"/>
        <w:rPr>
          <w:rFonts w:hint="eastAsia" w:ascii="仿宋" w:hAnsi="仿宋" w:eastAsia="仿宋" w:cs="仿宋"/>
          <w:b/>
          <w:sz w:val="32"/>
          <w:szCs w:val="32"/>
        </w:rPr>
      </w:pPr>
      <w:r>
        <w:rPr>
          <w:rFonts w:hint="eastAsia" w:ascii="仿宋" w:hAnsi="仿宋" w:eastAsia="仿宋" w:cs="仿宋"/>
          <w:b/>
          <w:bCs/>
          <w:sz w:val="24"/>
        </w:rPr>
        <w:t xml:space="preserve">注：</w:t>
      </w:r>
      <w:r/>
    </w:p>
    <w:p>
      <w:pPr>
        <w:ind w:firstLine="482"/>
        <w:spacing w:line="440" w:lineRule="exact"/>
        <w:rPr>
          <w:rFonts w:hint="eastAsia" w:ascii="仿宋" w:hAnsi="仿宋" w:eastAsia="仿宋" w:cs="仿宋"/>
          <w:sz w:val="24"/>
        </w:rPr>
      </w:pPr>
      <w:r>
        <w:rPr>
          <w:rFonts w:hint="eastAsia" w:ascii="仿宋" w:hAnsi="仿宋" w:eastAsia="仿宋" w:cs="仿宋"/>
          <w:b/>
          <w:bCs/>
          <w:sz w:val="24"/>
        </w:rPr>
        <w:t xml:space="preserve">1、请投标人按照以上文件的要求格式、内容，顺序制作投标文件，否则，将影响对投标文件的评价。</w:t>
      </w:r>
      <w:r/>
    </w:p>
    <w:p>
      <w:pPr>
        <w:ind w:firstLine="482"/>
        <w:jc w:val="left"/>
        <w:spacing w:line="440" w:lineRule="exact"/>
        <w:widowControl/>
        <w:rPr>
          <w:rFonts w:hint="eastAsia" w:ascii="仿宋" w:hAnsi="仿宋" w:eastAsia="仿宋" w:cs="仿宋"/>
          <w:b/>
          <w:sz w:val="24"/>
        </w:rPr>
      </w:pPr>
      <w:r>
        <w:rPr>
          <w:rFonts w:hint="eastAsia" w:ascii="仿宋" w:hAnsi="仿宋" w:eastAsia="仿宋" w:cs="仿宋"/>
          <w:b/>
          <w:bCs/>
          <w:sz w:val="24"/>
        </w:rPr>
        <w:t xml:space="preserve">2、投标人所提供的资格证明材料应真实、有效，交易中心及采购人保留对投标人提供的资格证明材料进行核查的权利。如发现投标人提供虚假资格证明材料，交易中心将对其进行严肃处理。</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br w:type="page" w:clear="all"/>
      </w:r>
      <w:bookmarkEnd w:id="61"/>
      <w:r/>
      <w:r/>
    </w:p>
    <w:p>
      <w:pPr>
        <w:jc w:val="center"/>
        <w:spacing w:line="400" w:lineRule="exact"/>
        <w:rPr>
          <w:rFonts w:hint="eastAsia" w:ascii="仿宋" w:hAnsi="仿宋" w:eastAsia="仿宋" w:cs="仿宋"/>
          <w:b/>
          <w:sz w:val="32"/>
          <w:szCs w:val="32"/>
          <w:lang w:val="en-US" w:eastAsia="zh-CN"/>
        </w:rPr>
        <w:outlineLvl w:val="0"/>
      </w:pPr>
      <w:r>
        <w:rPr>
          <w:rFonts w:hint="eastAsia" w:ascii="仿宋" w:hAnsi="仿宋" w:eastAsia="仿宋" w:cs="仿宋"/>
          <w:b/>
          <w:sz w:val="32"/>
          <w:szCs w:val="32"/>
          <w:lang w:val="en-US" w:eastAsia="zh-CN"/>
        </w:rPr>
        <w:t xml:space="preserve">七、示范格式</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示范格式一         </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        </w:t>
      </w:r>
      <w:r/>
    </w:p>
    <w:p>
      <w:pPr>
        <w:ind w:firstLine="643"/>
        <w:jc w:val="center"/>
        <w:spacing w:line="400" w:lineRule="exact"/>
        <w:rPr>
          <w:rFonts w:hint="eastAsia"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单位名称:</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地址:</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姓名:     性别:      年龄:      职务:</w:t>
      </w:r>
      <w:r/>
    </w:p>
    <w:p>
      <w:pPr>
        <w:ind w:left="1" w:firstLine="480"/>
        <w:spacing w:line="640" w:lineRule="exact"/>
        <w:rPr>
          <w:rFonts w:hint="eastAsia" w:ascii="仿宋" w:hAnsi="仿宋" w:eastAsia="仿宋" w:cs="仿宋"/>
          <w:sz w:val="24"/>
          <w:szCs w:val="22"/>
        </w:rPr>
      </w:pPr>
      <w:r>
        <w:rPr>
          <w:rFonts w:hint="eastAsia" w:ascii="仿宋" w:hAnsi="仿宋" w:eastAsia="仿宋" w:cs="仿宋"/>
          <w:sz w:val="24"/>
          <w:szCs w:val="24"/>
          <w:lang w:val="zh-CN"/>
        </w:rPr>
        <w:t xml:space="preserve">系</w:t>
      </w:r>
      <w:r>
        <w:rPr>
          <w:rFonts w:hint="eastAsia" w:ascii="仿宋" w:hAnsi="仿宋" w:eastAsia="仿宋" w:cs="仿宋"/>
          <w:sz w:val="24"/>
          <w:szCs w:val="24"/>
          <w:u w:val="single"/>
          <w:lang w:val="zh-CN"/>
        </w:rPr>
        <w:t xml:space="preserve"> （投标人单位名称）</w:t>
      </w:r>
      <w:r>
        <w:rPr>
          <w:rFonts w:hint="eastAsia" w:ascii="仿宋" w:hAnsi="仿宋" w:eastAsia="仿宋" w:cs="仿宋"/>
          <w:sz w:val="24"/>
          <w:szCs w:val="24"/>
          <w:lang w:val="zh-CN"/>
        </w:rPr>
        <w:t xml:space="preserve">的法定代表人。</w:t>
      </w:r>
      <w:r>
        <w:rPr>
          <w:rFonts w:hint="eastAsia" w:ascii="仿宋" w:hAnsi="仿宋" w:eastAsia="仿宋" w:cs="仿宋"/>
          <w:sz w:val="24"/>
          <w:szCs w:val="22"/>
        </w:rPr>
        <w:t xml:space="preserve">为参与</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项目，签署上述项目的投标文件、进行招标、签署合同和处理与之有关的一切事务。</w:t>
      </w:r>
      <w:r/>
    </w:p>
    <w:p>
      <w:pPr>
        <w:ind w:firstLine="280"/>
        <w:spacing w:line="640" w:lineRule="exact"/>
        <w:rPr>
          <w:rFonts w:hint="eastAsia" w:ascii="仿宋" w:hAnsi="仿宋" w:eastAsia="仿宋" w:cs="仿宋"/>
          <w:sz w:val="24"/>
          <w:szCs w:val="24"/>
        </w:rPr>
      </w:pPr>
      <w:r>
        <w:rPr>
          <w:rFonts w:hint="eastAsia" w:ascii="仿宋" w:hAnsi="仿宋" w:eastAsia="仿宋" w:cs="仿宋"/>
          <w:sz w:val="24"/>
          <w:szCs w:val="24"/>
        </w:rPr>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280"/>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特此证明。</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投标人:</w:t>
      </w:r>
      <w:r>
        <w:rPr>
          <w:rFonts w:hint="eastAsia" w:ascii="仿宋" w:hAnsi="仿宋" w:eastAsia="仿宋" w:cs="仿宋"/>
          <w:sz w:val="24"/>
          <w:szCs w:val="24"/>
          <w:u w:val="single"/>
          <w:lang w:val="zh-CN"/>
        </w:rPr>
        <w:t xml:space="preserve">    （电子签章）     </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日期:</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年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日</w:t>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jc w:val="both"/>
        <w:spacing w:line="400" w:lineRule="exact"/>
        <w:rPr>
          <w:rFonts w:hint="eastAsia" w:ascii="仿宋" w:hAnsi="仿宋" w:eastAsia="仿宋" w:cs="仿宋"/>
          <w:b/>
          <w:sz w:val="32"/>
        </w:rPr>
      </w:pPr>
      <w:r>
        <w:rPr>
          <w:rFonts w:hint="eastAsia" w:ascii="仿宋" w:hAnsi="仿宋" w:eastAsia="仿宋" w:cs="仿宋"/>
          <w:b/>
          <w:sz w:val="32"/>
        </w:rPr>
      </w:r>
      <w:r/>
    </w:p>
    <w:p>
      <w:pPr>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2"/>
          <w:highlight w:val="none"/>
          <w14:textFill>
            <w14:solidFill>
              <w14:schemeClr w14:val="tx1"/>
            </w14:solidFill>
          </w14:textFill>
        </w:rPr>
        <w:t xml:space="preserve">注：供应商法定代表人</w:t>
      </w:r>
      <w:r>
        <w:rPr>
          <w:rFonts w:hint="eastAsia" w:ascii="仿宋" w:hAnsi="仿宋" w:eastAsia="仿宋"/>
          <w:bCs/>
          <w:color w:val="000000" w:themeColor="text1"/>
          <w:sz w:val="24"/>
          <w:szCs w:val="24"/>
          <w:highlight w:val="none"/>
          <w14:textFill>
            <w14:solidFill>
              <w14:schemeClr w14:val="tx1"/>
            </w14:solidFill>
          </w14:textFill>
        </w:rPr>
        <w:t xml:space="preserve">参加投标的，必须附</w:t>
      </w:r>
      <w:r>
        <w:rPr>
          <w:rFonts w:hint="eastAsia" w:ascii="仿宋" w:hAnsi="仿宋" w:eastAsia="仿宋"/>
          <w:bCs/>
          <w:color w:val="000000" w:themeColor="text1"/>
          <w:sz w:val="24"/>
          <w:szCs w:val="22"/>
          <w:highlight w:val="none"/>
          <w14:textFill>
            <w14:solidFill>
              <w14:schemeClr w14:val="tx1"/>
            </w14:solidFill>
          </w14:textFill>
        </w:rPr>
        <w:t xml:space="preserve">法定代表人</w:t>
      </w:r>
      <w:r>
        <w:rPr>
          <w:rFonts w:hint="eastAsia" w:ascii="仿宋" w:hAnsi="仿宋" w:eastAsia="仿宋"/>
          <w:bCs/>
          <w:color w:val="000000" w:themeColor="text1"/>
          <w:sz w:val="24"/>
          <w:szCs w:val="24"/>
          <w:highlight w:val="none"/>
          <w14:textFill>
            <w14:solidFill>
              <w14:schemeClr w14:val="tx1"/>
            </w14:solidFill>
          </w14:textFill>
        </w:rPr>
        <w:t xml:space="preserve">身份证扫描件加盖供应商电子签章。</w:t>
      </w:r>
      <w:r>
        <w:rPr>
          <w:rFonts w:hint="eastAsia" w:ascii="仿宋" w:hAnsi="仿宋" w:eastAsia="仿宋"/>
          <w:color w:val="000000" w:themeColor="text1"/>
          <w:sz w:val="24"/>
          <w:szCs w:val="24"/>
          <w:highlight w:val="none"/>
          <w14:textFill>
            <w14:solidFill>
              <w14:schemeClr w14:val="tx1"/>
            </w14:solidFill>
          </w14:textFill>
        </w:rPr>
        <w:t xml:space="preserve">法定代表人授权其他人参加投标的，仅需填写“授权委托书”。</w:t>
      </w:r>
      <w:r/>
    </w:p>
    <w:p>
      <w:pPr>
        <w:ind w:firstLine="643"/>
        <w:spacing w:line="360" w:lineRule="auto"/>
        <w:rPr>
          <w:rFonts w:hint="eastAsia" w:ascii="仿宋" w:hAnsi="仿宋" w:eastAsia="仿宋" w:cs="仿宋"/>
          <w:b/>
          <w:sz w:val="32"/>
        </w:rPr>
      </w:pPr>
      <w:r>
        <w:rPr>
          <w:rFonts w:hint="eastAsia" w:ascii="仿宋" w:hAnsi="仿宋" w:eastAsia="仿宋" w:cs="仿宋"/>
          <w:b/>
          <w:sz w:val="32"/>
        </w:rPr>
      </w:r>
      <w:r/>
    </w:p>
    <w:p>
      <w:pPr>
        <w:ind w:firstLine="643"/>
        <w:spacing w:line="360" w:lineRule="auto"/>
        <w:rPr>
          <w:rFonts w:hint="eastAsia" w:ascii="仿宋" w:hAnsi="仿宋" w:eastAsia="仿宋" w:cs="仿宋"/>
          <w:b/>
          <w:sz w:val="32"/>
        </w:rPr>
      </w:pPr>
      <w:r>
        <w:rPr>
          <w:rFonts w:hint="eastAsia" w:ascii="仿宋" w:hAnsi="仿宋" w:eastAsia="仿宋" w:cs="仿宋"/>
          <w:b/>
          <w:sz w:val="32"/>
        </w:rPr>
      </w:r>
      <w:r/>
    </w:p>
    <w:p>
      <w:pPr>
        <w:pStyle w:val="753"/>
        <w:ind w:firstLine="0"/>
        <w:rPr>
          <w:rFonts w:hint="eastAsia" w:ascii="仿宋" w:hAnsi="仿宋" w:eastAsia="仿宋" w:cs="仿宋"/>
          <w:b/>
          <w:sz w:val="32"/>
        </w:rPr>
      </w:pPr>
      <w:r>
        <w:rPr>
          <w:rFonts w:hint="eastAsia" w:ascii="仿宋" w:hAnsi="仿宋" w:eastAsia="仿宋" w:cs="仿宋"/>
          <w:b/>
          <w:sz w:val="32"/>
        </w:rPr>
      </w:r>
      <w:r/>
    </w:p>
    <w:p>
      <w:pPr>
        <w:spacing w:line="400" w:lineRule="exact"/>
        <w:rPr>
          <w:rFonts w:hint="eastAsia" w:ascii="仿宋" w:hAnsi="仿宋" w:eastAsia="仿宋" w:cs="仿宋"/>
          <w:b/>
          <w:sz w:val="32"/>
        </w:rPr>
      </w:pPr>
      <w:r>
        <w:rPr>
          <w:rFonts w:hint="eastAsia" w:ascii="仿宋" w:hAnsi="仿宋" w:eastAsia="仿宋" w:cs="仿宋"/>
          <w:b/>
          <w:sz w:val="32"/>
        </w:rPr>
        <w:t xml:space="preserve">                                              </w:t>
      </w:r>
      <w:r>
        <w:rPr>
          <w:rFonts w:hint="eastAsia" w:ascii="仿宋" w:hAnsi="仿宋" w:eastAsia="仿宋" w:cs="仿宋"/>
          <w:b/>
          <w:sz w:val="32"/>
        </w:rPr>
        <w:t xml:space="preserve">                                                                                                                                                                                                                                                                </w:t>
      </w:r>
      <w:r/>
    </w:p>
    <w:p>
      <w:pPr>
        <w:spacing w:line="400" w:lineRule="exact"/>
        <w:rPr>
          <w:rFonts w:hint="eastAsia" w:ascii="仿宋" w:hAnsi="仿宋" w:eastAsia="仿宋" w:cs="仿宋"/>
          <w:sz w:val="28"/>
          <w:szCs w:val="28"/>
          <w:lang w:val="zh-CN"/>
        </w:rPr>
        <w:outlineLvl w:val="0"/>
      </w:pPr>
      <w:r>
        <w:rPr>
          <w:rFonts w:hint="eastAsia" w:ascii="仿宋" w:hAnsi="仿宋" w:eastAsia="仿宋" w:cs="仿宋"/>
          <w:b/>
          <w:sz w:val="32"/>
        </w:rPr>
        <w:t xml:space="preserve">示范格式二</w:t>
      </w:r>
      <w:r/>
    </w:p>
    <w:p>
      <w:pPr>
        <w:ind w:firstLine="3694"/>
        <w:spacing w:line="400" w:lineRule="exact"/>
        <w:rPr>
          <w:rFonts w:hint="eastAsia" w:ascii="仿宋" w:hAnsi="仿宋" w:eastAsia="仿宋" w:cs="仿宋"/>
          <w:b/>
          <w:bCs/>
          <w:sz w:val="32"/>
        </w:rPr>
        <w:outlineLvl w:val="0"/>
      </w:pPr>
      <w:r>
        <w:rPr>
          <w:rFonts w:hint="eastAsia" w:ascii="仿宋" w:hAnsi="仿宋" w:eastAsia="仿宋" w:cs="仿宋"/>
          <w:b/>
          <w:bCs/>
          <w:sz w:val="32"/>
        </w:rPr>
      </w:r>
      <w:r/>
    </w:p>
    <w:p>
      <w:pPr>
        <w:ind w:firstLine="3694"/>
        <w:spacing w:line="400" w:lineRule="exact"/>
        <w:rPr>
          <w:rFonts w:hint="eastAsia" w:ascii="仿宋" w:hAnsi="仿宋" w:eastAsia="仿宋" w:cs="仿宋"/>
          <w:b/>
          <w:bCs/>
          <w:sz w:val="32"/>
        </w:rPr>
        <w:outlineLvl w:val="0"/>
      </w:pPr>
      <w:r>
        <w:rPr>
          <w:rFonts w:hint="eastAsia" w:ascii="仿宋" w:hAnsi="仿宋" w:eastAsia="仿宋" w:cs="仿宋"/>
          <w:b/>
          <w:bCs/>
          <w:sz w:val="32"/>
        </w:rPr>
        <w:t xml:space="preserve">授权委托书</w:t>
      </w:r>
      <w:r/>
    </w:p>
    <w:p>
      <w:pPr>
        <w:pStyle w:val="712"/>
        <w:rPr>
          <w:rFonts w:hint="eastAsia" w:ascii="仿宋" w:hAnsi="仿宋" w:eastAsia="仿宋" w:cs="仿宋"/>
        </w:rPr>
      </w:pPr>
      <w:r>
        <w:rPr>
          <w:rFonts w:hint="eastAsia" w:ascii="仿宋" w:hAnsi="仿宋" w:eastAsia="仿宋" w:cs="仿宋"/>
        </w:rPr>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致</w:t>
      </w:r>
      <w:r>
        <w:rPr>
          <w:rFonts w:hint="eastAsia" w:ascii="仿宋" w:hAnsi="仿宋" w:eastAsia="仿宋" w:cs="仿宋"/>
          <w:b/>
          <w:bCs/>
          <w:sz w:val="24"/>
          <w:szCs w:val="24"/>
          <w:u w:val="single"/>
        </w:rPr>
        <w:t xml:space="preserve">    （采购单位）          </w:t>
      </w:r>
      <w:r>
        <w:rPr>
          <w:rFonts w:hint="eastAsia" w:ascii="仿宋" w:hAnsi="仿宋" w:eastAsia="仿宋" w:cs="仿宋"/>
          <w:b/>
          <w:bCs/>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本授权书宣告:</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委托方:</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受托人:姓名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出生日期: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所在单位: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身 份 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兹委托受托人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代表我公司参加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的政府采购活动，受托人有权在该招标活动中，以我单位的名义签署投标函和招标文件，与</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协商、澄清、解释，签订合同书并执行一切与此有关的事项。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受托人在办理上述事宜过程中以其自己的名义所签署的所有文件我公司均予以承认。受托人无转委托权。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委托期限:至上述事宜处理完毕止。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0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委托单位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（电子签章） </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ind w:firstLine="562"/>
        <w:spacing w:line="4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17"/>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26"/>
        <w:ind w:left="0" w:firstLine="0"/>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注:投标人委托受托人参加投标的，必须附受托人身份证扫描件加盖投标人电子签章。法定代表人直接参加投标的，仅需填写“法定代表人资格证明”。</w:t>
      </w:r>
      <w:r/>
    </w:p>
    <w:p>
      <w:pPr>
        <w:spacing w:line="360" w:lineRule="auto"/>
        <w:rPr>
          <w:rFonts w:hint="eastAsia" w:ascii="仿宋" w:hAnsi="仿宋" w:eastAsia="仿宋" w:cs="仿宋"/>
        </w:rPr>
      </w:pPr>
      <w:r>
        <w:rPr>
          <w:rFonts w:hint="eastAsia" w:ascii="仿宋" w:hAnsi="仿宋" w:eastAsia="仿宋" w:cs="仿宋"/>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t xml:space="preserve">示范格式三</w:t>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jc w:val="center"/>
        <w:spacing w:line="480" w:lineRule="auto"/>
        <w:rPr>
          <w:rFonts w:hint="eastAsia" w:ascii="仿宋" w:hAnsi="仿宋" w:eastAsia="仿宋" w:cs="仿宋"/>
          <w:sz w:val="28"/>
          <w:szCs w:val="28"/>
          <w:lang w:val="zh-CN"/>
        </w:rPr>
      </w:pPr>
      <w:r>
        <w:rPr>
          <w:rFonts w:hint="eastAsia" w:ascii="仿宋" w:hAnsi="仿宋" w:eastAsia="仿宋" w:cs="仿宋"/>
          <w:b/>
          <w:bCs/>
          <w:sz w:val="24"/>
          <w:szCs w:val="24"/>
        </w:rPr>
        <w:t xml:space="preserve">符合《中华人民共和国政府采购法》第二十二条规定条件的声明函（采购包号：**）</w:t>
      </w:r>
      <w:r/>
    </w:p>
    <w:p>
      <w:pPr>
        <w:ind w:firstLine="120"/>
        <w:jc w:val="left"/>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（采购单位）          </w:t>
      </w:r>
      <w:r>
        <w:rPr>
          <w:rFonts w:hint="eastAsia" w:ascii="仿宋" w:hAnsi="仿宋" w:eastAsia="仿宋" w:cs="仿宋"/>
          <w:color w:val="000000"/>
          <w:sz w:val="24"/>
          <w:szCs w:val="24"/>
        </w:rPr>
        <w:t xml:space="preserve">：</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我公司参加项目名称：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）的政府采购活动。针对《中华人民共和国政府采购法》第二十二条规定做出如下声明：</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一、我单位具有独立承担民事责任的能力；</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二、我单位具有良好的商业信誉和健全的财务会计制度；</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三、我单位具有履行合同所必需的设备和专业技术能力；</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四、我单位有依法缴纳税收和社会保障资金的良好记录；</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rPr>
        <w:t xml:space="preserve">、我单位满足法律、行政法规规定的其他条件；</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七</w:t>
      </w:r>
      <w:r>
        <w:rPr>
          <w:rFonts w:hint="eastAsia" w:ascii="仿宋" w:hAnsi="仿宋" w:eastAsia="仿宋" w:cs="仿宋"/>
          <w:color w:val="000000"/>
          <w:sz w:val="24"/>
          <w:szCs w:val="24"/>
        </w:rPr>
        <w:t xml:space="preserve">、我公司与参加本次采购活动的其他单位不存在单位负责人为同一人的情况，也不存在控股、管理关系的情况；</w:t>
      </w:r>
      <w:r/>
    </w:p>
    <w:p>
      <w:pPr>
        <w:ind w:firstLine="480"/>
        <w:spacing w:line="520"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八</w:t>
      </w:r>
      <w:r>
        <w:rPr>
          <w:rFonts w:hint="eastAsia" w:ascii="仿宋" w:hAnsi="仿宋" w:eastAsia="仿宋" w:cs="仿宋"/>
          <w:color w:val="000000"/>
          <w:sz w:val="24"/>
          <w:szCs w:val="24"/>
        </w:rPr>
        <w:t xml:space="preserve">、我公司没有为本采购项目提供整体设计、规范编制或者项目管理、监理、检测等服务；</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九、我方保证上述信息的真实和准确，并愿意承担因我方就此弄虚作假所引起的一切法律后果，并自愿接受相关监管部门作出的任何处罚。</w:t>
      </w:r>
      <w:r/>
    </w:p>
    <w:p>
      <w:pPr>
        <w:pStyle w:val="726"/>
        <w:rPr>
          <w:rFonts w:hint="eastAsia" w:ascii="仿宋" w:hAnsi="仿宋" w:eastAsia="仿宋" w:cs="仿宋"/>
          <w:sz w:val="24"/>
          <w:szCs w:val="24"/>
        </w:rPr>
      </w:pPr>
      <w:r>
        <w:rPr>
          <w:rFonts w:hint="eastAsia" w:ascii="仿宋" w:hAnsi="仿宋" w:eastAsia="仿宋" w:cs="仿宋"/>
          <w:sz w:val="24"/>
          <w:szCs w:val="24"/>
        </w:rPr>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特此承诺！</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承诺人：（</w:t>
      </w:r>
      <w:r>
        <w:rPr>
          <w:rFonts w:hint="eastAsia" w:ascii="仿宋" w:hAnsi="仿宋" w:eastAsia="仿宋" w:cs="仿宋"/>
          <w:color w:val="000000"/>
          <w:sz w:val="24"/>
          <w:szCs w:val="24"/>
          <w:lang w:val="en-US" w:eastAsia="zh-CN"/>
        </w:rPr>
        <w:t xml:space="preserve">电子签章</w:t>
      </w: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b/>
          <w:sz w:val="24"/>
          <w:szCs w:val="24"/>
        </w:rPr>
      </w:pPr>
      <w:r>
        <w:rPr>
          <w:rFonts w:hint="eastAsia" w:ascii="仿宋" w:hAnsi="仿宋" w:eastAsia="仿宋" w:cs="仿宋"/>
          <w:color w:val="000000"/>
          <w:sz w:val="24"/>
          <w:szCs w:val="24"/>
        </w:rPr>
        <w:t xml:space="preserve">                                       日期:      年   月  日 </w:t>
      </w:r>
      <w:r/>
    </w:p>
    <w:p>
      <w:pPr>
        <w:widowControl/>
        <w:rPr>
          <w:rFonts w:hint="eastAsia" w:ascii="仿宋" w:hAnsi="仿宋" w:eastAsia="仿宋" w:cs="仿宋"/>
          <w:b/>
          <w:sz w:val="32"/>
        </w:rPr>
      </w:pPr>
      <w:r>
        <w:rPr>
          <w:rFonts w:hint="eastAsia" w:ascii="仿宋" w:hAnsi="仿宋" w:eastAsia="仿宋" w:cs="仿宋"/>
          <w:b/>
          <w:sz w:val="32"/>
        </w:rPr>
      </w:r>
      <w:r/>
    </w:p>
    <w:p>
      <w:pPr>
        <w:widowControl/>
        <w:rPr>
          <w:rFonts w:hint="eastAsia" w:ascii="仿宋" w:hAnsi="仿宋" w:eastAsia="仿宋" w:cs="仿宋"/>
          <w:b/>
          <w:sz w:val="32"/>
        </w:rPr>
      </w:pPr>
      <w:r>
        <w:rPr>
          <w:rFonts w:hint="eastAsia" w:ascii="仿宋" w:hAnsi="仿宋" w:eastAsia="仿宋" w:cs="仿宋"/>
          <w:b/>
          <w:sz w:val="32"/>
        </w:rPr>
        <w:t xml:space="preserve">示范格式四</w:t>
      </w:r>
      <w:r/>
    </w:p>
    <w:p>
      <w:pPr>
        <w:jc w:val="center"/>
        <w:rPr>
          <w:rFonts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bCs/>
          <w:color w:val="000000" w:themeColor="text1"/>
          <w:sz w:val="32"/>
          <w:szCs w:val="32"/>
          <w:highlight w:val="none"/>
          <w14:textFill>
            <w14:solidFill>
              <w14:schemeClr w14:val="tx1"/>
            </w14:solidFill>
          </w14:textFill>
        </w:rPr>
        <w:t xml:space="preserve">企业声明函（货物类）（采购包号：**）</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bCs/>
          <w:color w:val="000000" w:themeColor="text1"/>
          <w:sz w:val="24"/>
          <w:szCs w:val="24"/>
          <w:highlight w:val="none"/>
          <w:u w:val="single"/>
          <w14:textFill>
            <w14:solidFill>
              <w14:schemeClr w14:val="tx1"/>
            </w14:solidFill>
          </w14:textFill>
        </w:rPr>
        <w:t xml:space="preserve">（单位名称）</w:t>
      </w:r>
      <w:r>
        <w:rPr>
          <w:rFonts w:hint="eastAsia" w:ascii="仿宋" w:hAnsi="仿宋" w:eastAsia="仿宋"/>
          <w:bCs/>
          <w:color w:val="000000" w:themeColor="text1"/>
          <w:sz w:val="24"/>
          <w:szCs w:val="24"/>
          <w:highlight w:val="none"/>
          <w14:textFill>
            <w14:solidFill>
              <w14:schemeClr w14:val="tx1"/>
            </w14:solidFill>
          </w14:textFill>
        </w:rPr>
        <w:t xml:space="preserve">的</w:t>
      </w:r>
      <w:r>
        <w:rPr>
          <w:rFonts w:hint="eastAsia" w:ascii="仿宋" w:hAnsi="仿宋" w:eastAsia="仿宋"/>
          <w:bCs/>
          <w:color w:val="000000" w:themeColor="text1"/>
          <w:sz w:val="24"/>
          <w:szCs w:val="24"/>
          <w:highlight w:val="none"/>
          <w:u w:val="single"/>
          <w14:textFill>
            <w14:solidFill>
              <w14:schemeClr w14:val="tx1"/>
            </w14:solidFill>
          </w14:textFill>
        </w:rPr>
        <w:t xml:space="preserve">（项目名称）</w:t>
      </w:r>
      <w:r>
        <w:rPr>
          <w:rFonts w:hint="eastAsia" w:ascii="仿宋" w:hAnsi="仿宋" w:eastAsia="仿宋"/>
          <w:bCs/>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 </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 </w:t>
      </w:r>
      <w:r>
        <w:rPr>
          <w:rFonts w:hint="eastAsia" w:ascii="仿宋" w:hAnsi="仿宋" w:eastAsia="仿宋"/>
          <w:bCs/>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bCs/>
          <w:color w:val="000000" w:themeColor="text1"/>
          <w:sz w:val="24"/>
          <w:szCs w:val="24"/>
          <w:highlight w:val="none"/>
          <w14:textFill>
            <w14:solidFill>
              <w14:schemeClr w14:val="tx1"/>
            </w14:solidFill>
          </w14:textFill>
        </w:rPr>
        <w:t xml:space="preserve"> ，属于</w:t>
      </w:r>
      <w:r>
        <w:rPr>
          <w:rFonts w:hint="eastAsia" w:ascii="仿宋" w:hAnsi="仿宋" w:eastAsia="仿宋"/>
          <w:bCs/>
          <w:color w:val="000000" w:themeColor="text1"/>
          <w:sz w:val="24"/>
          <w:szCs w:val="24"/>
          <w:highlight w:val="none"/>
          <w:u w:val="single"/>
          <w14:textFill>
            <w14:solidFill>
              <w14:schemeClr w14:val="tx1"/>
            </w14:solidFill>
          </w14:textFill>
        </w:rPr>
        <w:t xml:space="preserve">（采购文件中明确的所属行业）</w:t>
      </w:r>
      <w:r>
        <w:rPr>
          <w:rFonts w:hint="eastAsia" w:ascii="仿宋" w:hAnsi="仿宋" w:eastAsia="仿宋"/>
          <w:bCs/>
          <w:color w:val="000000" w:themeColor="text1"/>
          <w:sz w:val="24"/>
          <w:szCs w:val="24"/>
          <w:highlight w:val="none"/>
          <w14:textFill>
            <w14:solidFill>
              <w14:schemeClr w14:val="tx1"/>
            </w14:solidFill>
          </w14:textFill>
        </w:rPr>
        <w:t xml:space="preserve">行业；制造商为</w:t>
      </w:r>
      <w:r>
        <w:rPr>
          <w:rFonts w:hint="eastAsia" w:ascii="仿宋" w:hAnsi="仿宋" w:eastAsia="仿宋"/>
          <w:bCs/>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bCs/>
          <w:color w:val="000000" w:themeColor="text1"/>
          <w:sz w:val="24"/>
          <w:szCs w:val="24"/>
          <w:highlight w:val="none"/>
          <w14:textFill>
            <w14:solidFill>
              <w14:schemeClr w14:val="tx1"/>
            </w14:solidFill>
          </w14:textFill>
        </w:rPr>
        <w:t xml:space="preserve">，从业人员</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人，营业收入为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万元，资产总额为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万元，属于</w:t>
      </w:r>
      <w:r>
        <w:rPr>
          <w:rFonts w:hint="eastAsia" w:ascii="仿宋" w:hAnsi="仿宋" w:eastAsia="仿宋"/>
          <w:bCs/>
          <w:color w:val="000000" w:themeColor="text1"/>
          <w:sz w:val="24"/>
          <w:szCs w:val="24"/>
          <w:highlight w:val="none"/>
          <w:u w:val="single"/>
          <w14:textFill>
            <w14:solidFill>
              <w14:schemeClr w14:val="tx1"/>
            </w14:solidFill>
          </w14:textFill>
        </w:rPr>
        <w:t xml:space="preserve">（中型企业、小型企业、微型企业）</w:t>
      </w:r>
      <w:r>
        <w:rPr>
          <w:rFonts w:hint="eastAsia" w:ascii="仿宋" w:hAnsi="仿宋" w:eastAsia="仿宋"/>
          <w:bCs/>
          <w:color w:val="000000" w:themeColor="text1"/>
          <w:sz w:val="24"/>
          <w:szCs w:val="24"/>
          <w:highlight w:val="none"/>
          <w14:textFill>
            <w14:solidFill>
              <w14:schemeClr w14:val="tx1"/>
            </w14:solidFill>
          </w14:textFill>
        </w:rPr>
        <w:t xml:space="preserve">； </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hint="eastAsia" w:ascii="仿宋" w:hAnsi="仿宋" w:eastAsia="仿宋"/>
          <w:bCs/>
          <w:color w:val="000000" w:themeColor="text1"/>
          <w:sz w:val="24"/>
          <w:szCs w:val="24"/>
          <w:highlight w:val="none"/>
          <w:u w:val="single"/>
          <w14:textFill>
            <w14:solidFill>
              <w14:schemeClr w14:val="tx1"/>
            </w14:solidFill>
          </w14:textFill>
        </w:rPr>
        <w:t xml:space="preserve"> （标的名称）</w:t>
      </w:r>
      <w:r>
        <w:rPr>
          <w:rFonts w:hint="eastAsia" w:ascii="仿宋" w:hAnsi="仿宋" w:eastAsia="仿宋"/>
          <w:bCs/>
          <w:color w:val="000000" w:themeColor="text1"/>
          <w:sz w:val="24"/>
          <w:szCs w:val="24"/>
          <w:highlight w:val="none"/>
          <w14:textFill>
            <w14:solidFill>
              <w14:schemeClr w14:val="tx1"/>
            </w14:solidFill>
          </w14:textFill>
        </w:rPr>
        <w:t xml:space="preserve"> ，属于（采购文件中明确的所属行业）行业；制造商为</w:t>
      </w:r>
      <w:r>
        <w:rPr>
          <w:rFonts w:hint="eastAsia" w:ascii="仿宋" w:hAnsi="仿宋" w:eastAsia="仿宋"/>
          <w:bCs/>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bCs/>
          <w:color w:val="000000" w:themeColor="text1"/>
          <w:sz w:val="24"/>
          <w:szCs w:val="24"/>
          <w:highlight w:val="none"/>
          <w14:textFill>
            <w14:solidFill>
              <w14:schemeClr w14:val="tx1"/>
            </w14:solidFill>
          </w14:textFill>
        </w:rPr>
        <w:t xml:space="preserve">，从业人员</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人，营业收入为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万元，资产总额为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万元，属于</w:t>
      </w:r>
      <w:r>
        <w:rPr>
          <w:rFonts w:hint="eastAsia" w:ascii="仿宋" w:hAnsi="仿宋" w:eastAsia="仿宋"/>
          <w:bCs/>
          <w:color w:val="000000" w:themeColor="text1"/>
          <w:sz w:val="24"/>
          <w:szCs w:val="24"/>
          <w:highlight w:val="none"/>
          <w:u w:val="single"/>
          <w14:textFill>
            <w14:solidFill>
              <w14:schemeClr w14:val="tx1"/>
            </w14:solidFill>
          </w14:textFill>
        </w:rPr>
        <w:t xml:space="preserve">（中型企业、小型企业、微型企业）</w:t>
      </w:r>
      <w:r>
        <w:rPr>
          <w:rFonts w:hint="eastAsia" w:ascii="仿宋" w:hAnsi="仿宋" w:eastAsia="仿宋"/>
          <w:bCs/>
          <w:color w:val="000000" w:themeColor="text1"/>
          <w:sz w:val="24"/>
          <w:szCs w:val="24"/>
          <w:highlight w:val="none"/>
          <w14:textFill>
            <w14:solidFill>
              <w14:schemeClr w14:val="tx1"/>
            </w14:solidFill>
          </w14:textFill>
        </w:rPr>
        <w:t xml:space="preserve">。 </w:t>
      </w:r>
      <w:r/>
    </w:p>
    <w:p>
      <w:pPr>
        <w:pStyle w:val="769"/>
        <w:ind w:firstLine="560"/>
        <w:spacing w:line="600" w:lineRule="exact"/>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9"/>
        <w:ind w:firstLine="560"/>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本企业对上述声明内容的真实性负责。如有虚假，将依法承担相应责任。 </w:t>
      </w:r>
      <w:r>
        <w:rPr>
          <w:rFonts w:hint="eastAsia" w:ascii="仿宋" w:hAnsi="仿宋" w:eastAsia="仿宋"/>
          <w:bCs/>
          <w:color w:val="000000" w:themeColor="text1"/>
          <w:sz w:val="24"/>
          <w:szCs w:val="24"/>
          <w:highlight w:val="none"/>
          <w:lang w:val="zh-CN"/>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 </w:t>
      </w:r>
      <w:r>
        <w:rPr>
          <w:rFonts w:hint="eastAsia" w:ascii="仿宋" w:hAnsi="仿宋" w:eastAsia="仿宋"/>
          <w:bCs/>
          <w:color w:val="000000" w:themeColor="text1"/>
          <w:sz w:val="24"/>
          <w:szCs w:val="24"/>
          <w:highlight w:val="none"/>
          <w:lang w:val="zh-CN"/>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     </w:t>
      </w: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                    </w:t>
      </w:r>
      <w:r/>
    </w:p>
    <w:p>
      <w:pPr>
        <w:pStyle w:val="769"/>
        <w:ind w:firstLine="0"/>
        <w:jc w:val="right"/>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 企业名称（加盖CA电子公章）：</w:t>
      </w:r>
      <w:r/>
    </w:p>
    <w:p>
      <w:pPr>
        <w:pStyle w:val="769"/>
        <w:ind w:firstLine="0"/>
        <w:jc w:val="center"/>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cs="楷体_GB2312"/>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日  期：</w:t>
      </w:r>
      <w:r/>
    </w:p>
    <w:p>
      <w:pPr>
        <w:spacing w:line="24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1.从业人员、营业收入、资产总额填报上一年度数据，无上一年度数据的新成立企业可不填报。</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szCs w:val="32"/>
        </w:rPr>
        <w:outlineLvl w:val="1"/>
      </w:pPr>
      <w:r>
        <w:rPr>
          <w:rFonts w:hint="eastAsia" w:ascii="仿宋" w:hAnsi="仿宋" w:eastAsia="仿宋" w:cs="仿宋"/>
          <w:b/>
          <w:sz w:val="32"/>
        </w:rPr>
        <w:t xml:space="preserve">示范格式五 </w:t>
      </w:r>
      <w:r>
        <w:rPr>
          <w:rFonts w:hint="eastAsia" w:ascii="仿宋" w:hAnsi="仿宋" w:eastAsia="仿宋" w:cs="仿宋"/>
          <w:b/>
          <w:sz w:val="32"/>
          <w:szCs w:val="32"/>
        </w:rPr>
        <w:t xml:space="preserve">    </w:t>
      </w:r>
      <w:r/>
    </w:p>
    <w:p>
      <w:pPr>
        <w:jc w:val="left"/>
        <w:spacing w:line="4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jc w:val="center"/>
        <w:spacing w:line="460" w:lineRule="exact"/>
        <w:rPr>
          <w:rFonts w:hint="eastAsia" w:ascii="仿宋" w:hAnsi="仿宋" w:eastAsia="仿宋" w:cs="仿宋"/>
          <w:spacing w:val="6"/>
          <w:sz w:val="30"/>
          <w:szCs w:val="30"/>
        </w:rPr>
        <w:outlineLvl w:val="1"/>
      </w:pPr>
      <w:r>
        <w:rPr>
          <w:rFonts w:hint="eastAsia" w:ascii="仿宋" w:hAnsi="仿宋" w:eastAsia="仿宋" w:cs="仿宋"/>
          <w:b/>
          <w:sz w:val="32"/>
          <w:szCs w:val="32"/>
        </w:rPr>
        <w:t xml:space="preserve">残疾人福利性单位声明函（采购包号：**）</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1、根据《财政部 民政部 中国残疾人联合会关于促进残疾人就业政府采购政策的通知》（财库〔2017〕141 号）规定的划分标准，本公司为残疾人福利性企业。</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本公司对上述声明的真实性负责。如有虚假，将依法承担相应责任。</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备注：</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2.非专门面向中小微型企业采购的项目，供应商如不提供此声明函，价格将不做相应扣除。</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3.中标/成交供应商为残疾人福利性单位的，此声明函将随中标/成交结果同时公告，接受社会监督。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仿宋" w:hAnsi="仿宋" w:eastAsia="仿宋" w:cs="仿宋"/>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hint="eastAsia" w:ascii="仿宋" w:hAnsi="仿宋" w:eastAsia="仿宋" w:cs="仿宋"/>
          <w:sz w:val="24"/>
          <w:szCs w:val="21"/>
        </w:rPr>
        <w:t xml:space="preserve">供应商全称（加盖CA电子公章）：</w:t>
      </w:r>
      <w:r/>
    </w:p>
    <w:p>
      <w:pPr>
        <w:ind w:right="1559" w:firstLine="480"/>
        <w:jc w:val="center"/>
        <w:spacing w:line="400" w:lineRule="exac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ind w:right="480" w:firstLine="6000"/>
        <w:spacing w:line="560" w:lineRule="exact"/>
        <w:rPr>
          <w:rFonts w:hint="eastAsia" w:ascii="仿宋" w:hAnsi="仿宋" w:eastAsia="仿宋" w:cs="仿宋"/>
          <w:b w:val="0"/>
          <w:bCs/>
          <w:sz w:val="24"/>
          <w:szCs w:val="24"/>
        </w:rPr>
      </w:pPr>
      <w:r>
        <w:rPr>
          <w:rFonts w:hint="eastAsia" w:ascii="仿宋" w:hAnsi="仿宋" w:eastAsia="仿宋" w:cs="仿宋"/>
          <w:b w:val="0"/>
          <w:bCs/>
          <w:sz w:val="24"/>
          <w:szCs w:val="24"/>
        </w:rPr>
      </w:r>
      <w:bookmarkEnd w:id="10"/>
      <w:r/>
    </w:p>
    <w:p>
      <w:pPr>
        <w:ind w:firstLine="482"/>
        <w:spacing w:line="588" w:lineRule="exact"/>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69"/>
        <w:ind w:firstLine="0"/>
        <w:jc w:val="left"/>
        <w:spacing w:line="520" w:lineRule="exact"/>
        <w:rPr>
          <w:rFonts w:hint="eastAsia" w:ascii="仿宋" w:hAnsi="仿宋" w:eastAsia="仿宋"/>
          <w:b/>
          <w:color w:val="000000" w:themeColor="text1"/>
          <w:sz w:val="32"/>
          <w:szCs w:val="32"/>
          <w:highlight w:val="none"/>
          <w:lang w:val="en-US" w:eastAsia="zh-CN"/>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w:t>
      </w:r>
      <w:r>
        <w:rPr>
          <w:rFonts w:hint="eastAsia" w:ascii="仿宋" w:hAnsi="仿宋" w:eastAsia="仿宋"/>
          <w:b/>
          <w:color w:val="000000" w:themeColor="text1"/>
          <w:sz w:val="32"/>
          <w:szCs w:val="32"/>
          <w:highlight w:val="none"/>
          <w:lang w:val="en-US" w:eastAsia="zh-CN"/>
          <w14:textFill>
            <w14:solidFill>
              <w14:schemeClr w14:val="tx1"/>
            </w14:solidFill>
          </w14:textFill>
        </w:rPr>
        <w:t xml:space="preserve">六</w:t>
      </w:r>
      <w:r/>
    </w:p>
    <w:p>
      <w:pPr>
        <w:pStyle w:val="769"/>
        <w:ind w:firstLine="0"/>
        <w:jc w:val="center"/>
        <w:spacing w:line="520" w:lineRule="exact"/>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xml:space="preserve">关于符合本国产品标准的声明函（采购包号：**）</w:t>
      </w:r>
      <w:r/>
    </w:p>
    <w:p>
      <w:pPr>
        <w:spacing w:line="6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致</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ascii="仿宋" w:hAnsi="仿宋" w:eastAsia="仿宋" w:cs="仿宋"/>
          <w:color w:val="000000" w:themeColor="text1"/>
          <w:sz w:val="24"/>
          <w:szCs w:val="24"/>
          <w:highlight w:val="none"/>
          <w14:textFill>
            <w14:solidFill>
              <w14:schemeClr w14:val="tx1"/>
            </w14:solidFill>
          </w14:textFill>
        </w:rPr>
        <w:t xml:space="preserve">:</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1.</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u w:val="single"/>
          <w:vertAlign w:val="superscript"/>
          <w14:textFill>
            <w14:solidFill>
              <w14:schemeClr w14:val="tx1"/>
            </w14:solidFill>
          </w14:textFill>
        </w:rPr>
        <w:t xml:space="preserve">1</w:t>
      </w:r>
      <w:r>
        <w:rPr>
          <w:rFonts w:ascii="仿宋" w:hAnsi="仿宋" w:eastAsia="仿宋" w:cs="仿宋"/>
          <w:color w:val="000000" w:themeColor="text1"/>
          <w:sz w:val="24"/>
          <w:szCs w:val="24"/>
          <w:highlight w:val="none"/>
          <w14:textFill>
            <w14:solidFill>
              <w14:schemeClr w14:val="tx1"/>
            </w14:solidFill>
          </w14:textFill>
        </w:rPr>
        <w:t xml:space="preserve">，生产厂为</w:t>
      </w:r>
      <w:r>
        <w:rPr>
          <w:rFonts w:ascii="仿宋" w:hAnsi="仿宋" w:eastAsia="仿宋" w:cs="仿宋"/>
          <w:color w:val="000000" w:themeColor="text1"/>
          <w:sz w:val="24"/>
          <w:szCs w:val="24"/>
          <w:highlight w:val="none"/>
          <w:u w:val="single"/>
          <w14:textFill>
            <w14:solidFill>
              <w14:schemeClr w14:val="tx1"/>
            </w14:solidFill>
          </w14:textFill>
        </w:rPr>
        <w:t xml:space="preserve">（厂名）</w:t>
      </w:r>
      <w:r>
        <w:rPr>
          <w:rFonts w:ascii="仿宋" w:hAnsi="仿宋" w:eastAsia="仿宋" w:cs="仿宋"/>
          <w:color w:val="000000" w:themeColor="text1"/>
          <w:sz w:val="24"/>
          <w:szCs w:val="24"/>
          <w:highlight w:val="none"/>
          <w:vertAlign w:val="superscript"/>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，厂址为</w:t>
      </w:r>
      <w:r>
        <w:rPr>
          <w:rFonts w:ascii="仿宋" w:hAnsi="仿宋" w:eastAsia="仿宋" w:cs="仿宋"/>
          <w:color w:val="000000" w:themeColor="text1"/>
          <w:sz w:val="24"/>
          <w:szCs w:val="24"/>
          <w:highlight w:val="none"/>
          <w:u w:val="single"/>
          <w14:textFill>
            <w14:solidFill>
              <w14:schemeClr w14:val="tx1"/>
            </w14:solidFill>
          </w14:textFill>
        </w:rPr>
        <w:t xml:space="preserve">（生产厂址）</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 的中国境内生产的组件成本占比≥</w:t>
      </w:r>
      <w:r>
        <w:rPr>
          <w:rFonts w:ascii="仿宋" w:hAnsi="仿宋" w:eastAsia="仿宋" w:cs="仿宋"/>
          <w:color w:val="000000" w:themeColor="text1"/>
          <w:sz w:val="24"/>
          <w:szCs w:val="24"/>
          <w:highlight w:val="none"/>
          <w:u w:val="single"/>
          <w14:textFill>
            <w14:solidFill>
              <w14:schemeClr w14:val="tx1"/>
            </w14:solidFill>
          </w14:textFill>
        </w:rPr>
        <w:t xml:space="preserve">（规定比例）</w:t>
      </w:r>
      <w:r>
        <w:rPr>
          <w:rFonts w:ascii="仿宋" w:hAnsi="仿宋" w:eastAsia="仿宋" w:cs="仿宋"/>
          <w:color w:val="000000" w:themeColor="text1"/>
          <w:sz w:val="24"/>
          <w:szCs w:val="24"/>
          <w:highlight w:val="none"/>
          <w:vertAlign w:val="superscript"/>
          <w14:textFill>
            <w14:solidFill>
              <w14:schemeClr w14:val="tx1"/>
            </w14:solidFill>
          </w14:textFill>
        </w:rPr>
        <w:t xml:space="preserve">3</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（关键组件）</w:t>
      </w:r>
      <w:r>
        <w:rPr>
          <w:rFonts w:ascii="仿宋" w:hAnsi="仿宋" w:eastAsia="仿宋" w:cs="仿宋"/>
          <w:color w:val="000000" w:themeColor="text1"/>
          <w:sz w:val="24"/>
          <w:szCs w:val="24"/>
          <w:highlight w:val="none"/>
          <w:vertAlign w:val="superscript"/>
          <w14:textFill>
            <w14:solidFill>
              <w14:schemeClr w14:val="tx1"/>
            </w14:solidFill>
          </w14:textFill>
        </w:rPr>
        <w:t xml:space="preserve">4</w:t>
      </w:r>
      <w:r>
        <w:rPr>
          <w:rFonts w:ascii="仿宋" w:hAnsi="仿宋" w:eastAsia="仿宋" w:cs="仿宋"/>
          <w:color w:val="000000" w:themeColor="text1"/>
          <w:sz w:val="24"/>
          <w:szCs w:val="24"/>
          <w:highlight w:val="none"/>
          <w14:textFill>
            <w14:solidFill>
              <w14:schemeClr w14:val="tx1"/>
            </w14:solidFill>
          </w14:textFill>
        </w:rPr>
        <w:t xml:space="preserve">在中国境内生产。</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（关键工序）</w:t>
      </w:r>
      <w:r>
        <w:rPr>
          <w:rFonts w:ascii="仿宋" w:hAnsi="仿宋" w:eastAsia="仿宋" w:cs="仿宋"/>
          <w:color w:val="000000" w:themeColor="text1"/>
          <w:sz w:val="24"/>
          <w:szCs w:val="24"/>
          <w:highlight w:val="none"/>
          <w:vertAlign w:val="superscript"/>
          <w14:textFill>
            <w14:solidFill>
              <w14:schemeClr w14:val="tx1"/>
            </w14:solidFill>
          </w14:textFill>
        </w:rPr>
        <w:t xml:space="preserve">5</w:t>
      </w:r>
      <w:r>
        <w:rPr>
          <w:rFonts w:ascii="仿宋" w:hAnsi="仿宋" w:eastAsia="仿宋" w:cs="仿宋"/>
          <w:color w:val="000000" w:themeColor="text1"/>
          <w:sz w:val="24"/>
          <w:szCs w:val="24"/>
          <w:highlight w:val="none"/>
          <w14:textFill>
            <w14:solidFill>
              <w14:schemeClr w14:val="tx1"/>
            </w14:solidFill>
          </w14:textFill>
        </w:rPr>
        <w:t xml:space="preserve">在中国境内完成。</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2.</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，生产厂为</w:t>
      </w:r>
      <w:r>
        <w:rPr>
          <w:rFonts w:ascii="仿宋" w:hAnsi="仿宋" w:eastAsia="仿宋" w:cs="仿宋"/>
          <w:color w:val="000000" w:themeColor="text1"/>
          <w:sz w:val="24"/>
          <w:szCs w:val="24"/>
          <w:highlight w:val="none"/>
          <w:u w:val="single"/>
          <w14:textFill>
            <w14:solidFill>
              <w14:schemeClr w14:val="tx1"/>
            </w14:solidFill>
          </w14:textFill>
        </w:rPr>
        <w:t xml:space="preserve">（厂名）</w:t>
      </w:r>
      <w:r>
        <w:rPr>
          <w:rFonts w:ascii="仿宋" w:hAnsi="仿宋" w:eastAsia="仿宋" w:cs="仿宋"/>
          <w:color w:val="000000" w:themeColor="text1"/>
          <w:sz w:val="24"/>
          <w:szCs w:val="24"/>
          <w:highlight w:val="none"/>
          <w14:textFill>
            <w14:solidFill>
              <w14:schemeClr w14:val="tx1"/>
            </w14:solidFill>
          </w14:textFill>
        </w:rPr>
        <w:t xml:space="preserve">，厂址为</w:t>
      </w:r>
      <w:r>
        <w:rPr>
          <w:rFonts w:ascii="仿宋" w:hAnsi="仿宋" w:eastAsia="仿宋" w:cs="仿宋"/>
          <w:color w:val="000000" w:themeColor="text1"/>
          <w:sz w:val="24"/>
          <w:szCs w:val="24"/>
          <w:highlight w:val="none"/>
          <w:u w:val="single"/>
          <w14:textFill>
            <w14:solidFill>
              <w14:schemeClr w14:val="tx1"/>
            </w14:solidFill>
          </w14:textFill>
        </w:rPr>
        <w:t xml:space="preserve">（生产厂址）</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的中国境内生产的组件成本占比≥</w:t>
      </w:r>
      <w:r>
        <w:rPr>
          <w:rFonts w:ascii="仿宋" w:hAnsi="仿宋" w:eastAsia="仿宋" w:cs="仿宋"/>
          <w:color w:val="000000" w:themeColor="text1"/>
          <w:sz w:val="24"/>
          <w:szCs w:val="24"/>
          <w:highlight w:val="none"/>
          <w:u w:val="single"/>
          <w14:textFill>
            <w14:solidFill>
              <w14:schemeClr w14:val="tx1"/>
            </w14:solidFill>
          </w14:textFill>
        </w:rPr>
        <w:t xml:space="preserve">（规定比例）</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（关键组件）</w:t>
      </w:r>
      <w:r>
        <w:rPr>
          <w:rFonts w:ascii="仿宋" w:hAnsi="仿宋" w:eastAsia="仿宋" w:cs="仿宋"/>
          <w:color w:val="000000" w:themeColor="text1"/>
          <w:sz w:val="24"/>
          <w:szCs w:val="24"/>
          <w:highlight w:val="none"/>
          <w14:textFill>
            <w14:solidFill>
              <w14:schemeClr w14:val="tx1"/>
            </w14:solidFill>
          </w14:textFill>
        </w:rPr>
        <w:t xml:space="preserve">在中国境内生产。</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（关键工序）</w:t>
      </w:r>
      <w:r>
        <w:rPr>
          <w:rFonts w:ascii="仿宋" w:hAnsi="仿宋" w:eastAsia="仿宋" w:cs="仿宋"/>
          <w:color w:val="000000" w:themeColor="text1"/>
          <w:sz w:val="24"/>
          <w:szCs w:val="24"/>
          <w:highlight w:val="none"/>
          <w14:textFill>
            <w14:solidFill>
              <w14:schemeClr w14:val="tx1"/>
            </w14:solidFill>
          </w14:textFill>
        </w:rPr>
        <w:t xml:space="preserve">在中国境内完成。</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933"/>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r>
      <w:r/>
    </w:p>
    <w:p>
      <w:pPr>
        <w:ind w:firstLine="4933"/>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公司（单位）名称（盖章）：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z w:val="24"/>
          <w:szCs w:val="24"/>
          <w:highlight w:val="none"/>
          <w14:textFill>
            <w14:solidFill>
              <w14:schemeClr w14:val="tx1"/>
            </w14:solidFill>
          </w14:textFill>
        </w:rPr>
        <w:t xml:space="preserve">日期：　   年　  月　  日         </w:t>
      </w:r>
      <w:r/>
    </w:p>
    <w:p>
      <w:pPr>
        <w:ind w:firstLine="560"/>
        <w:spacing w:line="640"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    </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注：1.产品如有型号，请在“产品名称”栏一并填写。</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2.生产厂名与厂址应与生产厂营业执照载明的相关信息保持一致。</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3.该产品的中国境内生产的组件成本占比相关要求实施前，“规定比例”栏可不填，下同。</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4.该产品的关键组件要求实施前，“关键组件”栏可不填，下同。</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5.该产品的关键工序要求实施前，“关键工序”栏可不填，下同。</w:t>
      </w:r>
      <w:r/>
    </w:p>
    <w:p>
      <w:pPr>
        <w:rPr>
          <w:rFonts w:hint="eastAsia" w:ascii="仿宋" w:hAnsi="仿宋" w:eastAsia="仿宋" w:cs="仿宋"/>
        </w:rPr>
      </w:pPr>
      <w:r>
        <w:rPr>
          <w:rFonts w:hint="eastAsia" w:ascii="仿宋" w:hAnsi="仿宋" w:eastAsia="仿宋" w:cs="仿宋"/>
        </w:rPr>
      </w:r>
      <w:r/>
    </w:p>
    <w:sectPr>
      <w:footerReference w:type="default" r:id="rId12"/>
      <w:footnotePr/>
      <w:endnotePr/>
      <w:type w:val="nextPage"/>
      <w:pgSz w:w="11906" w:h="16838" w:orient="portrait"/>
      <w:pgMar w:top="1440" w:right="1463" w:bottom="1440" w:left="146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方正仿宋简体">
    <w:panose1 w:val="020B0503020202020204"/>
  </w:font>
  <w:font w:name="Courier New">
    <w:panose1 w:val="02070309020205020404"/>
  </w:font>
  <w:font w:name="楷体_GB2312">
    <w:panose1 w:val="02010609060101010101"/>
  </w:font>
  <w:font w:name="华文彩云">
    <w:panose1 w:val="0201080004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29"/>
      </w:rPr>
      <w:framePr w:wrap="around" w:vAnchor="text" w:hAnchor="margin" w:xAlign="center" w:y="1"/>
    </w:pPr>
    <w:r>
      <w:fldChar w:fldCharType="begin"/>
    </w:r>
    <w:r>
      <w:rPr>
        <w:rStyle w:val="729"/>
      </w:rPr>
      <w:instrText xml:space="preserve">PAGE  </w:instrText>
    </w:r>
    <w: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5"/>
    <w:uiPriority w:val="9"/>
    <w:rPr>
      <w:rFonts w:ascii="Arial" w:hAnsi="Arial" w:eastAsia="Arial" w:cs="Arial"/>
      <w:sz w:val="40"/>
      <w:szCs w:val="40"/>
    </w:rPr>
  </w:style>
  <w:style w:type="character" w:styleId="15">
    <w:name w:val="Heading 2 Char"/>
    <w:basedOn w:val="708"/>
    <w:link w:val="706"/>
    <w:uiPriority w:val="9"/>
    <w:rPr>
      <w:rFonts w:ascii="Arial" w:hAnsi="Arial" w:eastAsia="Arial" w:cs="Arial"/>
      <w:sz w:val="34"/>
    </w:rPr>
  </w:style>
  <w:style w:type="character" w:styleId="17">
    <w:name w:val="Heading 3 Char"/>
    <w:basedOn w:val="708"/>
    <w:link w:val="707"/>
    <w:uiPriority w:val="9"/>
    <w:rPr>
      <w:rFonts w:ascii="Arial" w:hAnsi="Arial" w:eastAsia="Arial" w:cs="Arial"/>
      <w:sz w:val="30"/>
      <w:szCs w:val="30"/>
    </w:rPr>
  </w:style>
  <w:style w:type="character" w:styleId="19">
    <w:name w:val="Heading 4 Char"/>
    <w:basedOn w:val="708"/>
    <w:link w:val="764"/>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8"/>
    <w:link w:val="724"/>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9"/>
    <w:uiPriority w:val="99"/>
  </w:style>
  <w:style w:type="character" w:styleId="44">
    <w:name w:val="Footer Char"/>
    <w:basedOn w:val="708"/>
    <w:link w:val="718"/>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0"/>
    <w:qFormat/>
    <w:pPr>
      <w:keepLines/>
      <w:keepNext/>
      <w:spacing w:before="260" w:after="260" w:line="413" w:lineRule="auto"/>
      <w:outlineLvl w:val="1"/>
    </w:pPr>
    <w:rPr>
      <w:rFonts w:ascii="Arial" w:hAnsi="Arial" w:eastAsia="黑体"/>
      <w:b/>
      <w:sz w:val="32"/>
      <w:szCs w:val="20"/>
    </w:rPr>
  </w:style>
  <w:style w:type="paragraph" w:styleId="707">
    <w:name w:val="Heading 3"/>
    <w:basedOn w:val="704"/>
    <w:next w:val="704"/>
    <w:uiPriority w:val="0"/>
    <w:qFormat/>
    <w:pPr>
      <w:keepLines/>
      <w:keepNext/>
      <w:spacing w:before="260" w:after="260" w:line="413" w:lineRule="auto"/>
      <w:outlineLvl w:val="2"/>
    </w:pPr>
    <w:rPr>
      <w:rFonts w:ascii="Arial" w:hAnsi="Arial"/>
      <w:b/>
      <w:sz w:val="32"/>
      <w:szCs w:val="20"/>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704"/>
    <w:uiPriority w:val="0"/>
    <w:qFormat/>
    <w:pPr>
      <w:ind w:firstLine="420"/>
    </w:pPr>
    <w:rPr>
      <w:szCs w:val="20"/>
    </w:rPr>
  </w:style>
  <w:style w:type="paragraph" w:styleId="711">
    <w:name w:val="annotation text"/>
    <w:basedOn w:val="704"/>
    <w:uiPriority w:val="99"/>
    <w:unhideWhenUsed/>
    <w:qFormat/>
    <w:pPr>
      <w:jc w:val="left"/>
    </w:pPr>
  </w:style>
  <w:style w:type="paragraph" w:styleId="712">
    <w:name w:val="Body Text"/>
    <w:basedOn w:val="704"/>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3">
    <w:name w:val="Body Text Indent"/>
    <w:basedOn w:val="704"/>
    <w:next w:val="714"/>
    <w:uiPriority w:val="0"/>
    <w:qFormat/>
    <w:pPr>
      <w:ind w:firstLine="630"/>
    </w:pPr>
    <w:rPr>
      <w:rFonts w:ascii="楷体_GB2312" w:eastAsia="楷体_GB2312"/>
      <w:sz w:val="32"/>
      <w:szCs w:val="20"/>
    </w:rPr>
  </w:style>
  <w:style w:type="paragraph" w:styleId="714">
    <w:name w:val="envelope return"/>
    <w:basedOn w:val="704"/>
    <w:uiPriority w:val="0"/>
    <w:qFormat/>
    <w:rPr>
      <w:rFonts w:ascii="Arial" w:hAnsi="Arial"/>
    </w:rPr>
  </w:style>
  <w:style w:type="paragraph" w:styleId="715">
    <w:name w:val="Block Text"/>
    <w:basedOn w:val="704"/>
    <w:uiPriority w:val="99"/>
    <w:qFormat/>
    <w:pPr>
      <w:ind w:left="420" w:right="33"/>
      <w:jc w:val="left"/>
    </w:pPr>
    <w:rPr>
      <w:sz w:val="24"/>
      <w:szCs w:val="20"/>
    </w:rPr>
  </w:style>
  <w:style w:type="paragraph" w:styleId="716">
    <w:name w:val="index 4"/>
    <w:basedOn w:val="704"/>
    <w:next w:val="704"/>
    <w:uiPriority w:val="99"/>
    <w:unhideWhenUsed/>
    <w:qFormat/>
  </w:style>
  <w:style w:type="paragraph" w:styleId="717">
    <w:name w:val="Plain Text"/>
    <w:basedOn w:val="704"/>
    <w:uiPriority w:val="0"/>
    <w:qFormat/>
    <w:rPr>
      <w:rFonts w:ascii="宋体" w:hAnsi="Courier New"/>
      <w:szCs w:val="21"/>
    </w:rPr>
  </w:style>
  <w:style w:type="paragraph" w:styleId="718">
    <w:name w:val="Footer"/>
    <w:basedOn w:val="704"/>
    <w:uiPriority w:val="99"/>
    <w:qFormat/>
    <w:pPr>
      <w:jc w:val="left"/>
      <w:tabs>
        <w:tab w:val="center" w:pos="4153" w:leader="none"/>
        <w:tab w:val="right" w:pos="8306" w:leader="none"/>
      </w:tabs>
    </w:pPr>
    <w:rPr>
      <w:sz w:val="18"/>
      <w:szCs w:val="18"/>
    </w:rPr>
  </w:style>
  <w:style w:type="paragraph" w:styleId="719">
    <w:name w:val="Header"/>
    <w:basedOn w:val="70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20">
    <w:name w:val="toc 1"/>
    <w:basedOn w:val="704"/>
    <w:next w:val="704"/>
    <w:uiPriority w:val="0"/>
    <w:qFormat/>
  </w:style>
  <w:style w:type="paragraph" w:styleId="721">
    <w:name w:val="toc 6"/>
    <w:basedOn w:val="704"/>
    <w:next w:val="704"/>
    <w:uiPriority w:val="39"/>
    <w:qFormat/>
    <w:pPr>
      <w:ind w:left="1050"/>
      <w:jc w:val="left"/>
    </w:pPr>
    <w:rPr>
      <w:sz w:val="18"/>
      <w:szCs w:val="18"/>
    </w:rPr>
  </w:style>
  <w:style w:type="paragraph" w:styleId="722">
    <w:name w:val="index 9"/>
    <w:basedOn w:val="704"/>
    <w:next w:val="704"/>
    <w:uiPriority w:val="99"/>
    <w:unhideWhenUsed/>
    <w:qFormat/>
    <w:pPr>
      <w:ind w:left="1600"/>
    </w:pPr>
  </w:style>
  <w:style w:type="paragraph" w:styleId="723">
    <w:name w:val="Normal (Web)"/>
    <w:basedOn w:val="704"/>
    <w:uiPriority w:val="99"/>
    <w:qFormat/>
    <w:pPr>
      <w:jc w:val="left"/>
      <w:spacing w:before="100" w:beforeAutospacing="1" w:after="100" w:afterAutospacing="1"/>
      <w:widowControl/>
    </w:pPr>
    <w:rPr>
      <w:rFonts w:ascii="宋体" w:hAnsi="宋体"/>
      <w:sz w:val="24"/>
      <w:szCs w:val="20"/>
    </w:rPr>
  </w:style>
  <w:style w:type="paragraph" w:styleId="724">
    <w:name w:val="Title"/>
    <w:basedOn w:val="704"/>
    <w:next w:val="704"/>
    <w:uiPriority w:val="10"/>
    <w:qFormat/>
    <w:pPr>
      <w:jc w:val="center"/>
      <w:spacing w:before="240" w:after="60"/>
      <w:outlineLvl w:val="0"/>
    </w:pPr>
    <w:rPr>
      <w:rFonts w:ascii="Arial" w:hAnsi="Arial" w:eastAsia="宋体" w:cs="Arial"/>
      <w:b/>
      <w:bCs/>
      <w:szCs w:val="32"/>
    </w:rPr>
  </w:style>
  <w:style w:type="paragraph" w:styleId="725">
    <w:name w:val="Body Text First Indent"/>
    <w:basedOn w:val="712"/>
    <w:next w:val="721"/>
    <w:uiPriority w:val="0"/>
    <w:qFormat/>
    <w:pPr>
      <w:ind w:firstLine="420"/>
      <w:spacing w:after="120" w:line="240" w:lineRule="auto"/>
      <w:outlineLvl w:val="9"/>
    </w:pPr>
    <w:rPr>
      <w:rFonts w:ascii="Times New Roman" w:hAnsi="Times New Roman" w:eastAsia="宋体"/>
      <w:bCs w:val="0"/>
      <w:color w:val="auto"/>
      <w:sz w:val="21"/>
    </w:rPr>
  </w:style>
  <w:style w:type="paragraph" w:styleId="726">
    <w:name w:val="Body Text First Indent 2"/>
    <w:basedOn w:val="713"/>
    <w:next w:val="704"/>
    <w:uiPriority w:val="0"/>
    <w:qFormat/>
    <w:pPr>
      <w:ind w:left="420" w:firstLine="420"/>
      <w:spacing w:after="120"/>
      <w:widowControl/>
    </w:pPr>
    <w:rPr>
      <w:rFonts w:ascii="仿宋_GB2312" w:eastAsia="仿宋_GB2312"/>
      <w:color w:val="ff6600"/>
      <w:sz w:val="21"/>
    </w:rPr>
  </w:style>
  <w:style w:type="table" w:styleId="727">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08"/>
    <w:uiPriority w:val="0"/>
    <w:qFormat/>
  </w:style>
  <w:style w:type="character" w:styleId="729">
    <w:name w:val="page number"/>
    <w:basedOn w:val="708"/>
    <w:uiPriority w:val="0"/>
    <w:qFormat/>
  </w:style>
  <w:style w:type="character" w:styleId="730">
    <w:name w:val="FollowedHyperlink"/>
    <w:basedOn w:val="708"/>
    <w:uiPriority w:val="0"/>
    <w:qFormat/>
    <w:rPr>
      <w:color w:val="800080"/>
      <w:u w:val="none"/>
    </w:rPr>
  </w:style>
  <w:style w:type="character" w:styleId="731">
    <w:name w:val="Emphasis"/>
    <w:basedOn w:val="708"/>
    <w:uiPriority w:val="0"/>
    <w:qFormat/>
  </w:style>
  <w:style w:type="character" w:styleId="732">
    <w:name w:val="HTML Definition"/>
    <w:basedOn w:val="708"/>
    <w:uiPriority w:val="0"/>
    <w:qFormat/>
  </w:style>
  <w:style w:type="character" w:styleId="733">
    <w:name w:val="HTML Typewriter"/>
    <w:basedOn w:val="708"/>
    <w:uiPriority w:val="0"/>
    <w:qFormat/>
    <w:rPr>
      <w:rFonts w:hint="default" w:ascii="monospace" w:hAnsi="monospace" w:eastAsia="monospace" w:cs="monospace"/>
      <w:sz w:val="20"/>
    </w:rPr>
  </w:style>
  <w:style w:type="character" w:styleId="734">
    <w:name w:val="HTML Acronym"/>
    <w:basedOn w:val="708"/>
    <w:uiPriority w:val="0"/>
    <w:qFormat/>
  </w:style>
  <w:style w:type="character" w:styleId="735">
    <w:name w:val="HTML Variable"/>
    <w:basedOn w:val="708"/>
    <w:uiPriority w:val="0"/>
    <w:qFormat/>
  </w:style>
  <w:style w:type="character" w:styleId="736">
    <w:name w:val="Hyperlink"/>
    <w:basedOn w:val="708"/>
    <w:uiPriority w:val="0"/>
    <w:qFormat/>
    <w:rPr>
      <w:color w:val="0000ff"/>
      <w:u w:val="none"/>
    </w:rPr>
  </w:style>
  <w:style w:type="character" w:styleId="737">
    <w:name w:val="HTML Code"/>
    <w:basedOn w:val="708"/>
    <w:uiPriority w:val="0"/>
    <w:qFormat/>
    <w:rPr>
      <w:rFonts w:ascii="monospace" w:hAnsi="monospace" w:eastAsia="monospace" w:cs="monospace"/>
      <w:sz w:val="20"/>
    </w:rPr>
  </w:style>
  <w:style w:type="character" w:styleId="738">
    <w:name w:val="HTML Cite"/>
    <w:basedOn w:val="708"/>
    <w:uiPriority w:val="0"/>
    <w:qFormat/>
  </w:style>
  <w:style w:type="character" w:styleId="739">
    <w:name w:val="HTML Keyboard"/>
    <w:basedOn w:val="708"/>
    <w:uiPriority w:val="0"/>
    <w:qFormat/>
    <w:rPr>
      <w:rFonts w:hint="default" w:ascii="monospace" w:hAnsi="monospace" w:eastAsia="monospace" w:cs="monospace"/>
      <w:sz w:val="20"/>
    </w:rPr>
  </w:style>
  <w:style w:type="character" w:styleId="740">
    <w:name w:val="HTML Sample"/>
    <w:basedOn w:val="708"/>
    <w:uiPriority w:val="0"/>
    <w:qFormat/>
    <w:rPr>
      <w:rFonts w:hint="default" w:ascii="monospace" w:hAnsi="monospace" w:eastAsia="monospace" w:cs="monospace"/>
    </w:rPr>
  </w:style>
  <w:style w:type="paragraph" w:styleId="741" w:customStyle="1">
    <w:name w:val="正文文本11"/>
    <w:basedOn w:val="70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2" w:customStyle="1">
    <w:name w:val="正文首行缩进 21"/>
    <w:basedOn w:val="743"/>
    <w:next w:val="704"/>
    <w:uiPriority w:val="0"/>
    <w:qFormat/>
    <w:pPr>
      <w:ind w:left="420" w:firstLine="420"/>
      <w:spacing w:after="120"/>
      <w:widowControl/>
    </w:pPr>
    <w:rPr>
      <w:rFonts w:ascii="仿宋_GB2312" w:eastAsia="仿宋_GB2312"/>
      <w:color w:val="ff6600"/>
      <w:sz w:val="21"/>
    </w:rPr>
  </w:style>
  <w:style w:type="paragraph" w:styleId="743" w:customStyle="1">
    <w:name w:val="正文文本缩进1"/>
    <w:basedOn w:val="704"/>
    <w:next w:val="744"/>
    <w:uiPriority w:val="99"/>
    <w:qFormat/>
    <w:pPr>
      <w:ind w:left="420"/>
      <w:spacing w:after="120"/>
    </w:pPr>
    <w:rPr>
      <w:sz w:val="24"/>
    </w:rPr>
  </w:style>
  <w:style w:type="paragraph" w:styleId="744" w:customStyle="1">
    <w:name w:val="寄信人地址1"/>
    <w:basedOn w:val="704"/>
    <w:uiPriority w:val="0"/>
    <w:qFormat/>
    <w:rPr>
      <w:rFonts w:ascii="Arial" w:hAnsi="Arial"/>
    </w:rPr>
  </w:style>
  <w:style w:type="paragraph" w:styleId="745" w:customStyle="1">
    <w:name w:val="目录 51"/>
    <w:next w:val="704"/>
    <w:uiPriority w:val="0"/>
    <w:qFormat/>
    <w:pPr>
      <w:ind w:left="1275"/>
      <w:jc w:val="both"/>
    </w:pPr>
    <w:rPr>
      <w:rFonts w:hint="default" w:ascii="Times New Roman" w:hAnsi="Times New Roman" w:eastAsia="宋体" w:cs="Times New Roman"/>
      <w:sz w:val="21"/>
      <w:lang w:val="en-US" w:eastAsia="zh-CN" w:bidi="ar-SA"/>
    </w:rPr>
  </w:style>
  <w:style w:type="paragraph" w:styleId="746" w:customStyle="1">
    <w:name w:val="正文1"/>
    <w:basedOn w:val="747"/>
    <w:next w:val="704"/>
    <w:uiPriority w:val="0"/>
    <w:qFormat/>
    <w:pPr>
      <w:jc w:val="both"/>
    </w:pPr>
    <w:rPr>
      <w:rFonts w:ascii="Times New Roman" w:hAnsi="Times New Roman" w:eastAsia="宋体" w:cs="宋体"/>
      <w:sz w:val="21"/>
      <w:szCs w:val="21"/>
      <w:lang w:val="en-US" w:eastAsia="zh-CN" w:bidi="ar-SA"/>
    </w:rPr>
  </w:style>
  <w:style w:type="paragraph" w:styleId="747" w:customStyle="1">
    <w:name w:val="样式1"/>
    <w:basedOn w:val="704"/>
    <w:uiPriority w:val="0"/>
    <w:qFormat/>
    <w:pPr>
      <w:ind w:firstLine="420"/>
      <w:spacing w:line="400" w:lineRule="exact"/>
    </w:pPr>
    <w:rPr>
      <w:sz w:val="20"/>
      <w:szCs w:val="20"/>
    </w:rPr>
  </w:style>
  <w:style w:type="paragraph" w:styleId="748" w:customStyle="1">
    <w:name w:val="正文文本1"/>
    <w:basedOn w:val="704"/>
    <w:next w:val="704"/>
    <w:uiPriority w:val="0"/>
    <w:qFormat/>
    <w:rPr>
      <w:rFonts w:ascii="楷体_GB2312" w:hAnsi="Arial" w:eastAsia="楷体_GB2312"/>
      <w:sz w:val="28"/>
      <w:szCs w:val="28"/>
    </w:rPr>
  </w:style>
  <w:style w:type="paragraph" w:styleId="749" w:customStyle="1">
    <w:name w:val="[Normal]"/>
    <w:uiPriority w:val="0"/>
    <w:qFormat/>
    <w:rPr>
      <w:rFonts w:ascii="方正仿宋简体" w:hAnsi="方正仿宋简体" w:eastAsia="方正仿宋简体" w:cs="Courier New"/>
      <w:sz w:val="24"/>
      <w:szCs w:val="22"/>
      <w:lang w:val="zh-CN" w:eastAsia="zh-CN" w:bidi="ar-SA"/>
    </w:rPr>
  </w:style>
  <w:style w:type="paragraph" w:styleId="750" w:customStyle="1">
    <w:name w:val="Default"/>
    <w:uiPriority w:val="0"/>
    <w:qFormat/>
    <w:pPr>
      <w:widowControl w:val="off"/>
    </w:pPr>
    <w:rPr>
      <w:rFonts w:ascii="黑体" w:hAnsi="Times New Roman" w:eastAsia="黑体" w:cs="Times New Roman"/>
      <w:lang w:val="en-US" w:eastAsia="zh-CN" w:bidi="ar-SA"/>
    </w:rPr>
  </w:style>
  <w:style w:type="paragraph" w:styleId="751" w:customStyle="1">
    <w:name w:val="纯文本1"/>
    <w:basedOn w:val="704"/>
    <w:uiPriority w:val="0"/>
    <w:qFormat/>
    <w:rPr>
      <w:rFonts w:ascii="宋体" w:hAnsi="Courier New"/>
    </w:rPr>
  </w:style>
  <w:style w:type="paragraph" w:styleId="752" w:customStyle="1">
    <w:name w:val="普通正文"/>
    <w:basedOn w:val="704"/>
    <w:uiPriority w:val="0"/>
    <w:qFormat/>
    <w:pPr>
      <w:ind w:firstLine="480"/>
      <w:jc w:val="left"/>
      <w:spacing w:before="120" w:after="120" w:line="360" w:lineRule="auto"/>
    </w:pPr>
    <w:rPr>
      <w:rFonts w:ascii="Arial" w:hAnsi="Arial"/>
      <w:sz w:val="24"/>
    </w:rPr>
  </w:style>
  <w:style w:type="paragraph" w:styleId="75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54" w:customStyle="1">
    <w:name w:val="Table Paragraph"/>
    <w:basedOn w:val="704"/>
    <w:uiPriority w:val="1"/>
    <w:qFormat/>
    <w:rPr>
      <w:rFonts w:ascii="宋体" w:hAnsi="宋体" w:cs="宋体"/>
      <w:lang w:val="zh-CN" w:bidi="zh-CN"/>
    </w:rPr>
  </w:style>
  <w:style w:type="paragraph" w:styleId="755" w:customStyle="1">
    <w:name w:val="目录 11"/>
    <w:basedOn w:val="704"/>
    <w:next w:val="704"/>
    <w:uiPriority w:val="0"/>
    <w:semiHidden/>
    <w:qFormat/>
    <w:pPr>
      <w:jc w:val="both"/>
      <w:widowControl w:val="off"/>
    </w:pPr>
    <w:rPr>
      <w:rFonts w:ascii="Times New Roman" w:hAnsi="Times New Roman" w:eastAsia="宋体" w:cs="Calibri"/>
      <w:color w:val="auto"/>
    </w:rPr>
  </w:style>
  <w:style w:type="paragraph" w:styleId="756">
    <w:name w:val="List Paragraph"/>
    <w:basedOn w:val="704"/>
    <w:uiPriority w:val="34"/>
    <w:qFormat/>
    <w:pPr>
      <w:ind w:firstLine="420"/>
    </w:pPr>
  </w:style>
  <w:style w:type="character" w:styleId="757" w:customStyle="1">
    <w:name w:val="a_p_1"/>
    <w:basedOn w:val="708"/>
    <w:uiPriority w:val="0"/>
    <w:qFormat/>
    <w:rPr>
      <w:sz w:val="27"/>
      <w:szCs w:val="27"/>
    </w:rPr>
  </w:style>
  <w:style w:type="character" w:styleId="758" w:customStyle="1">
    <w:name w:val="a_p_3"/>
    <w:basedOn w:val="708"/>
    <w:uiPriority w:val="0"/>
    <w:qFormat/>
    <w:rPr>
      <w:sz w:val="27"/>
      <w:szCs w:val="27"/>
    </w:rPr>
  </w:style>
  <w:style w:type="character" w:styleId="759" w:customStyle="1">
    <w:name w:val="a_p_2"/>
    <w:basedOn w:val="708"/>
    <w:uiPriority w:val="0"/>
    <w:qFormat/>
    <w:rPr>
      <w:sz w:val="27"/>
      <w:szCs w:val="27"/>
    </w:rPr>
  </w:style>
  <w:style w:type="character" w:styleId="760" w:customStyle="1">
    <w:name w:val="a_p_21"/>
    <w:basedOn w:val="708"/>
    <w:uiPriority w:val="0"/>
    <w:qFormat/>
  </w:style>
  <w:style w:type="character" w:styleId="761" w:customStyle="1">
    <w:name w:val="ul_li_a_1"/>
    <w:basedOn w:val="708"/>
    <w:uiPriority w:val="0"/>
    <w:qFormat/>
    <w:rPr>
      <w:b/>
      <w:bCs/>
      <w:color w:val="ffffff"/>
    </w:rPr>
  </w:style>
  <w:style w:type="character" w:styleId="762" w:customStyle="1">
    <w:name w:val="exap"/>
    <w:basedOn w:val="708"/>
    <w:uiPriority w:val="0"/>
    <w:qFormat/>
    <w:rPr>
      <w:sz w:val="27"/>
      <w:szCs w:val="27"/>
    </w:rPr>
  </w:style>
  <w:style w:type="paragraph" w:styleId="763" w:customStyle="1">
    <w:name w:val="List Paragraph1"/>
    <w:basedOn w:val="704"/>
    <w:uiPriority w:val="0"/>
    <w:qFormat/>
    <w:pPr>
      <w:ind w:firstLine="420"/>
    </w:pPr>
    <w:rPr>
      <w:szCs w:val="21"/>
    </w:rPr>
  </w:style>
  <w:style w:type="paragraph" w:styleId="764" w:customStyle="1">
    <w:name w:val="Heading 4"/>
    <w:basedOn w:val="704"/>
    <w:next w:val="704"/>
    <w:uiPriority w:val="9"/>
    <w:unhideWhenUsed/>
    <w:qFormat/>
    <w:pPr>
      <w:keepLines/>
      <w:keepNext/>
      <w:spacing w:before="320"/>
      <w:outlineLvl w:val="3"/>
    </w:pPr>
    <w:rPr>
      <w:rFonts w:ascii="Arial" w:hAnsi="Arial" w:eastAsia="Arial" w:cs="Arial"/>
      <w:b/>
      <w:bCs/>
      <w:sz w:val="26"/>
      <w:szCs w:val="26"/>
    </w:rPr>
  </w:style>
  <w:style w:type="paragraph" w:styleId="765" w:customStyle="1">
    <w:name w:val="正文首行缩进 211"/>
    <w:basedOn w:val="766"/>
    <w:uiPriority w:val="0"/>
    <w:qFormat/>
    <w:pPr>
      <w:ind w:left="420" w:firstLine="420"/>
      <w:spacing w:after="120"/>
      <w:widowControl/>
    </w:pPr>
    <w:rPr>
      <w:rFonts w:ascii="仿宋_GB2312" w:eastAsia="仿宋_GB2312"/>
      <w:color w:val="ff6600"/>
      <w:sz w:val="21"/>
    </w:rPr>
  </w:style>
  <w:style w:type="paragraph" w:styleId="766" w:customStyle="1">
    <w:name w:val="正文文本缩进11"/>
    <w:basedOn w:val="704"/>
    <w:uiPriority w:val="0"/>
    <w:qFormat/>
    <w:pPr>
      <w:ind w:firstLine="630"/>
    </w:pPr>
    <w:rPr>
      <w:rFonts w:ascii="楷体_GB2312" w:eastAsia="楷体_GB2312"/>
      <w:sz w:val="32"/>
      <w:szCs w:val="20"/>
    </w:rPr>
  </w:style>
  <w:style w:type="paragraph" w:styleId="767" w:customStyle="1">
    <w:name w:val="纯文本11"/>
    <w:basedOn w:val="704"/>
    <w:uiPriority w:val="0"/>
    <w:qFormat/>
    <w:rPr>
      <w:rFonts w:ascii="宋体" w:hAnsi="Courier New"/>
      <w:szCs w:val="20"/>
    </w:rPr>
  </w:style>
  <w:style w:type="paragraph" w:styleId="768" w:customStyle="1">
    <w:name w:val="页脚1"/>
    <w:basedOn w:val="704"/>
    <w:uiPriority w:val="0"/>
    <w:qFormat/>
    <w:pPr>
      <w:jc w:val="left"/>
      <w:tabs>
        <w:tab w:val="center" w:pos="4153" w:leader="none"/>
        <w:tab w:val="right" w:pos="8306" w:leader="none"/>
      </w:tabs>
    </w:pPr>
    <w:rPr>
      <w:sz w:val="18"/>
      <w:szCs w:val="18"/>
    </w:rPr>
  </w:style>
  <w:style w:type="paragraph" w:styleId="769" w:customStyle="1">
    <w:name w:val="正文缩进1"/>
    <w:basedOn w:val="704"/>
    <w:uiPriority w:val="0"/>
    <w:qFormat/>
    <w:pPr>
      <w:ind w:firstLine="420"/>
    </w:pPr>
    <w:rPr>
      <w:szCs w:val="20"/>
    </w:rPr>
  </w:style>
  <w:style w:type="numbering" w:styleId="66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许强</cp:lastModifiedBy>
  <cp:revision>4</cp:revision>
  <dcterms:created xsi:type="dcterms:W3CDTF">2024-03-23T00:25:00Z</dcterms:created>
  <dcterms:modified xsi:type="dcterms:W3CDTF">2026-08-20T02:19:52Z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E094F6B0255B45B3AD08A9E4FDE1D68E_12</vt:lpwstr>
  </property>
  <property fmtid="{D5CDD505-2E9C-101B-9397-08002B2CF9AE}" pid="4" name="KSOTemplateDocerSaveRecord">
    <vt:lpwstr>eyJoZGlkIjoiMjMxMWJmOTAyOWJlOGU4YWFhMzhjMDI4YmJiZjE1M2QiLCJ1c2VySWQiOiIxNDY2NzQ4MzQ3In0=</vt:lpwstr>
  </property>
</Properties>
</file>