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4"/>
        <w:spacing w:line="360" w:lineRule="auto"/>
        <w:tabs>
          <w:tab w:val="center" w:pos="4621" w:leader="none"/>
        </w:tabs>
        <w:rPr>
          <w:rFonts w:hint="eastAsia" w:ascii="黑体" w:hAnsi="黑体" w:eastAsia="黑体" w:cs="黑体"/>
          <w:b/>
          <w:bCs/>
          <w:sz w:val="36"/>
          <w:szCs w:val="36"/>
        </w:rPr>
      </w:pPr>
      <w:r>
        <w:rPr>
          <w:rFonts w:hint="eastAsia" w:ascii="黑体" w:hAnsi="黑体" w:eastAsia="黑体" w:cs="黑体"/>
          <w:b/>
          <w:bCs/>
          <w:sz w:val="36"/>
          <w:szCs w:val="36"/>
        </w:rPr>
      </w:r>
      <w:r/>
    </w:p>
    <w:p>
      <w:pPr>
        <w:pStyle w:val="744"/>
        <w:spacing w:line="360" w:lineRule="auto"/>
        <w:tabs>
          <w:tab w:val="center" w:pos="4621" w:leader="none"/>
        </w:tabs>
        <w:rPr>
          <w:rFonts w:ascii="仿宋" w:hAnsi="仿宋" w:eastAsia="仿宋" w:cs="宋体"/>
          <w:b/>
          <w:bCs/>
          <w:sz w:val="24"/>
          <w:szCs w:val="32"/>
        </w:rPr>
      </w:pPr>
      <w:r>
        <w:rPr>
          <w:rFonts w:hint="eastAsia" w:ascii="黑体" w:hAnsi="黑体" w:eastAsia="黑体" w:cs="黑体"/>
          <w:b/>
          <w:bCs/>
          <w:sz w:val="36"/>
          <w:szCs w:val="36"/>
        </w:rPr>
        <w:t xml:space="preserve"> </w:t>
      </w:r>
      <w:r>
        <w:rPr>
          <w:rFonts w:ascii="仿宋" w:hAnsi="仿宋" w:eastAsia="仿宋" w:cs="宋体"/>
          <w:b/>
          <w:bCs/>
          <w:sz w:val="24"/>
          <w:szCs w:val="32"/>
        </w:rPr>
      </w:r>
      <w:r/>
    </w:p>
    <w:p>
      <w:pPr>
        <w:pStyle w:val="799"/>
        <w:ind w:firstLine="602"/>
        <w:widowControl/>
        <w:rPr>
          <w:rFonts w:hint="eastAsia" w:ascii="黑体" w:hAnsi="黑体" w:eastAsia="黑体" w:cs="黑体"/>
          <w:b/>
          <w:bCs/>
          <w:color w:val="000000"/>
          <w:sz w:val="60"/>
          <w:szCs w:val="60"/>
        </w:rPr>
      </w:pPr>
      <w:r>
        <w:rPr>
          <w:rFonts w:hint="eastAsia" w:ascii="黑体" w:hAnsi="黑体" w:eastAsia="黑体" w:cs="黑体"/>
          <w:b/>
          <w:bCs/>
          <w:color w:val="000000"/>
          <w:sz w:val="60"/>
          <w:szCs w:val="60"/>
        </w:rPr>
        <w:t xml:space="preserve">“苏采云全流程不见面交易”</w:t>
      </w:r>
      <w:r/>
    </w:p>
    <w:p>
      <w:pPr>
        <w:pStyle w:val="799"/>
        <w:ind w:firstLine="2168"/>
        <w:widowControl/>
        <w:rPr>
          <w:rFonts w:hint="eastAsia" w:ascii="黑体" w:hAnsi="黑体" w:eastAsia="黑体" w:cs="黑体"/>
          <w:b/>
          <w:bCs/>
          <w:color w:val="000000"/>
          <w:sz w:val="72"/>
          <w:szCs w:val="72"/>
        </w:rPr>
      </w:pPr>
      <w:r>
        <w:rPr>
          <w:rFonts w:hint="eastAsia" w:ascii="黑体" w:hAnsi="黑体" w:eastAsia="黑体" w:cs="黑体"/>
          <w:b/>
          <w:bCs/>
          <w:color w:val="000000"/>
          <w:sz w:val="72"/>
          <w:szCs w:val="72"/>
        </w:rPr>
        <w:t xml:space="preserve">竞争性磋商文件</w:t>
      </w:r>
      <w:r/>
    </w:p>
    <w:p>
      <w:pPr>
        <w:pStyle w:val="744"/>
        <w:jc w:val="left"/>
        <w:spacing w:line="360" w:lineRule="auto"/>
        <w:rPr>
          <w:rFonts w:ascii="仿宋" w:hAnsi="仿宋" w:eastAsia="仿宋" w:cs="宋体"/>
          <w:b/>
          <w:sz w:val="28"/>
        </w:rPr>
      </w:pPr>
      <w:r>
        <w:rPr>
          <w:rFonts w:ascii="仿宋" w:hAnsi="仿宋" w:eastAsia="仿宋" w:cs="宋体"/>
          <w:b/>
          <w:sz w:val="28"/>
        </w:rPr>
      </w:r>
      <w:r/>
    </w:p>
    <w:p>
      <w:pPr>
        <w:pStyle w:val="1035"/>
        <w:ind w:left="3360"/>
      </w:pPr>
      <w:r/>
      <w:r/>
    </w:p>
    <w:p>
      <w:pPr>
        <w:pStyle w:val="744"/>
      </w:pPr>
      <w:r/>
      <w:r/>
    </w:p>
    <w:p>
      <w:pPr>
        <w:pStyle w:val="1035"/>
        <w:ind w:left="3360"/>
      </w:pPr>
      <w:r/>
      <w:r/>
    </w:p>
    <w:p>
      <w:pPr>
        <w:pStyle w:val="744"/>
      </w:pPr>
      <w:r/>
      <w:r/>
    </w:p>
    <w:p>
      <w:pPr>
        <w:pStyle w:val="744"/>
      </w:pPr>
      <w:r/>
      <w:r/>
    </w:p>
    <w:p>
      <w:pPr>
        <w:pStyle w:val="744"/>
      </w:pPr>
      <w:r/>
      <w:r/>
    </w:p>
    <w:p>
      <w:pPr>
        <w:pStyle w:val="1035"/>
        <w:ind w:left="3360"/>
      </w:pPr>
      <w:r/>
      <w:r/>
    </w:p>
    <w:p>
      <w:pPr>
        <w:pStyle w:val="744"/>
        <w:ind w:left="1806" w:hanging="1084"/>
        <w:spacing w:line="760" w:lineRule="exact"/>
        <w:rPr>
          <w:rFonts w:hint="eastAsia" w:ascii="黑体" w:hAnsi="黑体" w:eastAsia="黑体" w:cs="黑体"/>
          <w:b/>
          <w:bCs/>
          <w:sz w:val="36"/>
          <w:szCs w:val="36"/>
        </w:rPr>
      </w:pPr>
      <w:r>
        <w:rPr>
          <w:rFonts w:hint="eastAsia" w:ascii="黑体" w:hAnsi="黑体" w:eastAsia="黑体" w:cs="黑体"/>
          <w:b/>
          <w:bCs/>
          <w:sz w:val="36"/>
          <w:szCs w:val="36"/>
        </w:rPr>
        <w:t xml:space="preserve">项目名称：周恩来故居保护修缮工程</w:t>
      </w:r>
      <w:r/>
    </w:p>
    <w:p>
      <w:pPr>
        <w:pStyle w:val="744"/>
        <w:ind w:left="1806" w:hanging="1084"/>
        <w:spacing w:line="760" w:lineRule="exact"/>
        <w:rPr>
          <w:rFonts w:hint="eastAsia" w:ascii="黑体" w:hAnsi="黑体" w:eastAsia="黑体" w:cs="黑体"/>
          <w:b/>
          <w:bCs/>
          <w:sz w:val="36"/>
          <w:szCs w:val="36"/>
        </w:rPr>
      </w:pPr>
      <w:r>
        <w:rPr>
          <w:rFonts w:hint="eastAsia" w:ascii="黑体" w:hAnsi="黑体" w:eastAsia="黑体" w:cs="黑体"/>
          <w:b/>
          <w:bCs/>
          <w:sz w:val="36"/>
          <w:szCs w:val="36"/>
        </w:rPr>
        <w:t xml:space="preserve">项目编号：</w:t>
      </w:r>
      <w:r>
        <w:rPr>
          <w:rFonts w:ascii="黑体" w:hAnsi="黑体" w:eastAsia="黑体" w:cs="黑体"/>
          <w:b/>
          <w:bCs/>
          <w:sz w:val="36"/>
          <w:szCs w:val="36"/>
        </w:rPr>
        <w:t xml:space="preserve">JSZC-320800-HACJ-C2026-0004</w:t>
      </w:r>
      <w:r>
        <w:rPr>
          <w:rFonts w:hint="eastAsia" w:ascii="黑体" w:hAnsi="黑体" w:eastAsia="黑体" w:cs="黑体"/>
          <w:b/>
          <w:bCs/>
          <w:sz w:val="36"/>
          <w:szCs w:val="36"/>
        </w:rPr>
      </w:r>
      <w:r/>
    </w:p>
    <w:p>
      <w:pPr>
        <w:pStyle w:val="744"/>
        <w:spacing w:line="360" w:lineRule="auto"/>
        <w:rPr>
          <w:rFonts w:hint="eastAsia" w:ascii="黑体" w:hAnsi="黑体" w:eastAsia="黑体" w:cs="黑体"/>
          <w:b/>
          <w:bCs/>
          <w:sz w:val="36"/>
          <w:szCs w:val="28"/>
        </w:rPr>
      </w:pPr>
      <w:r>
        <w:rPr>
          <w:rFonts w:hint="eastAsia" w:ascii="黑体" w:hAnsi="黑体" w:eastAsia="黑体" w:cs="黑体"/>
          <w:b/>
          <w:bCs/>
          <w:sz w:val="36"/>
          <w:szCs w:val="28"/>
        </w:rPr>
      </w:r>
      <w:r/>
    </w:p>
    <w:p>
      <w:pPr>
        <w:pStyle w:val="744"/>
        <w:spacing w:line="360" w:lineRule="auto"/>
        <w:rPr>
          <w:rFonts w:hint="eastAsia" w:ascii="黑体" w:hAnsi="黑体" w:eastAsia="黑体" w:cs="黑体"/>
          <w:b/>
          <w:bCs/>
          <w:sz w:val="36"/>
          <w:szCs w:val="28"/>
        </w:rPr>
      </w:pPr>
      <w:r>
        <w:rPr>
          <w:rFonts w:hint="eastAsia" w:ascii="黑体" w:hAnsi="黑体" w:eastAsia="黑体" w:cs="黑体"/>
          <w:b/>
          <w:bCs/>
          <w:sz w:val="36"/>
          <w:szCs w:val="28"/>
        </w:rPr>
      </w:r>
      <w:r/>
    </w:p>
    <w:p>
      <w:pPr>
        <w:pStyle w:val="744"/>
        <w:ind w:firstLine="1807"/>
        <w:spacing w:line="360" w:lineRule="auto"/>
        <w:rPr>
          <w:rFonts w:hint="eastAsia" w:ascii="黑体" w:hAnsi="黑体" w:eastAsia="黑体" w:cs="黑体"/>
          <w:b/>
          <w:bCs/>
          <w:sz w:val="36"/>
          <w:szCs w:val="28"/>
        </w:rPr>
      </w:pPr>
      <w:r>
        <w:rPr>
          <w:rFonts w:hint="eastAsia" w:ascii="黑体" w:hAnsi="黑体" w:eastAsia="黑体" w:cs="黑体"/>
          <w:b/>
          <w:bCs/>
          <w:sz w:val="36"/>
          <w:szCs w:val="28"/>
        </w:rPr>
      </w:r>
      <w:r/>
    </w:p>
    <w:p>
      <w:pPr>
        <w:pStyle w:val="757"/>
      </w:pPr>
      <w:r/>
      <w:r/>
    </w:p>
    <w:p>
      <w:pPr>
        <w:pStyle w:val="744"/>
      </w:pPr>
      <w:r/>
      <w:r/>
    </w:p>
    <w:p>
      <w:pPr>
        <w:pStyle w:val="757"/>
      </w:pPr>
      <w:r/>
      <w:r/>
    </w:p>
    <w:p>
      <w:pPr>
        <w:pStyle w:val="744"/>
      </w:pPr>
      <w:r/>
      <w:r/>
    </w:p>
    <w:p>
      <w:pPr>
        <w:pStyle w:val="757"/>
        <w:rPr>
          <w:rFonts w:hint="eastAsia"/>
        </w:rPr>
      </w:pPr>
      <w:r>
        <w:rPr>
          <w:rFonts w:hint="eastAsia"/>
        </w:rPr>
      </w:r>
      <w:r/>
    </w:p>
    <w:p>
      <w:pPr>
        <w:pStyle w:val="744"/>
        <w:ind w:firstLine="987"/>
        <w:spacing w:line="360" w:lineRule="auto"/>
        <w:rPr>
          <w:rFonts w:hint="eastAsia" w:ascii="黑体" w:hAnsi="黑体" w:eastAsia="黑体" w:cs="黑体"/>
          <w:b/>
          <w:bCs/>
          <w:sz w:val="36"/>
          <w:szCs w:val="28"/>
        </w:rPr>
      </w:pPr>
      <w:r>
        <w:rPr>
          <w:rFonts w:hint="eastAsia" w:ascii="黑体" w:hAnsi="黑体" w:eastAsia="黑体" w:cs="黑体"/>
          <w:b/>
          <w:bCs/>
          <w:spacing w:val="272"/>
          <w:sz w:val="36"/>
          <w:szCs w:val="28"/>
        </w:rPr>
        <w:t xml:space="preserve">采购</w:t>
      </w:r>
      <w:r>
        <w:rPr>
          <w:rFonts w:hint="eastAsia" w:ascii="黑体" w:hAnsi="黑体" w:eastAsia="黑体" w:cs="黑体"/>
          <w:b/>
          <w:bCs/>
          <w:spacing w:val="1"/>
          <w:sz w:val="36"/>
          <w:szCs w:val="28"/>
        </w:rPr>
        <w:t xml:space="preserve">人</w:t>
      </w:r>
      <w:r>
        <w:rPr>
          <w:rFonts w:hint="eastAsia" w:ascii="黑体" w:hAnsi="黑体" w:eastAsia="黑体" w:cs="黑体"/>
          <w:b/>
          <w:bCs/>
          <w:sz w:val="36"/>
          <w:szCs w:val="28"/>
        </w:rPr>
        <w:t xml:space="preserve">：</w:t>
      </w:r>
      <w:r>
        <w:rPr>
          <w:rFonts w:hint="eastAsia" w:ascii="黑体" w:hAnsi="黑体" w:eastAsia="黑体" w:cs="黑体"/>
          <w:b/>
          <w:bCs/>
          <w:spacing w:val="129"/>
          <w:sz w:val="36"/>
          <w:szCs w:val="28"/>
        </w:rPr>
        <w:t xml:space="preserve">周恩来故居管理</w:t>
      </w:r>
      <w:r>
        <w:rPr>
          <w:rFonts w:hint="eastAsia" w:ascii="黑体" w:hAnsi="黑体" w:eastAsia="黑体" w:cs="黑体"/>
          <w:b/>
          <w:bCs/>
          <w:sz w:val="36"/>
          <w:szCs w:val="28"/>
        </w:rPr>
        <w:t xml:space="preserve">处</w:t>
      </w:r>
      <w:r>
        <w:rPr>
          <w:rFonts w:hint="eastAsia" w:ascii="黑体" w:hAnsi="黑体" w:eastAsia="黑体" w:cs="黑体"/>
          <w:b/>
          <w:bCs/>
          <w:sz w:val="36"/>
          <w:szCs w:val="28"/>
        </w:rPr>
      </w:r>
      <w:r/>
    </w:p>
    <w:p>
      <w:pPr>
        <w:pStyle w:val="744"/>
        <w:ind w:firstLine="1090"/>
        <w:spacing w:line="360" w:lineRule="auto"/>
        <w:rPr>
          <w:rFonts w:ascii="仿宋" w:hAnsi="仿宋" w:eastAsia="仿宋" w:cs="宋体"/>
          <w:b/>
          <w:bCs/>
          <w:sz w:val="36"/>
          <w:szCs w:val="36"/>
        </w:rPr>
      </w:pPr>
      <w:r>
        <w:rPr>
          <w:rFonts w:hint="eastAsia" w:ascii="黑体" w:hAnsi="黑体" w:eastAsia="黑体" w:cs="黑体"/>
          <w:b/>
          <w:bCs/>
          <w:spacing w:val="1"/>
          <w:sz w:val="36"/>
          <w:szCs w:val="28"/>
        </w:rPr>
        <w:t xml:space="preserve">采购代理机</w:t>
      </w:r>
      <w:r>
        <w:rPr>
          <w:rFonts w:hint="eastAsia" w:ascii="黑体" w:hAnsi="黑体" w:eastAsia="黑体" w:cs="黑体"/>
          <w:b/>
          <w:bCs/>
          <w:sz w:val="36"/>
          <w:szCs w:val="28"/>
        </w:rPr>
        <w:t xml:space="preserve">构</w:t>
      </w:r>
      <w:r>
        <w:rPr>
          <w:rFonts w:hint="eastAsia" w:ascii="黑体" w:hAnsi="黑体" w:eastAsia="黑体" w:cs="黑体"/>
          <w:b/>
          <w:bCs/>
          <w:sz w:val="36"/>
          <w:szCs w:val="28"/>
        </w:rPr>
        <w:t xml:space="preserve">：</w:t>
      </w:r>
      <w:r>
        <w:rPr>
          <w:rFonts w:hint="eastAsia" w:ascii="黑体" w:hAnsi="黑体" w:eastAsia="黑体" w:cs="黑体"/>
          <w:b/>
          <w:bCs/>
          <w:sz w:val="36"/>
          <w:szCs w:val="28"/>
        </w:rPr>
        <w:t xml:space="preserve">淮安市财建工程咨询有限公司</w:t>
      </w:r>
      <w:r>
        <w:rPr>
          <w:rFonts w:ascii="仿宋" w:hAnsi="仿宋" w:eastAsia="仿宋" w:cs="宋体"/>
          <w:b/>
          <w:bCs/>
          <w:sz w:val="36"/>
          <w:szCs w:val="36"/>
        </w:rPr>
      </w:r>
      <w:r/>
    </w:p>
    <w:p>
      <w:pPr>
        <w:pStyle w:val="744"/>
        <w:jc w:val="center"/>
        <w:spacing w:line="360" w:lineRule="auto"/>
        <w:tabs>
          <w:tab w:val="left" w:pos="8786" w:leader="none"/>
        </w:tabs>
        <w:rPr>
          <w:rFonts w:hint="eastAsia" w:ascii="仿宋" w:hAnsi="仿宋" w:eastAsia="仿宋"/>
          <w:b/>
          <w:bCs/>
          <w:sz w:val="36"/>
          <w:szCs w:val="36"/>
        </w:rPr>
      </w:pPr>
      <w:r>
        <w:rPr>
          <w:rFonts w:hint="eastAsia" w:ascii="黑体" w:hAnsi="黑体" w:eastAsia="黑体" w:cs="黑体"/>
          <w:b/>
          <w:bCs/>
          <w:sz w:val="36"/>
          <w:szCs w:val="36"/>
        </w:rPr>
        <w:t xml:space="preserve">二〇二六年</w:t>
      </w:r>
      <w:r>
        <w:rPr>
          <w:rFonts w:hint="eastAsia" w:ascii="黑体" w:hAnsi="黑体" w:eastAsia="黑体" w:cs="黑体"/>
          <w:b/>
          <w:bCs/>
          <w:sz w:val="36"/>
          <w:szCs w:val="36"/>
        </w:rPr>
        <w:t xml:space="preserve">九</w:t>
      </w:r>
      <w:r>
        <w:rPr>
          <w:rFonts w:hint="eastAsia" w:ascii="黑体" w:hAnsi="黑体" w:eastAsia="黑体" w:cs="黑体"/>
          <w:b/>
          <w:bCs/>
          <w:sz w:val="36"/>
          <w:szCs w:val="36"/>
        </w:rPr>
        <w:t xml:space="preserve">月</w:t>
      </w:r>
      <w:bookmarkStart w:id="0" w:name="OLE_LINK1"/>
      <w:r/>
      <w:bookmarkStart w:id="1" w:name="OLE_LINK2"/>
      <w:r>
        <w:rPr>
          <w:rFonts w:hint="eastAsia" w:ascii="仿宋" w:hAnsi="仿宋" w:eastAsia="仿宋"/>
          <w:b/>
          <w:bCs/>
          <w:sz w:val="36"/>
          <w:szCs w:val="36"/>
        </w:rPr>
      </w:r>
      <w:r/>
    </w:p>
    <w:p>
      <w:pPr>
        <w:pStyle w:val="744"/>
        <w:ind w:firstLine="3056"/>
        <w:jc w:val="left"/>
        <w:pageBreakBefore/>
        <w:spacing w:line="520" w:lineRule="exact"/>
        <w:rPr>
          <w:rStyle w:val="1181"/>
          <w:rFonts w:hint="eastAsia" w:ascii="仿宋" w:hAnsi="仿宋" w:eastAsia="仿宋" w:cs="仿宋"/>
          <w:color w:val="000000"/>
          <w:sz w:val="28"/>
          <w:szCs w:val="28"/>
          <w:lang w:val="zh-TW" w:eastAsia="zh-TW"/>
        </w:rPr>
      </w:pPr>
      <w:r>
        <w:rPr>
          <w:rFonts w:hint="eastAsia" w:ascii="仿宋" w:hAnsi="仿宋" w:eastAsia="仿宋"/>
          <w:b/>
          <w:bCs/>
          <w:sz w:val="36"/>
          <w:szCs w:val="36"/>
        </w:rPr>
        <w:t xml:space="preserve">第一章 采购邀请</w:t>
      </w:r>
      <w:r>
        <w:rPr>
          <w:rStyle w:val="1181"/>
          <w:rFonts w:hint="eastAsia" w:ascii="仿宋" w:hAnsi="仿宋" w:eastAsia="仿宋" w:cs="仿宋"/>
          <w:color w:val="000000"/>
          <w:sz w:val="28"/>
          <w:szCs w:val="28"/>
          <w:lang w:val="zh-TW" w:eastAsia="zh-TW"/>
        </w:rPr>
      </w:r>
      <w:r/>
    </w:p>
    <w:p>
      <w:pPr>
        <w:pStyle w:val="744"/>
        <w:ind w:firstLine="605"/>
        <w:spacing w:line="560" w:lineRule="exact"/>
        <w:rPr>
          <w:rStyle w:val="1181"/>
          <w:rFonts w:ascii="仿宋" w:hAnsi="仿宋" w:eastAsia="PMingLiU" w:cs="仿宋"/>
          <w:color w:val="000000"/>
          <w:sz w:val="28"/>
          <w:szCs w:val="28"/>
          <w:lang w:val="zh-TW" w:eastAsia="zh-TW"/>
        </w:rPr>
      </w:pPr>
      <w:r>
        <w:rPr>
          <w:rStyle w:val="1181"/>
          <w:rFonts w:hint="eastAsia" w:ascii="仿宋" w:hAnsi="仿宋" w:eastAsia="仿宋" w:cs="仿宋"/>
          <w:color w:val="000000"/>
          <w:sz w:val="28"/>
          <w:szCs w:val="28"/>
          <w:lang w:val="zh-TW" w:eastAsia="zh-TW"/>
        </w:rPr>
        <w:t xml:space="preserve">受</w:t>
      </w:r>
      <w:r>
        <w:rPr>
          <w:rStyle w:val="1181"/>
          <w:rFonts w:hint="eastAsia" w:ascii="仿宋" w:hAnsi="仿宋" w:eastAsia="仿宋" w:cs="仿宋"/>
          <w:b/>
          <w:bCs/>
          <w:color w:val="000000"/>
          <w:sz w:val="28"/>
          <w:szCs w:val="28"/>
          <w:lang w:val="zh-TW"/>
        </w:rPr>
        <w:t xml:space="preserve">周恩来故居管理处</w:t>
      </w:r>
      <w:r>
        <w:rPr>
          <w:rStyle w:val="1181"/>
          <w:rFonts w:hint="eastAsia" w:ascii="仿宋" w:hAnsi="仿宋" w:eastAsia="仿宋" w:cs="仿宋"/>
          <w:color w:val="000000"/>
          <w:sz w:val="28"/>
          <w:szCs w:val="28"/>
          <w:lang w:val="zh-TW" w:eastAsia="zh-TW"/>
        </w:rPr>
        <w:t xml:space="preserve">的委托，</w:t>
      </w:r>
      <w:r>
        <w:rPr>
          <w:rStyle w:val="1181"/>
          <w:rFonts w:hint="eastAsia" w:ascii="仿宋" w:hAnsi="仿宋" w:eastAsia="仿宋" w:cs="仿宋"/>
          <w:b/>
          <w:bCs/>
          <w:color w:val="000000"/>
          <w:sz w:val="28"/>
          <w:szCs w:val="28"/>
        </w:rPr>
        <w:t xml:space="preserve">淮安市财建工程咨询有限公司</w:t>
      </w:r>
      <w:r>
        <w:rPr>
          <w:rStyle w:val="1181"/>
          <w:rFonts w:hint="eastAsia" w:ascii="仿宋" w:hAnsi="仿宋" w:eastAsia="仿宋" w:cs="仿宋"/>
          <w:color w:val="000000"/>
          <w:sz w:val="28"/>
          <w:szCs w:val="28"/>
          <w:lang w:val="zh-TW" w:eastAsia="zh-TW"/>
        </w:rPr>
        <w:t xml:space="preserve">就</w:t>
      </w:r>
      <w:r>
        <w:rPr>
          <w:rStyle w:val="1181"/>
          <w:rFonts w:hint="eastAsia" w:ascii="仿宋" w:hAnsi="仿宋" w:eastAsia="仿宋" w:cs="仿宋"/>
          <w:b/>
          <w:bCs/>
          <w:color w:val="000000"/>
          <w:sz w:val="28"/>
          <w:szCs w:val="28"/>
          <w:lang w:val="zh-TW"/>
        </w:rPr>
        <w:t xml:space="preserve">周恩来故居保护修缮工程</w:t>
      </w:r>
      <w:r>
        <w:rPr>
          <w:rStyle w:val="1181"/>
          <w:rFonts w:hint="eastAsia" w:ascii="仿宋" w:hAnsi="仿宋" w:eastAsia="仿宋" w:cs="仿宋"/>
          <w:color w:val="000000"/>
          <w:sz w:val="28"/>
          <w:szCs w:val="28"/>
          <w:lang w:val="zh-TW" w:eastAsia="zh-TW"/>
        </w:rPr>
        <w:t xml:space="preserve">进行</w:t>
      </w:r>
      <w:r>
        <w:rPr>
          <w:rFonts w:hint="eastAsia" w:ascii="仿宋" w:hAnsi="仿宋" w:eastAsia="仿宋"/>
          <w:sz w:val="28"/>
        </w:rPr>
        <w:t xml:space="preserve">竞争性磋商采购，</w:t>
      </w:r>
      <w:r>
        <w:rPr>
          <w:rStyle w:val="1181"/>
          <w:rFonts w:hint="eastAsia" w:ascii="仿宋" w:hAnsi="仿宋" w:eastAsia="仿宋" w:cs="仿宋"/>
          <w:color w:val="000000"/>
          <w:sz w:val="28"/>
          <w:szCs w:val="28"/>
          <w:lang w:val="zh-TW" w:eastAsia="zh-TW"/>
        </w:rPr>
        <w:t xml:space="preserve">现邀请符合条件的供应商参加竞争性磋商。</w:t>
      </w:r>
      <w:r>
        <w:rPr>
          <w:rStyle w:val="1181"/>
          <w:rFonts w:ascii="仿宋" w:hAnsi="仿宋" w:eastAsia="PMingLiU" w:cs="仿宋"/>
          <w:color w:val="000000"/>
          <w:sz w:val="28"/>
          <w:szCs w:val="28"/>
          <w:lang w:val="zh-TW" w:eastAsia="zh-TW"/>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3"/>
      </w:tblGrid>
      <w:tr>
        <w:trPr>
          <w:trHeight w:val="1624"/>
        </w:trPr>
        <w:tc>
          <w:tcPr>
            <w:tcW w:w="9003" w:type="dxa"/>
            <w:vAlign w:val="top"/>
            <w:textDirection w:val="lrTb"/>
            <w:noWrap w:val="false"/>
          </w:tcPr>
          <w:p>
            <w:pPr>
              <w:pStyle w:val="757"/>
              <w:ind w:firstLine="560"/>
              <w:rPr>
                <w:rFonts w:hint="eastAsia" w:eastAsia="PMingLiU"/>
                <w:lang w:val="zh-TW" w:eastAsia="zh-TW"/>
              </w:rPr>
            </w:pPr>
            <w:r>
              <w:rPr>
                <w:rFonts w:hint="eastAsia" w:ascii="仿宋" w:hAnsi="仿宋" w:eastAsia="仿宋" w:cs="仿宋"/>
                <w:szCs w:val="28"/>
                <w:lang w:eastAsia="zh-TW"/>
              </w:rPr>
              <w:t xml:space="preserve">项目概况：</w:t>
            </w:r>
            <w:r>
              <w:rPr>
                <w:rFonts w:hint="eastAsia" w:ascii="仿宋" w:hAnsi="仿宋" w:eastAsia="仿宋" w:cs="仿宋"/>
                <w:szCs w:val="28"/>
                <w:u w:val="single"/>
              </w:rPr>
              <w:t xml:space="preserve">周恩来故居保护修缮工程</w:t>
            </w:r>
            <w:r>
              <w:rPr>
                <w:rFonts w:hint="eastAsia" w:ascii="仿宋" w:hAnsi="仿宋" w:eastAsia="仿宋" w:cs="仿宋"/>
                <w:szCs w:val="28"/>
                <w:lang w:eastAsia="zh-TW"/>
              </w:rPr>
              <w:t xml:space="preserve">的潜在供应商</w:t>
            </w:r>
            <w:r>
              <w:rPr>
                <w:rFonts w:hint="eastAsia" w:ascii="仿宋" w:hAnsi="仿宋" w:eastAsia="仿宋"/>
                <w:szCs w:val="28"/>
              </w:rPr>
              <w:t xml:space="preserve">应在江苏政府采购网或者淮安市政府采购网获取采购文件，</w:t>
            </w:r>
            <w:r>
              <w:rPr>
                <w:rFonts w:hint="eastAsia" w:ascii="仿宋" w:hAnsi="仿宋" w:eastAsia="仿宋" w:cs="仿宋"/>
                <w:color w:val="000000"/>
                <w:szCs w:val="28"/>
                <w:u w:val="single"/>
              </w:rPr>
              <w:t xml:space="preserve">202</w:t>
            </w:r>
            <w:r>
              <w:rPr>
                <w:rFonts w:ascii="仿宋" w:hAnsi="仿宋" w:eastAsia="仿宋" w:cs="仿宋"/>
                <w:szCs w:val="28"/>
                <w:u w:val="single"/>
              </w:rPr>
              <w:t xml:space="preserve">6</w:t>
            </w:r>
            <w:r>
              <w:rPr>
                <w:rFonts w:hint="eastAsia" w:ascii="仿宋" w:hAnsi="仿宋" w:eastAsia="仿宋" w:cs="仿宋"/>
                <w:color w:val="000000"/>
                <w:szCs w:val="28"/>
                <w:u w:val="single"/>
              </w:rPr>
              <w:t xml:space="preserve">年</w:t>
            </w:r>
            <w:r>
              <w:rPr>
                <w:rFonts w:ascii="仿宋" w:hAnsi="仿宋" w:eastAsia="仿宋" w:cs="仿宋"/>
                <w:szCs w:val="28"/>
                <w:u w:val="single"/>
              </w:rPr>
              <w:t xml:space="preserve">9</w:t>
            </w:r>
            <w:r>
              <w:rPr>
                <w:rFonts w:hint="eastAsia" w:ascii="仿宋" w:hAnsi="仿宋" w:eastAsia="仿宋" w:cs="仿宋"/>
                <w:color w:val="000000"/>
                <w:szCs w:val="28"/>
                <w:u w:val="single"/>
                <w:lang w:eastAsia="zh-TW"/>
              </w:rPr>
              <w:t xml:space="preserve">月</w:t>
            </w:r>
            <w:r>
              <w:rPr>
                <w:rFonts w:ascii="仿宋" w:hAnsi="仿宋" w:eastAsia="仿宋" w:cs="仿宋"/>
                <w:szCs w:val="28"/>
                <w:u w:val="single"/>
              </w:rPr>
              <w:t xml:space="preserve">15</w:t>
            </w:r>
            <w:r>
              <w:rPr>
                <w:rFonts w:hint="eastAsia" w:ascii="仿宋" w:hAnsi="仿宋" w:eastAsia="仿宋" w:cs="仿宋"/>
                <w:color w:val="000000"/>
                <w:szCs w:val="28"/>
                <w:u w:val="single"/>
              </w:rPr>
              <w:t xml:space="preserve">日9</w:t>
            </w:r>
            <w:r>
              <w:rPr>
                <w:rFonts w:hint="eastAsia" w:ascii="仿宋" w:hAnsi="仿宋" w:eastAsia="仿宋" w:cs="仿宋"/>
                <w:color w:val="000000"/>
                <w:szCs w:val="28"/>
                <w:u w:val="single"/>
                <w:lang w:eastAsia="zh-TW"/>
              </w:rPr>
              <w:t xml:space="preserve">时</w:t>
            </w:r>
            <w:r>
              <w:rPr>
                <w:rFonts w:ascii="仿宋" w:hAnsi="仿宋" w:eastAsia="仿宋" w:cs="仿宋"/>
                <w:color w:val="000000"/>
                <w:szCs w:val="28"/>
                <w:u w:val="single"/>
              </w:rPr>
              <w:t xml:space="preserve">30</w:t>
            </w:r>
            <w:r>
              <w:rPr>
                <w:rFonts w:hint="eastAsia" w:ascii="仿宋" w:hAnsi="仿宋" w:eastAsia="仿宋" w:cs="仿宋"/>
                <w:color w:val="000000"/>
                <w:szCs w:val="28"/>
                <w:u w:val="single"/>
                <w:lang w:eastAsia="zh-TW"/>
              </w:rPr>
              <w:t xml:space="preserve">分</w:t>
            </w:r>
            <w:r>
              <w:rPr>
                <w:rFonts w:hint="eastAsia" w:ascii="仿宋" w:hAnsi="仿宋" w:eastAsia="仿宋" w:cs="仿宋"/>
                <w:color w:val="000000"/>
                <w:szCs w:val="28"/>
                <w:lang w:eastAsia="zh-TW"/>
              </w:rPr>
              <w:t xml:space="preserve">（北京时间）</w:t>
            </w:r>
            <w:r>
              <w:rPr>
                <w:rFonts w:hint="eastAsia" w:ascii="仿宋" w:hAnsi="仿宋" w:eastAsia="仿宋" w:cs="仿宋"/>
                <w:szCs w:val="28"/>
                <w:lang w:eastAsia="zh-TW"/>
              </w:rPr>
              <w:t xml:space="preserve">前提交电子响应文件。</w:t>
            </w:r>
            <w:r>
              <w:rPr>
                <w:rFonts w:hint="eastAsia" w:eastAsia="PMingLiU"/>
                <w:lang w:val="zh-TW" w:eastAsia="zh-TW"/>
              </w:rPr>
            </w:r>
            <w:r/>
          </w:p>
        </w:tc>
      </w:tr>
    </w:tbl>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一、项目基本情况 </w:t>
      </w:r>
      <w:r/>
    </w:p>
    <w:p>
      <w:pPr>
        <w:pStyle w:val="744"/>
        <w:ind w:firstLine="560"/>
        <w:spacing w:line="360" w:lineRule="auto"/>
        <w:rPr>
          <w:rStyle w:val="1181"/>
          <w:rFonts w:hint="eastAsia" w:ascii="仿宋" w:hAnsi="仿宋" w:eastAsia="仿宋" w:cs="仿宋"/>
          <w:color w:val="000000"/>
          <w:sz w:val="28"/>
          <w:szCs w:val="28"/>
          <w:lang w:val="zh-TW"/>
        </w:rPr>
      </w:pPr>
      <w:r>
        <w:rPr>
          <w:rStyle w:val="1181"/>
          <w:rFonts w:hint="eastAsia" w:ascii="仿宋" w:hAnsi="仿宋" w:eastAsia="仿宋" w:cs="仿宋"/>
          <w:color w:val="000000"/>
          <w:sz w:val="28"/>
          <w:szCs w:val="28"/>
          <w:lang w:val="zh-TW"/>
        </w:rPr>
        <w:t xml:space="preserve">（一）项目编号：</w:t>
      </w:r>
      <w:r>
        <w:rPr>
          <w:rStyle w:val="1181"/>
          <w:rFonts w:ascii="仿宋" w:hAnsi="仿宋" w:eastAsia="仿宋" w:cs="仿宋"/>
          <w:color w:val="000000"/>
          <w:sz w:val="28"/>
          <w:szCs w:val="28"/>
          <w:lang w:val="zh-TW"/>
        </w:rPr>
        <w:t xml:space="preserve">JSZC-320800-HACJ-C2026-0004</w:t>
      </w:r>
      <w:r>
        <w:rPr>
          <w:rStyle w:val="1181"/>
          <w:rFonts w:hint="eastAsia" w:ascii="仿宋" w:hAnsi="仿宋" w:eastAsia="仿宋" w:cs="仿宋"/>
          <w:color w:val="000000"/>
          <w:sz w:val="28"/>
          <w:szCs w:val="28"/>
          <w:lang w:val="zh-TW"/>
        </w:rPr>
      </w:r>
      <w:r/>
    </w:p>
    <w:p>
      <w:pPr>
        <w:pStyle w:val="744"/>
        <w:ind w:firstLine="560"/>
        <w:spacing w:line="360" w:lineRule="auto"/>
        <w:rPr>
          <w:rStyle w:val="1181"/>
          <w:rFonts w:hint="eastAsia" w:ascii="仿宋" w:hAnsi="仿宋" w:eastAsia="仿宋" w:cs="仿宋"/>
          <w:color w:val="000000"/>
          <w:sz w:val="28"/>
          <w:szCs w:val="28"/>
          <w:lang w:val="zh-TW"/>
        </w:rPr>
      </w:pPr>
      <w:r>
        <w:rPr>
          <w:rStyle w:val="1181"/>
          <w:rFonts w:hint="eastAsia" w:ascii="仿宋" w:hAnsi="仿宋" w:eastAsia="仿宋" w:cs="仿宋"/>
          <w:color w:val="000000"/>
          <w:sz w:val="28"/>
          <w:szCs w:val="28"/>
          <w:lang w:val="zh-TW"/>
        </w:rPr>
        <w:t xml:space="preserve">（</w:t>
      </w:r>
      <w:r>
        <w:rPr>
          <w:rStyle w:val="1181"/>
          <w:rFonts w:hint="eastAsia" w:ascii="仿宋" w:hAnsi="仿宋" w:eastAsia="仿宋" w:cs="仿宋"/>
          <w:color w:val="000000"/>
          <w:sz w:val="28"/>
          <w:szCs w:val="28"/>
        </w:rPr>
        <w:t xml:space="preserve">二</w:t>
      </w:r>
      <w:r>
        <w:rPr>
          <w:rStyle w:val="1181"/>
          <w:rFonts w:hint="eastAsia" w:ascii="仿宋" w:hAnsi="仿宋" w:eastAsia="仿宋" w:cs="仿宋"/>
          <w:color w:val="000000"/>
          <w:sz w:val="28"/>
          <w:szCs w:val="28"/>
          <w:lang w:val="zh-TW"/>
        </w:rPr>
        <w:t xml:space="preserve">）</w:t>
      </w:r>
      <w:r>
        <w:rPr>
          <w:rStyle w:val="1181"/>
          <w:rFonts w:hint="eastAsia" w:ascii="仿宋" w:hAnsi="仿宋" w:eastAsia="仿宋" w:cs="仿宋"/>
          <w:color w:val="000000"/>
          <w:sz w:val="28"/>
          <w:szCs w:val="28"/>
          <w:lang w:val="zh-TW" w:eastAsia="zh-TW"/>
        </w:rPr>
        <w:t xml:space="preserve">项目名称：</w:t>
      </w:r>
      <w:r>
        <w:rPr>
          <w:rStyle w:val="1181"/>
          <w:rFonts w:hint="eastAsia" w:ascii="仿宋" w:hAnsi="仿宋" w:eastAsia="仿宋" w:cs="仿宋"/>
          <w:color w:val="000000"/>
          <w:sz w:val="28"/>
          <w:szCs w:val="28"/>
          <w:lang w:val="zh-TW"/>
        </w:rPr>
        <w:t xml:space="preserve">周恩来故居保护修缮工程</w:t>
      </w:r>
      <w:r/>
    </w:p>
    <w:p>
      <w:pPr>
        <w:pStyle w:val="744"/>
        <w:ind w:firstLine="560"/>
        <w:spacing w:line="360" w:lineRule="auto"/>
        <w:rPr>
          <w:rFonts w:hint="eastAsia" w:ascii="仿宋" w:hAnsi="仿宋" w:eastAsia="仿宋" w:cs="仿宋"/>
          <w:color w:val="000000"/>
          <w:sz w:val="28"/>
          <w:szCs w:val="28"/>
        </w:rPr>
      </w:pPr>
      <w:r>
        <w:rPr>
          <w:rStyle w:val="1181"/>
          <w:rFonts w:hint="eastAsia" w:ascii="仿宋" w:hAnsi="仿宋" w:eastAsia="仿宋" w:cs="仿宋"/>
          <w:color w:val="000000"/>
          <w:sz w:val="28"/>
          <w:szCs w:val="28"/>
          <w:lang w:val="zh-TW"/>
        </w:rPr>
        <w:t xml:space="preserve">（</w:t>
      </w:r>
      <w:r>
        <w:rPr>
          <w:rStyle w:val="1181"/>
          <w:rFonts w:hint="eastAsia" w:ascii="仿宋" w:hAnsi="仿宋" w:eastAsia="仿宋" w:cs="仿宋"/>
          <w:color w:val="000000"/>
          <w:sz w:val="28"/>
          <w:szCs w:val="28"/>
        </w:rPr>
        <w:t xml:space="preserve">三</w:t>
      </w:r>
      <w:r>
        <w:rPr>
          <w:rStyle w:val="1181"/>
          <w:rFonts w:hint="eastAsia" w:ascii="仿宋" w:hAnsi="仿宋" w:eastAsia="仿宋" w:cs="仿宋"/>
          <w:color w:val="000000"/>
          <w:sz w:val="28"/>
          <w:szCs w:val="28"/>
          <w:lang w:val="zh-TW"/>
        </w:rPr>
        <w:t xml:space="preserve">）采购方式：竞争性磋商</w:t>
      </w:r>
      <w:r>
        <w:rPr>
          <w:rFonts w:hint="eastAsia" w:ascii="仿宋" w:hAnsi="仿宋" w:eastAsia="仿宋" w:cs="仿宋"/>
          <w:color w:val="000000"/>
          <w:sz w:val="28"/>
          <w:szCs w:val="28"/>
        </w:rPr>
      </w:r>
      <w:r/>
    </w:p>
    <w:p>
      <w:pPr>
        <w:pStyle w:val="744"/>
        <w:ind w:firstLine="560"/>
        <w:spacing w:line="360" w:lineRule="auto"/>
        <w:rPr>
          <w:rFonts w:ascii="仿宋" w:hAnsi="仿宋" w:eastAsia="仿宋"/>
          <w:sz w:val="28"/>
          <w:szCs w:val="28"/>
        </w:rPr>
      </w:pPr>
      <w:r>
        <w:rPr>
          <w:rFonts w:hint="eastAsia" w:ascii="仿宋" w:hAnsi="仿宋" w:eastAsia="仿宋"/>
          <w:sz w:val="28"/>
          <w:szCs w:val="28"/>
        </w:rPr>
        <w:t xml:space="preserve">（四）预算金额:</w:t>
      </w:r>
      <w:r>
        <w:rPr>
          <w:rFonts w:ascii="仿宋" w:hAnsi="仿宋" w:eastAsia="仿宋"/>
          <w:sz w:val="28"/>
          <w:szCs w:val="28"/>
        </w:rPr>
        <w:t xml:space="preserve">172.322654</w:t>
      </w:r>
      <w:r>
        <w:rPr>
          <w:rFonts w:hint="eastAsia" w:ascii="仿宋" w:hAnsi="仿宋" w:eastAsia="仿宋"/>
          <w:sz w:val="28"/>
          <w:szCs w:val="28"/>
        </w:rPr>
        <w:t xml:space="preserve">万元</w:t>
      </w:r>
      <w:r>
        <w:rPr>
          <w:rFonts w:ascii="仿宋" w:hAnsi="仿宋" w:eastAsia="仿宋"/>
          <w:sz w:val="28"/>
          <w:szCs w:val="28"/>
        </w:rPr>
      </w:r>
      <w:r/>
    </w:p>
    <w:p>
      <w:pPr>
        <w:pStyle w:val="744"/>
        <w:ind w:firstLine="560"/>
        <w:spacing w:line="360" w:lineRule="auto"/>
        <w:rPr>
          <w:rStyle w:val="1181"/>
          <w:rFonts w:hint="eastAsia" w:ascii="仿宋" w:hAnsi="仿宋" w:eastAsia="仿宋" w:cs="仿宋"/>
          <w:sz w:val="28"/>
          <w:szCs w:val="28"/>
        </w:rPr>
      </w:pPr>
      <w:r>
        <w:rPr>
          <w:rFonts w:hint="eastAsia" w:ascii="仿宋" w:hAnsi="仿宋" w:eastAsia="仿宋"/>
          <w:sz w:val="28"/>
          <w:szCs w:val="28"/>
        </w:rPr>
        <w:t xml:space="preserve">（五）</w:t>
      </w:r>
      <w:bookmarkStart w:id="2" w:name="OLE_LINK20"/>
      <w:r/>
      <w:bookmarkStart w:id="3" w:name="OLE_LINK21"/>
      <w:r>
        <w:rPr>
          <w:rFonts w:hint="eastAsia" w:ascii="仿宋" w:hAnsi="仿宋" w:eastAsia="仿宋"/>
          <w:sz w:val="28"/>
          <w:szCs w:val="28"/>
        </w:rPr>
        <w:t xml:space="preserve">最高限价:</w:t>
      </w:r>
      <w:bookmarkEnd w:id="2"/>
      <w:r/>
      <w:bookmarkEnd w:id="3"/>
      <w:r>
        <w:rPr>
          <w:rFonts w:ascii="仿宋" w:hAnsi="仿宋" w:eastAsia="仿宋"/>
          <w:sz w:val="28"/>
          <w:szCs w:val="28"/>
        </w:rPr>
        <w:t xml:space="preserve">172.322654</w:t>
      </w:r>
      <w:r>
        <w:rPr>
          <w:rFonts w:hint="eastAsia" w:ascii="仿宋" w:hAnsi="仿宋" w:eastAsia="仿宋"/>
          <w:sz w:val="28"/>
          <w:szCs w:val="28"/>
        </w:rPr>
        <w:t xml:space="preserve">万元</w:t>
      </w:r>
      <w:r>
        <w:rPr>
          <w:rStyle w:val="1181"/>
          <w:rFonts w:hint="eastAsia" w:ascii="仿宋" w:hAnsi="仿宋" w:eastAsia="仿宋" w:cs="仿宋"/>
          <w:sz w:val="28"/>
          <w:szCs w:val="28"/>
        </w:rPr>
      </w:r>
      <w:r/>
    </w:p>
    <w:p>
      <w:pPr>
        <w:pStyle w:val="744"/>
        <w:ind w:firstLine="560"/>
        <w:spacing w:line="360" w:lineRule="auto"/>
        <w:rPr>
          <w:rStyle w:val="1181"/>
          <w:rFonts w:hint="eastAsia" w:ascii="仿宋" w:hAnsi="仿宋" w:eastAsia="仿宋" w:cs="仿宋"/>
          <w:color w:val="000000"/>
          <w:sz w:val="28"/>
          <w:szCs w:val="28"/>
          <w:u w:val="single"/>
          <w:lang w:val="zh-TW"/>
        </w:rPr>
      </w:pPr>
      <w:r>
        <w:rPr>
          <w:rFonts w:hint="eastAsia" w:ascii="仿宋" w:hAnsi="仿宋" w:eastAsia="仿宋" w:cs="仿宋"/>
          <w:sz w:val="28"/>
          <w:szCs w:val="28"/>
        </w:rPr>
        <w:t xml:space="preserve">（</w:t>
      </w:r>
      <w:r>
        <w:rPr>
          <w:rFonts w:hint="eastAsia" w:ascii="仿宋" w:hAnsi="仿宋" w:eastAsia="仿宋" w:cs="仿宋"/>
          <w:sz w:val="28"/>
          <w:szCs w:val="28"/>
        </w:rPr>
        <w:t xml:space="preserve">六</w:t>
      </w:r>
      <w:r>
        <w:rPr>
          <w:rFonts w:hint="eastAsia" w:ascii="仿宋" w:hAnsi="仿宋" w:eastAsia="仿宋" w:cs="仿宋"/>
          <w:sz w:val="28"/>
          <w:szCs w:val="28"/>
        </w:rPr>
        <w:t xml:space="preserve">）</w:t>
      </w:r>
      <w:r>
        <w:rPr>
          <w:rStyle w:val="1181"/>
          <w:rFonts w:hint="eastAsia" w:ascii="仿宋" w:hAnsi="仿宋" w:eastAsia="仿宋" w:cs="仿宋"/>
          <w:sz w:val="28"/>
          <w:szCs w:val="28"/>
        </w:rPr>
        <w:t xml:space="preserve">建设规模：</w:t>
      </w:r>
      <w:r>
        <w:rPr>
          <w:rStyle w:val="1181"/>
          <w:rFonts w:hint="eastAsia" w:ascii="仿宋" w:hAnsi="仿宋" w:eastAsia="仿宋" w:cs="仿宋"/>
          <w:color w:val="000000"/>
          <w:sz w:val="28"/>
          <w:szCs w:val="28"/>
          <w:u w:val="single"/>
        </w:rPr>
        <w:t xml:space="preserve">周恩来故居于1</w:t>
      </w:r>
      <w:r>
        <w:rPr>
          <w:rStyle w:val="1181"/>
          <w:rFonts w:ascii="仿宋" w:hAnsi="仿宋" w:eastAsia="仿宋" w:cs="仿宋"/>
          <w:color w:val="000000"/>
          <w:sz w:val="28"/>
          <w:szCs w:val="28"/>
          <w:u w:val="single"/>
        </w:rPr>
        <w:t xml:space="preserve">839年由周恩来祖辈购置。</w:t>
      </w:r>
      <w:r>
        <w:rPr>
          <w:rStyle w:val="1181"/>
          <w:rFonts w:hint="eastAsia" w:ascii="仿宋" w:hAnsi="仿宋" w:eastAsia="仿宋" w:cs="仿宋"/>
          <w:color w:val="000000"/>
          <w:sz w:val="28"/>
          <w:szCs w:val="28"/>
          <w:u w:val="single"/>
        </w:rPr>
        <w:t xml:space="preserve">1</w:t>
      </w:r>
      <w:r>
        <w:rPr>
          <w:rStyle w:val="1181"/>
          <w:rFonts w:ascii="仿宋" w:hAnsi="仿宋" w:eastAsia="仿宋" w:cs="仿宋"/>
          <w:color w:val="000000"/>
          <w:sz w:val="28"/>
          <w:szCs w:val="28"/>
          <w:u w:val="single"/>
        </w:rPr>
        <w:t xml:space="preserve">988年被国务院公布为全国重点文物保护单位（年代：</w:t>
      </w:r>
      <w:r>
        <w:rPr>
          <w:rStyle w:val="1181"/>
          <w:rFonts w:hint="eastAsia" w:ascii="仿宋" w:hAnsi="仿宋" w:eastAsia="仿宋" w:cs="仿宋"/>
          <w:color w:val="000000"/>
          <w:sz w:val="28"/>
          <w:szCs w:val="28"/>
          <w:u w:val="single"/>
        </w:rPr>
        <w:t xml:space="preserve">1</w:t>
      </w:r>
      <w:r>
        <w:rPr>
          <w:rStyle w:val="1181"/>
          <w:rFonts w:ascii="仿宋" w:hAnsi="仿宋" w:eastAsia="仿宋" w:cs="仿宋"/>
          <w:color w:val="000000"/>
          <w:sz w:val="28"/>
          <w:szCs w:val="28"/>
          <w:u w:val="single"/>
        </w:rPr>
        <w:t xml:space="preserve">898年—1920年，类别</w:t>
      </w:r>
      <w:r>
        <w:rPr>
          <w:rStyle w:val="1181"/>
          <w:rFonts w:hint="eastAsia" w:ascii="仿宋" w:hAnsi="仿宋" w:eastAsia="仿宋" w:cs="仿宋"/>
          <w:color w:val="000000"/>
          <w:sz w:val="28"/>
          <w:szCs w:val="28"/>
          <w:u w:val="single"/>
        </w:rPr>
        <w:t xml:space="preserve">: 近现代重要史迹及代表性建筑）。</w:t>
      </w:r>
      <w:r>
        <w:rPr>
          <w:rStyle w:val="1181"/>
          <w:rFonts w:hint="eastAsia" w:ascii="仿宋" w:hAnsi="仿宋" w:eastAsia="仿宋" w:cs="仿宋"/>
          <w:color w:val="000000"/>
          <w:sz w:val="28"/>
          <w:szCs w:val="28"/>
          <w:u w:val="single"/>
          <w:lang w:val="zh-TW"/>
        </w:rPr>
        <w:t xml:space="preserve">本</w:t>
      </w:r>
      <w:r>
        <w:rPr>
          <w:rStyle w:val="1181"/>
          <w:rFonts w:ascii="仿宋" w:hAnsi="仿宋" w:eastAsia="仿宋" w:cs="仿宋"/>
          <w:color w:val="000000"/>
          <w:sz w:val="28"/>
          <w:szCs w:val="28"/>
          <w:u w:val="single"/>
          <w:lang w:val="zh-TW"/>
        </w:rPr>
        <w:t xml:space="preserve">次项目修缮范围为周恩来故居内文物本体建筑及院落，占地面积</w:t>
      </w:r>
      <w:r>
        <w:rPr>
          <w:rStyle w:val="1181"/>
          <w:rFonts w:hint="eastAsia" w:ascii="仿宋" w:hAnsi="仿宋" w:eastAsia="仿宋" w:cs="仿宋"/>
          <w:color w:val="000000"/>
          <w:sz w:val="28"/>
          <w:szCs w:val="28"/>
          <w:u w:val="single"/>
          <w:lang w:val="zh-TW"/>
        </w:rPr>
        <w:t xml:space="preserve">1</w:t>
      </w:r>
      <w:r>
        <w:rPr>
          <w:rStyle w:val="1181"/>
          <w:rFonts w:ascii="仿宋" w:hAnsi="仿宋" w:eastAsia="仿宋" w:cs="仿宋"/>
          <w:color w:val="000000"/>
          <w:sz w:val="28"/>
          <w:szCs w:val="28"/>
          <w:u w:val="single"/>
          <w:lang w:val="zh-TW"/>
        </w:rPr>
        <w:t xml:space="preserve">114.87平方米，建筑面积</w:t>
      </w:r>
      <w:r>
        <w:rPr>
          <w:rStyle w:val="1181"/>
          <w:rFonts w:hint="eastAsia" w:ascii="仿宋" w:hAnsi="仿宋" w:eastAsia="仿宋" w:cs="仿宋"/>
          <w:color w:val="000000"/>
          <w:sz w:val="28"/>
          <w:szCs w:val="28"/>
          <w:u w:val="single"/>
          <w:lang w:val="zh-TW"/>
        </w:rPr>
        <w:t xml:space="preserve">6</w:t>
      </w:r>
      <w:r>
        <w:rPr>
          <w:rStyle w:val="1181"/>
          <w:rFonts w:ascii="仿宋" w:hAnsi="仿宋" w:eastAsia="仿宋" w:cs="仿宋"/>
          <w:color w:val="000000"/>
          <w:sz w:val="28"/>
          <w:szCs w:val="28"/>
          <w:u w:val="single"/>
          <w:lang w:val="zh-TW"/>
        </w:rPr>
        <w:t xml:space="preserve">55.48平方米；其中文物本体建筑</w:t>
      </w:r>
      <w:r>
        <w:rPr>
          <w:rStyle w:val="1181"/>
          <w:rFonts w:ascii="仿宋" w:hAnsi="仿宋" w:eastAsia="PMingLiU" w:cs="仿宋"/>
          <w:color w:val="000000"/>
          <w:sz w:val="28"/>
          <w:szCs w:val="28"/>
          <w:u w:val="single"/>
          <w:lang w:val="zh-TW" w:eastAsia="zh-TW"/>
        </w:rPr>
        <w:t xml:space="preserve">14</w:t>
      </w:r>
      <w:r>
        <w:rPr>
          <w:rStyle w:val="1181"/>
          <w:rFonts w:ascii="仿宋" w:hAnsi="仿宋" w:eastAsia="仿宋" w:cs="仿宋"/>
          <w:color w:val="000000"/>
          <w:sz w:val="28"/>
          <w:szCs w:val="28"/>
          <w:u w:val="single"/>
          <w:lang w:val="zh-TW"/>
        </w:rPr>
        <w:t xml:space="preserve">处，包括入口门屋、周恩来读书处、小厨房、周恩来诞生地、主堂屋、连廊、杂物间、乳母嗣母室、厨房、伯父院北屋、伯父院南屋、杂物间、婶母住房</w:t>
      </w:r>
      <w:r>
        <w:rPr>
          <w:rStyle w:val="1181"/>
          <w:rFonts w:hint="eastAsia" w:ascii="仿宋" w:hAnsi="仿宋" w:eastAsia="仿宋" w:cs="仿宋"/>
          <w:color w:val="000000"/>
          <w:sz w:val="28"/>
          <w:szCs w:val="28"/>
          <w:u w:val="single"/>
          <w:lang w:val="zh-TW"/>
        </w:rPr>
        <w:t xml:space="preserve">、部分环境</w:t>
      </w:r>
      <w:r>
        <w:rPr>
          <w:rStyle w:val="1181"/>
          <w:rFonts w:hint="eastAsia" w:ascii="仿宋" w:hAnsi="仿宋" w:eastAsia="仿宋" w:cs="仿宋"/>
          <w:color w:val="000000"/>
          <w:sz w:val="28"/>
          <w:szCs w:val="28"/>
          <w:u w:val="single"/>
          <w:lang w:val="zh-TW"/>
        </w:rPr>
        <w:t xml:space="preserve">专项</w:t>
      </w:r>
      <w:r>
        <w:rPr>
          <w:rStyle w:val="1181"/>
          <w:rFonts w:hint="eastAsia" w:ascii="仿宋" w:hAnsi="仿宋" w:eastAsia="仿宋" w:cs="仿宋"/>
          <w:color w:val="000000"/>
          <w:sz w:val="28"/>
          <w:szCs w:val="28"/>
          <w:u w:val="single"/>
          <w:lang w:val="zh-TW"/>
        </w:rPr>
        <w:t xml:space="preserve">及零星设施，</w:t>
      </w:r>
      <w:r>
        <w:rPr>
          <w:rStyle w:val="1181"/>
          <w:rFonts w:hint="eastAsia" w:ascii="仿宋" w:hAnsi="仿宋" w:eastAsia="仿宋" w:cs="仿宋"/>
          <w:color w:val="000000"/>
          <w:sz w:val="28"/>
          <w:szCs w:val="28"/>
          <w:u w:val="single"/>
          <w:lang w:val="zh-TW"/>
        </w:rPr>
        <w:t xml:space="preserve">具体内容详见设计图纸及相关技术资料、工程量清单、国家现行相关施工规范及技术标准等。</w:t>
      </w:r>
      <w:r/>
    </w:p>
    <w:p>
      <w:pPr>
        <w:pStyle w:val="744"/>
        <w:ind w:firstLine="560"/>
        <w:spacing w:line="360" w:lineRule="auto"/>
        <w:rPr>
          <w:rStyle w:val="1181"/>
          <w:rFonts w:ascii="仿宋" w:hAnsi="仿宋" w:eastAsia="仿宋" w:cs="仿宋"/>
          <w:bCs/>
          <w:sz w:val="28"/>
          <w:szCs w:val="28"/>
          <w:u w:val="single"/>
          <w:lang w:val="zh-TW"/>
        </w:rPr>
      </w:pPr>
      <w:r>
        <w:rPr>
          <w:rFonts w:hint="eastAsia" w:ascii="仿宋" w:hAnsi="仿宋" w:eastAsia="仿宋" w:cs="仿宋"/>
          <w:sz w:val="28"/>
          <w:szCs w:val="28"/>
        </w:rPr>
        <w:t xml:space="preserve">（</w:t>
      </w:r>
      <w:r>
        <w:rPr>
          <w:rFonts w:hint="eastAsia" w:ascii="仿宋" w:hAnsi="仿宋" w:eastAsia="仿宋" w:cs="仿宋"/>
          <w:sz w:val="28"/>
          <w:szCs w:val="28"/>
        </w:rPr>
        <w:t xml:space="preserve">七</w:t>
      </w:r>
      <w:r>
        <w:rPr>
          <w:rFonts w:hint="eastAsia" w:ascii="仿宋" w:hAnsi="仿宋" w:eastAsia="仿宋" w:cs="仿宋"/>
          <w:sz w:val="28"/>
          <w:szCs w:val="28"/>
        </w:rPr>
        <w:t xml:space="preserve">）</w:t>
      </w:r>
      <w:r>
        <w:rPr>
          <w:rStyle w:val="1181"/>
          <w:rFonts w:hint="eastAsia" w:ascii="仿宋" w:hAnsi="仿宋" w:eastAsia="仿宋" w:cs="仿宋"/>
          <w:sz w:val="28"/>
          <w:szCs w:val="28"/>
        </w:rPr>
        <w:t xml:space="preserve">建设地点：</w:t>
      </w:r>
      <w:r>
        <w:rPr>
          <w:rStyle w:val="1181"/>
          <w:rFonts w:hint="eastAsia" w:ascii="仿宋" w:hAnsi="仿宋" w:eastAsia="仿宋" w:cs="仿宋"/>
          <w:bCs/>
          <w:sz w:val="28"/>
          <w:szCs w:val="28"/>
          <w:u w:val="single"/>
          <w:lang w:val="zh-TW" w:eastAsia="zh-TW"/>
        </w:rPr>
        <w:t xml:space="preserve">淮安市淮安区周恩来故居。</w:t>
      </w:r>
      <w:r>
        <w:rPr>
          <w:rStyle w:val="1181"/>
          <w:rFonts w:hint="eastAsia" w:ascii="仿宋" w:hAnsi="仿宋" w:eastAsia="仿宋" w:cs="仿宋"/>
          <w:bCs/>
          <w:sz w:val="28"/>
          <w:szCs w:val="28"/>
          <w:u w:val="single"/>
          <w:lang w:val="zh-TW"/>
        </w:rPr>
        <w:t xml:space="preserve"> </w:t>
      </w:r>
      <w:r>
        <w:rPr>
          <w:rStyle w:val="1181"/>
          <w:rFonts w:ascii="仿宋" w:hAnsi="仿宋" w:eastAsia="仿宋" w:cs="仿宋"/>
          <w:bCs/>
          <w:sz w:val="28"/>
          <w:szCs w:val="28"/>
          <w:u w:val="single"/>
          <w:lang w:val="zh-TW"/>
        </w:rPr>
      </w:r>
      <w:r/>
    </w:p>
    <w:p>
      <w:pPr>
        <w:pStyle w:val="744"/>
        <w:ind w:firstLine="560"/>
        <w:spacing w:line="360" w:lineRule="auto"/>
        <w:rPr>
          <w:rStyle w:val="1181"/>
          <w:rFonts w:ascii="仿宋" w:hAnsi="仿宋" w:eastAsia="仿宋" w:cs="仿宋"/>
          <w:b/>
          <w:bCs/>
          <w:sz w:val="28"/>
          <w:szCs w:val="28"/>
          <w:u w:val="single"/>
        </w:rPr>
      </w:pPr>
      <w:r>
        <w:rPr>
          <w:rStyle w:val="1181"/>
          <w:rFonts w:hint="eastAsia" w:ascii="仿宋" w:hAnsi="仿宋" w:eastAsia="仿宋" w:cs="仿宋"/>
          <w:sz w:val="28"/>
          <w:szCs w:val="28"/>
          <w:lang w:val="zh-TW"/>
        </w:rPr>
        <w:t xml:space="preserve">（</w:t>
      </w:r>
      <w:r>
        <w:rPr>
          <w:rStyle w:val="1181"/>
          <w:rFonts w:hint="eastAsia" w:ascii="仿宋" w:hAnsi="仿宋" w:eastAsia="仿宋" w:cs="仿宋"/>
          <w:sz w:val="28"/>
          <w:szCs w:val="28"/>
        </w:rPr>
        <w:t xml:space="preserve">八</w:t>
      </w:r>
      <w:r>
        <w:rPr>
          <w:rStyle w:val="1181"/>
          <w:rFonts w:hint="eastAsia" w:ascii="仿宋" w:hAnsi="仿宋" w:eastAsia="仿宋" w:cs="仿宋"/>
          <w:sz w:val="28"/>
          <w:szCs w:val="28"/>
          <w:lang w:val="zh-TW"/>
        </w:rPr>
        <w:t xml:space="preserve">）</w:t>
      </w:r>
      <w:r>
        <w:rPr>
          <w:rStyle w:val="1181"/>
          <w:rFonts w:hint="eastAsia" w:ascii="仿宋" w:hAnsi="仿宋" w:eastAsia="仿宋" w:cs="仿宋"/>
          <w:sz w:val="28"/>
          <w:szCs w:val="28"/>
          <w:lang w:val="zh-TW" w:eastAsia="zh-TW"/>
        </w:rPr>
        <w:t xml:space="preserve">工期</w:t>
      </w:r>
      <w:r>
        <w:rPr>
          <w:rStyle w:val="1181"/>
          <w:rFonts w:hint="eastAsia" w:ascii="仿宋" w:hAnsi="仿宋" w:eastAsia="仿宋" w:cs="仿宋"/>
          <w:sz w:val="28"/>
          <w:szCs w:val="28"/>
          <w:lang w:val="zh-TW"/>
        </w:rPr>
        <w:t xml:space="preserve">：</w:t>
      </w:r>
      <w:r>
        <w:rPr>
          <w:rStyle w:val="1181"/>
          <w:rFonts w:hint="eastAsia" w:ascii="仿宋" w:hAnsi="仿宋" w:eastAsia="仿宋" w:cs="仿宋"/>
          <w:b/>
          <w:bCs/>
          <w:sz w:val="28"/>
          <w:szCs w:val="28"/>
          <w:u w:val="single"/>
        </w:rPr>
        <w:t xml:space="preserve">100</w:t>
      </w:r>
      <w:r>
        <w:rPr>
          <w:rStyle w:val="1181"/>
          <w:rFonts w:hint="eastAsia" w:ascii="仿宋" w:hAnsi="仿宋" w:eastAsia="仿宋" w:cs="仿宋"/>
          <w:b/>
          <w:bCs/>
          <w:sz w:val="28"/>
          <w:szCs w:val="28"/>
          <w:u w:val="single"/>
          <w:lang w:val="zh-TW" w:eastAsia="zh-TW"/>
        </w:rPr>
        <w:t xml:space="preserve">日历天</w:t>
      </w:r>
      <w:r>
        <w:rPr>
          <w:rStyle w:val="1181"/>
          <w:rFonts w:hint="eastAsia" w:ascii="仿宋" w:hAnsi="仿宋" w:eastAsia="仿宋" w:cs="仿宋"/>
          <w:b/>
          <w:bCs/>
          <w:sz w:val="28"/>
          <w:szCs w:val="28"/>
          <w:u w:val="single"/>
        </w:rPr>
        <w:t xml:space="preserve">。</w:t>
      </w:r>
      <w:r>
        <w:rPr>
          <w:rStyle w:val="1181"/>
          <w:rFonts w:ascii="仿宋" w:hAnsi="仿宋" w:eastAsia="仿宋" w:cs="仿宋"/>
          <w:b/>
          <w:bCs/>
          <w:sz w:val="28"/>
          <w:szCs w:val="28"/>
          <w:u w:val="single"/>
        </w:rPr>
      </w:r>
      <w:r/>
    </w:p>
    <w:p>
      <w:pPr>
        <w:pStyle w:val="757"/>
        <w:ind w:firstLine="560"/>
        <w:spacing w:line="360" w:lineRule="auto"/>
        <w:rPr>
          <w:rStyle w:val="1181"/>
          <w:rFonts w:hint="eastAsia" w:ascii="仿宋" w:hAnsi="仿宋" w:eastAsia="仿宋" w:cs="仿宋"/>
          <w:bCs/>
          <w:color w:val="000000"/>
          <w:szCs w:val="28"/>
          <w:lang w:val="zh-TW"/>
        </w:rPr>
      </w:pPr>
      <w:r>
        <w:rPr>
          <w:rStyle w:val="1181"/>
          <w:rFonts w:ascii="仿宋" w:hAnsi="仿宋" w:eastAsia="仿宋" w:cs="仿宋"/>
          <w:bCs/>
          <w:color w:val="000000"/>
          <w:szCs w:val="28"/>
          <w:lang w:val="zh-TW"/>
        </w:rPr>
        <w:t xml:space="preserve">（</w:t>
      </w:r>
      <w:r>
        <w:rPr>
          <w:rStyle w:val="1181"/>
          <w:rFonts w:hint="eastAsia" w:ascii="仿宋" w:hAnsi="仿宋" w:eastAsia="仿宋" w:cs="仿宋"/>
          <w:bCs/>
          <w:color w:val="000000"/>
          <w:szCs w:val="28"/>
          <w:lang w:val="zh-TW"/>
        </w:rPr>
        <w:t xml:space="preserve">九</w:t>
      </w:r>
      <w:r>
        <w:rPr>
          <w:rStyle w:val="1181"/>
          <w:rFonts w:ascii="仿宋" w:hAnsi="仿宋" w:eastAsia="仿宋" w:cs="仿宋"/>
          <w:bCs/>
          <w:color w:val="000000"/>
          <w:szCs w:val="28"/>
          <w:lang w:val="zh-TW"/>
        </w:rPr>
        <w:t xml:space="preserve">）质量标准：</w:t>
      </w:r>
      <w:r>
        <w:rPr>
          <w:rStyle w:val="1181"/>
          <w:rFonts w:ascii="仿宋" w:hAnsi="仿宋" w:eastAsia="仿宋" w:cs="仿宋"/>
          <w:bCs/>
          <w:color w:val="000000"/>
          <w:szCs w:val="28"/>
          <w:u w:val="single"/>
          <w:lang w:val="zh-TW"/>
        </w:rPr>
        <w:t xml:space="preserve">合格</w:t>
      </w:r>
      <w:r>
        <w:rPr>
          <w:rStyle w:val="1181"/>
          <w:rFonts w:hint="eastAsia" w:ascii="仿宋" w:hAnsi="仿宋" w:eastAsia="仿宋" w:cs="仿宋"/>
          <w:bCs/>
          <w:color w:val="000000"/>
          <w:szCs w:val="28"/>
          <w:lang w:val="zh-TW"/>
        </w:rPr>
      </w:r>
      <w:r/>
    </w:p>
    <w:p>
      <w:pPr>
        <w:pStyle w:val="744"/>
        <w:ind w:firstLine="560"/>
        <w:spacing w:line="360" w:lineRule="auto"/>
        <w:rPr>
          <w:rFonts w:hint="eastAsia" w:ascii="仿宋" w:hAnsi="仿宋" w:eastAsia="仿宋" w:cs="仿宋"/>
          <w:sz w:val="28"/>
          <w:szCs w:val="28"/>
        </w:rPr>
      </w:pPr>
      <w:r>
        <w:rPr>
          <w:rStyle w:val="1181"/>
          <w:rFonts w:hint="eastAsia" w:ascii="仿宋" w:hAnsi="仿宋" w:eastAsia="仿宋" w:cs="仿宋"/>
          <w:color w:val="000000"/>
          <w:sz w:val="28"/>
          <w:szCs w:val="28"/>
          <w:lang w:val="zh-TW"/>
        </w:rPr>
        <w:t xml:space="preserve">（</w:t>
      </w:r>
      <w:r>
        <w:rPr>
          <w:rStyle w:val="1181"/>
          <w:rFonts w:hint="eastAsia" w:ascii="仿宋" w:hAnsi="仿宋" w:eastAsia="仿宋" w:cs="仿宋"/>
          <w:color w:val="000000"/>
          <w:sz w:val="28"/>
          <w:szCs w:val="28"/>
        </w:rPr>
        <w:t xml:space="preserve">十</w:t>
      </w:r>
      <w:r>
        <w:rPr>
          <w:rStyle w:val="1181"/>
          <w:rFonts w:hint="eastAsia" w:ascii="仿宋" w:hAnsi="仿宋" w:eastAsia="仿宋" w:cs="仿宋"/>
          <w:color w:val="000000"/>
          <w:sz w:val="28"/>
          <w:szCs w:val="28"/>
          <w:lang w:val="zh-TW"/>
        </w:rPr>
        <w:t xml:space="preserve">）</w:t>
      </w:r>
      <w:r>
        <w:rPr>
          <w:rFonts w:hint="eastAsia" w:ascii="仿宋" w:hAnsi="仿宋" w:eastAsia="仿宋" w:cs="仿宋"/>
          <w:sz w:val="28"/>
          <w:szCs w:val="28"/>
        </w:rPr>
        <w:t xml:space="preserve">本项目</w:t>
      </w:r>
      <w:r>
        <w:rPr>
          <w:rFonts w:hint="eastAsia" w:ascii="仿宋" w:hAnsi="仿宋" w:eastAsia="仿宋" w:cs="仿宋"/>
          <w:b/>
          <w:sz w:val="28"/>
          <w:szCs w:val="28"/>
          <w:u w:val="single"/>
        </w:rPr>
        <w:t xml:space="preserve">不接受</w:t>
      </w:r>
      <w:r>
        <w:rPr>
          <w:rFonts w:hint="eastAsia" w:ascii="仿宋" w:hAnsi="仿宋" w:eastAsia="仿宋" w:cs="仿宋"/>
          <w:sz w:val="28"/>
          <w:szCs w:val="28"/>
        </w:rPr>
        <w:t xml:space="preserve">联合体磋商。</w:t>
      </w:r>
      <w:r/>
    </w:p>
    <w:p>
      <w:pPr>
        <w:pStyle w:val="1044"/>
        <w:ind w:firstLine="560"/>
        <w:spacing w:after="0" w:line="360" w:lineRule="auto"/>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rPr>
        <w:t xml:space="preserve">一</w:t>
      </w:r>
      <w:r>
        <w:rPr>
          <w:rFonts w:hint="eastAsia" w:ascii="仿宋" w:hAnsi="仿宋" w:eastAsia="仿宋" w:cs="仿宋"/>
          <w:sz w:val="28"/>
          <w:szCs w:val="28"/>
        </w:rPr>
        <w:t xml:space="preserve">）本项目采购标的对应的中小企业划分标准所属行业为</w:t>
      </w:r>
      <w:r>
        <w:rPr>
          <w:rFonts w:hint="eastAsia" w:ascii="仿宋" w:hAnsi="仿宋" w:eastAsia="仿宋" w:cs="仿宋"/>
          <w:sz w:val="28"/>
          <w:szCs w:val="28"/>
          <w:u w:val="single"/>
        </w:rPr>
        <w:t xml:space="preserve">建筑业</w:t>
      </w:r>
      <w:r>
        <w:rPr>
          <w:rFonts w:hint="eastAsia" w:ascii="仿宋" w:hAnsi="仿宋" w:eastAsia="仿宋" w:cs="仿宋"/>
          <w:sz w:val="28"/>
          <w:szCs w:val="28"/>
        </w:rPr>
        <w:t xml:space="preserve">。</w:t>
      </w:r>
      <w:r/>
    </w:p>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二、供应商资格要求</w:t>
      </w:r>
      <w:r/>
    </w:p>
    <w:p>
      <w:pPr>
        <w:pStyle w:val="744"/>
        <w:ind w:firstLine="560"/>
        <w:spacing w:line="360" w:lineRule="auto"/>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p>
    <w:p>
      <w:pPr>
        <w:pStyle w:val="744"/>
        <w:ind w:firstLine="560"/>
        <w:spacing w:line="360" w:lineRule="auto"/>
        <w:tabs>
          <w:tab w:val="left" w:pos="900" w:leader="none"/>
        </w:tabs>
        <w:rPr>
          <w:rFonts w:hint="eastAsia" w:ascii="仿宋" w:hAnsi="仿宋" w:eastAsia="仿宋" w:cs="仿宋"/>
          <w:sz w:val="28"/>
          <w:szCs w:val="28"/>
        </w:rPr>
      </w:pPr>
      <w:r/>
      <w:bookmarkStart w:id="4" w:name="_Toc28359091"/>
      <w:r/>
      <w:bookmarkEnd w:id="4"/>
      <w:r/>
      <w:bookmarkStart w:id="5" w:name="_Toc28359014"/>
      <w:r>
        <w:rPr>
          <w:rFonts w:hint="eastAsia" w:ascii="仿宋" w:hAnsi="仿宋" w:eastAsia="仿宋" w:cs="仿宋"/>
          <w:sz w:val="28"/>
          <w:szCs w:val="28"/>
        </w:rPr>
        <w:t xml:space="preserve">（二）落实政府采购政策需满足的资格要求：</w:t>
      </w:r>
      <w:bookmarkEnd w:id="5"/>
      <w:r>
        <w:rPr>
          <w:rFonts w:hint="eastAsia" w:ascii="仿宋" w:hAnsi="仿宋" w:eastAsia="仿宋" w:cs="仿宋"/>
          <w:sz w:val="28"/>
          <w:szCs w:val="28"/>
        </w:rPr>
      </w:r>
      <w:r/>
    </w:p>
    <w:p>
      <w:pPr>
        <w:pStyle w:val="744"/>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种方式落实政府采购促进中小企业发展的要求：</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本项目为专门面向中小企业采购的项目。</w:t>
      </w:r>
      <w:r/>
    </w:p>
    <w:p>
      <w:pPr>
        <w:pStyle w:val="744"/>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pStyle w:val="744"/>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pStyle w:val="744"/>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pStyle w:val="744"/>
        <w:ind w:firstLine="560"/>
        <w:spacing w:line="360" w:lineRule="auto"/>
        <w:rPr>
          <w:rFonts w:hint="eastAsia" w:ascii="仿宋" w:hAnsi="仿宋" w:eastAsia="仿宋" w:cs="仿宋"/>
          <w:sz w:val="28"/>
          <w:szCs w:val="28"/>
          <w:lang w:val="zh-CN"/>
        </w:rPr>
      </w:pPr>
      <w:r>
        <w:rPr>
          <w:rFonts w:hint="eastAsia" w:ascii="仿宋" w:hAnsi="仿宋" w:eastAsia="仿宋" w:cs="仿宋"/>
          <w:sz w:val="28"/>
          <w:szCs w:val="28"/>
          <w:lang w:val="zh-CN"/>
        </w:rPr>
        <w:t xml:space="preserve">3.本项目为非预留份额的采购项目，</w:t>
      </w:r>
      <w:r>
        <w:rPr>
          <w:rFonts w:hint="eastAsia" w:ascii="仿宋" w:hAnsi="仿宋" w:eastAsia="仿宋" w:cs="仿宋"/>
          <w:sz w:val="28"/>
          <w:szCs w:val="28"/>
        </w:rPr>
        <w:t xml:space="preserve">对小微企业报价给予扣除，用扣除后的价格参加评审，具体详见第二章“供应商须知”第30.1项</w:t>
      </w:r>
      <w:r>
        <w:rPr>
          <w:rFonts w:hint="eastAsia" w:ascii="仿宋" w:hAnsi="仿宋" w:eastAsia="仿宋" w:cs="仿宋"/>
          <w:sz w:val="28"/>
          <w:szCs w:val="28"/>
          <w:lang w:val="zh-CN"/>
        </w:rPr>
        <w:t xml:space="preserve">。</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注：监狱企业、残疾人福利性单位视同小微企业。</w:t>
      </w:r>
      <w:r/>
    </w:p>
    <w:p>
      <w:pPr>
        <w:pStyle w:val="744"/>
        <w:ind w:firstLine="560"/>
        <w:spacing w:line="360" w:lineRule="auto"/>
        <w:tabs>
          <w:tab w:val="left" w:pos="900" w:leader="none"/>
        </w:tabs>
        <w:rPr>
          <w:rFonts w:hint="eastAsia" w:ascii="仿宋" w:hAnsi="仿宋" w:eastAsia="仿宋" w:cs="仿宋"/>
          <w:sz w:val="28"/>
          <w:szCs w:val="28"/>
        </w:rPr>
      </w:pPr>
      <w:r>
        <w:rPr>
          <w:rFonts w:hint="eastAsia" w:ascii="仿宋" w:hAnsi="仿宋" w:eastAsia="仿宋" w:cs="仿宋"/>
          <w:sz w:val="28"/>
          <w:szCs w:val="28"/>
        </w:rPr>
        <w:t xml:space="preserve">（三）</w:t>
      </w:r>
      <w:r>
        <w:rPr>
          <w:rStyle w:val="1181"/>
          <w:rFonts w:hint="eastAsia" w:ascii="仿宋" w:hAnsi="仿宋" w:eastAsia="仿宋" w:cs="仿宋"/>
          <w:sz w:val="28"/>
          <w:szCs w:val="28"/>
          <w:lang w:val="zh-TW"/>
        </w:rPr>
        <w:t xml:space="preserve">本项目的特定资格要求：</w:t>
      </w:r>
      <w:r>
        <w:rPr>
          <w:rFonts w:hint="eastAsia" w:ascii="仿宋" w:hAnsi="仿宋" w:eastAsia="仿宋" w:cs="仿宋"/>
          <w:sz w:val="28"/>
          <w:szCs w:val="28"/>
        </w:rPr>
      </w:r>
      <w:r/>
    </w:p>
    <w:p>
      <w:pPr>
        <w:pStyle w:val="744"/>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1.</w:t>
      </w:r>
      <w:r>
        <w:rPr>
          <w:rStyle w:val="1181"/>
          <w:rFonts w:hint="eastAsia" w:ascii="仿宋" w:hAnsi="仿宋" w:eastAsia="仿宋" w:cs="仿宋"/>
          <w:sz w:val="28"/>
          <w:szCs w:val="28"/>
        </w:rPr>
        <w:t xml:space="preserve">供应商具有独立订立合同的能力，</w:t>
      </w:r>
      <w:r>
        <w:rPr>
          <w:rStyle w:val="1181"/>
          <w:rFonts w:ascii="仿宋" w:hAnsi="仿宋" w:eastAsia="仿宋" w:cs="仿宋"/>
          <w:sz w:val="28"/>
          <w:szCs w:val="28"/>
        </w:rPr>
        <w:t xml:space="preserve">提供企业营业执照；</w:t>
      </w:r>
      <w:r>
        <w:rPr>
          <w:rFonts w:ascii="仿宋" w:hAnsi="仿宋" w:eastAsia="仿宋" w:cs="仿宋"/>
          <w:sz w:val="28"/>
          <w:szCs w:val="28"/>
        </w:rPr>
      </w:r>
      <w:r/>
    </w:p>
    <w:p>
      <w:pPr>
        <w:pStyle w:val="744"/>
        <w:ind w:firstLine="560"/>
        <w:spacing w:line="360" w:lineRule="auto"/>
        <w:rPr>
          <w:rFonts w:hint="eastAsia" w:ascii="仿宋" w:hAnsi="仿宋" w:eastAsia="仿宋" w:cs="仿宋"/>
          <w:b/>
          <w:bCs/>
          <w:color w:val="000000"/>
          <w:sz w:val="28"/>
          <w:szCs w:val="28"/>
          <w:u w:val="single"/>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Style w:val="1181"/>
          <w:rFonts w:hint="eastAsia" w:ascii="仿宋" w:hAnsi="仿宋" w:eastAsia="仿宋" w:cs="仿宋"/>
          <w:b/>
          <w:sz w:val="28"/>
          <w:szCs w:val="28"/>
          <w:lang w:val="zh-TW" w:eastAsia="zh-TW"/>
        </w:rPr>
        <w:t xml:space="preserve">供应商资质类别和等级要求</w:t>
      </w:r>
      <w:r>
        <w:rPr>
          <w:rFonts w:hint="eastAsia" w:ascii="仿宋" w:hAnsi="仿宋" w:eastAsia="仿宋" w:cs="仿宋"/>
          <w:sz w:val="28"/>
          <w:szCs w:val="28"/>
        </w:rPr>
        <w:t xml:space="preserve">：</w:t>
      </w:r>
      <w:r>
        <w:rPr>
          <w:rFonts w:hint="eastAsia" w:ascii="仿宋" w:hAnsi="仿宋" w:eastAsia="仿宋"/>
          <w:b/>
          <w:bCs/>
          <w:color w:val="000000"/>
          <w:sz w:val="28"/>
          <w:szCs w:val="28"/>
          <w:u w:val="single"/>
        </w:rPr>
        <w:t xml:space="preserve">具有</w:t>
      </w:r>
      <w:r>
        <w:rPr>
          <w:rFonts w:hint="eastAsia" w:ascii="仿宋" w:hAnsi="仿宋" w:eastAsia="仿宋"/>
          <w:b/>
          <w:bCs/>
          <w:color w:val="000000"/>
          <w:sz w:val="28"/>
          <w:szCs w:val="28"/>
          <w:u w:val="single"/>
        </w:rPr>
        <w:t xml:space="preserve">国家文物局颁发的</w:t>
      </w:r>
      <w:r>
        <w:rPr>
          <w:rFonts w:hint="eastAsia" w:ascii="仿宋" w:hAnsi="仿宋" w:eastAsia="仿宋"/>
          <w:b/>
          <w:bCs/>
          <w:color w:val="000000"/>
          <w:sz w:val="28"/>
          <w:szCs w:val="28"/>
          <w:u w:val="single"/>
        </w:rPr>
        <w:t xml:space="preserve">文物保护工程施工一级资质</w:t>
      </w:r>
      <w:r>
        <w:rPr>
          <w:rFonts w:hint="eastAsia" w:ascii="仿宋" w:hAnsi="仿宋" w:eastAsia="仿宋" w:cs="仿宋"/>
          <w:b/>
          <w:bCs/>
          <w:color w:val="000000"/>
          <w:sz w:val="28"/>
          <w:szCs w:val="28"/>
          <w:u w:val="single"/>
        </w:rPr>
        <w:t xml:space="preserve">；</w:t>
      </w:r>
      <w:r/>
    </w:p>
    <w:p>
      <w:pPr>
        <w:pStyle w:val="744"/>
        <w:ind w:firstLine="560"/>
        <w:spacing w:line="360" w:lineRule="auto"/>
        <w:rPr>
          <w:rFonts w:hint="eastAsia" w:ascii="仿宋" w:hAnsi="仿宋" w:eastAsia="仿宋"/>
          <w:b/>
          <w:bCs/>
          <w:sz w:val="28"/>
          <w:szCs w:val="28"/>
          <w:u w:val="single"/>
        </w:rPr>
      </w:pPr>
      <w:r>
        <w:rPr>
          <w:rFonts w:ascii="仿宋" w:hAnsi="仿宋" w:eastAsia="仿宋" w:cs="仿宋"/>
          <w:sz w:val="28"/>
          <w:szCs w:val="28"/>
        </w:rPr>
        <w:t xml:space="preserve">3</w:t>
      </w:r>
      <w:r>
        <w:rPr>
          <w:rFonts w:hint="eastAsia" w:ascii="仿宋" w:hAnsi="仿宋" w:eastAsia="仿宋" w:cs="仿宋"/>
          <w:sz w:val="28"/>
          <w:szCs w:val="28"/>
        </w:rPr>
        <w:t xml:space="preserve">.供应商拟派项目负责人：</w:t>
      </w:r>
      <w:r>
        <w:rPr>
          <w:rFonts w:hint="eastAsia" w:ascii="仿宋" w:hAnsi="仿宋" w:eastAsia="仿宋"/>
          <w:b/>
          <w:bCs/>
          <w:sz w:val="28"/>
          <w:szCs w:val="28"/>
          <w:u w:val="single"/>
        </w:rPr>
        <w:t xml:space="preserve">具备有效的文物保护工程责任工程师</w:t>
      </w:r>
      <w:r>
        <w:rPr>
          <w:rFonts w:hint="eastAsia" w:ascii="仿宋" w:hAnsi="仿宋" w:eastAsia="仿宋"/>
          <w:b/>
          <w:bCs/>
          <w:sz w:val="28"/>
          <w:szCs w:val="28"/>
          <w:u w:val="single"/>
        </w:rPr>
        <w:t xml:space="preserve">，且从业范围需同时包括古建筑和近现代重要史迹及代表性建筑</w:t>
      </w:r>
      <w:r>
        <w:rPr>
          <w:rFonts w:hint="eastAsia" w:ascii="仿宋" w:hAnsi="仿宋" w:eastAsia="仿宋"/>
          <w:b/>
          <w:bCs/>
          <w:sz w:val="28"/>
          <w:szCs w:val="28"/>
          <w:u w:val="single"/>
        </w:rPr>
        <w:t xml:space="preserve">；（项目负责人必须是供应商在职员工，提供202</w:t>
      </w:r>
      <w:r>
        <w:rPr>
          <w:rFonts w:ascii="仿宋" w:hAnsi="仿宋" w:eastAsia="仿宋"/>
          <w:b/>
          <w:bCs/>
          <w:sz w:val="28"/>
          <w:szCs w:val="28"/>
          <w:u w:val="single"/>
        </w:rPr>
        <w:t xml:space="preserve">6</w:t>
      </w:r>
      <w:r>
        <w:rPr>
          <w:rFonts w:hint="eastAsia" w:ascii="仿宋" w:hAnsi="仿宋" w:eastAsia="仿宋"/>
          <w:b/>
          <w:bCs/>
          <w:sz w:val="28"/>
          <w:szCs w:val="28"/>
          <w:u w:val="single"/>
        </w:rPr>
        <w:t xml:space="preserve">年</w:t>
      </w:r>
      <w:r>
        <w:rPr>
          <w:rFonts w:ascii="仿宋" w:hAnsi="仿宋" w:eastAsia="仿宋"/>
          <w:b/>
          <w:bCs/>
          <w:sz w:val="28"/>
          <w:szCs w:val="28"/>
          <w:u w:val="single"/>
        </w:rPr>
        <w:t xml:space="preserve">2</w:t>
      </w:r>
      <w:r>
        <w:rPr>
          <w:rFonts w:hint="eastAsia" w:ascii="仿宋" w:hAnsi="仿宋" w:eastAsia="仿宋"/>
          <w:b/>
          <w:bCs/>
          <w:sz w:val="28"/>
          <w:szCs w:val="28"/>
          <w:u w:val="single"/>
        </w:rPr>
        <w:t xml:space="preserve">月1日以来任意</w:t>
      </w:r>
      <w:r>
        <w:rPr>
          <w:rFonts w:hint="eastAsia" w:ascii="仿宋" w:hAnsi="仿宋" w:eastAsia="仿宋"/>
          <w:b/>
          <w:bCs/>
          <w:sz w:val="28"/>
          <w:szCs w:val="28"/>
          <w:u w:val="single"/>
        </w:rPr>
        <w:t xml:space="preserve">1个月由供应商为其缴纳的社保证明）； </w:t>
      </w:r>
      <w:r/>
    </w:p>
    <w:p>
      <w:pPr>
        <w:pStyle w:val="744"/>
        <w:ind w:firstLine="560"/>
        <w:spacing w:line="360" w:lineRule="auto"/>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.供应商必须具有安全生产条件，并取得安全生产许可证；</w:t>
      </w:r>
      <w:r>
        <w:rPr>
          <w:rFonts w:ascii="仿宋" w:hAnsi="仿宋" w:eastAsia="仿宋" w:cs="仿宋"/>
          <w:sz w:val="28"/>
          <w:szCs w:val="28"/>
        </w:rPr>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供应商针对本项目拟派的项目负责人必须承诺无在建工程，或者虽有在建工程，但合同约定范围内的全部施工任务已临近竣工阶段，并已经向原采购人提出竣工验收申请，原采购人同意其参加其他工程项目的投标竞争。（提供承诺书原件）</w:t>
      </w:r>
      <w:r/>
    </w:p>
    <w:p>
      <w:pPr>
        <w:pStyle w:val="744"/>
        <w:ind w:firstLine="560"/>
        <w:spacing w:line="360" w:lineRule="auto"/>
        <w:rPr>
          <w:rFonts w:hint="eastAsia"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.供应商必须承诺其未处于被责令停业、响应资格被取消或者财产被接管、冻结和破产状态；</w:t>
      </w:r>
      <w:r>
        <w:rPr>
          <w:rFonts w:hint="eastAsia" w:ascii="仿宋" w:hAnsi="仿宋" w:eastAsia="仿宋" w:cs="仿宋"/>
          <w:sz w:val="28"/>
          <w:szCs w:val="28"/>
        </w:rPr>
        <w:t xml:space="preserve"> </w:t>
      </w:r>
      <w:r>
        <w:rPr>
          <w:rFonts w:hint="eastAsia" w:ascii="仿宋" w:hAnsi="仿宋" w:eastAsia="仿宋" w:cs="仿宋"/>
          <w:sz w:val="28"/>
          <w:szCs w:val="28"/>
        </w:rPr>
      </w:r>
      <w:r/>
    </w:p>
    <w:p>
      <w:pPr>
        <w:pStyle w:val="744"/>
        <w:ind w:firstLine="560"/>
        <w:spacing w:line="360" w:lineRule="auto"/>
        <w:rPr>
          <w:rFonts w:hint="eastAsia" w:ascii="仿宋" w:hAnsi="仿宋" w:eastAsia="仿宋" w:cs="仿宋"/>
          <w:sz w:val="28"/>
          <w:szCs w:val="28"/>
        </w:rPr>
      </w:pPr>
      <w:r>
        <w:rPr>
          <w:rFonts w:ascii="仿宋" w:hAnsi="仿宋" w:eastAsia="仿宋" w:cs="仿宋"/>
          <w:sz w:val="28"/>
          <w:szCs w:val="28"/>
        </w:rPr>
        <w:t xml:space="preserve">7</w:t>
      </w:r>
      <w:r>
        <w:rPr>
          <w:rFonts w:hint="eastAsia" w:ascii="仿宋" w:hAnsi="仿宋" w:eastAsia="仿宋" w:cs="仿宋"/>
          <w:sz w:val="28"/>
          <w:szCs w:val="28"/>
        </w:rPr>
        <w:t xml:space="preserve">.供应商必须承诺没有因骗取中标或者严重违约以及发生重大工程质量、安全生产事故等问题，被有关部门暂停响应资格并在暂停期内； </w:t>
      </w:r>
      <w:r/>
    </w:p>
    <w:p>
      <w:pPr>
        <w:pStyle w:val="744"/>
        <w:ind w:firstLine="596"/>
        <w:spacing w:line="360" w:lineRule="auto"/>
        <w:rPr>
          <w:rFonts w:hint="eastAsia" w:ascii="仿宋" w:hAnsi="仿宋" w:eastAsia="仿宋" w:cs="仿宋"/>
          <w:sz w:val="28"/>
          <w:szCs w:val="28"/>
        </w:rPr>
      </w:pPr>
      <w:r>
        <w:rPr>
          <w:rFonts w:hint="eastAsia" w:ascii="仿宋" w:hAnsi="仿宋" w:eastAsia="仿宋" w:cs="仿宋"/>
          <w:spacing w:val="9"/>
          <w:sz w:val="28"/>
          <w:szCs w:val="28"/>
        </w:rPr>
        <w:t xml:space="preserve">（四）拒绝下述条件的供应商参加本次采购活动：</w:t>
      </w:r>
      <w:r>
        <w:rPr>
          <w:rFonts w:hint="eastAsia" w:ascii="仿宋" w:hAnsi="仿宋" w:eastAsia="仿宋" w:cs="仿宋"/>
          <w:sz w:val="28"/>
          <w:szCs w:val="28"/>
        </w:rPr>
      </w:r>
      <w:r/>
    </w:p>
    <w:p>
      <w:pPr>
        <w:pStyle w:val="744"/>
        <w:ind w:firstLine="544"/>
        <w:spacing w:line="360" w:lineRule="auto"/>
        <w:rPr>
          <w:rFonts w:hint="eastAsia" w:ascii="仿宋" w:hAnsi="仿宋" w:eastAsia="仿宋" w:cs="仿宋"/>
          <w:sz w:val="28"/>
          <w:szCs w:val="28"/>
        </w:rPr>
      </w:pPr>
      <w:r>
        <w:rPr>
          <w:rFonts w:hint="eastAsia" w:ascii="仿宋" w:hAnsi="仿宋" w:eastAsia="仿宋" w:cs="仿宋"/>
          <w:spacing w:val="-4"/>
          <w:sz w:val="28"/>
          <w:szCs w:val="28"/>
        </w:rPr>
        <w:t xml:space="preserve">1.供</w:t>
      </w:r>
      <w:r>
        <w:rPr>
          <w:rFonts w:hint="eastAsia" w:ascii="仿宋" w:hAnsi="仿宋" w:eastAsia="仿宋" w:cs="仿宋"/>
          <w:spacing w:val="-3"/>
          <w:sz w:val="28"/>
          <w:szCs w:val="28"/>
        </w:rPr>
        <w:t xml:space="preserve">应</w:t>
      </w:r>
      <w:r>
        <w:rPr>
          <w:rFonts w:hint="eastAsia" w:ascii="仿宋" w:hAnsi="仿宋" w:eastAsia="仿宋" w:cs="仿宋"/>
          <w:spacing w:val="-2"/>
          <w:sz w:val="28"/>
          <w:szCs w:val="28"/>
        </w:rPr>
        <w:t xml:space="preserve">商单位负责人为同一人或者存在直接控股、管理关系的不同供应商，</w:t>
      </w:r>
      <w:r>
        <w:rPr>
          <w:rFonts w:hint="eastAsia" w:ascii="仿宋" w:hAnsi="仿宋" w:eastAsia="仿宋" w:cs="仿宋"/>
          <w:spacing w:val="-4"/>
          <w:sz w:val="28"/>
          <w:szCs w:val="28"/>
        </w:rPr>
        <w:t xml:space="preserve">同时参加</w:t>
      </w:r>
      <w:r>
        <w:rPr>
          <w:rFonts w:hint="eastAsia" w:ascii="仿宋" w:hAnsi="仿宋" w:eastAsia="仿宋" w:cs="仿宋"/>
          <w:spacing w:val="-2"/>
          <w:sz w:val="28"/>
          <w:szCs w:val="28"/>
        </w:rPr>
        <w:t xml:space="preserve">同一合同项下的政府采购活动。</w:t>
      </w:r>
      <w:r>
        <w:rPr>
          <w:rFonts w:hint="eastAsia" w:ascii="仿宋" w:hAnsi="仿宋" w:eastAsia="仿宋" w:cs="仿宋"/>
          <w:sz w:val="28"/>
          <w:szCs w:val="28"/>
        </w:rPr>
      </w:r>
      <w:r/>
    </w:p>
    <w:p>
      <w:pPr>
        <w:pStyle w:val="744"/>
        <w:ind w:firstLine="536"/>
        <w:spacing w:line="360" w:lineRule="auto"/>
        <w:rPr>
          <w:rFonts w:hint="eastAsia" w:ascii="仿宋" w:hAnsi="仿宋" w:eastAsia="仿宋" w:cs="仿宋"/>
          <w:sz w:val="28"/>
          <w:szCs w:val="28"/>
        </w:rPr>
      </w:pPr>
      <w:r>
        <w:rPr>
          <w:rFonts w:hint="eastAsia" w:ascii="仿宋" w:hAnsi="仿宋" w:eastAsia="仿宋" w:cs="仿宋"/>
          <w:spacing w:val="-6"/>
          <w:sz w:val="28"/>
          <w:szCs w:val="28"/>
        </w:rPr>
        <w:t xml:space="preserve">2</w:t>
      </w:r>
      <w:r>
        <w:rPr>
          <w:rFonts w:hint="eastAsia" w:ascii="仿宋" w:hAnsi="仿宋" w:eastAsia="仿宋" w:cs="仿宋"/>
          <w:spacing w:val="-3"/>
          <w:sz w:val="28"/>
          <w:szCs w:val="28"/>
        </w:rPr>
        <w:t xml:space="preserve">.凡为采购项目提供整体设计、规范编制或者项目管理、监理、检测等服务</w:t>
      </w:r>
      <w:r>
        <w:rPr>
          <w:rFonts w:hint="eastAsia" w:ascii="仿宋" w:hAnsi="仿宋" w:eastAsia="仿宋" w:cs="仿宋"/>
          <w:spacing w:val="-6"/>
          <w:sz w:val="28"/>
          <w:szCs w:val="28"/>
        </w:rPr>
        <w:t xml:space="preserve">的</w:t>
      </w:r>
      <w:r>
        <w:rPr>
          <w:rFonts w:hint="eastAsia" w:ascii="仿宋" w:hAnsi="仿宋" w:eastAsia="仿宋" w:cs="仿宋"/>
          <w:spacing w:val="-3"/>
          <w:sz w:val="28"/>
          <w:szCs w:val="28"/>
        </w:rPr>
        <w:t xml:space="preserve">供应商，再参加本项目的采购活动。</w:t>
      </w:r>
      <w:r>
        <w:rPr>
          <w:rFonts w:hint="eastAsia" w:ascii="仿宋" w:hAnsi="仿宋" w:eastAsia="仿宋" w:cs="仿宋"/>
          <w:sz w:val="28"/>
          <w:szCs w:val="28"/>
        </w:rPr>
      </w:r>
      <w:r/>
    </w:p>
    <w:p>
      <w:pPr>
        <w:pStyle w:val="744"/>
        <w:ind w:firstLine="536"/>
        <w:spacing w:line="360" w:lineRule="auto"/>
        <w:rPr>
          <w:rFonts w:hint="eastAsia" w:ascii="仿宋" w:hAnsi="仿宋" w:eastAsia="仿宋" w:cs="仿宋"/>
          <w:sz w:val="28"/>
          <w:szCs w:val="28"/>
        </w:rPr>
      </w:pPr>
      <w:r>
        <w:rPr>
          <w:rFonts w:hint="eastAsia" w:ascii="仿宋" w:hAnsi="仿宋" w:eastAsia="仿宋" w:cs="仿宋"/>
          <w:spacing w:val="-6"/>
          <w:sz w:val="28"/>
          <w:szCs w:val="28"/>
        </w:rPr>
        <w:t xml:space="preserve">3.</w:t>
      </w:r>
      <w:r>
        <w:rPr>
          <w:rFonts w:hint="eastAsia" w:ascii="仿宋" w:hAnsi="仿宋" w:eastAsia="仿宋" w:cs="仿宋"/>
          <w:spacing w:val="-3"/>
          <w:sz w:val="28"/>
          <w:szCs w:val="28"/>
        </w:rPr>
        <w:t xml:space="preserve">供应商被“信用中国”网站、“中国政府采购网”列入失信被执行人、重</w:t>
      </w:r>
      <w:r>
        <w:rPr>
          <w:rFonts w:hint="eastAsia" w:ascii="仿宋" w:hAnsi="仿宋" w:eastAsia="仿宋" w:cs="仿宋"/>
          <w:spacing w:val="-2"/>
          <w:sz w:val="28"/>
          <w:szCs w:val="28"/>
        </w:rPr>
        <w:t xml:space="preserve">大税收违法案件当事人名单、政府采购严重</w:t>
      </w:r>
      <w:r>
        <w:rPr>
          <w:rFonts w:hint="eastAsia" w:ascii="仿宋" w:hAnsi="仿宋" w:eastAsia="仿宋" w:cs="仿宋"/>
          <w:spacing w:val="-1"/>
          <w:sz w:val="28"/>
          <w:szCs w:val="28"/>
        </w:rPr>
        <w:t xml:space="preserve">违法失信行为记录名单。</w:t>
      </w:r>
      <w:r>
        <w:rPr>
          <w:rFonts w:hint="eastAsia" w:ascii="仿宋" w:hAnsi="仿宋" w:eastAsia="仿宋" w:cs="仿宋"/>
          <w:sz w:val="28"/>
          <w:szCs w:val="28"/>
        </w:rPr>
      </w:r>
      <w:r/>
    </w:p>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三、磋商文件获取</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时间：</w:t>
      </w:r>
      <w:r>
        <w:rPr>
          <w:rFonts w:hint="eastAsia" w:ascii="仿宋" w:hAnsi="仿宋" w:eastAsia="仿宋"/>
          <w:sz w:val="28"/>
          <w:szCs w:val="28"/>
        </w:rPr>
        <w:t xml:space="preserve">自磋商公告发布之日起五个工作日。</w:t>
      </w:r>
      <w:r>
        <w:rPr>
          <w:rFonts w:hint="eastAsia" w:ascii="仿宋" w:hAnsi="仿宋" w:eastAsia="仿宋" w:cs="仿宋"/>
          <w:sz w:val="28"/>
          <w:szCs w:val="28"/>
        </w:rPr>
      </w:r>
      <w:r/>
    </w:p>
    <w:p>
      <w:pPr>
        <w:pStyle w:val="744"/>
        <w:ind w:firstLine="560"/>
        <w:spacing w:line="360" w:lineRule="auto"/>
        <w:rPr>
          <w:rFonts w:hint="eastAsia" w:ascii="仿宋" w:hAnsi="仿宋" w:eastAsia="仿宋" w:cs="仿宋"/>
          <w:sz w:val="28"/>
          <w:szCs w:val="28"/>
        </w:rPr>
      </w:pPr>
      <w:r/>
      <w:bookmarkStart w:id="6" w:name="_Toc35393801"/>
      <w:r/>
      <w:bookmarkEnd w:id="6"/>
      <w:r/>
      <w:bookmarkStart w:id="7" w:name="_Toc28359015"/>
      <w:r/>
      <w:bookmarkEnd w:id="7"/>
      <w:r/>
      <w:bookmarkStart w:id="8" w:name="_Toc35393632"/>
      <w:r/>
      <w:bookmarkEnd w:id="8"/>
      <w:r>
        <w:rPr>
          <w:rFonts w:hint="eastAsia" w:ascii="仿宋" w:hAnsi="仿宋" w:eastAsia="仿宋" w:cs="仿宋"/>
          <w:sz w:val="28"/>
          <w:szCs w:val="28"/>
        </w:rPr>
        <w:t xml:space="preserve">获取方式：</w:t>
      </w:r>
      <w:bookmarkStart w:id="9" w:name="OLE_LINK41"/>
      <w:r/>
      <w:bookmarkStart w:id="10" w:name="OLE_LINK42"/>
      <w:r>
        <w:rPr>
          <w:rFonts w:hint="eastAsia" w:ascii="仿宋" w:hAnsi="仿宋" w:eastAsia="仿宋"/>
          <w:color w:val="000000"/>
          <w:sz w:val="28"/>
          <w:szCs w:val="28"/>
          <w:shd w:val="clear" w:color="auto" w:fill="ffffff"/>
        </w:rPr>
        <w:t xml:space="preserve">供应商</w:t>
      </w:r>
      <w:r>
        <w:rPr>
          <w:rFonts w:ascii="FangSong" w:hAnsi="FangSong" w:eastAsia="FangSong" w:cs="FangSong"/>
          <w:color w:val="000000"/>
          <w:sz w:val="28"/>
          <w:highlight w:val="white"/>
        </w:rPr>
        <w:t xml:space="preserve">登录</w:t>
      </w:r>
      <w:r>
        <w:rPr>
          <w:rFonts w:hint="eastAsia" w:ascii="仿宋" w:hAnsi="仿宋" w:eastAsia="仿宋"/>
          <w:color w:val="000000"/>
          <w:sz w:val="28"/>
          <w:szCs w:val="28"/>
          <w:shd w:val="clear" w:color="auto" w:fill="ffffff"/>
        </w:rPr>
        <w:t xml:space="preserve">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9"/>
      <w:r/>
      <w:bookmarkEnd w:id="10"/>
      <w:r>
        <w:rPr>
          <w:rFonts w:hint="eastAsia" w:ascii="仿宋" w:hAnsi="仿宋" w:eastAsia="仿宋" w:cs="仿宋"/>
          <w:sz w:val="28"/>
          <w:szCs w:val="28"/>
        </w:rPr>
      </w:r>
      <w:r/>
    </w:p>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四、电子响应文件上传截止时间</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1.电子响应文件上传截止时间：202</w:t>
      </w:r>
      <w:r>
        <w:rPr>
          <w:rFonts w:ascii="仿宋" w:hAnsi="仿宋" w:eastAsia="仿宋" w:cs="仿宋"/>
          <w:sz w:val="28"/>
          <w:szCs w:val="28"/>
        </w:rPr>
        <w:t xml:space="preserve">6</w:t>
      </w:r>
      <w:r>
        <w:rPr>
          <w:rFonts w:hint="eastAsia" w:ascii="仿宋" w:hAnsi="仿宋" w:eastAsia="仿宋" w:cs="仿宋"/>
          <w:sz w:val="28"/>
          <w:szCs w:val="28"/>
        </w:rPr>
        <w:t xml:space="preserve">年</w:t>
      </w:r>
      <w:r>
        <w:rPr>
          <w:rFonts w:ascii="仿宋" w:hAnsi="仿宋" w:eastAsia="仿宋" w:cs="仿宋"/>
          <w:sz w:val="28"/>
          <w:szCs w:val="28"/>
        </w:rPr>
        <w:t xml:space="preserve">9</w:t>
      </w:r>
      <w:r>
        <w:rPr>
          <w:rFonts w:hint="eastAsia" w:ascii="仿宋" w:hAnsi="仿宋" w:eastAsia="仿宋" w:cs="仿宋"/>
          <w:sz w:val="28"/>
          <w:szCs w:val="28"/>
        </w:rPr>
        <w:t xml:space="preserve">月</w:t>
      </w:r>
      <w:r>
        <w:rPr>
          <w:rFonts w:ascii="仿宋" w:hAnsi="仿宋" w:eastAsia="仿宋" w:cs="仿宋"/>
          <w:sz w:val="28"/>
          <w:szCs w:val="28"/>
        </w:rPr>
        <w:t xml:space="preserve">15</w:t>
      </w:r>
      <w:r>
        <w:rPr>
          <w:rFonts w:hint="eastAsia" w:ascii="仿宋" w:hAnsi="仿宋" w:eastAsia="仿宋" w:cs="仿宋"/>
          <w:sz w:val="28"/>
          <w:szCs w:val="28"/>
        </w:rPr>
        <w:t xml:space="preserve">日上午9时</w:t>
      </w:r>
      <w:r>
        <w:rPr>
          <w:rFonts w:ascii="仿宋" w:hAnsi="仿宋" w:eastAsia="仿宋" w:cs="仿宋"/>
          <w:sz w:val="28"/>
          <w:szCs w:val="28"/>
        </w:rPr>
        <w:t xml:space="preserve">3</w:t>
      </w:r>
      <w:r>
        <w:rPr>
          <w:rFonts w:hint="eastAsia" w:ascii="仿宋" w:hAnsi="仿宋" w:eastAsia="仿宋" w:cs="仿宋"/>
          <w:sz w:val="28"/>
          <w:szCs w:val="28"/>
        </w:rPr>
        <w:t xml:space="preserve">0分</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2.电子响应文件上传地址：</w:t>
      </w:r>
      <w:r>
        <w:rPr>
          <w:rFonts w:hint="eastAsia" w:ascii="仿宋" w:hAnsi="仿宋" w:eastAsia="仿宋"/>
          <w:b/>
          <w:sz w:val="28"/>
          <w:szCs w:val="28"/>
        </w:rPr>
        <w:t xml:space="preserve">“苏采云”政府采购交易系统网上开标大厅</w:t>
      </w:r>
      <w:r>
        <w:rPr>
          <w:rFonts w:ascii="仿宋" w:hAnsi="仿宋" w:eastAsia="仿宋"/>
          <w:b/>
          <w:sz w:val="28"/>
          <w:szCs w:val="28"/>
        </w:rPr>
        <w:t xml:space="preserve">。</w:t>
      </w:r>
      <w:r>
        <w:rPr>
          <w:rFonts w:hint="eastAsia" w:ascii="仿宋" w:hAnsi="仿宋" w:eastAsia="仿宋" w:cs="仿宋"/>
          <w:sz w:val="28"/>
          <w:szCs w:val="28"/>
        </w:rPr>
      </w:r>
      <w:r/>
    </w:p>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五、公告期限</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自本公告发布之日起三个工作日。</w:t>
      </w:r>
      <w:r/>
    </w:p>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1.本项目不收取磋商保证金。</w:t>
      </w:r>
      <w:r/>
    </w:p>
    <w:p>
      <w:pPr>
        <w:pStyle w:val="744"/>
        <w:ind w:firstLine="560"/>
        <w:spacing w:line="360" w:lineRule="auto"/>
        <w:rPr>
          <w:rFonts w:hint="eastAsia"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.根据省财政厅《关</w:t>
      </w:r>
      <w:r>
        <w:rPr>
          <w:rFonts w:hint="eastAsia" w:ascii="仿宋" w:hAnsi="仿宋" w:eastAsia="仿宋" w:cs="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744"/>
        <w:ind w:firstLine="560"/>
        <w:spacing w:line="360" w:lineRule="auto"/>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cs="仿宋"/>
          <w:sz w:val="28"/>
          <w:szCs w:val="28"/>
        </w:rPr>
      </w:r>
      <w:r/>
    </w:p>
    <w:p>
      <w:pPr>
        <w:pStyle w:val="757"/>
        <w:ind w:firstLine="560"/>
        <w:spacing w:line="360" w:lineRule="auto"/>
        <w:rPr>
          <w:rFonts w:hint="eastAsia" w:ascii="仿宋" w:hAnsi="仿宋" w:eastAsia="仿宋" w:cs="仿宋"/>
          <w:bCs w:val="0"/>
          <w:color w:val="000000"/>
          <w:szCs w:val="28"/>
        </w:rPr>
      </w:pPr>
      <w:r>
        <w:rPr>
          <w:rFonts w:ascii="仿宋" w:hAnsi="仿宋" w:eastAsia="仿宋" w:cs="仿宋"/>
          <w:bCs w:val="0"/>
          <w:color w:val="000000"/>
          <w:szCs w:val="28"/>
        </w:rPr>
        <w:t xml:space="preserve">4.</w:t>
      </w:r>
      <w:r>
        <w:rPr>
          <w:rFonts w:hint="eastAsia" w:ascii="仿宋" w:hAnsi="仿宋" w:eastAsia="仿宋" w:cs="仿宋"/>
          <w:bCs w:val="0"/>
          <w:color w:val="000000"/>
          <w:szCs w:val="28"/>
        </w:rPr>
        <w:t xml:space="preserve">有关本次磋商活动的事项若存在变动或修改，敬请及时关注代理机构在“淮安市政府采购网”发布的更正公告。</w:t>
      </w:r>
      <w:r/>
    </w:p>
    <w:p>
      <w:pPr>
        <w:pStyle w:val="744"/>
        <w:ind w:firstLine="562"/>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七、凡对本次采购提出询问，请按以下方式联系。</w:t>
      </w:r>
      <w:r/>
    </w:p>
    <w:p>
      <w:pPr>
        <w:pStyle w:val="744"/>
        <w:ind w:firstLine="560"/>
        <w:spacing w:line="360" w:lineRule="auto"/>
        <w:rPr>
          <w:rFonts w:hint="eastAsia" w:ascii="仿宋" w:hAnsi="仿宋" w:eastAsia="仿宋"/>
          <w:sz w:val="28"/>
          <w:szCs w:val="28"/>
        </w:rPr>
      </w:pPr>
      <w:r>
        <w:rPr>
          <w:rFonts w:hint="eastAsia" w:ascii="仿宋" w:hAnsi="仿宋" w:eastAsia="仿宋"/>
          <w:sz w:val="28"/>
          <w:szCs w:val="28"/>
        </w:rPr>
        <w:t xml:space="preserve">1.采购人信息</w:t>
      </w:r>
      <w:r/>
    </w:p>
    <w:p>
      <w:pPr>
        <w:pStyle w:val="744"/>
        <w:ind w:firstLine="560"/>
        <w:spacing w:line="360" w:lineRule="auto"/>
        <w:rPr>
          <w:rFonts w:hint="eastAsia"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cs="宋体"/>
          <w:sz w:val="28"/>
          <w:szCs w:val="28"/>
        </w:rPr>
        <w:t xml:space="preserve">周恩来故居管理处</w:t>
      </w:r>
      <w:r>
        <w:rPr>
          <w:rFonts w:hint="eastAsia" w:ascii="仿宋" w:hAnsi="仿宋" w:eastAsia="仿宋"/>
          <w:sz w:val="28"/>
          <w:szCs w:val="28"/>
        </w:rPr>
      </w:r>
      <w:r/>
    </w:p>
    <w:p>
      <w:pPr>
        <w:pStyle w:val="744"/>
        <w:ind w:firstLine="560"/>
        <w:spacing w:line="360" w:lineRule="auto"/>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地址：</w:t>
      </w:r>
      <w:r>
        <w:rPr>
          <w:rFonts w:ascii="仿宋" w:hAnsi="仿宋" w:eastAsia="仿宋" w:cs="仿宋"/>
          <w:bCs/>
          <w:color w:val="000000"/>
          <w:sz w:val="28"/>
          <w:szCs w:val="28"/>
        </w:rPr>
        <w:t xml:space="preserve">淮安区</w:t>
      </w:r>
      <w:r>
        <w:rPr>
          <w:rFonts w:hint="eastAsia" w:ascii="仿宋" w:hAnsi="仿宋" w:eastAsia="仿宋" w:cs="仿宋"/>
          <w:bCs/>
          <w:color w:val="000000"/>
          <w:sz w:val="28"/>
          <w:szCs w:val="28"/>
        </w:rPr>
        <w:t xml:space="preserve">驸马巷7</w:t>
      </w:r>
      <w:r>
        <w:rPr>
          <w:rFonts w:ascii="仿宋" w:hAnsi="仿宋" w:eastAsia="仿宋" w:cs="仿宋"/>
          <w:bCs/>
          <w:color w:val="000000"/>
          <w:sz w:val="28"/>
          <w:szCs w:val="28"/>
        </w:rPr>
        <w:t xml:space="preserve">号</w:t>
      </w:r>
      <w:r/>
    </w:p>
    <w:p>
      <w:pPr>
        <w:pStyle w:val="744"/>
        <w:ind w:firstLine="560"/>
        <w:spacing w:line="360" w:lineRule="auto"/>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联系人：严女士 </w:t>
      </w:r>
      <w:r>
        <w:rPr>
          <w:rFonts w:ascii="仿宋" w:hAnsi="仿宋" w:eastAsia="仿宋" w:cs="仿宋"/>
          <w:bCs/>
          <w:color w:val="000000"/>
          <w:sz w:val="28"/>
          <w:szCs w:val="28"/>
        </w:rPr>
      </w:r>
      <w:r/>
    </w:p>
    <w:p>
      <w:pPr>
        <w:pStyle w:val="744"/>
        <w:ind w:firstLine="560"/>
        <w:jc w:val="left"/>
        <w:spacing w:line="360" w:lineRule="auto"/>
        <w:rPr>
          <w:rFonts w:hint="eastAsia" w:ascii="仿宋" w:hAnsi="仿宋" w:eastAsia="仿宋"/>
          <w:sz w:val="28"/>
          <w:szCs w:val="28"/>
        </w:rPr>
      </w:pPr>
      <w:r>
        <w:rPr>
          <w:rFonts w:hint="eastAsia" w:ascii="仿宋" w:hAnsi="仿宋" w:eastAsia="仿宋" w:cs="仿宋"/>
          <w:bCs/>
          <w:color w:val="000000"/>
          <w:sz w:val="28"/>
          <w:szCs w:val="28"/>
        </w:rPr>
        <w:t xml:space="preserve">电话：</w:t>
      </w:r>
      <w:r>
        <w:rPr>
          <w:rFonts w:ascii="仿宋" w:hAnsi="仿宋" w:eastAsia="仿宋" w:cs="仿宋"/>
          <w:bCs/>
          <w:color w:val="000000"/>
          <w:sz w:val="28"/>
          <w:szCs w:val="28"/>
        </w:rPr>
        <w:t xml:space="preserve">18082026353</w:t>
      </w:r>
      <w:r>
        <w:rPr>
          <w:rFonts w:hint="eastAsia" w:ascii="仿宋" w:hAnsi="仿宋" w:eastAsia="仿宋"/>
          <w:sz w:val="28"/>
          <w:szCs w:val="28"/>
        </w:rPr>
      </w:r>
      <w:r/>
    </w:p>
    <w:p>
      <w:pPr>
        <w:pStyle w:val="744"/>
        <w:ind w:firstLine="560"/>
        <w:spacing w:line="360" w:lineRule="auto"/>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2、采购代理机构信息</w:t>
      </w:r>
      <w:r>
        <w:rPr>
          <w:rFonts w:ascii="仿宋" w:hAnsi="仿宋" w:eastAsia="仿宋" w:cs="仿宋"/>
          <w:bCs/>
          <w:color w:val="000000"/>
          <w:sz w:val="28"/>
          <w:szCs w:val="28"/>
        </w:rPr>
      </w:r>
      <w:r/>
    </w:p>
    <w:p>
      <w:pPr>
        <w:pStyle w:val="744"/>
        <w:ind w:firstLine="560"/>
        <w:spacing w:line="360" w:lineRule="auto"/>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名称：淮安市财建工程咨询有限公司</w:t>
      </w:r>
      <w:r>
        <w:rPr>
          <w:rFonts w:ascii="仿宋" w:hAnsi="仿宋" w:eastAsia="仿宋" w:cs="仿宋"/>
          <w:bCs/>
          <w:color w:val="000000"/>
          <w:sz w:val="28"/>
          <w:szCs w:val="28"/>
        </w:rPr>
      </w:r>
      <w:r/>
    </w:p>
    <w:p>
      <w:pPr>
        <w:pStyle w:val="744"/>
        <w:ind w:firstLine="560"/>
        <w:spacing w:line="360" w:lineRule="auto"/>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地址：淮安市国际商城A</w:t>
      </w:r>
      <w:r>
        <w:rPr>
          <w:rFonts w:ascii="仿宋" w:hAnsi="仿宋" w:eastAsia="仿宋" w:cs="仿宋"/>
          <w:bCs/>
          <w:color w:val="000000"/>
          <w:sz w:val="28"/>
          <w:szCs w:val="28"/>
        </w:rPr>
        <w:t xml:space="preserve">3楼</w:t>
      </w:r>
      <w:r>
        <w:rPr>
          <w:rFonts w:hint="eastAsia" w:ascii="仿宋" w:hAnsi="仿宋" w:eastAsia="仿宋" w:cs="仿宋"/>
          <w:bCs/>
          <w:color w:val="000000"/>
          <w:sz w:val="28"/>
          <w:szCs w:val="28"/>
        </w:rPr>
        <w:t xml:space="preserve">六楼</w:t>
      </w:r>
      <w:r>
        <w:rPr>
          <w:rFonts w:ascii="仿宋" w:hAnsi="仿宋" w:eastAsia="仿宋" w:cs="仿宋"/>
          <w:bCs/>
          <w:color w:val="000000"/>
          <w:sz w:val="28"/>
          <w:szCs w:val="28"/>
        </w:rPr>
      </w:r>
      <w:r/>
    </w:p>
    <w:p>
      <w:pPr>
        <w:pStyle w:val="744"/>
        <w:ind w:firstLine="560"/>
        <w:spacing w:line="360" w:lineRule="auto"/>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联系人：纪工、张工</w:t>
      </w:r>
      <w:r>
        <w:rPr>
          <w:rFonts w:ascii="仿宋" w:hAnsi="仿宋" w:eastAsia="仿宋" w:cs="仿宋"/>
          <w:bCs/>
          <w:color w:val="000000"/>
          <w:sz w:val="28"/>
          <w:szCs w:val="28"/>
        </w:rPr>
      </w:r>
      <w:r/>
    </w:p>
    <w:p>
      <w:pPr>
        <w:pStyle w:val="744"/>
        <w:ind w:firstLine="560"/>
        <w:spacing w:line="360" w:lineRule="auto"/>
        <w:rPr>
          <w:rFonts w:hint="eastAsia" w:ascii="仿宋" w:hAnsi="仿宋" w:eastAsia="仿宋" w:cs="仿宋"/>
          <w:sz w:val="28"/>
          <w:szCs w:val="28"/>
        </w:rPr>
      </w:pPr>
      <w:r>
        <w:rPr>
          <w:rFonts w:hint="eastAsia" w:ascii="仿宋" w:hAnsi="仿宋" w:eastAsia="仿宋" w:cs="仿宋"/>
          <w:bCs/>
          <w:color w:val="000000"/>
          <w:sz w:val="28"/>
          <w:szCs w:val="28"/>
        </w:rPr>
        <w:t xml:space="preserve">电话：0517-85983788</w:t>
      </w:r>
      <w:r>
        <w:rPr>
          <w:rFonts w:hint="eastAsia" w:ascii="仿宋" w:hAnsi="仿宋" w:eastAsia="仿宋" w:cs="仿宋"/>
          <w:sz w:val="28"/>
          <w:szCs w:val="28"/>
        </w:rPr>
      </w:r>
      <w:r/>
    </w:p>
    <w:p>
      <w:pPr>
        <w:pStyle w:val="744"/>
        <w:jc w:val="center"/>
        <w:spacing w:line="360" w:lineRule="auto"/>
        <w:rPr>
          <w:rFonts w:hint="eastAsia" w:ascii="仿宋" w:hAnsi="仿宋" w:eastAsia="仿宋" w:cs="仿宋"/>
          <w:b/>
          <w:bCs/>
          <w:sz w:val="36"/>
          <w:szCs w:val="36"/>
        </w:rPr>
      </w:pPr>
      <w:r/>
      <w:bookmarkEnd w:id="0"/>
      <w:r/>
      <w:bookmarkEnd w:id="1"/>
      <w:r>
        <w:rPr>
          <w:rFonts w:hint="eastAsia" w:ascii="仿宋" w:hAnsi="仿宋" w:eastAsia="仿宋" w:cs="仿宋"/>
          <w:b/>
          <w:bCs/>
          <w:sz w:val="36"/>
          <w:szCs w:val="36"/>
        </w:rPr>
      </w:r>
      <w:r/>
    </w:p>
    <w:p>
      <w:pPr>
        <w:pStyle w:val="744"/>
        <w:ind w:firstLine="3056"/>
        <w:jc w:val="left"/>
        <w:pageBreakBefore/>
        <w:spacing w:line="520" w:lineRule="exact"/>
        <w:rPr>
          <w:rFonts w:hint="eastAsia" w:ascii="仿宋" w:hAnsi="仿宋" w:eastAsia="仿宋"/>
          <w:b/>
          <w:bCs/>
          <w:sz w:val="36"/>
          <w:szCs w:val="36"/>
        </w:rPr>
      </w:pPr>
      <w:r>
        <w:rPr>
          <w:rFonts w:hint="eastAsia" w:ascii="仿宋" w:hAnsi="仿宋" w:eastAsia="仿宋"/>
          <w:b/>
          <w:bCs/>
          <w:sz w:val="36"/>
          <w:szCs w:val="36"/>
        </w:rPr>
        <w:t xml:space="preserve">第二章   供应商须知</w:t>
      </w:r>
      <w:r/>
    </w:p>
    <w:p>
      <w:pPr>
        <w:pStyle w:val="74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一、总  则</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1.适用范围</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本磋商文件仅适用本次采购邀请中所述项目的采购。</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2.合格的供应商</w:t>
      </w:r>
      <w:r/>
    </w:p>
    <w:p>
      <w:pPr>
        <w:pStyle w:val="744"/>
        <w:ind w:left="-359" w:firstLine="7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2.1满足第一章采购邀请中供应商资格要求的规定。 </w:t>
      </w:r>
      <w:r/>
    </w:p>
    <w:p>
      <w:pPr>
        <w:pStyle w:val="744"/>
        <w:ind w:firstLine="464"/>
        <w:spacing w:line="560" w:lineRule="exact"/>
        <w:rPr>
          <w:rFonts w:hint="eastAsia" w:ascii="仿宋" w:hAnsi="仿宋" w:eastAsia="仿宋" w:cs="仿宋"/>
          <w:sz w:val="28"/>
          <w:szCs w:val="28"/>
        </w:rPr>
      </w:pPr>
      <w:r>
        <w:rPr>
          <w:rFonts w:hint="eastAsia" w:ascii="仿宋" w:hAnsi="仿宋" w:eastAsia="仿宋" w:cs="仿宋"/>
          <w:spacing w:val="6"/>
          <w:sz w:val="28"/>
          <w:szCs w:val="28"/>
        </w:rPr>
        <w:t xml:space="preserve">2.2满足磋商文件中实质性条款</w:t>
      </w:r>
      <w:r>
        <w:rPr>
          <w:rFonts w:hint="eastAsia" w:ascii="仿宋" w:hAnsi="仿宋" w:eastAsia="仿宋" w:cs="仿宋"/>
          <w:sz w:val="28"/>
          <w:szCs w:val="28"/>
        </w:rPr>
        <w:t xml:space="preserve">。</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3.适用法律</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3.1《中华人民共和国政府采购法》、《中华人民共和国政府采购法实施条例》、《政府采购竞争性磋商采购方式管理暂行办法》等有关法律、规章和规定等。</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4.磋商费用</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4.1供应商应自行承担所有与参加本项目有关的费用。不论结果如何，采购人和淮安市财建工程咨询有限公司（以下简称采购代理机构）在任何情况下均无义务和责任承担这些费用。</w:t>
      </w:r>
      <w:r/>
    </w:p>
    <w:p>
      <w:pPr>
        <w:pStyle w:val="744"/>
        <w:spacing w:line="560" w:lineRule="exact"/>
        <w:tabs>
          <w:tab w:val="left" w:pos="540" w:leader="none"/>
          <w:tab w:val="left" w:pos="993" w:leader="none"/>
          <w:tab w:val="left" w:pos="1134" w:leader="none"/>
        </w:tabs>
        <w:rPr>
          <w:rFonts w:hint="eastAsia" w:ascii="仿宋" w:hAnsi="仿宋" w:eastAsia="仿宋" w:cs="仿宋"/>
          <w:sz w:val="28"/>
          <w:szCs w:val="28"/>
        </w:rPr>
      </w:pPr>
      <w:r>
        <w:rPr>
          <w:rFonts w:hint="eastAsia" w:ascii="仿宋" w:hAnsi="仿宋" w:eastAsia="仿宋" w:cs="仿宋"/>
          <w:sz w:val="28"/>
          <w:szCs w:val="28"/>
        </w:rPr>
        <w:t xml:space="preserve">5.勘察现场</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5.1供应商可以自行组织对工程施工现场和周围环境进行勘察，以获取编制响应文件和签署合同所需的所有资料。勘察现场所发生的费用由供应商自行承担。</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5.2供应商被视为充分熟悉本次项目所在地与履行合同有关的各种情况，包括自然环境、气候条件、劳动力及公用设施等。</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5.3采购人向供应商提供的有关施工现场的资料和数据是采购人现有的能使供应商利用的资料。采购人对供应商由此而做出的推论、理解和结论概不负责。</w:t>
      </w:r>
      <w:r/>
    </w:p>
    <w:p>
      <w:pPr>
        <w:pStyle w:val="744"/>
        <w:ind w:firstLine="473"/>
        <w:spacing w:line="560" w:lineRule="exact"/>
        <w:rPr>
          <w:rFonts w:hint="eastAsia" w:ascii="仿宋" w:hAnsi="仿宋" w:eastAsia="仿宋" w:cs="仿宋"/>
          <w:sz w:val="28"/>
          <w:szCs w:val="28"/>
        </w:rPr>
      </w:pPr>
      <w:r>
        <w:rPr>
          <w:rFonts w:hint="eastAsia" w:ascii="仿宋" w:hAnsi="仿宋" w:eastAsia="仿宋" w:cs="仿宋"/>
          <w:sz w:val="28"/>
          <w:szCs w:val="28"/>
        </w:rPr>
        <w:t xml:space="preserve">5.4在现场考察过程中，供应商如果发生人身伤亡、财产或其他损失，无论何种原因造成，采购人均不负责。</w:t>
      </w:r>
      <w:r/>
    </w:p>
    <w:p>
      <w:pPr>
        <w:pStyle w:val="74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二、磋商文件</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6.磋商文件由以下部分组成：</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6.1采购邀请</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6.2供应商须知</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6.3评标标准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6.4合同条款</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6.5工程质量保修书</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6.6技术规范</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6.7工程量清单及图纸</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6.8响应文件格式</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7.磋商文件的澄清</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pStyle w:val="744"/>
        <w:ind w:firstLine="4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8.磋商文件的更正或补充</w:t>
      </w:r>
      <w:r/>
    </w:p>
    <w:p>
      <w:pPr>
        <w:pStyle w:val="744"/>
        <w:ind w:firstLine="4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8.1在电子响应文件上传截止时间前，采购人或采购代理机构可主动或在解答供应商提出的澄清问题时对磋商文件用更正公告的方式进行修正。</w:t>
      </w:r>
      <w:r/>
    </w:p>
    <w:p>
      <w:pPr>
        <w:pStyle w:val="744"/>
        <w:ind w:firstLine="4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8.2对磋商文件的修改将在淮安市政府采购网进行公告，更正公告将作为磋商文件的组成部分，对所有参加本次磋商的供应商都具有约束力。</w:t>
      </w:r>
      <w:r/>
    </w:p>
    <w:p>
      <w:pPr>
        <w:pStyle w:val="744"/>
        <w:ind w:firstLine="480"/>
        <w:spacing w:line="56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8.3为使供应商有足够的时间按磋商文件的更正要求修正响应文件，采购人</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lang w:val="zh-CN"/>
        </w:rPr>
        <w:t xml:space="preserve">有权按照相关法定的要求推迟电子响应文件上传截止时间和</w:t>
      </w:r>
      <w:r>
        <w:rPr>
          <w:rFonts w:hint="eastAsia" w:ascii="仿宋" w:hAnsi="仿宋" w:eastAsia="仿宋" w:cs="仿宋"/>
          <w:sz w:val="28"/>
          <w:szCs w:val="28"/>
        </w:rPr>
        <w:t xml:space="preserve">活动组织时间。</w:t>
      </w:r>
      <w:r/>
    </w:p>
    <w:p>
      <w:pPr>
        <w:pStyle w:val="74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三、响应文件的编制</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9.响应文件的语言及度量衡</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9.1响应文件以及供应商与采购人、采购代理机构之间的所有书面往来均应使用简体中文书写。</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9.2</w:t>
      </w:r>
      <w:r>
        <w:rPr>
          <w:rFonts w:hint="eastAsia" w:ascii="仿宋" w:hAnsi="仿宋" w:eastAsia="仿宋" w:cs="仿宋"/>
          <w:sz w:val="28"/>
          <w:szCs w:val="28"/>
          <w:lang w:val="zh-CN"/>
        </w:rPr>
        <w:t xml:space="preserve">除磋商文件中另有规定外，</w:t>
      </w:r>
      <w:r>
        <w:rPr>
          <w:rFonts w:hint="eastAsia" w:ascii="仿宋" w:hAnsi="仿宋" w:eastAsia="仿宋" w:cs="仿宋"/>
          <w:sz w:val="28"/>
          <w:szCs w:val="28"/>
        </w:rPr>
        <w:t xml:space="preserve">响应文件所使用的计量单位均须采用国家法定计量单位。</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10.响应文件构成</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10.1供应商编写的响应文件应按磋商文件第七章“响应文件格式”中的要求进行编写（含</w:t>
      </w:r>
      <w:r>
        <w:rPr>
          <w:rFonts w:hint="eastAsia" w:ascii="仿宋" w:hAnsi="仿宋" w:eastAsia="仿宋" w:cs="仿宋"/>
          <w:bCs/>
          <w:sz w:val="28"/>
          <w:szCs w:val="28"/>
        </w:rPr>
        <w:t xml:space="preserve">工程量清单电子清单报价文件）</w:t>
      </w:r>
      <w:r>
        <w:rPr>
          <w:rFonts w:hint="eastAsia" w:ascii="仿宋" w:hAnsi="仿宋" w:eastAsia="仿宋" w:cs="仿宋"/>
          <w:sz w:val="28"/>
          <w:szCs w:val="28"/>
        </w:rPr>
        <w:t xml:space="preserve">。</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11.磋商报价</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11.1报价说明</w:t>
      </w:r>
      <w:r/>
    </w:p>
    <w:p>
      <w:pPr>
        <w:pStyle w:val="1185"/>
        <w:spacing w:line="560" w:lineRule="exact"/>
        <w:rPr>
          <w:rStyle w:val="1181"/>
          <w:rFonts w:hint="eastAsia" w:ascii="仿宋" w:hAnsi="仿宋" w:eastAsia="仿宋" w:cs="仿宋"/>
          <w:sz w:val="28"/>
          <w:szCs w:val="28"/>
          <w:lang w:val="zh-TW"/>
        </w:rPr>
        <w:framePr w:wrap="auto"/>
      </w:pPr>
      <w:r>
        <w:rPr>
          <w:rStyle w:val="1181"/>
          <w:rFonts w:hint="eastAsia" w:ascii="仿宋" w:hAnsi="仿宋" w:eastAsia="仿宋" w:cs="仿宋"/>
          <w:sz w:val="28"/>
          <w:szCs w:val="28"/>
          <w:lang w:val="zh-TW" w:eastAsia="zh-TW"/>
        </w:rPr>
        <w:t xml:space="preserve">报价应包括磋商文件所确定的磋商范围的全部工作内容的价格体现，包含且不限于招标代理服务费、</w:t>
      </w:r>
      <w:r>
        <w:rPr>
          <w:rFonts w:hint="eastAsia" w:ascii="仿宋" w:hAnsi="仿宋" w:eastAsia="仿宋" w:cs="仿宋"/>
          <w:sz w:val="28"/>
          <w:szCs w:val="28"/>
        </w:rPr>
        <w:t xml:space="preserve">完成该项目施工工期、质量等级、施工图纸（含图纸变更）及所必需的附属工程、临时工程、施工设备、劳务、管理、安装、维护、利润税金及政策性文件规定的各项应有的费用以及为完成本工程可能发生和供应商认为所需的一切费用</w:t>
      </w:r>
      <w:r>
        <w:rPr>
          <w:rStyle w:val="1181"/>
          <w:rFonts w:hint="eastAsia" w:ascii="仿宋" w:hAnsi="仿宋" w:eastAsia="仿宋" w:cs="仿宋"/>
          <w:sz w:val="28"/>
          <w:szCs w:val="28"/>
          <w:lang w:val="zh-TW" w:eastAsia="zh-TW"/>
        </w:rPr>
        <w:t xml:space="preserve">。</w:t>
      </w:r>
      <w:r>
        <w:rPr>
          <w:rStyle w:val="1181"/>
          <w:rFonts w:hint="eastAsia" w:ascii="仿宋" w:hAnsi="仿宋" w:eastAsia="仿宋" w:cs="仿宋"/>
          <w:sz w:val="28"/>
          <w:szCs w:val="28"/>
          <w:lang w:val="zh-TW"/>
        </w:rPr>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11.2报价方式</w:t>
      </w:r>
      <w:r/>
    </w:p>
    <w:p>
      <w:pPr>
        <w:pStyle w:val="744"/>
        <w:ind w:firstLine="3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
          <w:sz w:val="28"/>
          <w:szCs w:val="28"/>
        </w:rPr>
        <w:t xml:space="preserve">本项目采用</w:t>
      </w:r>
      <w:r>
        <w:rPr>
          <w:rFonts w:hint="eastAsia" w:ascii="仿宋" w:hAnsi="仿宋" w:eastAsia="仿宋" w:cs="仿宋"/>
          <w:b/>
          <w:sz w:val="28"/>
          <w:szCs w:val="28"/>
          <w:u w:val="single"/>
        </w:rPr>
        <w:t xml:space="preserve">工程量清单</w:t>
      </w:r>
      <w:r>
        <w:rPr>
          <w:rFonts w:hint="eastAsia" w:ascii="仿宋" w:hAnsi="仿宋" w:eastAsia="仿宋" w:cs="仿宋"/>
          <w:b/>
          <w:sz w:val="28"/>
          <w:szCs w:val="28"/>
        </w:rPr>
        <w:t xml:space="preserve">报价方式。</w:t>
      </w:r>
      <w:r>
        <w:rPr>
          <w:rFonts w:hint="eastAsia" w:ascii="仿宋" w:hAnsi="仿宋" w:eastAsia="仿宋" w:cs="仿宋"/>
          <w:sz w:val="28"/>
          <w:szCs w:val="28"/>
        </w:rPr>
      </w:r>
      <w:r/>
    </w:p>
    <w:p>
      <w:pPr>
        <w:pStyle w:val="744"/>
        <w:ind w:firstLine="3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（2）供应商应充分考虑施工期间各类建材的市场风险以及国家政策性调整的风险，并计入总报价，今后不作调整。设计变更和采购人要求变动的内容除外。结算方式在合同专用条款中明确。</w:t>
      </w:r>
      <w:r/>
    </w:p>
    <w:p>
      <w:pPr>
        <w:pStyle w:val="744"/>
        <w:ind w:left="-359" w:firstLine="77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11.3可供执行的工程预算、费用定额和政策性文件：</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11.3.1</w:t>
      </w:r>
      <w:r>
        <w:rPr>
          <w:rFonts w:hint="eastAsia" w:ascii="仿宋" w:hAnsi="仿宋" w:eastAsia="仿宋" w:cs="仿宋"/>
          <w:sz w:val="28"/>
          <w:szCs w:val="28"/>
        </w:rPr>
        <w:t xml:space="preserve">执行国家标准《建设工程工程量清单计价标准》（GB/T50500-2024）、定额标准（项目所在地的所有最新计价规范）、技术规范（按现行最新行业规范执行）以及相应补充规定和淮安市有关规定。</w:t>
      </w:r>
      <w:r>
        <w:rPr>
          <w:rFonts w:hint="eastAsia" w:ascii="仿宋" w:hAnsi="仿宋" w:eastAsia="仿宋" w:cs="仿宋"/>
          <w:sz w:val="28"/>
          <w:szCs w:val="28"/>
        </w:rPr>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11.3.2《江苏省住房城乡建设厅关于建筑业实施营改增后江苏省建设工程计价依据调整的通知》苏建价〔2016〕154号文件及相关附件。</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11.3.3现行法律法规规定的文件；</w:t>
      </w:r>
      <w:r/>
    </w:p>
    <w:p>
      <w:pPr>
        <w:pStyle w:val="744"/>
        <w:ind w:firstLine="4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11.3.4市造价处定期公布的市场材料参考价。</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11.5报价编制要求</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11.5.2合同工期执行磋商文件要求，成交供应商必须在约定的工期内完成所有工程的施工。</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11.5.3施工措施费用供应商根据施工组织设计，在报价时自行考虑。</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11.5.4供应商的磋商报价要充分考虑各种材料的和施工过程中（试块、试件、成品、环境）的检测试验费用。</w:t>
      </w:r>
      <w:r/>
    </w:p>
    <w:p>
      <w:pPr>
        <w:pStyle w:val="744"/>
        <w:ind w:firstLine="485"/>
        <w:spacing w:line="560" w:lineRule="exact"/>
        <w:rPr>
          <w:rFonts w:hint="eastAsia" w:ascii="仿宋" w:hAnsi="仿宋" w:eastAsia="仿宋" w:cs="仿宋"/>
          <w:sz w:val="28"/>
          <w:szCs w:val="28"/>
        </w:rPr>
      </w:pPr>
      <w:r>
        <w:rPr>
          <w:rFonts w:hint="eastAsia" w:ascii="仿宋" w:hAnsi="仿宋" w:eastAsia="仿宋" w:cs="仿宋"/>
          <w:color w:val="000000"/>
          <w:sz w:val="28"/>
          <w:szCs w:val="28"/>
        </w:rPr>
        <w:t xml:space="preserve">11.6</w:t>
      </w:r>
      <w:r>
        <w:rPr>
          <w:rFonts w:hint="eastAsia" w:ascii="仿宋" w:hAnsi="仿宋" w:eastAsia="仿宋" w:cs="仿宋"/>
          <w:sz w:val="28"/>
          <w:szCs w:val="28"/>
        </w:rPr>
        <w:t xml:space="preserve">本次项目最高限价详见采购公告，即供应商的响应总报价不得高于采购文件规定的最高限价，否则作无效响应处理。</w:t>
      </w:r>
      <w:r/>
    </w:p>
    <w:p>
      <w:pPr>
        <w:pStyle w:val="744"/>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11.7本次项目报价均须以人民币为货币单位。</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12.磋商保证金</w:t>
      </w:r>
      <w:r/>
    </w:p>
    <w:p>
      <w:pPr>
        <w:pStyle w:val="744"/>
        <w:ind w:firstLine="461"/>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本项目不收取磋商保证金</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r>
      <w:r/>
    </w:p>
    <w:p>
      <w:pPr>
        <w:pStyle w:val="744"/>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13.磋商有效期</w:t>
      </w:r>
      <w:r/>
    </w:p>
    <w:p>
      <w:pPr>
        <w:pStyle w:val="744"/>
        <w:ind w:firstLine="540"/>
        <w:spacing w:line="56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13.1磋商有效期为从磋商之日起计算的</w:t>
      </w:r>
      <w:r>
        <w:rPr>
          <w:rFonts w:hint="eastAsia" w:ascii="仿宋" w:hAnsi="仿宋" w:eastAsia="仿宋" w:cs="仿宋"/>
          <w:bCs/>
          <w:color w:val="000000"/>
          <w:sz w:val="28"/>
          <w:szCs w:val="28"/>
        </w:rPr>
        <w:t xml:space="preserve">九十天</w:t>
      </w:r>
      <w:r>
        <w:rPr>
          <w:rFonts w:hint="eastAsia" w:ascii="仿宋" w:hAnsi="仿宋" w:eastAsia="仿宋" w:cs="仿宋"/>
          <w:color w:val="000000"/>
          <w:sz w:val="28"/>
          <w:szCs w:val="28"/>
        </w:rPr>
        <w:t xml:space="preserve">。磋商有效期比规定短的将被视为</w:t>
      </w:r>
      <w:r>
        <w:rPr>
          <w:rFonts w:hint="eastAsia" w:ascii="仿宋" w:hAnsi="仿宋" w:eastAsia="仿宋" w:cs="仿宋"/>
          <w:color w:val="000000"/>
          <w:sz w:val="28"/>
          <w:szCs w:val="28"/>
          <w:lang w:val="zh-CN"/>
        </w:rPr>
        <w:t xml:space="preserve">非响应磋商而予以拒绝。</w:t>
      </w:r>
      <w:r>
        <w:rPr>
          <w:rFonts w:hint="eastAsia" w:ascii="仿宋" w:hAnsi="仿宋" w:eastAsia="仿宋" w:cs="仿宋"/>
          <w:b/>
          <w:bCs/>
          <w:color w:val="000000"/>
          <w:sz w:val="28"/>
          <w:szCs w:val="28"/>
        </w:rPr>
      </w:r>
      <w:r/>
    </w:p>
    <w:p>
      <w:pPr>
        <w:pStyle w:val="744"/>
        <w:ind w:firstLine="540"/>
        <w:spacing w:line="56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13.2</w:t>
      </w:r>
      <w:r>
        <w:rPr>
          <w:rFonts w:hint="eastAsia" w:ascii="仿宋" w:hAnsi="仿宋" w:eastAsia="仿宋" w:cs="仿宋"/>
          <w:color w:val="000000"/>
          <w:sz w:val="28"/>
          <w:szCs w:val="28"/>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rPr>
          <w:rFonts w:hint="eastAsia" w:ascii="仿宋" w:hAnsi="仿宋" w:eastAsia="仿宋" w:cs="仿宋"/>
          <w:b/>
          <w:bCs/>
          <w:color w:val="000000"/>
          <w:sz w:val="28"/>
          <w:szCs w:val="28"/>
        </w:rPr>
      </w:r>
      <w:r/>
    </w:p>
    <w:p>
      <w:pPr>
        <w:pStyle w:val="744"/>
        <w:spacing w:line="560" w:lineRule="exact"/>
        <w:tabs>
          <w:tab w:val="left" w:pos="3801" w:leader="none"/>
        </w:tabs>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14.</w:t>
      </w:r>
      <w:r>
        <w:rPr>
          <w:rFonts w:hint="eastAsia" w:ascii="仿宋" w:hAnsi="仿宋" w:eastAsia="仿宋" w:cs="仿宋"/>
          <w:color w:val="000000"/>
          <w:sz w:val="28"/>
          <w:szCs w:val="28"/>
        </w:rPr>
        <w:t xml:space="preserve">响应文件签署</w:t>
        <w:tab/>
      </w:r>
      <w:r>
        <w:rPr>
          <w:rFonts w:hint="eastAsia" w:ascii="仿宋" w:hAnsi="仿宋" w:eastAsia="仿宋" w:cs="仿宋"/>
          <w:bCs/>
          <w:color w:val="000000"/>
          <w:sz w:val="28"/>
          <w:szCs w:val="28"/>
        </w:rPr>
      </w:r>
      <w:r/>
    </w:p>
    <w:p>
      <w:pPr>
        <w:pStyle w:val="744"/>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14.1磋商供应商应严格按照供应商须知第10条的要求编制响应文件。</w:t>
      </w:r>
      <w:r/>
    </w:p>
    <w:p>
      <w:pPr>
        <w:pStyle w:val="744"/>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14.2响应文件仅需要在供应商进行签章的位置应进行电子签章。电子响应文件不得涂改、行间插字或删除，如果出现上述情况应重新编制。</w:t>
      </w:r>
      <w:r/>
    </w:p>
    <w:p>
      <w:pPr>
        <w:pStyle w:val="74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四、响应文件的递交</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15.响应文件的上传</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p>
    <w:p>
      <w:pPr>
        <w:pStyle w:val="744"/>
        <w:ind w:firstLine="482"/>
        <w:spacing w:line="560" w:lineRule="exact"/>
        <w:rPr>
          <w:rFonts w:hint="eastAsia" w:ascii="仿宋" w:hAnsi="仿宋" w:eastAsia="仿宋" w:cs="仿宋"/>
          <w:bCs/>
          <w:sz w:val="28"/>
          <w:szCs w:val="28"/>
          <w:lang w:val="zh-CN"/>
        </w:rPr>
      </w:pPr>
      <w:r>
        <w:rPr>
          <w:rFonts w:hint="eastAsia" w:ascii="仿宋" w:hAnsi="仿宋" w:eastAsia="仿宋" w:cs="仿宋"/>
          <w:bCs/>
          <w:sz w:val="28"/>
          <w:szCs w:val="28"/>
        </w:rPr>
        <w:t xml:space="preserve">15.2</w:t>
      </w:r>
      <w:r>
        <w:rPr>
          <w:rFonts w:hint="eastAsia" w:ascii="仿宋" w:hAnsi="仿宋" w:eastAsia="仿宋" w:cs="仿宋"/>
          <w:sz w:val="28"/>
          <w:szCs w:val="28"/>
        </w:rPr>
        <w:t xml:space="preserve">供应商</w:t>
      </w:r>
      <w:r>
        <w:rPr>
          <w:rFonts w:hint="eastAsia" w:ascii="仿宋" w:hAnsi="仿宋" w:eastAsia="仿宋" w:cs="仿宋"/>
          <w:bCs/>
          <w:sz w:val="28"/>
          <w:szCs w:val="28"/>
        </w:rPr>
        <w:t xml:space="preserve">上传的电子响应文件内容不清楚或不清晰的（含扫描件），造成无法评审或部分影响评审的，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供应商</w:t>
      </w:r>
      <w:r>
        <w:rPr>
          <w:rFonts w:hint="eastAsia" w:ascii="仿宋" w:hAnsi="仿宋" w:eastAsia="仿宋" w:cs="仿宋"/>
          <w:bCs/>
          <w:sz w:val="28"/>
          <w:szCs w:val="28"/>
          <w:lang w:val="zh-CN"/>
        </w:rPr>
        <w:t xml:space="preserve">自负。</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15.4代理公司可以按第八条规定，通过修改磋商文件有权酌情延长响应文件接收截止时间。在此情况下，供应商的所有权利和义务以及供应商受制约的截止日期均应以延长后新的截止日期为准。</w:t>
      </w:r>
      <w:r/>
    </w:p>
    <w:p>
      <w:pPr>
        <w:pStyle w:val="744"/>
        <w:ind w:firstLine="48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15.5成交供应商在领取成交通知书之前，必须提供三份与电子响应文件一致的纸质打印响应文件（打印胶装完整）。</w:t>
      </w:r>
      <w:r/>
    </w:p>
    <w:p>
      <w:pPr>
        <w:pStyle w:val="744"/>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16.响应文件接收截止时间</w:t>
      </w:r>
      <w:r/>
    </w:p>
    <w:p>
      <w:pPr>
        <w:pStyle w:val="744"/>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16.1收到响应文件的时间不得迟于采购邀请中规定的截止时间。</w:t>
      </w:r>
      <w:r/>
    </w:p>
    <w:p>
      <w:pPr>
        <w:pStyle w:val="744"/>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pStyle w:val="744"/>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17.响应文件被拒绝接收的情形</w:t>
      </w:r>
      <w:r/>
    </w:p>
    <w:p>
      <w:pPr>
        <w:pStyle w:val="744"/>
        <w:ind w:firstLine="461"/>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17.1在磋商文件规定的提交响应文件截止时间后上传的电子响应文件。</w:t>
      </w:r>
      <w:r/>
    </w:p>
    <w:p>
      <w:pPr>
        <w:pStyle w:val="744"/>
        <w:jc w:val="left"/>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18.响应文件的修改和撤回</w:t>
      </w:r>
      <w:r/>
    </w:p>
    <w:p>
      <w:pPr>
        <w:pStyle w:val="744"/>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18.1供应商在上传电子响应文件后可以对其修改或撤回，但这种修改和撤回，必须在规定的磋商时间之前。</w:t>
      </w:r>
      <w:r/>
    </w:p>
    <w:p>
      <w:pPr>
        <w:pStyle w:val="744"/>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18.2对于电子响应文件的修改，供应商可在磋商时间前登录苏采云政府采购一体化平台撤回电子响应文件，并上传新的电子响应文件。电子响应文件以最终完成上传的为准。</w:t>
      </w:r>
      <w:r/>
    </w:p>
    <w:p>
      <w:pPr>
        <w:pStyle w:val="744"/>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18.3供应商不得在磋商时间以后修改电子响应文件。</w:t>
      </w:r>
      <w:r/>
    </w:p>
    <w:p>
      <w:pPr>
        <w:pStyle w:val="744"/>
        <w:ind w:firstLine="48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18.4供应商不得在提交电子响应文件截止时间起至磋商有效期满前撤回电子响应文件。</w:t>
      </w:r>
      <w:r/>
    </w:p>
    <w:p>
      <w:pPr>
        <w:pStyle w:val="744"/>
        <w:ind w:firstLine="482"/>
        <w:jc w:val="left"/>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五、磋商</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19.磋商组织</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19.2 代理机构将在采购公告中规定的时间和地点组织磋商开始仪式。供应商应当按照《操作手册》规定，参加磋商活动。</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19.2.1供应商在磋商过程中涉及的响应文件解密等工作，应按照《操作手册》规定执行。</w:t>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19.3磋商工作由</w:t>
      </w:r>
      <w:r>
        <w:rPr>
          <w:rFonts w:hint="eastAsia" w:ascii="仿宋" w:hAnsi="仿宋" w:eastAsia="仿宋" w:cs="仿宋"/>
          <w:color w:val="000000"/>
          <w:sz w:val="28"/>
          <w:szCs w:val="28"/>
        </w:rPr>
        <w:t xml:space="preserve">采购人及</w:t>
      </w:r>
      <w:r>
        <w:rPr>
          <w:rFonts w:hint="eastAsia" w:ascii="仿宋" w:hAnsi="仿宋" w:eastAsia="仿宋" w:cs="仿宋"/>
          <w:color w:val="000000"/>
          <w:sz w:val="28"/>
          <w:szCs w:val="28"/>
          <w:lang w:val="zh-CN"/>
        </w:rPr>
        <w:t xml:space="preserve">代理公司负责组织，具体磋商事务由依法组建的磋商小组负责。</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19.3.1</w:t>
      </w:r>
      <w:r>
        <w:rPr>
          <w:rFonts w:hint="eastAsia" w:ascii="仿宋" w:hAnsi="仿宋" w:eastAsia="仿宋"/>
          <w:sz w:val="28"/>
          <w:szCs w:val="28"/>
        </w:rPr>
        <w:t xml:space="preserve">磋商小组由采购人代表和有关技术、经济等方面的专家组成，且人员构成符合政府采购有关规定。</w:t>
      </w:r>
      <w:r>
        <w:rPr>
          <w:rFonts w:hint="eastAsia" w:ascii="仿宋" w:hAnsi="仿宋" w:eastAsia="仿宋" w:cs="仿宋"/>
          <w:sz w:val="28"/>
          <w:szCs w:val="28"/>
        </w:rPr>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19.3.2磋商小组应以科学、公正的态度参加评审工作并推荐成交候选人。磋商小组在评审过程中不受任何干扰，独立、负责地提出评审意见，并对自己的评审意见承担责任。</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19.3.3磋商小组应对供应商的商业、技术秘密予以保密。</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19.4苏采云全流程不见面交易采购说明</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19.4.1由于“苏采云政府采购一体化平台”自身原因导致项目不能正常进行的，项目作废标处理。</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19.4.2本项目中的时间均以国家授时中心发布的时间为准。</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19.4.3本项目的下载文件、上传响应文件均通过互联网操作，请供应商充分考虑网络拥堵及平台操作所需时间等因素。因供应商自身原因导致操作失败的，其责任自负。</w:t>
      </w:r>
      <w:r/>
    </w:p>
    <w:p>
      <w:pPr>
        <w:pStyle w:val="744"/>
        <w:ind w:firstLine="480"/>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仿宋" w:hAnsi="仿宋" w:eastAsia="仿宋" w:cs="仿宋"/>
          <w:bCs/>
          <w:sz w:val="28"/>
          <w:szCs w:val="28"/>
        </w:rPr>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19.4.6电子响应文件开启时间前，各供应商的授权委托人或法人代表提前进入江苏省政府采购一体化不见面开标（采购）大厅，根据操作手册验证CA与签章是否正常，以免影响响应文件的解密。 </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19.4.7电子响应文件开启后，代理机构将在江苏省政府采购一体化不见面开标（采购）大厅内公布供应商名单，然后通过大厅操作区发出响应文</w:t>
      </w:r>
      <w:r>
        <w:rPr>
          <w:rFonts w:hint="eastAsia" w:ascii="仿宋" w:hAnsi="仿宋" w:eastAsia="仿宋" w:cs="仿宋"/>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19.4.9为顺利实现本项目不见面交易活动组织的远程交互，建议供应商配置相关软硬件设施，具体包括：</w:t>
      </w:r>
      <w:r/>
    </w:p>
    <w:p>
      <w:pPr>
        <w:pStyle w:val="744"/>
        <w:ind w:firstLine="482"/>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19.4.9.1谷歌浏览器或360安全浏览器，同时必须安装“苏采云政府采购一体化平台”客户端所要求的驱动。</w:t>
      </w:r>
      <w:r>
        <w:rPr>
          <w:rFonts w:hint="eastAsia" w:ascii="仿宋" w:hAnsi="仿宋" w:eastAsia="仿宋" w:cs="仿宋"/>
          <w:bCs/>
          <w:sz w:val="28"/>
          <w:szCs w:val="28"/>
        </w:rPr>
        <w:t xml:space="preserve"> </w:t>
      </w:r>
      <w:r/>
    </w:p>
    <w:p>
      <w:pPr>
        <w:pStyle w:val="744"/>
        <w:ind w:firstLine="480"/>
        <w:spacing w:line="560" w:lineRule="exact"/>
        <w:rPr>
          <w:rFonts w:hint="eastAsia" w:ascii="仿宋" w:hAnsi="仿宋" w:eastAsia="仿宋" w:cs="仿宋"/>
          <w:bCs/>
          <w:sz w:val="28"/>
          <w:szCs w:val="28"/>
        </w:rPr>
      </w:pPr>
      <w:r>
        <w:rPr>
          <w:rFonts w:hint="eastAsia" w:ascii="仿宋" w:hAnsi="仿宋" w:eastAsia="仿宋" w:cs="仿宋"/>
          <w:sz w:val="28"/>
          <w:szCs w:val="28"/>
        </w:rPr>
        <w:t xml:space="preserve">19.4.9.2硬件设施：高配置电脑（内存4G以上，建议屏幕分辨率用1024*768像素或以上，不要使用上网本）、高速稳定的网络、CA锁、音视频设备［话筒、耳麦、高清摄像头（支持分辨率720P及以上）、音响］等。</w:t>
      </w:r>
      <w:r>
        <w:rPr>
          <w:rFonts w:hint="eastAsia" w:ascii="仿宋" w:hAnsi="仿宋" w:eastAsia="仿宋" w:cs="仿宋"/>
          <w:bCs/>
          <w:sz w:val="28"/>
          <w:szCs w:val="28"/>
        </w:rPr>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744"/>
        <w:ind w:firstLine="482"/>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19.4.10供应商在制作上传电子响应文件、观看活动组织、响应文件解密等技术方面遇到问题时，请与软件公司技术人员咨询，联系电话： 0519-86722802，18019691765。</w:t>
      </w:r>
      <w:r/>
    </w:p>
    <w:p>
      <w:pPr>
        <w:pStyle w:val="74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20.磋商程序</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20.1响应文件的资格审查</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20.1.1磋商小组依法对供应商的资格进行审查。</w:t>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20.1.1.1资格性审查：依据法律法规和磋商文件的规定，对响应文件中的资格证明文件进行审查，以确定供应商是否具备磋商资格。</w:t>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20.1.1.</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color w:val="000000"/>
          <w:sz w:val="28"/>
          <w:szCs w:val="28"/>
          <w:lang w:val="zh-CN"/>
        </w:rPr>
        <w:t xml:space="preserve">20.1.1.3响应文件有下列情况之一的，在资格性审查时按照无效响应文件处理：</w:t>
      </w:r>
      <w:r>
        <w:rPr>
          <w:rFonts w:hint="eastAsia" w:ascii="仿宋" w:hAnsi="仿宋" w:eastAsia="仿宋" w:cs="仿宋"/>
          <w:sz w:val="28"/>
          <w:szCs w:val="28"/>
        </w:rPr>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）不具备磋商文件中规定的资格要求的；</w:t>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r>
        <w:rPr>
          <w:rFonts w:hint="eastAsia" w:ascii="仿宋" w:hAnsi="仿宋" w:eastAsia="仿宋" w:cs="仿宋"/>
          <w:color w:val="000000"/>
          <w:sz w:val="28"/>
          <w:szCs w:val="28"/>
          <w:lang w:val="zh-CN"/>
        </w:rPr>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bCs/>
          <w:sz w:val="28"/>
          <w:szCs w:val="28"/>
        </w:rPr>
        <w:t xml:space="preserve">20.2响应文件的符合性审查 </w:t>
      </w:r>
      <w:r>
        <w:rPr>
          <w:rFonts w:hint="eastAsia" w:ascii="仿宋" w:hAnsi="仿宋" w:eastAsia="仿宋" w:cs="仿宋"/>
          <w:color w:val="000000"/>
          <w:sz w:val="28"/>
          <w:szCs w:val="28"/>
          <w:lang w:val="zh-CN"/>
        </w:rPr>
      </w:r>
      <w:r/>
    </w:p>
    <w:p>
      <w:pPr>
        <w:pStyle w:val="744"/>
        <w:ind w:firstLine="482"/>
        <w:spacing w:line="560" w:lineRule="exact"/>
        <w:rPr>
          <w:rFonts w:hint="eastAsia" w:ascii="仿宋" w:hAnsi="仿宋" w:eastAsia="仿宋" w:cs="仿宋"/>
          <w:color w:val="000000"/>
          <w:sz w:val="28"/>
          <w:szCs w:val="28"/>
          <w:lang w:val="zh-CN"/>
        </w:rPr>
      </w:pPr>
      <w:r>
        <w:rPr>
          <w:rFonts w:hint="eastAsia" w:ascii="仿宋" w:hAnsi="仿宋" w:eastAsia="仿宋" w:cs="仿宋"/>
          <w:sz w:val="28"/>
          <w:szCs w:val="28"/>
        </w:rPr>
        <w:t xml:space="preserve">20.2.1磋商小组对响应文件的有效性、完整性和对磋商文件的响应程度进行审查，</w:t>
      </w:r>
      <w:r>
        <w:rPr>
          <w:rFonts w:hint="eastAsia" w:ascii="仿宋" w:hAnsi="仿宋" w:eastAsia="仿宋" w:cs="仿宋"/>
          <w:color w:val="000000"/>
          <w:sz w:val="28"/>
          <w:szCs w:val="28"/>
          <w:lang w:val="zh-CN"/>
        </w:rPr>
        <w:t xml:space="preserve">以确定是否对磋商文件的实质性要求作出响应。</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20.2.3如果响应文件没有实质上响应磋商文件的要求，磋商小组将予以拒绝。</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20.2.4磋商小组</w:t>
      </w:r>
      <w:r>
        <w:rPr>
          <w:rFonts w:hint="eastAsia" w:ascii="仿宋" w:hAnsi="仿宋" w:eastAsia="仿宋" w:cs="仿宋"/>
          <w:bCs/>
          <w:sz w:val="28"/>
          <w:szCs w:val="28"/>
        </w:rPr>
        <w:t xml:space="preserve">将对确定为实质性响应的响应文件进行进一步</w:t>
      </w:r>
      <w:r>
        <w:rPr>
          <w:rFonts w:hint="eastAsia" w:ascii="仿宋" w:hAnsi="仿宋" w:eastAsia="仿宋" w:cs="仿宋"/>
          <w:sz w:val="28"/>
          <w:szCs w:val="28"/>
        </w:rPr>
        <w:t xml:space="preserve">初审，</w:t>
      </w:r>
      <w:r>
        <w:rPr>
          <w:rFonts w:hint="eastAsia" w:ascii="仿宋" w:hAnsi="仿宋" w:eastAsia="仿宋" w:cs="仿宋"/>
          <w:bCs/>
          <w:sz w:val="28"/>
          <w:szCs w:val="28"/>
        </w:rPr>
        <w:t xml:space="preserve">看其是否有计算上或累加上的算术错误，</w:t>
      </w:r>
      <w:r>
        <w:rPr>
          <w:rFonts w:hint="eastAsia" w:ascii="仿宋" w:hAnsi="仿宋" w:eastAsia="仿宋" w:cs="仿宋"/>
          <w:sz w:val="28"/>
          <w:szCs w:val="28"/>
        </w:rPr>
        <w:t xml:space="preserve">修正原则如下：</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20.3</w:t>
      </w:r>
      <w:r>
        <w:rPr>
          <w:rFonts w:hint="eastAsia" w:ascii="仿宋" w:hAnsi="仿宋" w:eastAsia="仿宋" w:cs="仿宋"/>
          <w:bCs/>
          <w:sz w:val="28"/>
          <w:szCs w:val="28"/>
        </w:rPr>
        <w:t xml:space="preserve">磋商小组通过“苏采云政府采购一体化平台”与单一供应商以视频等方式分别进行磋商，并给予所有参加磋商的供应商平等的磋商机会。磋商可以是多轮次进行。</w:t>
      </w:r>
      <w:r>
        <w:rPr>
          <w:rFonts w:hint="eastAsia" w:ascii="仿宋" w:hAnsi="仿宋" w:eastAsia="仿宋" w:cs="仿宋"/>
          <w:sz w:val="28"/>
          <w:szCs w:val="28"/>
        </w:rPr>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20.3.1在视频单一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时，</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小组首先会核实授权委托人或法定代表人的身份信息，如身份信息不符视同供应商放弃磋商的权利。</w:t>
      </w:r>
      <w:r/>
    </w:p>
    <w:p>
      <w:pPr>
        <w:pStyle w:val="744"/>
        <w:ind w:firstLine="484"/>
        <w:spacing w:line="560" w:lineRule="exact"/>
        <w:rPr>
          <w:rFonts w:ascii="仿宋" w:hAnsi="仿宋" w:eastAsia="仿宋" w:cs="仿宋"/>
          <w:sz w:val="28"/>
          <w:szCs w:val="28"/>
        </w:rPr>
      </w:pPr>
      <w:r>
        <w:rPr>
          <w:rFonts w:hint="eastAsia" w:ascii="仿宋" w:hAnsi="仿宋" w:eastAsia="仿宋" w:cs="仿宋"/>
          <w:sz w:val="28"/>
          <w:szCs w:val="28"/>
        </w:rPr>
        <w:t xml:space="preserve">20.3.2</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小组发起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邀请后供应商未及时响应，</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小组继续和下一家供应商进行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，未及时响应</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邀请的供应商在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小组与其他所有供应商单一磋商结束前可以主动发起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申请，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小组在收到</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申请后将和供应商进行单一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，未及时响应</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邀请的供应商未能在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小组与其他所有供应商单一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结束前发起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申请的将视同供应商放弃</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的权利。</w:t>
      </w:r>
      <w:r>
        <w:rPr>
          <w:rFonts w:ascii="仿宋" w:hAnsi="仿宋" w:eastAsia="仿宋" w:cs="仿宋"/>
          <w:sz w:val="28"/>
          <w:szCs w:val="28"/>
        </w:rPr>
      </w:r>
      <w:r/>
    </w:p>
    <w:p>
      <w:pPr>
        <w:pStyle w:val="744"/>
        <w:ind w:firstLine="420"/>
        <w:spacing w:line="560" w:lineRule="exact"/>
        <w:rPr>
          <w:rFonts w:ascii="仿宋" w:hAnsi="仿宋" w:eastAsia="仿宋" w:cs="仿宋"/>
          <w:b/>
          <w:sz w:val="28"/>
          <w:szCs w:val="28"/>
        </w:rPr>
      </w:pPr>
      <w:r>
        <w:rPr>
          <w:rFonts w:ascii="仿宋" w:hAnsi="仿宋" w:eastAsia="仿宋" w:cs="仿宋"/>
          <w:b/>
          <w:sz w:val="28"/>
          <w:szCs w:val="28"/>
        </w:rPr>
        <w:t xml:space="preserve">20</w:t>
      </w:r>
      <w:r>
        <w:rPr>
          <w:rFonts w:hint="eastAsia" w:ascii="仿宋" w:hAnsi="仿宋" w:eastAsia="仿宋" w:cs="仿宋"/>
          <w:b/>
          <w:sz w:val="28"/>
          <w:szCs w:val="28"/>
        </w:rPr>
        <w:t xml:space="preserve">.3.3采购人应当在采购文件中明确，政府采购评审中出现下列情形之一的，评审委员会应当启动异常低价投标（响应）审查程序：</w:t>
      </w:r>
      <w:r>
        <w:rPr>
          <w:rFonts w:ascii="仿宋" w:hAnsi="仿宋" w:eastAsia="仿宋" w:cs="仿宋"/>
          <w:b/>
          <w:sz w:val="28"/>
          <w:szCs w:val="28"/>
        </w:rPr>
      </w:r>
      <w:r/>
    </w:p>
    <w:p>
      <w:pPr>
        <w:pStyle w:val="744"/>
        <w:ind w:firstLine="420"/>
        <w:spacing w:line="560" w:lineRule="exact"/>
        <w:rPr>
          <w:rFonts w:ascii="仿宋" w:hAnsi="仿宋" w:eastAsia="仿宋" w:cs="仿宋"/>
          <w:b/>
          <w:sz w:val="28"/>
          <w:szCs w:val="28"/>
        </w:rPr>
      </w:pPr>
      <w:r>
        <w:rPr>
          <w:rFonts w:hint="eastAsia" w:ascii="仿宋" w:hAnsi="仿宋" w:eastAsia="仿宋" w:cs="仿宋"/>
          <w:b/>
          <w:sz w:val="28"/>
          <w:szCs w:val="28"/>
        </w:rPr>
        <w:t xml:space="preserve">（1）投标（响应）报价低于全部通过符合性审查供应商投标（响应）报价平均值50%的，即投标（响应）报价&lt;全部通过符合性审查供应商投标（响应）报价平均值×50%； </w:t>
      </w:r>
      <w:r>
        <w:rPr>
          <w:rFonts w:ascii="仿宋" w:hAnsi="仿宋" w:eastAsia="仿宋" w:cs="仿宋"/>
          <w:b/>
          <w:sz w:val="28"/>
          <w:szCs w:val="28"/>
        </w:rPr>
      </w:r>
      <w:r/>
    </w:p>
    <w:p>
      <w:pPr>
        <w:pStyle w:val="744"/>
        <w:ind w:firstLine="420"/>
        <w:spacing w:line="560" w:lineRule="exact"/>
        <w:rPr>
          <w:rFonts w:ascii="仿宋" w:hAnsi="仿宋" w:eastAsia="仿宋" w:cs="仿宋"/>
          <w:b/>
          <w:sz w:val="28"/>
          <w:szCs w:val="28"/>
        </w:rPr>
      </w:pPr>
      <w:r>
        <w:rPr>
          <w:rFonts w:hint="eastAsia" w:ascii="仿宋" w:hAnsi="仿宋" w:eastAsia="仿宋" w:cs="仿宋"/>
          <w:b/>
          <w:sz w:val="28"/>
          <w:szCs w:val="28"/>
        </w:rPr>
        <w:t xml:space="preserve">（2）投标（响应）报价低于通过符合性审查的次低报价供应商投标（响应）报价50%的，即投标（响应）报价&lt;通过符合性审查的次低报价供应商投标（响应）报价×50%； </w:t>
      </w:r>
      <w:r>
        <w:rPr>
          <w:rFonts w:ascii="仿宋" w:hAnsi="仿宋" w:eastAsia="仿宋" w:cs="仿宋"/>
          <w:b/>
          <w:sz w:val="28"/>
          <w:szCs w:val="28"/>
        </w:rPr>
      </w:r>
      <w:r/>
    </w:p>
    <w:p>
      <w:pPr>
        <w:pStyle w:val="744"/>
        <w:ind w:firstLine="420"/>
        <w:spacing w:line="560" w:lineRule="exact"/>
        <w:rPr>
          <w:rFonts w:ascii="仿宋" w:hAnsi="仿宋" w:eastAsia="仿宋" w:cs="仿宋"/>
          <w:b/>
          <w:sz w:val="28"/>
          <w:szCs w:val="28"/>
        </w:rPr>
      </w:pPr>
      <w:r>
        <w:rPr>
          <w:rFonts w:hint="eastAsia" w:ascii="仿宋" w:hAnsi="仿宋" w:eastAsia="仿宋" w:cs="仿宋"/>
          <w:b/>
          <w:sz w:val="28"/>
          <w:szCs w:val="28"/>
        </w:rPr>
        <w:t xml:space="preserve">（3）投标（响应）报价低于采购项目最高限价45%的，即投标（响应）报价&lt;采购项目最高限价×45%；</w:t>
      </w:r>
      <w:r>
        <w:rPr>
          <w:rFonts w:ascii="仿宋" w:hAnsi="仿宋" w:eastAsia="仿宋" w:cs="仿宋"/>
          <w:b/>
          <w:sz w:val="28"/>
          <w:szCs w:val="28"/>
        </w:rPr>
      </w:r>
      <w:r/>
    </w:p>
    <w:p>
      <w:pPr>
        <w:pStyle w:val="757"/>
        <w:ind w:firstLine="562"/>
        <w:spacing w:line="560" w:lineRule="exact"/>
        <w:rPr>
          <w:rFonts w:hint="eastAsia"/>
          <w:szCs w:val="28"/>
        </w:rPr>
      </w:pPr>
      <w:r>
        <w:rPr>
          <w:rFonts w:ascii="仿宋" w:hAnsi="仿宋" w:eastAsia="仿宋" w:cs="仿宋"/>
          <w:b/>
          <w:bCs w:val="0"/>
          <w:szCs w:val="28"/>
        </w:rPr>
        <w:t xml:space="preserve">20</w:t>
      </w:r>
      <w:r>
        <w:rPr>
          <w:rFonts w:hint="eastAsia" w:ascii="仿宋" w:hAnsi="仿宋" w:eastAsia="仿宋" w:cs="仿宋"/>
          <w:b/>
          <w:bCs w:val="0"/>
          <w:szCs w:val="28"/>
        </w:rPr>
        <w:t xml:space="preserve">.3.4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szCs w:val="28"/>
        </w:rPr>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20.4</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过程中，</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小组根据</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文件和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情况可能实质性变动采购需求中的技术、服务要求以及合同草案条款。实质性变动是</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文件的有效组成部分，</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小组将以电子文件形式通知所有参加</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的供应商，所有参加</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的供应商必须电子签章确认（在规定时间内未进行确认的，视同其默认）。</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20.5</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中，</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的任何一方不得透露与</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有关的其他参加供应商的技术资料、价格和其他信息。如果参加供应商试图向代理公司和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小组人员施加任何影响，都将会导致其</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被拒绝。</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bCs/>
          <w:sz w:val="28"/>
          <w:szCs w:val="28"/>
        </w:rPr>
        <w:t xml:space="preserve">20.6响应文件的澄清</w:t>
      </w:r>
      <w:r>
        <w:rPr>
          <w:rFonts w:hint="eastAsia" w:ascii="仿宋" w:hAnsi="仿宋" w:eastAsia="仿宋" w:cs="仿宋"/>
          <w:sz w:val="28"/>
          <w:szCs w:val="28"/>
        </w:rPr>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20.6.1在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sz w:val="28"/>
          <w:szCs w:val="28"/>
        </w:rPr>
        <w:t xml:space="preserve">（在视频等方式交流时，</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小组首先会核实授权委托人或法定代表人的身份信息，如身份信息不符或者供应商在</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小组发起澄清邀请后未能及时响应的，则视同供应商放弃澄清、说明或者补正的权利）</w:t>
      </w:r>
      <w:r>
        <w:rPr>
          <w:rFonts w:hint="eastAsia" w:ascii="仿宋" w:hAnsi="仿宋" w:eastAsia="仿宋" w:cs="仿宋"/>
          <w:sz w:val="28"/>
          <w:szCs w:val="28"/>
        </w:rPr>
        <w:t xml:space="preserve">。供应商的澄清要通过“苏采云政府采购一体化平台”向磋商小组进行澄清回复，同时必须将澄清内容形成电子文件加盖电子签章通过“苏采云政府采购一体化平台”上传。</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20.6.2接到</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小组澄清要求的供应商如未按第20.6.1的规定作出澄清的，将视为放弃该澄清权利。</w:t>
      </w:r>
      <w:r/>
    </w:p>
    <w:p>
      <w:pPr>
        <w:pStyle w:val="744"/>
        <w:ind w:firstLine="482"/>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20.7磋商结束后，磋商小组将要求所有继续参加磋商的供应商凭CA锁</w:t>
      </w:r>
      <w:r>
        <w:rPr>
          <w:rFonts w:hint="eastAsia" w:ascii="仿宋" w:hAnsi="仿宋" w:eastAsia="仿宋" w:cs="仿宋"/>
          <w:b/>
          <w:bCs/>
          <w:sz w:val="28"/>
          <w:szCs w:val="28"/>
        </w:rPr>
        <w:t xml:space="preserve">登录</w:t>
      </w:r>
      <w:r/>
      <w:r>
        <w:rPr>
          <w:rFonts w:hint="eastAsia" w:ascii="仿宋" w:hAnsi="仿宋" w:eastAsia="仿宋" w:cs="仿宋"/>
          <w:b/>
          <w:bCs/>
          <w:sz w:val="28"/>
          <w:szCs w:val="28"/>
        </w:rPr>
      </w:r>
      <w:r>
        <w:rPr>
          <w:rFonts w:hint="eastAsia" w:ascii="仿宋" w:hAnsi="仿宋" w:eastAsia="仿宋" w:cs="仿宋"/>
          <w:b/>
          <w:bCs/>
          <w:sz w:val="28"/>
          <w:szCs w:val="28"/>
        </w:rPr>
        <w:t xml:space="preserve">“苏采云政府采购一体化平台”在规定的时间内进行两次或两次以上的磋商报价（最终报价将作为评审的依据）。本次各分项价格及各产品综合单价均按最终磋商总价与首次磋商总价的下浮比例同比例下浮。</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20.7.1</w:t>
      </w:r>
      <w:r>
        <w:rPr>
          <w:rFonts w:hint="eastAsia" w:ascii="仿宋" w:hAnsi="仿宋" w:eastAsia="仿宋" w:cs="仿宋"/>
          <w:b/>
          <w:sz w:val="28"/>
          <w:szCs w:val="28"/>
        </w:rPr>
        <w:t xml:space="preserve">供应商必须及时刷新报价页面，如果供应商未在系统规定时间内进行报价或因其自身网络问题无法及时提交报价的，系统将默认其响应文件按无效响应处理。</w:t>
      </w:r>
      <w:r>
        <w:rPr>
          <w:rFonts w:hint="eastAsia" w:ascii="仿宋" w:hAnsi="仿宋" w:eastAsia="仿宋" w:cs="仿宋"/>
          <w:sz w:val="28"/>
          <w:szCs w:val="28"/>
        </w:rPr>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21.出现下列情形之一的，响应文件按照无效处理：</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（1）供应商未按照磋商文件要求上传电子响应文件的。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（2）供应商未成功解密电子响应文件的。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（3）经磋商，供应商仍不承诺满足磋商文件要求的；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（4）磋商报价超出磋商文件规定的预算金额或者最高限价的；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（5）响应文件载明的项目完成期限超过磋商文件规定的期限的；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（6）明显不符合技术规范、技术标准的；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（7）改变工程量清单中的项目编码、计量单位、工程数量的；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（8）改变磋商文件规定的暂定价格或不可竞争费用的；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（9）响应文件提出了不能满足磋商文件要求或采购人不能接受的工程验收、计量、价款结算支付办法的；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（10）未按磋商文件要求提供工程量清单电子清单报价文件或工程量清单电子清单报价文件无法导入电子评标系统的。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（11）不符合法律、法规和磋商文件中规定的其他实质性要求的；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（12）供应商不具备采购文件中规定资格要求的。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（13）未通过符合性审查的。</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pStyle w:val="744"/>
        <w:ind w:firstLine="482"/>
        <w:spacing w:line="560" w:lineRule="exact"/>
        <w:rPr>
          <w:rFonts w:hint="eastAsia" w:ascii="仿宋" w:hAnsi="仿宋" w:eastAsia="仿宋" w:cs="仿宋"/>
          <w:sz w:val="28"/>
          <w:szCs w:val="28"/>
        </w:rPr>
      </w:pPr>
      <w:r>
        <w:rPr>
          <w:rFonts w:hint="eastAsia" w:ascii="仿宋" w:hAnsi="仿宋" w:eastAsia="仿宋" w:cs="仿宋"/>
          <w:sz w:val="28"/>
          <w:szCs w:val="28"/>
        </w:rPr>
        <w:t xml:space="preserve">（15）经查实提供虚假材料谋取成交的。</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22.出现下列情形之一的，磋商终止：</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22.1因情况变化，不再符合规定的竞争性磋商采购方式适用情形的；</w:t>
      </w:r>
      <w:r/>
    </w:p>
    <w:p>
      <w:pPr>
        <w:pStyle w:val="744"/>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22.2出现影响采购公正的违法、违规行为的；</w:t>
      </w:r>
      <w:r/>
    </w:p>
    <w:p>
      <w:pPr>
        <w:pStyle w:val="744"/>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pStyle w:val="744"/>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pStyle w:val="744"/>
        <w:ind w:firstLine="485"/>
        <w:spacing w:line="560" w:lineRule="exact"/>
        <w:rPr>
          <w:rFonts w:hint="eastAsia" w:ascii="仿宋" w:hAnsi="仿宋" w:eastAsia="仿宋" w:cs="仿宋"/>
          <w:sz w:val="28"/>
          <w:szCs w:val="28"/>
        </w:rPr>
      </w:pPr>
      <w:r>
        <w:rPr>
          <w:rFonts w:hint="eastAsia" w:ascii="仿宋" w:hAnsi="仿宋" w:eastAsia="仿宋" w:cs="仿宋"/>
          <w:sz w:val="28"/>
          <w:szCs w:val="28"/>
        </w:rPr>
        <w:t xml:space="preserve">磋商终止后，采购人应当将磋商终止的理由通知所有供应商。在特殊情况下，经采购人申请后，可以与两家或一家供应商进行磋商。</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23.推荐成交候选供应商</w:t>
      </w:r>
      <w:r/>
    </w:p>
    <w:p>
      <w:pPr>
        <w:pStyle w:val="744"/>
        <w:ind w:firstLine="539"/>
        <w:spacing w:line="560" w:lineRule="exact"/>
        <w:rPr>
          <w:rFonts w:hint="eastAsia" w:ascii="仿宋" w:hAnsi="仿宋" w:eastAsia="仿宋" w:cs="仿宋"/>
          <w:sz w:val="28"/>
          <w:szCs w:val="28"/>
        </w:rPr>
      </w:pPr>
      <w:r>
        <w:rPr>
          <w:rFonts w:hint="eastAsia" w:ascii="仿宋" w:hAnsi="仿宋" w:eastAsia="仿宋" w:cs="仿宋"/>
          <w:sz w:val="28"/>
          <w:szCs w:val="28"/>
        </w:rPr>
        <w:t xml:space="preserve">23.1磋商小组将对通过资格性审查和符合性审查的响应文件进行评价和比较。</w:t>
      </w:r>
      <w:r/>
    </w:p>
    <w:p>
      <w:pPr>
        <w:pStyle w:val="744"/>
        <w:ind w:firstLine="539"/>
        <w:spacing w:line="560" w:lineRule="exact"/>
        <w:rPr>
          <w:rFonts w:hint="eastAsia" w:ascii="仿宋" w:hAnsi="仿宋" w:eastAsia="仿宋" w:cs="仿宋"/>
          <w:sz w:val="28"/>
          <w:szCs w:val="28"/>
        </w:rPr>
      </w:pPr>
      <w:r>
        <w:rPr>
          <w:rFonts w:hint="eastAsia" w:ascii="仿宋" w:hAnsi="仿宋" w:eastAsia="仿宋" w:cs="仿宋"/>
          <w:sz w:val="28"/>
          <w:szCs w:val="28"/>
        </w:rPr>
        <w:t xml:space="preserve">23.2磋商小组按磋商文件第三章中公布的评标标准对每份合格响应文件进行评审，最终按综合评审得分由高到低的顺序推荐3名成交候选供应商。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23.3 磋商小组发现磋商文件存在歧义、重大缺陷导致评审工作无法进行，或者磋商文件内容存在违反国家有关规定的，评审工作停止，采购人修改磋商文件后重新组织采购活动。</w:t>
      </w:r>
      <w:r/>
    </w:p>
    <w:p>
      <w:pPr>
        <w:pStyle w:val="744"/>
        <w:ind w:right="-63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24.磋商过程保密</w:t>
      </w:r>
      <w:r/>
    </w:p>
    <w:p>
      <w:pPr>
        <w:pStyle w:val="744"/>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24.1在宣布确定成交前，凡属于审查、澄清、磋商、评审响应文件和确定成交等相关信息，均不得泄露给任何与磋商工作无关的人员。</w:t>
      </w:r>
      <w:r/>
    </w:p>
    <w:p>
      <w:pPr>
        <w:pStyle w:val="744"/>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24.2供应商不得探听上述信息，不得以任何行为影响磋商过程，否则将被取消成交资格。</w:t>
      </w:r>
      <w:r/>
    </w:p>
    <w:p>
      <w:pPr>
        <w:pStyle w:val="744"/>
        <w:ind w:firstLine="540"/>
        <w:spacing w:line="560" w:lineRule="exact"/>
        <w:rPr>
          <w:rFonts w:hint="eastAsia" w:ascii="仿宋" w:hAnsi="仿宋" w:eastAsia="仿宋" w:cs="仿宋"/>
          <w:sz w:val="28"/>
          <w:szCs w:val="28"/>
        </w:rPr>
      </w:pPr>
      <w:r>
        <w:rPr>
          <w:rFonts w:hint="eastAsia" w:ascii="仿宋" w:hAnsi="仿宋" w:eastAsia="仿宋" w:cs="仿宋"/>
          <w:sz w:val="28"/>
          <w:szCs w:val="28"/>
        </w:rPr>
        <w:t xml:space="preserve">24.3 磋商小组名单在项目活动组织前确定，并在磋商结果确定前保密。</w:t>
      </w:r>
      <w:r/>
    </w:p>
    <w:p>
      <w:pPr>
        <w:pStyle w:val="744"/>
        <w:ind w:right="-63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六、确定成交及签订合同</w:t>
      </w:r>
      <w:r/>
    </w:p>
    <w:p>
      <w:pPr>
        <w:pStyle w:val="744"/>
        <w:ind w:right="-634"/>
        <w:spacing w:line="560" w:lineRule="exact"/>
        <w:rPr>
          <w:rFonts w:hint="eastAsia" w:ascii="仿宋" w:hAnsi="仿宋" w:eastAsia="仿宋" w:cs="仿宋"/>
          <w:bCs/>
          <w:sz w:val="28"/>
          <w:szCs w:val="28"/>
        </w:rPr>
      </w:pPr>
      <w:r>
        <w:rPr>
          <w:rFonts w:hint="eastAsia" w:ascii="仿宋" w:hAnsi="仿宋" w:eastAsia="仿宋" w:cs="仿宋"/>
          <w:bCs/>
          <w:sz w:val="28"/>
          <w:szCs w:val="28"/>
        </w:rPr>
        <w:t xml:space="preserve">25.确定成交供应商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25.1磋商小组对实质上响应磋商文件要求的参加磋商的供应商进行综合评审，最终按评审得分由高到低的顺序推荐出成交候选供应商。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25.2成交结果将在淮安市政府采购网进行公告。</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25.3成交候选人在合同签订前，如经查实从参加该成交项目之日起计算所参加的政府采购活动前三年内，在经营活动中有行贿犯罪记录的，采购人将取消其成交候选人资格。</w:t>
      </w:r>
      <w:r/>
    </w:p>
    <w:p>
      <w:pPr>
        <w:pStyle w:val="744"/>
        <w:spacing w:line="560" w:lineRule="exact"/>
        <w:rPr>
          <w:rFonts w:hint="eastAsia" w:ascii="仿宋" w:hAnsi="仿宋" w:eastAsia="仿宋" w:cs="仿宋"/>
          <w:sz w:val="28"/>
          <w:szCs w:val="28"/>
        </w:rPr>
      </w:pPr>
      <w:r>
        <w:rPr>
          <w:rFonts w:hint="eastAsia" w:ascii="仿宋" w:hAnsi="仿宋" w:eastAsia="仿宋" w:cs="仿宋"/>
          <w:bCs/>
          <w:sz w:val="28"/>
          <w:szCs w:val="28"/>
        </w:rPr>
        <w:t xml:space="preserve">26.成交通知书</w:t>
      </w:r>
      <w:r>
        <w:rPr>
          <w:rFonts w:hint="eastAsia" w:ascii="仿宋" w:hAnsi="仿宋" w:eastAsia="仿宋" w:cs="仿宋"/>
          <w:sz w:val="28"/>
          <w:szCs w:val="28"/>
        </w:rPr>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26.1成交结果公示同时，代理公司将向成交供应商发布成交通知书。</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26.2成交通知书将是合同的一个组成部分。</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27.签订合同</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27.1采购人与成交供应商应在成交通知书发出之日起三十日内签订政府采购合同。磋商文件、成交供应商的响应文件及澄清文件等均为签订合同依据。</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27.2成交供应商自成交通知书发出之日起三十日内无正当理由不与采购人签订合同的，将按规定进行处理。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27.3如果成交供应商没有按照26条或27条的规定去做，采购人报财政部门取消其成交资格，在此情况下采购人可将标授予下一个成交候选供应商，或重新采购。</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28.履约保证金</w:t>
      </w:r>
      <w:r/>
    </w:p>
    <w:p>
      <w:pPr>
        <w:pStyle w:val="744"/>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28</w:t>
      </w:r>
      <w:r>
        <w:rPr>
          <w:rFonts w:hint="eastAsia" w:ascii="仿宋" w:hAnsi="仿宋" w:eastAsia="仿宋"/>
          <w:color w:val="000000"/>
          <w:sz w:val="28"/>
          <w:szCs w:val="28"/>
        </w:rPr>
        <w:t xml:space="preserve">.1 为保证合同的顺利执行，</w:t>
      </w:r>
      <w:r>
        <w:rPr>
          <w:rFonts w:hint="eastAsia" w:ascii="仿宋" w:hAnsi="仿宋" w:eastAsia="仿宋"/>
          <w:color w:val="000000"/>
          <w:sz w:val="28"/>
          <w:szCs w:val="28"/>
        </w:rPr>
        <w:t xml:space="preserve">成交供应商</w:t>
      </w:r>
      <w:r>
        <w:rPr>
          <w:rFonts w:hint="eastAsia" w:ascii="仿宋" w:hAnsi="仿宋" w:eastAsia="仿宋"/>
          <w:color w:val="000000"/>
          <w:sz w:val="28"/>
          <w:szCs w:val="28"/>
        </w:rPr>
        <w:t xml:space="preserve">必须在签订合同前，向</w:t>
      </w:r>
      <w:r>
        <w:rPr>
          <w:rFonts w:hint="eastAsia" w:ascii="仿宋" w:hAnsi="仿宋" w:eastAsia="仿宋"/>
          <w:color w:val="000000"/>
          <w:sz w:val="28"/>
          <w:szCs w:val="28"/>
        </w:rPr>
        <w:t xml:space="preserve">采购人</w:t>
      </w:r>
      <w:r>
        <w:rPr>
          <w:rFonts w:hint="eastAsia" w:ascii="仿宋" w:hAnsi="仿宋" w:eastAsia="仿宋"/>
          <w:color w:val="000000"/>
          <w:sz w:val="28"/>
          <w:szCs w:val="28"/>
        </w:rPr>
        <w:t xml:space="preserve">提交金额为中标总价</w:t>
      </w:r>
      <w:r>
        <w:rPr>
          <w:rFonts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的履约保证金。</w:t>
      </w:r>
      <w:r>
        <w:rPr>
          <w:rFonts w:ascii="仿宋" w:hAnsi="仿宋" w:eastAsia="仿宋"/>
          <w:color w:val="000000"/>
          <w:sz w:val="28"/>
          <w:szCs w:val="28"/>
        </w:rPr>
      </w:r>
      <w:r/>
    </w:p>
    <w:p>
      <w:pPr>
        <w:pStyle w:val="744"/>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28</w:t>
      </w:r>
      <w:r>
        <w:rPr>
          <w:rFonts w:hint="eastAsia" w:ascii="仿宋" w:hAnsi="仿宋" w:eastAsia="仿宋"/>
          <w:color w:val="000000"/>
          <w:sz w:val="28"/>
          <w:szCs w:val="28"/>
        </w:rPr>
        <w:t xml:space="preserve">.2 履约保证金形式：现金或电子保函（银行保函、保险保函）等。</w:t>
      </w:r>
      <w:r>
        <w:rPr>
          <w:rFonts w:ascii="仿宋" w:hAnsi="仿宋" w:eastAsia="仿宋"/>
          <w:color w:val="000000"/>
          <w:sz w:val="28"/>
          <w:szCs w:val="28"/>
        </w:rPr>
      </w:r>
      <w:r/>
    </w:p>
    <w:p>
      <w:pPr>
        <w:pStyle w:val="744"/>
        <w:ind w:firstLine="480"/>
        <w:spacing w:line="560" w:lineRule="exact"/>
        <w:rPr>
          <w:rFonts w:hint="eastAsia" w:ascii="仿宋" w:hAnsi="仿宋" w:eastAsia="仿宋" w:cs="仿宋"/>
          <w:sz w:val="28"/>
          <w:szCs w:val="28"/>
        </w:rPr>
      </w:pPr>
      <w:r>
        <w:rPr>
          <w:rFonts w:ascii="仿宋" w:hAnsi="仿宋" w:eastAsia="仿宋"/>
          <w:color w:val="000000"/>
          <w:sz w:val="28"/>
          <w:szCs w:val="28"/>
        </w:rPr>
        <w:t xml:space="preserve">28</w:t>
      </w:r>
      <w:r>
        <w:rPr>
          <w:rFonts w:hint="eastAsia" w:ascii="仿宋" w:hAnsi="仿宋" w:eastAsia="仿宋"/>
          <w:color w:val="000000"/>
          <w:sz w:val="28"/>
          <w:szCs w:val="28"/>
        </w:rPr>
        <w:t xml:space="preserve">.3如果</w:t>
      </w:r>
      <w:r>
        <w:rPr>
          <w:rFonts w:hint="eastAsia" w:ascii="仿宋" w:hAnsi="仿宋" w:eastAsia="仿宋"/>
          <w:color w:val="000000"/>
          <w:sz w:val="28"/>
          <w:szCs w:val="28"/>
        </w:rPr>
        <w:t xml:space="preserve">成交</w:t>
      </w:r>
      <w:r>
        <w:rPr>
          <w:rFonts w:hint="eastAsia" w:ascii="仿宋" w:hAnsi="仿宋" w:eastAsia="仿宋"/>
          <w:color w:val="000000"/>
          <w:sz w:val="28"/>
          <w:szCs w:val="28"/>
        </w:rPr>
        <w:t xml:space="preserve">人没有按照上述要求去做，</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人可报政府</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监督管理部门取消其</w:t>
      </w:r>
      <w:r>
        <w:rPr>
          <w:rFonts w:hint="eastAsia" w:ascii="仿宋" w:hAnsi="仿宋" w:eastAsia="仿宋"/>
          <w:color w:val="000000"/>
          <w:sz w:val="28"/>
          <w:szCs w:val="28"/>
        </w:rPr>
        <w:t xml:space="preserve">成交</w:t>
      </w:r>
      <w:r>
        <w:rPr>
          <w:rFonts w:hint="eastAsia" w:ascii="仿宋" w:hAnsi="仿宋" w:eastAsia="仿宋"/>
          <w:color w:val="000000"/>
          <w:sz w:val="28"/>
          <w:szCs w:val="28"/>
        </w:rPr>
        <w:t xml:space="preserve">资格，在此情况下</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人可将标授予下一个</w:t>
      </w:r>
      <w:r>
        <w:rPr>
          <w:rFonts w:hint="eastAsia" w:ascii="仿宋" w:hAnsi="仿宋" w:eastAsia="仿宋"/>
          <w:color w:val="000000"/>
          <w:sz w:val="28"/>
          <w:szCs w:val="28"/>
        </w:rPr>
        <w:t xml:space="preserve">成交候选人</w:t>
      </w:r>
      <w:r>
        <w:rPr>
          <w:rFonts w:hint="eastAsia" w:ascii="仿宋" w:hAnsi="仿宋" w:eastAsia="仿宋"/>
          <w:color w:val="000000"/>
          <w:sz w:val="28"/>
          <w:szCs w:val="28"/>
        </w:rPr>
        <w:t xml:space="preserve">，或重新</w:t>
      </w:r>
      <w:r>
        <w:rPr>
          <w:rFonts w:hint="eastAsia" w:ascii="仿宋" w:hAnsi="仿宋" w:eastAsia="仿宋"/>
          <w:color w:val="000000"/>
          <w:sz w:val="28"/>
          <w:szCs w:val="28"/>
        </w:rPr>
        <w:t xml:space="preserve">采购</w:t>
      </w:r>
      <w:r>
        <w:rPr>
          <w:rFonts w:hint="eastAsia" w:ascii="仿宋" w:hAnsi="仿宋" w:eastAsia="仿宋"/>
          <w:color w:val="000000"/>
          <w:sz w:val="28"/>
          <w:szCs w:val="28"/>
        </w:rPr>
        <w:t xml:space="preserve">。</w:t>
      </w:r>
      <w:r>
        <w:rPr>
          <w:rFonts w:hint="eastAsia" w:ascii="仿宋" w:hAnsi="仿宋" w:eastAsia="仿宋" w:cs="仿宋"/>
          <w:sz w:val="28"/>
          <w:szCs w:val="28"/>
        </w:rPr>
      </w:r>
      <w:r/>
    </w:p>
    <w:p>
      <w:pPr>
        <w:pStyle w:val="744"/>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七、质疑处理</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29.质疑处理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29.1</w:t>
      </w:r>
      <w:r>
        <w:rPr>
          <w:rFonts w:hint="eastAsia" w:ascii="仿宋" w:hAnsi="仿宋" w:eastAsia="仿宋"/>
          <w:sz w:val="28"/>
          <w:szCs w:val="28"/>
        </w:rPr>
        <w:t xml:space="preserve">供应商认为采购文件、采购过程和成交结果使自己的权益受到损害的，可以在知道或者应知其权益受到损害之日起七个工作日内，以书面形式向采购代理机构或采购人提出质疑。七个工作日之外以及未按</w:t>
      </w:r>
      <w:r>
        <w:rPr>
          <w:rFonts w:ascii="仿宋" w:hAnsi="仿宋" w:eastAsia="仿宋"/>
          <w:sz w:val="28"/>
          <w:szCs w:val="28"/>
        </w:rPr>
        <w:t xml:space="preserve">29.5、</w:t>
      </w:r>
      <w:r>
        <w:rPr>
          <w:rFonts w:hint="eastAsia" w:ascii="仿宋" w:hAnsi="仿宋" w:eastAsia="仿宋"/>
          <w:sz w:val="28"/>
          <w:szCs w:val="28"/>
        </w:rPr>
        <w:t xml:space="preserve">2</w:t>
      </w:r>
      <w:r>
        <w:rPr>
          <w:rFonts w:ascii="仿宋" w:hAnsi="仿宋" w:eastAsia="仿宋"/>
          <w:sz w:val="28"/>
          <w:szCs w:val="28"/>
        </w:rPr>
        <w:t xml:space="preserve">9.6</w:t>
      </w:r>
      <w:r>
        <w:rPr>
          <w:rFonts w:hint="eastAsia" w:ascii="仿宋" w:hAnsi="仿宋" w:eastAsia="仿宋"/>
          <w:sz w:val="28"/>
          <w:szCs w:val="28"/>
        </w:rPr>
        <w:t xml:space="preserve">条的要求提供质疑的均不予受理。</w:t>
      </w:r>
      <w:r>
        <w:rPr>
          <w:rFonts w:hint="eastAsia" w:ascii="仿宋" w:hAnsi="仿宋" w:eastAsia="仿宋" w:cs="仿宋"/>
          <w:sz w:val="28"/>
          <w:szCs w:val="28"/>
        </w:rPr>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29.2上述应知其权益受到损害之日是指：</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（1）对磋商文件提出质疑的，为采购文件公告期限届满之日起计算；</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（3）对成交结果提出质疑的，为成交结果公告期限届满之日起计算。  </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29.3 质疑供应商是指直接参加本次磋商活动的供应商，未参加磋商活动的供应商或在磋商活动中自身权益未受到损害的供应商所提出的质疑不予受理。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29.4 质疑供应商在法定质疑期内应当一次性提出针对同一采购环节提出质疑。</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29.5质疑函必须按照</w:t>
      </w:r>
      <w:r>
        <w:rPr>
          <w:rFonts w:ascii="FangSong" w:hAnsi="FangSong" w:eastAsia="FangSong" w:cs="FangSong"/>
          <w:color w:val="000000"/>
          <w:sz w:val="28"/>
        </w:rPr>
        <w:t xml:space="preserve">《中华人民共和国政府采购法》、《中华人民共和国政府采购法实施条例》</w:t>
      </w:r>
      <w:r>
        <w:rPr>
          <w:rFonts w:hint="eastAsia" w:ascii="仿宋" w:hAnsi="仿宋" w:eastAsia="仿宋" w:cs="仿宋"/>
          <w:sz w:val="28"/>
          <w:szCs w:val="28"/>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采购人和采购代理机构有权不予受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29.6 质疑函应当包括以下主要内容，并按照“谁主张、谁举证”的原则，附上相关证明材料。否则，采购人或代理公司不予受理。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（1）质疑磋商供应商的名称、地址、邮编、联系人及联系电话； </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（2）质疑项目的名称、编号；</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（4）事实依据；</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（5）必要的法律依据；</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（6）提起质疑的日期；</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（7）质疑函应当署名：应当由法定代表人签字并加盖单位公章。 </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29.8对于内容、格式符合规定的质疑函， 采购人或采购代理机构将在七个工作日内以书面形式作出答复。</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pStyle w:val="744"/>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八、政府采购政策功能落实</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30.政策功能落实</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30.1小微型企业价格扣除</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30.1.1</w:t>
      </w:r>
      <w:r>
        <w:rPr>
          <w:rFonts w:hint="eastAsia" w:ascii="仿宋" w:hAnsi="仿宋" w:eastAsia="仿宋" w:cs="仿宋"/>
          <w:sz w:val="28"/>
          <w:szCs w:val="28"/>
          <w:lang w:val="zh-CN"/>
        </w:rPr>
        <w:t xml:space="preserve">对于未预留份额专门面向中小企业采购的采购项目，供应商提供的货物或者服务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符合下列情形的，享受本办法规定的中小企业扶持政策给予小微企业报价</w:t>
      </w:r>
      <w:r>
        <w:rPr>
          <w:rFonts w:ascii="仿宋" w:hAnsi="仿宋" w:eastAsia="仿宋" w:cs="仿宋"/>
          <w:sz w:val="28"/>
          <w:szCs w:val="28"/>
        </w:rPr>
        <w:t xml:space="preserve">15</w:t>
      </w:r>
      <w:r>
        <w:rPr>
          <w:rFonts w:hint="eastAsia" w:ascii="仿宋" w:hAnsi="仿宋" w:eastAsia="仿宋" w:cs="仿宋"/>
          <w:sz w:val="28"/>
          <w:szCs w:val="28"/>
        </w:rPr>
        <w:t xml:space="preserve">%的扣除，用扣除后的价格参与评审：</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30.1.2在货物采购项目中，供应商提供的货物既有中小企业制造货物，也有大型企业制造货物的，不享受本办法规定的中小企业扶持政策。</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30.2联合体及分包</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30.2.1以联合体形式参加政府采购活动，联合体各方均为中小企业的，联合体视同中小企业。其中，联合体各方均为小微企业的，联合体视同小微企业。</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30.2.2享受扶持政策获得政府采购合同的，小微企业不得将合同分包给大中型企业，中型企业不得将合同分包给大型企业。</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30.3小微型企业</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（1）供应商须按照磋商文件的要求提供相应的《企业声明函》，详见磋商文件第七章示范格式。</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30.4残疾人福利单位</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（1）残疾人福利单位需按照招标文件的要求提供《残疾人福利性单位声明函》，详见招标文件第六章示范格式。</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30.5监狱和戒毒企业</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p>
    <w:p>
      <w:pPr>
        <w:pStyle w:val="744"/>
        <w:spacing w:line="560" w:lineRule="exact"/>
        <w:rPr>
          <w:rFonts w:hint="eastAsia" w:ascii="仿宋" w:hAnsi="仿宋" w:eastAsia="仿宋" w:cs="仿宋"/>
          <w:sz w:val="28"/>
          <w:szCs w:val="28"/>
        </w:rPr>
      </w:pPr>
      <w:r>
        <w:rPr>
          <w:rFonts w:hint="eastAsia" w:ascii="仿宋" w:hAnsi="仿宋" w:eastAsia="仿宋" w:cs="仿宋"/>
          <w:sz w:val="28"/>
          <w:szCs w:val="28"/>
        </w:rPr>
        <w:t xml:space="preserve">31. 节能、环保政策</w:t>
      </w:r>
      <w:r>
        <w:rPr>
          <w:rFonts w:hint="eastAsia" w:ascii="仿宋" w:hAnsi="仿宋" w:eastAsia="仿宋"/>
          <w:b/>
          <w:sz w:val="28"/>
          <w:szCs w:val="28"/>
        </w:rPr>
        <w:t xml:space="preserve">（本项目不涉及）</w:t>
      </w:r>
      <w:r>
        <w:rPr>
          <w:rFonts w:hint="eastAsia" w:ascii="仿宋" w:hAnsi="仿宋" w:eastAsia="仿宋" w:cs="仿宋"/>
          <w:sz w:val="28"/>
          <w:szCs w:val="28"/>
        </w:rPr>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31.2节能产品</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“节能产品品目清单”的，实行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强制（优先采购/强制采购）。</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31.3环保产品</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_</w:t>
      </w:r>
      <w:r>
        <w:rPr>
          <w:rFonts w:hint="eastAsia" w:ascii="仿宋" w:hAnsi="仿宋" w:eastAsia="仿宋" w:cs="仿宋"/>
          <w:sz w:val="28"/>
          <w:szCs w:val="28"/>
        </w:rPr>
        <w:t xml:space="preserve">被列入“环境标志产品品目清单”的，实行优先采购。</w:t>
      </w:r>
      <w:r/>
    </w:p>
    <w:p>
      <w:pPr>
        <w:pStyle w:val="744"/>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31.4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rPr>
          <w:rFonts w:ascii="仿宋" w:hAnsi="仿宋" w:eastAsia="仿宋" w:cs="仿宋"/>
          <w:sz w:val="28"/>
          <w:szCs w:val="28"/>
        </w:rPr>
      </w:r>
      <w:r/>
    </w:p>
    <w:p>
      <w:pPr>
        <w:pStyle w:val="744"/>
        <w:spacing w:line="520" w:lineRule="exact"/>
        <w:rPr>
          <w:rFonts w:ascii="仿宋" w:hAnsi="仿宋" w:eastAsia="仿宋"/>
          <w:b/>
          <w:bCs/>
          <w:color w:val="000000"/>
          <w:sz w:val="28"/>
          <w:szCs w:val="28"/>
        </w:rPr>
      </w:pPr>
      <w:r>
        <w:rPr>
          <w:rFonts w:ascii="仿宋" w:hAnsi="仿宋" w:eastAsia="仿宋"/>
          <w:b/>
          <w:bCs/>
          <w:color w:val="000000"/>
          <w:sz w:val="28"/>
          <w:szCs w:val="28"/>
        </w:rPr>
        <w:t xml:space="preserve">32</w:t>
      </w:r>
      <w:r>
        <w:rPr>
          <w:rFonts w:hint="eastAsia" w:ascii="仿宋" w:hAnsi="仿宋" w:eastAsia="仿宋"/>
          <w:b/>
          <w:bCs/>
          <w:color w:val="000000"/>
          <w:sz w:val="28"/>
          <w:szCs w:val="28"/>
        </w:rPr>
        <w:t xml:space="preserve">．政府绿色采购</w:t>
      </w:r>
      <w:r>
        <w:rPr>
          <w:rFonts w:ascii="仿宋" w:hAnsi="仿宋" w:eastAsia="仿宋"/>
          <w:b/>
          <w:bCs/>
          <w:color w:val="000000"/>
          <w:sz w:val="28"/>
          <w:szCs w:val="28"/>
        </w:rPr>
      </w:r>
      <w:r/>
    </w:p>
    <w:p>
      <w:pPr>
        <w:pStyle w:val="744"/>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ascii="仿宋" w:hAnsi="仿宋" w:eastAsia="仿宋"/>
          <w:bCs/>
          <w:color w:val="000000"/>
          <w:sz w:val="28"/>
          <w:szCs w:val="28"/>
        </w:rPr>
      </w:r>
      <w:r/>
    </w:p>
    <w:p>
      <w:pPr>
        <w:pStyle w:val="744"/>
        <w:ind w:firstLine="560"/>
        <w:spacing w:line="520" w:lineRule="exact"/>
        <w:rPr>
          <w:rFonts w:ascii="仿宋" w:hAnsi="仿宋" w:eastAsia="仿宋"/>
          <w:sz w:val="28"/>
          <w:szCs w:val="28"/>
        </w:rPr>
      </w:pPr>
      <w:r>
        <w:rPr>
          <w:rFonts w:ascii="仿宋" w:hAnsi="仿宋" w:eastAsia="仿宋"/>
          <w:sz w:val="28"/>
          <w:szCs w:val="28"/>
        </w:rPr>
        <w:t xml:space="preserve">32</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rPr>
          <w:rFonts w:ascii="仿宋" w:hAnsi="仿宋" w:eastAsia="仿宋"/>
          <w:sz w:val="28"/>
          <w:szCs w:val="28"/>
        </w:rPr>
      </w:r>
      <w:r/>
    </w:p>
    <w:p>
      <w:pPr>
        <w:pStyle w:val="877"/>
        <w:ind w:left="0" w:firstLine="560"/>
        <w:spacing w:after="0" w:line="520" w:lineRule="exact"/>
        <w:rPr>
          <w:rFonts w:ascii="仿宋" w:hAnsi="仿宋" w:eastAsia="仿宋"/>
          <w:sz w:val="28"/>
          <w:szCs w:val="28"/>
        </w:rPr>
      </w:pPr>
      <w:r>
        <w:rPr>
          <w:rFonts w:ascii="仿宋" w:hAnsi="仿宋" w:eastAsia="仿宋"/>
          <w:sz w:val="28"/>
          <w:szCs w:val="28"/>
        </w:rPr>
        <w:t xml:space="preserve">32</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rPr>
          <w:rFonts w:ascii="仿宋" w:hAnsi="仿宋" w:eastAsia="仿宋"/>
          <w:sz w:val="28"/>
          <w:szCs w:val="28"/>
        </w:rPr>
      </w:r>
      <w:r/>
    </w:p>
    <w:p>
      <w:pPr>
        <w:pStyle w:val="877"/>
        <w:ind w:left="0" w:firstLine="560"/>
        <w:spacing w:line="520" w:lineRule="exact"/>
        <w:rPr>
          <w:rFonts w:ascii="仿宋" w:hAnsi="仿宋" w:eastAsia="仿宋"/>
          <w:sz w:val="28"/>
          <w:szCs w:val="28"/>
        </w:rPr>
      </w:pPr>
      <w:r>
        <w:rPr>
          <w:rFonts w:ascii="仿宋" w:hAnsi="仿宋" w:eastAsia="仿宋"/>
          <w:sz w:val="28"/>
          <w:szCs w:val="28"/>
        </w:rPr>
        <w:t xml:space="preserve">32</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rPr>
          <w:rFonts w:ascii="仿宋" w:hAnsi="仿宋" w:eastAsia="仿宋"/>
          <w:sz w:val="28"/>
          <w:szCs w:val="28"/>
        </w:rPr>
      </w:r>
      <w:r/>
    </w:p>
    <w:p>
      <w:pPr>
        <w:pStyle w:val="744"/>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 履约资金扶持政策</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ascii="仿宋" w:hAnsi="仿宋" w:eastAsia="仿宋"/>
          <w:sz w:val="28"/>
          <w:szCs w:val="28"/>
        </w:rPr>
      </w:r>
      <w:r/>
    </w:p>
    <w:p>
      <w:pPr>
        <w:pStyle w:val="744"/>
        <w:ind w:firstLine="560"/>
        <w:spacing w:line="50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rPr>
          <w:rFonts w:ascii="仿宋" w:hAnsi="仿宋" w:eastAsia="仿宋"/>
          <w:sz w:val="28"/>
          <w:szCs w:val="28"/>
        </w:rPr>
      </w:r>
      <w:r/>
    </w:p>
    <w:p>
      <w:pPr>
        <w:pStyle w:val="744"/>
        <w:spacing w:line="500" w:lineRule="exact"/>
        <w:rPr>
          <w:rFonts w:ascii="仿宋" w:hAnsi="仿宋" w:eastAsia="仿宋" w:cs="仿宋"/>
          <w:color w:val="000000"/>
          <w:sz w:val="28"/>
          <w:szCs w:val="28"/>
        </w:rPr>
      </w:pPr>
      <w:r>
        <w:rPr>
          <w:rFonts w:ascii="仿宋" w:hAnsi="仿宋" w:eastAsia="仿宋"/>
          <w:sz w:val="28"/>
          <w:szCs w:val="28"/>
        </w:rPr>
        <w:t xml:space="preserve">34.</w:t>
      </w:r>
      <w:r>
        <w:rPr>
          <w:rFonts w:hint="eastAsia" w:ascii="仿宋" w:hAnsi="仿宋" w:eastAsia="仿宋" w:cs="仿宋"/>
          <w:color w:val="000000"/>
          <w:sz w:val="28"/>
          <w:szCs w:val="28"/>
        </w:rPr>
        <w:t xml:space="preserve">采购本国产品的支持政策</w:t>
      </w:r>
      <w:bookmarkStart w:id="11" w:name="OLE_LINK43"/>
      <w:r>
        <w:rPr>
          <w:rFonts w:hint="eastAsia" w:ascii="仿宋" w:hAnsi="仿宋" w:eastAsia="仿宋" w:cs="仿宋"/>
          <w:color w:val="000000"/>
          <w:sz w:val="28"/>
          <w:szCs w:val="28"/>
        </w:rPr>
        <w:t xml:space="preserve">（本项目不适用）</w:t>
      </w:r>
      <w:bookmarkEnd w:id="11"/>
      <w:r>
        <w:rPr>
          <w:rFonts w:ascii="仿宋" w:hAnsi="仿宋" w:eastAsia="仿宋" w:cs="仿宋"/>
          <w:color w:val="000000"/>
          <w:sz w:val="28"/>
          <w:szCs w:val="28"/>
        </w:rPr>
      </w:r>
      <w:r/>
    </w:p>
    <w:p>
      <w:pPr>
        <w:pStyle w:val="744"/>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rPr>
          <w:rFonts w:ascii="仿宋" w:hAnsi="仿宋" w:eastAsia="仿宋" w:cs="仿宋"/>
          <w:color w:val="000000"/>
          <w:sz w:val="28"/>
          <w:szCs w:val="28"/>
        </w:rPr>
      </w:r>
      <w:r/>
    </w:p>
    <w:p>
      <w:pPr>
        <w:pStyle w:val="744"/>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2当采购项目或者采购包中含有多种产品，投标人为该采购项目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仿宋" w:hAnsi="仿宋" w:eastAsia="仿宋" w:cs="仿宋"/>
          <w:color w:val="000000"/>
          <w:sz w:val="28"/>
          <w:szCs w:val="28"/>
        </w:rPr>
      </w:r>
      <w:r/>
    </w:p>
    <w:p>
      <w:pPr>
        <w:pStyle w:val="744"/>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.3投标人需按照招标文件的要求提供《关于符合本国产品标准的声明函》（以下简称《声明函》），如不提供将不享受本国产品价格评审优惠。</w:t>
      </w:r>
      <w:r>
        <w:rPr>
          <w:rFonts w:ascii="仿宋" w:hAnsi="仿宋" w:eastAsia="仿宋" w:cs="仿宋"/>
          <w:color w:val="000000"/>
          <w:sz w:val="28"/>
          <w:szCs w:val="28"/>
        </w:rPr>
      </w:r>
      <w:r/>
    </w:p>
    <w:p>
      <w:pPr>
        <w:pStyle w:val="744"/>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仿宋" w:hAnsi="仿宋" w:eastAsia="仿宋" w:cs="仿宋"/>
          <w:color w:val="000000"/>
          <w:sz w:val="28"/>
          <w:szCs w:val="28"/>
        </w:rPr>
      </w:r>
      <w:r/>
    </w:p>
    <w:p>
      <w:pPr>
        <w:pStyle w:val="757"/>
        <w:ind w:firstLine="560"/>
        <w:rPr>
          <w:rFonts w:hint="eastAsia"/>
        </w:rPr>
      </w:pPr>
      <w:r>
        <w:rPr>
          <w:rFonts w:ascii="仿宋" w:hAnsi="仿宋" w:eastAsia="仿宋" w:cs="仿宋"/>
          <w:szCs w:val="28"/>
        </w:rPr>
        <w:t xml:space="preserve">34</w:t>
      </w:r>
      <w:r>
        <w:rPr>
          <w:rFonts w:hint="eastAsia" w:ascii="仿宋" w:hAnsi="仿宋" w:eastAsia="仿宋" w:cs="仿宋"/>
          <w:szCs w:val="28"/>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rPr>
      </w:r>
      <w:r/>
    </w:p>
    <w:p>
      <w:pPr>
        <w:pStyle w:val="1044"/>
        <w:spacing w:line="560" w:lineRule="exact"/>
        <w:rPr>
          <w:rFonts w:hint="eastAsia" w:ascii="仿宋" w:hAnsi="仿宋" w:eastAsia="仿宋" w:cs="仿宋"/>
          <w:sz w:val="28"/>
          <w:szCs w:val="28"/>
        </w:rPr>
      </w:pPr>
      <w:r>
        <w:rPr>
          <w:rFonts w:hint="eastAsia" w:ascii="仿宋" w:hAnsi="仿宋" w:eastAsia="仿宋" w:cs="仿宋"/>
          <w:sz w:val="28"/>
          <w:szCs w:val="28"/>
        </w:rPr>
      </w:r>
      <w:r/>
    </w:p>
    <w:p>
      <w:pPr>
        <w:pStyle w:val="744"/>
        <w:jc w:val="center"/>
        <w:pageBreakBefore/>
        <w:spacing w:line="520" w:lineRule="exact"/>
        <w:rPr>
          <w:rFonts w:hint="eastAsia" w:ascii="仿宋" w:hAnsi="仿宋" w:eastAsia="仿宋" w:cs="仿宋"/>
          <w:b/>
          <w:sz w:val="28"/>
          <w:szCs w:val="28"/>
        </w:rPr>
      </w:pPr>
      <w:r>
        <w:rPr>
          <w:rFonts w:hint="eastAsia" w:ascii="仿宋" w:hAnsi="仿宋" w:eastAsia="仿宋"/>
          <w:b/>
          <w:bCs/>
          <w:sz w:val="36"/>
          <w:szCs w:val="36"/>
        </w:rPr>
        <w:t xml:space="preserve">第三章  评标标准</w:t>
      </w:r>
      <w:r>
        <w:rPr>
          <w:rFonts w:hint="eastAsia" w:ascii="仿宋" w:hAnsi="仿宋" w:eastAsia="仿宋" w:cs="仿宋"/>
          <w:b/>
          <w:sz w:val="28"/>
          <w:szCs w:val="28"/>
        </w:rPr>
      </w:r>
      <w:r/>
    </w:p>
    <w:p>
      <w:pPr>
        <w:pStyle w:val="744"/>
        <w:ind w:firstLine="539"/>
        <w:spacing w:line="560" w:lineRule="exact"/>
        <w:rPr>
          <w:rFonts w:hint="eastAsia" w:ascii="仿宋" w:hAnsi="仿宋" w:eastAsia="仿宋" w:cs="仿宋"/>
          <w:sz w:val="28"/>
          <w:szCs w:val="28"/>
        </w:rPr>
      </w:pPr>
      <w:r>
        <w:rPr>
          <w:rFonts w:hint="eastAsia" w:ascii="仿宋" w:hAnsi="仿宋" w:eastAsia="仿宋" w:cs="仿宋"/>
          <w:sz w:val="28"/>
          <w:szCs w:val="28"/>
          <w:lang w:val="zh-CN"/>
        </w:rPr>
        <w:t xml:space="preserve">一、本项目采用综合评分法进行评审。</w:t>
      </w:r>
      <w:r>
        <w:rPr>
          <w:rFonts w:hint="eastAsia" w:ascii="仿宋" w:hAnsi="仿宋" w:eastAsia="仿宋" w:cs="仿宋"/>
          <w:sz w:val="28"/>
          <w:szCs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pStyle w:val="744"/>
        <w:ind w:firstLine="420"/>
        <w:spacing w:line="560" w:lineRule="exact"/>
        <w:rPr>
          <w:rFonts w:hint="eastAsia" w:ascii="仿宋" w:hAnsi="仿宋" w:eastAsia="仿宋" w:cs="仿宋"/>
          <w:sz w:val="28"/>
          <w:szCs w:val="28"/>
        </w:rPr>
      </w:pPr>
      <w:r>
        <w:rPr>
          <w:rFonts w:hint="eastAsia" w:ascii="仿宋" w:hAnsi="仿宋" w:eastAsia="仿宋" w:cs="仿宋"/>
          <w:sz w:val="28"/>
          <w:szCs w:val="28"/>
        </w:rPr>
        <w:t xml:space="preserve">二、磋商小组将依据下列评标标准进行评审，本评标标准的总分为100分。</w:t>
      </w:r>
      <w:r/>
    </w:p>
    <w:p>
      <w:pPr>
        <w:pStyle w:val="744"/>
        <w:ind w:firstLine="420"/>
        <w:spacing w:line="560" w:lineRule="exact"/>
        <w:rPr>
          <w:rFonts w:ascii="仿宋" w:hAnsi="仿宋" w:eastAsia="仿宋" w:cs="仿宋"/>
          <w:sz w:val="28"/>
          <w:szCs w:val="28"/>
        </w:rPr>
      </w:pPr>
      <w:r>
        <w:rPr>
          <w:rFonts w:hint="eastAsia" w:ascii="仿宋" w:hAnsi="仿宋" w:eastAsia="仿宋" w:cs="仿宋"/>
          <w:sz w:val="28"/>
          <w:szCs w:val="28"/>
        </w:rPr>
        <w:t xml:space="preserve">三、具体标准：</w:t>
      </w:r>
      <w:r>
        <w:rPr>
          <w:rFonts w:ascii="仿宋" w:hAnsi="仿宋" w:eastAsia="仿宋" w:cs="仿宋"/>
          <w:sz w:val="28"/>
          <w:szCs w:val="28"/>
        </w:rPr>
      </w:r>
      <w:r/>
    </w:p>
    <w:tbl>
      <w:tblPr>
        <w:tblW w:w="92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6"/>
        <w:gridCol w:w="1286"/>
        <w:gridCol w:w="6237"/>
        <w:gridCol w:w="936"/>
      </w:tblGrid>
      <w:tr>
        <w:trPr>
          <w:trHeight w:val="657"/>
        </w:trPr>
        <w:tc>
          <w:tcPr>
            <w:tcW w:w="836" w:type="dxa"/>
            <w:vAlign w:val="center"/>
            <w:textDirection w:val="lrTb"/>
            <w:noWrap w:val="false"/>
          </w:tcPr>
          <w:p>
            <w:pPr>
              <w:pStyle w:val="744"/>
              <w:spacing w:line="360" w:lineRule="exact"/>
              <w:rPr>
                <w:rFonts w:ascii="仿宋" w:hAnsi="仿宋" w:eastAsia="仿宋" w:cs="宋体"/>
                <w:b/>
                <w:bCs/>
                <w:sz w:val="24"/>
              </w:rPr>
            </w:pPr>
            <w:r>
              <w:rPr>
                <w:rFonts w:hint="eastAsia" w:ascii="仿宋" w:hAnsi="仿宋" w:eastAsia="仿宋" w:cs="宋体"/>
                <w:b/>
                <w:bCs/>
                <w:sz w:val="24"/>
              </w:rPr>
              <w:t xml:space="preserve">序号</w:t>
            </w:r>
            <w:r>
              <w:rPr>
                <w:rFonts w:ascii="仿宋" w:hAnsi="仿宋" w:eastAsia="仿宋" w:cs="宋体"/>
                <w:b/>
                <w:bCs/>
                <w:sz w:val="24"/>
              </w:rPr>
            </w:r>
            <w:r/>
          </w:p>
        </w:tc>
        <w:tc>
          <w:tcPr>
            <w:tcW w:w="1286" w:type="dxa"/>
            <w:vAlign w:val="center"/>
            <w:textDirection w:val="lrTb"/>
            <w:noWrap w:val="false"/>
          </w:tcPr>
          <w:p>
            <w:pPr>
              <w:pStyle w:val="744"/>
              <w:spacing w:line="360" w:lineRule="exact"/>
              <w:rPr>
                <w:rFonts w:ascii="仿宋" w:hAnsi="仿宋" w:eastAsia="仿宋" w:cs="宋体"/>
                <w:b/>
                <w:bCs/>
                <w:sz w:val="24"/>
              </w:rPr>
            </w:pPr>
            <w:r>
              <w:rPr>
                <w:rFonts w:hint="eastAsia" w:ascii="仿宋" w:hAnsi="仿宋" w:eastAsia="仿宋" w:cs="宋体"/>
                <w:b/>
                <w:bCs/>
                <w:sz w:val="24"/>
              </w:rPr>
              <w:t xml:space="preserve">评分因素</w:t>
            </w:r>
            <w:r>
              <w:rPr>
                <w:rFonts w:ascii="仿宋" w:hAnsi="仿宋" w:eastAsia="仿宋" w:cs="宋体"/>
                <w:b/>
                <w:bCs/>
                <w:sz w:val="24"/>
              </w:rPr>
            </w:r>
            <w:r/>
          </w:p>
        </w:tc>
        <w:tc>
          <w:tcPr>
            <w:tcW w:w="6237" w:type="dxa"/>
            <w:vAlign w:val="center"/>
            <w:textDirection w:val="lrTb"/>
            <w:noWrap w:val="false"/>
          </w:tcPr>
          <w:p>
            <w:pPr>
              <w:pStyle w:val="744"/>
              <w:jc w:val="center"/>
              <w:spacing w:line="360" w:lineRule="exact"/>
              <w:rPr>
                <w:rFonts w:ascii="仿宋" w:hAnsi="仿宋" w:eastAsia="仿宋" w:cs="宋体"/>
                <w:b/>
                <w:bCs/>
                <w:sz w:val="24"/>
              </w:rPr>
            </w:pPr>
            <w:r>
              <w:rPr>
                <w:rFonts w:hint="eastAsia" w:ascii="仿宋" w:hAnsi="仿宋" w:eastAsia="仿宋" w:cs="宋体"/>
                <w:b/>
                <w:bCs/>
                <w:sz w:val="24"/>
              </w:rPr>
              <w:t xml:space="preserve">评审标准</w:t>
            </w:r>
            <w:r>
              <w:rPr>
                <w:rFonts w:ascii="仿宋" w:hAnsi="仿宋" w:eastAsia="仿宋" w:cs="宋体"/>
                <w:b/>
                <w:bCs/>
                <w:sz w:val="24"/>
              </w:rPr>
            </w:r>
            <w:r/>
          </w:p>
        </w:tc>
        <w:tc>
          <w:tcPr>
            <w:tcW w:w="936" w:type="dxa"/>
            <w:vAlign w:val="center"/>
            <w:textDirection w:val="lrTb"/>
            <w:noWrap w:val="false"/>
          </w:tcPr>
          <w:p>
            <w:pPr>
              <w:pStyle w:val="744"/>
              <w:spacing w:line="360" w:lineRule="exact"/>
              <w:rPr>
                <w:rFonts w:ascii="仿宋" w:hAnsi="仿宋" w:eastAsia="仿宋" w:cs="宋体"/>
                <w:b/>
                <w:bCs/>
                <w:sz w:val="24"/>
              </w:rPr>
            </w:pPr>
            <w:r>
              <w:rPr>
                <w:rFonts w:hint="eastAsia" w:ascii="仿宋" w:hAnsi="仿宋" w:eastAsia="仿宋" w:cs="宋体"/>
                <w:b/>
                <w:bCs/>
                <w:sz w:val="24"/>
              </w:rPr>
              <w:t xml:space="preserve">分值</w:t>
            </w:r>
            <w:r>
              <w:rPr>
                <w:rFonts w:ascii="仿宋" w:hAnsi="仿宋" w:eastAsia="仿宋" w:cs="宋体"/>
                <w:b/>
                <w:bCs/>
                <w:sz w:val="24"/>
              </w:rPr>
            </w:r>
            <w:r/>
          </w:p>
        </w:tc>
      </w:tr>
      <w:tr>
        <w:trPr>
          <w:trHeight w:val="534"/>
        </w:trPr>
        <w:tc>
          <w:tcPr>
            <w:gridSpan w:val="4"/>
            <w:tcW w:w="9295" w:type="dxa"/>
            <w:vAlign w:val="center"/>
            <w:textDirection w:val="lrTb"/>
            <w:noWrap w:val="false"/>
          </w:tcPr>
          <w:p>
            <w:pPr>
              <w:pStyle w:val="744"/>
              <w:jc w:val="center"/>
              <w:spacing w:line="360" w:lineRule="exact"/>
              <w:rPr>
                <w:rFonts w:ascii="仿宋" w:hAnsi="仿宋" w:eastAsia="仿宋" w:cs="宋体"/>
                <w:b/>
                <w:bCs/>
                <w:sz w:val="24"/>
              </w:rPr>
            </w:pPr>
            <w:r>
              <w:rPr>
                <w:rFonts w:hint="eastAsia" w:ascii="仿宋" w:hAnsi="仿宋" w:eastAsia="仿宋" w:cs="宋体"/>
                <w:b/>
                <w:bCs/>
                <w:sz w:val="24"/>
              </w:rPr>
              <w:t xml:space="preserve">一、价格部分（30分）</w:t>
            </w:r>
            <w:r>
              <w:rPr>
                <w:rFonts w:ascii="仿宋" w:hAnsi="仿宋" w:eastAsia="仿宋" w:cs="宋体"/>
                <w:b/>
                <w:bCs/>
                <w:sz w:val="24"/>
              </w:rPr>
            </w:r>
            <w:r/>
          </w:p>
        </w:tc>
      </w:tr>
      <w:tr>
        <w:trPr>
          <w:trHeight w:val="90"/>
        </w:trPr>
        <w:tc>
          <w:tcPr>
            <w:tcW w:w="836" w:type="dxa"/>
            <w:vAlign w:val="center"/>
            <w:textDirection w:val="lrTb"/>
            <w:noWrap w:val="false"/>
          </w:tcPr>
          <w:p>
            <w:pPr>
              <w:pStyle w:val="744"/>
              <w:jc w:val="center"/>
              <w:spacing w:line="360" w:lineRule="exact"/>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1286" w:type="dxa"/>
            <w:vAlign w:val="center"/>
            <w:textDirection w:val="lrTb"/>
            <w:noWrap w:val="false"/>
          </w:tcPr>
          <w:p>
            <w:pPr>
              <w:pStyle w:val="744"/>
              <w:jc w:val="center"/>
              <w:spacing w:line="360" w:lineRule="exact"/>
              <w:rPr>
                <w:rFonts w:ascii="仿宋" w:hAnsi="仿宋" w:eastAsia="仿宋"/>
                <w:sz w:val="24"/>
              </w:rPr>
            </w:pPr>
            <w:r>
              <w:rPr>
                <w:rFonts w:hint="eastAsia" w:ascii="仿宋" w:hAnsi="仿宋" w:eastAsia="仿宋"/>
                <w:sz w:val="24"/>
              </w:rPr>
              <w:t xml:space="preserve">投标报价</w:t>
            </w:r>
            <w:r>
              <w:rPr>
                <w:rFonts w:ascii="仿宋" w:hAnsi="仿宋" w:eastAsia="仿宋"/>
                <w:sz w:val="24"/>
              </w:rPr>
            </w:r>
            <w:r/>
          </w:p>
          <w:p>
            <w:pPr>
              <w:pStyle w:val="744"/>
              <w:jc w:val="center"/>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30</w:t>
            </w:r>
            <w:r>
              <w:rPr>
                <w:rFonts w:hint="eastAsia" w:ascii="仿宋" w:hAnsi="仿宋" w:eastAsia="仿宋"/>
                <w:sz w:val="24"/>
              </w:rPr>
              <w:t xml:space="preserve">分）</w:t>
            </w:r>
            <w:r>
              <w:rPr>
                <w:rFonts w:ascii="仿宋" w:hAnsi="仿宋" w:eastAsia="仿宋"/>
                <w:sz w:val="24"/>
              </w:rPr>
            </w:r>
            <w:r/>
          </w:p>
        </w:tc>
        <w:tc>
          <w:tcPr>
            <w:tcW w:w="6237" w:type="dxa"/>
            <w:vAlign w:val="top"/>
            <w:textDirection w:val="lrTb"/>
            <w:noWrap w:val="false"/>
          </w:tcPr>
          <w:p>
            <w:pPr>
              <w:pStyle w:val="744"/>
              <w:numPr>
                <w:ilvl w:val="0"/>
                <w:numId w:val="2"/>
              </w:numPr>
              <w:spacing w:after="50" w:line="360" w:lineRule="exact"/>
              <w:tabs>
                <w:tab w:val="left" w:pos="312" w:leader="none"/>
              </w:tabs>
              <w:rPr>
                <w:rFonts w:ascii="仿宋" w:hAnsi="仿宋" w:eastAsia="仿宋"/>
                <w:sz w:val="24"/>
              </w:rPr>
            </w:pPr>
            <w:r>
              <w:rPr>
                <w:rFonts w:hint="eastAsia" w:ascii="仿宋" w:hAnsi="仿宋" w:eastAsia="仿宋"/>
                <w:sz w:val="24"/>
              </w:rPr>
              <w:t xml:space="preserve">价格分采用低价优先法计算，满足磋商文件要求且最终报价最低为磋商基准价，其价格分为满分。</w:t>
            </w:r>
            <w:r>
              <w:rPr>
                <w:rFonts w:ascii="仿宋" w:hAnsi="仿宋" w:eastAsia="仿宋"/>
                <w:sz w:val="24"/>
              </w:rPr>
            </w:r>
            <w:r/>
          </w:p>
          <w:p>
            <w:pPr>
              <w:pStyle w:val="744"/>
              <w:spacing w:line="360" w:lineRule="exact"/>
              <w:rPr>
                <w:rFonts w:ascii="仿宋" w:hAnsi="仿宋" w:eastAsia="仿宋"/>
                <w:sz w:val="24"/>
              </w:rPr>
            </w:pPr>
            <w:r>
              <w:rPr>
                <w:rFonts w:hint="eastAsia" w:ascii="仿宋" w:hAnsi="仿宋" w:eastAsia="仿宋"/>
                <w:sz w:val="24"/>
              </w:rPr>
              <w:t xml:space="preserve">2.其他供应商的价格分统一按照下列公式计算（小数点保留两位）：</w:t>
            </w:r>
            <w:r>
              <w:rPr>
                <w:rFonts w:ascii="仿宋" w:hAnsi="仿宋" w:eastAsia="仿宋"/>
                <w:sz w:val="24"/>
              </w:rPr>
            </w:r>
            <w:r/>
          </w:p>
          <w:p>
            <w:pPr>
              <w:pStyle w:val="744"/>
              <w:spacing w:line="360" w:lineRule="exact"/>
              <w:rPr>
                <w:rFonts w:ascii="仿宋" w:hAnsi="仿宋" w:eastAsia="仿宋"/>
                <w:sz w:val="24"/>
              </w:rPr>
            </w:pPr>
            <w:r>
              <w:rPr>
                <w:rFonts w:hint="eastAsia" w:ascii="仿宋" w:hAnsi="仿宋" w:eastAsia="仿宋"/>
                <w:sz w:val="24"/>
              </w:rPr>
              <w:t xml:space="preserve">磋商报价得分＝（磋商基准价/最终磋商报价）×</w:t>
            </w:r>
            <w:r>
              <w:rPr>
                <w:rFonts w:ascii="仿宋" w:hAnsi="仿宋" w:eastAsia="仿宋"/>
                <w:sz w:val="24"/>
              </w:rPr>
              <w:t xml:space="preserve">30</w:t>
            </w:r>
            <w:r>
              <w:rPr>
                <w:rFonts w:hint="eastAsia" w:ascii="仿宋" w:hAnsi="仿宋" w:eastAsia="仿宋"/>
                <w:sz w:val="24"/>
              </w:rPr>
              <w:t xml:space="preserve">分</w:t>
            </w:r>
            <w:r>
              <w:rPr>
                <w:rFonts w:ascii="仿宋" w:hAnsi="仿宋" w:eastAsia="仿宋"/>
                <w:sz w:val="24"/>
              </w:rPr>
            </w:r>
            <w:r/>
          </w:p>
        </w:tc>
        <w:tc>
          <w:tcPr>
            <w:tcW w:w="9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30</w:t>
            </w:r>
            <w:r/>
          </w:p>
        </w:tc>
      </w:tr>
      <w:tr>
        <w:trPr>
          <w:trHeight w:val="542"/>
        </w:trPr>
        <w:tc>
          <w:tcPr>
            <w:gridSpan w:val="4"/>
            <w:tcW w:w="9295" w:type="dxa"/>
            <w:vAlign w:val="center"/>
            <w:textDirection w:val="lrTb"/>
            <w:noWrap w:val="false"/>
          </w:tcPr>
          <w:p>
            <w:pPr>
              <w:pStyle w:val="744"/>
              <w:jc w:val="center"/>
              <w:spacing w:line="360" w:lineRule="exact"/>
              <w:rPr>
                <w:rFonts w:ascii="仿宋" w:hAnsi="仿宋" w:eastAsia="仿宋" w:cs="宋体"/>
                <w:sz w:val="24"/>
              </w:rPr>
            </w:pPr>
            <w:r>
              <w:rPr>
                <w:rFonts w:hint="eastAsia" w:ascii="仿宋" w:hAnsi="仿宋" w:eastAsia="仿宋" w:cs="宋体"/>
                <w:b/>
                <w:bCs/>
                <w:sz w:val="24"/>
              </w:rPr>
              <w:t xml:space="preserve">二、商务部分（</w:t>
            </w:r>
            <w:r>
              <w:rPr>
                <w:rFonts w:ascii="仿宋" w:hAnsi="仿宋" w:eastAsia="仿宋" w:cs="宋体"/>
                <w:b/>
                <w:bCs/>
                <w:sz w:val="24"/>
              </w:rPr>
              <w:t xml:space="preserve">30</w:t>
            </w:r>
            <w:r>
              <w:rPr>
                <w:rFonts w:hint="eastAsia" w:ascii="仿宋" w:hAnsi="仿宋" w:eastAsia="仿宋" w:cs="宋体"/>
                <w:b/>
                <w:bCs/>
                <w:sz w:val="24"/>
              </w:rPr>
              <w:t xml:space="preserve">分）</w:t>
            </w:r>
            <w:r>
              <w:rPr>
                <w:rFonts w:ascii="仿宋" w:hAnsi="仿宋" w:eastAsia="仿宋" w:cs="宋体"/>
                <w:sz w:val="24"/>
              </w:rPr>
            </w:r>
            <w:r/>
          </w:p>
        </w:tc>
      </w:tr>
      <w:tr>
        <w:trPr>
          <w:trHeight w:val="881"/>
        </w:trPr>
        <w:tc>
          <w:tcPr>
            <w:tcW w:w="836" w:type="dxa"/>
            <w:vAlign w:val="center"/>
            <w:textDirection w:val="lrTb"/>
            <w:noWrap w:val="false"/>
          </w:tcPr>
          <w:p>
            <w:pPr>
              <w:pStyle w:val="744"/>
              <w:jc w:val="center"/>
              <w:spacing w:line="360" w:lineRule="exact"/>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128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成功案例</w:t>
            </w:r>
            <w:r>
              <w:rPr>
                <w:rFonts w:ascii="仿宋" w:hAnsi="仿宋" w:eastAsia="仿宋" w:cs="宋体"/>
                <w:sz w:val="24"/>
              </w:rPr>
            </w:r>
            <w:r/>
          </w:p>
        </w:tc>
        <w:tc>
          <w:tcPr>
            <w:tcW w:w="6237" w:type="dxa"/>
            <w:vAlign w:val="center"/>
            <w:textDirection w:val="lrTb"/>
            <w:noWrap w:val="false"/>
          </w:tcPr>
          <w:p>
            <w:pPr>
              <w:pStyle w:val="744"/>
              <w:ind w:firstLine="240"/>
              <w:spacing w:line="400" w:lineRule="exact"/>
              <w:rPr>
                <w:rFonts w:ascii="仿宋" w:hAnsi="仿宋" w:eastAsia="仿宋"/>
                <w:sz w:val="24"/>
              </w:rPr>
            </w:pPr>
            <w:r>
              <w:rPr>
                <w:rFonts w:hint="eastAsia" w:ascii="仿宋" w:hAnsi="仿宋" w:eastAsia="仿宋"/>
                <w:sz w:val="24"/>
              </w:rPr>
              <w:t xml:space="preserve">供应商自2023年</w:t>
            </w:r>
            <w:r>
              <w:rPr>
                <w:rFonts w:ascii="仿宋" w:hAnsi="仿宋" w:eastAsia="仿宋"/>
                <w:sz w:val="24"/>
              </w:rPr>
              <w:t xml:space="preserve">1</w:t>
            </w:r>
            <w:r>
              <w:rPr>
                <w:rFonts w:hint="eastAsia" w:ascii="仿宋" w:hAnsi="仿宋" w:eastAsia="仿宋"/>
                <w:sz w:val="24"/>
              </w:rPr>
              <w:t xml:space="preserve">月1日以来（以签订合同时间为准），承接过近现代重要史迹及代表性建筑保护修缮工程，是国家级文物保护单位的，有一个得3分，是省级文物保护单位的，有一个得2分，最高得12分。</w:t>
            </w:r>
            <w:r>
              <w:rPr>
                <w:rFonts w:ascii="仿宋" w:hAnsi="仿宋" w:eastAsia="仿宋"/>
                <w:sz w:val="24"/>
              </w:rPr>
            </w:r>
            <w:r/>
          </w:p>
          <w:p>
            <w:pPr>
              <w:pStyle w:val="744"/>
              <w:spacing w:line="400" w:lineRule="exact"/>
              <w:rPr>
                <w:rFonts w:ascii="仿宋" w:hAnsi="仿宋" w:eastAsia="仿宋"/>
                <w:b/>
                <w:sz w:val="24"/>
              </w:rPr>
            </w:pPr>
            <w:r>
              <w:rPr>
                <w:rFonts w:hint="eastAsia" w:ascii="仿宋" w:hAnsi="仿宋" w:eastAsia="仿宋"/>
                <w:b/>
                <w:sz w:val="24"/>
              </w:rPr>
              <w:t xml:space="preserve">注：</w:t>
            </w:r>
            <w:r>
              <w:rPr>
                <w:rFonts w:hint="eastAsia" w:ascii="仿宋" w:hAnsi="仿宋" w:eastAsia="仿宋"/>
                <w:b/>
                <w:sz w:val="24"/>
              </w:rPr>
              <w:t xml:space="preserve">提供施工合同、文物主管部门验收证明材料、近现代重要史迹及代表性建筑证明、文物保护单位级别证明截图原件扫描件上传电子响应文件中并加盖CA电子公章。</w:t>
            </w:r>
            <w:r>
              <w:rPr>
                <w:rFonts w:ascii="仿宋" w:hAnsi="仿宋" w:eastAsia="仿宋"/>
                <w:b/>
                <w:sz w:val="24"/>
              </w:rPr>
            </w:r>
            <w:r/>
          </w:p>
        </w:tc>
        <w:tc>
          <w:tcPr>
            <w:tcW w:w="936"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sz w:val="24"/>
              </w:rPr>
            </w:pPr>
            <w:r>
              <w:rPr>
                <w:rFonts w:hint="eastAsia" w:ascii="仿宋" w:hAnsi="仿宋" w:eastAsia="仿宋"/>
                <w:sz w:val="24"/>
              </w:rPr>
              <w:t xml:space="preserve">12</w:t>
            </w:r>
            <w:r/>
          </w:p>
        </w:tc>
      </w:tr>
      <w:tr>
        <w:trPr>
          <w:trHeight w:val="881"/>
        </w:trPr>
        <w:tc>
          <w:tcPr>
            <w:tcW w:w="836" w:type="dxa"/>
            <w:vAlign w:val="center"/>
            <w:textDirection w:val="lrTb"/>
            <w:noWrap w:val="false"/>
          </w:tcPr>
          <w:p>
            <w:pPr>
              <w:pStyle w:val="744"/>
              <w:jc w:val="center"/>
              <w:spacing w:line="360" w:lineRule="exact"/>
              <w:rPr>
                <w:rFonts w:hint="eastAsia" w:ascii="仿宋" w:hAnsi="仿宋" w:eastAsia="仿宋" w:cs="宋体"/>
                <w:sz w:val="24"/>
              </w:rPr>
            </w:pPr>
            <w:r>
              <w:rPr>
                <w:rFonts w:hint="eastAsia" w:ascii="仿宋" w:hAnsi="仿宋" w:eastAsia="仿宋" w:cs="宋体"/>
                <w:sz w:val="24"/>
              </w:rPr>
              <w:t xml:space="preserve">2</w:t>
            </w:r>
            <w:r/>
          </w:p>
        </w:tc>
        <w:tc>
          <w:tcPr>
            <w:tcW w:w="128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宋体"/>
                <w:sz w:val="24"/>
              </w:rPr>
            </w:pPr>
            <w:r>
              <w:rPr>
                <w:rFonts w:hint="eastAsia" w:ascii="仿宋" w:hAnsi="仿宋" w:eastAsia="仿宋" w:cs="宋体"/>
                <w:sz w:val="24"/>
              </w:rPr>
              <w:t xml:space="preserve">获奖荣誉</w:t>
            </w:r>
            <w:r/>
          </w:p>
        </w:tc>
        <w:tc>
          <w:tcPr>
            <w:tcW w:w="6237" w:type="dxa"/>
            <w:vAlign w:val="center"/>
            <w:textDirection w:val="lrTb"/>
            <w:noWrap w:val="false"/>
          </w:tcPr>
          <w:p>
            <w:pPr>
              <w:pStyle w:val="744"/>
              <w:spacing w:line="360" w:lineRule="exact"/>
              <w:rPr>
                <w:rFonts w:ascii="仿宋" w:hAnsi="仿宋" w:eastAsia="仿宋"/>
                <w:sz w:val="24"/>
              </w:rPr>
            </w:pPr>
            <w:r>
              <w:rPr>
                <w:rFonts w:hint="eastAsia" w:ascii="仿宋" w:hAnsi="仿宋" w:eastAsia="仿宋"/>
                <w:sz w:val="24"/>
              </w:rPr>
              <w:t xml:space="preserve">供应商自2</w:t>
            </w:r>
            <w:r>
              <w:rPr>
                <w:rFonts w:ascii="仿宋" w:hAnsi="仿宋" w:eastAsia="仿宋"/>
                <w:sz w:val="24"/>
              </w:rPr>
              <w:t xml:space="preserve">023年</w:t>
            </w:r>
            <w:r>
              <w:rPr>
                <w:rFonts w:hint="eastAsia" w:ascii="仿宋" w:hAnsi="仿宋" w:eastAsia="仿宋"/>
                <w:sz w:val="24"/>
              </w:rPr>
              <w:t xml:space="preserve">1月1日以来,承接过文物保护单位修缮工程获得过省级及以上荣誉奖项的得</w:t>
            </w:r>
            <w:r>
              <w:rPr>
                <w:rFonts w:ascii="仿宋" w:hAnsi="仿宋" w:eastAsia="仿宋"/>
                <w:sz w:val="24"/>
              </w:rPr>
              <w:t xml:space="preserve">3</w:t>
            </w:r>
            <w:r>
              <w:rPr>
                <w:rFonts w:ascii="仿宋" w:hAnsi="仿宋" w:eastAsia="仿宋"/>
                <w:sz w:val="24"/>
              </w:rPr>
              <w:t xml:space="preserve">分</w:t>
            </w:r>
            <w:r>
              <w:rPr>
                <w:rFonts w:hint="eastAsia" w:ascii="仿宋" w:hAnsi="仿宋" w:eastAsia="仿宋"/>
                <w:sz w:val="24"/>
              </w:rPr>
              <w:t xml:space="preserve">,获得过市级荣誉奖项的得</w:t>
            </w:r>
            <w:r>
              <w:rPr>
                <w:rFonts w:ascii="仿宋" w:hAnsi="仿宋" w:eastAsia="仿宋"/>
                <w:sz w:val="24"/>
              </w:rPr>
              <w:t xml:space="preserve">1</w:t>
            </w:r>
            <w:r>
              <w:rPr>
                <w:rFonts w:hint="eastAsia" w:ascii="仿宋" w:hAnsi="仿宋" w:eastAsia="仿宋"/>
                <w:sz w:val="24"/>
              </w:rPr>
              <w:t xml:space="preserve">分,本项最高得</w:t>
            </w:r>
            <w:r>
              <w:rPr>
                <w:rFonts w:ascii="仿宋" w:hAnsi="仿宋" w:eastAsia="仿宋"/>
                <w:sz w:val="24"/>
              </w:rPr>
              <w:t xml:space="preserve">3</w:t>
            </w:r>
            <w:r>
              <w:rPr>
                <w:rFonts w:hint="eastAsia" w:ascii="仿宋" w:hAnsi="仿宋" w:eastAsia="仿宋"/>
                <w:sz w:val="24"/>
              </w:rPr>
              <w:t xml:space="preserve">分。</w:t>
            </w:r>
            <w:r>
              <w:rPr>
                <w:rFonts w:ascii="仿宋" w:hAnsi="仿宋" w:eastAsia="仿宋"/>
                <w:sz w:val="24"/>
              </w:rPr>
            </w:r>
            <w:r/>
          </w:p>
          <w:p>
            <w:pPr>
              <w:pStyle w:val="757"/>
              <w:spacing w:line="360" w:lineRule="exact"/>
              <w:rPr>
                <w:rFonts w:hint="eastAsia"/>
                <w:b/>
              </w:rPr>
            </w:pPr>
            <w:r>
              <w:rPr>
                <w:rFonts w:hint="eastAsia" w:ascii="仿宋" w:hAnsi="仿宋" w:eastAsia="仿宋"/>
                <w:b/>
                <w:bCs w:val="0"/>
                <w:color w:val="000000"/>
                <w:sz w:val="24"/>
              </w:rPr>
              <w:t xml:space="preserve">提供获奖证书或获奖文件扫描件</w:t>
            </w:r>
            <w:r>
              <w:rPr>
                <w:rFonts w:hint="eastAsia" w:ascii="仿宋" w:hAnsi="仿宋" w:eastAsia="仿宋"/>
                <w:b/>
                <w:sz w:val="24"/>
              </w:rPr>
              <w:t xml:space="preserve">上传电子响应文件中并加盖CA</w:t>
            </w:r>
            <w:r>
              <w:rPr>
                <w:rFonts w:hint="eastAsia" w:ascii="仿宋" w:hAnsi="仿宋" w:eastAsia="仿宋"/>
                <w:b/>
                <w:sz w:val="24"/>
              </w:rPr>
              <w:t xml:space="preserve">电子公章</w:t>
            </w:r>
            <w:r>
              <w:rPr>
                <w:rFonts w:hint="eastAsia" w:ascii="仿宋" w:hAnsi="仿宋" w:eastAsia="仿宋"/>
                <w:b/>
                <w:bCs w:val="0"/>
                <w:color w:val="000000"/>
                <w:sz w:val="24"/>
              </w:rPr>
              <w:t xml:space="preserve">，时间以证书或文件发布日期为准。</w:t>
            </w:r>
            <w:r>
              <w:rPr>
                <w:rFonts w:hint="eastAsia"/>
                <w:b/>
              </w:rPr>
            </w:r>
            <w:r/>
          </w:p>
        </w:tc>
        <w:tc>
          <w:tcPr>
            <w:tcW w:w="936"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r>
            <w:r/>
          </w:p>
        </w:tc>
      </w:tr>
      <w:tr>
        <w:trPr>
          <w:trHeight w:val="416"/>
        </w:trPr>
        <w:tc>
          <w:tcPr>
            <w:tcW w:w="836" w:type="dxa"/>
            <w:vAlign w:val="center"/>
            <w:textDirection w:val="lrTb"/>
            <w:noWrap w:val="false"/>
          </w:tcPr>
          <w:p>
            <w:pPr>
              <w:pStyle w:val="744"/>
              <w:jc w:val="center"/>
              <w:spacing w:line="360" w:lineRule="exact"/>
              <w:rPr>
                <w:rFonts w:hint="eastAsia" w:ascii="仿宋" w:hAnsi="仿宋" w:eastAsia="仿宋" w:cs="宋体"/>
                <w:sz w:val="24"/>
              </w:rPr>
            </w:pPr>
            <w:r>
              <w:rPr>
                <w:rFonts w:ascii="仿宋" w:hAnsi="仿宋" w:eastAsia="仿宋" w:cs="宋体"/>
                <w:sz w:val="24"/>
              </w:rPr>
              <w:t xml:space="preserve">3</w:t>
            </w:r>
            <w:r>
              <w:rPr>
                <w:rFonts w:hint="eastAsia" w:ascii="仿宋" w:hAnsi="仿宋" w:eastAsia="仿宋" w:cs="宋体"/>
                <w:sz w:val="24"/>
              </w:rPr>
            </w:r>
            <w:r/>
          </w:p>
        </w:tc>
        <w:tc>
          <w:tcPr>
            <w:tcW w:w="128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项目负</w:t>
            </w:r>
            <w:r>
              <w:rPr>
                <w:rFonts w:ascii="仿宋" w:hAnsi="仿宋" w:eastAsia="仿宋" w:cs="宋体"/>
                <w:sz w:val="24"/>
              </w:rPr>
            </w:r>
            <w:r/>
          </w:p>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宋体"/>
                <w:sz w:val="24"/>
              </w:rPr>
            </w:pPr>
            <w:r>
              <w:rPr>
                <w:rFonts w:hint="eastAsia" w:ascii="仿宋" w:hAnsi="仿宋" w:eastAsia="仿宋" w:cs="宋体"/>
                <w:sz w:val="24"/>
              </w:rPr>
              <w:t xml:space="preserve">责人</w:t>
            </w:r>
            <w:r/>
          </w:p>
        </w:tc>
        <w:tc>
          <w:tcPr>
            <w:tcW w:w="6237" w:type="dxa"/>
            <w:vAlign w:val="center"/>
            <w:textDirection w:val="lrTb"/>
            <w:noWrap w:val="false"/>
          </w:tcPr>
          <w:p>
            <w:pPr>
              <w:pStyle w:val="744"/>
              <w:spacing w:line="400" w:lineRule="exact"/>
              <w:rPr>
                <w:rFonts w:ascii="仿宋" w:hAnsi="仿宋" w:eastAsia="仿宋"/>
                <w:sz w:val="24"/>
              </w:rPr>
            </w:pPr>
            <w:r>
              <w:rPr>
                <w:rFonts w:hint="eastAsia" w:ascii="仿宋" w:hAnsi="仿宋" w:eastAsia="仿宋" w:cs="宋体"/>
                <w:sz w:val="24"/>
              </w:rPr>
              <w:t xml:space="preserve">供应商拟</w:t>
            </w:r>
            <w:r>
              <w:rPr>
                <w:rFonts w:hint="eastAsia" w:ascii="仿宋" w:hAnsi="仿宋" w:eastAsia="仿宋" w:cs="宋体"/>
                <w:sz w:val="24"/>
              </w:rPr>
              <w:t xml:space="preserve">派本项目的项目负责人具有</w:t>
            </w:r>
            <w:r>
              <w:rPr>
                <w:rFonts w:hint="eastAsia" w:ascii="仿宋" w:hAnsi="仿宋" w:eastAsia="仿宋"/>
                <w:sz w:val="24"/>
              </w:rPr>
              <w:t xml:space="preserve">中级</w:t>
            </w:r>
            <w:r>
              <w:rPr>
                <w:rFonts w:hint="eastAsia" w:ascii="仿宋" w:hAnsi="仿宋" w:eastAsia="仿宋"/>
                <w:sz w:val="24"/>
              </w:rPr>
              <w:t xml:space="preserve">及以上</w:t>
            </w:r>
            <w:r>
              <w:rPr>
                <w:rFonts w:hint="eastAsia" w:ascii="仿宋" w:hAnsi="仿宋" w:eastAsia="仿宋"/>
                <w:sz w:val="24"/>
              </w:rPr>
              <w:t xml:space="preserve">工程师职称的得2分，本项最高2分。</w:t>
            </w:r>
            <w:r>
              <w:rPr>
                <w:rFonts w:ascii="仿宋" w:hAnsi="仿宋" w:eastAsia="仿宋"/>
                <w:sz w:val="24"/>
              </w:rPr>
            </w:r>
            <w:r/>
          </w:p>
          <w:p>
            <w:pPr>
              <w:pStyle w:val="744"/>
              <w:spacing w:line="400" w:lineRule="exact"/>
              <w:rPr>
                <w:rFonts w:hint="eastAsia" w:ascii="仿宋" w:hAnsi="仿宋" w:eastAsia="仿宋"/>
                <w:sz w:val="24"/>
              </w:rPr>
            </w:pPr>
            <w:r>
              <w:rPr>
                <w:rFonts w:hint="eastAsia" w:ascii="仿宋" w:hAnsi="仿宋" w:eastAsia="仿宋"/>
                <w:b/>
                <w:sz w:val="24"/>
              </w:rPr>
              <w:t xml:space="preserve">注：提供职称证书原件和供应商为其缴纳的202</w:t>
            </w:r>
            <w:r>
              <w:rPr>
                <w:rFonts w:ascii="仿宋" w:hAnsi="仿宋" w:eastAsia="仿宋"/>
                <w:b/>
                <w:sz w:val="24"/>
              </w:rPr>
              <w:t xml:space="preserve">6</w:t>
            </w:r>
            <w:r>
              <w:rPr>
                <w:rFonts w:hint="eastAsia" w:ascii="仿宋" w:hAnsi="仿宋" w:eastAsia="仿宋"/>
                <w:b/>
                <w:sz w:val="24"/>
              </w:rPr>
              <w:t xml:space="preserve">年</w:t>
            </w:r>
            <w:r>
              <w:rPr>
                <w:rFonts w:ascii="仿宋" w:hAnsi="仿宋" w:eastAsia="仿宋"/>
                <w:b/>
                <w:sz w:val="24"/>
              </w:rPr>
              <w:t xml:space="preserve">2</w:t>
            </w:r>
            <w:r>
              <w:rPr>
                <w:rFonts w:hint="eastAsia" w:ascii="仿宋" w:hAnsi="仿宋" w:eastAsia="仿宋"/>
                <w:b/>
                <w:sz w:val="24"/>
              </w:rPr>
              <w:t xml:space="preserve">月1日以来任意1个月由供应商为其缴纳的社保证明原件扫描件上传电子响应文件中并加盖CA电子公章。</w:t>
            </w:r>
            <w:r>
              <w:rPr>
                <w:rFonts w:hint="eastAsia" w:ascii="仿宋" w:hAnsi="仿宋" w:eastAsia="仿宋"/>
                <w:sz w:val="24"/>
              </w:rPr>
            </w:r>
            <w:r/>
          </w:p>
        </w:tc>
        <w:tc>
          <w:tcPr>
            <w:tcW w:w="936"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sz w:val="24"/>
              </w:rPr>
            </w:pPr>
            <w:r>
              <w:rPr>
                <w:rFonts w:hint="eastAsia" w:ascii="仿宋" w:hAnsi="仿宋" w:eastAsia="仿宋"/>
                <w:sz w:val="24"/>
              </w:rPr>
              <w:t xml:space="preserve">2</w:t>
            </w:r>
            <w:r/>
          </w:p>
        </w:tc>
      </w:tr>
      <w:tr>
        <w:trPr>
          <w:trHeight w:val="1545"/>
        </w:trPr>
        <w:tc>
          <w:tcPr>
            <w:tcW w:w="8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4</w:t>
            </w:r>
            <w:r/>
          </w:p>
        </w:tc>
        <w:tc>
          <w:tcPr>
            <w:tcW w:w="128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技术负</w:t>
            </w:r>
            <w:r>
              <w:rPr>
                <w:rFonts w:ascii="仿宋" w:hAnsi="仿宋" w:eastAsia="仿宋" w:cs="宋体"/>
                <w:sz w:val="24"/>
              </w:rPr>
            </w:r>
            <w:r/>
          </w:p>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责人</w:t>
            </w:r>
            <w:r>
              <w:rPr>
                <w:rFonts w:ascii="仿宋" w:hAnsi="仿宋" w:eastAsia="仿宋" w:cs="宋体"/>
                <w:sz w:val="24"/>
              </w:rPr>
            </w:r>
            <w:r/>
          </w:p>
        </w:tc>
        <w:tc>
          <w:tcPr>
            <w:tcW w:w="6237" w:type="dxa"/>
            <w:vAlign w:val="center"/>
            <w:textDirection w:val="lrTb"/>
            <w:noWrap w:val="false"/>
          </w:tcPr>
          <w:p>
            <w:pPr>
              <w:pStyle w:val="744"/>
              <w:spacing w:line="400" w:lineRule="exact"/>
              <w:rPr>
                <w:rFonts w:ascii="仿宋" w:hAnsi="仿宋" w:eastAsia="仿宋"/>
                <w:sz w:val="24"/>
              </w:rPr>
            </w:pPr>
            <w:r>
              <w:rPr>
                <w:rFonts w:hint="eastAsia" w:ascii="仿宋" w:hAnsi="仿宋" w:eastAsia="仿宋" w:cs="宋体"/>
                <w:sz w:val="24"/>
              </w:rPr>
              <w:t xml:space="preserve">①</w:t>
            </w:r>
            <w:r>
              <w:rPr>
                <w:rFonts w:hint="eastAsia" w:ascii="仿宋" w:hAnsi="仿宋" w:eastAsia="仿宋" w:cs="宋体"/>
                <w:sz w:val="24"/>
              </w:rPr>
              <w:t xml:space="preserve">供应商拟派本项目的技术负责人具有</w:t>
            </w:r>
            <w:r>
              <w:rPr>
                <w:rFonts w:hint="eastAsia" w:ascii="仿宋" w:hAnsi="仿宋" w:eastAsia="仿宋"/>
                <w:sz w:val="24"/>
              </w:rPr>
              <w:t xml:space="preserve">高级工程师职称得</w:t>
            </w:r>
            <w:r>
              <w:rPr>
                <w:rFonts w:ascii="仿宋" w:hAnsi="仿宋" w:eastAsia="仿宋"/>
                <w:sz w:val="24"/>
              </w:rPr>
              <w:t xml:space="preserve">3</w:t>
            </w:r>
            <w:r>
              <w:rPr>
                <w:rFonts w:hint="eastAsia" w:ascii="仿宋" w:hAnsi="仿宋" w:eastAsia="仿宋"/>
                <w:sz w:val="24"/>
              </w:rPr>
              <w:t xml:space="preserve">分，中级工程师职称的得</w:t>
            </w:r>
            <w:r>
              <w:rPr>
                <w:rFonts w:ascii="仿宋" w:hAnsi="仿宋" w:eastAsia="仿宋"/>
                <w:sz w:val="24"/>
              </w:rPr>
              <w:t xml:space="preserve">1</w:t>
            </w:r>
            <w:r>
              <w:rPr>
                <w:rFonts w:hint="eastAsia" w:ascii="仿宋" w:hAnsi="仿宋" w:eastAsia="仿宋"/>
                <w:sz w:val="24"/>
              </w:rPr>
              <w:t xml:space="preserve">分</w:t>
            </w:r>
            <w:r>
              <w:rPr>
                <w:rFonts w:hint="eastAsia" w:ascii="仿宋" w:hAnsi="仿宋" w:eastAsia="仿宋"/>
                <w:sz w:val="24"/>
              </w:rPr>
              <w:t xml:space="preserve">，</w:t>
            </w:r>
            <w:r>
              <w:rPr>
                <w:rFonts w:hint="eastAsia" w:ascii="仿宋" w:hAnsi="仿宋" w:eastAsia="仿宋"/>
                <w:sz w:val="24"/>
              </w:rPr>
              <w:t xml:space="preserve">本项最高</w:t>
            </w:r>
            <w:r>
              <w:rPr>
                <w:rFonts w:ascii="仿宋" w:hAnsi="仿宋" w:eastAsia="仿宋"/>
                <w:sz w:val="24"/>
              </w:rPr>
              <w:t xml:space="preserve">3</w:t>
            </w:r>
            <w:r>
              <w:rPr>
                <w:rFonts w:hint="eastAsia" w:ascii="仿宋" w:hAnsi="仿宋" w:eastAsia="仿宋"/>
                <w:sz w:val="24"/>
              </w:rPr>
              <w:t xml:space="preserve">分。</w:t>
            </w:r>
            <w:r>
              <w:rPr>
                <w:rFonts w:ascii="仿宋" w:hAnsi="仿宋" w:eastAsia="仿宋"/>
                <w:sz w:val="24"/>
              </w:rPr>
            </w:r>
            <w:r/>
          </w:p>
          <w:p>
            <w:pPr>
              <w:pStyle w:val="757"/>
              <w:spacing w:line="400" w:lineRule="exact"/>
              <w:rPr>
                <w:rFonts w:hint="eastAsia" w:ascii="仿宋" w:hAnsi="仿宋" w:eastAsia="仿宋"/>
                <w:bCs w:val="0"/>
                <w:color w:val="000000"/>
                <w:sz w:val="24"/>
              </w:rPr>
            </w:pPr>
            <w:r>
              <w:rPr>
                <w:rFonts w:hint="eastAsia" w:ascii="仿宋" w:hAnsi="仿宋" w:eastAsia="仿宋"/>
                <w:bCs w:val="0"/>
                <w:color w:val="000000"/>
                <w:sz w:val="24"/>
              </w:rPr>
              <w:t xml:space="preserve">②</w:t>
            </w:r>
            <w:r>
              <w:rPr>
                <w:rFonts w:hint="eastAsia" w:ascii="仿宋" w:hAnsi="仿宋" w:eastAsia="仿宋" w:cs="宋体"/>
                <w:sz w:val="24"/>
              </w:rPr>
              <w:t xml:space="preserve">供应商拟派本项目的技术负</w:t>
            </w:r>
            <w:r>
              <w:rPr>
                <w:rFonts w:hint="eastAsia" w:ascii="仿宋" w:hAnsi="仿宋" w:eastAsia="仿宋"/>
                <w:sz w:val="24"/>
              </w:rPr>
              <w:t xml:space="preserve">责人具备文物保护工程责任工程师证书的得</w:t>
            </w:r>
            <w:r>
              <w:rPr>
                <w:rFonts w:ascii="仿宋" w:hAnsi="仿宋" w:eastAsia="仿宋"/>
                <w:sz w:val="24"/>
              </w:rPr>
              <w:t xml:space="preserve">2</w:t>
            </w:r>
            <w:r>
              <w:rPr>
                <w:rFonts w:hint="eastAsia" w:ascii="仿宋" w:hAnsi="仿宋" w:eastAsia="仿宋"/>
                <w:sz w:val="24"/>
              </w:rPr>
              <w:t xml:space="preserve">分，</w:t>
            </w:r>
            <w:r>
              <w:rPr>
                <w:rFonts w:hint="eastAsia" w:ascii="仿宋" w:hAnsi="仿宋" w:eastAsia="仿宋"/>
                <w:sz w:val="24"/>
              </w:rPr>
              <w:t xml:space="preserve">本项最高</w:t>
            </w:r>
            <w:r>
              <w:rPr>
                <w:rFonts w:ascii="仿宋" w:hAnsi="仿宋" w:eastAsia="仿宋"/>
                <w:sz w:val="24"/>
              </w:rPr>
              <w:t xml:space="preserve">2</w:t>
            </w:r>
            <w:r>
              <w:rPr>
                <w:rFonts w:ascii="仿宋" w:hAnsi="仿宋" w:eastAsia="仿宋"/>
                <w:sz w:val="24"/>
              </w:rPr>
              <w:t xml:space="preserve">分</w:t>
            </w:r>
            <w:r>
              <w:rPr>
                <w:rFonts w:hint="eastAsia" w:ascii="仿宋" w:hAnsi="仿宋" w:eastAsia="仿宋"/>
                <w:sz w:val="24"/>
              </w:rPr>
              <w:t xml:space="preserve">。</w:t>
            </w:r>
            <w:r>
              <w:rPr>
                <w:rFonts w:hint="eastAsia" w:ascii="仿宋" w:hAnsi="仿宋" w:eastAsia="仿宋"/>
                <w:bCs w:val="0"/>
                <w:color w:val="000000"/>
                <w:sz w:val="24"/>
              </w:rPr>
            </w:r>
            <w:r/>
          </w:p>
          <w:p>
            <w:pPr>
              <w:pStyle w:val="748"/>
              <w:spacing w:before="0" w:after="0" w:line="400" w:lineRule="exact"/>
              <w:rPr>
                <w:rFonts w:ascii="仿宋" w:hAnsi="仿宋" w:eastAsia="仿宋"/>
                <w:sz w:val="24"/>
                <w:szCs w:val="24"/>
              </w:rPr>
            </w:pPr>
            <w:r>
              <w:rPr>
                <w:rFonts w:hint="eastAsia" w:ascii="仿宋" w:hAnsi="仿宋" w:eastAsia="仿宋"/>
                <w:sz w:val="24"/>
                <w:szCs w:val="24"/>
              </w:rPr>
              <w:t xml:space="preserve">注</w:t>
            </w:r>
            <w:r>
              <w:rPr>
                <w:rFonts w:hint="eastAsia" w:ascii="仿宋" w:hAnsi="仿宋" w:eastAsia="仿宋"/>
                <w:sz w:val="24"/>
                <w:szCs w:val="24"/>
              </w:rPr>
              <w:t xml:space="preserve">:</w:t>
            </w:r>
            <w:r>
              <w:rPr>
                <w:rFonts w:hint="eastAsia" w:ascii="仿宋" w:hAnsi="仿宋" w:eastAsia="仿宋"/>
                <w:sz w:val="24"/>
                <w:szCs w:val="24"/>
              </w:rPr>
              <w:t xml:space="preserve">①提供职称证书</w:t>
            </w:r>
            <w:r>
              <w:rPr>
                <w:rFonts w:hint="eastAsia" w:ascii="仿宋" w:hAnsi="仿宋" w:eastAsia="仿宋"/>
                <w:sz w:val="24"/>
              </w:rPr>
              <w:t xml:space="preserve">、</w:t>
            </w:r>
            <w:r>
              <w:rPr>
                <w:rFonts w:hint="eastAsia" w:ascii="仿宋" w:hAnsi="仿宋" w:eastAsia="仿宋"/>
                <w:sz w:val="24"/>
              </w:rPr>
              <w:t xml:space="preserve">文物保护工程责任工程师证书</w:t>
            </w:r>
            <w:r>
              <w:rPr>
                <w:rFonts w:hint="eastAsia" w:ascii="仿宋" w:hAnsi="仿宋" w:eastAsia="仿宋"/>
                <w:sz w:val="24"/>
              </w:rPr>
              <w:t xml:space="preserve">原件</w:t>
            </w:r>
            <w:r>
              <w:rPr>
                <w:rFonts w:hint="eastAsia" w:ascii="仿宋" w:hAnsi="仿宋" w:eastAsia="仿宋"/>
                <w:sz w:val="24"/>
                <w:szCs w:val="24"/>
              </w:rPr>
              <w:t xml:space="preserve">和供应商为其缴纳的202</w:t>
            </w:r>
            <w:r>
              <w:rPr>
                <w:rFonts w:ascii="仿宋" w:hAnsi="仿宋" w:eastAsia="仿宋"/>
                <w:sz w:val="24"/>
                <w:szCs w:val="24"/>
              </w:rPr>
              <w:t xml:space="preserve">6</w:t>
            </w:r>
            <w:r>
              <w:rPr>
                <w:rFonts w:hint="eastAsia" w:ascii="仿宋" w:hAnsi="仿宋" w:eastAsia="仿宋"/>
                <w:sz w:val="24"/>
                <w:szCs w:val="24"/>
              </w:rPr>
              <w:t xml:space="preserve">年</w:t>
            </w:r>
            <w:r>
              <w:rPr>
                <w:rFonts w:ascii="仿宋" w:hAnsi="仿宋" w:eastAsia="仿宋"/>
                <w:sz w:val="24"/>
                <w:szCs w:val="24"/>
              </w:rPr>
              <w:t xml:space="preserve">2</w:t>
            </w:r>
            <w:r>
              <w:rPr>
                <w:rFonts w:hint="eastAsia" w:ascii="仿宋" w:hAnsi="仿宋" w:eastAsia="仿宋"/>
                <w:sz w:val="24"/>
                <w:szCs w:val="24"/>
              </w:rPr>
              <w:t xml:space="preserve">月</w:t>
            </w:r>
            <w:r>
              <w:rPr>
                <w:rFonts w:hint="eastAsia" w:ascii="仿宋" w:hAnsi="仿宋" w:eastAsia="仿宋"/>
                <w:sz w:val="24"/>
              </w:rPr>
              <w:t xml:space="preserve">1日</w:t>
            </w:r>
            <w:r>
              <w:rPr>
                <w:rFonts w:hint="eastAsia" w:ascii="仿宋" w:hAnsi="仿宋" w:eastAsia="仿宋"/>
                <w:sz w:val="24"/>
                <w:szCs w:val="24"/>
              </w:rPr>
              <w:t xml:space="preserve">以来任意1个月由供应商为其缴纳的社保证明</w:t>
            </w:r>
            <w:r>
              <w:rPr>
                <w:rFonts w:hint="eastAsia" w:ascii="仿宋" w:hAnsi="仿宋" w:eastAsia="仿宋" w:cs="Times New Roman"/>
                <w:sz w:val="24"/>
                <w:szCs w:val="24"/>
              </w:rPr>
              <w:t xml:space="preserve">原件扫描件上传电子响应文件中并加盖CA电子公章</w:t>
            </w:r>
            <w:r>
              <w:rPr>
                <w:rFonts w:hint="eastAsia" w:ascii="仿宋" w:hAnsi="仿宋" w:eastAsia="仿宋"/>
                <w:sz w:val="24"/>
                <w:szCs w:val="24"/>
              </w:rPr>
              <w:t xml:space="preserve">。</w:t>
            </w:r>
            <w:r>
              <w:rPr>
                <w:rFonts w:hint="eastAsia" w:ascii="仿宋" w:hAnsi="仿宋" w:eastAsia="仿宋"/>
                <w:sz w:val="24"/>
                <w:szCs w:val="24"/>
              </w:rPr>
              <w:t xml:space="preserve"> </w:t>
            </w:r>
            <w:r>
              <w:rPr>
                <w:rFonts w:ascii="仿宋" w:hAnsi="仿宋" w:eastAsia="仿宋"/>
                <w:sz w:val="24"/>
                <w:szCs w:val="24"/>
              </w:rPr>
            </w:r>
            <w:r/>
          </w:p>
          <w:p>
            <w:pPr>
              <w:pStyle w:val="744"/>
              <w:ind w:firstLine="482"/>
              <w:spacing w:line="400" w:lineRule="exact"/>
              <w:rPr>
                <w:rFonts w:hint="eastAsia"/>
              </w:rPr>
            </w:pPr>
            <w:r>
              <w:rPr>
                <w:rFonts w:hint="eastAsia" w:ascii="仿宋" w:hAnsi="仿宋" w:eastAsia="仿宋"/>
                <w:b/>
                <w:bCs/>
                <w:sz w:val="24"/>
              </w:rPr>
              <w:t xml:space="preserve">②项目负责人和技术负责人不得兼任。</w:t>
            </w:r>
            <w:r>
              <w:rPr>
                <w:rFonts w:hint="eastAsia"/>
              </w:rPr>
            </w:r>
            <w:r/>
          </w:p>
        </w:tc>
        <w:tc>
          <w:tcPr>
            <w:tcW w:w="936"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sz w:val="24"/>
              </w:rPr>
            </w:pPr>
            <w:r>
              <w:rPr>
                <w:rFonts w:ascii="仿宋" w:hAnsi="仿宋" w:eastAsia="仿宋"/>
                <w:sz w:val="24"/>
              </w:rPr>
              <w:t xml:space="preserve">5</w:t>
            </w:r>
            <w:r>
              <w:rPr>
                <w:rFonts w:hint="eastAsia" w:ascii="仿宋" w:hAnsi="仿宋" w:eastAsia="仿宋"/>
                <w:sz w:val="24"/>
              </w:rPr>
            </w:r>
            <w:r/>
          </w:p>
        </w:tc>
      </w:tr>
      <w:tr>
        <w:trPr>
          <w:trHeight w:val="7832"/>
        </w:trPr>
        <w:tc>
          <w:tcPr>
            <w:tcW w:w="8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5</w:t>
            </w:r>
            <w:r/>
          </w:p>
        </w:tc>
        <w:tc>
          <w:tcPr>
            <w:tcW w:w="128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项目组成员</w:t>
            </w:r>
            <w:r>
              <w:rPr>
                <w:rFonts w:ascii="仿宋" w:hAnsi="仿宋" w:eastAsia="仿宋" w:cs="宋体"/>
                <w:sz w:val="24"/>
              </w:rPr>
            </w:r>
            <w:r/>
          </w:p>
        </w:tc>
        <w:tc>
          <w:tcPr>
            <w:tcW w:w="6237" w:type="dxa"/>
            <w:vAlign w:val="center"/>
            <w:textDirection w:val="lrTb"/>
            <w:noWrap w:val="false"/>
          </w:tcPr>
          <w:p>
            <w:pPr>
              <w:pStyle w:val="744"/>
              <w:ind w:firstLine="120"/>
              <w:spacing w:line="400" w:lineRule="exact"/>
              <w:rPr>
                <w:rFonts w:ascii="仿宋" w:hAnsi="仿宋" w:eastAsia="仿宋"/>
                <w:sz w:val="24"/>
              </w:rPr>
            </w:pPr>
            <w:r>
              <w:rPr>
                <w:rFonts w:hint="eastAsia" w:ascii="仿宋" w:hAnsi="仿宋" w:eastAsia="仿宋" w:cs="宋体"/>
                <w:sz w:val="24"/>
              </w:rPr>
              <w:t xml:space="preserve">1、</w:t>
            </w:r>
            <w:r>
              <w:rPr>
                <w:rFonts w:hint="eastAsia" w:ascii="仿宋" w:hAnsi="仿宋" w:eastAsia="仿宋" w:cs="宋体"/>
                <w:sz w:val="24"/>
              </w:rPr>
              <w:t xml:space="preserve">除项目负责人外，供应商拟派本项目的项目组成员应</w:t>
            </w:r>
            <w:r>
              <w:rPr>
                <w:rFonts w:hint="eastAsia" w:ascii="仿宋" w:hAnsi="仿宋" w:eastAsia="仿宋"/>
                <w:sz w:val="24"/>
              </w:rPr>
              <w:t xml:space="preserve">配备有施工员、质检员、安全员、资料员、</w:t>
            </w:r>
            <w:r>
              <w:rPr>
                <w:rFonts w:hint="eastAsia" w:ascii="仿宋" w:hAnsi="仿宋" w:eastAsia="仿宋"/>
                <w:sz w:val="24"/>
              </w:rPr>
              <w:t xml:space="preserve">造价</w:t>
            </w:r>
            <w:r>
              <w:rPr>
                <w:rFonts w:hint="eastAsia" w:ascii="仿宋" w:hAnsi="仿宋" w:eastAsia="仿宋"/>
                <w:sz w:val="24"/>
              </w:rPr>
              <w:t xml:space="preserve">工程</w:t>
            </w:r>
            <w:r>
              <w:rPr>
                <w:rFonts w:hint="eastAsia" w:ascii="仿宋" w:hAnsi="仿宋" w:eastAsia="仿宋"/>
                <w:sz w:val="24"/>
              </w:rPr>
              <w:t xml:space="preserve">师</w:t>
            </w:r>
            <w:r>
              <w:rPr>
                <w:rFonts w:hint="eastAsia" w:ascii="仿宋" w:hAnsi="仿宋" w:eastAsia="仿宋"/>
                <w:sz w:val="24"/>
              </w:rPr>
              <w:t xml:space="preserve">，</w:t>
            </w:r>
            <w:r>
              <w:rPr>
                <w:rFonts w:hint="eastAsia" w:ascii="仿宋" w:hAnsi="仿宋" w:eastAsia="仿宋"/>
                <w:sz w:val="24"/>
              </w:rPr>
              <w:t xml:space="preserve">提供各岗位的岗位证书，配备不齐全的本项不得分</w:t>
            </w:r>
            <w:r>
              <w:rPr>
                <w:rFonts w:hint="eastAsia" w:ascii="仿宋" w:hAnsi="仿宋" w:eastAsia="仿宋"/>
                <w:sz w:val="24"/>
              </w:rPr>
              <w:t xml:space="preserve">，其中每有一名人员具有中级及以上工程师职称的得1分，本项最高得</w:t>
            </w:r>
            <w:r>
              <w:rPr>
                <w:rFonts w:ascii="仿宋" w:hAnsi="仿宋" w:eastAsia="仿宋"/>
                <w:sz w:val="24"/>
              </w:rPr>
              <w:t xml:space="preserve">4</w:t>
            </w:r>
            <w:r>
              <w:rPr>
                <w:rFonts w:hint="eastAsia" w:ascii="仿宋" w:hAnsi="仿宋" w:eastAsia="仿宋"/>
                <w:sz w:val="24"/>
              </w:rPr>
              <w:t xml:space="preserve">分。</w:t>
            </w:r>
            <w:r>
              <w:rPr>
                <w:rFonts w:ascii="仿宋" w:hAnsi="仿宋" w:eastAsia="仿宋"/>
                <w:sz w:val="24"/>
              </w:rPr>
            </w:r>
            <w:r/>
          </w:p>
          <w:p>
            <w:pPr>
              <w:pStyle w:val="757"/>
              <w:spacing w:line="400" w:lineRule="exact"/>
              <w:rPr>
                <w:rFonts w:hint="eastAsia"/>
              </w:rPr>
            </w:pPr>
            <w:r>
              <w:rPr>
                <w:rFonts w:hint="eastAsia" w:ascii="仿宋" w:hAnsi="仿宋" w:eastAsia="仿宋"/>
                <w:b/>
                <w:bCs w:val="0"/>
                <w:sz w:val="24"/>
              </w:rPr>
              <w:t xml:space="preserve">注：提供各岗位人员</w:t>
            </w:r>
            <w:r>
              <w:rPr>
                <w:rFonts w:hint="eastAsia" w:ascii="仿宋" w:hAnsi="仿宋" w:eastAsia="仿宋"/>
                <w:b/>
                <w:bCs w:val="0"/>
                <w:sz w:val="24"/>
              </w:rPr>
              <w:t xml:space="preserve">岗位证书</w:t>
            </w:r>
            <w:r>
              <w:rPr>
                <w:rFonts w:hint="eastAsia" w:ascii="仿宋" w:hAnsi="仿宋" w:eastAsia="仿宋"/>
                <w:b/>
                <w:bCs w:val="0"/>
                <w:sz w:val="24"/>
              </w:rPr>
              <w:t xml:space="preserve">、职称证书原件扫描件和供应商为其缴纳的202</w:t>
            </w:r>
            <w:r>
              <w:rPr>
                <w:rFonts w:ascii="仿宋" w:hAnsi="仿宋" w:eastAsia="仿宋"/>
                <w:b/>
                <w:bCs w:val="0"/>
                <w:sz w:val="24"/>
              </w:rPr>
              <w:t xml:space="preserve">6</w:t>
            </w:r>
            <w:r>
              <w:rPr>
                <w:rFonts w:hint="eastAsia" w:ascii="仿宋" w:hAnsi="仿宋" w:eastAsia="仿宋"/>
                <w:b/>
                <w:bCs w:val="0"/>
                <w:sz w:val="24"/>
              </w:rPr>
              <w:t xml:space="preserve">年</w:t>
            </w:r>
            <w:r>
              <w:rPr>
                <w:rFonts w:ascii="仿宋" w:hAnsi="仿宋" w:eastAsia="仿宋"/>
                <w:b/>
                <w:bCs w:val="0"/>
                <w:sz w:val="24"/>
              </w:rPr>
              <w:t xml:space="preserve">2</w:t>
            </w:r>
            <w:r>
              <w:rPr>
                <w:rFonts w:hint="eastAsia" w:ascii="仿宋" w:hAnsi="仿宋" w:eastAsia="仿宋"/>
                <w:b/>
                <w:bCs w:val="0"/>
                <w:sz w:val="24"/>
              </w:rPr>
              <w:t xml:space="preserve">月1日以来任意1个月由供应商为其缴纳的社保证明原件扫描件上传电子响应文件中并加盖CA电子公章。</w:t>
            </w:r>
            <w:r>
              <w:rPr>
                <w:rFonts w:hint="eastAsia"/>
              </w:rPr>
            </w:r>
            <w:r/>
          </w:p>
          <w:p>
            <w:pPr>
              <w:pStyle w:val="757"/>
              <w:spacing w:line="400" w:lineRule="exact"/>
              <w:rPr>
                <w:rFonts w:ascii="仿宋" w:hAnsi="仿宋" w:eastAsia="仿宋"/>
                <w:bCs w:val="0"/>
                <w:color w:val="000000"/>
                <w:sz w:val="24"/>
              </w:rPr>
            </w:pPr>
            <w:r>
              <w:rPr>
                <w:rFonts w:hint="eastAsia" w:ascii="仿宋" w:hAnsi="仿宋" w:eastAsia="仿宋"/>
                <w:bCs w:val="0"/>
                <w:color w:val="000000"/>
                <w:sz w:val="24"/>
              </w:rPr>
              <w:t xml:space="preserve">2、</w:t>
            </w:r>
            <w:r>
              <w:rPr>
                <w:rFonts w:hint="eastAsia" w:ascii="仿宋" w:hAnsi="仿宋" w:eastAsia="仿宋"/>
                <w:bCs w:val="0"/>
                <w:color w:val="000000"/>
                <w:sz w:val="24"/>
              </w:rPr>
              <w:t xml:space="preserve">供应商拟派本项目现场施工的人员中</w:t>
            </w:r>
            <w:r>
              <w:rPr>
                <w:rFonts w:hint="eastAsia" w:ascii="仿宋" w:hAnsi="仿宋" w:eastAsia="仿宋"/>
                <w:bCs w:val="0"/>
                <w:color w:val="000000"/>
                <w:sz w:val="24"/>
              </w:rPr>
              <w:t xml:space="preserve">（各工种之间不得兼任）：</w:t>
            </w:r>
            <w:r>
              <w:rPr>
                <w:rFonts w:ascii="仿宋" w:hAnsi="仿宋" w:eastAsia="仿宋"/>
                <w:bCs w:val="0"/>
                <w:color w:val="000000"/>
                <w:sz w:val="24"/>
              </w:rPr>
            </w:r>
            <w:r/>
          </w:p>
          <w:p>
            <w:pPr>
              <w:pStyle w:val="757"/>
              <w:spacing w:line="400" w:lineRule="exact"/>
              <w:rPr>
                <w:rFonts w:ascii="仿宋" w:hAnsi="仿宋" w:eastAsia="仿宋"/>
                <w:bCs w:val="0"/>
                <w:color w:val="000000"/>
                <w:sz w:val="24"/>
              </w:rPr>
            </w:pPr>
            <w:r>
              <w:rPr>
                <w:rFonts w:hint="eastAsia" w:ascii="仿宋" w:hAnsi="仿宋" w:eastAsia="仿宋"/>
                <w:bCs w:val="0"/>
                <w:color w:val="000000"/>
                <w:sz w:val="24"/>
              </w:rPr>
              <w:t xml:space="preserve">①</w:t>
            </w:r>
            <w:r>
              <w:rPr>
                <w:rFonts w:hint="eastAsia" w:ascii="仿宋" w:hAnsi="仿宋" w:eastAsia="仿宋"/>
                <w:bCs w:val="0"/>
                <w:color w:val="000000"/>
                <w:sz w:val="24"/>
              </w:rPr>
              <w:t xml:space="preserve">每提供一个瓦工得</w:t>
            </w:r>
            <w:r>
              <w:rPr>
                <w:rFonts w:ascii="仿宋" w:hAnsi="仿宋" w:eastAsia="仿宋"/>
                <w:bCs w:val="0"/>
                <w:color w:val="000000"/>
                <w:sz w:val="24"/>
              </w:rPr>
              <w:t xml:space="preserve">0.5</w:t>
            </w:r>
            <w:r>
              <w:rPr>
                <w:rFonts w:hint="eastAsia" w:ascii="仿宋" w:hAnsi="仿宋" w:eastAsia="仿宋"/>
                <w:bCs w:val="0"/>
                <w:color w:val="000000"/>
                <w:sz w:val="24"/>
              </w:rPr>
              <w:t xml:space="preserve">分，最多得</w:t>
            </w:r>
            <w:r>
              <w:rPr>
                <w:rFonts w:ascii="仿宋" w:hAnsi="仿宋" w:eastAsia="仿宋"/>
                <w:bCs w:val="0"/>
                <w:color w:val="000000"/>
                <w:sz w:val="24"/>
              </w:rPr>
              <w:t xml:space="preserve">1</w:t>
            </w:r>
            <w:r>
              <w:rPr>
                <w:rFonts w:hint="eastAsia" w:ascii="仿宋" w:hAnsi="仿宋" w:eastAsia="仿宋"/>
                <w:bCs w:val="0"/>
                <w:color w:val="000000"/>
                <w:sz w:val="24"/>
              </w:rPr>
              <w:t xml:space="preserve">分；</w:t>
            </w:r>
            <w:r>
              <w:rPr>
                <w:rFonts w:ascii="仿宋" w:hAnsi="仿宋" w:eastAsia="仿宋"/>
                <w:bCs w:val="0"/>
                <w:color w:val="000000"/>
                <w:sz w:val="24"/>
              </w:rPr>
            </w:r>
            <w:r/>
          </w:p>
          <w:p>
            <w:pPr>
              <w:pStyle w:val="757"/>
              <w:spacing w:line="400" w:lineRule="exact"/>
              <w:rPr>
                <w:rFonts w:ascii="仿宋" w:hAnsi="仿宋" w:eastAsia="仿宋"/>
                <w:bCs w:val="0"/>
                <w:color w:val="000000"/>
                <w:sz w:val="24"/>
              </w:rPr>
            </w:pPr>
            <w:r>
              <w:rPr>
                <w:rFonts w:hint="eastAsia" w:ascii="仿宋" w:hAnsi="仿宋" w:eastAsia="仿宋"/>
                <w:bCs w:val="0"/>
                <w:color w:val="000000"/>
                <w:sz w:val="24"/>
              </w:rPr>
              <w:t xml:space="preserve">②</w:t>
            </w:r>
            <w:r>
              <w:rPr>
                <w:rFonts w:hint="eastAsia" w:ascii="仿宋" w:hAnsi="仿宋" w:eastAsia="仿宋"/>
                <w:bCs w:val="0"/>
                <w:color w:val="000000"/>
                <w:sz w:val="24"/>
              </w:rPr>
              <w:t xml:space="preserve">每提供一个石工得</w:t>
            </w:r>
            <w:r>
              <w:rPr>
                <w:rFonts w:ascii="仿宋" w:hAnsi="仿宋" w:eastAsia="仿宋"/>
                <w:bCs w:val="0"/>
                <w:color w:val="000000"/>
                <w:sz w:val="24"/>
              </w:rPr>
              <w:t xml:space="preserve">0.5</w:t>
            </w:r>
            <w:r>
              <w:rPr>
                <w:rFonts w:hint="eastAsia" w:ascii="仿宋" w:hAnsi="仿宋" w:eastAsia="仿宋"/>
                <w:bCs w:val="0"/>
                <w:color w:val="000000"/>
                <w:sz w:val="24"/>
              </w:rPr>
              <w:t xml:space="preserve">分，最多得</w:t>
            </w:r>
            <w:r>
              <w:rPr>
                <w:rFonts w:ascii="仿宋" w:hAnsi="仿宋" w:eastAsia="仿宋"/>
                <w:bCs w:val="0"/>
                <w:color w:val="000000"/>
                <w:sz w:val="24"/>
              </w:rPr>
              <w:t xml:space="preserve">1</w:t>
            </w:r>
            <w:r>
              <w:rPr>
                <w:rFonts w:hint="eastAsia" w:ascii="仿宋" w:hAnsi="仿宋" w:eastAsia="仿宋"/>
                <w:bCs w:val="0"/>
                <w:color w:val="000000"/>
                <w:sz w:val="24"/>
              </w:rPr>
              <w:t xml:space="preserve">分；</w:t>
            </w:r>
            <w:r>
              <w:rPr>
                <w:rFonts w:ascii="仿宋" w:hAnsi="仿宋" w:eastAsia="仿宋"/>
                <w:bCs w:val="0"/>
                <w:color w:val="000000"/>
                <w:sz w:val="24"/>
              </w:rPr>
            </w:r>
            <w:r/>
          </w:p>
          <w:p>
            <w:pPr>
              <w:pStyle w:val="757"/>
              <w:spacing w:line="400" w:lineRule="exact"/>
              <w:rPr>
                <w:rFonts w:ascii="仿宋" w:hAnsi="仿宋" w:eastAsia="仿宋"/>
                <w:bCs w:val="0"/>
                <w:color w:val="000000"/>
                <w:sz w:val="24"/>
              </w:rPr>
            </w:pPr>
            <w:r>
              <w:rPr>
                <w:rFonts w:hint="eastAsia" w:ascii="Segoe UI Symbol" w:hAnsi="Segoe UI Symbol" w:eastAsia="仿宋" w:cs="Segoe UI Symbol"/>
                <w:bCs w:val="0"/>
                <w:color w:val="000000"/>
                <w:sz w:val="24"/>
              </w:rPr>
              <w:t xml:space="preserve">③</w:t>
            </w:r>
            <w:r>
              <w:rPr>
                <w:rFonts w:hint="eastAsia" w:ascii="仿宋" w:hAnsi="仿宋" w:eastAsia="仿宋"/>
                <w:bCs w:val="0"/>
                <w:color w:val="000000"/>
                <w:sz w:val="24"/>
              </w:rPr>
              <w:t xml:space="preserve">每提供一个油漆工得</w:t>
            </w:r>
            <w:r>
              <w:rPr>
                <w:rFonts w:ascii="仿宋" w:hAnsi="仿宋" w:eastAsia="仿宋"/>
                <w:bCs w:val="0"/>
                <w:color w:val="000000"/>
                <w:sz w:val="24"/>
              </w:rPr>
              <w:t xml:space="preserve">0.5</w:t>
            </w:r>
            <w:r>
              <w:rPr>
                <w:rFonts w:hint="eastAsia" w:ascii="仿宋" w:hAnsi="仿宋" w:eastAsia="仿宋"/>
                <w:bCs w:val="0"/>
                <w:color w:val="000000"/>
                <w:sz w:val="24"/>
              </w:rPr>
              <w:t xml:space="preserve">分，最多得</w:t>
            </w:r>
            <w:r>
              <w:rPr>
                <w:rFonts w:ascii="仿宋" w:hAnsi="仿宋" w:eastAsia="仿宋"/>
                <w:bCs w:val="0"/>
                <w:color w:val="000000"/>
                <w:sz w:val="24"/>
              </w:rPr>
              <w:t xml:space="preserve">1</w:t>
            </w:r>
            <w:r>
              <w:rPr>
                <w:rFonts w:hint="eastAsia" w:ascii="仿宋" w:hAnsi="仿宋" w:eastAsia="仿宋"/>
                <w:bCs w:val="0"/>
                <w:color w:val="000000"/>
                <w:sz w:val="24"/>
              </w:rPr>
              <w:t xml:space="preserve">分；</w:t>
            </w:r>
            <w:r>
              <w:rPr>
                <w:rFonts w:ascii="仿宋" w:hAnsi="仿宋" w:eastAsia="仿宋"/>
                <w:bCs w:val="0"/>
                <w:color w:val="000000"/>
                <w:sz w:val="24"/>
              </w:rPr>
            </w:r>
            <w:r/>
          </w:p>
          <w:p>
            <w:pPr>
              <w:pStyle w:val="757"/>
              <w:spacing w:line="400" w:lineRule="exact"/>
              <w:rPr>
                <w:rFonts w:hint="eastAsia"/>
              </w:rPr>
            </w:pPr>
            <w:r>
              <w:rPr>
                <w:rFonts w:ascii="仿宋" w:hAnsi="仿宋" w:eastAsia="仿宋"/>
                <w:bCs w:val="0"/>
                <w:color w:val="000000"/>
                <w:sz w:val="24"/>
              </w:rPr>
              <w:t xml:space="preserve">④</w:t>
            </w:r>
            <w:r>
              <w:rPr>
                <w:rFonts w:hint="eastAsia" w:ascii="仿宋" w:hAnsi="仿宋" w:eastAsia="仿宋"/>
                <w:bCs w:val="0"/>
                <w:color w:val="000000"/>
                <w:sz w:val="24"/>
              </w:rPr>
              <w:t xml:space="preserve">每提供一个木工得</w:t>
            </w:r>
            <w:r>
              <w:rPr>
                <w:rFonts w:ascii="仿宋" w:hAnsi="仿宋" w:eastAsia="仿宋"/>
                <w:bCs w:val="0"/>
                <w:color w:val="000000"/>
                <w:sz w:val="24"/>
              </w:rPr>
              <w:t xml:space="preserve">0.5</w:t>
            </w:r>
            <w:r>
              <w:rPr>
                <w:rFonts w:hint="eastAsia" w:ascii="仿宋" w:hAnsi="仿宋" w:eastAsia="仿宋"/>
                <w:bCs w:val="0"/>
                <w:color w:val="000000"/>
                <w:sz w:val="24"/>
              </w:rPr>
              <w:t xml:space="preserve">分，最多得</w:t>
            </w:r>
            <w:r>
              <w:rPr>
                <w:rFonts w:ascii="仿宋" w:hAnsi="仿宋" w:eastAsia="仿宋"/>
                <w:bCs w:val="0"/>
                <w:color w:val="000000"/>
                <w:sz w:val="24"/>
              </w:rPr>
              <w:t xml:space="preserve">1</w:t>
            </w:r>
            <w:r>
              <w:rPr>
                <w:rFonts w:hint="eastAsia" w:ascii="仿宋" w:hAnsi="仿宋" w:eastAsia="仿宋"/>
                <w:bCs w:val="0"/>
                <w:color w:val="000000"/>
                <w:sz w:val="24"/>
              </w:rPr>
              <w:t xml:space="preserve">分。</w:t>
            </w:r>
            <w:r>
              <w:rPr>
                <w:rFonts w:hint="eastAsia"/>
              </w:rPr>
            </w:r>
            <w:r/>
          </w:p>
          <w:p>
            <w:pPr>
              <w:pStyle w:val="744"/>
              <w:spacing w:line="400" w:lineRule="exact"/>
              <w:rPr>
                <w:rFonts w:ascii="仿宋" w:hAnsi="仿宋" w:eastAsia="仿宋" w:cs="宋体"/>
                <w:b/>
                <w:bCs/>
                <w:sz w:val="24"/>
              </w:rPr>
            </w:pPr>
            <w:r>
              <w:rPr>
                <w:rFonts w:hint="eastAsia" w:ascii="仿宋" w:hAnsi="仿宋" w:eastAsia="仿宋"/>
                <w:b/>
                <w:bCs/>
                <w:sz w:val="24"/>
              </w:rPr>
              <w:t xml:space="preserve">注：提供</w:t>
            </w:r>
            <w:r>
              <w:rPr>
                <w:rFonts w:hint="eastAsia" w:ascii="仿宋" w:hAnsi="仿宋" w:eastAsia="仿宋"/>
                <w:b/>
                <w:bCs/>
                <w:sz w:val="24"/>
              </w:rPr>
              <w:t xml:space="preserve">各工种职业技能岗位证书原件</w:t>
            </w:r>
            <w:r>
              <w:rPr>
                <w:rFonts w:hint="eastAsia" w:ascii="仿宋" w:hAnsi="仿宋" w:eastAsia="仿宋"/>
                <w:b/>
                <w:bCs/>
                <w:sz w:val="24"/>
              </w:rPr>
              <w:t xml:space="preserve">扫描件和供应商为其缴纳的202</w:t>
            </w:r>
            <w:r>
              <w:rPr>
                <w:rFonts w:ascii="仿宋" w:hAnsi="仿宋" w:eastAsia="仿宋"/>
                <w:b/>
                <w:bCs/>
                <w:sz w:val="24"/>
              </w:rPr>
              <w:t xml:space="preserve">6</w:t>
            </w:r>
            <w:r>
              <w:rPr>
                <w:rFonts w:hint="eastAsia" w:ascii="仿宋" w:hAnsi="仿宋" w:eastAsia="仿宋"/>
                <w:b/>
                <w:bCs/>
                <w:sz w:val="24"/>
              </w:rPr>
              <w:t xml:space="preserve">年</w:t>
            </w:r>
            <w:r>
              <w:rPr>
                <w:rFonts w:ascii="仿宋" w:hAnsi="仿宋" w:eastAsia="仿宋"/>
                <w:b/>
                <w:bCs/>
                <w:sz w:val="24"/>
              </w:rPr>
              <w:t xml:space="preserve">2</w:t>
            </w:r>
            <w:r>
              <w:rPr>
                <w:rFonts w:hint="eastAsia" w:ascii="仿宋" w:hAnsi="仿宋" w:eastAsia="仿宋"/>
                <w:b/>
                <w:bCs/>
                <w:sz w:val="24"/>
              </w:rPr>
              <w:t xml:space="preserve">月1日以来任意1个月由供应商为其缴纳的社保证明原件扫描件上传电子响应文件中并加盖CA电子公章。</w:t>
            </w:r>
            <w:r>
              <w:rPr>
                <w:rFonts w:ascii="仿宋" w:hAnsi="仿宋" w:eastAsia="仿宋" w:cs="宋体"/>
                <w:b/>
                <w:bCs/>
                <w:sz w:val="24"/>
              </w:rPr>
            </w:r>
            <w:r/>
          </w:p>
        </w:tc>
        <w:tc>
          <w:tcPr>
            <w:tcW w:w="936"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8</w:t>
            </w:r>
            <w:r>
              <w:rPr>
                <w:rFonts w:ascii="仿宋" w:hAnsi="仿宋" w:eastAsia="仿宋"/>
                <w:sz w:val="24"/>
              </w:rPr>
            </w:r>
            <w:r/>
          </w:p>
        </w:tc>
      </w:tr>
      <w:tr>
        <w:trPr>
          <w:trHeight w:val="554"/>
        </w:trPr>
        <w:tc>
          <w:tcPr>
            <w:gridSpan w:val="4"/>
            <w:tcW w:w="9295"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三、施工组织设计方案（</w:t>
            </w:r>
            <w:r>
              <w:rPr>
                <w:rFonts w:ascii="仿宋" w:hAnsi="仿宋" w:eastAsia="仿宋" w:cs="宋体"/>
                <w:b/>
                <w:bCs/>
                <w:sz w:val="24"/>
              </w:rPr>
              <w:t xml:space="preserve">40</w:t>
            </w:r>
            <w:r>
              <w:rPr>
                <w:rFonts w:hint="eastAsia" w:ascii="仿宋" w:hAnsi="仿宋" w:eastAsia="仿宋" w:cs="宋体"/>
                <w:b/>
                <w:bCs/>
                <w:sz w:val="24"/>
              </w:rPr>
              <w:t xml:space="preserve">分）</w:t>
            </w:r>
            <w:r>
              <w:rPr>
                <w:rFonts w:ascii="仿宋" w:hAnsi="仿宋" w:eastAsia="仿宋"/>
                <w:sz w:val="24"/>
              </w:rPr>
            </w:r>
            <w:r/>
          </w:p>
        </w:tc>
      </w:tr>
      <w:tr>
        <w:trPr>
          <w:trHeight w:val="90"/>
        </w:trPr>
        <w:tc>
          <w:tcPr>
            <w:tcW w:w="836" w:type="dxa"/>
            <w:vAlign w:val="center"/>
            <w:textDirection w:val="lrTb"/>
            <w:noWrap w:val="false"/>
          </w:tcPr>
          <w:p>
            <w:pPr>
              <w:pStyle w:val="744"/>
              <w:jc w:val="center"/>
              <w:spacing w:line="360" w:lineRule="exact"/>
              <w:rPr>
                <w:rFonts w:ascii="仿宋" w:hAnsi="仿宋" w:eastAsia="仿宋" w:cs="宋体"/>
                <w:sz w:val="24"/>
              </w:rPr>
            </w:pPr>
            <w:r>
              <w:rPr>
                <w:rFonts w:hint="eastAsia" w:ascii="仿宋" w:hAnsi="仿宋" w:eastAsia="仿宋" w:cs="宋体"/>
                <w:sz w:val="24"/>
              </w:rPr>
              <w:t xml:space="preserve">1</w:t>
            </w:r>
            <w:r>
              <w:rPr>
                <w:rFonts w:ascii="仿宋" w:hAnsi="仿宋" w:eastAsia="仿宋" w:cs="宋体"/>
                <w:sz w:val="24"/>
              </w:rPr>
            </w:r>
            <w:r/>
          </w:p>
        </w:tc>
        <w:tc>
          <w:tcPr>
            <w:tcW w:w="1286" w:type="dxa"/>
            <w:vAlign w:val="center"/>
            <w:textDirection w:val="lrTb"/>
            <w:noWrap w:val="false"/>
          </w:tcPr>
          <w:p>
            <w:pPr>
              <w:pStyle w:val="744"/>
              <w:spacing w:line="360" w:lineRule="exact"/>
              <w:rPr>
                <w:rFonts w:ascii="仿宋" w:hAnsi="仿宋" w:eastAsia="仿宋" w:cs="宋体"/>
                <w:sz w:val="24"/>
              </w:rPr>
            </w:pPr>
            <w:r>
              <w:rPr>
                <w:rFonts w:ascii="仿宋" w:hAnsi="仿宋" w:eastAsia="仿宋" w:cs="宋体"/>
                <w:b/>
                <w:bCs/>
                <w:sz w:val="24"/>
              </w:rPr>
              <w:t xml:space="preserve">施工组织总体设想、方</w:t>
            </w:r>
            <w:r>
              <w:rPr>
                <w:rFonts w:hint="eastAsia" w:ascii="仿宋" w:hAnsi="仿宋" w:eastAsia="仿宋" w:cs="宋体"/>
                <w:b/>
                <w:bCs/>
                <w:sz w:val="24"/>
              </w:rPr>
              <w:t xml:space="preserve">案</w:t>
            </w:r>
            <w:r>
              <w:rPr>
                <w:rFonts w:ascii="仿宋" w:hAnsi="仿宋" w:eastAsia="仿宋" w:cs="宋体"/>
                <w:sz w:val="24"/>
              </w:rPr>
            </w:r>
            <w:r/>
          </w:p>
        </w:tc>
        <w:tc>
          <w:tcPr>
            <w:tcW w:w="6237" w:type="dxa"/>
            <w:vAlign w:val="center"/>
            <w:textDirection w:val="lrTb"/>
            <w:noWrap w:val="false"/>
          </w:tcPr>
          <w:p>
            <w:pPr>
              <w:pStyle w:val="744"/>
              <w:numPr>
                <w:ilvl w:val="0"/>
                <w:numId w:val="3"/>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施工组织总体设想科学合理，完全贴合本项目采购要求、项目规模及现场实际情况，思路清晰、统筹性强（5分）；</w:t>
            </w:r>
            <w:r/>
          </w:p>
          <w:p>
            <w:pPr>
              <w:pStyle w:val="744"/>
              <w:numPr>
                <w:ilvl w:val="0"/>
                <w:numId w:val="3"/>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施工组织总体设想较合理，基本贴合本项目采购要求，思路较清晰</w:t>
            </w:r>
            <w:r>
              <w:rPr>
                <w:rFonts w:hint="eastAsia" w:ascii="仿宋" w:hAnsi="仿宋" w:eastAsia="仿宋" w:cs="宋体"/>
                <w:sz w:val="24"/>
              </w:rPr>
              <w:t xml:space="preserve">，具</w:t>
            </w:r>
            <w:r>
              <w:rPr>
                <w:rFonts w:ascii="仿宋" w:hAnsi="仿宋" w:eastAsia="仿宋" w:cs="宋体"/>
                <w:sz w:val="24"/>
              </w:rPr>
              <w:t xml:space="preserve">有一定统筹性（3分）；</w:t>
            </w:r>
            <w:r/>
          </w:p>
          <w:p>
            <w:pPr>
              <w:pStyle w:val="744"/>
              <w:numPr>
                <w:ilvl w:val="0"/>
                <w:numId w:val="3"/>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施工组织总体设想简单，与本项目采购要求有偏差，思路不清晰，缺乏统筹性（1分）；</w:t>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4. 未提供施工组织总体设想或内容严重不符（0分）。</w:t>
            </w:r>
            <w:r/>
          </w:p>
        </w:tc>
        <w:tc>
          <w:tcPr>
            <w:tcW w:w="9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5</w:t>
            </w:r>
            <w:r/>
          </w:p>
        </w:tc>
      </w:tr>
      <w:tr>
        <w:trPr>
          <w:trHeight w:val="546"/>
        </w:trPr>
        <w:tc>
          <w:tcPr>
            <w:tcW w:w="836" w:type="dxa"/>
            <w:vAlign w:val="center"/>
            <w:textDirection w:val="lrTb"/>
            <w:noWrap w:val="false"/>
          </w:tcPr>
          <w:p>
            <w:pPr>
              <w:pStyle w:val="744"/>
              <w:jc w:val="center"/>
              <w:spacing w:line="360" w:lineRule="exact"/>
              <w:rPr>
                <w:rFonts w:ascii="仿宋" w:hAnsi="仿宋" w:eastAsia="仿宋" w:cs="宋体"/>
                <w:sz w:val="24"/>
              </w:rPr>
            </w:pPr>
            <w:r>
              <w:rPr>
                <w:rFonts w:hint="eastAsia" w:ascii="仿宋" w:hAnsi="仿宋" w:eastAsia="仿宋" w:cs="宋体"/>
                <w:sz w:val="24"/>
              </w:rPr>
              <w:t xml:space="preserve">2</w:t>
            </w:r>
            <w:r>
              <w:rPr>
                <w:rFonts w:ascii="仿宋" w:hAnsi="仿宋" w:eastAsia="仿宋" w:cs="宋体"/>
                <w:sz w:val="24"/>
              </w:rPr>
            </w:r>
            <w:r/>
          </w:p>
        </w:tc>
        <w:tc>
          <w:tcPr>
            <w:tcW w:w="1286" w:type="dxa"/>
            <w:vAlign w:val="center"/>
            <w:textDirection w:val="lrTb"/>
            <w:noWrap w:val="false"/>
          </w:tcPr>
          <w:p>
            <w:pPr>
              <w:pStyle w:val="744"/>
              <w:jc w:val="center"/>
              <w:spacing w:line="360" w:lineRule="exact"/>
              <w:rPr>
                <w:rFonts w:ascii="仿宋" w:hAnsi="仿宋" w:eastAsia="仿宋" w:cs="宋体"/>
                <w:sz w:val="24"/>
              </w:rPr>
            </w:pPr>
            <w:r>
              <w:rPr>
                <w:rFonts w:hint="eastAsia" w:ascii="仿宋" w:hAnsi="仿宋" w:eastAsia="仿宋" w:cs="宋体"/>
                <w:b/>
                <w:bCs/>
                <w:sz w:val="24"/>
              </w:rPr>
              <w:t xml:space="preserve">施工现场平面布置和临时设施、临时道路布置</w:t>
            </w:r>
            <w:r>
              <w:rPr>
                <w:rFonts w:ascii="仿宋" w:hAnsi="仿宋" w:eastAsia="仿宋" w:cs="宋体"/>
                <w:sz w:val="24"/>
              </w:rPr>
            </w:r>
            <w:r/>
          </w:p>
        </w:tc>
        <w:tc>
          <w:tcPr>
            <w:tcW w:w="6237" w:type="dxa"/>
            <w:vAlign w:val="center"/>
            <w:textDirection w:val="lrTb"/>
            <w:noWrap w:val="false"/>
          </w:tcPr>
          <w:p>
            <w:pPr>
              <w:pStyle w:val="744"/>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平面布置、临时设施（办公区、生活区、材料区等）、临时道路布置科学合规，完全符合本项目采购要求及现场施工需求，布局紧凑、通行顺畅，兼顾安全与效率（</w:t>
            </w:r>
            <w:r>
              <w:rPr>
                <w:rFonts w:ascii="仿宋" w:hAnsi="仿宋" w:eastAsia="仿宋" w:cs="宋体"/>
                <w:sz w:val="24"/>
              </w:rPr>
              <w:t xml:space="preserve">5</w:t>
            </w:r>
            <w:r>
              <w:rPr>
                <w:rFonts w:hint="eastAsia" w:ascii="仿宋" w:hAnsi="仿宋" w:eastAsia="仿宋" w:cs="宋体"/>
                <w:sz w:val="24"/>
              </w:rPr>
              <w:t xml:space="preserve">分）；</w:t>
            </w:r>
            <w:r>
              <w:rPr>
                <w:rFonts w:ascii="仿宋" w:hAnsi="仿宋" w:eastAsia="仿宋" w:cs="宋体"/>
                <w:sz w:val="24"/>
              </w:rPr>
            </w:r>
            <w:r/>
          </w:p>
          <w:p>
            <w:pPr>
              <w:pStyle w:val="744"/>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布置较科学，基本符合本项目采购要求及施工需求，布局较合理，通行基本顺畅（</w:t>
            </w:r>
            <w:r>
              <w:rPr>
                <w:rFonts w:ascii="仿宋" w:hAnsi="仿宋" w:eastAsia="仿宋" w:cs="宋体"/>
                <w:sz w:val="24"/>
              </w:rPr>
              <w:t xml:space="preserve">3</w:t>
            </w:r>
            <w:r>
              <w:rPr>
                <w:rFonts w:hint="eastAsia" w:ascii="仿宋" w:hAnsi="仿宋" w:eastAsia="仿宋" w:cs="宋体"/>
                <w:sz w:val="24"/>
              </w:rPr>
              <w:t xml:space="preserve">分）；</w:t>
            </w:r>
            <w:r>
              <w:rPr>
                <w:rFonts w:ascii="仿宋" w:hAnsi="仿宋" w:eastAsia="仿宋" w:cs="宋体"/>
                <w:sz w:val="24"/>
              </w:rPr>
            </w:r>
            <w:r/>
          </w:p>
          <w:p>
            <w:pPr>
              <w:pStyle w:val="744"/>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布置简单，与本项目采购要求有偏差，布局不合理，存在通行不便或安全隐患（</w:t>
            </w:r>
            <w:r>
              <w:rPr>
                <w:rFonts w:ascii="仿宋" w:hAnsi="仿宋" w:eastAsia="仿宋" w:cs="宋体"/>
                <w:sz w:val="24"/>
              </w:rPr>
              <w:t xml:space="preserve">1</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未提供布置方案或方案严重不符合要求（0分）。</w:t>
            </w:r>
            <w:r>
              <w:rPr>
                <w:rFonts w:ascii="仿宋" w:hAnsi="仿宋" w:eastAsia="仿宋" w:cs="宋体"/>
                <w:sz w:val="24"/>
              </w:rPr>
            </w:r>
            <w:r/>
          </w:p>
        </w:tc>
        <w:tc>
          <w:tcPr>
            <w:tcW w:w="9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5</w:t>
            </w:r>
            <w:r/>
          </w:p>
        </w:tc>
      </w:tr>
      <w:tr>
        <w:trPr>
          <w:trHeight w:val="268"/>
        </w:trPr>
        <w:tc>
          <w:tcPr>
            <w:tcW w:w="83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3</w:t>
            </w:r>
            <w:r>
              <w:rPr>
                <w:rFonts w:ascii="仿宋" w:hAnsi="仿宋" w:eastAsia="仿宋"/>
                <w:sz w:val="24"/>
              </w:rPr>
            </w:r>
            <w:r/>
          </w:p>
        </w:tc>
        <w:tc>
          <w:tcPr>
            <w:tcW w:w="1286" w:type="dxa"/>
            <w:vAlign w:val="center"/>
            <w:textDirection w:val="lrTb"/>
            <w:noWrap w:val="false"/>
          </w:tcPr>
          <w:p>
            <w:pPr>
              <w:pStyle w:val="744"/>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施工进度计划和各阶段进度的保证措施</w:t>
            </w:r>
            <w:r>
              <w:rPr>
                <w:rFonts w:ascii="仿宋" w:hAnsi="仿宋" w:eastAsia="仿宋"/>
                <w:sz w:val="24"/>
              </w:rPr>
            </w:r>
            <w:r/>
          </w:p>
        </w:tc>
        <w:tc>
          <w:tcPr>
            <w:tcW w:w="6237" w:type="dxa"/>
            <w:vAlign w:val="center"/>
            <w:textDirection w:val="lrTb"/>
            <w:noWrap w:val="false"/>
          </w:tcPr>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1.施工进度计划详细、合理，贴合项目总工期要求，各阶段进度节点明确，保证措施具体、可落地（如人员、设备、材料保障，应急预案等），可确保按期完工（6分）；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 进度计划较合理，基本贴合总工期要求，节点较明确，保证措施较具体，无重大遗漏（4分）；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 进度计划简单，节点不明确，保证措施笼统，难以保障按期完工（2分）；</w:t>
            </w:r>
            <w:r>
              <w:rPr>
                <w:rFonts w:ascii="仿宋" w:hAnsi="仿宋" w:eastAsia="仿宋" w:cs="宋体"/>
                <w:sz w:val="24"/>
              </w:rPr>
            </w:r>
            <w:r/>
          </w:p>
          <w:p>
            <w:pPr>
              <w:pStyle w:val="744"/>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未提供进度计划及保证措施（0分）。</w:t>
            </w:r>
            <w:r>
              <w:rPr>
                <w:rFonts w:ascii="仿宋" w:hAnsi="仿宋" w:eastAsia="仿宋" w:cs="宋体"/>
                <w:sz w:val="24"/>
              </w:rPr>
            </w:r>
            <w:r/>
          </w:p>
        </w:tc>
        <w:tc>
          <w:tcPr>
            <w:tcW w:w="9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6</w:t>
            </w:r>
            <w:r/>
          </w:p>
        </w:tc>
      </w:tr>
      <w:tr>
        <w:trPr>
          <w:trHeight w:val="545"/>
        </w:trPr>
        <w:tc>
          <w:tcPr>
            <w:tcW w:w="83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4</w:t>
            </w:r>
            <w:r>
              <w:rPr>
                <w:rFonts w:ascii="仿宋" w:hAnsi="仿宋" w:eastAsia="仿宋"/>
                <w:sz w:val="24"/>
              </w:rPr>
            </w:r>
            <w:r/>
          </w:p>
        </w:tc>
        <w:tc>
          <w:tcPr>
            <w:tcW w:w="1286" w:type="dxa"/>
            <w:vAlign w:val="center"/>
            <w:textDirection w:val="lrTb"/>
            <w:noWrap w:val="false"/>
          </w:tcPr>
          <w:p>
            <w:pPr>
              <w:pStyle w:val="744"/>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施工过程各阶段质量的保证措施</w:t>
            </w:r>
            <w:r>
              <w:rPr>
                <w:rFonts w:ascii="仿宋" w:hAnsi="仿宋" w:eastAsia="仿宋"/>
                <w:sz w:val="24"/>
              </w:rPr>
            </w:r>
            <w:r/>
          </w:p>
        </w:tc>
        <w:tc>
          <w:tcPr>
            <w:tcW w:w="6237" w:type="dxa"/>
            <w:vAlign w:val="center"/>
            <w:textDirection w:val="lrTb"/>
            <w:noWrap w:val="false"/>
          </w:tcPr>
          <w:p>
            <w:pPr>
              <w:pStyle w:val="744"/>
              <w:numPr>
                <w:ilvl w:val="0"/>
                <w:numId w:val="5"/>
              </w:numPr>
              <w:ind w:hanging="425"/>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质量保证体系完善，各施工阶段（施工准备、主体施工、收尾验收等）质量控制措施具体、可操作，有明确的质量检查、验收流程及整改方案（</w:t>
            </w:r>
            <w:r>
              <w:rPr>
                <w:rFonts w:ascii="仿宋" w:hAnsi="仿宋" w:eastAsia="仿宋" w:cs="宋体"/>
                <w:sz w:val="24"/>
              </w:rPr>
              <w:t xml:space="preserve">5</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 质量保证体系较完善，各阶段质量控制措施较具体，有基本的检查、验收流程（</w:t>
            </w:r>
            <w:r>
              <w:rPr>
                <w:rFonts w:ascii="仿宋" w:hAnsi="仿宋" w:eastAsia="仿宋" w:cs="宋体"/>
                <w:sz w:val="24"/>
              </w:rPr>
              <w:t xml:space="preserve">3</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3.质量保证体系不健全，措施笼统，缺乏具体的检查、验收机制（</w:t>
            </w:r>
            <w:r>
              <w:rPr>
                <w:rFonts w:ascii="仿宋" w:hAnsi="仿宋" w:eastAsia="仿宋" w:cs="宋体"/>
                <w:sz w:val="24"/>
              </w:rPr>
              <w:t xml:space="preserve">1</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未提供质量保证措施或措施严重不符合规范（0分）</w:t>
            </w:r>
            <w:r>
              <w:rPr>
                <w:rFonts w:ascii="仿宋" w:hAnsi="仿宋" w:eastAsia="仿宋" w:cs="宋体"/>
                <w:sz w:val="24"/>
              </w:rPr>
            </w:r>
            <w:r/>
          </w:p>
        </w:tc>
        <w:tc>
          <w:tcPr>
            <w:tcW w:w="9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5</w:t>
            </w:r>
            <w:r/>
          </w:p>
        </w:tc>
      </w:tr>
      <w:tr>
        <w:trPr>
          <w:trHeight w:val="466"/>
        </w:trPr>
        <w:tc>
          <w:tcPr>
            <w:tcW w:w="83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5</w:t>
            </w:r>
            <w:r>
              <w:rPr>
                <w:rFonts w:ascii="仿宋" w:hAnsi="仿宋" w:eastAsia="仿宋"/>
                <w:sz w:val="24"/>
              </w:rPr>
            </w:r>
            <w:r/>
          </w:p>
        </w:tc>
        <w:tc>
          <w:tcPr>
            <w:tcW w:w="1286" w:type="dxa"/>
            <w:vAlign w:val="center"/>
            <w:textDirection w:val="lrTb"/>
            <w:noWrap w:val="false"/>
          </w:tcPr>
          <w:p>
            <w:pPr>
              <w:pStyle w:val="744"/>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施工过程各阶段环境的保护保证措施</w:t>
            </w:r>
            <w:r>
              <w:rPr>
                <w:rFonts w:ascii="仿宋" w:hAnsi="仿宋" w:eastAsia="仿宋"/>
                <w:sz w:val="24"/>
              </w:rPr>
            </w:r>
            <w:r/>
          </w:p>
        </w:tc>
        <w:tc>
          <w:tcPr>
            <w:tcW w:w="6237" w:type="dxa"/>
            <w:vAlign w:val="center"/>
            <w:textDirection w:val="lrTb"/>
            <w:noWrap w:val="false"/>
          </w:tcPr>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1. 环保保证措施全面，覆盖施工各阶段（扬尘、噪声、污水、建筑垃圾处理等），符合国家及地方环保标准，措施具体可落地（</w:t>
            </w:r>
            <w:r>
              <w:rPr>
                <w:rFonts w:ascii="仿宋" w:hAnsi="仿宋" w:eastAsia="仿宋" w:cs="宋体"/>
                <w:sz w:val="24"/>
              </w:rPr>
              <w:t xml:space="preserve">5</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 环保保证措施较全面，基本覆盖主要施工阶段，符合环保基本要求，措施较具体（</w:t>
            </w:r>
            <w:r>
              <w:rPr>
                <w:rFonts w:ascii="仿宋" w:hAnsi="仿宋" w:eastAsia="仿宋" w:cs="宋体"/>
                <w:sz w:val="24"/>
              </w:rPr>
              <w:t xml:space="preserve">3</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 环保措施简单，仅覆盖部分阶段，措施笼统，存在环保隐患（</w:t>
            </w:r>
            <w:r>
              <w:rPr>
                <w:rFonts w:ascii="仿宋" w:hAnsi="仿宋" w:eastAsia="仿宋" w:cs="宋体"/>
                <w:sz w:val="24"/>
              </w:rPr>
              <w:t xml:space="preserve">1</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未提供环保保证措施或措施不符合环保要求（0分）</w:t>
            </w:r>
            <w:r>
              <w:rPr>
                <w:rFonts w:ascii="仿宋" w:hAnsi="仿宋" w:eastAsia="仿宋" w:cs="Arial"/>
                <w:sz w:val="24"/>
              </w:rPr>
              <w:t xml:space="preserve">。</w:t>
            </w:r>
            <w:r>
              <w:rPr>
                <w:rFonts w:ascii="仿宋" w:hAnsi="仿宋" w:eastAsia="仿宋" w:cs="宋体"/>
                <w:sz w:val="24"/>
              </w:rPr>
            </w:r>
            <w:r/>
          </w:p>
        </w:tc>
        <w:tc>
          <w:tcPr>
            <w:tcW w:w="936" w:type="dxa"/>
            <w:vAlign w:val="center"/>
            <w:textDirection w:val="lrTb"/>
            <w:noWrap w:val="false"/>
          </w:tcPr>
          <w:p>
            <w:pPr>
              <w:pStyle w:val="744"/>
              <w:jc w:val="center"/>
              <w:spacing w:line="360" w:lineRule="exact"/>
              <w:rPr>
                <w:rFonts w:ascii="仿宋" w:hAnsi="仿宋" w:eastAsia="仿宋" w:cs="宋体"/>
                <w:sz w:val="24"/>
              </w:rPr>
            </w:pPr>
            <w:r>
              <w:rPr>
                <w:rFonts w:ascii="仿宋" w:hAnsi="仿宋" w:eastAsia="仿宋" w:cs="宋体"/>
                <w:sz w:val="24"/>
              </w:rPr>
              <w:t xml:space="preserve">5</w:t>
            </w:r>
            <w:r/>
          </w:p>
        </w:tc>
      </w:tr>
      <w:tr>
        <w:trPr>
          <w:trHeight w:val="619"/>
        </w:trPr>
        <w:tc>
          <w:tcPr>
            <w:tcW w:w="836" w:type="dxa"/>
            <w:vAlign w:val="center"/>
            <w:textDirection w:val="lrTb"/>
            <w:noWrap w:val="false"/>
          </w:tcPr>
          <w:p>
            <w:pPr>
              <w:pStyle w:val="744"/>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6</w:t>
            </w:r>
            <w:r>
              <w:rPr>
                <w:rFonts w:ascii="仿宋" w:hAnsi="仿宋" w:eastAsia="仿宋"/>
                <w:sz w:val="24"/>
              </w:rPr>
            </w:r>
            <w:r/>
          </w:p>
        </w:tc>
        <w:tc>
          <w:tcPr>
            <w:tcW w:w="1286" w:type="dxa"/>
            <w:vAlign w:val="center"/>
            <w:textDirection w:val="lrTb"/>
            <w:noWrap w:val="false"/>
          </w:tcPr>
          <w:p>
            <w:pPr>
              <w:pStyle w:val="744"/>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b/>
                <w:sz w:val="24"/>
              </w:rPr>
            </w:pPr>
            <w:r>
              <w:rPr>
                <w:rFonts w:hint="eastAsia" w:ascii="仿宋" w:hAnsi="仿宋" w:eastAsia="仿宋" w:cs="宋体"/>
                <w:b/>
                <w:bCs/>
                <w:sz w:val="24"/>
              </w:rPr>
              <w:t xml:space="preserve">劳动力、机械设备和材料投入计划</w:t>
            </w:r>
            <w:r>
              <w:rPr>
                <w:rFonts w:ascii="仿宋" w:hAnsi="仿宋" w:eastAsia="仿宋"/>
                <w:b/>
                <w:sz w:val="24"/>
              </w:rPr>
            </w:r>
            <w:r/>
          </w:p>
        </w:tc>
        <w:tc>
          <w:tcPr>
            <w:tcW w:w="6237" w:type="dxa"/>
            <w:vAlign w:val="center"/>
            <w:textDirection w:val="lrTb"/>
            <w:noWrap w:val="false"/>
          </w:tcPr>
          <w:p>
            <w:pPr>
              <w:pStyle w:val="744"/>
              <w:numPr>
                <w:ilvl w:val="0"/>
                <w:numId w:val="6"/>
              </w:numPr>
              <w:spacing w:line="360" w:lineRule="exact"/>
              <w:tabs>
                <w:tab w:val="left" w:pos="0" w:leader="none"/>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劳动力、机械设备、材料投入计划详细、合理，完全匹配本项目采购要求及施工进度，数量、规格、进场时间明确，保障措施到位（</w:t>
            </w:r>
            <w:r>
              <w:rPr>
                <w:rFonts w:ascii="仿宋" w:hAnsi="仿宋" w:eastAsia="仿宋" w:cs="宋体"/>
                <w:sz w:val="24"/>
              </w:rPr>
              <w:t xml:space="preserve">5</w:t>
            </w:r>
            <w:r>
              <w:rPr>
                <w:rFonts w:hint="eastAsia" w:ascii="仿宋" w:hAnsi="仿宋" w:eastAsia="仿宋" w:cs="宋体"/>
                <w:sz w:val="24"/>
              </w:rPr>
              <w:t xml:space="preserve">分）；</w:t>
            </w:r>
            <w:r>
              <w:rPr>
                <w:rFonts w:ascii="仿宋" w:hAnsi="仿宋" w:eastAsia="仿宋" w:cs="宋体"/>
                <w:sz w:val="24"/>
              </w:rPr>
            </w:r>
            <w:r/>
          </w:p>
          <w:p>
            <w:pPr>
              <w:pStyle w:val="744"/>
              <w:numPr>
                <w:ilvl w:val="0"/>
                <w:numId w:val="6"/>
              </w:numPr>
              <w:spacing w:line="360" w:lineRule="exact"/>
              <w:tabs>
                <w:tab w:val="left" w:pos="0" w:leader="none"/>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投入计划较合理，基本匹配项目要求及进度，数量、规格、进场时间较明确（</w:t>
            </w:r>
            <w:r>
              <w:rPr>
                <w:rFonts w:ascii="仿宋" w:hAnsi="仿宋" w:eastAsia="仿宋" w:cs="宋体"/>
                <w:sz w:val="24"/>
              </w:rPr>
              <w:t xml:space="preserve">3</w:t>
            </w:r>
            <w:r>
              <w:rPr>
                <w:rFonts w:hint="eastAsia" w:ascii="仿宋" w:hAnsi="仿宋" w:eastAsia="仿宋" w:cs="宋体"/>
                <w:sz w:val="24"/>
              </w:rPr>
              <w:t xml:space="preserve">分）；</w:t>
            </w:r>
            <w:r>
              <w:rPr>
                <w:rFonts w:ascii="仿宋" w:hAnsi="仿宋" w:eastAsia="仿宋" w:cs="宋体"/>
                <w:sz w:val="24"/>
              </w:rPr>
            </w:r>
            <w:r/>
          </w:p>
          <w:p>
            <w:pPr>
              <w:pStyle w:val="744"/>
              <w:numPr>
                <w:ilvl w:val="0"/>
                <w:numId w:val="6"/>
              </w:numPr>
              <w:spacing w:line="360" w:lineRule="exact"/>
              <w:tabs>
                <w:tab w:val="left" w:pos="0" w:leader="none"/>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投入计划简单，与项目要求、施工进度匹配度不足，细节不明确（</w:t>
            </w:r>
            <w:r>
              <w:rPr>
                <w:rFonts w:ascii="仿宋" w:hAnsi="仿宋" w:eastAsia="仿宋" w:cs="宋体"/>
                <w:sz w:val="24"/>
              </w:rPr>
              <w:t xml:space="preserve">1</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未提供投入计划或计划严重不合理（0分）。</w:t>
            </w:r>
            <w:r>
              <w:rPr>
                <w:rFonts w:ascii="仿宋" w:hAnsi="仿宋" w:eastAsia="仿宋" w:cs="宋体"/>
                <w:sz w:val="24"/>
              </w:rPr>
            </w:r>
            <w:r/>
          </w:p>
        </w:tc>
        <w:tc>
          <w:tcPr>
            <w:tcW w:w="936" w:type="dxa"/>
            <w:vAlign w:val="center"/>
            <w:textDirection w:val="lrTb"/>
            <w:noWrap w:val="false"/>
          </w:tcPr>
          <w:p>
            <w:pPr>
              <w:pStyle w:val="744"/>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5</w:t>
            </w:r>
            <w:r/>
          </w:p>
        </w:tc>
      </w:tr>
      <w:tr>
        <w:trPr>
          <w:trHeight w:val="341"/>
        </w:trPr>
        <w:tc>
          <w:tcPr>
            <w:tcW w:w="836" w:type="dxa"/>
            <w:vAlign w:val="center"/>
            <w:textDirection w:val="lrTb"/>
            <w:noWrap w:val="false"/>
          </w:tcPr>
          <w:p>
            <w:pPr>
              <w:pStyle w:val="1178"/>
              <w:jc w:val="center"/>
              <w:rPr>
                <w:rFonts w:ascii="仿宋" w:hAnsi="仿宋" w:eastAsia="仿宋"/>
                <w:szCs w:val="24"/>
              </w:rPr>
            </w:pPr>
            <w:r>
              <w:rPr>
                <w:rFonts w:hint="eastAsia" w:ascii="仿宋" w:hAnsi="仿宋" w:eastAsia="仿宋"/>
                <w:szCs w:val="24"/>
              </w:rPr>
              <w:t xml:space="preserve">7</w:t>
            </w:r>
            <w:r>
              <w:rPr>
                <w:rFonts w:ascii="仿宋" w:hAnsi="仿宋" w:eastAsia="仿宋"/>
                <w:szCs w:val="24"/>
              </w:rPr>
            </w:r>
            <w:r/>
          </w:p>
        </w:tc>
        <w:tc>
          <w:tcPr>
            <w:tcW w:w="1286" w:type="dxa"/>
            <w:vAlign w:val="center"/>
            <w:textDirection w:val="lrTb"/>
            <w:noWrap w:val="false"/>
          </w:tcPr>
          <w:p>
            <w:pPr>
              <w:pStyle w:val="1178"/>
              <w:jc w:val="both"/>
              <w:spacing w:line="320" w:lineRule="exact"/>
              <w:rPr>
                <w:rFonts w:ascii="仿宋" w:hAnsi="仿宋" w:eastAsia="仿宋"/>
                <w:b/>
                <w:szCs w:val="24"/>
              </w:rPr>
            </w:pPr>
            <w:r>
              <w:rPr>
                <w:rFonts w:hint="eastAsia" w:ascii="仿宋" w:hAnsi="仿宋" w:eastAsia="仿宋"/>
                <w:b/>
                <w:szCs w:val="24"/>
              </w:rPr>
              <w:t xml:space="preserve">专项施工技术方案及文物保护修缮工程实施的重点、难点和解决方案</w:t>
            </w:r>
            <w:r>
              <w:rPr>
                <w:rFonts w:ascii="仿宋" w:hAnsi="仿宋" w:eastAsia="仿宋"/>
                <w:b/>
                <w:szCs w:val="24"/>
              </w:rPr>
            </w:r>
            <w:r/>
          </w:p>
        </w:tc>
        <w:tc>
          <w:tcPr>
            <w:tcW w:w="6237" w:type="dxa"/>
            <w:vAlign w:val="center"/>
            <w:textDirection w:val="lrTb"/>
            <w:noWrap w:val="false"/>
          </w:tcPr>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1.专项施工技术方案完善、针对性强，能准确识别本项目实施重点、难点，解决方案科学、可落地；提供同等项目完整方案，且与本项目高度契合（</w:t>
            </w:r>
            <w:r>
              <w:rPr>
                <w:rFonts w:ascii="仿宋" w:hAnsi="仿宋" w:eastAsia="仿宋" w:cs="宋体"/>
                <w:sz w:val="24"/>
              </w:rPr>
              <w:t xml:space="preserve">7</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2.专项施工技术方案较完善，能识别主要重点、难点，解决方案较合理；提供同等项目方案，与本项目基本契合（</w:t>
            </w:r>
            <w:r>
              <w:rPr>
                <w:rFonts w:ascii="仿宋" w:hAnsi="仿宋" w:eastAsia="仿宋" w:cs="宋体"/>
                <w:sz w:val="24"/>
              </w:rPr>
              <w:t xml:space="preserve">5</w:t>
            </w:r>
            <w:r>
              <w:rPr>
                <w:rFonts w:hint="eastAsia" w:ascii="仿宋" w:hAnsi="仿宋" w:eastAsia="仿宋" w:cs="宋体"/>
                <w:sz w:val="24"/>
              </w:rPr>
              <w:t xml:space="preserve">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3.专项施工技术方案简单，重点、难点识别不全面，解决方案笼统；提供的同等项目方案与本项目契合度低（3分）；</w:t>
            </w:r>
            <w:r>
              <w:rPr>
                <w:rFonts w:ascii="仿宋" w:hAnsi="仿宋" w:eastAsia="仿宋" w:cs="宋体"/>
                <w:sz w:val="24"/>
              </w:rPr>
            </w:r>
            <w:r/>
          </w:p>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4.未提供专项技术方案、重点难点解决方案及同等项目方案（0分）</w:t>
            </w:r>
            <w:r>
              <w:rPr>
                <w:rFonts w:ascii="仿宋" w:hAnsi="仿宋" w:eastAsia="仿宋" w:cs="宋体"/>
                <w:sz w:val="24"/>
              </w:rPr>
            </w:r>
            <w:r/>
          </w:p>
        </w:tc>
        <w:tc>
          <w:tcPr>
            <w:tcW w:w="936" w:type="dxa"/>
            <w:vAlign w:val="center"/>
            <w:textDirection w:val="lrTb"/>
            <w:noWrap w:val="false"/>
          </w:tcPr>
          <w:p>
            <w:pPr>
              <w:pStyle w:val="1178"/>
              <w:jc w:val="center"/>
              <w:rPr>
                <w:rFonts w:ascii="仿宋" w:hAnsi="仿宋" w:eastAsia="仿宋"/>
                <w:szCs w:val="24"/>
              </w:rPr>
            </w:pPr>
            <w:r>
              <w:rPr>
                <w:rFonts w:ascii="仿宋" w:hAnsi="仿宋" w:eastAsia="仿宋"/>
                <w:szCs w:val="24"/>
              </w:rPr>
              <w:t xml:space="preserve">7</w:t>
            </w:r>
            <w:r/>
          </w:p>
        </w:tc>
      </w:tr>
      <w:tr>
        <w:trPr>
          <w:trHeight w:val="341"/>
        </w:trPr>
        <w:tc>
          <w:tcPr>
            <w:tcW w:w="836" w:type="dxa"/>
            <w:vAlign w:val="center"/>
            <w:textDirection w:val="lrTb"/>
            <w:noWrap w:val="false"/>
          </w:tcPr>
          <w:p>
            <w:pPr>
              <w:pStyle w:val="1178"/>
              <w:jc w:val="center"/>
              <w:rPr>
                <w:rFonts w:hint="eastAsia" w:ascii="仿宋" w:hAnsi="仿宋" w:eastAsia="仿宋"/>
                <w:szCs w:val="24"/>
              </w:rPr>
            </w:pPr>
            <w:r>
              <w:rPr>
                <w:rFonts w:hint="eastAsia" w:ascii="仿宋" w:hAnsi="仿宋" w:eastAsia="仿宋"/>
                <w:szCs w:val="24"/>
              </w:rPr>
              <w:t xml:space="preserve">8</w:t>
            </w:r>
            <w:r/>
          </w:p>
        </w:tc>
        <w:tc>
          <w:tcPr>
            <w:tcW w:w="1286" w:type="dxa"/>
            <w:vAlign w:val="center"/>
            <w:textDirection w:val="lrTb"/>
            <w:noWrap w:val="false"/>
          </w:tcPr>
          <w:p>
            <w:pPr>
              <w:pStyle w:val="1178"/>
              <w:jc w:val="both"/>
              <w:spacing w:line="320" w:lineRule="exact"/>
              <w:rPr>
                <w:rFonts w:hint="eastAsia" w:ascii="仿宋" w:hAnsi="仿宋" w:eastAsia="仿宋"/>
                <w:b/>
                <w:szCs w:val="24"/>
              </w:rPr>
            </w:pPr>
            <w:r>
              <w:rPr>
                <w:rFonts w:hint="eastAsia" w:ascii="仿宋" w:hAnsi="仿宋" w:eastAsia="仿宋" w:cs="仿宋"/>
              </w:rPr>
              <w:t xml:space="preserve">技术方案页数编制要求</w:t>
            </w:r>
            <w:r>
              <w:rPr>
                <w:rFonts w:hint="eastAsia" w:ascii="仿宋" w:hAnsi="仿宋" w:eastAsia="仿宋"/>
                <w:b/>
                <w:szCs w:val="24"/>
              </w:rPr>
            </w:r>
            <w:r/>
          </w:p>
        </w:tc>
        <w:tc>
          <w:tcPr>
            <w:tcW w:w="6237" w:type="dxa"/>
            <w:vAlign w:val="center"/>
            <w:textDirection w:val="lrTb"/>
            <w:noWrap w:val="false"/>
          </w:tcPr>
          <w:p>
            <w:pPr>
              <w:pStyle w:val="744"/>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宋体"/>
                <w:sz w:val="24"/>
              </w:rPr>
            </w:pPr>
            <w:r>
              <w:rPr>
                <w:rFonts w:hint="eastAsia" w:ascii="仿宋" w:hAnsi="仿宋" w:eastAsia="仿宋" w:cs="仿宋"/>
                <w:sz w:val="24"/>
              </w:rPr>
              <w:t xml:space="preserve">方案总页数不超过150页得</w:t>
            </w:r>
            <w:r>
              <w:rPr>
                <w:rFonts w:ascii="仿宋" w:hAnsi="仿宋" w:eastAsia="仿宋" w:cs="仿宋"/>
                <w:sz w:val="24"/>
              </w:rPr>
              <w:t xml:space="preserve">2</w:t>
            </w:r>
            <w:r>
              <w:rPr>
                <w:rFonts w:hint="eastAsia" w:ascii="仿宋" w:hAnsi="仿宋" w:eastAsia="仿宋" w:cs="仿宋"/>
                <w:sz w:val="24"/>
              </w:rPr>
              <w:t xml:space="preserve">分，超过150页得0分</w:t>
            </w:r>
            <w:r>
              <w:rPr>
                <w:rFonts w:hint="eastAsia" w:ascii="仿宋" w:hAnsi="仿宋" w:eastAsia="仿宋" w:cs="宋体"/>
                <w:sz w:val="24"/>
              </w:rPr>
            </w:r>
            <w:r/>
          </w:p>
        </w:tc>
        <w:tc>
          <w:tcPr>
            <w:tcW w:w="936" w:type="dxa"/>
            <w:vAlign w:val="center"/>
            <w:textDirection w:val="lrTb"/>
            <w:noWrap w:val="false"/>
          </w:tcPr>
          <w:p>
            <w:pPr>
              <w:pStyle w:val="1178"/>
              <w:jc w:val="center"/>
              <w:rPr>
                <w:rFonts w:hint="eastAsia" w:ascii="仿宋" w:hAnsi="仿宋" w:eastAsia="仿宋"/>
                <w:szCs w:val="24"/>
              </w:rPr>
            </w:pPr>
            <w:r>
              <w:rPr>
                <w:rFonts w:hint="eastAsia" w:ascii="仿宋" w:hAnsi="仿宋" w:eastAsia="仿宋"/>
                <w:szCs w:val="24"/>
              </w:rPr>
              <w:t xml:space="preserve">2</w:t>
            </w:r>
            <w:r/>
          </w:p>
        </w:tc>
      </w:tr>
    </w:tbl>
    <w:p>
      <w:pPr>
        <w:pStyle w:val="744"/>
        <w:ind w:right="-397"/>
        <w:jc w:val="left"/>
        <w:spacing w:line="360" w:lineRule="auto"/>
        <w:rPr>
          <w:rFonts w:hint="eastAsia" w:ascii="仿宋" w:hAnsi="仿宋" w:eastAsia="仿宋"/>
          <w:b/>
          <w:sz w:val="24"/>
        </w:rPr>
      </w:pPr>
      <w:r>
        <w:rPr>
          <w:rFonts w:hint="eastAsia" w:ascii="仿宋" w:hAnsi="仿宋" w:eastAsia="仿宋"/>
          <w:b/>
          <w:sz w:val="24"/>
        </w:rPr>
        <w:t xml:space="preserve">注：</w:t>
      </w:r>
      <w:bookmarkStart w:id="12" w:name="_Toc18594"/>
      <w:r>
        <w:rPr>
          <w:rFonts w:hint="eastAsia" w:ascii="仿宋" w:hAnsi="仿宋" w:eastAsia="仿宋"/>
          <w:b/>
          <w:sz w:val="24"/>
        </w:rPr>
        <w:t xml:space="preserve">所有评审专家施工组织设计评分取算术平均值作为供应商该部分最终得分。（小数点后保留两位小数） </w:t>
      </w:r>
      <w:r/>
    </w:p>
    <w:p>
      <w:pPr>
        <w:pStyle w:val="757"/>
        <w:rPr>
          <w:rFonts w:ascii="仿宋" w:hAnsi="仿宋" w:eastAsia="仿宋" w:cs="仿宋"/>
          <w:b/>
          <w:bCs w:val="0"/>
          <w:szCs w:val="28"/>
        </w:rPr>
      </w:pPr>
      <w:r>
        <w:rPr>
          <w:rFonts w:ascii="仿宋" w:hAnsi="仿宋" w:eastAsia="仿宋" w:cs="仿宋"/>
          <w:b/>
          <w:bCs w:val="0"/>
          <w:szCs w:val="28"/>
        </w:rPr>
      </w:r>
      <w:r/>
    </w:p>
    <w:p>
      <w:pPr>
        <w:pStyle w:val="744"/>
      </w:pPr>
      <w:r/>
      <w:r/>
    </w:p>
    <w:p>
      <w:pPr>
        <w:pStyle w:val="757"/>
      </w:pPr>
      <w:r/>
      <w:r/>
    </w:p>
    <w:p>
      <w:pPr>
        <w:pStyle w:val="744"/>
      </w:pPr>
      <w:r/>
      <w:r/>
    </w:p>
    <w:p>
      <w:pPr>
        <w:pStyle w:val="757"/>
      </w:pPr>
      <w:r/>
      <w:r/>
    </w:p>
    <w:p>
      <w:pPr>
        <w:pStyle w:val="744"/>
      </w:pPr>
      <w:r/>
      <w:r/>
    </w:p>
    <w:p>
      <w:pPr>
        <w:pStyle w:val="757"/>
      </w:pPr>
      <w:r/>
      <w:r/>
    </w:p>
    <w:p>
      <w:pPr>
        <w:pStyle w:val="744"/>
        <w:ind w:firstLine="3054"/>
        <w:jc w:val="left"/>
        <w:spacing w:line="520" w:lineRule="exact"/>
        <w:rPr>
          <w:rFonts w:ascii="仿宋" w:hAnsi="仿宋" w:eastAsia="仿宋"/>
          <w:b/>
          <w:bCs/>
          <w:sz w:val="36"/>
          <w:szCs w:val="36"/>
        </w:rPr>
      </w:pPr>
      <w:r>
        <w:rPr>
          <w:rFonts w:ascii="仿宋" w:hAnsi="仿宋" w:eastAsia="仿宋"/>
          <w:b/>
          <w:bCs/>
          <w:sz w:val="36"/>
          <w:szCs w:val="36"/>
        </w:rPr>
      </w:r>
      <w:r/>
    </w:p>
    <w:p>
      <w:pPr>
        <w:pStyle w:val="744"/>
        <w:ind w:firstLine="3054"/>
        <w:jc w:val="left"/>
        <w:spacing w:line="520" w:lineRule="exact"/>
        <w:rPr>
          <w:rFonts w:ascii="仿宋" w:hAnsi="仿宋" w:eastAsia="仿宋"/>
          <w:b/>
          <w:bCs/>
          <w:sz w:val="36"/>
          <w:szCs w:val="36"/>
        </w:rPr>
      </w:pPr>
      <w:r>
        <w:rPr>
          <w:rFonts w:ascii="仿宋" w:hAnsi="仿宋" w:eastAsia="仿宋"/>
          <w:b/>
          <w:bCs/>
          <w:sz w:val="36"/>
          <w:szCs w:val="36"/>
        </w:rPr>
      </w:r>
      <w:r/>
    </w:p>
    <w:p>
      <w:pPr>
        <w:pStyle w:val="744"/>
        <w:ind w:firstLine="3054"/>
        <w:jc w:val="left"/>
        <w:spacing w:line="520" w:lineRule="exact"/>
        <w:rPr>
          <w:rFonts w:ascii="仿宋" w:hAnsi="仿宋" w:eastAsia="仿宋"/>
          <w:b/>
          <w:bCs/>
          <w:sz w:val="36"/>
          <w:szCs w:val="36"/>
        </w:rPr>
      </w:pPr>
      <w:r>
        <w:rPr>
          <w:rFonts w:ascii="仿宋" w:hAnsi="仿宋" w:eastAsia="仿宋"/>
          <w:b/>
          <w:bCs/>
          <w:sz w:val="36"/>
          <w:szCs w:val="36"/>
        </w:rPr>
      </w:r>
      <w:r/>
    </w:p>
    <w:p>
      <w:pPr>
        <w:pStyle w:val="744"/>
        <w:ind w:firstLine="3054"/>
        <w:jc w:val="left"/>
        <w:spacing w:line="520" w:lineRule="exact"/>
        <w:rPr>
          <w:rFonts w:ascii="仿宋" w:hAnsi="仿宋" w:eastAsia="仿宋"/>
          <w:b/>
          <w:bCs/>
          <w:sz w:val="36"/>
          <w:szCs w:val="36"/>
        </w:rPr>
      </w:pPr>
      <w:r>
        <w:rPr>
          <w:rFonts w:hint="eastAsia" w:ascii="仿宋" w:hAnsi="仿宋" w:eastAsia="仿宋"/>
          <w:b/>
          <w:bCs/>
          <w:sz w:val="36"/>
          <w:szCs w:val="36"/>
        </w:rPr>
        <w:t xml:space="preserve">第四章  合同条款</w:t>
      </w:r>
      <w:r>
        <w:rPr>
          <w:rFonts w:ascii="仿宋" w:hAnsi="仿宋" w:eastAsia="仿宋"/>
          <w:b/>
          <w:bCs/>
          <w:sz w:val="36"/>
          <w:szCs w:val="36"/>
        </w:rPr>
      </w:r>
      <w:r/>
    </w:p>
    <w:p>
      <w:pPr>
        <w:pStyle w:val="757"/>
      </w:pPr>
      <w:r/>
      <w:r/>
    </w:p>
    <w:p>
      <w:pPr>
        <w:pStyle w:val="744"/>
        <w:rPr>
          <w:rFonts w:ascii="仿宋" w:hAnsi="仿宋" w:eastAsia="仿宋" w:cs="仿宋"/>
          <w:b/>
          <w:bCs/>
          <w:color w:val="000000"/>
          <w:sz w:val="44"/>
          <w:szCs w:val="44"/>
        </w:rPr>
        <w:outlineLvl w:val="0"/>
      </w:pPr>
      <w:r>
        <w:rPr>
          <w:rFonts w:ascii="仿宋" w:hAnsi="仿宋" w:eastAsia="仿宋" w:cs="仿宋"/>
          <w:b/>
          <w:bCs/>
          <w:color w:val="000000"/>
          <w:sz w:val="44"/>
          <w:szCs w:val="44"/>
        </w:rPr>
      </w:r>
      <w:r/>
    </w:p>
    <w:p>
      <w:pPr>
        <w:pStyle w:val="806"/>
      </w:pPr>
      <w:r/>
      <w:r/>
    </w:p>
    <w:p>
      <w:pPr>
        <w:pStyle w:val="744"/>
      </w:pPr>
      <w:r/>
      <w:r/>
    </w:p>
    <w:p>
      <w:pPr>
        <w:pStyle w:val="806"/>
      </w:pPr>
      <w:r/>
      <w:r/>
    </w:p>
    <w:p>
      <w:pPr>
        <w:pStyle w:val="1189"/>
        <w:jc w:val="center"/>
        <w:rPr>
          <w:rFonts w:eastAsia="华文中宋"/>
          <w:sz w:val="52"/>
          <w:szCs w:val="52"/>
        </w:rPr>
      </w:pPr>
      <w:r>
        <w:rPr>
          <w:rFonts w:eastAsia="华文中宋"/>
          <w:sz w:val="48"/>
          <w:szCs w:val="48"/>
        </w:rPr>
        <w:t xml:space="preserve">建设工程施工合同</w:t>
      </w:r>
      <w:r>
        <w:rPr>
          <w:rFonts w:eastAsia="华文中宋"/>
          <w:sz w:val="52"/>
          <w:szCs w:val="52"/>
        </w:rPr>
        <w:br w:type="textWrapping" w:clear="all"/>
        <w:t xml:space="preserve">（示范文本）</w:t>
      </w:r>
      <w:r/>
    </w:p>
    <w:p>
      <w:pPr>
        <w:pStyle w:val="1189"/>
        <w:jc w:val="center"/>
        <w:rPr>
          <w:rFonts w:eastAsia="华文中宋"/>
          <w:sz w:val="52"/>
          <w:szCs w:val="52"/>
        </w:rPr>
      </w:pPr>
      <w:r>
        <w:rPr>
          <w:rFonts w:eastAsia="华文中宋"/>
          <w:sz w:val="52"/>
          <w:szCs w:val="52"/>
        </w:rPr>
      </w:r>
      <w:r/>
    </w:p>
    <w:p>
      <w:pPr>
        <w:pStyle w:val="1189"/>
        <w:jc w:val="center"/>
        <w:rPr>
          <w:rFonts w:eastAsia="仿宋_GB2312"/>
          <w:bCs/>
          <w:sz w:val="32"/>
          <w:szCs w:val="32"/>
        </w:rPr>
      </w:pPr>
      <w:r>
        <w:rPr>
          <w:rFonts w:eastAsia="仿宋_GB2312"/>
          <w:bCs/>
          <w:sz w:val="32"/>
          <w:szCs w:val="32"/>
        </w:rPr>
        <w:t xml:space="preserve">（GF—2017—</w:t>
      </w:r>
      <w:r>
        <w:rPr>
          <w:rFonts w:hint="eastAsia" w:eastAsia="仿宋_GB2312"/>
          <w:bCs/>
          <w:sz w:val="32"/>
          <w:szCs w:val="32"/>
        </w:rPr>
        <w:t xml:space="preserve">0201）</w:t>
      </w: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sz w:val="32"/>
          <w:szCs w:val="32"/>
        </w:rPr>
      </w:pPr>
      <w:r>
        <w:rPr>
          <w:rFonts w:eastAsia="仿宋_GB2312"/>
          <w:bCs/>
          <w:sz w:val="32"/>
          <w:szCs w:val="32"/>
        </w:rPr>
      </w:r>
      <w:r>
        <w:rPr>
          <w:rFonts w:eastAsia="仿宋_GB2312"/>
          <w:bCs/>
          <w:sz w:val="32"/>
          <w:szCs w:val="32"/>
        </w:rPr>
      </w:r>
      <w:r/>
    </w:p>
    <w:p>
      <w:pPr>
        <w:pStyle w:val="1189"/>
        <w:jc w:val="center"/>
        <w:rPr>
          <w:rFonts w:eastAsia="仿宋_GB2312"/>
          <w:sz w:val="32"/>
          <w:szCs w:val="32"/>
        </w:rPr>
      </w:pPr>
      <w:r>
        <w:rPr>
          <w:rFonts w:eastAsia="仿宋_GB2312"/>
          <w:sz w:val="32"/>
          <w:szCs w:val="32"/>
        </w:rPr>
      </w:r>
      <w:r>
        <w:rPr>
          <w:rFonts w:eastAsia="仿宋_GB2312"/>
          <w:sz w:val="32"/>
          <w:szCs w:val="32"/>
        </w:rPr>
      </w:r>
      <w:r/>
    </w:p>
    <w:p>
      <w:pPr>
        <w:pStyle w:val="1189"/>
        <w:jc w:val="center"/>
        <w:rPr>
          <w:rFonts w:eastAsia="仿宋_GB2312"/>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eastAsia="仿宋_GB2312"/>
          <w:bCs/>
          <w:sz w:val="32"/>
          <w:szCs w:val="32"/>
        </w:rPr>
      </w:pPr>
      <w:r>
        <w:rPr>
          <w:rFonts w:eastAsia="仿宋_GB2312"/>
          <w:bCs/>
          <w:sz w:val="32"/>
          <w:szCs w:val="32"/>
        </w:rPr>
      </w:r>
      <w:r/>
    </w:p>
    <w:p>
      <w:pPr>
        <w:pStyle w:val="1189"/>
        <w:jc w:val="center"/>
        <w:rPr>
          <w:rFonts w:hint="eastAsia" w:eastAsia="仿宋_GB2312"/>
          <w:bCs/>
          <w:sz w:val="32"/>
          <w:szCs w:val="32"/>
        </w:rPr>
      </w:pPr>
      <w:r>
        <w:rPr>
          <w:rFonts w:hint="eastAsia" w:eastAsia="仿宋_GB2312"/>
          <w:bCs/>
          <w:sz w:val="32"/>
          <w:szCs w:val="32"/>
        </w:rPr>
      </w:r>
      <w:r/>
    </w:p>
    <w:p>
      <w:pPr>
        <w:pStyle w:val="745"/>
        <w:jc w:val="center"/>
        <w:rPr>
          <w:rFonts w:ascii="黑体" w:hAnsi="黑体" w:eastAsia="黑体"/>
          <w:b/>
          <w:bCs/>
          <w:sz w:val="32"/>
          <w:szCs w:val="32"/>
          <w:highlight w:val="none"/>
        </w:rPr>
      </w:pPr>
      <w:r>
        <w:rPr>
          <w:rFonts w:ascii="黑体" w:hAnsi="黑体" w:eastAsia="黑体"/>
          <w:b/>
          <w:bCs/>
          <w:sz w:val="32"/>
          <w:szCs w:val="32"/>
          <w:highlight w:val="none"/>
        </w:rPr>
      </w:r>
      <w:r>
        <w:rPr>
          <w:rFonts w:ascii="黑体" w:hAnsi="黑体" w:eastAsia="黑体"/>
          <w:b/>
          <w:bCs/>
          <w:sz w:val="32"/>
          <w:szCs w:val="32"/>
          <w:highlight w:val="none"/>
        </w:rPr>
      </w:r>
      <w:r/>
    </w:p>
    <w:p>
      <w:pPr>
        <w:pStyle w:val="745"/>
        <w:jc w:val="center"/>
        <w:rPr>
          <w:rFonts w:ascii="黑体" w:hAnsi="黑体" w:eastAsia="黑体"/>
          <w:b/>
          <w:bCs/>
          <w:sz w:val="32"/>
          <w:szCs w:val="32"/>
          <w:highlight w:val="none"/>
        </w:rPr>
      </w:pPr>
      <w:r>
        <w:rPr>
          <w:rFonts w:ascii="黑体" w:hAnsi="黑体" w:eastAsia="黑体"/>
          <w:b/>
          <w:bCs/>
          <w:sz w:val="32"/>
          <w:szCs w:val="32"/>
          <w:highlight w:val="none"/>
        </w:rPr>
      </w:r>
      <w:r>
        <w:rPr>
          <w:rFonts w:ascii="黑体" w:hAnsi="黑体" w:eastAsia="黑体"/>
          <w:b/>
          <w:bCs/>
          <w:sz w:val="32"/>
          <w:szCs w:val="32"/>
          <w:highlight w:val="none"/>
        </w:rPr>
      </w:r>
      <w:r/>
    </w:p>
    <w:p>
      <w:pPr>
        <w:pStyle w:val="745"/>
        <w:jc w:val="center"/>
        <w:rPr>
          <w:rFonts w:ascii="黑体" w:hAnsi="黑体" w:eastAsia="黑体"/>
          <w:b/>
          <w:bCs/>
          <w:sz w:val="32"/>
          <w:szCs w:val="32"/>
          <w:highlight w:val="none"/>
        </w:rPr>
      </w:pPr>
      <w:r>
        <w:rPr>
          <w:rFonts w:ascii="黑体" w:hAnsi="黑体" w:eastAsia="黑体"/>
          <w:b/>
          <w:sz w:val="32"/>
          <w:szCs w:val="32"/>
          <w:highlight w:val="none"/>
        </w:rPr>
      </w:r>
      <w:r>
        <w:rPr>
          <w:rFonts w:ascii="黑体" w:hAnsi="黑体" w:eastAsia="黑体"/>
          <w:b/>
          <w:sz w:val="32"/>
          <w:szCs w:val="32"/>
          <w:highlight w:val="none"/>
        </w:rPr>
      </w:r>
      <w:r/>
    </w:p>
    <w:p>
      <w:pPr>
        <w:pStyle w:val="745"/>
        <w:jc w:val="center"/>
        <w:rPr>
          <w:rFonts w:ascii="黑体" w:hAnsi="黑体" w:eastAsia="黑体"/>
          <w:b/>
          <w:bCs/>
          <w:sz w:val="32"/>
          <w:szCs w:val="32"/>
          <w:highlight w:val="none"/>
        </w:rPr>
      </w:pPr>
      <w:r/>
      <w:bookmarkStart w:id="13" w:name="_Toc200445387"/>
      <w:r/>
      <w:bookmarkStart w:id="14" w:name="_Toc90906280"/>
      <w:r>
        <w:rPr>
          <w:rFonts w:hint="eastAsia" w:ascii="黑体" w:hAnsi="黑体" w:eastAsia="黑体"/>
          <w:sz w:val="32"/>
          <w:szCs w:val="32"/>
        </w:rPr>
        <w:t xml:space="preserve">第一部分 合同协议书</w:t>
      </w:r>
      <w:bookmarkEnd w:id="13"/>
      <w:r/>
      <w:bookmarkEnd w:id="14"/>
      <w:r>
        <w:rPr>
          <w:rFonts w:ascii="黑体" w:hAnsi="黑体" w:eastAsia="黑体"/>
          <w:b/>
          <w:sz w:val="32"/>
          <w:szCs w:val="32"/>
        </w:rPr>
      </w:r>
      <w:r/>
    </w:p>
    <w:p>
      <w:pPr>
        <w:pStyle w:val="757"/>
        <w:ind w:firstLine="480"/>
        <w:jc w:val="left"/>
        <w:spacing w:line="480" w:lineRule="exact"/>
        <w:rPr>
          <w:rFonts w:ascii="仿宋" w:hAnsi="仿宋" w:eastAsia="仿宋"/>
          <w:sz w:val="24"/>
          <w:u w:val="single"/>
        </w:rPr>
      </w:pPr>
      <w:r>
        <w:rPr>
          <w:rFonts w:hint="eastAsia" w:ascii="仿宋" w:hAnsi="仿宋" w:eastAsia="仿宋"/>
          <w:sz w:val="24"/>
        </w:rPr>
        <w:t xml:space="preserve">发包人（全称）：</w:t>
      </w:r>
      <w:r>
        <w:rPr>
          <w:rFonts w:hint="eastAsia" w:ascii="仿宋" w:hAnsi="仿宋" w:eastAsia="仿宋"/>
          <w:sz w:val="24"/>
          <w:u w:val="single"/>
        </w:rPr>
        <w:t xml:space="preserve">周恩来故居管理处 </w:t>
      </w:r>
      <w:r>
        <w:rPr>
          <w:rFonts w:ascii="仿宋" w:hAnsi="仿宋" w:eastAsia="仿宋"/>
          <w:sz w:val="24"/>
          <w:u w:val="single"/>
        </w:rPr>
        <w:t xml:space="preserve">                 </w:t>
      </w:r>
      <w:r/>
    </w:p>
    <w:p>
      <w:pPr>
        <w:pStyle w:val="757"/>
        <w:ind w:firstLine="480"/>
        <w:jc w:val="left"/>
        <w:spacing w:line="480" w:lineRule="exact"/>
        <w:rPr>
          <w:rFonts w:ascii="仿宋" w:hAnsi="仿宋" w:eastAsia="仿宋"/>
          <w:sz w:val="24"/>
          <w:u w:val="single"/>
        </w:rPr>
      </w:pPr>
      <w:r>
        <w:rPr>
          <w:rFonts w:hint="eastAsia" w:ascii="仿宋" w:hAnsi="仿宋" w:eastAsia="仿宋"/>
          <w:sz w:val="24"/>
        </w:rPr>
        <w:t xml:space="preserve">承包人（全称）：</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r>
      <w:r/>
    </w:p>
    <w:p>
      <w:pPr>
        <w:pStyle w:val="757"/>
        <w:ind w:firstLine="480"/>
        <w:spacing w:line="480" w:lineRule="exact"/>
        <w:rPr>
          <w:rFonts w:ascii="仿宋" w:hAnsi="仿宋" w:eastAsia="仿宋"/>
          <w:sz w:val="24"/>
        </w:rPr>
      </w:pPr>
      <w:r>
        <w:rPr>
          <w:rFonts w:hint="eastAsia" w:ascii="仿宋" w:hAnsi="仿宋" w:eastAsia="仿宋"/>
          <w:sz w:val="24"/>
        </w:rPr>
        <w:t xml:space="preserve">根据《中华人民共和国民法典》、《中华人民共和国建筑法》及有关法律规定，遵循平等、自愿、公平和诚实信用的原则，双方就</w:t>
      </w:r>
      <w:r>
        <w:rPr>
          <w:rFonts w:hint="eastAsia" w:ascii="仿宋" w:hAnsi="仿宋" w:eastAsia="仿宋"/>
          <w:sz w:val="24"/>
          <w:u w:val="single"/>
        </w:rPr>
        <w:t xml:space="preserve">周恩来故居保护修缮工程</w:t>
      </w:r>
      <w:r>
        <w:rPr>
          <w:rFonts w:hint="eastAsia" w:ascii="仿宋" w:hAnsi="仿宋" w:eastAsia="仿宋"/>
          <w:sz w:val="24"/>
        </w:rPr>
        <w:t xml:space="preserve">及有关事项协商一致，共同达成如下协议：</w:t>
      </w:r>
      <w:r>
        <w:rPr>
          <w:rFonts w:ascii="仿宋" w:hAnsi="仿宋" w:eastAsia="仿宋"/>
          <w:sz w:val="24"/>
        </w:rPr>
      </w:r>
      <w:r/>
    </w:p>
    <w:p>
      <w:pPr>
        <w:pStyle w:val="747"/>
        <w:ind w:firstLine="200"/>
        <w:jc w:val="left"/>
        <w:spacing w:before="0" w:after="0" w:line="480" w:lineRule="exact"/>
        <w:rPr>
          <w:rFonts w:ascii="仿宋" w:hAnsi="仿宋" w:eastAsia="仿宋"/>
          <w:b/>
          <w:sz w:val="24"/>
          <w:szCs w:val="24"/>
        </w:rPr>
      </w:pPr>
      <w:r/>
      <w:bookmarkStart w:id="15" w:name="_Toc200445388"/>
      <w:r/>
      <w:bookmarkStart w:id="16" w:name="_Toc200435812"/>
      <w:r>
        <w:rPr>
          <w:rFonts w:hint="eastAsia" w:ascii="仿宋" w:hAnsi="仿宋" w:eastAsia="仿宋"/>
          <w:b/>
          <w:sz w:val="24"/>
          <w:szCs w:val="24"/>
        </w:rPr>
        <w:t xml:space="preserve">一、工程概况</w:t>
      </w:r>
      <w:bookmarkEnd w:id="15"/>
      <w:r/>
      <w:bookmarkEnd w:id="16"/>
      <w:r>
        <w:rPr>
          <w:rFonts w:ascii="仿宋" w:hAnsi="仿宋" w:eastAsia="仿宋"/>
          <w:b/>
          <w:sz w:val="24"/>
          <w:szCs w:val="24"/>
        </w:rPr>
      </w:r>
      <w:r/>
    </w:p>
    <w:p>
      <w:pPr>
        <w:pStyle w:val="757"/>
        <w:ind w:firstLine="480"/>
        <w:jc w:val="left"/>
        <w:spacing w:line="480" w:lineRule="exact"/>
        <w:rPr>
          <w:rFonts w:ascii="仿宋" w:hAnsi="仿宋" w:eastAsia="仿宋"/>
          <w:sz w:val="24"/>
          <w:u w:val="single"/>
        </w:rPr>
      </w:pPr>
      <w:r>
        <w:rPr>
          <w:rFonts w:hint="eastAsia" w:ascii="仿宋" w:hAnsi="仿宋" w:eastAsia="仿宋"/>
          <w:sz w:val="24"/>
        </w:rPr>
        <w:t xml:space="preserve">1.工程名称：</w:t>
      </w:r>
      <w:r>
        <w:rPr>
          <w:rFonts w:hint="eastAsia" w:ascii="仿宋" w:hAnsi="仿宋" w:eastAsia="仿宋"/>
          <w:sz w:val="24"/>
          <w:u w:val="single"/>
        </w:rPr>
        <w:t xml:space="preserve">周恩来故居保护修缮工程</w:t>
      </w:r>
      <w:r>
        <w:rPr>
          <w:rFonts w:ascii="仿宋" w:hAnsi="仿宋" w:eastAsia="仿宋"/>
          <w:sz w:val="24"/>
          <w:u w:val="single"/>
        </w:rPr>
      </w:r>
      <w:r/>
    </w:p>
    <w:p>
      <w:pPr>
        <w:pStyle w:val="757"/>
        <w:ind w:firstLine="480"/>
        <w:jc w:val="left"/>
        <w:spacing w:line="480" w:lineRule="exact"/>
        <w:rPr>
          <w:rFonts w:ascii="仿宋" w:hAnsi="仿宋" w:eastAsia="仿宋"/>
          <w:sz w:val="24"/>
          <w:u w:val="single"/>
        </w:rPr>
      </w:pPr>
      <w:r>
        <w:rPr>
          <w:rFonts w:hint="eastAsia" w:ascii="仿宋" w:hAnsi="仿宋" w:eastAsia="仿宋"/>
          <w:sz w:val="24"/>
        </w:rPr>
        <w:t xml:space="preserve">2.工程地点：</w:t>
      </w:r>
      <w:r>
        <w:rPr>
          <w:rFonts w:hint="eastAsia" w:ascii="仿宋" w:hAnsi="仿宋" w:eastAsia="仿宋"/>
          <w:sz w:val="24"/>
          <w:u w:val="single"/>
        </w:rPr>
        <w:t xml:space="preserve">淮安市淮安区周恩来故居</w:t>
      </w:r>
      <w:r>
        <w:rPr>
          <w:rFonts w:ascii="仿宋" w:hAnsi="仿宋" w:eastAsia="仿宋"/>
          <w:sz w:val="24"/>
          <w:u w:val="single"/>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3.工程立项批准文号： </w:t>
      </w:r>
      <w:r>
        <w:rPr>
          <w:rFonts w:hint="eastAsia" w:ascii="仿宋" w:hAnsi="仿宋" w:eastAsia="仿宋"/>
          <w:sz w:val="24"/>
          <w:u w:val="single"/>
        </w:rPr>
        <w:t xml:space="preserve">/ </w:t>
      </w:r>
      <w:r>
        <w:rPr>
          <w:rFonts w:ascii="仿宋" w:hAnsi="仿宋" w:eastAsia="仿宋"/>
          <w:sz w:val="24"/>
        </w:rPr>
      </w:r>
      <w:r/>
    </w:p>
    <w:p>
      <w:pPr>
        <w:pStyle w:val="757"/>
        <w:ind w:firstLine="480"/>
        <w:jc w:val="left"/>
        <w:spacing w:line="480" w:lineRule="exact"/>
        <w:rPr>
          <w:rFonts w:ascii="仿宋" w:hAnsi="仿宋" w:eastAsia="仿宋"/>
          <w:sz w:val="24"/>
          <w:u w:val="single"/>
        </w:rPr>
      </w:pPr>
      <w:r>
        <w:rPr>
          <w:rFonts w:hint="eastAsia" w:ascii="仿宋" w:hAnsi="仿宋" w:eastAsia="仿宋"/>
          <w:sz w:val="24"/>
        </w:rPr>
        <w:t xml:space="preserve">4.资金来源：</w:t>
      </w:r>
      <w:r>
        <w:rPr>
          <w:rFonts w:hint="eastAsia" w:ascii="仿宋" w:hAnsi="仿宋" w:eastAsia="仿宋"/>
          <w:sz w:val="24"/>
          <w:u w:val="single"/>
        </w:rPr>
        <w:t xml:space="preserve">财政资金 </w:t>
      </w:r>
      <w:r>
        <w:rPr>
          <w:rFonts w:ascii="仿宋" w:hAnsi="仿宋" w:eastAsia="仿宋"/>
          <w:sz w:val="24"/>
          <w:u w:val="single"/>
        </w:rPr>
      </w:r>
      <w:r/>
    </w:p>
    <w:p>
      <w:pPr>
        <w:pStyle w:val="757"/>
        <w:ind w:firstLine="480"/>
        <w:spacing w:line="480" w:lineRule="exact"/>
        <w:rPr>
          <w:rFonts w:ascii="仿宋" w:hAnsi="仿宋" w:eastAsia="仿宋"/>
          <w:sz w:val="24"/>
          <w:u w:val="single"/>
        </w:rPr>
      </w:pPr>
      <w:r>
        <w:rPr>
          <w:rFonts w:hint="eastAsia" w:ascii="仿宋" w:hAnsi="仿宋" w:eastAsia="仿宋"/>
          <w:sz w:val="24"/>
        </w:rPr>
        <w:t xml:space="preserve">5.工程内容：</w:t>
      </w:r>
      <w:r>
        <w:rPr>
          <w:rFonts w:hint="eastAsia" w:ascii="仿宋" w:hAnsi="仿宋" w:eastAsia="仿宋"/>
          <w:sz w:val="24"/>
          <w:u w:val="single"/>
        </w:rPr>
        <w:t xml:space="preserve">周恩来故居于1</w:t>
      </w:r>
      <w:r>
        <w:rPr>
          <w:rFonts w:ascii="仿宋" w:hAnsi="仿宋" w:eastAsia="仿宋"/>
          <w:sz w:val="24"/>
          <w:u w:val="single"/>
        </w:rPr>
        <w:t xml:space="preserve">839年由周恩来祖辈购置。</w:t>
      </w:r>
      <w:r>
        <w:rPr>
          <w:rFonts w:hint="eastAsia" w:ascii="仿宋" w:hAnsi="仿宋" w:eastAsia="仿宋"/>
          <w:sz w:val="24"/>
          <w:u w:val="single"/>
        </w:rPr>
        <w:t xml:space="preserve">1</w:t>
      </w:r>
      <w:r>
        <w:rPr>
          <w:rFonts w:ascii="仿宋" w:hAnsi="仿宋" w:eastAsia="仿宋"/>
          <w:sz w:val="24"/>
          <w:u w:val="single"/>
        </w:rPr>
        <w:t xml:space="preserve">988年被国务院公布为全国重点文物保护单位（年代：</w:t>
      </w:r>
      <w:r>
        <w:rPr>
          <w:rFonts w:hint="eastAsia" w:ascii="仿宋" w:hAnsi="仿宋" w:eastAsia="仿宋"/>
          <w:sz w:val="24"/>
          <w:u w:val="single"/>
        </w:rPr>
        <w:t xml:space="preserve">1</w:t>
      </w:r>
      <w:r>
        <w:rPr>
          <w:rFonts w:ascii="仿宋" w:hAnsi="仿宋" w:eastAsia="仿宋"/>
          <w:sz w:val="24"/>
          <w:u w:val="single"/>
        </w:rPr>
        <w:t xml:space="preserve">898年—1920年，类别</w:t>
      </w:r>
      <w:r>
        <w:rPr>
          <w:rFonts w:hint="eastAsia" w:ascii="仿宋" w:hAnsi="仿宋" w:eastAsia="仿宋"/>
          <w:sz w:val="24"/>
          <w:u w:val="single"/>
        </w:rPr>
        <w:t xml:space="preserve">: 近现代重要史迹及代表性建筑）。本</w:t>
      </w:r>
      <w:r>
        <w:rPr>
          <w:rFonts w:ascii="仿宋" w:hAnsi="仿宋" w:eastAsia="仿宋"/>
          <w:sz w:val="24"/>
          <w:u w:val="single"/>
        </w:rPr>
        <w:t xml:space="preserve">次项目修缮范围为周恩来故居内文物本体建筑及院落，占地面积</w:t>
      </w:r>
      <w:r>
        <w:rPr>
          <w:rFonts w:hint="eastAsia" w:ascii="仿宋" w:hAnsi="仿宋" w:eastAsia="仿宋"/>
          <w:sz w:val="24"/>
          <w:u w:val="single"/>
        </w:rPr>
        <w:t xml:space="preserve">1</w:t>
      </w:r>
      <w:r>
        <w:rPr>
          <w:rFonts w:ascii="仿宋" w:hAnsi="仿宋" w:eastAsia="仿宋"/>
          <w:sz w:val="24"/>
          <w:u w:val="single"/>
        </w:rPr>
        <w:t xml:space="preserve">114.87平方米，建筑面积</w:t>
      </w:r>
      <w:r>
        <w:rPr>
          <w:rFonts w:hint="eastAsia" w:ascii="仿宋" w:hAnsi="仿宋" w:eastAsia="仿宋"/>
          <w:sz w:val="24"/>
          <w:u w:val="single"/>
        </w:rPr>
        <w:t xml:space="preserve">6</w:t>
      </w:r>
      <w:r>
        <w:rPr>
          <w:rFonts w:ascii="仿宋" w:hAnsi="仿宋" w:eastAsia="仿宋"/>
          <w:sz w:val="24"/>
          <w:u w:val="single"/>
        </w:rPr>
        <w:t xml:space="preserve">55.48平方米；其中文物本体建筑14处，包括入口门屋、周恩来读书处、小厨房、周恩来诞生地、主堂屋、连廊、杂物间、乳母嗣母室、厨房、伯父院北屋、伯父院南屋、杂物间、婶母住房</w:t>
      </w:r>
      <w:r>
        <w:rPr>
          <w:rFonts w:hint="eastAsia" w:ascii="仿宋" w:hAnsi="仿宋" w:eastAsia="仿宋"/>
          <w:sz w:val="24"/>
          <w:u w:val="single"/>
        </w:rPr>
        <w:t xml:space="preserve">、部分环境专项及零星设施，具体内容详见设计图纸及相关技术资料、工程量清单、国家现行相关施工规范及技术标准等。</w:t>
      </w:r>
      <w:r>
        <w:rPr>
          <w:rFonts w:ascii="仿宋" w:hAnsi="仿宋" w:eastAsia="仿宋"/>
          <w:sz w:val="24"/>
          <w:u w:val="single"/>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群体工程应附《</w:t>
      </w:r>
      <w:r>
        <w:rPr>
          <w:rFonts w:ascii="仿宋" w:hAnsi="仿宋" w:eastAsia="仿宋"/>
          <w:sz w:val="24"/>
        </w:rPr>
        <w:t xml:space="preserve">承包人承揽工程项目一览表</w:t>
      </w:r>
      <w:r>
        <w:rPr>
          <w:rFonts w:hint="eastAsia" w:ascii="仿宋" w:hAnsi="仿宋" w:eastAsia="仿宋"/>
          <w:sz w:val="24"/>
        </w:rPr>
        <w:t xml:space="preserve">》（附件1）。</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6.工程承包范围：</w:t>
      </w:r>
      <w:r>
        <w:rPr>
          <w:rFonts w:hint="eastAsia" w:ascii="仿宋" w:hAnsi="仿宋" w:eastAsia="仿宋"/>
          <w:sz w:val="24"/>
          <w:u w:val="single"/>
        </w:rPr>
        <w:t xml:space="preserve">周恩来故居保护修缮工程</w:t>
      </w:r>
      <w:r>
        <w:rPr>
          <w:rFonts w:hint="eastAsia" w:ascii="仿宋" w:hAnsi="仿宋" w:eastAsia="仿宋"/>
          <w:sz w:val="24"/>
        </w:rPr>
        <w:t xml:space="preserve">施工，具体项目和内容详见施工图、工程量清单。</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17" w:name="_Toc200435813"/>
      <w:r/>
      <w:bookmarkStart w:id="18" w:name="_Toc200445389"/>
      <w:r>
        <w:rPr>
          <w:rFonts w:hint="eastAsia" w:ascii="仿宋" w:hAnsi="仿宋" w:eastAsia="仿宋"/>
          <w:b/>
          <w:sz w:val="24"/>
          <w:szCs w:val="24"/>
        </w:rPr>
        <w:t xml:space="preserve">二、合同工期</w:t>
      </w:r>
      <w:bookmarkEnd w:id="17"/>
      <w:r/>
      <w:bookmarkEnd w:id="18"/>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计划开工日期：</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日。</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计划竣工日期： </w:t>
      </w:r>
      <w:r>
        <w:rPr>
          <w:rFonts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rPr>
        <w:t xml:space="preserve">月</w:t>
      </w:r>
      <w:r>
        <w:rPr>
          <w:rFonts w:ascii="仿宋" w:hAnsi="仿宋" w:eastAsia="仿宋"/>
          <w:sz w:val="24"/>
          <w:u w:val="single"/>
        </w:rPr>
        <w:t xml:space="preserve">   </w:t>
      </w:r>
      <w:r>
        <w:rPr>
          <w:rFonts w:hint="eastAsia" w:ascii="仿宋" w:hAnsi="仿宋" w:eastAsia="仿宋"/>
          <w:sz w:val="24"/>
        </w:rPr>
        <w:t xml:space="preserve">日。</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工期总日历天数：总工期</w:t>
      </w:r>
      <w:r>
        <w:rPr>
          <w:rFonts w:ascii="仿宋" w:hAnsi="仿宋" w:eastAsia="仿宋"/>
          <w:sz w:val="24"/>
          <w:u w:val="single"/>
        </w:rPr>
        <w:t xml:space="preserve">     </w:t>
      </w:r>
      <w:r>
        <w:rPr>
          <w:rFonts w:hint="eastAsia" w:ascii="仿宋" w:hAnsi="仿宋" w:eastAsia="仿宋"/>
          <w:sz w:val="24"/>
        </w:rPr>
        <w:t xml:space="preserve">天。工期总日历天数与根据前述计划开竣工日期计算的工期天数不一致的，以工期总日历天数为准</w:t>
      </w:r>
      <w:r>
        <w:rPr>
          <w:rFonts w:ascii="仿宋" w:hAnsi="仿宋" w:eastAsia="仿宋"/>
          <w:sz w:val="24"/>
        </w:rPr>
        <w:t xml:space="preserve">；开工日期以开工令或建设单位通知时间为准</w:t>
      </w:r>
      <w:r>
        <w:rPr>
          <w:rFonts w:hint="eastAsia" w:ascii="仿宋" w:hAnsi="仿宋" w:eastAsia="仿宋"/>
          <w:sz w:val="24"/>
        </w:rPr>
        <w:t xml:space="preserve">。</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19" w:name="_Toc200435814"/>
      <w:r/>
      <w:bookmarkStart w:id="20" w:name="_Toc200445390"/>
      <w:r>
        <w:rPr>
          <w:rFonts w:hint="eastAsia" w:ascii="仿宋" w:hAnsi="仿宋" w:eastAsia="仿宋"/>
          <w:b/>
          <w:sz w:val="24"/>
          <w:szCs w:val="24"/>
        </w:rPr>
        <w:t xml:space="preserve">三、质量标准</w:t>
      </w:r>
      <w:bookmarkEnd w:id="19"/>
      <w:r/>
      <w:bookmarkEnd w:id="20"/>
      <w:r>
        <w:rPr>
          <w:rFonts w:ascii="仿宋" w:hAnsi="仿宋" w:eastAsia="仿宋"/>
          <w:b/>
          <w:sz w:val="24"/>
          <w:szCs w:val="24"/>
        </w:rPr>
      </w:r>
      <w:r/>
    </w:p>
    <w:p>
      <w:pPr>
        <w:pStyle w:val="757"/>
        <w:ind w:firstLine="480"/>
        <w:jc w:val="left"/>
        <w:spacing w:line="480" w:lineRule="exact"/>
        <w:rPr>
          <w:rFonts w:ascii="仿宋" w:hAnsi="仿宋" w:eastAsia="仿宋"/>
          <w:bCs w:val="0"/>
          <w:sz w:val="24"/>
        </w:rPr>
      </w:pPr>
      <w:r>
        <w:rPr>
          <w:rFonts w:hint="eastAsia" w:ascii="仿宋" w:hAnsi="仿宋" w:eastAsia="仿宋"/>
          <w:sz w:val="24"/>
        </w:rPr>
        <w:t xml:space="preserve">工程质量符合</w:t>
      </w:r>
      <w:r>
        <w:rPr>
          <w:rFonts w:hint="eastAsia" w:ascii="仿宋" w:hAnsi="仿宋" w:eastAsia="仿宋" w:cs="MingLiU_HKSCS"/>
          <w:sz w:val="24"/>
          <w:u w:val="single"/>
        </w:rPr>
        <w:t xml:space="preserve">合格</w:t>
      </w:r>
      <w:r>
        <w:rPr>
          <w:rFonts w:hint="eastAsia" w:ascii="仿宋" w:hAnsi="仿宋" w:eastAsia="仿宋"/>
          <w:sz w:val="24"/>
        </w:rPr>
        <w:t xml:space="preserve">标准。</w:t>
      </w:r>
      <w:r>
        <w:rPr>
          <w:rFonts w:ascii="仿宋" w:hAnsi="仿宋" w:eastAsia="仿宋"/>
          <w:bCs w:val="0"/>
          <w:sz w:val="24"/>
        </w:rPr>
      </w:r>
      <w:r/>
    </w:p>
    <w:p>
      <w:pPr>
        <w:pStyle w:val="747"/>
        <w:ind w:left="607" w:hanging="607"/>
        <w:jc w:val="left"/>
        <w:spacing w:before="0" w:after="0" w:line="480" w:lineRule="exact"/>
        <w:rPr>
          <w:rFonts w:ascii="仿宋" w:hAnsi="仿宋" w:eastAsia="仿宋"/>
          <w:b/>
          <w:sz w:val="24"/>
          <w:szCs w:val="24"/>
        </w:rPr>
      </w:pPr>
      <w:r/>
      <w:bookmarkStart w:id="21" w:name="_Toc200445391"/>
      <w:r/>
      <w:bookmarkStart w:id="22" w:name="_Toc200435815"/>
      <w:r>
        <w:rPr>
          <w:rFonts w:hint="eastAsia" w:ascii="仿宋" w:hAnsi="仿宋" w:eastAsia="仿宋"/>
          <w:b/>
          <w:sz w:val="24"/>
          <w:szCs w:val="24"/>
        </w:rPr>
        <w:t xml:space="preserve">四、签约合同价与合同价格形式</w:t>
      </w:r>
      <w:bookmarkEnd w:id="21"/>
      <w:r/>
      <w:bookmarkEnd w:id="22"/>
      <w:r>
        <w:rPr>
          <w:rFonts w:hint="eastAsia" w:ascii="仿宋" w:hAnsi="仿宋" w:eastAsia="仿宋"/>
          <w:b/>
          <w:sz w:val="24"/>
          <w:szCs w:val="24"/>
        </w:rPr>
        <w:tab/>
      </w:r>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1.签约合同价为：人民币（大写）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u w:val="single"/>
        </w:rPr>
        <w:t xml:space="preserve">       </w:t>
      </w:r>
      <w:r>
        <w:rPr>
          <w:rFonts w:hint="eastAsia" w:ascii="仿宋" w:hAnsi="仿宋" w:eastAsia="仿宋"/>
          <w:sz w:val="24"/>
        </w:rPr>
        <w:t xml:space="preserve">元)；</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其中：</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（1）安全文明施工费：</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（2）材料和工程设备暂估价金额：</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（3）专业工程暂估价金额：</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人民币（大写） </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（4）暂列金额：</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2.合同价格形式：</w:t>
      </w:r>
      <w:r>
        <w:rPr>
          <w:rFonts w:hint="eastAsia" w:ascii="仿宋" w:hAnsi="仿宋" w:eastAsia="仿宋" w:cs="MingLiU_HKSCS"/>
          <w:sz w:val="24"/>
          <w:u w:val="single"/>
        </w:rPr>
        <w:t xml:space="preserve">单价合同</w:t>
      </w:r>
      <w:r>
        <w:rPr>
          <w:rFonts w:hint="eastAsia" w:ascii="仿宋" w:hAnsi="仿宋" w:eastAsia="仿宋"/>
          <w:sz w:val="24"/>
        </w:rPr>
        <w:t xml:space="preserve">。</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23" w:name="_Toc200435816"/>
      <w:r/>
      <w:bookmarkStart w:id="24" w:name="_Toc200445392"/>
      <w:r>
        <w:rPr>
          <w:rFonts w:hint="eastAsia" w:ascii="仿宋" w:hAnsi="仿宋" w:eastAsia="仿宋"/>
          <w:b/>
          <w:sz w:val="24"/>
          <w:szCs w:val="24"/>
        </w:rPr>
        <w:t xml:space="preserve">五、项目经理</w:t>
      </w:r>
      <w:bookmarkEnd w:id="23"/>
      <w:r/>
      <w:bookmarkEnd w:id="24"/>
      <w:r>
        <w:rPr>
          <w:rFonts w:ascii="仿宋" w:hAnsi="仿宋" w:eastAsia="仿宋"/>
          <w:b/>
          <w:sz w:val="24"/>
          <w:szCs w:val="24"/>
        </w:rPr>
      </w:r>
      <w:r/>
    </w:p>
    <w:p>
      <w:pPr>
        <w:pStyle w:val="757"/>
        <w:ind w:firstLine="480"/>
        <w:jc w:val="left"/>
        <w:spacing w:line="480" w:lineRule="exact"/>
        <w:rPr>
          <w:rFonts w:ascii="仿宋" w:hAnsi="仿宋" w:eastAsia="仿宋"/>
          <w:sz w:val="24"/>
          <w:u w:val="single"/>
        </w:rPr>
      </w:pPr>
      <w:r>
        <w:rPr>
          <w:rFonts w:hint="eastAsia" w:ascii="仿宋" w:hAnsi="仿宋" w:eastAsia="仿宋"/>
          <w:sz w:val="24"/>
        </w:rPr>
        <w:t xml:space="preserve">承包人项目经理：</w:t>
      </w:r>
      <w:r>
        <w:rPr>
          <w:rFonts w:hint="eastAsia" w:ascii="仿宋" w:hAnsi="仿宋" w:eastAsia="仿宋"/>
          <w:sz w:val="24"/>
          <w:u w:val="single"/>
        </w:rPr>
        <w:t xml:space="preserve">            </w:t>
      </w:r>
      <w:r>
        <w:rPr>
          <w:rFonts w:hint="eastAsia" w:ascii="仿宋" w:hAnsi="仿宋" w:eastAsia="仿宋"/>
          <w:sz w:val="24"/>
        </w:rPr>
        <w:t xml:space="preserve">，注册证书号：</w:t>
      </w:r>
      <w:r>
        <w:rPr>
          <w:rFonts w:hint="eastAsia" w:ascii="仿宋" w:hAnsi="仿宋" w:eastAsia="仿宋"/>
          <w:sz w:val="24"/>
          <w:u w:val="single"/>
        </w:rPr>
        <w:t xml:space="preserve">           </w:t>
      </w:r>
      <w:r>
        <w:rPr>
          <w:rFonts w:ascii="仿宋" w:hAnsi="仿宋" w:eastAsia="仿宋"/>
          <w:sz w:val="24"/>
          <w:u w:val="single"/>
        </w:rPr>
      </w:r>
      <w:r/>
    </w:p>
    <w:p>
      <w:pPr>
        <w:pStyle w:val="747"/>
        <w:ind w:left="607" w:hanging="607"/>
        <w:jc w:val="left"/>
        <w:spacing w:before="0" w:after="0" w:line="480" w:lineRule="exact"/>
        <w:rPr>
          <w:rFonts w:ascii="仿宋" w:hAnsi="仿宋" w:eastAsia="仿宋"/>
          <w:b/>
          <w:sz w:val="24"/>
          <w:szCs w:val="24"/>
        </w:rPr>
      </w:pPr>
      <w:r/>
      <w:bookmarkStart w:id="25" w:name="_Toc200435817"/>
      <w:r/>
      <w:bookmarkStart w:id="26" w:name="_Toc200445393"/>
      <w:r>
        <w:rPr>
          <w:rFonts w:hint="eastAsia" w:ascii="仿宋" w:hAnsi="仿宋" w:eastAsia="仿宋"/>
          <w:b/>
          <w:sz w:val="24"/>
          <w:szCs w:val="24"/>
        </w:rPr>
        <w:t xml:space="preserve">六、合同文件构成</w:t>
      </w:r>
      <w:bookmarkEnd w:id="25"/>
      <w:r/>
      <w:bookmarkEnd w:id="26"/>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本协议书与下列文件一起构成合同文件：</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中标通知书；</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招标文件及招标时的澄清、修改、补充文件</w:t>
      </w:r>
      <w:r>
        <w:rPr>
          <w:rFonts w:ascii="仿宋" w:hAnsi="仿宋" w:eastAsia="仿宋"/>
          <w:sz w:val="24"/>
        </w:rPr>
        <w:t xml:space="preserve"> </w:t>
      </w:r>
      <w:r>
        <w:rPr>
          <w:rFonts w:hint="eastAsia" w:ascii="仿宋" w:hAnsi="仿宋" w:eastAsia="仿宋"/>
          <w:sz w:val="24"/>
        </w:rPr>
        <w:t xml:space="preserve">；</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投标书及其附件；</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本合同专用合同条款及其附件；</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通用合同条款；</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标准、规范及有关技术文件；</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图纸；</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已标价工程量清单或预算书；</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rPr>
          <w:rFonts w:hint="eastAsia" w:ascii="仿宋" w:hAnsi="仿宋" w:eastAsia="仿宋"/>
          <w:sz w:val="24"/>
        </w:rPr>
        <w:t xml:space="preserve">其他合同文件。</w:t>
      </w:r>
      <w:r>
        <w:rPr>
          <w:rFonts w:ascii="仿宋" w:hAnsi="仿宋" w:eastAsia="仿宋"/>
          <w:sz w:val="24"/>
        </w:rPr>
        <w:t xml:space="preserve"> </w:t>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在合同订立及履行过程中形成的与合同有关的文件均构成合同文件组成部分。</w:t>
      </w:r>
      <w:r>
        <w:rPr>
          <w:rFonts w:ascii="仿宋" w:hAnsi="仿宋" w:eastAsia="仿宋"/>
          <w:sz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上述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27" w:name="_Toc200445394"/>
      <w:r>
        <w:rPr>
          <w:rFonts w:hint="eastAsia" w:ascii="仿宋" w:hAnsi="仿宋" w:eastAsia="仿宋"/>
          <w:b/>
          <w:sz w:val="24"/>
          <w:szCs w:val="24"/>
        </w:rPr>
        <w:t xml:space="preserve">七、承诺</w:t>
      </w:r>
      <w:bookmarkEnd w:id="27"/>
      <w:r>
        <w:rPr>
          <w:rFonts w:ascii="仿宋" w:hAnsi="仿宋" w:eastAsia="仿宋"/>
          <w:b/>
          <w:sz w:val="24"/>
          <w:szCs w:val="24"/>
        </w:rPr>
      </w:r>
      <w:r/>
    </w:p>
    <w:p>
      <w:pPr>
        <w:pStyle w:val="757"/>
        <w:ind w:firstLine="480"/>
        <w:spacing w:line="480" w:lineRule="exact"/>
        <w:rPr>
          <w:rFonts w:ascii="仿宋" w:hAnsi="仿宋" w:eastAsia="仿宋"/>
          <w:sz w:val="24"/>
        </w:rPr>
      </w:pPr>
      <w:r>
        <w:rPr>
          <w:rFonts w:hint="eastAsia" w:ascii="仿宋" w:hAnsi="仿宋" w:eastAsia="仿宋"/>
          <w:sz w:val="24"/>
        </w:rPr>
        <w:t xml:space="preserve">1.发包人承诺按照法律规定履行项目审批手续、筹集工程建设资金并按照合同约定的期限和方式支付合同价款。</w:t>
      </w:r>
      <w:r>
        <w:rPr>
          <w:rFonts w:ascii="仿宋" w:hAnsi="仿宋" w:eastAsia="仿宋"/>
          <w:sz w:val="24"/>
        </w:rPr>
      </w:r>
      <w:r/>
    </w:p>
    <w:p>
      <w:pPr>
        <w:pStyle w:val="757"/>
        <w:ind w:firstLine="480"/>
        <w:spacing w:line="480" w:lineRule="exact"/>
        <w:rPr>
          <w:rFonts w:ascii="仿宋" w:hAnsi="仿宋" w:eastAsia="仿宋"/>
          <w:sz w:val="24"/>
        </w:rPr>
      </w:pPr>
      <w:r>
        <w:rPr>
          <w:rFonts w:hint="eastAsia" w:ascii="仿宋" w:hAnsi="仿宋" w:eastAsia="仿宋"/>
          <w:sz w:val="24"/>
        </w:rPr>
        <w:t xml:space="preserve">2.承包人承诺按照法律规定及合同约定组织完成工程施工，确保工程质量和安全，不进行转包及违法分包，并在缺陷责任期及保修期内承担相应的工程维修责任。</w:t>
      </w:r>
      <w:r>
        <w:rPr>
          <w:rFonts w:ascii="仿宋" w:hAnsi="仿宋" w:eastAsia="仿宋"/>
          <w:sz w:val="24"/>
        </w:rPr>
      </w:r>
      <w:r/>
    </w:p>
    <w:p>
      <w:pPr>
        <w:pStyle w:val="757"/>
        <w:ind w:firstLine="480"/>
        <w:spacing w:line="480" w:lineRule="exact"/>
        <w:rPr>
          <w:rFonts w:ascii="仿宋" w:hAnsi="仿宋" w:eastAsia="仿宋"/>
          <w:sz w:val="24"/>
        </w:rPr>
      </w:pPr>
      <w:r>
        <w:rPr>
          <w:rFonts w:hint="eastAsia" w:ascii="仿宋" w:hAnsi="仿宋" w:eastAsia="仿宋"/>
          <w:sz w:val="24"/>
        </w:rPr>
        <w:t xml:space="preserve">3.发包人和承包人通过招投标形式签订合同的，双方理解并承诺不再就同一工程另行签订与合同实质性内容相背离的协议。</w:t>
      </w:r>
      <w:r>
        <w:rPr>
          <w:rFonts w:ascii="仿宋" w:hAnsi="仿宋" w:eastAsia="仿宋"/>
          <w:sz w:val="24"/>
        </w:rPr>
      </w:r>
      <w:r/>
    </w:p>
    <w:p>
      <w:pPr>
        <w:pStyle w:val="744"/>
        <w:spacing w:line="480" w:lineRule="exact"/>
        <w:rPr>
          <w:rFonts w:hint="eastAsia" w:ascii="仿宋" w:hAnsi="仿宋" w:eastAsia="仿宋"/>
          <w:b/>
          <w:sz w:val="24"/>
        </w:rPr>
      </w:pPr>
      <w:r>
        <w:rPr>
          <w:rFonts w:hint="eastAsia" w:ascii="仿宋" w:hAnsi="仿宋" w:eastAsia="仿宋"/>
          <w:sz w:val="24"/>
        </w:rPr>
        <w:t xml:space="preserve"> </w:t>
      </w:r>
      <w:r>
        <w:rPr>
          <w:rFonts w:ascii="仿宋" w:hAnsi="仿宋" w:eastAsia="仿宋"/>
          <w:sz w:val="24"/>
        </w:rPr>
        <w:t xml:space="preserve">  </w:t>
      </w:r>
      <w:r>
        <w:rPr>
          <w:rFonts w:ascii="仿宋" w:hAnsi="仿宋" w:eastAsia="仿宋"/>
          <w:b/>
          <w:sz w:val="24"/>
        </w:rPr>
        <w:t xml:space="preserve"> </w:t>
      </w:r>
      <w:r>
        <w:rPr>
          <w:rFonts w:ascii="仿宋" w:hAnsi="仿宋" w:eastAsia="仿宋"/>
          <w:b/>
          <w:sz w:val="24"/>
        </w:rPr>
        <w:t xml:space="preserve">4.</w:t>
      </w:r>
      <w:r>
        <w:rPr>
          <w:rFonts w:hint="eastAsia" w:ascii="仿宋" w:hAnsi="仿宋" w:eastAsia="仿宋"/>
          <w:b/>
          <w:sz w:val="24"/>
        </w:rPr>
        <w:t xml:space="preserve">实施阶段项目负责人、技术负责人需与</w:t>
      </w:r>
      <w:r>
        <w:rPr>
          <w:rFonts w:hint="eastAsia" w:ascii="仿宋" w:hAnsi="仿宋" w:eastAsia="仿宋"/>
          <w:b/>
          <w:sz w:val="24"/>
        </w:rPr>
        <w:t xml:space="preserve">响应</w:t>
      </w:r>
      <w:r>
        <w:rPr>
          <w:rFonts w:hint="eastAsia" w:ascii="仿宋" w:hAnsi="仿宋" w:eastAsia="仿宋"/>
          <w:b/>
          <w:sz w:val="24"/>
        </w:rPr>
        <w:t xml:space="preserve">文件中拟派项目负责人、技术负责人一致，否则甲方有权解除合同。</w:t>
      </w:r>
      <w:r>
        <w:rPr>
          <w:rFonts w:hint="eastAsia" w:ascii="仿宋" w:hAnsi="仿宋" w:eastAsia="仿宋"/>
          <w:b/>
          <w:sz w:val="24"/>
        </w:rPr>
      </w:r>
      <w:r/>
    </w:p>
    <w:p>
      <w:pPr>
        <w:pStyle w:val="747"/>
        <w:jc w:val="left"/>
        <w:spacing w:before="0" w:after="0" w:line="480" w:lineRule="exact"/>
        <w:rPr>
          <w:rFonts w:ascii="仿宋" w:hAnsi="仿宋" w:eastAsia="仿宋"/>
          <w:b/>
          <w:sz w:val="24"/>
          <w:szCs w:val="24"/>
        </w:rPr>
      </w:pPr>
      <w:r/>
      <w:bookmarkStart w:id="28" w:name="_Toc200445395"/>
      <w:r>
        <w:rPr>
          <w:rFonts w:hint="eastAsia" w:ascii="仿宋" w:hAnsi="仿宋" w:eastAsia="仿宋"/>
          <w:b/>
          <w:sz w:val="24"/>
          <w:szCs w:val="24"/>
        </w:rPr>
        <w:t xml:space="preserve">八、词语含义</w:t>
      </w:r>
      <w:bookmarkEnd w:id="28"/>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本协议书中词语含义与第二部分通用合同条款中赋予的含义相同。</w:t>
      </w:r>
      <w:r>
        <w:rPr>
          <w:rFonts w:ascii="仿宋" w:hAnsi="仿宋" w:eastAsia="仿宋"/>
          <w:sz w:val="24"/>
        </w:rPr>
      </w:r>
      <w:r/>
    </w:p>
    <w:p>
      <w:pPr>
        <w:pStyle w:val="744"/>
        <w:spacing w:line="480" w:lineRule="exact"/>
        <w:rPr>
          <w:rFonts w:ascii="仿宋" w:hAnsi="仿宋" w:eastAsia="仿宋" w:cs="Arial"/>
          <w:b/>
          <w:sz w:val="24"/>
        </w:rPr>
      </w:pPr>
      <w:r>
        <w:rPr>
          <w:rFonts w:hint="eastAsia" w:ascii="仿宋" w:hAnsi="仿宋" w:eastAsia="仿宋" w:cs="Arial"/>
          <w:b/>
          <w:sz w:val="24"/>
        </w:rPr>
        <w:t xml:space="preserve">九、验收</w:t>
      </w:r>
      <w:r>
        <w:rPr>
          <w:rFonts w:ascii="仿宋" w:hAnsi="仿宋" w:eastAsia="仿宋" w:cs="Arial"/>
          <w:b/>
          <w:sz w:val="24"/>
        </w:rPr>
      </w:r>
      <w:r/>
    </w:p>
    <w:p>
      <w:pPr>
        <w:pStyle w:val="744"/>
        <w:ind w:firstLine="480"/>
        <w:spacing w:line="480" w:lineRule="exact"/>
        <w:rPr>
          <w:rFonts w:ascii="仿宋" w:hAnsi="仿宋" w:eastAsia="仿宋" w:cs="Arial"/>
          <w:sz w:val="24"/>
        </w:rPr>
      </w:pPr>
      <w:r>
        <w:rPr>
          <w:rFonts w:hint="eastAsia" w:ascii="仿宋" w:hAnsi="仿宋" w:eastAsia="仿宋" w:cs="Arial"/>
          <w:sz w:val="24"/>
        </w:rPr>
        <w:t xml:space="preserve">本项目需符合相关标准，并确保通过江苏省或国家文物局组织的专家验收。因乙方交付的货物、服务不符合标准，或未通过江苏省或国家文物局组织的专家验收导致的返工、重复支出的验收费用，由乙方承担。</w:t>
      </w:r>
      <w:r>
        <w:rPr>
          <w:rFonts w:ascii="仿宋" w:hAnsi="仿宋" w:eastAsia="仿宋" w:cs="Arial"/>
          <w:sz w:val="24"/>
        </w:rPr>
      </w:r>
      <w:r/>
    </w:p>
    <w:p>
      <w:pPr>
        <w:pStyle w:val="744"/>
        <w:spacing w:line="480" w:lineRule="exact"/>
        <w:rPr>
          <w:rFonts w:hint="eastAsia" w:ascii="仿宋" w:hAnsi="仿宋" w:eastAsia="仿宋" w:cs="Arial"/>
          <w:b/>
          <w:sz w:val="24"/>
        </w:rPr>
      </w:pPr>
      <w:r>
        <w:rPr>
          <w:rFonts w:hint="eastAsia" w:ascii="仿宋" w:hAnsi="仿宋" w:eastAsia="仿宋" w:cs="Arial"/>
          <w:b/>
          <w:sz w:val="24"/>
        </w:rPr>
        <w:t xml:space="preserve">十、付款</w:t>
      </w:r>
      <w:r/>
    </w:p>
    <w:p>
      <w:pPr>
        <w:pStyle w:val="744"/>
        <w:ind w:firstLine="482"/>
        <w:spacing w:line="480" w:lineRule="exact"/>
        <w:rPr>
          <w:rFonts w:hint="eastAsia" w:ascii="仿宋" w:hAnsi="仿宋" w:eastAsia="仿宋" w:cs="Arial"/>
          <w:b/>
          <w:sz w:val="24"/>
        </w:rPr>
      </w:pPr>
      <w:r>
        <w:rPr>
          <w:rFonts w:hint="eastAsia" w:ascii="仿宋" w:hAnsi="仿宋" w:eastAsia="仿宋" w:cs="Arial"/>
          <w:b/>
          <w:sz w:val="24"/>
        </w:rPr>
        <w:t xml:space="preserve">合同签订后预付合同价的40%；项目完成并经甲方初步验收后支付合同价的30%;项目全部完成并经省文物局组织验收合格后付至合同价的9</w:t>
      </w:r>
      <w:r>
        <w:rPr>
          <w:rFonts w:ascii="仿宋" w:hAnsi="仿宋" w:eastAsia="仿宋" w:cs="Arial"/>
          <w:b/>
          <w:sz w:val="24"/>
        </w:rPr>
        <w:t xml:space="preserve">7%，余款</w:t>
      </w:r>
      <w:r>
        <w:rPr>
          <w:rFonts w:hint="eastAsia" w:ascii="仿宋" w:hAnsi="仿宋" w:eastAsia="仿宋" w:cs="Arial"/>
          <w:b/>
          <w:sz w:val="24"/>
        </w:rPr>
        <w:t xml:space="preserve">待工程保修期（二年）结束且无质量问题后一</w:t>
      </w:r>
      <w:r>
        <w:rPr>
          <w:rFonts w:ascii="仿宋" w:hAnsi="仿宋" w:eastAsia="仿宋" w:cs="Arial"/>
          <w:b/>
          <w:sz w:val="24"/>
        </w:rPr>
        <w:t xml:space="preserve">次性付清（无息）。</w:t>
      </w:r>
      <w:r>
        <w:rPr>
          <w:rFonts w:hint="eastAsia" w:ascii="仿宋" w:hAnsi="仿宋" w:eastAsia="仿宋" w:cs="Arial"/>
          <w:b/>
          <w:sz w:val="24"/>
        </w:rPr>
      </w:r>
      <w:r/>
    </w:p>
    <w:p>
      <w:pPr>
        <w:pStyle w:val="744"/>
        <w:spacing w:line="480" w:lineRule="exact"/>
        <w:rPr>
          <w:rFonts w:ascii="仿宋" w:hAnsi="仿宋" w:eastAsia="仿宋" w:cs="Arial"/>
          <w:b/>
          <w:sz w:val="24"/>
        </w:rPr>
      </w:pPr>
      <w:r>
        <w:rPr>
          <w:rFonts w:hint="eastAsia" w:ascii="仿宋" w:hAnsi="仿宋" w:eastAsia="仿宋" w:cs="Arial"/>
          <w:b/>
          <w:sz w:val="24"/>
        </w:rPr>
        <w:t xml:space="preserve">十一、履约保证</w:t>
      </w:r>
      <w:r>
        <w:rPr>
          <w:rFonts w:ascii="仿宋" w:hAnsi="仿宋" w:eastAsia="仿宋" w:cs="Arial"/>
          <w:b/>
          <w:sz w:val="24"/>
        </w:rPr>
      </w:r>
      <w:r/>
    </w:p>
    <w:p>
      <w:pPr>
        <w:pStyle w:val="744"/>
        <w:ind w:firstLine="482"/>
        <w:spacing w:line="480" w:lineRule="exact"/>
        <w:rPr>
          <w:rFonts w:ascii="仿宋" w:hAnsi="仿宋" w:eastAsia="仿宋" w:cs="Arial"/>
          <w:b/>
          <w:sz w:val="24"/>
        </w:rPr>
      </w:pPr>
      <w:r>
        <w:rPr>
          <w:rFonts w:hint="eastAsia" w:ascii="仿宋" w:hAnsi="仿宋" w:eastAsia="仿宋" w:cs="Arial"/>
          <w:b/>
          <w:sz w:val="24"/>
        </w:rPr>
        <w:t xml:space="preserve">为保证合同的顺利执行，</w:t>
      </w:r>
      <w:r>
        <w:rPr>
          <w:rFonts w:hint="eastAsia" w:ascii="仿宋" w:hAnsi="仿宋" w:eastAsia="仿宋" w:cs="Arial"/>
          <w:b/>
          <w:sz w:val="24"/>
        </w:rPr>
        <w:t xml:space="preserve">成交人</w:t>
      </w:r>
      <w:r>
        <w:rPr>
          <w:rFonts w:hint="eastAsia" w:ascii="仿宋" w:hAnsi="仿宋" w:eastAsia="仿宋" w:cs="Arial"/>
          <w:b/>
          <w:sz w:val="24"/>
        </w:rPr>
        <w:t xml:space="preserve">必须在签订合同前，向</w:t>
      </w:r>
      <w:r>
        <w:rPr>
          <w:rFonts w:hint="eastAsia" w:ascii="仿宋" w:hAnsi="仿宋" w:eastAsia="仿宋" w:cs="Arial"/>
          <w:b/>
          <w:sz w:val="24"/>
        </w:rPr>
        <w:t xml:space="preserve">采购人</w:t>
      </w:r>
      <w:r>
        <w:rPr>
          <w:rFonts w:hint="eastAsia" w:ascii="仿宋" w:hAnsi="仿宋" w:eastAsia="仿宋" w:cs="Arial"/>
          <w:b/>
          <w:sz w:val="24"/>
        </w:rPr>
        <w:t xml:space="preserve">提交金额为</w:t>
      </w:r>
      <w:r>
        <w:rPr>
          <w:rFonts w:hint="eastAsia" w:ascii="仿宋" w:hAnsi="仿宋" w:eastAsia="仿宋" w:cs="Arial"/>
          <w:b/>
          <w:sz w:val="24"/>
        </w:rPr>
        <w:t xml:space="preserve">成交</w:t>
      </w:r>
      <w:r>
        <w:rPr>
          <w:rFonts w:hint="eastAsia" w:ascii="仿宋" w:hAnsi="仿宋" w:eastAsia="仿宋" w:cs="Arial"/>
          <w:b/>
          <w:sz w:val="24"/>
        </w:rPr>
        <w:t xml:space="preserve">总价1%的履约保证金或履约保函。履约保证金在项目验收合格后无息退还。</w:t>
      </w:r>
      <w:r>
        <w:rPr>
          <w:rFonts w:ascii="仿宋" w:hAnsi="仿宋" w:eastAsia="仿宋" w:cs="Arial"/>
          <w:b/>
          <w:sz w:val="24"/>
        </w:rPr>
      </w:r>
      <w:r/>
    </w:p>
    <w:p>
      <w:pPr>
        <w:pStyle w:val="757"/>
        <w:spacing w:line="480" w:lineRule="exact"/>
        <w:rPr>
          <w:rFonts w:ascii="仿宋" w:hAnsi="仿宋" w:eastAsia="仿宋"/>
          <w:b/>
          <w:sz w:val="24"/>
        </w:rPr>
      </w:pPr>
      <w:r>
        <w:rPr>
          <w:rFonts w:hint="eastAsia" w:ascii="仿宋" w:hAnsi="仿宋" w:eastAsia="仿宋"/>
          <w:b/>
          <w:sz w:val="24"/>
        </w:rPr>
        <w:t xml:space="preserve">十二</w:t>
      </w:r>
      <w:r>
        <w:rPr>
          <w:rFonts w:ascii="仿宋" w:hAnsi="仿宋" w:eastAsia="仿宋"/>
          <w:b/>
          <w:sz w:val="24"/>
        </w:rPr>
        <w:t xml:space="preserve">、变更</w:t>
      </w:r>
      <w:r/>
    </w:p>
    <w:p>
      <w:pPr>
        <w:pStyle w:val="744"/>
        <w:ind w:firstLine="480"/>
        <w:spacing w:line="480" w:lineRule="exact"/>
        <w:rPr>
          <w:rFonts w:hint="eastAsia" w:ascii="仿宋" w:hAnsi="仿宋" w:eastAsia="仿宋"/>
          <w:sz w:val="24"/>
        </w:rPr>
      </w:pPr>
      <w:r>
        <w:rPr>
          <w:rFonts w:hint="eastAsia" w:ascii="仿宋" w:hAnsi="仿宋" w:eastAsia="仿宋"/>
          <w:sz w:val="24"/>
        </w:rPr>
        <w:t xml:space="preserve">因实施现场不确定因素导致对工程造价产生较大影响的，变更减少费用按实际情况结算。变更增加费用为原合同总价10%(含10%)以内的由乙方承担。变更增加费用为原合同总价10%以外的，其中10%(含10%)由乙方承担;其中超出10%部分在结算审计时以审核公布的清单控制价中的各综合单价和措施费为准并办理签证手续。</w:t>
      </w:r>
      <w:r>
        <w:rPr>
          <w:rFonts w:hint="eastAsia" w:ascii="仿宋" w:hAnsi="仿宋" w:eastAsia="仿宋"/>
          <w:sz w:val="24"/>
        </w:rPr>
      </w:r>
      <w:r/>
    </w:p>
    <w:p>
      <w:pPr>
        <w:pStyle w:val="757"/>
        <w:spacing w:line="480" w:lineRule="exact"/>
        <w:rPr>
          <w:rFonts w:hint="eastAsia" w:ascii="仿宋" w:hAnsi="仿宋" w:eastAsia="仿宋"/>
          <w:b/>
          <w:sz w:val="24"/>
        </w:rPr>
      </w:pPr>
      <w:r>
        <w:rPr>
          <w:rFonts w:hint="eastAsia" w:ascii="仿宋" w:hAnsi="仿宋" w:eastAsia="仿宋"/>
          <w:b/>
          <w:sz w:val="24"/>
        </w:rPr>
        <w:t xml:space="preserve">十三、配套设施及文物安全</w:t>
      </w:r>
      <w:r/>
    </w:p>
    <w:p>
      <w:pPr>
        <w:pStyle w:val="757"/>
        <w:ind w:firstLine="480"/>
        <w:spacing w:line="480" w:lineRule="exact"/>
        <w:rPr>
          <w:rFonts w:hint="eastAsia" w:ascii="仿宋" w:hAnsi="仿宋" w:eastAsia="仿宋"/>
          <w:sz w:val="24"/>
        </w:rPr>
      </w:pPr>
      <w:r>
        <w:rPr>
          <w:rFonts w:hint="eastAsia" w:ascii="仿宋" w:hAnsi="仿宋" w:eastAsia="仿宋"/>
          <w:sz w:val="24"/>
        </w:rPr>
        <w:t xml:space="preserve">乙方</w:t>
      </w:r>
      <w:r>
        <w:rPr>
          <w:rFonts w:hint="eastAsia" w:ascii="仿宋" w:hAnsi="仿宋" w:eastAsia="仿宋"/>
          <w:sz w:val="24"/>
        </w:rPr>
        <w:t xml:space="preserve">进场后直至施工完成移交</w:t>
      </w:r>
      <w:r>
        <w:rPr>
          <w:rFonts w:hint="eastAsia" w:ascii="仿宋" w:hAnsi="仿宋" w:eastAsia="仿宋"/>
          <w:sz w:val="24"/>
        </w:rPr>
        <w:t xml:space="preserve">甲方</w:t>
      </w:r>
      <w:r>
        <w:rPr>
          <w:rFonts w:hint="eastAsia" w:ascii="仿宋" w:hAnsi="仿宋" w:eastAsia="仿宋"/>
          <w:sz w:val="24"/>
        </w:rPr>
        <w:t xml:space="preserve">之前，对施工区域安防、消防、防雷、绿化、展陈、强弱电等设施的各项完好性，及消防、安全保卫工作承担全部责任，并负责进行恢复确保正常使用。如在施工过程中，因</w:t>
      </w:r>
      <w:r>
        <w:rPr>
          <w:rFonts w:hint="eastAsia" w:ascii="仿宋" w:hAnsi="仿宋" w:eastAsia="仿宋"/>
          <w:sz w:val="24"/>
        </w:rPr>
        <w:t xml:space="preserve">乙方</w:t>
      </w:r>
      <w:r>
        <w:rPr>
          <w:rFonts w:hint="eastAsia" w:ascii="仿宋" w:hAnsi="仿宋" w:eastAsia="仿宋"/>
          <w:sz w:val="24"/>
        </w:rPr>
        <w:t xml:space="preserve">原因导致出现文物安全事故，相应责任及赔偿由中标方全部承担。</w:t>
      </w:r>
      <w:r>
        <w:rPr>
          <w:rFonts w:hint="eastAsia" w:ascii="仿宋" w:hAnsi="仿宋" w:eastAsia="仿宋"/>
          <w:sz w:val="24"/>
        </w:rPr>
        <w:t xml:space="preserve">乙方</w:t>
      </w:r>
      <w:r>
        <w:rPr>
          <w:rFonts w:hint="eastAsia" w:ascii="仿宋" w:hAnsi="仿宋" w:eastAsia="仿宋"/>
          <w:sz w:val="24"/>
        </w:rPr>
        <w:t xml:space="preserve">应做好施工范围内保留设施及涉及施工范围以外其他可能受影响区域设施的成品保护，如因</w:t>
      </w:r>
      <w:r>
        <w:rPr>
          <w:rFonts w:hint="eastAsia" w:ascii="仿宋" w:hAnsi="仿宋" w:eastAsia="仿宋"/>
          <w:sz w:val="24"/>
        </w:rPr>
        <w:t xml:space="preserve">乙方</w:t>
      </w:r>
      <w:r>
        <w:rPr>
          <w:rFonts w:hint="eastAsia" w:ascii="仿宋" w:hAnsi="仿宋" w:eastAsia="仿宋"/>
          <w:sz w:val="24"/>
        </w:rPr>
        <w:t xml:space="preserve">原因导致文物损失的，由</w:t>
      </w:r>
      <w:r>
        <w:rPr>
          <w:rFonts w:hint="eastAsia" w:ascii="仿宋" w:hAnsi="仿宋" w:eastAsia="仿宋"/>
          <w:sz w:val="24"/>
        </w:rPr>
        <w:t xml:space="preserve">乙方</w:t>
      </w:r>
      <w:r>
        <w:rPr>
          <w:rFonts w:hint="eastAsia" w:ascii="仿宋" w:hAnsi="仿宋" w:eastAsia="仿宋"/>
          <w:sz w:val="24"/>
        </w:rPr>
        <w:t xml:space="preserve">负责维修或承担赔偿责任。</w:t>
      </w:r>
      <w:r/>
    </w:p>
    <w:p>
      <w:pPr>
        <w:pStyle w:val="747"/>
        <w:ind w:left="607" w:hanging="607"/>
        <w:jc w:val="left"/>
        <w:spacing w:before="0" w:after="0" w:line="480" w:lineRule="exact"/>
        <w:rPr>
          <w:rFonts w:ascii="仿宋" w:hAnsi="仿宋" w:eastAsia="仿宋"/>
          <w:b/>
          <w:sz w:val="24"/>
          <w:szCs w:val="24"/>
        </w:rPr>
      </w:pPr>
      <w:r/>
      <w:bookmarkStart w:id="29" w:name="_Toc200435820"/>
      <w:r/>
      <w:bookmarkStart w:id="30" w:name="_Toc200445396"/>
      <w:r>
        <w:rPr>
          <w:rFonts w:hint="eastAsia" w:ascii="仿宋" w:hAnsi="仿宋" w:eastAsia="仿宋"/>
          <w:b/>
          <w:sz w:val="24"/>
          <w:szCs w:val="24"/>
        </w:rPr>
        <w:t xml:space="preserve">十四</w:t>
      </w:r>
      <w:r>
        <w:rPr>
          <w:rFonts w:hint="eastAsia" w:ascii="仿宋" w:hAnsi="仿宋" w:eastAsia="仿宋"/>
          <w:b/>
          <w:sz w:val="24"/>
          <w:szCs w:val="24"/>
        </w:rPr>
        <w:t xml:space="preserve">、签订时间</w:t>
      </w:r>
      <w:bookmarkEnd w:id="29"/>
      <w:r/>
      <w:bookmarkEnd w:id="30"/>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本合同于</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日签订。</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31" w:name="_Toc200435821"/>
      <w:r/>
      <w:bookmarkStart w:id="32" w:name="_Toc200445397"/>
      <w:r>
        <w:rPr>
          <w:rFonts w:hint="eastAsia" w:ascii="仿宋" w:hAnsi="仿宋" w:eastAsia="仿宋"/>
          <w:b/>
          <w:sz w:val="24"/>
          <w:szCs w:val="24"/>
        </w:rPr>
        <w:t xml:space="preserve">十</w:t>
      </w:r>
      <w:r>
        <w:rPr>
          <w:rFonts w:hint="eastAsia" w:ascii="仿宋" w:hAnsi="仿宋" w:eastAsia="仿宋"/>
          <w:b/>
          <w:sz w:val="24"/>
          <w:szCs w:val="24"/>
        </w:rPr>
        <w:t xml:space="preserve">五</w:t>
      </w:r>
      <w:r>
        <w:rPr>
          <w:rFonts w:hint="eastAsia" w:ascii="仿宋" w:hAnsi="仿宋" w:eastAsia="仿宋"/>
          <w:b/>
          <w:sz w:val="24"/>
          <w:szCs w:val="24"/>
        </w:rPr>
        <w:t xml:space="preserve">、签订地点</w:t>
      </w:r>
      <w:bookmarkEnd w:id="31"/>
      <w:r/>
      <w:bookmarkEnd w:id="32"/>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本合同在</w:t>
      </w:r>
      <w:r>
        <w:rPr>
          <w:rFonts w:hint="eastAsia" w:ascii="仿宋" w:hAnsi="仿宋" w:eastAsia="仿宋"/>
          <w:sz w:val="24"/>
          <w:u w:val="single"/>
        </w:rPr>
        <w:t xml:space="preserve">                          </w:t>
      </w:r>
      <w:r>
        <w:rPr>
          <w:rFonts w:hint="eastAsia" w:ascii="仿宋" w:hAnsi="仿宋" w:eastAsia="仿宋"/>
          <w:sz w:val="24"/>
        </w:rPr>
        <w:t xml:space="preserve">签订。</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33" w:name="_Toc200445398"/>
      <w:r/>
      <w:bookmarkStart w:id="34" w:name="_Toc200435822"/>
      <w:r>
        <w:rPr>
          <w:rFonts w:hint="eastAsia" w:ascii="仿宋" w:hAnsi="仿宋" w:eastAsia="仿宋"/>
          <w:b/>
          <w:sz w:val="24"/>
          <w:szCs w:val="24"/>
        </w:rPr>
        <w:t xml:space="preserve">十六</w:t>
      </w:r>
      <w:r>
        <w:rPr>
          <w:rFonts w:hint="eastAsia" w:ascii="仿宋" w:hAnsi="仿宋" w:eastAsia="仿宋"/>
          <w:b/>
          <w:sz w:val="24"/>
          <w:szCs w:val="24"/>
        </w:rPr>
        <w:t xml:space="preserve">、补充协议</w:t>
      </w:r>
      <w:bookmarkEnd w:id="33"/>
      <w:r/>
      <w:bookmarkEnd w:id="34"/>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合同未尽事宜，合同当事人另行签订补充协议，补充协议是合同的组成部分。</w:t>
      </w:r>
      <w:r>
        <w:rPr>
          <w:rFonts w:ascii="仿宋" w:hAnsi="仿宋" w:eastAsia="仿宋"/>
          <w:sz w:val="24"/>
        </w:rPr>
      </w:r>
      <w:r/>
    </w:p>
    <w:p>
      <w:pPr>
        <w:pStyle w:val="747"/>
        <w:ind w:left="607" w:hanging="607"/>
        <w:jc w:val="left"/>
        <w:spacing w:before="0" w:after="0" w:line="480" w:lineRule="exact"/>
        <w:rPr>
          <w:rFonts w:ascii="仿宋" w:hAnsi="仿宋" w:eastAsia="仿宋"/>
          <w:b/>
          <w:sz w:val="24"/>
          <w:szCs w:val="24"/>
        </w:rPr>
      </w:pPr>
      <w:r/>
      <w:bookmarkStart w:id="35" w:name="_Toc200435823"/>
      <w:r/>
      <w:bookmarkStart w:id="36" w:name="_Toc200445399"/>
      <w:r>
        <w:rPr>
          <w:rFonts w:hint="eastAsia" w:ascii="仿宋" w:hAnsi="仿宋" w:eastAsia="仿宋"/>
          <w:b/>
          <w:sz w:val="24"/>
          <w:szCs w:val="24"/>
        </w:rPr>
        <w:t xml:space="preserve">十七</w:t>
      </w:r>
      <w:r>
        <w:rPr>
          <w:rFonts w:hint="eastAsia" w:ascii="仿宋" w:hAnsi="仿宋" w:eastAsia="仿宋"/>
          <w:b/>
          <w:sz w:val="24"/>
          <w:szCs w:val="24"/>
        </w:rPr>
        <w:t xml:space="preserve">、合同生效</w:t>
      </w:r>
      <w:bookmarkEnd w:id="35"/>
      <w:r/>
      <w:bookmarkEnd w:id="36"/>
      <w:r>
        <w:rPr>
          <w:rFonts w:ascii="仿宋" w:hAnsi="仿宋" w:eastAsia="仿宋"/>
          <w:b/>
          <w:sz w:val="24"/>
          <w:szCs w:val="24"/>
        </w:rPr>
      </w:r>
      <w:r/>
    </w:p>
    <w:p>
      <w:pPr>
        <w:pStyle w:val="757"/>
        <w:ind w:firstLine="480"/>
        <w:jc w:val="left"/>
        <w:spacing w:line="480" w:lineRule="exact"/>
        <w:rPr>
          <w:rFonts w:ascii="仿宋" w:hAnsi="仿宋" w:eastAsia="仿宋" w:cs="宋体"/>
          <w:bCs w:val="0"/>
          <w:sz w:val="24"/>
        </w:rPr>
      </w:pPr>
      <w:r>
        <w:rPr>
          <w:rFonts w:hint="eastAsia" w:ascii="仿宋" w:hAnsi="仿宋" w:eastAsia="仿宋" w:cs="宋体"/>
          <w:sz w:val="24"/>
        </w:rPr>
        <w:t xml:space="preserve">本合同自</w:t>
      </w:r>
      <w:r>
        <w:rPr>
          <w:rFonts w:hint="eastAsia" w:ascii="仿宋" w:hAnsi="仿宋" w:eastAsia="仿宋"/>
          <w:sz w:val="24"/>
        </w:rPr>
        <w:t xml:space="preserve">经发包人和承包人的法定代表人在合同协议书上签字</w:t>
      </w:r>
      <w:r>
        <w:rPr>
          <w:rFonts w:ascii="仿宋" w:hAnsi="仿宋" w:eastAsia="仿宋"/>
          <w:sz w:val="24"/>
        </w:rPr>
        <w:t xml:space="preserve">或盖章</w:t>
      </w:r>
      <w:r>
        <w:rPr>
          <w:rFonts w:hint="eastAsia" w:ascii="仿宋" w:hAnsi="仿宋" w:eastAsia="仿宋"/>
          <w:sz w:val="24"/>
        </w:rPr>
        <w:t xml:space="preserve">并盖单位章，提交履约保证金后</w:t>
      </w:r>
      <w:r>
        <w:rPr>
          <w:rFonts w:hint="eastAsia" w:ascii="仿宋" w:hAnsi="仿宋" w:eastAsia="仿宋" w:cs="宋体"/>
          <w:sz w:val="24"/>
        </w:rPr>
        <w:t xml:space="preserve">生效。</w:t>
      </w:r>
      <w:r>
        <w:rPr>
          <w:rFonts w:ascii="仿宋" w:hAnsi="仿宋" w:eastAsia="仿宋" w:cs="宋体"/>
          <w:bCs w:val="0"/>
          <w:sz w:val="24"/>
        </w:rPr>
      </w:r>
      <w:r/>
    </w:p>
    <w:p>
      <w:pPr>
        <w:pStyle w:val="747"/>
        <w:ind w:left="610" w:hanging="610"/>
        <w:jc w:val="left"/>
        <w:spacing w:before="0" w:after="0" w:line="480" w:lineRule="exact"/>
        <w:rPr>
          <w:rFonts w:ascii="仿宋" w:hAnsi="仿宋" w:eastAsia="仿宋"/>
          <w:b/>
          <w:sz w:val="24"/>
          <w:szCs w:val="24"/>
        </w:rPr>
      </w:pPr>
      <w:r/>
      <w:bookmarkStart w:id="37" w:name="_Toc200435824"/>
      <w:r/>
      <w:bookmarkStart w:id="38" w:name="_Toc200445400"/>
      <w:r>
        <w:rPr>
          <w:rFonts w:hint="eastAsia" w:ascii="仿宋" w:hAnsi="仿宋" w:eastAsia="仿宋"/>
          <w:b/>
          <w:sz w:val="24"/>
          <w:szCs w:val="24"/>
        </w:rPr>
        <w:t xml:space="preserve">十八</w:t>
      </w:r>
      <w:r>
        <w:rPr>
          <w:rFonts w:hint="eastAsia" w:ascii="仿宋" w:hAnsi="仿宋" w:eastAsia="仿宋"/>
          <w:b/>
          <w:sz w:val="24"/>
          <w:szCs w:val="24"/>
        </w:rPr>
        <w:t xml:space="preserve">、合同份数</w:t>
      </w:r>
      <w:bookmarkEnd w:id="37"/>
      <w:r/>
      <w:bookmarkEnd w:id="38"/>
      <w:r>
        <w:rPr>
          <w:rFonts w:ascii="仿宋" w:hAnsi="仿宋" w:eastAsia="仿宋"/>
          <w:b/>
          <w:sz w:val="24"/>
          <w:szCs w:val="24"/>
        </w:rPr>
      </w:r>
      <w:r/>
    </w:p>
    <w:p>
      <w:pPr>
        <w:pStyle w:val="757"/>
        <w:ind w:firstLine="480"/>
        <w:jc w:val="left"/>
        <w:spacing w:line="48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陆 </w:t>
      </w:r>
      <w:r>
        <w:rPr>
          <w:rFonts w:hint="eastAsia" w:ascii="仿宋" w:hAnsi="仿宋" w:eastAsia="仿宋"/>
          <w:sz w:val="24"/>
        </w:rPr>
        <w:t xml:space="preserve">份，均具有同等法律效力，发包人执</w:t>
      </w:r>
      <w:r>
        <w:rPr>
          <w:rFonts w:hint="eastAsia" w:ascii="仿宋" w:hAnsi="仿宋" w:eastAsia="仿宋"/>
          <w:sz w:val="24"/>
          <w:u w:val="single"/>
        </w:rPr>
        <w:t xml:space="preserve"> 叁 </w:t>
      </w:r>
      <w:r>
        <w:rPr>
          <w:rFonts w:hint="eastAsia" w:ascii="仿宋" w:hAnsi="仿宋" w:eastAsia="仿宋"/>
          <w:sz w:val="24"/>
        </w:rPr>
        <w:t xml:space="preserve">份，承包人执</w:t>
      </w:r>
      <w:r>
        <w:rPr>
          <w:rFonts w:hint="eastAsia" w:ascii="仿宋" w:hAnsi="仿宋" w:eastAsia="仿宋"/>
          <w:sz w:val="24"/>
          <w:u w:val="single"/>
        </w:rPr>
        <w:t xml:space="preserve"> 叁 </w:t>
      </w:r>
      <w:r>
        <w:rPr>
          <w:rFonts w:hint="eastAsia" w:ascii="仿宋" w:hAnsi="仿宋" w:eastAsia="仿宋"/>
          <w:sz w:val="24"/>
        </w:rPr>
        <w:t xml:space="preserve">份。</w:t>
      </w:r>
      <w:r>
        <w:rPr>
          <w:rFonts w:ascii="仿宋" w:hAnsi="仿宋" w:eastAsia="仿宋"/>
          <w:sz w:val="24"/>
        </w:rPr>
      </w:r>
      <w:r/>
    </w:p>
    <w:p>
      <w:pPr>
        <w:pStyle w:val="757"/>
        <w:ind w:firstLine="200"/>
        <w:jc w:val="left"/>
        <w:spacing w:line="480" w:lineRule="exact"/>
        <w:rPr>
          <w:rFonts w:ascii="仿宋" w:hAnsi="仿宋" w:eastAsia="仿宋"/>
          <w:sz w:val="24"/>
        </w:rPr>
      </w:pP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发包人：  (</w:t>
      </w:r>
      <w:r>
        <w:rPr>
          <w:rFonts w:ascii="仿宋" w:hAnsi="仿宋" w:eastAsia="仿宋"/>
          <w:sz w:val="24"/>
        </w:rPr>
        <w:t xml:space="preserve">盖</w:t>
      </w:r>
      <w:r>
        <w:rPr>
          <w:rFonts w:hint="eastAsia" w:ascii="仿宋" w:hAnsi="仿宋" w:eastAsia="仿宋"/>
          <w:sz w:val="24"/>
        </w:rPr>
        <w:t xml:space="preserve">章)             承包人：  (</w:t>
      </w:r>
      <w:r>
        <w:rPr>
          <w:rFonts w:ascii="仿宋" w:hAnsi="仿宋" w:eastAsia="仿宋"/>
          <w:sz w:val="24"/>
        </w:rPr>
        <w:t xml:space="preserve">盖</w:t>
      </w:r>
      <w:r>
        <w:rPr>
          <w:rFonts w:hint="eastAsia" w:ascii="仿宋" w:hAnsi="仿宋" w:eastAsia="仿宋"/>
          <w:sz w:val="24"/>
        </w:rPr>
        <w:t xml:space="preserve">章)</w:t>
      </w:r>
      <w:r>
        <w:rPr>
          <w:rFonts w:ascii="仿宋" w:hAnsi="仿宋" w:eastAsia="仿宋"/>
          <w:sz w:val="24"/>
        </w:rPr>
      </w:r>
      <w:r/>
    </w:p>
    <w:p>
      <w:pPr>
        <w:pStyle w:val="757"/>
        <w:ind w:firstLine="200"/>
        <w:jc w:val="left"/>
        <w:spacing w:line="480" w:lineRule="exact"/>
        <w:rPr>
          <w:rFonts w:ascii="仿宋" w:hAnsi="仿宋" w:eastAsia="仿宋"/>
          <w:sz w:val="24"/>
          <w:u w:val="single"/>
        </w:rPr>
      </w:pPr>
      <w:r>
        <w:rPr>
          <w:rFonts w:ascii="仿宋" w:hAnsi="仿宋" w:eastAsia="仿宋"/>
          <w:sz w:val="24"/>
          <w:u w:val="single"/>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法定代表人：                法定代表人：</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（签字或盖章）              （签字或盖章）</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组织机构代码：           组织机构代码：</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地  址：                 地  址：</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邮政编码：               邮政编码：</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法定代表人：             法定代表人：        </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电  话：                 电  话：</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传  真：                 传  真：</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电子信箱：              电子信箱：</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开户银行：              开户银行：</w:t>
      </w:r>
      <w:r>
        <w:rPr>
          <w:rFonts w:ascii="仿宋" w:hAnsi="仿宋" w:eastAsia="仿宋"/>
          <w:sz w:val="24"/>
        </w:rPr>
      </w:r>
      <w:r/>
    </w:p>
    <w:p>
      <w:pPr>
        <w:pStyle w:val="757"/>
        <w:ind w:firstLine="200"/>
        <w:jc w:val="left"/>
        <w:spacing w:line="480" w:lineRule="exact"/>
        <w:rPr>
          <w:rFonts w:ascii="仿宋" w:hAnsi="仿宋" w:eastAsia="仿宋"/>
          <w:sz w:val="24"/>
        </w:rPr>
      </w:pPr>
      <w:r>
        <w:rPr>
          <w:rFonts w:hint="eastAsia" w:ascii="仿宋" w:hAnsi="仿宋" w:eastAsia="仿宋"/>
          <w:sz w:val="24"/>
        </w:rPr>
        <w:t xml:space="preserve">账  号：                账  号：</w:t>
      </w:r>
      <w:r>
        <w:rPr>
          <w:rFonts w:ascii="仿宋" w:hAnsi="仿宋" w:eastAsia="仿宋"/>
          <w:sz w:val="24"/>
        </w:rPr>
      </w:r>
      <w:r/>
    </w:p>
    <w:p>
      <w:pPr>
        <w:pStyle w:val="745"/>
        <w:jc w:val="center"/>
        <w:rPr>
          <w:rFonts w:ascii="黑体" w:hAnsi="黑体" w:eastAsia="黑体"/>
          <w:b/>
          <w:sz w:val="32"/>
          <w:szCs w:val="32"/>
        </w:rPr>
      </w:pPr>
      <w:r>
        <w:rPr>
          <w:rFonts w:ascii="仿宋" w:hAnsi="仿宋" w:eastAsia="仿宋"/>
          <w:sz w:val="28"/>
          <w:szCs w:val="28"/>
        </w:rPr>
        <w:br w:type="page" w:clear="all"/>
      </w:r>
      <w:bookmarkStart w:id="39" w:name="_Toc200445401"/>
      <w:r>
        <w:rPr>
          <w:rFonts w:hint="eastAsia" w:ascii="黑体" w:hAnsi="黑体" w:eastAsia="黑体"/>
          <w:sz w:val="32"/>
          <w:szCs w:val="32"/>
        </w:rPr>
        <w:t xml:space="preserve">第二部分 通用合同条款</w:t>
      </w:r>
      <w:bookmarkEnd w:id="39"/>
      <w:r>
        <w:rPr>
          <w:rFonts w:ascii="黑体" w:hAnsi="黑体" w:eastAsia="黑体"/>
          <w:b/>
          <w:sz w:val="32"/>
          <w:szCs w:val="32"/>
        </w:rPr>
      </w:r>
      <w:r/>
    </w:p>
    <w:p>
      <w:pPr>
        <w:pStyle w:val="757"/>
        <w:ind w:left="663" w:right="63"/>
        <w:jc w:val="left"/>
        <w:rPr>
          <w:rFonts w:ascii="仿宋" w:hAnsi="仿宋" w:eastAsia="仿宋"/>
          <w:szCs w:val="28"/>
        </w:rPr>
      </w:pPr>
      <w:r>
        <w:rPr>
          <w:rFonts w:hint="eastAsia" w:ascii="仿宋" w:hAnsi="仿宋" w:eastAsia="仿宋"/>
          <w:szCs w:val="28"/>
        </w:rPr>
        <w:t xml:space="preserve">采用《</w:t>
      </w:r>
      <w:r>
        <w:rPr>
          <w:rFonts w:ascii="仿宋" w:hAnsi="仿宋" w:eastAsia="仿宋"/>
          <w:szCs w:val="28"/>
        </w:rPr>
        <w:t xml:space="preserve">建设工程施工合同（示范文本）</w:t>
      </w:r>
      <w:r>
        <w:rPr>
          <w:rFonts w:hint="eastAsia" w:ascii="仿宋" w:hAnsi="仿宋" w:eastAsia="仿宋"/>
          <w:szCs w:val="28"/>
        </w:rPr>
        <w:t xml:space="preserve">》</w:t>
      </w:r>
      <w:r>
        <w:rPr>
          <w:rFonts w:ascii="仿宋" w:hAnsi="仿宋" w:eastAsia="仿宋"/>
          <w:szCs w:val="28"/>
        </w:rPr>
        <w:t xml:space="preserve">（GF—201</w:t>
      </w:r>
      <w:r>
        <w:rPr>
          <w:rFonts w:hint="eastAsia" w:ascii="仿宋" w:hAnsi="仿宋" w:eastAsia="仿宋"/>
          <w:szCs w:val="28"/>
        </w:rPr>
        <w:t xml:space="preserve">7</w:t>
      </w:r>
      <w:r>
        <w:rPr>
          <w:rFonts w:ascii="仿宋" w:hAnsi="仿宋" w:eastAsia="仿宋"/>
          <w:szCs w:val="28"/>
        </w:rPr>
        <w:t xml:space="preserve">—</w:t>
      </w:r>
      <w:r>
        <w:rPr>
          <w:rFonts w:hint="eastAsia" w:ascii="仿宋" w:hAnsi="仿宋" w:eastAsia="仿宋"/>
          <w:szCs w:val="28"/>
        </w:rPr>
        <w:t xml:space="preserve">0201）。</w:t>
      </w:r>
      <w:r>
        <w:rPr>
          <w:rFonts w:ascii="仿宋" w:hAnsi="仿宋" w:eastAsia="仿宋"/>
          <w:szCs w:val="28"/>
        </w:rPr>
      </w:r>
      <w:r/>
    </w:p>
    <w:p>
      <w:pPr>
        <w:pStyle w:val="745"/>
        <w:jc w:val="center"/>
        <w:rPr>
          <w:b/>
        </w:rPr>
      </w:pPr>
      <w:r>
        <w:rPr>
          <w:b/>
        </w:rPr>
      </w:r>
      <w:r/>
    </w:p>
    <w:p>
      <w:pPr>
        <w:pStyle w:val="745"/>
        <w:jc w:val="center"/>
        <w:rPr>
          <w:rFonts w:ascii="黑体" w:hAnsi="黑体" w:eastAsia="黑体"/>
          <w:sz w:val="32"/>
          <w:szCs w:val="32"/>
        </w:rPr>
      </w:pPr>
      <w:r/>
      <w:bookmarkStart w:id="40" w:name="_Toc200445402"/>
      <w:r>
        <w:rPr>
          <w:rFonts w:ascii="黑体" w:hAnsi="黑体" w:eastAsia="黑体"/>
          <w:sz w:val="32"/>
          <w:szCs w:val="32"/>
        </w:rPr>
        <w:t xml:space="preserve">第三部分 专用合同条款</w:t>
      </w:r>
      <w:bookmarkEnd w:id="40"/>
      <w:r>
        <w:rPr>
          <w:rFonts w:ascii="黑体" w:hAnsi="黑体" w:eastAsia="黑体"/>
          <w:sz w:val="32"/>
          <w:szCs w:val="32"/>
        </w:rPr>
      </w:r>
      <w:r/>
    </w:p>
    <w:p>
      <w:pPr>
        <w:pStyle w:val="744"/>
      </w:pPr>
      <w:r/>
      <w:r/>
    </w:p>
    <w:p>
      <w:pPr>
        <w:pStyle w:val="744"/>
        <w:keepLines/>
        <w:keepNext/>
        <w:spacing w:line="480" w:lineRule="exact"/>
        <w:shd w:val="clear" w:color="auto" w:fill="ffffff"/>
        <w:rPr>
          <w:rFonts w:ascii="仿宋" w:hAnsi="仿宋" w:eastAsia="仿宋"/>
          <w:b/>
          <w:sz w:val="24"/>
        </w:rPr>
        <w:outlineLvl w:val="2"/>
      </w:pPr>
      <w:r/>
      <w:bookmarkStart w:id="41" w:name="_Toc364951525"/>
      <w:r/>
      <w:bookmarkStart w:id="42" w:name="_Toc231474620"/>
      <w:r/>
      <w:bookmarkStart w:id="43" w:name="_Toc367911463"/>
      <w:r>
        <w:rPr>
          <w:rFonts w:hint="eastAsia" w:ascii="仿宋" w:hAnsi="仿宋" w:eastAsia="仿宋"/>
          <w:b/>
          <w:sz w:val="24"/>
        </w:rPr>
        <w:t xml:space="preserve">1</w:t>
      </w:r>
      <w:bookmarkStart w:id="44" w:name="_Toc296944495"/>
      <w:r/>
      <w:bookmarkStart w:id="45" w:name="_Toc297048342"/>
      <w:r/>
      <w:bookmarkStart w:id="46" w:name="_Toc297120456"/>
      <w:r/>
      <w:bookmarkStart w:id="47" w:name="_Toc296346657"/>
      <w:r/>
      <w:bookmarkStart w:id="48" w:name="_Toc296503156"/>
      <w:r/>
      <w:bookmarkStart w:id="49" w:name="_Toc292559866"/>
      <w:r/>
      <w:bookmarkStart w:id="50" w:name="_Toc292559361"/>
      <w:r/>
      <w:bookmarkStart w:id="51" w:name="_Toc296890984"/>
      <w:r/>
      <w:bookmarkStart w:id="52" w:name="_Toc296347155"/>
      <w:r/>
      <w:bookmarkStart w:id="53" w:name="_Toc296891196"/>
      <w:r>
        <w:rPr>
          <w:rFonts w:hint="eastAsia" w:ascii="仿宋" w:hAnsi="仿宋" w:eastAsia="仿宋"/>
          <w:b/>
          <w:sz w:val="24"/>
        </w:rPr>
        <w:t xml:space="preserve">. 一般约定</w:t>
      </w:r>
      <w:bookmarkEnd w:id="41"/>
      <w:r/>
      <w:bookmarkEnd w:id="42"/>
      <w:r/>
      <w:bookmarkEnd w:id="43"/>
      <w:r>
        <w:rPr>
          <w:rFonts w:ascii="仿宋" w:hAnsi="仿宋" w:eastAsia="仿宋"/>
          <w:b/>
          <w:sz w:val="24"/>
        </w:rPr>
      </w:r>
      <w:r/>
    </w:p>
    <w:p>
      <w:pPr>
        <w:pStyle w:val="744"/>
        <w:ind w:firstLine="361"/>
        <w:keepLines/>
        <w:keepNext/>
        <w:spacing w:line="480" w:lineRule="exact"/>
        <w:rPr>
          <w:rFonts w:ascii="仿宋" w:hAnsi="仿宋" w:eastAsia="仿宋"/>
          <w:b/>
          <w:bCs/>
          <w:sz w:val="24"/>
        </w:rPr>
        <w:outlineLvl w:val="3"/>
      </w:pPr>
      <w:r/>
      <w:bookmarkEnd w:id="44"/>
      <w:r/>
      <w:bookmarkEnd w:id="45"/>
      <w:r/>
      <w:bookmarkEnd w:id="46"/>
      <w:r/>
      <w:bookmarkEnd w:id="47"/>
      <w:r/>
      <w:bookmarkEnd w:id="48"/>
      <w:r/>
      <w:bookmarkEnd w:id="49"/>
      <w:r/>
      <w:bookmarkEnd w:id="50"/>
      <w:r/>
      <w:bookmarkEnd w:id="51"/>
      <w:r/>
      <w:bookmarkEnd w:id="52"/>
      <w:r/>
      <w:bookmarkEnd w:id="53"/>
      <w:r/>
      <w:bookmarkStart w:id="54" w:name="_Toc367911464"/>
      <w:r/>
      <w:bookmarkStart w:id="55" w:name="_Toc364951526"/>
      <w:r>
        <w:rPr>
          <w:rFonts w:hint="eastAsia" w:ascii="仿宋" w:hAnsi="仿宋" w:eastAsia="仿宋"/>
          <w:b/>
          <w:bCs/>
          <w:sz w:val="24"/>
        </w:rPr>
        <w:t xml:space="preserve">1.1 词语定义</w:t>
      </w:r>
      <w:bookmarkEnd w:id="54"/>
      <w:r/>
      <w:bookmarkEnd w:id="55"/>
      <w:r>
        <w:rPr>
          <w:rFonts w:ascii="仿宋" w:hAnsi="仿宋" w:eastAsia="仿宋"/>
          <w:b/>
          <w:bCs/>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1.1.1合同</w:t>
      </w:r>
      <w:r>
        <w:rPr>
          <w:rFonts w:ascii="仿宋" w:hAnsi="仿宋" w:eastAsia="仿宋"/>
          <w:sz w:val="24"/>
        </w:rPr>
      </w:r>
      <w:r/>
    </w:p>
    <w:p>
      <w:pPr>
        <w:pStyle w:val="744"/>
        <w:ind w:firstLine="480"/>
        <w:spacing w:line="480" w:lineRule="exact"/>
        <w:rPr>
          <w:rFonts w:ascii="仿宋" w:hAnsi="仿宋" w:eastAsia="仿宋"/>
          <w:sz w:val="24"/>
          <w:u w:val="single"/>
        </w:rPr>
      </w:pPr>
      <w:r>
        <w:rPr>
          <w:rFonts w:hint="eastAsia" w:ascii="仿宋" w:hAnsi="仿宋" w:eastAsia="仿宋"/>
          <w:sz w:val="24"/>
        </w:rPr>
        <w:t xml:space="preserve">1.1.1.10其他合同文件包括：</w:t>
      </w:r>
      <w:r>
        <w:rPr>
          <w:rFonts w:hint="eastAsia" w:ascii="仿宋" w:hAnsi="仿宋" w:eastAsia="仿宋" w:cs="宋体"/>
          <w:bCs/>
          <w:sz w:val="24"/>
          <w:u w:val="single"/>
        </w:rPr>
        <w:t xml:space="preserve">（1）招标文件及其附件；（2）在工程实施过程中，双方有关工程的洽商、设计变更、现场签证等书面协议；（3）工程质量保修书；（4）补充协议</w:t>
      </w:r>
      <w:r>
        <w:rPr>
          <w:rFonts w:hint="eastAsia" w:ascii="仿宋" w:hAnsi="仿宋" w:eastAsia="仿宋"/>
          <w:sz w:val="24"/>
          <w:u w:val="single"/>
        </w:rPr>
        <w:t xml:space="preserve">。</w:t>
      </w:r>
      <w:r>
        <w:rPr>
          <w:rFonts w:ascii="仿宋" w:hAnsi="仿宋" w:eastAsia="仿宋"/>
          <w:sz w:val="24"/>
          <w:u w:val="single"/>
        </w:rPr>
      </w:r>
      <w:r/>
    </w:p>
    <w:p>
      <w:pPr>
        <w:pStyle w:val="744"/>
        <w:ind w:firstLine="480"/>
        <w:spacing w:line="480" w:lineRule="exact"/>
        <w:rPr>
          <w:rFonts w:ascii="仿宋" w:hAnsi="仿宋" w:eastAsia="仿宋"/>
          <w:sz w:val="24"/>
        </w:rPr>
      </w:pPr>
      <w:r>
        <w:rPr>
          <w:rFonts w:hint="eastAsia" w:ascii="仿宋" w:hAnsi="仿宋" w:eastAsia="仿宋"/>
          <w:sz w:val="24"/>
        </w:rPr>
        <w:t xml:space="preserve">1.1.2 合同当事人及其他相关方</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1.1.2.4监理人：</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名    称：</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资质类别和等级：</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联系电话：</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电子信箱：</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通信地址：</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1.1.2.5 设计人：</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名    称：</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资质类别和等级：</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联系电话：</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电子信箱：</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通信地址：</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1.1.3 工程和设备</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1.1.3.7 作为施工现场组成部分的其他场所包括：</w:t>
      </w:r>
      <w:r>
        <w:rPr>
          <w:rFonts w:hint="eastAsia" w:ascii="仿宋" w:hAnsi="仿宋" w:eastAsia="仿宋"/>
          <w:sz w:val="24"/>
          <w:u w:val="single"/>
        </w:rPr>
        <w:t xml:space="preserve">  由发包人指定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1.1.3.9 永久占地包括：</w:t>
      </w:r>
      <w:r>
        <w:rPr>
          <w:rFonts w:hint="eastAsia" w:ascii="仿宋" w:hAnsi="仿宋" w:eastAsia="仿宋"/>
          <w:color w:val="000000"/>
          <w:sz w:val="24"/>
          <w:u w:val="single"/>
        </w:rPr>
        <w:t xml:space="preserve">由发包人指定</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u w:val="single"/>
        </w:rPr>
      </w:pPr>
      <w:r>
        <w:rPr>
          <w:rFonts w:hint="eastAsia" w:ascii="仿宋" w:hAnsi="仿宋" w:eastAsia="仿宋"/>
          <w:sz w:val="24"/>
        </w:rPr>
        <w:t xml:space="preserve">1.1.3.10 临时占地包括：</w:t>
      </w:r>
      <w:bookmarkStart w:id="56" w:name="_Toc364951527"/>
      <w:r/>
      <w:bookmarkStart w:id="57" w:name="_Toc367911465"/>
      <w:r>
        <w:rPr>
          <w:rFonts w:hint="eastAsia" w:ascii="仿宋" w:hAnsi="仿宋" w:eastAsia="仿宋"/>
          <w:sz w:val="24"/>
          <w:u w:val="single"/>
        </w:rPr>
        <w:t xml:space="preserve">由承包人申请，经发包人批准的为实施合同工程需临时占用的土地，需要发包人办理申请手续,产生的相应费用由承包人在投标踏勘现场时综合考虑并入计在投标报价内，发包人可视情况协助办理。 </w:t>
      </w:r>
      <w:r>
        <w:rPr>
          <w:rFonts w:ascii="仿宋" w:hAnsi="仿宋" w:eastAsia="仿宋"/>
          <w:sz w:val="24"/>
          <w:u w:val="single"/>
        </w:rPr>
      </w:r>
      <w:r/>
    </w:p>
    <w:p>
      <w:pPr>
        <w:pStyle w:val="744"/>
        <w:ind w:firstLine="482"/>
        <w:spacing w:line="480" w:lineRule="exact"/>
        <w:rPr>
          <w:rFonts w:ascii="仿宋" w:hAnsi="仿宋" w:eastAsia="仿宋"/>
          <w:b/>
          <w:bCs/>
          <w:sz w:val="24"/>
        </w:rPr>
      </w:pPr>
      <w:r>
        <w:rPr>
          <w:rFonts w:hint="eastAsia" w:ascii="仿宋" w:hAnsi="仿宋" w:eastAsia="仿宋"/>
          <w:b/>
          <w:bCs/>
          <w:sz w:val="24"/>
        </w:rPr>
        <w:t xml:space="preserve">1.3 法律</w:t>
      </w:r>
      <w:bookmarkEnd w:id="56"/>
      <w:r/>
      <w:bookmarkEnd w:id="57"/>
      <w:r>
        <w:rPr>
          <w:rFonts w:hint="eastAsia" w:ascii="仿宋" w:hAnsi="仿宋" w:eastAsia="仿宋"/>
          <w:b/>
          <w:bCs/>
          <w:sz w:val="24"/>
        </w:rPr>
        <w:t xml:space="preserve"> </w:t>
      </w:r>
      <w:r>
        <w:rPr>
          <w:rFonts w:ascii="仿宋" w:hAnsi="仿宋" w:eastAsia="仿宋"/>
          <w:b/>
          <w:bCs/>
          <w:sz w:val="24"/>
        </w:rPr>
      </w:r>
      <w:r/>
    </w:p>
    <w:p>
      <w:pPr>
        <w:pStyle w:val="774"/>
        <w:ind w:firstLine="480"/>
        <w:spacing w:line="480" w:lineRule="exact"/>
        <w:rPr>
          <w:rFonts w:ascii="仿宋" w:hAnsi="仿宋" w:eastAsia="仿宋"/>
          <w:sz w:val="24"/>
          <w:szCs w:val="24"/>
        </w:rPr>
      </w:pPr>
      <w:r>
        <w:rPr>
          <w:rFonts w:hint="eastAsia" w:ascii="仿宋" w:hAnsi="仿宋" w:eastAsia="仿宋"/>
          <w:sz w:val="24"/>
          <w:szCs w:val="24"/>
        </w:rPr>
        <w:t xml:space="preserve">适用于合同的其他</w:t>
      </w:r>
      <w:r>
        <w:rPr>
          <w:rFonts w:hint="eastAsia" w:ascii="仿宋" w:hAnsi="仿宋" w:eastAsia="仿宋" w:cs="微软雅黑"/>
          <w:sz w:val="24"/>
          <w:szCs w:val="24"/>
        </w:rPr>
        <w:t xml:space="preserve">规</w:t>
      </w:r>
      <w:r>
        <w:rPr>
          <w:rFonts w:hint="eastAsia" w:ascii="仿宋" w:hAnsi="仿宋" w:eastAsia="仿宋" w:cs="MS Gothic"/>
          <w:sz w:val="24"/>
          <w:szCs w:val="24"/>
        </w:rPr>
        <w:t xml:space="preserve">范性文件：</w:t>
      </w:r>
      <w:r>
        <w:rPr>
          <w:rFonts w:hint="eastAsia" w:ascii="仿宋" w:hAnsi="仿宋" w:eastAsia="仿宋"/>
          <w:sz w:val="24"/>
          <w:szCs w:val="24"/>
          <w:u w:val="single"/>
        </w:rPr>
        <w:t xml:space="preserve">《中</w:t>
      </w:r>
      <w:r>
        <w:rPr>
          <w:rFonts w:hint="eastAsia" w:ascii="仿宋" w:hAnsi="仿宋" w:eastAsia="仿宋" w:cs="微软雅黑"/>
          <w:sz w:val="24"/>
          <w:szCs w:val="24"/>
          <w:u w:val="single"/>
        </w:rPr>
        <w:t xml:space="preserve">华</w:t>
      </w:r>
      <w:r>
        <w:rPr>
          <w:rFonts w:hint="eastAsia" w:ascii="仿宋" w:hAnsi="仿宋" w:eastAsia="仿宋" w:cs="MS Gothic"/>
          <w:sz w:val="24"/>
          <w:szCs w:val="24"/>
          <w:u w:val="single"/>
        </w:rPr>
        <w:t xml:space="preserve">人民共和国民法典》、</w:t>
      </w:r>
      <w:r>
        <w:rPr>
          <w:rFonts w:hint="eastAsia" w:ascii="仿宋" w:hAnsi="仿宋" w:eastAsia="仿宋"/>
          <w:sz w:val="24"/>
          <w:szCs w:val="24"/>
          <w:u w:val="single"/>
        </w:rPr>
        <w:t xml:space="preserve">《中</w:t>
      </w:r>
      <w:r>
        <w:rPr>
          <w:rFonts w:hint="eastAsia" w:ascii="仿宋" w:hAnsi="仿宋" w:eastAsia="仿宋" w:cs="微软雅黑"/>
          <w:sz w:val="24"/>
          <w:szCs w:val="24"/>
          <w:u w:val="single"/>
        </w:rPr>
        <w:t xml:space="preserve">华</w:t>
      </w:r>
      <w:r>
        <w:rPr>
          <w:rFonts w:hint="eastAsia" w:ascii="仿宋" w:hAnsi="仿宋" w:eastAsia="仿宋" w:cs="MS Gothic"/>
          <w:sz w:val="24"/>
          <w:szCs w:val="24"/>
          <w:u w:val="single"/>
        </w:rPr>
        <w:t xml:space="preserve">人民共和国建筑法》、《建</w:t>
      </w:r>
      <w:r>
        <w:rPr>
          <w:rFonts w:hint="eastAsia" w:ascii="仿宋" w:hAnsi="仿宋" w:eastAsia="仿宋" w:cs="微软雅黑"/>
          <w:sz w:val="24"/>
          <w:szCs w:val="24"/>
          <w:u w:val="single"/>
        </w:rPr>
        <w:t xml:space="preserve">设</w:t>
      </w:r>
      <w:r>
        <w:rPr>
          <w:rFonts w:hint="eastAsia" w:ascii="仿宋" w:hAnsi="仿宋" w:eastAsia="仿宋" w:cs="MS Gothic"/>
          <w:sz w:val="24"/>
          <w:szCs w:val="24"/>
          <w:u w:val="single"/>
        </w:rPr>
        <w:t xml:space="preserve">工程</w:t>
      </w:r>
      <w:r>
        <w:rPr>
          <w:rFonts w:hint="eastAsia" w:ascii="仿宋" w:hAnsi="仿宋" w:eastAsia="仿宋" w:cs="微软雅黑"/>
          <w:sz w:val="24"/>
          <w:szCs w:val="24"/>
          <w:u w:val="single"/>
        </w:rPr>
        <w:t xml:space="preserve">质</w:t>
      </w:r>
      <w:r>
        <w:rPr>
          <w:rFonts w:hint="eastAsia" w:ascii="仿宋" w:hAnsi="仿宋" w:eastAsia="仿宋" w:cs="MS Gothic"/>
          <w:sz w:val="24"/>
          <w:szCs w:val="24"/>
          <w:u w:val="single"/>
        </w:rPr>
        <w:t xml:space="preserve">量管理条例》、《建</w:t>
      </w:r>
      <w:r>
        <w:rPr>
          <w:rFonts w:hint="eastAsia" w:ascii="仿宋" w:hAnsi="仿宋" w:eastAsia="仿宋" w:cs="微软雅黑"/>
          <w:sz w:val="24"/>
          <w:szCs w:val="24"/>
          <w:u w:val="single"/>
        </w:rPr>
        <w:t xml:space="preserve">设</w:t>
      </w:r>
      <w:r>
        <w:rPr>
          <w:rFonts w:hint="eastAsia" w:ascii="仿宋" w:hAnsi="仿宋" w:eastAsia="仿宋" w:cs="MS Gothic"/>
          <w:sz w:val="24"/>
          <w:szCs w:val="24"/>
          <w:u w:val="single"/>
        </w:rPr>
        <w:t xml:space="preserve">工程安全生</w:t>
      </w:r>
      <w:r>
        <w:rPr>
          <w:rFonts w:hint="eastAsia" w:ascii="仿宋" w:hAnsi="仿宋" w:eastAsia="仿宋" w:cs="微软雅黑"/>
          <w:sz w:val="24"/>
          <w:szCs w:val="24"/>
          <w:u w:val="single"/>
        </w:rPr>
        <w:t xml:space="preserve">产</w:t>
      </w:r>
      <w:r>
        <w:rPr>
          <w:rFonts w:hint="eastAsia" w:ascii="仿宋" w:hAnsi="仿宋" w:eastAsia="仿宋" w:cs="MS Gothic"/>
          <w:sz w:val="24"/>
          <w:szCs w:val="24"/>
          <w:u w:val="single"/>
        </w:rPr>
        <w:t xml:space="preserve">管理条例》、《工程建</w:t>
      </w:r>
      <w:r>
        <w:rPr>
          <w:rFonts w:hint="eastAsia" w:ascii="仿宋" w:hAnsi="仿宋" w:eastAsia="仿宋" w:cs="微软雅黑"/>
          <w:sz w:val="24"/>
          <w:szCs w:val="24"/>
          <w:u w:val="single"/>
        </w:rPr>
        <w:t xml:space="preserve">设标</w:t>
      </w:r>
      <w:r>
        <w:rPr>
          <w:rFonts w:hint="eastAsia" w:ascii="仿宋" w:hAnsi="仿宋" w:eastAsia="仿宋" w:cs="MS Gothic"/>
          <w:sz w:val="24"/>
          <w:szCs w:val="24"/>
          <w:u w:val="single"/>
        </w:rPr>
        <w:t xml:space="preserve">准</w:t>
      </w:r>
      <w:r>
        <w:rPr>
          <w:rFonts w:hint="eastAsia" w:ascii="仿宋" w:hAnsi="仿宋" w:eastAsia="仿宋" w:cs="微软雅黑"/>
          <w:sz w:val="24"/>
          <w:szCs w:val="24"/>
          <w:u w:val="single"/>
        </w:rPr>
        <w:t xml:space="preserve">强</w:t>
      </w:r>
      <w:r>
        <w:rPr>
          <w:rFonts w:hint="eastAsia" w:ascii="仿宋" w:hAnsi="仿宋" w:eastAsia="仿宋" w:cs="MS Gothic"/>
          <w:sz w:val="24"/>
          <w:szCs w:val="24"/>
          <w:u w:val="single"/>
        </w:rPr>
        <w:t xml:space="preserve">制性条文》、《江</w:t>
      </w:r>
      <w:r>
        <w:rPr>
          <w:rFonts w:hint="eastAsia" w:ascii="仿宋" w:hAnsi="仿宋" w:eastAsia="仿宋" w:cs="微软雅黑"/>
          <w:sz w:val="24"/>
          <w:szCs w:val="24"/>
          <w:u w:val="single"/>
        </w:rPr>
        <w:t xml:space="preserve">苏</w:t>
      </w:r>
      <w:r>
        <w:rPr>
          <w:rFonts w:hint="eastAsia" w:ascii="仿宋" w:hAnsi="仿宋" w:eastAsia="仿宋" w:cs="MS Gothic"/>
          <w:sz w:val="24"/>
          <w:szCs w:val="24"/>
          <w:u w:val="single"/>
        </w:rPr>
        <w:t xml:space="preserve">省</w:t>
      </w:r>
      <w:r>
        <w:rPr>
          <w:rFonts w:hint="eastAsia" w:ascii="仿宋" w:hAnsi="仿宋" w:eastAsia="仿宋" w:cs="微软雅黑"/>
          <w:sz w:val="24"/>
          <w:szCs w:val="24"/>
          <w:u w:val="single"/>
        </w:rPr>
        <w:t xml:space="preserve">审计</w:t>
      </w:r>
      <w:r>
        <w:rPr>
          <w:rFonts w:hint="eastAsia" w:ascii="仿宋" w:hAnsi="仿宋" w:eastAsia="仿宋" w:cs="MS Gothic"/>
          <w:sz w:val="24"/>
          <w:szCs w:val="24"/>
          <w:u w:val="single"/>
        </w:rPr>
        <w:t xml:space="preserve">机关政府投</w:t>
      </w:r>
      <w:r>
        <w:rPr>
          <w:rFonts w:hint="eastAsia" w:ascii="仿宋" w:hAnsi="仿宋" w:eastAsia="仿宋" w:cs="微软雅黑"/>
          <w:sz w:val="24"/>
          <w:szCs w:val="24"/>
          <w:u w:val="single"/>
        </w:rPr>
        <w:t xml:space="preserve">资项</w:t>
      </w:r>
      <w:r>
        <w:rPr>
          <w:rFonts w:hint="eastAsia" w:ascii="仿宋" w:hAnsi="仿宋" w:eastAsia="仿宋" w:cs="MS Gothic"/>
          <w:sz w:val="24"/>
          <w:szCs w:val="24"/>
          <w:u w:val="single"/>
        </w:rPr>
        <w:t xml:space="preserve">目跟踪</w:t>
      </w:r>
      <w:r>
        <w:rPr>
          <w:rFonts w:hint="eastAsia" w:ascii="仿宋" w:hAnsi="仿宋" w:eastAsia="仿宋" w:cs="微软雅黑"/>
          <w:sz w:val="24"/>
          <w:szCs w:val="24"/>
          <w:u w:val="single"/>
        </w:rPr>
        <w:t xml:space="preserve">审计实</w:t>
      </w:r>
      <w:r>
        <w:rPr>
          <w:rFonts w:hint="eastAsia" w:ascii="仿宋" w:hAnsi="仿宋" w:eastAsia="仿宋" w:cs="MS Gothic"/>
          <w:sz w:val="24"/>
          <w:szCs w:val="24"/>
          <w:u w:val="single"/>
        </w:rPr>
        <w:t xml:space="preserve">施</w:t>
      </w:r>
      <w:r>
        <w:rPr>
          <w:rFonts w:hint="eastAsia" w:ascii="仿宋" w:hAnsi="仿宋" w:eastAsia="仿宋" w:cs="微软雅黑"/>
          <w:sz w:val="24"/>
          <w:szCs w:val="24"/>
          <w:u w:val="single"/>
        </w:rPr>
        <w:t xml:space="preserve">办</w:t>
      </w:r>
      <w:r>
        <w:rPr>
          <w:rFonts w:hint="eastAsia" w:ascii="仿宋" w:hAnsi="仿宋" w:eastAsia="仿宋" w:cs="MS Gothic"/>
          <w:sz w:val="24"/>
          <w:szCs w:val="24"/>
          <w:u w:val="single"/>
        </w:rPr>
        <w:t xml:space="preserve">法》（如有跟踪</w:t>
      </w:r>
      <w:r>
        <w:rPr>
          <w:rFonts w:hint="eastAsia" w:ascii="仿宋" w:hAnsi="仿宋" w:eastAsia="仿宋" w:cs="微软雅黑"/>
          <w:sz w:val="24"/>
          <w:szCs w:val="24"/>
          <w:u w:val="single"/>
        </w:rPr>
        <w:t xml:space="preserve">审计</w:t>
      </w:r>
      <w:r>
        <w:rPr>
          <w:rFonts w:hint="eastAsia" w:ascii="仿宋" w:hAnsi="仿宋" w:eastAsia="仿宋" w:cs="MS Gothic"/>
          <w:sz w:val="24"/>
          <w:szCs w:val="24"/>
          <w:u w:val="single"/>
        </w:rPr>
        <w:t xml:space="preserve">）（</w:t>
      </w:r>
      <w:r>
        <w:rPr>
          <w:rFonts w:hint="eastAsia" w:ascii="仿宋" w:hAnsi="仿宋" w:eastAsia="仿宋" w:cs="微软雅黑"/>
          <w:sz w:val="24"/>
          <w:szCs w:val="24"/>
          <w:u w:val="single"/>
        </w:rPr>
        <w:t xml:space="preserve">苏审发</w:t>
      </w:r>
      <w:r>
        <w:rPr>
          <w:rFonts w:hint="eastAsia" w:ascii="仿宋" w:hAnsi="仿宋" w:eastAsia="仿宋" w:cs="MS Gothic"/>
          <w:sz w:val="24"/>
          <w:szCs w:val="24"/>
          <w:u w:val="single"/>
        </w:rPr>
        <w:t xml:space="preserve">【</w:t>
      </w:r>
      <w:r>
        <w:rPr>
          <w:rFonts w:hint="eastAsia" w:ascii="仿宋" w:hAnsi="仿宋" w:eastAsia="仿宋"/>
          <w:sz w:val="24"/>
          <w:szCs w:val="24"/>
          <w:u w:val="single"/>
        </w:rPr>
        <w:t xml:space="preserve">2008】168号）、《淮安市政府投</w:t>
      </w:r>
      <w:r>
        <w:rPr>
          <w:rFonts w:hint="eastAsia" w:ascii="仿宋" w:hAnsi="仿宋" w:eastAsia="仿宋" w:cs="微软雅黑"/>
          <w:sz w:val="24"/>
          <w:szCs w:val="24"/>
          <w:u w:val="single"/>
        </w:rPr>
        <w:t xml:space="preserve">资项</w:t>
      </w:r>
      <w:r>
        <w:rPr>
          <w:rFonts w:hint="eastAsia" w:ascii="仿宋" w:hAnsi="仿宋" w:eastAsia="仿宋" w:cs="MS Gothic"/>
          <w:sz w:val="24"/>
          <w:szCs w:val="24"/>
          <w:u w:val="single"/>
        </w:rPr>
        <w:t xml:space="preserve">目</w:t>
      </w:r>
      <w:r>
        <w:rPr>
          <w:rFonts w:hint="eastAsia" w:ascii="仿宋" w:hAnsi="仿宋" w:eastAsia="仿宋" w:cs="微软雅黑"/>
          <w:sz w:val="24"/>
          <w:szCs w:val="24"/>
          <w:u w:val="single"/>
        </w:rPr>
        <w:t xml:space="preserve">审计监</w:t>
      </w:r>
      <w:r>
        <w:rPr>
          <w:rFonts w:hint="eastAsia" w:ascii="仿宋" w:hAnsi="仿宋" w:eastAsia="仿宋" w:cs="MS Gothic"/>
          <w:sz w:val="24"/>
          <w:szCs w:val="24"/>
          <w:u w:val="single"/>
        </w:rPr>
        <w:t xml:space="preserve">督</w:t>
      </w:r>
      <w:r>
        <w:rPr>
          <w:rFonts w:hint="eastAsia" w:ascii="仿宋" w:hAnsi="仿宋" w:eastAsia="仿宋" w:cs="微软雅黑"/>
          <w:sz w:val="24"/>
          <w:szCs w:val="24"/>
          <w:u w:val="single"/>
        </w:rPr>
        <w:t xml:space="preserve">办</w:t>
      </w:r>
      <w:r>
        <w:rPr>
          <w:rFonts w:hint="eastAsia" w:ascii="仿宋" w:hAnsi="仿宋" w:eastAsia="仿宋" w:cs="MS Gothic"/>
          <w:sz w:val="24"/>
          <w:szCs w:val="24"/>
          <w:u w:val="single"/>
        </w:rPr>
        <w:t xml:space="preserve">法》（淮政</w:t>
      </w:r>
      <w:r>
        <w:rPr>
          <w:rFonts w:hint="eastAsia" w:ascii="仿宋" w:hAnsi="仿宋" w:eastAsia="仿宋" w:cs="微软雅黑"/>
          <w:sz w:val="24"/>
          <w:szCs w:val="24"/>
          <w:u w:val="single"/>
        </w:rPr>
        <w:t xml:space="preserve">规</w:t>
      </w:r>
      <w:r>
        <w:rPr>
          <w:rFonts w:hint="eastAsia" w:ascii="仿宋" w:hAnsi="仿宋" w:eastAsia="仿宋"/>
          <w:sz w:val="24"/>
          <w:szCs w:val="24"/>
          <w:u w:val="single"/>
        </w:rPr>
        <w:t xml:space="preserve">【2</w:t>
      </w:r>
      <w:r>
        <w:rPr>
          <w:rFonts w:ascii="仿宋" w:hAnsi="仿宋" w:eastAsia="仿宋"/>
          <w:sz w:val="24"/>
          <w:szCs w:val="24"/>
          <w:u w:val="single"/>
        </w:rPr>
        <w:t xml:space="preserve">022</w:t>
      </w:r>
      <w:r>
        <w:rPr>
          <w:rFonts w:hint="eastAsia" w:ascii="仿宋" w:hAnsi="仿宋" w:eastAsia="仿宋"/>
          <w:sz w:val="24"/>
          <w:szCs w:val="24"/>
          <w:u w:val="single"/>
        </w:rPr>
        <w:t xml:space="preserve">】</w:t>
      </w:r>
      <w:r>
        <w:rPr>
          <w:rFonts w:ascii="仿宋" w:hAnsi="仿宋" w:eastAsia="仿宋"/>
          <w:sz w:val="24"/>
          <w:szCs w:val="24"/>
          <w:u w:val="single"/>
        </w:rPr>
        <w:t xml:space="preserve">10</w:t>
      </w:r>
      <w:r>
        <w:rPr>
          <w:rFonts w:hint="eastAsia" w:ascii="仿宋" w:hAnsi="仿宋" w:eastAsia="仿宋"/>
          <w:sz w:val="24"/>
          <w:szCs w:val="24"/>
          <w:u w:val="single"/>
        </w:rPr>
        <w:t xml:space="preserve">号）、《江</w:t>
      </w:r>
      <w:r>
        <w:rPr>
          <w:rFonts w:hint="eastAsia" w:ascii="仿宋" w:hAnsi="仿宋" w:eastAsia="仿宋" w:cs="微软雅黑"/>
          <w:sz w:val="24"/>
          <w:szCs w:val="24"/>
          <w:u w:val="single"/>
        </w:rPr>
        <w:t xml:space="preserve">苏</w:t>
      </w:r>
      <w:r>
        <w:rPr>
          <w:rFonts w:hint="eastAsia" w:ascii="仿宋" w:hAnsi="仿宋" w:eastAsia="仿宋" w:cs="MS Gothic"/>
          <w:sz w:val="24"/>
          <w:szCs w:val="24"/>
          <w:u w:val="single"/>
        </w:rPr>
        <w:t xml:space="preserve">省房屋建筑和市政基</w:t>
      </w:r>
      <w:r>
        <w:rPr>
          <w:rFonts w:hint="eastAsia" w:ascii="仿宋" w:hAnsi="仿宋" w:eastAsia="仿宋" w:cs="微软雅黑"/>
          <w:sz w:val="24"/>
          <w:szCs w:val="24"/>
          <w:u w:val="single"/>
        </w:rPr>
        <w:t xml:space="preserve">础设</w:t>
      </w:r>
      <w:r>
        <w:rPr>
          <w:rFonts w:hint="eastAsia" w:ascii="仿宋" w:hAnsi="仿宋" w:eastAsia="仿宋" w:cs="MS Gothic"/>
          <w:sz w:val="24"/>
          <w:szCs w:val="24"/>
          <w:u w:val="single"/>
        </w:rPr>
        <w:t xml:space="preserve">施工程</w:t>
      </w:r>
      <w:r>
        <w:rPr>
          <w:rFonts w:hint="eastAsia" w:ascii="仿宋" w:hAnsi="仿宋" w:eastAsia="仿宋" w:cs="微软雅黑"/>
          <w:sz w:val="24"/>
          <w:szCs w:val="24"/>
          <w:u w:val="single"/>
        </w:rPr>
        <w:t xml:space="preserve">质</w:t>
      </w:r>
      <w:r>
        <w:rPr>
          <w:rFonts w:hint="eastAsia" w:ascii="仿宋" w:hAnsi="仿宋" w:eastAsia="仿宋" w:cs="MS Gothic"/>
          <w:sz w:val="24"/>
          <w:szCs w:val="24"/>
          <w:u w:val="single"/>
        </w:rPr>
        <w:t xml:space="preserve">量</w:t>
      </w:r>
      <w:r>
        <w:rPr>
          <w:rFonts w:hint="eastAsia" w:ascii="仿宋" w:hAnsi="仿宋" w:eastAsia="仿宋" w:cs="微软雅黑"/>
          <w:sz w:val="24"/>
          <w:szCs w:val="24"/>
          <w:u w:val="single"/>
        </w:rPr>
        <w:t xml:space="preserve">监</w:t>
      </w:r>
      <w:r>
        <w:rPr>
          <w:rFonts w:hint="eastAsia" w:ascii="仿宋" w:hAnsi="仿宋" w:eastAsia="仿宋" w:cs="MS Gothic"/>
          <w:sz w:val="24"/>
          <w:szCs w:val="24"/>
          <w:u w:val="single"/>
        </w:rPr>
        <w:t xml:space="preserve">督管理</w:t>
      </w:r>
      <w:r>
        <w:rPr>
          <w:rFonts w:hint="eastAsia" w:ascii="仿宋" w:hAnsi="仿宋" w:eastAsia="仿宋" w:cs="微软雅黑"/>
          <w:sz w:val="24"/>
          <w:szCs w:val="24"/>
          <w:u w:val="single"/>
        </w:rPr>
        <w:t xml:space="preserve">办</w:t>
      </w:r>
      <w:r>
        <w:rPr>
          <w:rFonts w:hint="eastAsia" w:ascii="仿宋" w:hAnsi="仿宋" w:eastAsia="仿宋" w:cs="MS Gothic"/>
          <w:sz w:val="24"/>
          <w:szCs w:val="24"/>
          <w:u w:val="single"/>
        </w:rPr>
        <w:t xml:space="preserve">法》（江</w:t>
      </w:r>
      <w:r>
        <w:rPr>
          <w:rFonts w:hint="eastAsia" w:ascii="仿宋" w:hAnsi="仿宋" w:eastAsia="仿宋" w:cs="微软雅黑"/>
          <w:sz w:val="24"/>
          <w:szCs w:val="24"/>
          <w:u w:val="single"/>
        </w:rPr>
        <w:t xml:space="preserve">苏</w:t>
      </w:r>
      <w:r>
        <w:rPr>
          <w:rFonts w:hint="eastAsia" w:ascii="仿宋" w:hAnsi="仿宋" w:eastAsia="仿宋" w:cs="MS Gothic"/>
          <w:sz w:val="24"/>
          <w:szCs w:val="24"/>
          <w:u w:val="single"/>
        </w:rPr>
        <w:t xml:space="preserve">省人民政府令第</w:t>
      </w:r>
      <w:r>
        <w:rPr>
          <w:rFonts w:hint="eastAsia" w:ascii="仿宋" w:hAnsi="仿宋" w:eastAsia="仿宋"/>
          <w:sz w:val="24"/>
          <w:szCs w:val="24"/>
          <w:u w:val="single"/>
        </w:rPr>
        <w:t xml:space="preserve">89号）及“最高人民法院关于</w:t>
      </w:r>
      <w:r>
        <w:rPr>
          <w:rFonts w:hint="eastAsia" w:ascii="仿宋" w:hAnsi="仿宋" w:eastAsia="仿宋" w:cs="微软雅黑"/>
          <w:sz w:val="24"/>
          <w:szCs w:val="24"/>
          <w:u w:val="single"/>
        </w:rPr>
        <w:t xml:space="preserve">审</w:t>
      </w:r>
      <w:r>
        <w:rPr>
          <w:rFonts w:hint="eastAsia" w:ascii="仿宋" w:hAnsi="仿宋" w:eastAsia="仿宋" w:cs="MS Gothic"/>
          <w:sz w:val="24"/>
          <w:szCs w:val="24"/>
          <w:u w:val="single"/>
        </w:rPr>
        <w:t xml:space="preserve">理建</w:t>
      </w:r>
      <w:r>
        <w:rPr>
          <w:rFonts w:hint="eastAsia" w:ascii="仿宋" w:hAnsi="仿宋" w:eastAsia="仿宋" w:cs="微软雅黑"/>
          <w:sz w:val="24"/>
          <w:szCs w:val="24"/>
          <w:u w:val="single"/>
        </w:rPr>
        <w:t xml:space="preserve">设</w:t>
      </w:r>
      <w:r>
        <w:rPr>
          <w:rFonts w:hint="eastAsia" w:ascii="仿宋" w:hAnsi="仿宋" w:eastAsia="仿宋" w:cs="MS Gothic"/>
          <w:sz w:val="24"/>
          <w:szCs w:val="24"/>
          <w:u w:val="single"/>
        </w:rPr>
        <w:t xml:space="preserve">工程施工合同</w:t>
      </w:r>
      <w:r>
        <w:rPr>
          <w:rFonts w:hint="eastAsia" w:ascii="仿宋" w:hAnsi="仿宋" w:eastAsia="仿宋" w:cs="微软雅黑"/>
          <w:sz w:val="24"/>
          <w:szCs w:val="24"/>
          <w:u w:val="single"/>
        </w:rPr>
        <w:t xml:space="preserve">纠纷</w:t>
      </w:r>
      <w:r>
        <w:rPr>
          <w:rFonts w:hint="eastAsia" w:ascii="仿宋" w:hAnsi="仿宋" w:eastAsia="仿宋" w:cs="MS Gothic"/>
          <w:sz w:val="24"/>
          <w:szCs w:val="24"/>
          <w:u w:val="single"/>
        </w:rPr>
        <w:t xml:space="preserve">案件适用法律</w:t>
      </w:r>
      <w:r>
        <w:rPr>
          <w:rFonts w:hint="eastAsia" w:ascii="仿宋" w:hAnsi="仿宋" w:eastAsia="仿宋" w:cs="微软雅黑"/>
          <w:sz w:val="24"/>
          <w:szCs w:val="24"/>
          <w:u w:val="single"/>
        </w:rPr>
        <w:t xml:space="preserve">问题</w:t>
      </w:r>
      <w:r>
        <w:rPr>
          <w:rFonts w:hint="eastAsia" w:ascii="仿宋" w:hAnsi="仿宋" w:eastAsia="仿宋" w:cs="MS Gothic"/>
          <w:sz w:val="24"/>
          <w:szCs w:val="24"/>
          <w:u w:val="single"/>
        </w:rPr>
        <w:t xml:space="preserve">的解</w:t>
      </w:r>
      <w:r>
        <w:rPr>
          <w:rFonts w:hint="eastAsia" w:ascii="仿宋" w:hAnsi="仿宋" w:eastAsia="仿宋" w:cs="微软雅黑"/>
          <w:sz w:val="24"/>
          <w:szCs w:val="24"/>
          <w:u w:val="single"/>
        </w:rPr>
        <w:t xml:space="preserve">释</w:t>
      </w:r>
      <w:r>
        <w:rPr>
          <w:rFonts w:hint="eastAsia" w:ascii="仿宋" w:hAnsi="仿宋" w:eastAsia="仿宋" w:cs="MS Gothic"/>
          <w:sz w:val="24"/>
          <w:szCs w:val="24"/>
          <w:u w:val="single"/>
        </w:rPr>
        <w:t xml:space="preserve">”等，但不限于此</w:t>
      </w:r>
      <w:r>
        <w:rPr>
          <w:rFonts w:hint="eastAsia" w:ascii="仿宋" w:hAnsi="仿宋" w:eastAsia="仿宋"/>
          <w:sz w:val="24"/>
          <w:szCs w:val="24"/>
          <w:u w:val="single"/>
        </w:rPr>
        <w:t xml:space="preserve"> </w:t>
      </w:r>
      <w:r>
        <w:rPr>
          <w:rFonts w:hint="eastAsia" w:ascii="仿宋" w:hAnsi="仿宋" w:eastAsia="仿宋"/>
          <w:sz w:val="24"/>
          <w:szCs w:val="24"/>
        </w:rPr>
        <w:t xml:space="preserve">。</w:t>
      </w:r>
      <w:r>
        <w:rPr>
          <w:rFonts w:ascii="仿宋" w:hAnsi="仿宋" w:eastAsia="仿宋"/>
          <w:sz w:val="24"/>
          <w:szCs w:val="24"/>
        </w:rPr>
      </w:r>
      <w:r/>
    </w:p>
    <w:p>
      <w:pPr>
        <w:pStyle w:val="744"/>
        <w:ind w:firstLine="361"/>
        <w:keepLines/>
        <w:keepNext/>
        <w:spacing w:line="480" w:lineRule="exact"/>
        <w:rPr>
          <w:rFonts w:ascii="仿宋" w:hAnsi="仿宋" w:eastAsia="仿宋"/>
          <w:b/>
          <w:bCs/>
          <w:sz w:val="24"/>
        </w:rPr>
        <w:outlineLvl w:val="3"/>
      </w:pPr>
      <w:r/>
      <w:bookmarkStart w:id="58" w:name="_Toc367911466"/>
      <w:r/>
      <w:bookmarkStart w:id="59" w:name="_Toc364951528"/>
      <w:r>
        <w:rPr>
          <w:rFonts w:hint="eastAsia" w:ascii="仿宋" w:hAnsi="仿宋" w:eastAsia="仿宋"/>
          <w:b/>
          <w:bCs/>
          <w:sz w:val="24"/>
        </w:rPr>
        <w:t xml:space="preserve">1.4 标准和规范</w:t>
      </w:r>
      <w:bookmarkEnd w:id="58"/>
      <w:r/>
      <w:bookmarkEnd w:id="59"/>
      <w:r>
        <w:rPr>
          <w:rFonts w:ascii="仿宋" w:hAnsi="仿宋" w:eastAsia="仿宋"/>
          <w:b/>
          <w:bCs/>
          <w:sz w:val="24"/>
        </w:rPr>
      </w:r>
      <w:r/>
    </w:p>
    <w:p>
      <w:pPr>
        <w:pStyle w:val="744"/>
        <w:ind w:firstLine="480"/>
        <w:spacing w:line="480" w:lineRule="exact"/>
        <w:rPr>
          <w:rFonts w:ascii="仿宋" w:hAnsi="仿宋" w:eastAsia="仿宋"/>
          <w:sz w:val="24"/>
          <w:u w:val="single"/>
        </w:rPr>
      </w:pPr>
      <w:r>
        <w:rPr>
          <w:rFonts w:hint="eastAsia" w:ascii="仿宋" w:hAnsi="仿宋" w:eastAsia="仿宋"/>
          <w:sz w:val="24"/>
        </w:rPr>
        <w:t xml:space="preserve">1.4.1适用于工程的标准规范包括：</w:t>
      </w:r>
      <w:r>
        <w:rPr>
          <w:rFonts w:ascii="仿宋" w:hAnsi="仿宋" w:eastAsia="仿宋"/>
          <w:sz w:val="24"/>
          <w:u w:val="single"/>
        </w:rPr>
      </w:r>
      <w:r/>
    </w:p>
    <w:p>
      <w:pPr>
        <w:pStyle w:val="744"/>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（1）执行国家、行业、专业及施工项目所在地的省、市现行及届时适用的标准、规范。</w:t>
      </w:r>
      <w:r>
        <w:rPr>
          <w:rFonts w:ascii="仿宋" w:hAnsi="仿宋" w:eastAsia="仿宋" w:cs="宋体"/>
          <w:sz w:val="24"/>
          <w:u w:val="single"/>
        </w:rPr>
      </w:r>
      <w:r/>
    </w:p>
    <w:p>
      <w:pPr>
        <w:pStyle w:val="744"/>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2）若本工程规范与前述标准及规范有所出入或者标准、规范之间不一致或者现行与届时适用的标准、规范之间不一致的，则以最高兼最新标准、规范为准，且承包人应被视为已接受执行最高兼最新标准、规范的要求。</w:t>
      </w:r>
      <w:r>
        <w:rPr>
          <w:rFonts w:ascii="仿宋" w:hAnsi="仿宋" w:eastAsia="仿宋" w:cs="宋体"/>
          <w:sz w:val="24"/>
          <w:u w:val="single"/>
        </w:rPr>
      </w:r>
      <w:r/>
    </w:p>
    <w:p>
      <w:pPr>
        <w:pStyle w:val="744"/>
        <w:ind w:firstLine="480"/>
        <w:spacing w:line="480" w:lineRule="exact"/>
        <w:rPr>
          <w:rFonts w:ascii="仿宋" w:hAnsi="仿宋" w:eastAsia="仿宋"/>
          <w:sz w:val="24"/>
        </w:rPr>
      </w:pPr>
      <w:r>
        <w:rPr>
          <w:rFonts w:hint="eastAsia" w:ascii="仿宋" w:hAnsi="仿宋" w:eastAsia="仿宋" w:cs="宋体"/>
          <w:sz w:val="24"/>
          <w:u w:val="single"/>
        </w:rPr>
        <w:t xml:space="preserve">（3）图纸与技术标准和发包人要求之间有矛盾或者不一致的，以其中要求较严格的标准为准。</w:t>
      </w:r>
      <w:r>
        <w:rPr>
          <w:rFonts w:hint="eastAsia" w:ascii="仿宋" w:hAnsi="仿宋" w:eastAsia="仿宋"/>
          <w:sz w:val="24"/>
        </w:rPr>
        <w:t xml:space="preserve"> </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1.4.2 发包人提供国外标准、规范的名称：</w:t>
      </w:r>
      <w:r>
        <w:rPr>
          <w:rFonts w:hint="eastAsia" w:ascii="仿宋" w:hAnsi="仿宋" w:eastAsia="仿宋"/>
          <w:sz w:val="24"/>
          <w:u w:val="single"/>
        </w:rPr>
        <w:t xml:space="preserve">    /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发包人提供国外标准、规范的份数：</w:t>
      </w:r>
      <w:r>
        <w:rPr>
          <w:rFonts w:hint="eastAsia" w:ascii="仿宋" w:hAnsi="仿宋" w:eastAsia="仿宋"/>
          <w:sz w:val="24"/>
          <w:u w:val="single"/>
        </w:rPr>
        <w:t xml:space="preserve">    /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发包人提供国外标准、规范的名称：</w:t>
      </w:r>
      <w:r>
        <w:rPr>
          <w:rFonts w:hint="eastAsia" w:ascii="仿宋" w:hAnsi="仿宋" w:eastAsia="仿宋"/>
          <w:sz w:val="24"/>
          <w:u w:val="single"/>
        </w:rPr>
        <w:t xml:space="preserve">    /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1.4.3发包人对工程的技术标准和功能要求的特殊要求：</w:t>
      </w:r>
      <w:r>
        <w:rPr>
          <w:rFonts w:hint="eastAsia" w:ascii="仿宋" w:hAnsi="仿宋" w:eastAsia="仿宋"/>
          <w:sz w:val="24"/>
          <w:u w:val="single"/>
        </w:rPr>
        <w:t xml:space="preserve"> 按设计单位提出的技术要求（书面形式），承包人提出施工工艺，发包人书面认可后执行  </w:t>
      </w:r>
      <w:r>
        <w:rPr>
          <w:rFonts w:hint="eastAsia" w:ascii="仿宋" w:hAnsi="仿宋" w:eastAsia="仿宋"/>
          <w:sz w:val="24"/>
        </w:rPr>
        <w:t xml:space="preserve">。</w:t>
      </w:r>
      <w:r>
        <w:rPr>
          <w:rFonts w:ascii="仿宋" w:hAnsi="仿宋" w:eastAsia="仿宋"/>
          <w:sz w:val="24"/>
        </w:rPr>
      </w:r>
      <w:r/>
    </w:p>
    <w:p>
      <w:pPr>
        <w:pStyle w:val="744"/>
        <w:ind w:firstLine="361"/>
        <w:keepLines/>
        <w:keepNext/>
        <w:spacing w:line="480" w:lineRule="exact"/>
        <w:rPr>
          <w:rFonts w:ascii="仿宋" w:hAnsi="仿宋" w:eastAsia="仿宋"/>
          <w:b/>
          <w:bCs/>
          <w:sz w:val="24"/>
        </w:rPr>
        <w:outlineLvl w:val="3"/>
      </w:pPr>
      <w:r/>
      <w:bookmarkStart w:id="60" w:name="_Toc364951529"/>
      <w:r/>
      <w:bookmarkStart w:id="61" w:name="_Toc367911467"/>
      <w:r>
        <w:rPr>
          <w:rFonts w:hint="eastAsia" w:ascii="仿宋" w:hAnsi="仿宋" w:eastAsia="仿宋"/>
          <w:b/>
          <w:bCs/>
          <w:sz w:val="24"/>
        </w:rPr>
        <w:t xml:space="preserve">1.5 合同文件的优先</w:t>
      </w:r>
      <w:bookmarkEnd w:id="60"/>
      <w:r/>
      <w:bookmarkEnd w:id="61"/>
      <w:r>
        <w:rPr>
          <w:rFonts w:ascii="仿宋" w:hAnsi="仿宋" w:eastAsia="仿宋"/>
          <w:b/>
          <w:bCs/>
          <w:sz w:val="24"/>
        </w:rPr>
      </w:r>
      <w:r/>
    </w:p>
    <w:p>
      <w:pPr>
        <w:pStyle w:val="744"/>
        <w:ind w:firstLine="480"/>
        <w:spacing w:line="480" w:lineRule="exact"/>
        <w:rPr>
          <w:rFonts w:ascii="仿宋" w:hAnsi="仿宋" w:eastAsia="仿宋" w:cs="宋体"/>
          <w:sz w:val="24"/>
        </w:rPr>
      </w:pPr>
      <w:r>
        <w:rPr>
          <w:rFonts w:hint="eastAsia" w:ascii="仿宋" w:hAnsi="仿宋" w:eastAsia="仿宋"/>
          <w:sz w:val="24"/>
        </w:rPr>
        <w:t xml:space="preserve">合同文件组成及优先顺序为：</w:t>
      </w:r>
      <w:r>
        <w:rPr>
          <w:rFonts w:hint="eastAsia" w:ascii="仿宋" w:hAnsi="仿宋" w:eastAsia="仿宋" w:cs="宋体"/>
          <w:bCs/>
          <w:sz w:val="24"/>
          <w:u w:val="single"/>
        </w:rPr>
        <w:t xml:space="preserve">（1）合同协议书；（2）中标通知书；（3）投标书（函）及其附件；（4）专用合同条款；（5）通用合同条款；（6）技术标准和要求；（7）图纸；（8）已标价工程量清单；（9）招标文件及其补充答疑文件；（10）在工程实施过程中，双方有关工程的洽商、变更等书面协议；（11）工程质量保修书；（12）补充协议</w:t>
      </w:r>
      <w:r>
        <w:rPr>
          <w:rFonts w:hint="eastAsia" w:ascii="仿宋" w:hAnsi="仿宋" w:eastAsia="仿宋" w:cs="宋体"/>
          <w:sz w:val="24"/>
        </w:rPr>
        <w:t xml:space="preserve">。</w:t>
      </w:r>
      <w:r>
        <w:rPr>
          <w:rFonts w:ascii="仿宋" w:hAnsi="仿宋" w:eastAsia="仿宋" w:cs="宋体"/>
          <w:sz w:val="24"/>
        </w:rPr>
      </w:r>
      <w:r/>
    </w:p>
    <w:p>
      <w:pPr>
        <w:pStyle w:val="744"/>
        <w:ind w:firstLine="480"/>
        <w:spacing w:line="480" w:lineRule="exact"/>
        <w:rPr>
          <w:rFonts w:ascii="仿宋" w:hAnsi="仿宋" w:eastAsia="仿宋"/>
          <w:sz w:val="24"/>
          <w:u w:val="single"/>
        </w:rPr>
      </w:pPr>
      <w:r>
        <w:rPr>
          <w:rFonts w:hint="eastAsia" w:ascii="仿宋" w:hAnsi="仿宋" w:eastAsia="仿宋" w:cs="宋体"/>
          <w:bCs/>
          <w:sz w:val="24"/>
          <w:u w:val="single"/>
        </w:rPr>
        <w:t xml:space="preserve">组成合同的各项文件互相解释，互为说明。上述各项合同文件包括合同当事人就该项合同文件所作出的澄清、补充和修改，属于同一类内容的文件，应以最新签署的为准。专用合同条款及其附件须经合同当事人签字或盖章。</w:t>
      </w:r>
      <w:r>
        <w:rPr>
          <w:rFonts w:ascii="仿宋" w:hAnsi="仿宋" w:eastAsia="仿宋"/>
          <w:sz w:val="24"/>
          <w:u w:val="single"/>
        </w:rPr>
      </w:r>
      <w:r/>
    </w:p>
    <w:p>
      <w:pPr>
        <w:pStyle w:val="744"/>
        <w:ind w:firstLine="361"/>
        <w:keepLines/>
        <w:keepNext/>
        <w:spacing w:line="480" w:lineRule="exact"/>
        <w:rPr>
          <w:rFonts w:ascii="仿宋" w:hAnsi="仿宋" w:eastAsia="仿宋"/>
          <w:b/>
          <w:bCs/>
          <w:sz w:val="24"/>
        </w:rPr>
        <w:outlineLvl w:val="3"/>
      </w:pPr>
      <w:r/>
      <w:bookmarkStart w:id="62" w:name="_Toc364951530"/>
      <w:r/>
      <w:bookmarkStart w:id="63" w:name="_Toc367911468"/>
      <w:r>
        <w:rPr>
          <w:rFonts w:hint="eastAsia" w:ascii="仿宋" w:hAnsi="仿宋" w:eastAsia="仿宋"/>
          <w:b/>
          <w:bCs/>
          <w:sz w:val="24"/>
        </w:rPr>
        <w:t xml:space="preserve">1.6 图纸和承包人文件</w:t>
      </w:r>
      <w:bookmarkEnd w:id="62"/>
      <w:r/>
      <w:bookmarkEnd w:id="63"/>
      <w:r>
        <w:rPr>
          <w:rFonts w:hint="eastAsia" w:ascii="仿宋" w:hAnsi="仿宋" w:eastAsia="仿宋"/>
          <w:b/>
          <w:bCs/>
          <w:sz w:val="24"/>
        </w:rPr>
        <w:tab/>
      </w:r>
      <w:r>
        <w:rPr>
          <w:rFonts w:ascii="仿宋" w:hAnsi="仿宋" w:eastAsia="仿宋"/>
          <w:b/>
          <w:bCs/>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1.6.1 图纸的提供</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发包人向承包人提供图纸的期限：</w:t>
      </w:r>
      <w:r>
        <w:rPr>
          <w:rFonts w:hint="eastAsia" w:ascii="仿宋" w:hAnsi="仿宋" w:eastAsia="仿宋"/>
          <w:sz w:val="24"/>
          <w:u w:val="single"/>
        </w:rPr>
        <w:t xml:space="preserve"> 开工前7日内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发包人向承包人提供图纸的数量：</w:t>
      </w:r>
      <w:r>
        <w:rPr>
          <w:rFonts w:hint="eastAsia" w:ascii="仿宋" w:hAnsi="仿宋" w:eastAsia="仿宋"/>
          <w:sz w:val="24"/>
          <w:u w:val="single"/>
        </w:rPr>
        <w:t xml:space="preserve"> 两套，不足的经发包人同意由承包人向设计单位自费购买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发包人向承包人提供图纸的内容：</w:t>
      </w:r>
      <w:r>
        <w:rPr>
          <w:rFonts w:hint="eastAsia" w:ascii="仿宋" w:hAnsi="仿宋" w:eastAsia="仿宋" w:cs="宋体"/>
          <w:color w:val="000000"/>
          <w:sz w:val="24"/>
          <w:u w:val="single"/>
        </w:rPr>
        <w:t xml:space="preserve">经政府部门相关机构审核合格后的施工图</w:t>
      </w:r>
      <w:r>
        <w:rPr>
          <w:rFonts w:hint="eastAsia" w:ascii="仿宋" w:hAnsi="仿宋" w:eastAsia="仿宋"/>
          <w:sz w:val="24"/>
          <w:u w:val="single"/>
        </w:rPr>
        <w:t xml:space="preserve">。 </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1.6.4 承包人文件</w:t>
      </w:r>
      <w:r>
        <w:rPr>
          <w:rFonts w:ascii="仿宋" w:hAnsi="仿宋" w:eastAsia="仿宋"/>
          <w:sz w:val="24"/>
        </w:rPr>
      </w:r>
      <w:r/>
    </w:p>
    <w:p>
      <w:pPr>
        <w:pStyle w:val="744"/>
        <w:ind w:firstLine="480"/>
        <w:spacing w:line="480" w:lineRule="exact"/>
        <w:rPr>
          <w:rFonts w:ascii="仿宋" w:hAnsi="仿宋" w:eastAsia="仿宋" w:cs="宋体"/>
          <w:sz w:val="24"/>
          <w:u w:val="single"/>
        </w:rPr>
      </w:pPr>
      <w:r>
        <w:rPr>
          <w:rFonts w:hint="eastAsia" w:ascii="仿宋" w:hAnsi="仿宋" w:eastAsia="仿宋"/>
          <w:sz w:val="24"/>
        </w:rPr>
        <w:t xml:space="preserve">需要由承包人提供的文件，包括：</w:t>
      </w:r>
      <w:r>
        <w:rPr>
          <w:rFonts w:hint="eastAsia" w:ascii="仿宋" w:hAnsi="仿宋" w:eastAsia="仿宋" w:cs="宋体"/>
          <w:sz w:val="24"/>
          <w:u w:val="single"/>
        </w:rPr>
        <w:t xml:space="preserve">1)承包人应成立该施工项目经理部，其项目经理部和主要管理人员的配备办法，应符合苏建建管[2014]701 号文件《江苏省建设工程施工项目经理部和项目监理机构主要管理人员配备办法》的通知，和苏建函监管（2015）289 号文件《建设工程项目经理技术负责人任职条件的补充通知》相关要求。项目经理部应根据工程项目的规模、特点和招标文件要求，明确施工项目经理部和主要管理人员的配备情况，数量和要求不得低于苏建建管 [2014]701 号文件和苏建函监管（2015）289 号文件要求。</w:t>
      </w:r>
      <w:r>
        <w:rPr>
          <w:rFonts w:ascii="仿宋" w:hAnsi="仿宋" w:eastAsia="仿宋" w:cs="宋体"/>
          <w:sz w:val="24"/>
          <w:u w:val="single"/>
        </w:rPr>
      </w:r>
      <w:r/>
    </w:p>
    <w:p>
      <w:pPr>
        <w:pStyle w:val="744"/>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2.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w:t>
      </w:r>
      <w:r>
        <w:rPr>
          <w:rFonts w:ascii="仿宋" w:hAnsi="仿宋" w:eastAsia="仿宋" w:cs="宋体"/>
          <w:sz w:val="24"/>
          <w:u w:val="single"/>
        </w:rPr>
      </w:r>
      <w:r/>
    </w:p>
    <w:p>
      <w:pPr>
        <w:pStyle w:val="744"/>
        <w:ind w:firstLine="480"/>
        <w:spacing w:line="480" w:lineRule="exact"/>
        <w:rPr>
          <w:rFonts w:ascii="仿宋" w:hAnsi="仿宋" w:eastAsia="仿宋" w:cs="宋体"/>
          <w:sz w:val="24"/>
          <w:u w:val="single"/>
        </w:rPr>
      </w:pPr>
      <w:r>
        <w:rPr>
          <w:rFonts w:hint="eastAsia" w:ascii="仿宋" w:hAnsi="仿宋" w:eastAsia="仿宋"/>
          <w:sz w:val="24"/>
        </w:rPr>
        <w:t xml:space="preserve">承包人提供的文件的期限为：</w:t>
      </w:r>
      <w:r>
        <w:rPr>
          <w:rFonts w:hint="eastAsia" w:ascii="仿宋" w:hAnsi="仿宋" w:eastAsia="仿宋"/>
          <w:b/>
          <w:sz w:val="24"/>
          <w:u w:val="single"/>
        </w:rPr>
        <w:t xml:space="preserve">承包人在开工前，须向发包人提交项目总进度计划，特别注明时间节点，若无特殊情况（须经发包人和监理人书面同意确认），节点滞后，承包人按签约合同价万分之五每天向发包人缴纳违约金。</w:t>
      </w:r>
      <w:r>
        <w:rPr>
          <w:rFonts w:hint="eastAsia" w:ascii="仿宋" w:hAnsi="仿宋" w:eastAsia="仿宋" w:cs="宋体"/>
          <w:sz w:val="24"/>
          <w:u w:val="single"/>
        </w:rPr>
        <w:t xml:space="preserve">在每个单位工程开工前七日内按发包人和监理人要求提供施工组织设计（须承包人总部技术负责人签批，包括机械设备进场计划、施工总进度计划和供应的材料设备总计划等）；每月 25 日前提供详细的次月施工进度计划、本月已完工程量报表（含工程变更及鉴证预算）、甲供材料清单、乙购材料清单、</w:t>
      </w:r>
      <w:r>
        <w:rPr>
          <w:rFonts w:hint="eastAsia" w:ascii="仿宋" w:hAnsi="仿宋" w:eastAsia="仿宋" w:cs="宋体"/>
          <w:sz w:val="24"/>
          <w:u w:val="single"/>
        </w:rPr>
        <w:t xml:space="preserve">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如因此导致项目工期整体延期的，承包人除须承担工期延误的违约责任外，还须自行承担拖延工期的各项责任和费用，直至项目完工。</w:t>
      </w:r>
      <w:r>
        <w:rPr>
          <w:rFonts w:ascii="仿宋" w:hAnsi="仿宋" w:eastAsia="仿宋" w:cs="宋体"/>
          <w:sz w:val="24"/>
          <w:u w:val="single"/>
        </w:rPr>
      </w:r>
      <w:r/>
    </w:p>
    <w:p>
      <w:pPr>
        <w:pStyle w:val="744"/>
        <w:ind w:firstLine="480"/>
        <w:spacing w:line="480" w:lineRule="exact"/>
        <w:rPr>
          <w:rFonts w:ascii="仿宋" w:hAnsi="仿宋" w:eastAsia="仿宋"/>
          <w:sz w:val="24"/>
        </w:rPr>
      </w:pPr>
      <w:r>
        <w:rPr>
          <w:rFonts w:hint="eastAsia" w:ascii="仿宋" w:hAnsi="仿宋" w:eastAsia="仿宋"/>
          <w:sz w:val="24"/>
        </w:rPr>
        <w:t xml:space="preserve">承包人提供的文件的数量为：</w:t>
      </w:r>
      <w:r>
        <w:rPr>
          <w:rFonts w:hint="eastAsia" w:ascii="仿宋" w:hAnsi="仿宋" w:eastAsia="仿宋" w:cs="宋体"/>
          <w:sz w:val="24"/>
          <w:u w:val="single"/>
        </w:rPr>
        <w:t xml:space="preserve">按照发包人要求提供</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承包人提供的文件的形式为：</w:t>
      </w:r>
      <w:r>
        <w:rPr>
          <w:rFonts w:hint="eastAsia" w:ascii="仿宋" w:hAnsi="仿宋" w:eastAsia="仿宋"/>
          <w:sz w:val="24"/>
          <w:u w:val="single"/>
        </w:rPr>
        <w:t xml:space="preserve"> </w:t>
      </w:r>
      <w:r>
        <w:rPr>
          <w:rFonts w:hint="eastAsia" w:ascii="仿宋" w:hAnsi="仿宋" w:eastAsia="仿宋" w:cs="宋体"/>
          <w:sz w:val="24"/>
          <w:u w:val="single"/>
        </w:rPr>
        <w:t xml:space="preserve">正式有效的纸质文件及电子文档</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发包人审批承包人文件的期限：</w:t>
      </w:r>
      <w:r>
        <w:rPr>
          <w:rFonts w:hint="eastAsia" w:ascii="仿宋" w:hAnsi="仿宋" w:eastAsia="仿宋" w:cs="宋体"/>
          <w:sz w:val="24"/>
          <w:u w:val="single"/>
        </w:rPr>
        <w:t xml:space="preserve">收到文件之日起7天内</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1.6.5 现场图纸准备</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关于现场图纸准备的约定：</w:t>
      </w:r>
      <w:r>
        <w:rPr>
          <w:rFonts w:hint="eastAsia" w:ascii="仿宋" w:hAnsi="仿宋" w:eastAsia="仿宋" w:cs="宋体"/>
          <w:sz w:val="24"/>
          <w:u w:val="single"/>
        </w:rPr>
        <w:t xml:space="preserve">不少于4份（具体以发包人要求为准）；承包人履行图纸保密义务，不得将图纸及相关文档内容泄露给无关的第三方或将图纸及相关文档用于非发包人同意的本工程以外的其它工程，否则发包人有权按签约合同价的万分之一/次追究承包人违约金。</w:t>
      </w:r>
      <w:r>
        <w:rPr>
          <w:rFonts w:ascii="仿宋" w:hAnsi="仿宋" w:eastAsia="仿宋"/>
          <w:sz w:val="24"/>
        </w:rPr>
      </w:r>
      <w:r/>
    </w:p>
    <w:p>
      <w:pPr>
        <w:pStyle w:val="744"/>
        <w:ind w:firstLine="361"/>
        <w:keepLines/>
        <w:keepNext/>
        <w:spacing w:line="480" w:lineRule="exact"/>
        <w:rPr>
          <w:rFonts w:ascii="仿宋" w:hAnsi="仿宋" w:eastAsia="仿宋"/>
          <w:b/>
          <w:bCs/>
          <w:sz w:val="24"/>
        </w:rPr>
        <w:outlineLvl w:val="3"/>
      </w:pPr>
      <w:r/>
      <w:bookmarkStart w:id="64" w:name="_Toc367911469"/>
      <w:r/>
      <w:bookmarkStart w:id="65" w:name="_Toc364951531"/>
      <w:r>
        <w:rPr>
          <w:rFonts w:hint="eastAsia" w:ascii="仿宋" w:hAnsi="仿宋" w:eastAsia="仿宋"/>
          <w:b/>
          <w:bCs/>
          <w:sz w:val="24"/>
        </w:rPr>
        <w:t xml:space="preserve">1.7 联络</w:t>
      </w:r>
      <w:bookmarkEnd w:id="64"/>
      <w:r/>
      <w:bookmarkEnd w:id="65"/>
      <w:r>
        <w:rPr>
          <w:rFonts w:ascii="仿宋" w:hAnsi="仿宋" w:eastAsia="仿宋"/>
          <w:b/>
          <w:bCs/>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1.7.1 发包人和承包人应当在</w:t>
      </w:r>
      <w:r>
        <w:rPr>
          <w:rFonts w:hint="eastAsia" w:ascii="仿宋" w:hAnsi="仿宋" w:eastAsia="仿宋"/>
          <w:sz w:val="24"/>
          <w:u w:val="single"/>
        </w:rPr>
        <w:t xml:space="preserve">  3  </w:t>
      </w:r>
      <w:r>
        <w:rPr>
          <w:rFonts w:hint="eastAsia" w:ascii="仿宋" w:hAnsi="仿宋" w:eastAsia="仿宋"/>
          <w:sz w:val="24"/>
        </w:rPr>
        <w:t xml:space="preserve">天内将与合同有关的通知、批准、证明、证书、指示、指令、要求、请求、同意、意见、确定和决定等书面函件送达对方当事人。</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1.7.2 发包人接收文件的地点：</w:t>
      </w:r>
      <w:r>
        <w:rPr>
          <w:rFonts w:hint="eastAsia" w:ascii="仿宋" w:hAnsi="仿宋" w:eastAsia="仿宋"/>
          <w:sz w:val="24"/>
          <w:u w:val="single"/>
        </w:rPr>
        <w:t xml:space="preserve">  项目现场办公室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发包人指定的接收人为：</w:t>
      </w:r>
      <w:r>
        <w:rPr>
          <w:rFonts w:hint="eastAsia" w:ascii="仿宋" w:hAnsi="仿宋" w:eastAsia="仿宋"/>
          <w:sz w:val="24"/>
          <w:u w:val="single"/>
        </w:rPr>
        <w:t xml:space="preserve">     发包人派驻现场代表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承包人接收文件的地点：</w:t>
      </w:r>
      <w:r>
        <w:rPr>
          <w:rFonts w:hint="eastAsia" w:ascii="仿宋" w:hAnsi="仿宋" w:eastAsia="仿宋"/>
          <w:sz w:val="24"/>
          <w:u w:val="single"/>
        </w:rPr>
        <w:t xml:space="preserve">   项目现场办公室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承包人指定的接收人为：</w:t>
      </w:r>
      <w:r>
        <w:rPr>
          <w:rFonts w:hint="eastAsia" w:ascii="仿宋" w:hAnsi="仿宋" w:eastAsia="仿宋"/>
          <w:sz w:val="24"/>
          <w:u w:val="single"/>
        </w:rPr>
        <w:t xml:space="preserve">    项目经理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监理人接收文件的地点：</w:t>
      </w:r>
      <w:r>
        <w:rPr>
          <w:rFonts w:hint="eastAsia" w:ascii="仿宋" w:hAnsi="仿宋" w:eastAsia="仿宋"/>
          <w:sz w:val="24"/>
          <w:u w:val="single"/>
        </w:rPr>
        <w:t xml:space="preserve">     项目现场办公室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sz w:val="24"/>
        </w:rPr>
      </w:pPr>
      <w:r>
        <w:rPr>
          <w:rFonts w:hint="eastAsia" w:ascii="仿宋" w:hAnsi="仿宋" w:eastAsia="仿宋"/>
          <w:sz w:val="24"/>
        </w:rPr>
        <w:t xml:space="preserve">监理人指定的接收人为：</w:t>
      </w:r>
      <w:r>
        <w:rPr>
          <w:rFonts w:hint="eastAsia" w:ascii="仿宋" w:hAnsi="仿宋" w:eastAsia="仿宋"/>
          <w:sz w:val="24"/>
          <w:u w:val="single"/>
        </w:rPr>
        <w:t xml:space="preserve">        项目现场办公室            </w:t>
      </w:r>
      <w:r>
        <w:rPr>
          <w:rFonts w:hint="eastAsia" w:ascii="仿宋" w:hAnsi="仿宋" w:eastAsia="仿宋"/>
          <w:sz w:val="24"/>
        </w:rPr>
        <w:t xml:space="preserve">。</w:t>
      </w:r>
      <w:r>
        <w:rPr>
          <w:rFonts w:ascii="仿宋" w:hAnsi="仿宋" w:eastAsia="仿宋"/>
          <w:sz w:val="24"/>
        </w:rPr>
      </w:r>
      <w:r/>
    </w:p>
    <w:p>
      <w:pPr>
        <w:pStyle w:val="744"/>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承包人指定的接收人负责接收发包人、监理人、设计人等单位向承包人发出的各种书面文件，签收、传阅、登记存档。监理人向承包人发出的文件，承包人信息管理人员须到监理办公室领取。承包人应无条件签字接收，否则每拒绝签字接收一次，发包人有权对承包人索赔签约合同价万分之一/次的违约金，发包人凭收到的监理人向发包人报送的关于承包人文件拒收问题的函件，从任一笔进度款中直接扣收。</w:t>
      </w:r>
      <w:r>
        <w:rPr>
          <w:rFonts w:ascii="仿宋" w:hAnsi="仿宋" w:eastAsia="仿宋" w:cs="宋体"/>
          <w:sz w:val="24"/>
          <w:u w:val="single"/>
        </w:rPr>
      </w:r>
      <w:r/>
    </w:p>
    <w:p>
      <w:pPr>
        <w:pStyle w:val="744"/>
        <w:ind w:firstLine="480"/>
        <w:spacing w:line="480" w:lineRule="exact"/>
        <w:rPr>
          <w:rFonts w:ascii="仿宋" w:hAnsi="仿宋" w:eastAsia="仿宋"/>
          <w:sz w:val="24"/>
        </w:rPr>
      </w:pPr>
      <w:r>
        <w:rPr>
          <w:rFonts w:hint="eastAsia" w:ascii="仿宋" w:hAnsi="仿宋" w:eastAsia="仿宋" w:cs="宋体"/>
          <w:sz w:val="24"/>
          <w:u w:val="single"/>
        </w:rPr>
        <w:t xml:space="preserve">承包人在施工中的问题应本着“文来文去”的原则，而且必须提前 3 天以书面形式发文给监理人和发包人，口头汇报不作依据。承包人发文应有标准固定格式，规范的文件编号，由承包人项目经理签署发文，监理人审核经发包人代表批准签署后生效。承包人向监理人和发包人发出的各种书面文件，必须由承包人项目经理或承包人专门的信息管理人员直接当面送达发包人代表或监理工程师并有其签字回执，信函、电报、传真、其他人代收等形式送达的，发包人和监理人可以不认可。</w:t>
      </w:r>
      <w:r>
        <w:rPr>
          <w:rFonts w:ascii="仿宋" w:hAnsi="仿宋" w:eastAsia="仿宋"/>
          <w:sz w:val="24"/>
        </w:rPr>
      </w:r>
      <w:r/>
    </w:p>
    <w:p>
      <w:pPr>
        <w:pStyle w:val="744"/>
        <w:ind w:firstLine="482"/>
        <w:keepLines/>
        <w:keepNext/>
        <w:spacing w:line="480" w:lineRule="exact"/>
        <w:rPr>
          <w:rFonts w:ascii="仿宋" w:hAnsi="仿宋" w:eastAsia="仿宋"/>
          <w:b/>
          <w:bCs/>
          <w:color w:val="000000"/>
          <w:sz w:val="24"/>
        </w:rPr>
        <w:outlineLvl w:val="3"/>
      </w:pPr>
      <w:r/>
      <w:bookmarkStart w:id="66" w:name="_Toc367911470"/>
      <w:r/>
      <w:bookmarkStart w:id="67" w:name="_Toc364951532"/>
      <w:r>
        <w:rPr>
          <w:rFonts w:hint="eastAsia" w:ascii="仿宋" w:hAnsi="仿宋" w:eastAsia="仿宋"/>
          <w:b/>
          <w:bCs/>
          <w:color w:val="000000"/>
          <w:sz w:val="24"/>
        </w:rPr>
        <w:t xml:space="preserve">1.10 交通运输</w:t>
      </w:r>
      <w:bookmarkEnd w:id="66"/>
      <w:r/>
      <w:bookmarkEnd w:id="67"/>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bookmarkStart w:id="68" w:name="_Toc318581155"/>
      <w:r/>
      <w:bookmarkStart w:id="69" w:name="_Toc300934943"/>
      <w:r/>
      <w:bookmarkStart w:id="70" w:name="_Toc312677986"/>
      <w:r/>
      <w:bookmarkStart w:id="71" w:name="_Toc303539100"/>
      <w:r/>
      <w:bookmarkStart w:id="72" w:name="_Toc304295521"/>
      <w:r>
        <w:rPr>
          <w:rFonts w:hint="eastAsia" w:ascii="仿宋" w:hAnsi="仿宋" w:eastAsia="仿宋"/>
          <w:color w:val="000000"/>
          <w:sz w:val="24"/>
        </w:rPr>
        <w:t xml:space="preserve">.10.1 出入现场的权利</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关于出入现场的权利的约定：</w:t>
      </w:r>
      <w:r>
        <w:rPr>
          <w:rFonts w:ascii="仿宋" w:hAnsi="仿宋" w:eastAsia="仿宋"/>
          <w:color w:val="000000"/>
          <w:sz w:val="24"/>
          <w:u w:val="single"/>
        </w:rPr>
        <w:t xml:space="preserve">承包人应做好施工现场封闭管理的工作，严禁无关人员、车辆进入施工现场围挡范围内， 由此发生的所有费用</w:t>
      </w:r>
      <w:r>
        <w:rPr>
          <w:rFonts w:hint="eastAsia" w:ascii="仿宋" w:hAnsi="仿宋" w:eastAsia="仿宋"/>
          <w:color w:val="000000"/>
          <w:sz w:val="24"/>
          <w:u w:val="single"/>
        </w:rPr>
        <w:t xml:space="preserve">和风险，</w:t>
      </w:r>
      <w:r>
        <w:rPr>
          <w:rFonts w:ascii="仿宋" w:hAnsi="仿宋" w:eastAsia="仿宋"/>
          <w:color w:val="000000"/>
          <w:sz w:val="24"/>
          <w:u w:val="single"/>
        </w:rPr>
        <w:t xml:space="preserve">承包人已在合同签约价款中综合考虑且自行承担，发包人结算时不予增加；对进入工地现场的承包方人员实行实名制验证，且该笔费用已综合考虑到报价中。承包人应对其人员采取必要的安全防护措施，消除事故隐患，并随时接受行业安全检查人员依法实施的监督检查，如承包人未履行上述义务而造成工程、财产损失和人身伤害的，由承包人承担责任及相关费用。</w:t>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s="宋体"/>
          <w:color w:val="000000"/>
          <w:sz w:val="24"/>
          <w:u w:val="single"/>
        </w:rPr>
        <w:t xml:space="preserve">施工现场内临时道路由承包人自行负责并承担相关费用。</w:t>
      </w:r>
      <w:r>
        <w:rPr>
          <w:rFonts w:hint="eastAsia" w:ascii="仿宋" w:hAnsi="仿宋" w:eastAsia="仿宋"/>
          <w:color w:val="000000"/>
          <w:sz w:val="24"/>
          <w:u w:val="single"/>
        </w:rPr>
      </w:r>
      <w:r/>
    </w:p>
    <w:p>
      <w:pPr>
        <w:pStyle w:val="744"/>
        <w:ind w:firstLine="480"/>
        <w:spacing w:line="480" w:lineRule="exact"/>
        <w:rPr>
          <w:rFonts w:ascii="仿宋" w:hAnsi="仿宋" w:eastAsia="仿宋"/>
          <w:color w:val="000000"/>
          <w:sz w:val="24"/>
        </w:rPr>
      </w:pPr>
      <w:r/>
      <w:bookmarkEnd w:id="68"/>
      <w:r/>
      <w:bookmarkEnd w:id="69"/>
      <w:r/>
      <w:bookmarkEnd w:id="70"/>
      <w:r/>
      <w:bookmarkEnd w:id="71"/>
      <w:r/>
      <w:bookmarkEnd w:id="72"/>
      <w:r>
        <w:rPr>
          <w:rFonts w:hint="eastAsia" w:ascii="仿宋" w:hAnsi="仿宋" w:eastAsia="仿宋"/>
          <w:color w:val="000000"/>
          <w:sz w:val="24"/>
        </w:rPr>
        <w:t xml:space="preserve">1</w:t>
      </w:r>
      <w:bookmarkStart w:id="73" w:name="_Toc300934944"/>
      <w:r/>
      <w:bookmarkStart w:id="74" w:name="_Toc304295522"/>
      <w:r/>
      <w:bookmarkStart w:id="75" w:name="_Toc318581156"/>
      <w:r/>
      <w:bookmarkStart w:id="76" w:name="_Toc312677987"/>
      <w:r/>
      <w:bookmarkStart w:id="77" w:name="_Toc303539101"/>
      <w:r>
        <w:rPr>
          <w:rFonts w:hint="eastAsia" w:ascii="仿宋" w:hAnsi="仿宋" w:eastAsia="仿宋"/>
          <w:color w:val="000000"/>
          <w:sz w:val="24"/>
        </w:rPr>
        <w:t xml:space="preserve">.10.3 场内交通</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关于场外交通和场内交通的边界的约定：</w:t>
      </w:r>
      <w:r>
        <w:rPr>
          <w:rFonts w:hint="eastAsia" w:ascii="仿宋" w:hAnsi="仿宋" w:eastAsia="仿宋" w:cs="宋体"/>
          <w:color w:val="000000"/>
          <w:sz w:val="24"/>
          <w:u w:val="single"/>
        </w:rPr>
        <w:t xml:space="preserve">以规划红线为边界（详见发包人提供的规划总平面图以及建设用地规划许可证载明的用地范围），范围内的为场内交通，超过范围的区域为场外交通。由承包人负责施工场内道路、交通设施的建设、维护、养护和管理，包括划分车道与行人通道、设置交通导向标志、警戒标志及安全设施，合理规划场内外交通流线，确保施工人员和车辆安全。如承包人临时改变交通流线需提前与发包人沟通，确保不影响周边交通。施工期间，承包人应配备专职交通疏导人员，并定期检查交通安全设施，防止事故发生。</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关于发包人向承包人免费提供满足工程施工需要的场内道路和交通设施的约定：</w:t>
      </w:r>
      <w:bookmarkEnd w:id="73"/>
      <w:r/>
      <w:bookmarkEnd w:id="74"/>
      <w:r/>
      <w:bookmarkEnd w:id="75"/>
      <w:r/>
      <w:bookmarkEnd w:id="76"/>
      <w:r/>
      <w:bookmarkEnd w:id="77"/>
      <w:r>
        <w:rPr>
          <w:rFonts w:hint="eastAsia" w:ascii="仿宋" w:hAnsi="仿宋" w:eastAsia="仿宋"/>
          <w:color w:val="000000"/>
          <w:sz w:val="24"/>
          <w:u w:val="single"/>
        </w:rPr>
        <w:t xml:space="preserve">施工场地外道路已开通。合同签订后，施工场地内的道路和交通设施（含场地内道路与场地外道路连接段及出入口施工）应由承包人根据本工程各施工阶段的需求进行修建、拆除、恢复等，保证施工期间车辆、行人的畅通和安全，由此发生的所有费用承包人已在合同签约价款中综合考虑且自行承担，发包人结算时不予增加。</w:t>
      </w:r>
      <w:bookmarkStart w:id="78" w:name="_Toc318581157"/>
      <w:r>
        <w:rPr>
          <w:rFonts w:hint="eastAsia" w:ascii="仿宋" w:hAnsi="仿宋" w:eastAsia="仿宋"/>
          <w:color w:val="000000"/>
          <w:sz w:val="24"/>
          <w:u w:val="single"/>
        </w:rPr>
        <w:t xml:space="preserve"> </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1.10.4 超大件和超重件的运输</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运输超大件或超重件所需的道路和桥梁临时加固改造费用和其他有关费用由</w:t>
      </w:r>
      <w:r>
        <w:rPr>
          <w:rFonts w:hint="eastAsia" w:ascii="仿宋" w:hAnsi="仿宋" w:eastAsia="仿宋"/>
          <w:color w:val="000000"/>
          <w:sz w:val="24"/>
          <w:u w:val="single"/>
        </w:rPr>
        <w:t xml:space="preserve">  承包人 </w:t>
      </w:r>
      <w:r>
        <w:rPr>
          <w:rFonts w:hint="eastAsia" w:ascii="仿宋" w:hAnsi="仿宋" w:eastAsia="仿宋"/>
          <w:color w:val="000000"/>
          <w:sz w:val="24"/>
        </w:rPr>
        <w:t xml:space="preserve">承担。</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78"/>
      <w:r/>
      <w:bookmarkStart w:id="79" w:name="_Toc367911471"/>
      <w:r/>
      <w:bookmarkStart w:id="80" w:name="_Toc364951533"/>
      <w:r>
        <w:rPr>
          <w:rFonts w:hint="eastAsia" w:ascii="仿宋" w:hAnsi="仿宋" w:eastAsia="仿宋"/>
          <w:b/>
          <w:bCs/>
          <w:color w:val="000000"/>
          <w:sz w:val="24"/>
        </w:rPr>
        <w:t xml:space="preserve">1.11 知识产权</w:t>
      </w:r>
      <w:bookmarkEnd w:id="79"/>
      <w:r/>
      <w:bookmarkEnd w:id="80"/>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1.11.1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olor w:val="000000"/>
          <w:sz w:val="24"/>
          <w:u w:val="single"/>
        </w:rPr>
        <w:t xml:space="preserve">  发包人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关于发包人提供的上述文件的使用限制的要求：</w:t>
      </w:r>
      <w:r>
        <w:rPr>
          <w:rFonts w:hint="eastAsia" w:ascii="仿宋" w:hAnsi="仿宋" w:eastAsia="仿宋" w:cs="宋体"/>
          <w:sz w:val="24"/>
          <w:u w:val="single"/>
        </w:rPr>
        <w:t xml:space="preserve">未经发包人同意，承包人不得将本工程图纸转给第三人或提供泄露给第三人工程竣工验收合格后，除承包人存档需要的图纸外，应将全部图纸退还给发包人</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1.11.2 关于承包人为实施工程所编制文件的著作权的归属：</w:t>
      </w:r>
      <w:r>
        <w:rPr>
          <w:rFonts w:hint="eastAsia" w:ascii="仿宋" w:hAnsi="仿宋" w:eastAsia="仿宋"/>
          <w:color w:val="000000"/>
          <w:sz w:val="24"/>
          <w:u w:val="single"/>
        </w:rPr>
        <w:t xml:space="preserve"> 发包人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关于承包人提供的上述文件的使用限制的要求：</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1.11.4 承包人在施工过程中所采用的专利、专有技术、技术秘密的使用费的承担方式：</w:t>
      </w:r>
      <w:r>
        <w:rPr>
          <w:rFonts w:hint="eastAsia" w:ascii="仿宋" w:hAnsi="仿宋" w:eastAsia="仿宋"/>
          <w:color w:val="000000"/>
          <w:sz w:val="24"/>
          <w:u w:val="single"/>
        </w:rPr>
        <w:t xml:space="preserve">按通用合同条款执行,承包人根据施工实际情况自行考虑，费用含在签约合同价中。</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81" w:name="_Toc364951534"/>
      <w:r/>
      <w:bookmarkStart w:id="82" w:name="_Toc367911472"/>
      <w:r>
        <w:rPr>
          <w:rFonts w:hint="eastAsia" w:ascii="仿宋" w:hAnsi="仿宋" w:eastAsia="仿宋"/>
          <w:b/>
          <w:bCs/>
          <w:color w:val="000000"/>
          <w:sz w:val="24"/>
        </w:rPr>
        <w:t xml:space="preserve">1.13工程量清单错误的修正</w:t>
      </w:r>
      <w:bookmarkEnd w:id="81"/>
      <w:r/>
      <w:bookmarkEnd w:id="82"/>
      <w:r>
        <w:rPr>
          <w:rFonts w:ascii="仿宋" w:hAnsi="仿宋" w:eastAsia="仿宋"/>
          <w:b/>
          <w:bCs/>
          <w:color w:val="000000"/>
          <w:sz w:val="24"/>
        </w:rPr>
      </w:r>
      <w:r/>
    </w:p>
    <w:p>
      <w:pPr>
        <w:pStyle w:val="1094"/>
        <w:ind w:left="0" w:firstLine="480"/>
        <w:jc w:val="both"/>
        <w:spacing w:before="0" w:after="0" w:line="480" w:lineRule="exact"/>
        <w:rPr>
          <w:rFonts w:ascii="仿宋" w:hAnsi="仿宋" w:eastAsia="仿宋" w:cs="宋体"/>
          <w:color w:val="000000"/>
          <w:szCs w:val="24"/>
          <w:u w:val="single"/>
        </w:rPr>
      </w:pPr>
      <w:r/>
      <w:bookmarkStart w:id="83" w:name="_Toc364951536"/>
      <w:r/>
      <w:bookmarkStart w:id="84" w:name="_Toc367911474"/>
      <w:r>
        <w:rPr>
          <w:rFonts w:hint="eastAsia" w:ascii="仿宋" w:hAnsi="仿宋" w:eastAsia="仿宋" w:cs="宋体"/>
          <w:color w:val="000000"/>
          <w:szCs w:val="24"/>
        </w:rPr>
        <w:t xml:space="preserve">出现工程量清单错误时，是否调整合同价格：</w:t>
      </w:r>
      <w:r>
        <w:rPr>
          <w:rFonts w:hint="eastAsia" w:ascii="仿宋" w:hAnsi="仿宋" w:eastAsia="仿宋" w:cs="宋体"/>
          <w:b/>
          <w:color w:val="000000"/>
          <w:szCs w:val="24"/>
          <w:u w:val="single"/>
        </w:rPr>
        <w:t xml:space="preserve">调整</w:t>
      </w:r>
      <w:r>
        <w:rPr>
          <w:rFonts w:hint="eastAsia" w:ascii="仿宋" w:hAnsi="仿宋" w:eastAsia="仿宋" w:cs="宋体"/>
          <w:color w:val="000000"/>
          <w:szCs w:val="24"/>
          <w:u w:val="single"/>
        </w:rPr>
        <w:t xml:space="preserve">,（1）承包人收到发包人的图纸后应抓紧时间认真审图，承包人在施工前均有义务对施工图纸进行复核，由于承包人未进行准确有效地复核并在施工前提出的，所导致的损失由承包人自行承担 ；（2）投标报价中相同清单项目如出现不同报价，承包人结算时以投标报价中最低价格作为结算依据，但如过程中发包人取消或减少该项目工程量的，以报价中最高价格作为结算依据。</w:t>
      </w:r>
      <w:r>
        <w:rPr>
          <w:rFonts w:ascii="仿宋" w:hAnsi="仿宋" w:eastAsia="仿宋" w:cs="宋体"/>
          <w:color w:val="000000"/>
          <w:szCs w:val="24"/>
          <w:u w:val="single"/>
        </w:rPr>
      </w:r>
      <w:r/>
    </w:p>
    <w:p>
      <w:pPr>
        <w:pStyle w:val="1094"/>
        <w:ind w:left="0" w:right="0" w:firstLine="482"/>
        <w:jc w:val="both"/>
        <w:spacing w:before="0" w:after="0" w:line="480" w:lineRule="exact"/>
        <w:rPr>
          <w:rFonts w:ascii="仿宋" w:hAnsi="仿宋" w:eastAsia="仿宋" w:cs="宋体"/>
          <w:b/>
          <w:color w:val="000000"/>
          <w:szCs w:val="24"/>
        </w:rPr>
      </w:pPr>
      <w:r>
        <w:rPr>
          <w:rFonts w:hint="eastAsia" w:ascii="仿宋" w:hAnsi="仿宋" w:eastAsia="仿宋" w:cs="宋体"/>
          <w:b/>
          <w:color w:val="000000"/>
          <w:szCs w:val="24"/>
        </w:rPr>
        <w:t xml:space="preserve">允许调整合同价格的工程量偏差范围：</w:t>
      </w:r>
      <w:r>
        <w:rPr>
          <w:rFonts w:ascii="仿宋" w:hAnsi="仿宋" w:eastAsia="仿宋" w:cs="宋体"/>
          <w:b/>
          <w:color w:val="000000"/>
          <w:szCs w:val="24"/>
        </w:rPr>
      </w:r>
      <w:r/>
    </w:p>
    <w:p>
      <w:pPr>
        <w:pStyle w:val="1094"/>
        <w:ind w:left="0" w:right="0" w:firstLine="482"/>
        <w:jc w:val="both"/>
        <w:spacing w:before="0" w:after="0" w:line="480" w:lineRule="exact"/>
        <w:rPr>
          <w:rFonts w:ascii="仿宋" w:hAnsi="仿宋" w:eastAsia="仿宋" w:cs="宋体"/>
          <w:b/>
          <w:color w:val="000000"/>
          <w:szCs w:val="24"/>
          <w:u w:val="single"/>
        </w:rPr>
      </w:pPr>
      <w:r>
        <w:rPr>
          <w:rFonts w:hint="eastAsia" w:ascii="仿宋" w:hAnsi="仿宋" w:eastAsia="仿宋" w:cs="宋体"/>
          <w:b/>
          <w:color w:val="000000"/>
          <w:szCs w:val="24"/>
          <w:u w:val="single"/>
        </w:rPr>
        <w:t xml:space="preserve">①</w:t>
      </w:r>
      <w:r>
        <w:rPr>
          <w:rFonts w:ascii="仿宋" w:hAnsi="仿宋" w:eastAsia="仿宋" w:cs="宋体"/>
          <w:b/>
          <w:color w:val="000000"/>
          <w:szCs w:val="24"/>
          <w:u w:val="single"/>
        </w:rPr>
        <w:t xml:space="preserve">因工程变更或工程量清单缺陷引起分部分项工程的清单项目变化(项目增减),或清单工程量发生变化且工程量变化不超出15%(含15%)时，发承包双方应</w:t>
      </w:r>
      <w:r>
        <w:rPr>
          <w:rFonts w:hint="eastAsia" w:ascii="仿宋" w:hAnsi="仿宋" w:eastAsia="仿宋" w:cs="宋体"/>
          <w:b/>
          <w:color w:val="000000"/>
          <w:szCs w:val="24"/>
          <w:u w:val="single"/>
        </w:rPr>
        <w:t xml:space="preserve">按</w:t>
      </w:r>
      <w:r>
        <w:rPr>
          <w:rFonts w:ascii="仿宋" w:hAnsi="仿宋" w:eastAsia="仿宋" w:cs="宋体"/>
          <w:b/>
          <w:color w:val="000000"/>
          <w:szCs w:val="24"/>
          <w:u w:val="single"/>
        </w:rPr>
        <w:t xml:space="preserve">确认的工程变更或工程量清单缺陷引起变化的工程量，按下列规定确定综合单价并计价，调整合同价格</w:t>
      </w:r>
      <w:r>
        <w:rPr>
          <w:rFonts w:hint="eastAsia" w:ascii="仿宋" w:hAnsi="仿宋" w:eastAsia="仿宋" w:cs="宋体"/>
          <w:b/>
          <w:color w:val="000000"/>
          <w:szCs w:val="24"/>
          <w:u w:val="single"/>
        </w:rPr>
        <w:t xml:space="preserve">：</w:t>
      </w:r>
      <w:r>
        <w:rPr>
          <w:rFonts w:ascii="仿宋" w:hAnsi="仿宋" w:eastAsia="仿宋" w:cs="宋体"/>
          <w:b/>
          <w:color w:val="000000"/>
          <w:szCs w:val="24"/>
          <w:u w:val="single"/>
        </w:rPr>
      </w:r>
      <w:r/>
    </w:p>
    <w:p>
      <w:pPr>
        <w:pStyle w:val="757"/>
        <w:ind w:firstLine="480"/>
        <w:spacing w:line="480" w:lineRule="exact"/>
        <w:rPr>
          <w:rFonts w:ascii="仿宋" w:hAnsi="仿宋" w:eastAsia="仿宋" w:cs="宋体"/>
          <w:sz w:val="24"/>
          <w:u w:val="single"/>
        </w:rPr>
      </w:pPr>
      <w:r>
        <w:rPr>
          <w:rFonts w:ascii="仿宋" w:hAnsi="仿宋" w:eastAsia="仿宋" w:cs="宋体"/>
          <w:sz w:val="24"/>
          <w:u w:val="single"/>
        </w:rPr>
        <w:t xml:space="preserve">1</w:t>
      </w:r>
      <w:r>
        <w:rPr>
          <w:rFonts w:hint="eastAsia" w:ascii="仿宋" w:hAnsi="仿宋" w:eastAsia="仿宋" w:cs="宋体"/>
          <w:sz w:val="24"/>
          <w:u w:val="single"/>
        </w:rPr>
        <w:t xml:space="preserve">、</w:t>
      </w:r>
      <w:r>
        <w:rPr>
          <w:rFonts w:ascii="仿宋" w:hAnsi="仿宋" w:eastAsia="仿宋" w:cs="宋体"/>
          <w:sz w:val="24"/>
          <w:u w:val="single"/>
        </w:rPr>
        <w:t xml:space="preserve">相同施工条件下实施相同项目特征的清单项目，应采用相应的合同单价；</w:t>
      </w:r>
      <w:r/>
    </w:p>
    <w:p>
      <w:pPr>
        <w:pStyle w:val="757"/>
        <w:ind w:right="26" w:firstLine="420"/>
        <w:spacing w:line="480" w:lineRule="exact"/>
        <w:rPr>
          <w:rFonts w:ascii="仿宋" w:hAnsi="仿宋" w:eastAsia="仿宋" w:cs="宋体"/>
          <w:sz w:val="24"/>
          <w:u w:val="single"/>
        </w:rPr>
      </w:pPr>
      <w:r>
        <w:rPr>
          <w:rFonts w:ascii="仿宋" w:hAnsi="仿宋" w:eastAsia="仿宋" w:cs="宋体"/>
          <w:sz w:val="24"/>
          <w:u w:val="single"/>
        </w:rPr>
        <w:t xml:space="preserve">2</w:t>
      </w:r>
      <w:r>
        <w:rPr>
          <w:rFonts w:hint="eastAsia" w:ascii="仿宋" w:hAnsi="仿宋" w:eastAsia="仿宋" w:cs="宋体"/>
          <w:sz w:val="24"/>
          <w:u w:val="single"/>
        </w:rPr>
        <w:t xml:space="preserve">、</w:t>
      </w:r>
      <w:r>
        <w:rPr>
          <w:rFonts w:ascii="仿宋" w:hAnsi="仿宋" w:eastAsia="仿宋" w:cs="宋体"/>
          <w:sz w:val="24"/>
          <w:u w:val="single"/>
        </w:rPr>
        <w:t xml:space="preserve">相同施工条件下实施类似项目特征的清单项目或类似施工条件下实施相同项目特征的清单项 目，应采用类似清单项目的合同单价换算调整后的综合单价；</w:t>
      </w:r>
      <w:r/>
    </w:p>
    <w:p>
      <w:pPr>
        <w:pStyle w:val="757"/>
        <w:ind w:right="26" w:firstLine="420"/>
        <w:spacing w:line="480" w:lineRule="exact"/>
        <w:rPr>
          <w:rFonts w:ascii="仿宋" w:hAnsi="仿宋" w:eastAsia="仿宋" w:cs="宋体"/>
          <w:sz w:val="24"/>
          <w:u w:val="single"/>
        </w:rPr>
      </w:pPr>
      <w:r>
        <w:rPr>
          <w:rFonts w:ascii="仿宋" w:hAnsi="仿宋" w:eastAsia="仿宋" w:cs="宋体"/>
          <w:sz w:val="24"/>
          <w:u w:val="single"/>
        </w:rPr>
        <w:t xml:space="preserve">3</w:t>
      </w:r>
      <w:r>
        <w:rPr>
          <w:rFonts w:hint="eastAsia" w:ascii="仿宋" w:hAnsi="仿宋" w:eastAsia="仿宋" w:cs="宋体"/>
          <w:sz w:val="24"/>
          <w:u w:val="single"/>
        </w:rPr>
        <w:t xml:space="preserve">、</w:t>
      </w:r>
      <w:r>
        <w:rPr>
          <w:rFonts w:ascii="仿宋" w:hAnsi="仿宋" w:eastAsia="仿宋" w:cs="宋体"/>
          <w:sz w:val="24"/>
          <w:u w:val="single"/>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p>
    <w:p>
      <w:pPr>
        <w:pStyle w:val="757"/>
        <w:ind w:right="29" w:firstLine="420"/>
        <w:spacing w:line="480" w:lineRule="exact"/>
        <w:rPr>
          <w:rFonts w:ascii="仿宋" w:hAnsi="仿宋" w:eastAsia="仿宋" w:cs="宋体"/>
          <w:sz w:val="24"/>
          <w:u w:val="single"/>
        </w:rPr>
      </w:pPr>
      <w:r>
        <w:rPr>
          <w:rFonts w:ascii="仿宋" w:hAnsi="仿宋" w:eastAsia="仿宋" w:cs="宋体"/>
          <w:sz w:val="24"/>
          <w:u w:val="single"/>
        </w:rPr>
        <w:t xml:space="preserve">4</w:t>
      </w:r>
      <w:r>
        <w:rPr>
          <w:rFonts w:hint="eastAsia" w:ascii="仿宋" w:hAnsi="仿宋" w:eastAsia="仿宋" w:cs="宋体"/>
          <w:sz w:val="24"/>
          <w:u w:val="single"/>
        </w:rPr>
        <w:t xml:space="preserve">、</w:t>
      </w:r>
      <w:r>
        <w:rPr>
          <w:rFonts w:ascii="仿宋" w:hAnsi="仿宋" w:eastAsia="仿宋" w:cs="宋体"/>
          <w:sz w:val="24"/>
          <w:u w:val="single"/>
        </w:rPr>
        <w:t xml:space="preserve">不同施工条件下实施不同项目特征的清单项目，可依据工程实施情况，结合同类工程类似清单 项目的综合单价，协商确定市场合理的综合单价；</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5</w:t>
      </w:r>
      <w:r>
        <w:rPr>
          <w:rFonts w:hint="eastAsia" w:ascii="仿宋" w:hAnsi="仿宋" w:eastAsia="仿宋" w:cs="宋体"/>
          <w:color w:val="000000"/>
          <w:sz w:val="24"/>
          <w:u w:val="single"/>
        </w:rPr>
        <w:t xml:space="preserve">、</w:t>
      </w:r>
      <w:r>
        <w:rPr>
          <w:rFonts w:ascii="仿宋" w:hAnsi="仿宋" w:eastAsia="仿宋" w:cs="宋体"/>
          <w:color w:val="000000"/>
          <w:sz w:val="24"/>
          <w:u w:val="single"/>
        </w:rPr>
        <w:t xml:space="preserve">减少或取消清单项目的工程变更显著改变了实施中的工程施工条件，可根据实施工程的具体情况、市场价格、合同单价计价规则及报价水平协商确定工程变更的综合单价。</w:t>
      </w:r>
      <w:r/>
    </w:p>
    <w:p>
      <w:pPr>
        <w:pStyle w:val="744"/>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②</w:t>
      </w:r>
      <w:r>
        <w:rPr>
          <w:rFonts w:ascii="仿宋" w:hAnsi="仿宋" w:eastAsia="仿宋" w:cs="宋体"/>
          <w:b/>
          <w:color w:val="000000"/>
          <w:sz w:val="24"/>
          <w:u w:val="single"/>
        </w:rPr>
        <w:t xml:space="preserve">因工程变更或工程量清单缺陷引起分部分项工程的清单工程量发生变化，且工程量变化超出15%(不含15%)时，发承包人双方应按确认的工程变更或工程量清单缺陷引起变化的工程量，按下列规定调整合同价格：</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1、增加超出</w:t>
      </w:r>
      <w:r>
        <w:rPr>
          <w:rFonts w:hint="eastAsia" w:ascii="仿宋" w:hAnsi="仿宋" w:eastAsia="仿宋" w:cs="宋体"/>
          <w:color w:val="000000"/>
          <w:sz w:val="24"/>
          <w:u w:val="single"/>
        </w:rPr>
        <w:t xml:space="preserve">1</w:t>
      </w:r>
      <w:r>
        <w:rPr>
          <w:rFonts w:ascii="仿宋" w:hAnsi="仿宋" w:eastAsia="仿宋" w:cs="宋体"/>
          <w:color w:val="000000"/>
          <w:sz w:val="24"/>
          <w:u w:val="single"/>
        </w:rPr>
        <w:t xml:space="preserve">5%时：依据上述第</w:t>
      </w:r>
      <w:r>
        <w:rPr>
          <w:rFonts w:hint="eastAsia" w:ascii="仿宋" w:hAnsi="仿宋" w:eastAsia="仿宋" w:cs="宋体"/>
          <w:color w:val="000000"/>
          <w:sz w:val="24"/>
          <w:u w:val="single"/>
        </w:rPr>
        <w:t xml:space="preserve">①项1</w:t>
      </w:r>
      <w:r>
        <w:rPr>
          <w:rFonts w:ascii="仿宋" w:hAnsi="仿宋" w:eastAsia="仿宋" w:cs="宋体"/>
          <w:color w:val="000000"/>
          <w:sz w:val="24"/>
          <w:u w:val="single"/>
        </w:rPr>
        <w:t xml:space="preserve">-5条的规定，并结合因增加工程数量引起的人工及材料采购价格优惠的影响，</w:t>
      </w:r>
      <w:r>
        <w:rPr>
          <w:rFonts w:hint="eastAsia" w:ascii="仿宋" w:hAnsi="仿宋" w:eastAsia="仿宋" w:cs="宋体"/>
          <w:color w:val="000000"/>
          <w:sz w:val="24"/>
          <w:u w:val="single"/>
        </w:rPr>
        <w:t xml:space="preserve">应由承包人根据变更工程资料、计量规则和计价办法，工程造价管理机构发布的信息价格提出变更工程项目的综合单价，经发</w:t>
      </w:r>
      <w:r>
        <w:rPr>
          <w:rFonts w:hint="eastAsia" w:ascii="仿宋" w:hAnsi="仿宋" w:eastAsia="仿宋" w:cs="宋体"/>
          <w:color w:val="000000"/>
          <w:sz w:val="24"/>
          <w:u w:val="single"/>
        </w:rPr>
        <w:t xml:space="preserve">包人上报财政局(如需)评审后</w:t>
      </w:r>
      <w:r>
        <w:rPr>
          <w:rFonts w:hint="eastAsia" w:ascii="仿宋" w:hAnsi="仿宋" w:eastAsia="仿宋" w:cs="宋体"/>
          <w:color w:val="000000"/>
          <w:sz w:val="24"/>
          <w:u w:val="single"/>
        </w:rPr>
        <w:t xml:space="preserve">，按</w:t>
      </w:r>
      <w:r>
        <w:rPr>
          <w:rFonts w:ascii="仿宋" w:hAnsi="仿宋" w:eastAsia="仿宋" w:cs="宋体"/>
          <w:color w:val="000000"/>
          <w:sz w:val="24"/>
          <w:u w:val="single"/>
        </w:rPr>
        <w:t xml:space="preserve">报价浮动率L=按报价浮动率 L=（1-中标价/招标控制价）×100%进行下浮</w:t>
      </w:r>
      <w:r>
        <w:rPr>
          <w:rFonts w:hint="eastAsia" w:ascii="仿宋" w:hAnsi="仿宋" w:eastAsia="仿宋" w:cs="宋体"/>
          <w:color w:val="000000"/>
          <w:sz w:val="24"/>
          <w:u w:val="single"/>
        </w:rPr>
        <w:t xml:space="preserve">后确定变更工程量综合单价，并由此调整增加工程量的合同价格。</w:t>
      </w:r>
      <w:r>
        <w:rPr>
          <w:rFonts w:ascii="仿宋" w:hAnsi="仿宋" w:eastAsia="仿宋" w:cs="宋体"/>
          <w:color w:val="000000"/>
          <w:sz w:val="24"/>
          <w:u w:val="single"/>
        </w:rPr>
      </w:r>
      <w:r/>
    </w:p>
    <w:p>
      <w:pPr>
        <w:pStyle w:val="744"/>
        <w:ind w:firstLine="480"/>
        <w:spacing w:line="480" w:lineRule="exact"/>
        <w:rPr>
          <w:rFonts w:hint="eastAsia" w:ascii="仿宋" w:hAnsi="仿宋" w:eastAsia="仿宋" w:cs="宋体"/>
          <w:color w:val="000000"/>
          <w:sz w:val="24"/>
          <w:u w:val="single"/>
        </w:rPr>
      </w:pPr>
      <w:r>
        <w:rPr>
          <w:rFonts w:hint="eastAsia" w:ascii="仿宋" w:hAnsi="仿宋" w:eastAsia="仿宋" w:cs="宋体"/>
          <w:color w:val="000000"/>
          <w:sz w:val="24"/>
          <w:u w:val="single"/>
        </w:rPr>
        <w:t xml:space="preserve">2、若</w:t>
      </w:r>
      <w:r>
        <w:rPr>
          <w:rFonts w:ascii="仿宋" w:hAnsi="仿宋" w:eastAsia="仿宋" w:cs="宋体"/>
          <w:color w:val="000000"/>
          <w:sz w:val="24"/>
          <w:u w:val="single"/>
        </w:rPr>
        <w:t xml:space="preserve">工程变更或工程量清单缺陷引起</w:t>
      </w:r>
      <w:r>
        <w:rPr>
          <w:rFonts w:hint="eastAsia" w:ascii="仿宋" w:hAnsi="仿宋" w:eastAsia="仿宋" w:cs="宋体"/>
          <w:color w:val="000000"/>
          <w:sz w:val="24"/>
          <w:u w:val="single"/>
        </w:rPr>
        <w:t xml:space="preserve">清单项目及相应清单项目工程量减少超过15%或取消时，承包人同意发包人在合同价中直接核减，综合单价不予调整，发包人对承包人未取得的管理费、利润等不作任何补偿。</w:t>
      </w:r>
      <w:r/>
    </w:p>
    <w:p>
      <w:pPr>
        <w:pStyle w:val="744"/>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rPr>
        <w:t xml:space="preserve">注：</w:t>
      </w:r>
      <w:r>
        <w:rPr>
          <w:rFonts w:hint="eastAsia" w:ascii="仿宋" w:hAnsi="仿宋" w:eastAsia="仿宋" w:cs="宋体"/>
          <w:b/>
          <w:color w:val="000000"/>
          <w:sz w:val="24"/>
          <w:u w:val="single"/>
        </w:rPr>
        <w:t xml:space="preserve">①</w:t>
      </w:r>
      <w:r>
        <w:rPr>
          <w:rFonts w:ascii="仿宋" w:hAnsi="仿宋" w:eastAsia="仿宋" w:cs="宋体"/>
          <w:b/>
          <w:color w:val="000000"/>
          <w:sz w:val="24"/>
          <w:u w:val="single"/>
        </w:rPr>
        <w:t xml:space="preserve">工程量清单缺陷</w:t>
      </w:r>
      <w:r>
        <w:rPr>
          <w:rFonts w:hint="eastAsia" w:ascii="仿宋" w:hAnsi="仿宋" w:eastAsia="仿宋" w:cs="宋体"/>
          <w:b/>
          <w:color w:val="000000"/>
          <w:sz w:val="24"/>
          <w:u w:val="single"/>
        </w:rPr>
        <w:t xml:space="preserve">是指</w:t>
      </w:r>
      <w:r>
        <w:rPr>
          <w:rFonts w:ascii="仿宋" w:hAnsi="仿宋" w:eastAsia="仿宋" w:cs="宋体"/>
          <w:b/>
          <w:color w:val="000000"/>
          <w:sz w:val="24"/>
          <w:u w:val="single"/>
        </w:rPr>
        <w:t xml:space="preserve">工程量清单的分部分项工程项目清单中所列的清单项目与对应的合同图纸及合同规范所要求的清单项目在列项、项目特征、工程数量上存在的差异。包括工程量清单多列项、错漏项、项目特征不符、工程数量偏差及其他同类情形。</w:t>
      </w:r>
      <w:r/>
    </w:p>
    <w:p>
      <w:pPr>
        <w:pStyle w:val="757"/>
        <w:ind w:firstLine="482"/>
        <w:rPr>
          <w:rFonts w:hint="eastAsia"/>
        </w:rPr>
      </w:pPr>
      <w:r>
        <w:rPr>
          <w:rFonts w:ascii="仿宋" w:hAnsi="仿宋" w:eastAsia="仿宋" w:cs="宋体"/>
          <w:b/>
          <w:bCs w:val="0"/>
          <w:sz w:val="24"/>
          <w:u w:val="single"/>
        </w:rPr>
        <w:t xml:space="preserve">②</w:t>
      </w:r>
      <w:r>
        <w:rPr>
          <w:rFonts w:hint="eastAsia" w:ascii="仿宋" w:hAnsi="仿宋" w:eastAsia="仿宋" w:cs="宋体"/>
          <w:b/>
          <w:sz w:val="24"/>
          <w:u w:val="single"/>
        </w:rPr>
        <w:t xml:space="preserve">措施项目清单的完整性和准确性由承包人负责。</w:t>
      </w:r>
      <w:r>
        <w:rPr>
          <w:rFonts w:hint="eastAsia"/>
        </w:rPr>
      </w:r>
      <w:r/>
    </w:p>
    <w:p>
      <w:pPr>
        <w:pStyle w:val="744"/>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③因承包人原因造成的超范围施工或返工的工程量，由承包人自行承担相应费用，发包人不予计量并不予调整合同价格。</w:t>
      </w:r>
      <w:r>
        <w:rPr>
          <w:rFonts w:ascii="仿宋" w:hAnsi="仿宋" w:eastAsia="仿宋" w:cs="宋体"/>
          <w:b/>
          <w:color w:val="000000"/>
          <w:sz w:val="24"/>
          <w:u w:val="single"/>
        </w:rPr>
      </w:r>
      <w:r/>
    </w:p>
    <w:p>
      <w:pPr>
        <w:pStyle w:val="744"/>
        <w:ind w:firstLine="482"/>
        <w:spacing w:line="480" w:lineRule="exact"/>
        <w:rPr>
          <w:rFonts w:hint="eastAsia" w:ascii="仿宋" w:hAnsi="仿宋" w:eastAsia="仿宋" w:cs="宋体"/>
          <w:b/>
          <w:color w:val="000000"/>
          <w:sz w:val="24"/>
          <w:u w:val="single"/>
        </w:rPr>
      </w:pPr>
      <w:r>
        <w:rPr>
          <w:rFonts w:hint="eastAsia" w:ascii="仿宋" w:hAnsi="仿宋" w:eastAsia="仿宋" w:cs="宋体"/>
          <w:b/>
          <w:color w:val="000000"/>
          <w:sz w:val="24"/>
          <w:u w:val="single"/>
        </w:rPr>
        <w:t xml:space="preserve">④本项目按《建设工程工程量清单计价标准》（GB/T50500-2024）优先适用。</w:t>
      </w:r>
      <w:r/>
    </w:p>
    <w:p>
      <w:pPr>
        <w:pStyle w:val="744"/>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2.2 发包人代表</w:t>
      </w:r>
      <w:bookmarkEnd w:id="83"/>
      <w:r/>
      <w:bookmarkEnd w:id="8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姓    名：</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身份证号：</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职    务：</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联系电话：</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电子信箱：</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通信地址：</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sz w:val="24"/>
          <w:u w:val="single"/>
        </w:rPr>
      </w:pPr>
      <w:r>
        <w:rPr>
          <w:rFonts w:hint="eastAsia" w:ascii="仿宋" w:hAnsi="仿宋" w:eastAsia="仿宋" w:cs="宋体"/>
          <w:color w:val="000000"/>
          <w:sz w:val="24"/>
        </w:rPr>
        <w:t xml:space="preserve">发包人对发包人代表的授权范围如下：</w:t>
      </w:r>
      <w:r>
        <w:rPr>
          <w:rFonts w:hint="eastAsia" w:ascii="仿宋" w:hAnsi="仿宋" w:eastAsia="仿宋"/>
          <w:sz w:val="24"/>
          <w:u w:val="single"/>
        </w:rPr>
        <w:t xml:space="preserve">代表发包人行使合同约定的权利，履行合同约定的职责，但无权减轻合同中约定的承包人的责任或义务且下列事项须经发包人盖公司公章确认方有效：工程结算、涉及经济条款或工程造价的谈判。</w:t>
      </w:r>
      <w:r>
        <w:rPr>
          <w:rFonts w:ascii="仿宋" w:hAnsi="仿宋" w:eastAsia="仿宋"/>
          <w:sz w:val="24"/>
          <w:u w:val="single"/>
        </w:rPr>
      </w:r>
      <w:r/>
    </w:p>
    <w:p>
      <w:pPr>
        <w:pStyle w:val="744"/>
        <w:ind w:firstLine="480"/>
        <w:spacing w:line="480" w:lineRule="exact"/>
        <w:rPr>
          <w:rFonts w:ascii="仿宋" w:hAnsi="仿宋" w:eastAsia="仿宋"/>
          <w:b/>
          <w:color w:val="000000"/>
          <w:sz w:val="24"/>
        </w:rPr>
      </w:pPr>
      <w:r>
        <w:rPr>
          <w:rFonts w:ascii="仿宋" w:hAnsi="仿宋" w:eastAsia="仿宋"/>
          <w:sz w:val="24"/>
        </w:rPr>
        <w:t xml:space="preserve">特别说明：发包人代表在发出上述指令、批准或确认时应附上发包人的书面确认。承包人在收到发包人 代表的上述指令、批准或确认时应核对有无发包人的书面确认，一旦发包人代表未经发包人确认 作出上述指令、批准或确认， 承包人应该立即将该情况通知发包人，要求发包人予以追认，发包 人未予追认的，发包人代表的该行动对发包人无约束力。 承包人对工程作出的任何变更均应取得 签证，变更应经监理人审核通过并取得发包人同意。任何未加盖 发包人公章的变更或签证资料、 文件，均不得作为工程价款结算的依据。</w:t>
      </w:r>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85" w:name="_Toc367911475"/>
      <w:r/>
      <w:bookmarkStart w:id="86" w:name="_Toc364951537"/>
      <w:r>
        <w:rPr>
          <w:rFonts w:hint="eastAsia" w:ascii="仿宋" w:hAnsi="仿宋" w:eastAsia="仿宋"/>
          <w:b/>
          <w:bCs/>
          <w:color w:val="000000"/>
          <w:sz w:val="24"/>
        </w:rPr>
        <w:t xml:space="preserve">2.4 施工现场、施工条件和基础资料的提供</w:t>
      </w:r>
      <w:bookmarkEnd w:id="85"/>
      <w:r/>
      <w:bookmarkEnd w:id="86"/>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2.4.1 提供施工现场</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关于发包人移交施工现场的期限要求：</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2.4.2 提供施工条件</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关于发包人应负责提供施工所需要的条件，包括：</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1、将施工所需的水、电、电讯线路接至施工场地的时间、地点和供应要求：</w:t>
      </w:r>
      <w:r>
        <w:rPr>
          <w:rFonts w:ascii="仿宋" w:hAnsi="仿宋" w:eastAsia="仿宋" w:cs="宋体"/>
          <w:color w:val="000000"/>
          <w:sz w:val="24"/>
          <w:u w:val="single"/>
        </w:rPr>
        <w:t xml:space="preserve">本工程临时用电、临时用水，具体位置详见发包人提供的规划总平面图。到承包人各用水点及用电点的管线路走向方案需经发包人认可后方能实施，水电由承包人按照发包人批准的方案自行接入场地内各用水、电点，并</w:t>
      </w:r>
      <w:r>
        <w:rPr>
          <w:rFonts w:hint="eastAsia" w:ascii="仿宋" w:hAnsi="仿宋" w:eastAsia="仿宋" w:cs="宋体"/>
          <w:color w:val="000000"/>
          <w:sz w:val="24"/>
          <w:u w:val="single"/>
        </w:rPr>
        <w:t xml:space="preserve">自行</w:t>
      </w:r>
      <w:r>
        <w:rPr>
          <w:rFonts w:ascii="仿宋" w:hAnsi="仿宋" w:eastAsia="仿宋" w:cs="宋体"/>
          <w:color w:val="000000"/>
          <w:sz w:val="24"/>
          <w:u w:val="single"/>
        </w:rPr>
        <w:t xml:space="preserve">承担相关全部费用（含材料、安装、水电费等所有费用）</w:t>
      </w:r>
      <w:r>
        <w:rPr>
          <w:rFonts w:hint="eastAsia" w:ascii="仿宋" w:hAnsi="仿宋" w:eastAsia="仿宋" w:cs="宋体"/>
          <w:color w:val="000000"/>
          <w:sz w:val="24"/>
          <w:u w:val="single"/>
        </w:rPr>
        <w:t xml:space="preserve">和安全管理责任</w:t>
      </w:r>
      <w:r>
        <w:rPr>
          <w:rFonts w:ascii="仿宋" w:hAnsi="仿宋" w:eastAsia="仿宋" w:cs="宋体"/>
          <w:color w:val="000000"/>
          <w:sz w:val="24"/>
          <w:u w:val="single"/>
        </w:rPr>
        <w:t xml:space="preserve">。发包人不提供通讯条件，由承包人自行解决。承包人对所使用的供水管路及设施、供电线路及设施等，必须符合淮安市有关设计、安装、使用、维修、安全和管理的规定并负全责，确保安全可靠； 相关费用由承包人承担，施工期间发生的该类一切费用发包人不予补偿；其它按通用合同条款执行</w:t>
      </w:r>
      <w:r>
        <w:rPr>
          <w:rFonts w:hint="eastAsia" w:ascii="仿宋" w:hAnsi="仿宋" w:eastAsia="仿宋" w:cs="宋体"/>
          <w:color w:val="000000"/>
          <w:sz w:val="24"/>
          <w:u w:val="single"/>
        </w:rPr>
        <w:t xml:space="preserve">。</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ascii="仿宋" w:hAnsi="仿宋" w:eastAsia="仿宋"/>
          <w:sz w:val="24"/>
          <w:u w:val="single"/>
        </w:rPr>
        <w:t xml:space="preserve">结算：承包人需预存水电费或按供电、供水部门向发包人出具的收费发票金额及时交纳水电 费（含分摊的损耗费用），如交纳不及时造成的所有损失</w:t>
      </w:r>
      <w:r>
        <w:rPr>
          <w:rFonts w:hint="eastAsia" w:ascii="仿宋" w:hAnsi="仿宋" w:eastAsia="仿宋"/>
          <w:sz w:val="24"/>
          <w:u w:val="single"/>
        </w:rPr>
        <w:t xml:space="preserve">和滞纳金均</w:t>
      </w:r>
      <w:r>
        <w:rPr>
          <w:rFonts w:ascii="仿宋" w:hAnsi="仿宋" w:eastAsia="仿宋"/>
          <w:sz w:val="24"/>
          <w:u w:val="single"/>
        </w:rPr>
        <w:t xml:space="preserve">由承包人承担。</w:t>
      </w:r>
      <w:r>
        <w:rPr>
          <w:rFonts w:ascii="仿宋" w:hAnsi="仿宋" w:eastAsia="仿宋" w:cs="宋体"/>
          <w:color w:val="000000"/>
          <w:sz w:val="24"/>
          <w:u w:val="single"/>
        </w:rPr>
      </w:r>
      <w:r/>
    </w:p>
    <w:p>
      <w:pPr>
        <w:pStyle w:val="744"/>
        <w:ind w:firstLine="480"/>
        <w:spacing w:line="480" w:lineRule="exact"/>
        <w:tabs>
          <w:tab w:val="left" w:pos="752" w:leader="none"/>
        </w:tabs>
        <w:rPr>
          <w:rFonts w:ascii="仿宋" w:hAnsi="仿宋" w:eastAsia="仿宋" w:cs="宋体"/>
          <w:color w:val="000000"/>
          <w:sz w:val="24"/>
          <w:u w:val="single"/>
        </w:rPr>
      </w:pPr>
      <w:r>
        <w:rPr>
          <w:rFonts w:hint="eastAsia" w:ascii="仿宋" w:hAnsi="仿宋" w:eastAsia="仿宋" w:cs="宋体"/>
          <w:color w:val="000000"/>
          <w:sz w:val="24"/>
        </w:rPr>
        <w:t xml:space="preserve">2、施工场地与公共道路的通道开通时间和要求：</w:t>
      </w:r>
      <w:r>
        <w:rPr>
          <w:rFonts w:hint="eastAsia" w:ascii="仿宋" w:hAnsi="仿宋" w:eastAsia="仿宋" w:cs="宋体"/>
          <w:color w:val="000000"/>
          <w:sz w:val="24"/>
          <w:u w:val="single"/>
        </w:rPr>
        <w:t xml:space="preserve">开工前负责施工道路的畅通 ，但承包人应遵守当地交通管理部门限制通行的有关规定。</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3、工程地质和地下管线资料的提供时间：</w:t>
      </w:r>
      <w:r>
        <w:rPr>
          <w:rFonts w:hint="eastAsia" w:ascii="仿宋" w:hAnsi="仿宋" w:eastAsia="仿宋" w:cs="宋体"/>
          <w:color w:val="000000"/>
          <w:sz w:val="24"/>
          <w:u w:val="single"/>
        </w:rPr>
        <w:t xml:space="preserve">开工前提供工程地质和地下管网线路等资料。</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4、由发包人办理的施工所需证件、批件的名称和完成时间：</w:t>
      </w:r>
      <w:r>
        <w:rPr>
          <w:rFonts w:hint="eastAsia" w:ascii="仿宋" w:hAnsi="仿宋" w:eastAsia="仿宋" w:cs="宋体"/>
          <w:color w:val="000000"/>
          <w:sz w:val="24"/>
          <w:u w:val="single"/>
        </w:rPr>
        <w:t xml:space="preserve">发包人委托承包人办理施工、以及相应的交通、环保、城管、市政等行政许可，并自负相应的费用（费用上法规另有规定的按法规规定办理）。</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5、水准点与坐标控制点交验要求：</w:t>
      </w:r>
      <w:r>
        <w:rPr>
          <w:rFonts w:hint="eastAsia" w:ascii="仿宋" w:hAnsi="仿宋" w:eastAsia="仿宋" w:cs="宋体"/>
          <w:color w:val="000000"/>
          <w:sz w:val="24"/>
          <w:u w:val="single"/>
        </w:rPr>
        <w:t xml:space="preserve">开工前提供水准点与座标控制点，按施工图由发包人、承包人、监理现场交验，并做交验记录。</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6、图纸会审和设计交底时间：</w:t>
      </w:r>
      <w:r>
        <w:rPr>
          <w:rFonts w:hint="eastAsia" w:ascii="仿宋" w:hAnsi="仿宋" w:eastAsia="仿宋" w:cs="宋体"/>
          <w:color w:val="000000"/>
          <w:sz w:val="24"/>
          <w:u w:val="single"/>
        </w:rPr>
        <w:t xml:space="preserve">开工前7日内。</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7、协调处理施工场地周围地下管线和邻近建筑物、构筑物（含文物保护建筑）、古树名木的保护工作：</w:t>
      </w:r>
      <w:r>
        <w:rPr>
          <w:rFonts w:hint="eastAsia" w:ascii="仿宋" w:hAnsi="仿宋" w:eastAsia="仿宋" w:cs="宋体"/>
          <w:color w:val="000000"/>
          <w:sz w:val="24"/>
          <w:u w:val="single"/>
        </w:rPr>
        <w:t xml:space="preserve">督促承包人做好保护工作。保护及协调处理工作所产生的费用经发包人确认后由发包人承担。因承包人责任造成损害的，其损失由承包人自负。</w:t>
      </w:r>
      <w:r>
        <w:rPr>
          <w:rFonts w:ascii="仿宋" w:hAnsi="仿宋" w:eastAsia="仿宋" w:cs="宋体"/>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s="宋体"/>
          <w:color w:val="000000"/>
          <w:sz w:val="24"/>
        </w:rPr>
        <w:t xml:space="preserve">8、双方约定发包人应做的其他工作：</w:t>
      </w:r>
      <w:r>
        <w:rPr>
          <w:rFonts w:hint="eastAsia" w:ascii="仿宋" w:hAnsi="仿宋" w:eastAsia="仿宋" w:cs="宋体"/>
          <w:color w:val="000000"/>
          <w:sz w:val="24"/>
          <w:u w:val="single"/>
        </w:rPr>
        <w:t xml:space="preserve">1、施工临时设施环保、环卫的相关手续由承包人办理（发包人协助）；2、其它工作视现场情况办理。</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87" w:name="_Toc364951538"/>
      <w:r/>
      <w:bookmarkStart w:id="88" w:name="_Toc367911476"/>
      <w:r>
        <w:rPr>
          <w:rFonts w:hint="eastAsia" w:ascii="仿宋" w:hAnsi="仿宋" w:eastAsia="仿宋"/>
          <w:b/>
          <w:bCs/>
          <w:color w:val="000000"/>
          <w:sz w:val="24"/>
        </w:rPr>
        <w:t xml:space="preserve">2.5 资金来源证明及支付担保</w:t>
      </w:r>
      <w:bookmarkEnd w:id="87"/>
      <w:r/>
      <w:bookmarkEnd w:id="8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发包人提供资金来源证明的期限要求：</w:t>
      </w:r>
      <w:r>
        <w:rPr>
          <w:rFonts w:hint="eastAsia" w:ascii="仿宋" w:hAnsi="仿宋" w:eastAsia="仿宋"/>
          <w:color w:val="000000"/>
          <w:sz w:val="24"/>
          <w:u w:val="single"/>
        </w:rPr>
        <w:t xml:space="preserve"> 无需提供资金证明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发包人是否提供支付担保：</w:t>
      </w:r>
      <w:r>
        <w:rPr>
          <w:rFonts w:hint="eastAsia" w:ascii="仿宋" w:hAnsi="仿宋" w:eastAsia="仿宋"/>
          <w:color w:val="000000"/>
          <w:sz w:val="24"/>
          <w:u w:val="single"/>
        </w:rPr>
        <w:t xml:space="preserve"> 否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发包人提供支付担保的形式：</w:t>
      </w:r>
      <w:r>
        <w:rPr>
          <w:rFonts w:hint="eastAsia" w:ascii="仿宋" w:hAnsi="仿宋" w:eastAsia="仿宋"/>
          <w:color w:val="000000"/>
          <w:sz w:val="24"/>
          <w:u w:val="single"/>
        </w:rPr>
        <w:t xml:space="preserve">  无 </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2"/>
        <w:keepLines/>
        <w:keepNext/>
        <w:spacing w:line="480" w:lineRule="exact"/>
        <w:shd w:val="clear" w:color="auto" w:fill="ffffff"/>
        <w:rPr>
          <w:rFonts w:ascii="仿宋" w:hAnsi="仿宋" w:eastAsia="仿宋"/>
          <w:b/>
          <w:color w:val="000000"/>
          <w:sz w:val="24"/>
        </w:rPr>
        <w:outlineLvl w:val="2"/>
      </w:pPr>
      <w:r/>
      <w:bookmarkStart w:id="89" w:name="_Toc231474621"/>
      <w:r/>
      <w:bookmarkStart w:id="90" w:name="_Toc364951539"/>
      <w:r/>
      <w:bookmarkStart w:id="91" w:name="_Toc367911477"/>
      <w:r>
        <w:rPr>
          <w:rFonts w:hint="eastAsia" w:ascii="仿宋" w:hAnsi="仿宋" w:eastAsia="仿宋"/>
          <w:b/>
          <w:color w:val="000000"/>
          <w:sz w:val="24"/>
        </w:rPr>
        <w:t xml:space="preserve">3</w:t>
      </w:r>
      <w:bookmarkStart w:id="92" w:name="_Toc296891198"/>
      <w:r/>
      <w:bookmarkStart w:id="93" w:name="_Toc296944497"/>
      <w:r/>
      <w:bookmarkStart w:id="94" w:name="_Toc296346659"/>
      <w:r/>
      <w:bookmarkStart w:id="95" w:name="_Toc292559868"/>
      <w:r/>
      <w:bookmarkStart w:id="96" w:name="_Toc292559363"/>
      <w:r/>
      <w:bookmarkStart w:id="97" w:name="_Toc297048344"/>
      <w:r/>
      <w:bookmarkStart w:id="98" w:name="_Toc296347157"/>
      <w:r/>
      <w:bookmarkStart w:id="99" w:name="_Toc296503158"/>
      <w:r/>
      <w:bookmarkStart w:id="100" w:name="_Toc296890986"/>
      <w:r/>
      <w:bookmarkStart w:id="101" w:name="_Toc297120458"/>
      <w:r>
        <w:rPr>
          <w:rFonts w:hint="eastAsia" w:ascii="仿宋" w:hAnsi="仿宋" w:eastAsia="仿宋"/>
          <w:b/>
          <w:color w:val="000000"/>
          <w:sz w:val="24"/>
        </w:rPr>
        <w:t xml:space="preserve">. 承包人</w:t>
      </w:r>
      <w:bookmarkEnd w:id="89"/>
      <w:r/>
      <w:bookmarkEnd w:id="90"/>
      <w:r/>
      <w:bookmarkEnd w:id="91"/>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92"/>
      <w:r/>
      <w:bookmarkEnd w:id="93"/>
      <w:r/>
      <w:bookmarkEnd w:id="94"/>
      <w:r/>
      <w:bookmarkEnd w:id="95"/>
      <w:r/>
      <w:bookmarkEnd w:id="96"/>
      <w:r/>
      <w:bookmarkEnd w:id="97"/>
      <w:r/>
      <w:bookmarkEnd w:id="98"/>
      <w:r/>
      <w:bookmarkEnd w:id="99"/>
      <w:r/>
      <w:bookmarkEnd w:id="100"/>
      <w:r/>
      <w:bookmarkEnd w:id="101"/>
      <w:r/>
      <w:bookmarkStart w:id="102" w:name="_Toc364951540"/>
      <w:r/>
      <w:bookmarkStart w:id="103" w:name="_Toc367911478"/>
      <w:r>
        <w:rPr>
          <w:rFonts w:hint="eastAsia" w:ascii="仿宋" w:hAnsi="仿宋" w:eastAsia="仿宋"/>
          <w:b/>
          <w:bCs/>
          <w:color w:val="000000"/>
          <w:sz w:val="24"/>
        </w:rPr>
        <w:t xml:space="preserve">3.1 承包人的一般义务</w:t>
      </w:r>
      <w:bookmarkEnd w:id="102"/>
      <w:r/>
      <w:bookmarkEnd w:id="103"/>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9</w:t>
      </w:r>
      <w:r>
        <w:rPr>
          <w:rFonts w:hint="eastAsia" w:ascii="仿宋" w:hAnsi="仿宋" w:eastAsia="仿宋"/>
          <w:color w:val="000000"/>
          <w:sz w:val="24"/>
        </w:rPr>
        <w:t xml:space="preserve">）承包人提交的竣工资料的内容：</w:t>
      </w:r>
      <w:r>
        <w:rPr>
          <w:rFonts w:hint="eastAsia" w:ascii="仿宋" w:hAnsi="仿宋" w:eastAsia="仿宋"/>
          <w:color w:val="000000"/>
          <w:sz w:val="24"/>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承包人需要提交的竣工资料套数：</w:t>
      </w:r>
      <w:r>
        <w:rPr>
          <w:rFonts w:hint="eastAsia" w:ascii="仿宋" w:hAnsi="仿宋" w:eastAsia="仿宋"/>
          <w:color w:val="000000"/>
          <w:sz w:val="24"/>
          <w:u w:val="single"/>
        </w:rPr>
        <w:t xml:space="preserve">6套书面资料原件（包括竣工图等）和1套光盘，其中发包人留存两套竣工资料原件（包括竣工图等）和壹套光盘</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承包人提交的竣工资料的费用承担：</w:t>
      </w:r>
      <w:r>
        <w:rPr>
          <w:rFonts w:hint="eastAsia" w:ascii="仿宋" w:hAnsi="仿宋" w:eastAsia="仿宋"/>
          <w:color w:val="000000"/>
          <w:sz w:val="24"/>
          <w:u w:val="single"/>
        </w:rPr>
        <w:t xml:space="preserve">由承包人承担</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承包人提交的竣工资料移交时间：</w:t>
      </w:r>
      <w:r>
        <w:rPr>
          <w:rFonts w:hint="eastAsia" w:ascii="仿宋" w:hAnsi="仿宋" w:eastAsia="仿宋"/>
          <w:color w:val="000000"/>
          <w:sz w:val="24"/>
          <w:u w:val="single"/>
        </w:rPr>
        <w:t xml:space="preserve">工程竣工验收合格之日起28日内由承包</w:t>
      </w:r>
      <w:r>
        <w:rPr>
          <w:rFonts w:hint="eastAsia" w:ascii="仿宋" w:hAnsi="仿宋" w:eastAsia="仿宋"/>
          <w:color w:val="000000"/>
          <w:sz w:val="24"/>
          <w:u w:val="single"/>
        </w:rPr>
        <w:t xml:space="preserve">人负责整理和提交符合工程所在地城建档案管理机构有关施工资料要求的完整的竣工资料（包括竣工图），并经监理工程师等各验收方签字确认并加盖公章报发包人确认；承包人提供的竣工资料内容必须真实、准确、与工程实际符合且必须满足工程备案要求，并符合《建设工程文件归档整理规范》（GB/T50328-2001）；从接到竣工资料之日起90日内发包人应完成核查或提出修改，补充资料的意见，经发包人认可后28天内承包人向发包人提交完整竣工资料；竣工结算审计结束后28日内，完成所有资料向工程所在地城建档案管理部门及接管部门的移交工作；</w:t>
      </w:r>
      <w:r>
        <w:rPr>
          <w:rFonts w:hint="eastAsia" w:ascii="仿宋" w:hAnsi="仿宋" w:eastAsia="仿宋" w:cs="宋体"/>
          <w:color w:val="000000"/>
          <w:sz w:val="24"/>
          <w:u w:val="single"/>
        </w:rPr>
        <w:t xml:space="preserve">因承包人提供的竣工资料延误或所报材料不符合要求影响正常工程竣工验收，导致发包人的工程不能按期交付或投入使用，无论哪项拖延，均视为承包人违约，承包人应按逾期完工的违约金标准承担违约责任</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承包人提交的竣工资料形式要求：纸质及电子版。</w:t>
      </w:r>
      <w:r>
        <w:rPr>
          <w:rFonts w:ascii="仿宋" w:hAnsi="仿宋" w:eastAsia="仿宋"/>
          <w:color w:val="000000"/>
          <w:sz w:val="24"/>
        </w:rPr>
      </w:r>
      <w:r/>
    </w:p>
    <w:p>
      <w:pPr>
        <w:pStyle w:val="744"/>
        <w:ind w:firstLine="480"/>
        <w:spacing w:line="480" w:lineRule="exact"/>
        <w:rPr>
          <w:rFonts w:ascii="仿宋" w:hAnsi="仿宋" w:eastAsia="仿宋"/>
          <w:b/>
          <w:sz w:val="24"/>
          <w:u w:val="single"/>
        </w:rPr>
      </w:pPr>
      <w:r>
        <w:rPr>
          <w:rFonts w:hint="eastAsia" w:ascii="仿宋" w:hAnsi="仿宋" w:eastAsia="仿宋"/>
          <w:color w:val="000000"/>
          <w:sz w:val="24"/>
        </w:rPr>
        <w:t xml:space="preserve">（</w:t>
      </w:r>
      <w:r>
        <w:rPr>
          <w:rFonts w:ascii="仿宋" w:hAnsi="仿宋" w:eastAsia="仿宋"/>
          <w:color w:val="000000"/>
          <w:sz w:val="24"/>
        </w:rPr>
        <w:t xml:space="preserve">10</w:t>
      </w:r>
      <w:r>
        <w:rPr>
          <w:rFonts w:hint="eastAsia" w:ascii="仿宋" w:hAnsi="仿宋" w:eastAsia="仿宋"/>
          <w:color w:val="000000"/>
          <w:sz w:val="24"/>
        </w:rPr>
        <w:t xml:space="preserve">）承包人应履行的其他义务：</w:t>
      </w:r>
      <w:r>
        <w:rPr>
          <w:rFonts w:hint="eastAsia" w:ascii="仿宋" w:hAnsi="仿宋" w:eastAsia="仿宋" w:cs="宋体"/>
          <w:color w:val="000000"/>
          <w:sz w:val="24"/>
          <w:u w:val="single"/>
        </w:rPr>
        <w:t xml:space="preserve">①</w:t>
      </w:r>
      <w:r>
        <w:rPr>
          <w:rFonts w:hint="eastAsia" w:ascii="仿宋" w:hAnsi="仿宋" w:eastAsia="仿宋"/>
          <w:sz w:val="24"/>
          <w:u w:val="single"/>
        </w:rPr>
        <w:t xml:space="preserve">承包人应按国家、江苏省及淮安市政府有关文件要求建立健全劳动保障制度，按时发放人员工资（包含农民工工资）；承包人同时必须严格执行农民工工资支付相关现行的法律法规和规定，确保农民工工资按月足额发放，依法建立用工管理台账，发包人要求检查农民工工资支付银行流水时，承包人不得拒绝，须无条件配合；</w:t>
      </w:r>
      <w:r>
        <w:rPr>
          <w:rFonts w:ascii="仿宋" w:hAnsi="仿宋" w:eastAsia="仿宋"/>
          <w:b/>
          <w:sz w:val="24"/>
          <w:u w:val="single"/>
        </w:rPr>
        <w:t xml:space="preserve">农民工工资保证金和支付必须严格按照《保障农民工工资支付条例》、《工程建设领域农民工工资专用账户管理暂行办法》、《江苏省工程建设领域农民工工资保证金管理办法》、《淮安市工程建设领域农民工工资保证金管理细则》</w:t>
      </w:r>
      <w:r>
        <w:rPr>
          <w:rFonts w:hint="eastAsia" w:ascii="仿宋" w:hAnsi="仿宋" w:eastAsia="仿宋"/>
          <w:b/>
          <w:sz w:val="24"/>
          <w:u w:val="single"/>
        </w:rPr>
        <w:t xml:space="preserve">及《淮安市工程建设领域保障农民工工资支付起跳措施（试行）》的通知等文件要求规范</w:t>
      </w:r>
      <w:r>
        <w:rPr>
          <w:rFonts w:ascii="仿宋" w:hAnsi="仿宋" w:eastAsia="仿宋"/>
          <w:b/>
          <w:sz w:val="24"/>
          <w:u w:val="single"/>
        </w:rPr>
        <w:t xml:space="preserve">执行。 用人单位必须实行农民工劳动用工实名制管理，与招用的农民工书面约定或者通过依法制定的规章制度规定工资支付标准、支付时间、支付方式等内容。 承包人应当按照有关规定开设农民工工资专用账户，专项用于支付该工程建设项目农民工工资。 本项目承包人必须按月为周期支付农民工工资。</w:t>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②</w:t>
      </w:r>
      <w:r>
        <w:rPr>
          <w:rFonts w:hint="eastAsia" w:ascii="仿宋" w:hAnsi="仿宋" w:eastAsia="仿宋"/>
          <w:color w:val="000000"/>
          <w:sz w:val="24"/>
          <w:u w:val="single"/>
        </w:rPr>
        <w:t xml:space="preserve">承包人不得与监理人串通损害发包人利益，不得为监理人或其派驻现场的监理人员提供合同约定以外的通讯设备、交通工具，不得向监理人员支付报酬</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③</w:t>
      </w:r>
      <w:r>
        <w:rPr>
          <w:rFonts w:hint="eastAsia" w:ascii="仿宋" w:hAnsi="仿宋" w:eastAsia="仿宋"/>
          <w:color w:val="000000"/>
          <w:sz w:val="24"/>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按</w:t>
      </w:r>
      <w:r>
        <w:rPr>
          <w:rFonts w:ascii="仿宋" w:hAnsi="仿宋" w:eastAsia="仿宋"/>
          <w:color w:val="000000"/>
          <w:sz w:val="24"/>
          <w:u w:val="single"/>
        </w:rPr>
        <w:t xml:space="preserve">2000</w:t>
      </w:r>
      <w:r>
        <w:rPr>
          <w:rFonts w:hint="eastAsia" w:ascii="仿宋" w:hAnsi="仿宋" w:eastAsia="仿宋"/>
          <w:color w:val="000000"/>
          <w:sz w:val="24"/>
          <w:u w:val="single"/>
        </w:rPr>
        <w:t xml:space="preserve">元/次处罚违约金</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④</w:t>
      </w:r>
      <w:r>
        <w:rPr>
          <w:rFonts w:hint="eastAsia" w:ascii="仿宋" w:hAnsi="仿宋" w:eastAsia="仿宋"/>
          <w:color w:val="000000"/>
          <w:sz w:val="24"/>
          <w:u w:val="single"/>
        </w:rPr>
        <w:t xml:space="preserve">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⑤</w:t>
      </w:r>
      <w:r>
        <w:rPr>
          <w:rFonts w:hint="eastAsia" w:ascii="仿宋" w:hAnsi="仿宋" w:eastAsia="仿宋"/>
          <w:color w:val="000000"/>
          <w:sz w:val="24"/>
          <w:u w:val="single"/>
        </w:rPr>
        <w:t xml:space="preserve">承包人应积极主动核对图纸中的标高、尺寸等技术数据，充分理解设计意图，积极配合发包人组织的施工图纸交底及会审工作，</w:t>
      </w:r>
      <w:r>
        <w:rPr>
          <w:rFonts w:hint="eastAsia" w:ascii="仿宋" w:hAnsi="仿宋" w:eastAsia="仿宋"/>
          <w:color w:val="000000"/>
          <w:sz w:val="24"/>
          <w:u w:val="single"/>
        </w:rPr>
        <w:t xml:space="preserve">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责任</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⑥</w:t>
      </w:r>
      <w:r>
        <w:rPr>
          <w:rFonts w:hint="eastAsia" w:ascii="仿宋" w:hAnsi="仿宋" w:eastAsia="仿宋"/>
          <w:color w:val="000000"/>
          <w:sz w:val="24"/>
          <w:u w:val="single"/>
        </w:rPr>
        <w:t xml:space="preserve">现场项目部环境和职业健康安全管理制度</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olor w:val="000000"/>
          <w:sz w:val="24"/>
          <w:u w:val="single"/>
        </w:rPr>
        <w:t xml:space="preserve">a、承包人须对本工程的环境因素和危险源进行识别，编制项目的《环境因素辨识清单》和《危险源辨识清单》，并识别出其中的重大环境因素和重大危险源  </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olor w:val="000000"/>
          <w:sz w:val="24"/>
          <w:u w:val="single"/>
        </w:rPr>
        <w:t xml:space="preserve">b、《环境因素辨识清单》和《危险源辨识清单》应报监理部备案</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olor w:val="000000"/>
          <w:sz w:val="24"/>
          <w:u w:val="single"/>
        </w:rPr>
        <w:t xml:space="preserve">c、</w:t>
      </w:r>
      <w:r>
        <w:rPr>
          <w:rFonts w:hint="eastAsia" w:ascii="仿宋" w:hAnsi="仿宋" w:eastAsia="仿宋"/>
          <w:color w:val="000000"/>
          <w:spacing w:val="-4"/>
          <w:sz w:val="24"/>
          <w:u w:val="single"/>
        </w:rPr>
        <w:t xml:space="preserve">针对识别出的重大环境因素和重大危险源，承包人须编制管理方案，报发包人、监理单位批准后实施</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d、承包人须识别出本工程在环境和职业健康安全方面的应急事件，针对应急事件编制《应急预案》，组织应急演习</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⑦</w:t>
      </w:r>
      <w:r>
        <w:rPr>
          <w:rFonts w:hint="eastAsia" w:ascii="仿宋" w:hAnsi="仿宋" w:eastAsia="仿宋"/>
          <w:color w:val="000000"/>
          <w:sz w:val="24"/>
          <w:u w:val="single"/>
        </w:rPr>
        <w:t xml:space="preserve">承包人自行修建并维护满足施工需要的临时交通（道路、航道等），保证施工期间的畅通，并应免费提供发包人、监理人及与本合同有关的其他承包人使用。由此发生的费用被认为已经包括在承包人的签约合同价（投标总报价）中。承包人负责为安全检查进行的协调、配合、管理工作等以及自身施工区域与公共区域的安全设施的搭设和维修管理工作。</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lang w:val="zh-CN"/>
        </w:rPr>
      </w:pPr>
      <w:r>
        <w:rPr>
          <w:rFonts w:hint="eastAsia" w:ascii="仿宋" w:hAnsi="仿宋" w:eastAsia="仿宋" w:cs="宋体"/>
          <w:color w:val="000000"/>
          <w:sz w:val="24"/>
          <w:u w:val="single"/>
        </w:rPr>
        <w:t xml:space="preserve">⑧</w:t>
      </w:r>
      <w:r>
        <w:rPr>
          <w:rFonts w:hint="eastAsia" w:ascii="仿宋" w:hAnsi="仿宋" w:eastAsia="仿宋"/>
          <w:color w:val="000000"/>
          <w:sz w:val="24"/>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eastAsia" w:ascii="仿宋" w:hAnsi="仿宋" w:eastAsia="仿宋"/>
          <w:color w:val="000000"/>
          <w:sz w:val="24"/>
          <w:u w:val="single"/>
          <w:lang w:val="zh-CN"/>
        </w:rPr>
        <w:t xml:space="preserve">，责任由承包人承担</w:t>
      </w:r>
      <w:r>
        <w:rPr>
          <w:rFonts w:hint="eastAsia" w:ascii="仿宋" w:hAnsi="仿宋" w:eastAsia="仿宋"/>
          <w:color w:val="000000"/>
          <w:sz w:val="24"/>
          <w:u w:val="single"/>
        </w:rPr>
        <w:t xml:space="preserve">，发包人可视情形代为缴纳，发包人代承包人缴纳的费用可从当期工程款或履约保证金中双倍扣回，承包人不得持有异议</w:t>
      </w:r>
      <w:r>
        <w:rPr>
          <w:rFonts w:hint="eastAsia" w:ascii="仿宋" w:hAnsi="仿宋" w:eastAsia="仿宋"/>
          <w:color w:val="000000"/>
          <w:sz w:val="24"/>
          <w:u w:val="single"/>
          <w:lang w:val="zh-CN"/>
        </w:rPr>
        <w:t xml:space="preserve">。</w:t>
      </w:r>
      <w:r>
        <w:rPr>
          <w:rFonts w:ascii="仿宋" w:hAnsi="仿宋" w:eastAsia="仿宋"/>
          <w:color w:val="000000"/>
          <w:sz w:val="24"/>
          <w:u w:val="single"/>
          <w:lang w:val="zh-CN"/>
        </w:rPr>
      </w:r>
      <w:r/>
    </w:p>
    <w:p>
      <w:pPr>
        <w:pStyle w:val="744"/>
        <w:ind w:firstLine="480"/>
        <w:spacing w:line="480" w:lineRule="exact"/>
        <w:rPr>
          <w:rFonts w:ascii="仿宋" w:hAnsi="仿宋" w:eastAsia="仿宋"/>
          <w:sz w:val="24"/>
          <w:u w:val="single"/>
        </w:rPr>
      </w:pPr>
      <w:r>
        <w:rPr>
          <w:rFonts w:hint="eastAsia" w:ascii="仿宋" w:hAnsi="仿宋" w:eastAsia="仿宋"/>
          <w:color w:val="000000"/>
          <w:sz w:val="24"/>
          <w:u w:val="single"/>
          <w:lang w:val="zh-CN"/>
        </w:rPr>
        <w:t xml:space="preserve">⑨</w:t>
      </w:r>
      <w:r>
        <w:rPr>
          <w:rFonts w:hint="eastAsia" w:ascii="仿宋" w:hAnsi="仿宋" w:eastAsia="仿宋"/>
          <w:sz w:val="24"/>
          <w:u w:val="single"/>
        </w:rPr>
        <w:t xml:space="preserve">各级政府相关管理部门、发包人在本工程建设过程中，对工程进度、质量、安全等进行抽查、检查、检验等管理活动时，承包人应积极配合发包人的这些活动，并提供一切便利条件，由此发生的所有费用承包人已在合同签约价款中综合考虑且自行承担，发包人结算时不予增加。</w:t>
      </w:r>
      <w:r>
        <w:rPr>
          <w:rFonts w:ascii="仿宋" w:hAnsi="仿宋" w:eastAsia="仿宋"/>
          <w:sz w:val="24"/>
          <w:u w:val="single"/>
        </w:rPr>
      </w:r>
      <w:r/>
    </w:p>
    <w:p>
      <w:pPr>
        <w:pStyle w:val="799"/>
        <w:ind w:firstLine="480"/>
        <w:jc w:val="both"/>
        <w:spacing w:before="0" w:beforeAutospacing="0" w:after="0" w:afterAutospacing="0" w:line="480" w:lineRule="exact"/>
        <w:shd w:val="clear" w:color="auto" w:fill="ffffff"/>
        <w:rPr>
          <w:rFonts w:ascii="仿宋" w:hAnsi="仿宋" w:eastAsia="仿宋"/>
          <w:color w:val="000000"/>
          <w:u w:val="single"/>
          <w:lang w:val="zh-CN"/>
        </w:rPr>
      </w:pPr>
      <w:r>
        <w:rPr>
          <w:rFonts w:hint="eastAsia" w:ascii="仿宋" w:hAnsi="仿宋" w:eastAsia="仿宋"/>
          <w:color w:val="000000"/>
          <w:u w:val="single"/>
          <w:lang w:val="zh-CN"/>
        </w:rPr>
        <w:t xml:space="preserve">⑩材料、</w:t>
      </w:r>
      <w:r>
        <w:rPr>
          <w:rFonts w:hint="eastAsia" w:ascii="仿宋" w:hAnsi="仿宋" w:eastAsia="仿宋"/>
          <w:color w:val="000000"/>
          <w:u w:val="single"/>
        </w:rPr>
        <w:t xml:space="preserve">设备</w:t>
      </w:r>
      <w:r>
        <w:rPr>
          <w:rFonts w:hint="eastAsia" w:ascii="仿宋" w:hAnsi="仿宋" w:eastAsia="仿宋"/>
          <w:color w:val="000000"/>
          <w:u w:val="single"/>
          <w:lang w:val="zh-CN"/>
        </w:rPr>
        <w:t xml:space="preserve">要求：</w:t>
      </w:r>
      <w:r>
        <w:rPr>
          <w:rFonts w:ascii="仿宋" w:hAnsi="仿宋" w:eastAsia="仿宋"/>
          <w:color w:val="000000"/>
          <w:u w:val="single"/>
          <w:lang w:val="zh-CN"/>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color w:val="000000"/>
          <w:u w:val="single"/>
          <w:lang w:val="zh-CN"/>
        </w:rPr>
        <w:t xml:space="preserve">（1）承包人采购的材料、设备应均是符合设计、规范、标准要求的优质产品；</w:t>
      </w:r>
      <w:r>
        <w:rPr>
          <w:rFonts w:hint="eastAsia" w:ascii="仿宋" w:hAnsi="仿宋" w:eastAsia="仿宋"/>
          <w:u w:val="single"/>
        </w:rPr>
        <w:t xml:space="preserve">主要材料、设备（含可能影响工程质量及安全的一般性材料设备）应在采购前向发包人和监理人提供样品及其规格、产地、供应单位等资料，经发包人和监理人认定后方可使用。</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（2）本工程严禁使用不合格、不符合设计要求或与提供的样品不一致的材料、设备。如发生以下情况，视为承包人违约：</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1）承包人进场的材料、设备与提供的样品不一致的（包括但不限于品牌、规格等）或经发现不合格或不符合设计要求的，一经发现须立即退场，每发生一次须向发包人支付此批次材料、设备的签约合同价的</w:t>
      </w:r>
      <w:r>
        <w:rPr>
          <w:rFonts w:ascii="仿宋" w:hAnsi="仿宋" w:eastAsia="仿宋"/>
          <w:u w:val="single"/>
        </w:rPr>
        <w:t xml:space="preserve">10</w:t>
      </w:r>
      <w:r>
        <w:rPr>
          <w:rFonts w:hint="eastAsia" w:ascii="仿宋" w:hAnsi="仿宋" w:eastAsia="仿宋"/>
          <w:u w:val="single"/>
        </w:rPr>
        <w:t xml:space="preserve">%作为违约金；</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hint="eastAsia" w:ascii="仿宋" w:hAnsi="仿宋" w:eastAsia="仿宋"/>
          <w:u w:val="single"/>
        </w:rPr>
      </w:pPr>
      <w:r>
        <w:rPr>
          <w:rFonts w:hint="eastAsia" w:ascii="仿宋" w:hAnsi="仿宋" w:eastAsia="仿宋"/>
          <w:u w:val="single"/>
        </w:rPr>
        <w:t xml:space="preserve">2）若不合格或不符合设计要求或与样品不一致的材料、设备已经在工程中使用，无论发包人和（或）发包人代表、监理人是否已签字盖章，一经发现承包人应立即在3日内拆除、自费返工，每发生一次承包人须向发包人支付材料、设备所形成的工程价款的50%作为违约金，且每次支付的违约金金额不得低于5万元/次；</w:t>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若承包人不按以上要求拆除、退场的，每延误一天承包人须向发包人支付对应材料、设备签约合同价的5%违约金，直至承包人完成拆除、相关材料、设备退场，并且由承包人承担退场、更换等所有费用和由此引起的诸如质量、安全、工期、索赔等全部法律责任以及给发包人造成的所有损失。承包人在保证材料设备质量的同时，并应保证材料设备的供应满足工程进度要求。</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3）承包人采购的材料、设备运输上下力费、保管费均由承包人负责，发包人不再承担任何费用。承包人采购的材料按标准、规范和设计文件要求的检验报告、质量合格证书、产品质量检验（实验）资料及使用、维修说明书等其他相关技术文件应要求供应商与货物同时交付，并作为交工文件的一部分妥善保存，以备竣工时移交发包人。上述相关文件未能同时完全交付的，每逾期一日，承包人应按逾期完工的违约金标准承担违约责任。</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4）承包人采购的材料设备应严格按照招标文件中推荐的品牌执行，如承包人需要更换材料设备品牌，应报监理及发包人书面同意实施。若材料在招标文件中未明确品牌的，承包人应报监理及发包人书面同意后方可采购。因设计变更增加的原投标报价中没有报单价的材料，应经发包人、监理、承包人、第三方跟踪审计单位共同认定价格后，承包人方可采购。除发包人已明确采购范围的，必须选用市场主流品牌厂家，否则在工程实施前及实施过程中，发包人均有权予以变更品牌及厂家。</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5）发包人有权对承包人的材料设备供应商进行考察，并保留对质量、规格不符合要求的材料供应商的否决权，承包人承担由此造成的全部法律责任及给发包人造成的所有损失；发包人有权在承包人材料、设备采购、加工的任一环节进行监控，并行使最终的质量检验认可权和否决权；如果发包人监控过程和检验中发现由承包人采购的材料不符合合同文件规定的任何质量要求，在这种情况下承包人必须督促供应商进行纠正直至发包人满意为止，发包人在此情况下也可以另行选择确定新的供应商，由此造成的工期推迟和费用增加应由承包人承担一切责任。</w:t>
      </w:r>
      <w:r>
        <w:rPr>
          <w:rFonts w:ascii="仿宋" w:hAnsi="仿宋" w:eastAsia="仿宋"/>
          <w:u w:val="single"/>
        </w:rPr>
      </w:r>
      <w:r/>
    </w:p>
    <w:p>
      <w:pPr>
        <w:pStyle w:val="799"/>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（6）承包人将与本工程有关的材料、工程设备及其它物资，运抵现场后，发包人即视其为本工程专用，在工程完成竣工验收移交前，非出于正当的技术经济理由，未经双方认可，不得拆除、撤离与损坏。</w:t>
      </w:r>
      <w:r>
        <w:rPr>
          <w:rFonts w:ascii="仿宋" w:hAnsi="仿宋" w:eastAsia="仿宋"/>
          <w:u w:val="single"/>
        </w:rPr>
      </w:r>
      <w:r/>
    </w:p>
    <w:p>
      <w:pPr>
        <w:pStyle w:val="744"/>
        <w:ind w:firstLine="480"/>
        <w:spacing w:line="480" w:lineRule="exact"/>
        <w:rPr>
          <w:rFonts w:hint="eastAsia" w:ascii="仿宋" w:hAnsi="仿宋" w:eastAsia="仿宋"/>
          <w:sz w:val="24"/>
          <w:u w:val="single"/>
        </w:rPr>
      </w:pPr>
      <w:r>
        <w:rPr>
          <w:rFonts w:hint="eastAsia" w:ascii="仿宋" w:hAnsi="仿宋" w:eastAsia="仿宋"/>
          <w:sz w:val="24"/>
          <w:u w:val="single"/>
        </w:rPr>
        <w:t xml:space="preserve">（7）若出现施工材料未按规定送检、检验批次不足等情况，承包人须向发包人支付违约金2万元/次，还须承担由此造成的全部法律责任及给发包人造成的所有损失。</w:t>
      </w:r>
      <w:r/>
    </w:p>
    <w:p>
      <w:pPr>
        <w:pStyle w:val="744"/>
        <w:ind w:firstLine="480"/>
        <w:spacing w:line="480" w:lineRule="exact"/>
        <w:rPr>
          <w:rFonts w:ascii="仿宋" w:hAnsi="仿宋" w:eastAsia="仿宋"/>
          <w:color w:val="000000"/>
          <w:sz w:val="24"/>
          <w:u w:val="single"/>
        </w:rPr>
      </w:pPr>
      <w:r>
        <w:rPr>
          <w:rFonts w:ascii="仿宋" w:hAnsi="仿宋" w:eastAsia="仿宋"/>
          <w:sz w:val="24"/>
          <w:u w:val="single"/>
        </w:rPr>
        <w:t xml:space="preserve">（</w:t>
      </w:r>
      <w:r>
        <w:rPr>
          <w:rFonts w:hint="eastAsia" w:ascii="仿宋" w:hAnsi="仿宋" w:eastAsia="仿宋"/>
          <w:sz w:val="24"/>
          <w:u w:val="single"/>
        </w:rPr>
        <w:t xml:space="preserve">8</w:t>
      </w:r>
      <w:r>
        <w:rPr>
          <w:rFonts w:ascii="仿宋" w:hAnsi="仿宋" w:eastAsia="仿宋"/>
          <w:sz w:val="24"/>
          <w:u w:val="single"/>
        </w:rPr>
        <w:t xml:space="preserve">）</w:t>
      </w:r>
      <w:r>
        <w:rPr>
          <w:rFonts w:hint="eastAsia" w:ascii="仿宋" w:hAnsi="仿宋" w:eastAsia="仿宋"/>
          <w:b/>
          <w:sz w:val="24"/>
          <w:u w:val="single"/>
        </w:rPr>
        <w:t xml:space="preserve">承包人进场后应为发包人现场代表提供相应的办公场所及办公所需的设施用品。</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104" w:name="_Toc364951541"/>
      <w:r/>
      <w:bookmarkStart w:id="105" w:name="_Toc367911479"/>
      <w:r>
        <w:rPr>
          <w:rFonts w:hint="eastAsia" w:ascii="仿宋" w:hAnsi="仿宋" w:eastAsia="仿宋"/>
          <w:b/>
          <w:bCs/>
          <w:color w:val="000000"/>
          <w:sz w:val="24"/>
        </w:rPr>
        <w:t xml:space="preserve">3.2 项目经理</w:t>
      </w:r>
      <w:bookmarkEnd w:id="104"/>
      <w:r/>
      <w:bookmarkEnd w:id="105"/>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3.2.1 项目经理：</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姓    名：</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身份证号：</w:t>
      </w:r>
      <w:r>
        <w:rPr>
          <w:rFonts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建造师执业资格等级：</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建造师注册证书号：</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建造师执业印章号：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安全生产考核合格证书号：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联系电话：</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电子信箱：</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通信地址：</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承包人对项目经理的授权范围如下：</w:t>
      </w:r>
      <w:r>
        <w:rPr>
          <w:rFonts w:hint="eastAsia" w:ascii="仿宋" w:hAnsi="仿宋" w:eastAsia="仿宋"/>
          <w:color w:val="000000"/>
          <w:sz w:val="24"/>
          <w:u w:val="single"/>
        </w:rPr>
        <w:t xml:space="preserve">代表乙方行使合同约定的权利，履行合同约定的职责。包括但不限于全面负责本项目的工程质量控制、进度控制、现场安全生产、文明施工管理、造价及合同管理、信息管理和施工现场的组织协调，以及执行法律法规规章、建设工程施工合同和施工规范等文件规定的承包人应做的工作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spacing w:line="480" w:lineRule="exact"/>
        <w:rPr>
          <w:rFonts w:ascii="仿宋" w:hAnsi="仿宋" w:eastAsia="仿宋"/>
          <w:color w:val="000000"/>
          <w:sz w:val="24"/>
          <w:u w:val="single"/>
        </w:rPr>
      </w:pPr>
      <w:r>
        <w:rPr>
          <w:rFonts w:hint="eastAsia" w:ascii="仿宋" w:hAnsi="仿宋" w:eastAsia="仿宋"/>
          <w:b/>
          <w:bCs/>
          <w:color w:val="000000"/>
          <w:sz w:val="24"/>
        </w:rPr>
        <w:t xml:space="preserve">关于项目经理每月在施工现场的时间要求：</w:t>
      </w:r>
      <w:r>
        <w:rPr>
          <w:rFonts w:ascii="仿宋" w:hAnsi="仿宋" w:eastAsia="仿宋"/>
          <w:color w:val="000000"/>
          <w:sz w:val="24"/>
          <w:u w:val="single"/>
        </w:rPr>
        <w:t xml:space="preserve">项目经理必须常驻</w:t>
      </w:r>
      <w:r>
        <w:rPr>
          <w:rFonts w:hint="eastAsia" w:ascii="仿宋" w:hAnsi="仿宋" w:eastAsia="仿宋"/>
          <w:color w:val="000000"/>
          <w:sz w:val="24"/>
          <w:u w:val="single"/>
        </w:rPr>
        <w:t xml:space="preserve">施工现场</w:t>
      </w:r>
      <w:r>
        <w:rPr>
          <w:rFonts w:ascii="仿宋" w:hAnsi="仿宋" w:eastAsia="仿宋"/>
          <w:color w:val="000000"/>
          <w:sz w:val="24"/>
          <w:u w:val="single"/>
        </w:rPr>
        <w:t xml:space="preserve">，由发包人及监理人对项目经理实行考勤，项目经理每月在工地出勤天数不得少于 22 个有效工作日（关键工序施工时，项目经理必须全程参与），每天至少8小时在本项目工程现场开展工作，在施工期间必须全部在 场，每周例会将通报考勤情况。 如遇特殊情况需请假必须由监理人及发包人代表批准方可。项目 经理每缺勤一天</w:t>
      </w:r>
      <w:r>
        <w:rPr>
          <w:rFonts w:hint="eastAsia" w:ascii="仿宋" w:hAnsi="仿宋" w:eastAsia="仿宋"/>
          <w:color w:val="000000"/>
          <w:sz w:val="24"/>
          <w:u w:val="single"/>
        </w:rPr>
        <w:t xml:space="preserve">支付</w:t>
      </w:r>
      <w:r>
        <w:rPr>
          <w:rFonts w:ascii="仿宋" w:hAnsi="仿宋" w:eastAsia="仿宋"/>
          <w:color w:val="000000"/>
          <w:sz w:val="24"/>
          <w:u w:val="single"/>
        </w:rPr>
        <w:t xml:space="preserve">违约金</w:t>
      </w:r>
      <w:r>
        <w:rPr>
          <w:rFonts w:hint="eastAsia" w:ascii="仿宋" w:hAnsi="仿宋" w:eastAsia="仿宋"/>
          <w:color w:val="000000"/>
          <w:sz w:val="24"/>
          <w:u w:val="single"/>
        </w:rPr>
        <w:t xml:space="preserve">人民币</w:t>
      </w:r>
      <w:r>
        <w:rPr>
          <w:rFonts w:ascii="仿宋" w:hAnsi="仿宋" w:eastAsia="仿宋"/>
          <w:color w:val="000000"/>
          <w:sz w:val="24"/>
          <w:u w:val="single"/>
        </w:rPr>
        <w:t xml:space="preserve">2000 元。项目经理每月在现场时间未达到合同约定天数的，每少一天应向发包人支付违约金</w:t>
      </w:r>
      <w:r>
        <w:rPr>
          <w:rFonts w:hint="eastAsia" w:ascii="仿宋" w:hAnsi="仿宋" w:eastAsia="仿宋"/>
          <w:color w:val="000000"/>
          <w:sz w:val="24"/>
          <w:u w:val="single"/>
        </w:rPr>
        <w:t xml:space="preserve">人民币</w:t>
      </w:r>
      <w:r>
        <w:rPr>
          <w:rFonts w:ascii="仿宋" w:hAnsi="仿宋" w:eastAsia="仿宋"/>
          <w:color w:val="000000"/>
          <w:sz w:val="24"/>
          <w:u w:val="single"/>
        </w:rPr>
        <w:t xml:space="preserve"> 2000 元</w:t>
      </w:r>
      <w:r>
        <w:rPr>
          <w:rFonts w:hint="eastAsia" w:ascii="仿宋" w:hAnsi="仿宋" w:eastAsia="仿宋"/>
          <w:color w:val="000000"/>
          <w:sz w:val="24"/>
          <w:u w:val="single"/>
        </w:rPr>
        <w:t xml:space="preserve">。 </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ascii="仿宋" w:hAnsi="仿宋" w:eastAsia="仿宋"/>
          <w:sz w:val="24"/>
          <w:u w:val="single"/>
        </w:rPr>
        <w:t xml:space="preserve">项目经理应根据发包人及监理人的需要参加每周召开的例会（有事须提前向发包人及监理人 书面告假，并征得同意），如项目经理违反上述约定，每发生一次，承包人向发包人承担</w:t>
      </w:r>
      <w:r>
        <w:rPr>
          <w:rFonts w:hint="eastAsia" w:ascii="仿宋" w:hAnsi="仿宋" w:eastAsia="仿宋"/>
          <w:sz w:val="24"/>
          <w:u w:val="single"/>
        </w:rPr>
        <w:t xml:space="preserve">人民币</w:t>
      </w:r>
      <w:r>
        <w:rPr>
          <w:rFonts w:ascii="仿宋" w:hAnsi="仿宋" w:eastAsia="仿宋"/>
          <w:sz w:val="24"/>
          <w:u w:val="single"/>
        </w:rPr>
        <w:t xml:space="preserve">2000元的违约金。</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承包人未提交劳动合同，以及没有为项目经理缴纳社会保险证明的违约责任：</w:t>
      </w:r>
      <w:r>
        <w:rPr>
          <w:rFonts w:ascii="仿宋" w:hAnsi="仿宋" w:eastAsia="仿宋"/>
          <w:sz w:val="24"/>
          <w:u w:val="single"/>
        </w:rPr>
        <w:t xml:space="preserve">视承包人为转包、挂靠，发包人有权解除本合同，已完工程量不予结算，</w:t>
      </w:r>
      <w:r>
        <w:rPr>
          <w:rFonts w:hint="eastAsia" w:ascii="仿宋" w:hAnsi="仿宋" w:eastAsia="仿宋"/>
          <w:sz w:val="24"/>
          <w:u w:val="single"/>
        </w:rPr>
        <w:t xml:space="preserve">发包人解除合同的，按第16.2.3款约定执行。</w:t>
      </w:r>
      <w:r>
        <w:rPr>
          <w:rFonts w:ascii="仿宋" w:hAnsi="仿宋" w:eastAsia="仿宋"/>
          <w:sz w:val="24"/>
          <w:u w:val="single"/>
        </w:rPr>
        <w:t xml:space="preserve">如安排其他单位进场施工，由此更换单位造成的一切损失由承包人承担，在发包人更换其他单位进场施工之前，发包人有权向承包人索赔每天人民币</w:t>
      </w:r>
      <w:r>
        <w:rPr>
          <w:rFonts w:hint="eastAsia" w:ascii="仿宋" w:hAnsi="仿宋" w:eastAsia="仿宋"/>
          <w:sz w:val="24"/>
          <w:u w:val="single"/>
        </w:rPr>
        <w:t xml:space="preserve">2万</w:t>
      </w:r>
      <w:r>
        <w:rPr>
          <w:rFonts w:ascii="仿宋" w:hAnsi="仿宋" w:eastAsia="仿宋"/>
          <w:sz w:val="24"/>
          <w:u w:val="single"/>
        </w:rPr>
        <w:t xml:space="preserve">元的违约金，同时承包人还应赔偿给发包人因此造成的全部经济损失，发包人并将此行为上报当地建设行政主管部门</w:t>
      </w:r>
      <w:r>
        <w:rPr>
          <w:rFonts w:hint="eastAsia" w:ascii="仿宋" w:hAnsi="仿宋" w:eastAsia="仿宋"/>
          <w:color w:val="000000"/>
          <w:sz w:val="24"/>
          <w:u w:val="single"/>
        </w:rPr>
        <w:t xml:space="preserve">。</w:t>
      </w:r>
      <w:r>
        <w:rPr>
          <w:rFonts w:ascii="仿宋" w:hAnsi="仿宋" w:eastAsia="仿宋"/>
          <w:color w:val="000000"/>
          <w:sz w:val="24"/>
          <w:u w:val="single"/>
        </w:rPr>
      </w:r>
      <w:r/>
    </w:p>
    <w:p>
      <w:pPr>
        <w:pStyle w:val="744"/>
        <w:ind w:firstLine="480"/>
        <w:spacing w:line="480" w:lineRule="exact"/>
        <w:rPr>
          <w:rFonts w:hint="eastAsia" w:ascii="仿宋" w:hAnsi="仿宋" w:eastAsia="仿宋" w:cs="宋体"/>
          <w:bCs/>
          <w:sz w:val="24"/>
          <w:u w:val="single"/>
        </w:rPr>
      </w:pPr>
      <w:r>
        <w:rPr>
          <w:rFonts w:hint="eastAsia" w:ascii="仿宋" w:hAnsi="仿宋" w:eastAsia="仿宋"/>
          <w:color w:val="000000"/>
          <w:sz w:val="24"/>
        </w:rPr>
        <w:t xml:space="preserve">项目经理未经批准，擅自离开施工现场的违约责任：承包人项目经理不得同时担任其他项目的项目经理。</w:t>
      </w:r>
      <w:r>
        <w:rPr>
          <w:rFonts w:hint="eastAsia" w:ascii="仿宋" w:hAnsi="仿宋" w:eastAsia="仿宋" w:cs="宋体"/>
          <w:bCs/>
          <w:sz w:val="24"/>
          <w:u w:val="single"/>
        </w:rPr>
        <w:t xml:space="preserve">项目经理离开施工现场，须向发包人代表书面请假，未经批准擅自离开者,</w:t>
      </w:r>
      <w:r>
        <w:rPr>
          <w:rFonts w:ascii="仿宋" w:hAnsi="仿宋" w:eastAsia="仿宋" w:cs="宋体"/>
          <w:bCs/>
          <w:sz w:val="24"/>
          <w:u w:val="single"/>
        </w:rPr>
        <w:t xml:space="preserve"> 发现一次由承包人支付违约金2000元；</w:t>
      </w:r>
      <w:r>
        <w:rPr>
          <w:rFonts w:hint="eastAsia" w:ascii="仿宋" w:hAnsi="仿宋" w:eastAsia="仿宋" w:cs="宋体"/>
          <w:bCs/>
          <w:sz w:val="24"/>
          <w:u w:val="single"/>
        </w:rPr>
        <w:t xml:space="preserve">累计</w:t>
      </w:r>
      <w:r>
        <w:rPr>
          <w:rFonts w:ascii="仿宋" w:hAnsi="仿宋" w:eastAsia="仿宋" w:cs="宋体"/>
          <w:bCs/>
          <w:sz w:val="24"/>
          <w:u w:val="single"/>
        </w:rPr>
        <w:t xml:space="preserve">发现三次</w:t>
      </w:r>
      <w:r>
        <w:rPr>
          <w:rFonts w:hint="eastAsia" w:ascii="仿宋" w:hAnsi="仿宋" w:eastAsia="仿宋" w:cs="宋体"/>
          <w:bCs/>
          <w:sz w:val="24"/>
          <w:u w:val="single"/>
        </w:rPr>
        <w:t xml:space="preserve">以上</w:t>
      </w:r>
      <w:r>
        <w:rPr>
          <w:rFonts w:ascii="仿宋" w:hAnsi="仿宋" w:eastAsia="仿宋" w:cs="宋体"/>
          <w:bCs/>
          <w:sz w:val="24"/>
          <w:u w:val="single"/>
        </w:rPr>
        <w:t xml:space="preserve">的，发包人有权向承包人索赔人民币1万元</w:t>
      </w:r>
      <w:r>
        <w:rPr>
          <w:rFonts w:hint="eastAsia" w:ascii="仿宋" w:hAnsi="仿宋" w:eastAsia="仿宋" w:cs="宋体"/>
          <w:bCs/>
          <w:sz w:val="24"/>
          <w:u w:val="single"/>
        </w:rPr>
        <w:t xml:space="preserve">/次</w:t>
      </w:r>
      <w:r>
        <w:rPr>
          <w:rFonts w:ascii="仿宋" w:hAnsi="仿宋" w:eastAsia="仿宋" w:cs="宋体"/>
          <w:bCs/>
          <w:sz w:val="24"/>
          <w:u w:val="single"/>
        </w:rPr>
        <w:t xml:space="preserve">的违约金，并且发包人有权要求承包人更换项目经理，由此更换项目经理造成的一切损失由承包人承担，在更换其他项目经理进场施工之前，发包人有权向承包人索赔每天人民币5000元的违约金；更换的项目经理资历、能力、条件、业绩、信誉等必须不低于原岗位项目经理并且必须得到发包人的批准；项目经理必须保持全天 24 小时通讯畅通，若预计或已发现通讯不畅必须及时与发包人代表和监理工程师联系；若发生发包人代表或监理工程师与项目经理联系不上情况的</w:t>
      </w:r>
      <w:r>
        <w:rPr>
          <w:rFonts w:hint="eastAsia" w:ascii="仿宋" w:hAnsi="仿宋" w:eastAsia="仿宋" w:cs="宋体"/>
          <w:bCs/>
          <w:sz w:val="24"/>
          <w:u w:val="single"/>
        </w:rPr>
        <w:t xml:space="preserve">，视为项目经理未经允许擅自离开项目现场，承担相应的违约责任。</w:t>
      </w:r>
      <w:r/>
    </w:p>
    <w:p>
      <w:pPr>
        <w:pStyle w:val="744"/>
        <w:ind w:firstLine="480"/>
        <w:spacing w:line="480" w:lineRule="exact"/>
        <w:rPr>
          <w:rFonts w:ascii="仿宋" w:hAnsi="仿宋" w:eastAsia="仿宋"/>
          <w:sz w:val="24"/>
          <w:u w:val="single"/>
        </w:rPr>
      </w:pPr>
      <w:r>
        <w:rPr>
          <w:rFonts w:ascii="仿宋" w:hAnsi="仿宋" w:eastAsia="仿宋"/>
          <w:color w:val="000000"/>
          <w:sz w:val="24"/>
        </w:rPr>
        <w:t xml:space="preserve">3.2.3</w:t>
      </w:r>
      <w:r>
        <w:rPr>
          <w:rFonts w:ascii="仿宋" w:hAnsi="仿宋" w:eastAsia="仿宋"/>
          <w:sz w:val="24"/>
        </w:rPr>
        <w:t xml:space="preserve">承包人</w:t>
      </w:r>
      <w:r>
        <w:rPr>
          <w:rFonts w:hint="eastAsia" w:ascii="仿宋" w:hAnsi="仿宋" w:eastAsia="仿宋"/>
          <w:sz w:val="24"/>
        </w:rPr>
        <w:t xml:space="preserve">擅自</w:t>
      </w:r>
      <w:r>
        <w:rPr>
          <w:rFonts w:ascii="仿宋" w:hAnsi="仿宋" w:eastAsia="仿宋"/>
          <w:sz w:val="24"/>
        </w:rPr>
        <w:t xml:space="preserve">更换项目经理及其项目管理班子人员的违约责任</w:t>
      </w:r>
      <w:r>
        <w:rPr>
          <w:rFonts w:hint="eastAsia" w:ascii="仿宋" w:hAnsi="仿宋" w:eastAsia="仿宋"/>
          <w:color w:val="000000"/>
          <w:sz w:val="24"/>
        </w:rPr>
        <w:t xml:space="preserve">：</w:t>
      </w:r>
      <w:r>
        <w:rPr>
          <w:rFonts w:ascii="仿宋" w:hAnsi="仿宋" w:eastAsia="仿宋"/>
          <w:sz w:val="24"/>
          <w:u w:val="single"/>
        </w:rPr>
        <w:t xml:space="preserve">承包人进驻施工现场的项目</w:t>
      </w:r>
      <w:r>
        <w:rPr>
          <w:rFonts w:hint="eastAsia" w:ascii="仿宋" w:hAnsi="仿宋" w:eastAsia="仿宋"/>
          <w:sz w:val="24"/>
          <w:u w:val="single"/>
        </w:rPr>
        <w:t xml:space="preserve">经理</w:t>
      </w:r>
      <w:r>
        <w:rPr>
          <w:rFonts w:ascii="仿宋" w:hAnsi="仿宋" w:eastAsia="仿宋"/>
          <w:sz w:val="24"/>
          <w:u w:val="single"/>
        </w:rPr>
        <w:t xml:space="preserve">、技术负责人、施工员、安全员、质量员必须与合同备案的相应人员一致，除法定情形外， 一律不得更换。若承包人</w:t>
      </w:r>
      <w:r>
        <w:rPr>
          <w:rFonts w:hint="eastAsia" w:ascii="仿宋" w:hAnsi="仿宋" w:eastAsia="仿宋"/>
          <w:sz w:val="24"/>
          <w:u w:val="single"/>
        </w:rPr>
        <w:t xml:space="preserve">擅自</w:t>
      </w:r>
      <w:r>
        <w:rPr>
          <w:rFonts w:ascii="仿宋" w:hAnsi="仿宋" w:eastAsia="仿宋"/>
          <w:sz w:val="24"/>
          <w:u w:val="single"/>
        </w:rPr>
        <w:t xml:space="preserve">更换项目</w:t>
      </w:r>
      <w:r>
        <w:rPr>
          <w:rFonts w:hint="eastAsia" w:ascii="仿宋" w:hAnsi="仿宋" w:eastAsia="仿宋"/>
          <w:sz w:val="24"/>
          <w:u w:val="single"/>
        </w:rPr>
        <w:t xml:space="preserve">经理</w:t>
      </w:r>
      <w:r>
        <w:rPr>
          <w:rFonts w:ascii="仿宋" w:hAnsi="仿宋" w:eastAsia="仿宋"/>
          <w:sz w:val="24"/>
          <w:u w:val="single"/>
        </w:rPr>
        <w:t xml:space="preserve">的</w:t>
      </w:r>
      <w:r>
        <w:rPr>
          <w:rFonts w:hint="eastAsia" w:ascii="仿宋" w:hAnsi="仿宋" w:eastAsia="仿宋"/>
          <w:sz w:val="24"/>
          <w:u w:val="single"/>
        </w:rPr>
        <w:t xml:space="preserve">，需向发包人</w:t>
      </w:r>
      <w:r>
        <w:rPr>
          <w:rFonts w:ascii="仿宋" w:hAnsi="仿宋" w:eastAsia="仿宋"/>
          <w:sz w:val="24"/>
          <w:u w:val="single"/>
        </w:rPr>
        <w:t xml:space="preserve">支付</w:t>
      </w:r>
      <w:r>
        <w:rPr>
          <w:rFonts w:ascii="仿宋" w:hAnsi="仿宋" w:eastAsia="仿宋" w:cs="宋体"/>
          <w:sz w:val="24"/>
          <w:u w:val="single"/>
        </w:rPr>
        <w:t xml:space="preserve">20</w:t>
      </w:r>
      <w:r>
        <w:rPr>
          <w:rFonts w:hint="eastAsia" w:ascii="仿宋" w:hAnsi="仿宋" w:eastAsia="仿宋" w:cs="宋体"/>
          <w:sz w:val="24"/>
          <w:u w:val="single"/>
        </w:rPr>
        <w:t xml:space="preserve">万元违约金/次；</w:t>
      </w:r>
      <w:r>
        <w:rPr>
          <w:rFonts w:ascii="仿宋" w:hAnsi="仿宋" w:eastAsia="仿宋"/>
          <w:sz w:val="24"/>
          <w:u w:val="single"/>
        </w:rPr>
        <w:t xml:space="preserve">若承包人更换技术负责人、施工员、安全员、质量员，</w:t>
      </w:r>
      <w:r>
        <w:rPr>
          <w:rFonts w:hint="eastAsia" w:ascii="仿宋" w:hAnsi="仿宋" w:eastAsia="仿宋"/>
          <w:sz w:val="24"/>
          <w:u w:val="single"/>
        </w:rPr>
        <w:t xml:space="preserve">需向发包人</w:t>
      </w:r>
      <w:r>
        <w:rPr>
          <w:rFonts w:ascii="仿宋" w:hAnsi="仿宋" w:eastAsia="仿宋"/>
          <w:sz w:val="24"/>
          <w:u w:val="single"/>
        </w:rPr>
        <w:t xml:space="preserve">支付</w:t>
      </w:r>
      <w:r>
        <w:rPr>
          <w:rFonts w:ascii="仿宋" w:hAnsi="仿宋" w:eastAsia="仿宋" w:cs="宋体"/>
          <w:sz w:val="24"/>
          <w:u w:val="single"/>
        </w:rPr>
        <w:t xml:space="preserve">10</w:t>
      </w:r>
      <w:r>
        <w:rPr>
          <w:rFonts w:hint="eastAsia" w:ascii="仿宋" w:hAnsi="仿宋" w:eastAsia="仿宋" w:cs="宋体"/>
          <w:sz w:val="24"/>
          <w:u w:val="single"/>
        </w:rPr>
        <w:t xml:space="preserve">万元违约金/次/人</w:t>
      </w:r>
      <w:r>
        <w:rPr>
          <w:rFonts w:ascii="仿宋" w:hAnsi="仿宋" w:eastAsia="仿宋"/>
          <w:sz w:val="24"/>
          <w:u w:val="single"/>
        </w:rPr>
        <w:t xml:space="preserve">，同时，发包人</w:t>
      </w:r>
      <w:r>
        <w:rPr>
          <w:rFonts w:hint="eastAsia" w:ascii="仿宋" w:hAnsi="仿宋" w:eastAsia="仿宋"/>
          <w:sz w:val="24"/>
          <w:u w:val="single"/>
        </w:rPr>
        <w:t xml:space="preserve">视情况</w:t>
      </w:r>
      <w:r>
        <w:rPr>
          <w:rFonts w:ascii="仿宋" w:hAnsi="仿宋" w:eastAsia="仿宋"/>
          <w:sz w:val="24"/>
          <w:u w:val="single"/>
        </w:rPr>
        <w:t xml:space="preserve">有权</w:t>
      </w:r>
      <w:r>
        <w:rPr>
          <w:rFonts w:hint="eastAsia" w:ascii="仿宋" w:hAnsi="仿宋" w:eastAsia="仿宋"/>
          <w:sz w:val="24"/>
          <w:u w:val="single"/>
        </w:rPr>
        <w:t xml:space="preserve">解除</w:t>
      </w:r>
      <w:r>
        <w:rPr>
          <w:rFonts w:ascii="仿宋" w:hAnsi="仿宋" w:eastAsia="仿宋"/>
          <w:sz w:val="24"/>
          <w:u w:val="single"/>
        </w:rPr>
        <w:t xml:space="preserve">合同，</w:t>
      </w:r>
      <w:r>
        <w:rPr>
          <w:rFonts w:hint="eastAsia" w:ascii="仿宋" w:hAnsi="仿宋" w:eastAsia="仿宋"/>
          <w:sz w:val="24"/>
          <w:u w:val="single"/>
        </w:rPr>
        <w:t xml:space="preserve">发包人解除合同的，应按第16.2.3款约定执行。</w:t>
      </w:r>
      <w:r>
        <w:rPr>
          <w:rFonts w:ascii="仿宋" w:hAnsi="仿宋" w:eastAsia="仿宋"/>
          <w:sz w:val="24"/>
          <w:u w:val="single"/>
        </w:rPr>
        <w:t xml:space="preserve">承包人将承担发包人因此</w:t>
      </w:r>
      <w:r>
        <w:rPr>
          <w:rFonts w:hint="eastAsia" w:ascii="仿宋" w:hAnsi="仿宋" w:eastAsia="仿宋"/>
          <w:sz w:val="24"/>
          <w:u w:val="single"/>
        </w:rPr>
        <w:t xml:space="preserve">造成</w:t>
      </w:r>
      <w:r>
        <w:rPr>
          <w:rFonts w:ascii="仿宋" w:hAnsi="仿宋" w:eastAsia="仿宋"/>
          <w:sz w:val="24"/>
          <w:u w:val="single"/>
        </w:rPr>
        <w:t xml:space="preserve">的一切损失。</w:t>
      </w:r>
      <w:r>
        <w:rPr>
          <w:rFonts w:hint="eastAsia" w:ascii="仿宋" w:hAnsi="仿宋" w:eastAsia="仿宋"/>
          <w:sz w:val="24"/>
          <w:u w:val="single"/>
        </w:rPr>
        <w:t xml:space="preserve">上述</w:t>
      </w:r>
      <w:r>
        <w:rPr>
          <w:rFonts w:hint="eastAsia" w:ascii="仿宋" w:hAnsi="仿宋" w:eastAsia="仿宋" w:cs="宋体"/>
          <w:sz w:val="24"/>
          <w:u w:val="single"/>
        </w:rPr>
        <w:t xml:space="preserve">违约金发包人有权</w:t>
      </w:r>
      <w:r>
        <w:rPr>
          <w:rFonts w:ascii="仿宋" w:hAnsi="仿宋" w:eastAsia="仿宋"/>
          <w:sz w:val="24"/>
          <w:u w:val="single"/>
        </w:rPr>
        <w:t xml:space="preserve">从工程</w:t>
      </w:r>
      <w:r>
        <w:rPr>
          <w:rFonts w:hint="eastAsia" w:ascii="仿宋" w:hAnsi="仿宋" w:eastAsia="仿宋"/>
          <w:sz w:val="24"/>
          <w:u w:val="single"/>
        </w:rPr>
        <w:t xml:space="preserve">进度款或履约保证金</w:t>
      </w:r>
      <w:r>
        <w:rPr>
          <w:rFonts w:ascii="仿宋" w:hAnsi="仿宋" w:eastAsia="仿宋"/>
          <w:sz w:val="24"/>
          <w:u w:val="single"/>
        </w:rPr>
        <w:t xml:space="preserve">中</w:t>
      </w:r>
      <w:r>
        <w:rPr>
          <w:rFonts w:hint="eastAsia" w:ascii="仿宋" w:hAnsi="仿宋" w:eastAsia="仿宋"/>
          <w:sz w:val="24"/>
          <w:u w:val="single"/>
        </w:rPr>
        <w:t xml:space="preserve">直接扣除</w:t>
      </w:r>
      <w:r>
        <w:rPr>
          <w:rFonts w:ascii="仿宋" w:hAnsi="仿宋" w:eastAsia="仿宋"/>
          <w:sz w:val="24"/>
          <w:u w:val="single"/>
        </w:rPr>
        <w:t xml:space="preserve">。</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 注：法定条件是指：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（一）因违法违规行为不能继续从事施工现场管理工作的；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(二)注册证书有效期满且未延续注册或被依法注销撤销的;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(三)岗位资格证书、职称证书、考核证书失效的;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(四)因患病、发生意外等身体原因不能在施工现场进行管理的;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(五)被建设单位认为履责不力等原因不宜继续从事施工现场管理工作的;</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(六)死亡或不具有完全民事行为能力的; </w:t>
      </w:r>
      <w:r/>
    </w:p>
    <w:p>
      <w:pPr>
        <w:pStyle w:val="744"/>
        <w:ind w:firstLine="480"/>
        <w:spacing w:line="480" w:lineRule="exact"/>
        <w:rPr>
          <w:rFonts w:ascii="仿宋" w:hAnsi="仿宋" w:eastAsia="仿宋" w:cs="宋体"/>
          <w:bCs/>
          <w:sz w:val="24"/>
          <w:u w:val="single"/>
        </w:rPr>
      </w:pPr>
      <w:r>
        <w:rPr>
          <w:rFonts w:ascii="仿宋" w:hAnsi="仿宋" w:eastAsia="仿宋"/>
          <w:sz w:val="24"/>
          <w:u w:val="single"/>
        </w:rPr>
        <w:t xml:space="preserve">(七)法律法规规定的其他情形。</w:t>
      </w:r>
      <w:r>
        <w:rPr>
          <w:rFonts w:ascii="仿宋" w:hAnsi="仿宋" w:eastAsia="仿宋" w:cs="宋体"/>
          <w:bCs/>
          <w:sz w:val="24"/>
          <w:u w:val="single"/>
        </w:rPr>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rPr>
        <w:t xml:space="preserve">3.2.4 </w:t>
      </w:r>
      <w:r>
        <w:rPr>
          <w:rFonts w:hint="eastAsia" w:ascii="仿宋" w:hAnsi="仿宋" w:eastAsia="仿宋"/>
          <w:color w:val="000000"/>
          <w:sz w:val="24"/>
        </w:rPr>
        <w:t xml:space="preserve">承包人无正当理由拒绝更换项目经理的违约责任：</w:t>
      </w:r>
      <w:r>
        <w:rPr>
          <w:rFonts w:ascii="仿宋" w:hAnsi="仿宋" w:eastAsia="仿宋"/>
          <w:sz w:val="24"/>
          <w:u w:val="single"/>
        </w:rPr>
        <w:t xml:space="preserve">发包人有权解除本合同，</w:t>
      </w:r>
      <w:r>
        <w:rPr>
          <w:rFonts w:hint="eastAsia" w:ascii="仿宋" w:hAnsi="仿宋" w:eastAsia="仿宋"/>
          <w:sz w:val="24"/>
          <w:u w:val="single"/>
        </w:rPr>
        <w:t xml:space="preserve">发包人解除合同的，应按第16.2.3款约定执行，由此产生的一切责任和全部损失均由承包人自行承担。</w:t>
      </w:r>
      <w:r>
        <w:rPr>
          <w:rFonts w:ascii="仿宋" w:hAnsi="仿宋" w:eastAsia="仿宋"/>
          <w:sz w:val="24"/>
          <w:u w:val="single"/>
        </w:rPr>
        <w:t xml:space="preserve">如安排其他单位进场施工，由此更换单位造成的一切损失由承包人承担，在发包人更换其他单位进场施工之前，发包人有权向承包人索赔每天人民币</w:t>
      </w:r>
      <w:r>
        <w:rPr>
          <w:rFonts w:hint="eastAsia" w:ascii="仿宋" w:hAnsi="仿宋" w:eastAsia="仿宋"/>
          <w:sz w:val="24"/>
          <w:u w:val="single"/>
        </w:rPr>
        <w:t xml:space="preserve">2万</w:t>
      </w:r>
      <w:r>
        <w:rPr>
          <w:rFonts w:ascii="仿宋" w:hAnsi="仿宋" w:eastAsia="仿宋"/>
          <w:sz w:val="24"/>
          <w:u w:val="single"/>
        </w:rPr>
        <w:t xml:space="preserve">元的违约金，同时承包人还应赔偿给发包人因此造成的全部经济损失</w:t>
      </w:r>
      <w:r>
        <w:rPr>
          <w:rFonts w:hint="eastAsia" w:ascii="仿宋" w:hAnsi="仿宋" w:eastAsia="仿宋"/>
          <w:color w:val="000000"/>
          <w:sz w:val="24"/>
          <w:u w:val="single"/>
        </w:rPr>
        <w:t xml:space="preserve">。</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106" w:name="_Toc367911480"/>
      <w:r/>
      <w:bookmarkStart w:id="107" w:name="_Toc364951542"/>
      <w:r>
        <w:rPr>
          <w:rFonts w:hint="eastAsia" w:ascii="仿宋" w:hAnsi="仿宋" w:eastAsia="仿宋"/>
          <w:b/>
          <w:bCs/>
          <w:color w:val="000000"/>
          <w:sz w:val="24"/>
        </w:rPr>
        <w:t xml:space="preserve">3.3 承包人人员</w:t>
      </w:r>
      <w:bookmarkEnd w:id="106"/>
      <w:r/>
      <w:bookmarkEnd w:id="107"/>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ascii="仿宋" w:hAnsi="仿宋" w:eastAsia="仿宋"/>
          <w:color w:val="000000"/>
          <w:sz w:val="24"/>
        </w:rPr>
        <w:t xml:space="preserve">3.3.1 </w:t>
      </w:r>
      <w:r>
        <w:rPr>
          <w:rFonts w:hint="eastAsia" w:ascii="仿宋" w:hAnsi="仿宋" w:eastAsia="仿宋"/>
          <w:color w:val="000000"/>
          <w:sz w:val="24"/>
        </w:rPr>
        <w:t xml:space="preserve">承包人提交项目管理机构及施工现场管理人员安排报告的期限：</w:t>
      </w:r>
      <w:r>
        <w:rPr>
          <w:rFonts w:hint="eastAsia" w:ascii="仿宋" w:hAnsi="仿宋" w:eastAsia="仿宋"/>
          <w:color w:val="000000"/>
          <w:sz w:val="24"/>
          <w:u w:val="single"/>
        </w:rPr>
        <w:t xml:space="preserve">开工前7日内</w:t>
      </w:r>
      <w:r>
        <w:rPr>
          <w:rFonts w:hint="eastAsia" w:ascii="仿宋" w:hAnsi="仿宋" w:eastAsia="仿宋" w:cs="宋体"/>
          <w:sz w:val="24"/>
          <w:u w:val="single"/>
        </w:rPr>
        <w:t xml:space="preserve">，延期上报的支付违约金人民币2000元/天</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rPr>
        <w:t xml:space="preserve">3.3.3 </w:t>
      </w:r>
      <w:r>
        <w:rPr>
          <w:rFonts w:hint="eastAsia" w:ascii="仿宋" w:hAnsi="仿宋" w:eastAsia="仿宋"/>
          <w:color w:val="000000"/>
          <w:sz w:val="24"/>
        </w:rPr>
        <w:t xml:space="preserve">承包人无正当理由拒绝撤换主要施工管理人员的违约责任：</w:t>
      </w:r>
      <w:r>
        <w:rPr>
          <w:rFonts w:ascii="仿宋" w:hAnsi="仿宋" w:eastAsia="仿宋"/>
          <w:sz w:val="24"/>
          <w:u w:val="single"/>
        </w:rPr>
        <w:t xml:space="preserve">发包人有权要求承包人停工整顿，并有权向承包人索赔人民币 </w:t>
      </w:r>
      <w:r>
        <w:rPr>
          <w:rFonts w:ascii="仿宋" w:hAnsi="仿宋" w:eastAsia="仿宋"/>
          <w:sz w:val="24"/>
          <w:u w:val="single"/>
        </w:rPr>
        <w:t xml:space="preserve">10</w:t>
      </w:r>
      <w:r>
        <w:rPr>
          <w:rFonts w:ascii="仿宋" w:hAnsi="仿宋" w:eastAsia="仿宋"/>
          <w:sz w:val="24"/>
          <w:u w:val="single"/>
        </w:rPr>
        <w:t xml:space="preserve">万元</w:t>
      </w:r>
      <w:r>
        <w:rPr>
          <w:rFonts w:hint="eastAsia" w:ascii="仿宋" w:hAnsi="仿宋" w:eastAsia="仿宋"/>
          <w:sz w:val="24"/>
          <w:u w:val="single"/>
        </w:rPr>
        <w:t xml:space="preserve">/人次</w:t>
      </w:r>
      <w:r>
        <w:rPr>
          <w:rFonts w:ascii="仿宋" w:hAnsi="仿宋" w:eastAsia="仿宋"/>
          <w:sz w:val="24"/>
          <w:u w:val="single"/>
        </w:rPr>
        <w:t xml:space="preserve">的违约金；停工期间造成的工期延误损失由承包人承担</w:t>
      </w:r>
      <w:r>
        <w:rPr>
          <w:rFonts w:hint="eastAsia" w:ascii="仿宋" w:hAnsi="仿宋" w:eastAsia="仿宋"/>
          <w:color w:val="000000"/>
          <w:sz w:val="24"/>
          <w:u w:val="single"/>
        </w:rPr>
        <w:t xml:space="preserve">。</w:t>
      </w:r>
      <w:r>
        <w:rPr>
          <w:rFonts w:ascii="仿宋" w:hAnsi="仿宋" w:eastAsia="仿宋"/>
          <w:color w:val="000000"/>
          <w:sz w:val="24"/>
          <w:u w:val="single"/>
        </w:rPr>
      </w:r>
      <w:r/>
    </w:p>
    <w:p>
      <w:pPr>
        <w:pStyle w:val="744"/>
        <w:ind w:firstLine="480"/>
        <w:spacing w:line="480" w:lineRule="exact"/>
        <w:rPr>
          <w:rFonts w:hint="eastAsia" w:ascii="仿宋" w:hAnsi="仿宋" w:eastAsia="仿宋"/>
          <w:color w:val="000000"/>
          <w:sz w:val="24"/>
          <w:u w:val="single"/>
        </w:rPr>
      </w:pPr>
      <w:r>
        <w:rPr>
          <w:rFonts w:ascii="仿宋" w:hAnsi="仿宋" w:eastAsia="仿宋"/>
          <w:color w:val="000000"/>
          <w:sz w:val="24"/>
        </w:rPr>
        <w:t xml:space="preserve">3.3.4 </w:t>
      </w:r>
      <w:r>
        <w:rPr>
          <w:rFonts w:hint="eastAsia" w:ascii="仿宋" w:hAnsi="仿宋" w:eastAsia="仿宋"/>
          <w:color w:val="000000"/>
          <w:sz w:val="24"/>
        </w:rPr>
        <w:t xml:space="preserve">承包人主要施工管理人员离开施工现场的批准要求：</w:t>
      </w:r>
      <w:r>
        <w:rPr>
          <w:rFonts w:hint="eastAsia" w:ascii="仿宋" w:hAnsi="仿宋" w:eastAsia="仿宋"/>
          <w:color w:val="000000"/>
          <w:sz w:val="24"/>
          <w:u w:val="single"/>
        </w:rPr>
        <w:t xml:space="preserve">要求施工现场主要管理人员在岗率：施工企业负责人带班检查，每月检查时间不少于其工作日的</w:t>
      </w:r>
      <w:r>
        <w:rPr>
          <w:rFonts w:ascii="仿宋" w:hAnsi="仿宋" w:eastAsia="仿宋"/>
          <w:color w:val="000000"/>
          <w:sz w:val="24"/>
          <w:u w:val="single"/>
        </w:rPr>
        <w:t xml:space="preserve">25</w:t>
      </w:r>
      <w:r>
        <w:rPr>
          <w:rFonts w:hint="eastAsia" w:ascii="仿宋" w:hAnsi="仿宋" w:eastAsia="仿宋"/>
          <w:color w:val="000000"/>
          <w:sz w:val="24"/>
          <w:u w:val="single"/>
        </w:rPr>
        <w:t xml:space="preserve">%；项目安全员、项目质量员及其他需要被定位考核人员每月在岗时间不得少于本月施工时间的80%；如因正当理由需要离岗的，应提前24小时经得发包人及监理人书面同意。</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rPr>
        <w:t xml:space="preserve">3.3.5</w:t>
      </w:r>
      <w:r>
        <w:rPr>
          <w:rFonts w:hint="eastAsia" w:ascii="仿宋" w:hAnsi="仿宋" w:eastAsia="仿宋"/>
          <w:color w:val="000000"/>
          <w:sz w:val="24"/>
        </w:rPr>
        <w:t xml:space="preserve">承包人擅自更换主要施工管理人员的违约责任：</w:t>
      </w:r>
      <w:r>
        <w:rPr>
          <w:rFonts w:hint="eastAsia" w:ascii="仿宋" w:hAnsi="仿宋" w:eastAsia="仿宋" w:cs="宋体"/>
          <w:sz w:val="24"/>
          <w:u w:val="single"/>
        </w:rPr>
        <w:t xml:space="preserve">承包人项目机构中除项目经理之外的主要人员在工程项目未竣工交付使用前不得擅自更换，擅自更换的承包人支付违约金</w:t>
      </w:r>
      <w:r>
        <w:rPr>
          <w:rFonts w:ascii="仿宋" w:hAnsi="仿宋" w:eastAsia="仿宋" w:cs="宋体"/>
          <w:sz w:val="24"/>
          <w:u w:val="single"/>
        </w:rPr>
        <w:t xml:space="preserve">1</w:t>
      </w:r>
      <w:r>
        <w:rPr>
          <w:rFonts w:hint="eastAsia" w:ascii="仿宋" w:hAnsi="仿宋" w:eastAsia="仿宋" w:cs="宋体"/>
          <w:sz w:val="24"/>
          <w:u w:val="single"/>
        </w:rPr>
        <w:t xml:space="preserve">0万元/人次</w:t>
      </w:r>
      <w:r>
        <w:rPr>
          <w:rFonts w:hint="eastAsia" w:ascii="仿宋" w:hAnsi="仿宋" w:eastAsia="仿宋"/>
          <w:color w:val="000000"/>
          <w:sz w:val="24"/>
          <w:u w:val="single"/>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发包人有权要求承包人在7日内撤换调整其认为不称职的项目部成员，项目部主要人选需经发包人审核同意，且更换人员的资质、业绩等不得低于对应投标人员的资质、业绩等。无论何种原因（擅自更换除外）承包人更换主要施工管理人员的，发包人有权要求承包人支付违约金</w:t>
      </w:r>
      <w:r>
        <w:rPr>
          <w:rFonts w:ascii="仿宋" w:hAnsi="仿宋" w:eastAsia="仿宋" w:cs="宋体"/>
          <w:sz w:val="24"/>
          <w:u w:val="single"/>
        </w:rPr>
        <w:t xml:space="preserve">5</w:t>
      </w:r>
      <w:r>
        <w:rPr>
          <w:rFonts w:hint="eastAsia" w:ascii="仿宋" w:hAnsi="仿宋" w:eastAsia="仿宋" w:cs="宋体"/>
          <w:sz w:val="24"/>
          <w:u w:val="single"/>
        </w:rPr>
        <w:t xml:space="preserve">万元/人次，超过期限未到岗的，还须向发包人支付人民币</w:t>
      </w:r>
      <w:r>
        <w:rPr>
          <w:rFonts w:ascii="仿宋" w:hAnsi="仿宋" w:eastAsia="仿宋" w:cs="宋体"/>
          <w:sz w:val="24"/>
          <w:u w:val="single"/>
        </w:rPr>
        <w:t xml:space="preserve">3</w:t>
      </w:r>
      <w:r>
        <w:rPr>
          <w:rFonts w:hint="eastAsia" w:ascii="仿宋" w:hAnsi="仿宋" w:eastAsia="仿宋" w:cs="宋体"/>
          <w:sz w:val="24"/>
          <w:u w:val="single"/>
        </w:rPr>
        <w:t xml:space="preserve">000元/人/天的违约金，直至符合发包人要求的主要施工管理人员到岗。</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承包人主要施工管理人员擅自离开施工现场的违约责任：</w:t>
      </w:r>
      <w:r>
        <w:rPr>
          <w:rFonts w:hint="eastAsia" w:ascii="仿宋" w:hAnsi="仿宋" w:eastAsia="仿宋" w:cs="宋体"/>
          <w:bCs/>
          <w:sz w:val="24"/>
          <w:u w:val="single"/>
        </w:rPr>
        <w:t xml:space="preserve">承包人主要施工管理人员离开工地，须向发包人代表书面请假，未经批准擅自离开者,</w:t>
      </w:r>
      <w:r>
        <w:rPr>
          <w:rFonts w:ascii="仿宋" w:hAnsi="仿宋" w:eastAsia="仿宋" w:cs="宋体"/>
          <w:bCs/>
          <w:sz w:val="24"/>
          <w:u w:val="single"/>
        </w:rPr>
        <w:t xml:space="preserve"> 发现一次由承包人支付违约金2000元；</w:t>
      </w:r>
      <w:r>
        <w:rPr>
          <w:rFonts w:hint="eastAsia" w:ascii="仿宋" w:hAnsi="仿宋" w:eastAsia="仿宋" w:cs="宋体"/>
          <w:bCs/>
          <w:sz w:val="24"/>
          <w:u w:val="single"/>
        </w:rPr>
        <w:t xml:space="preserve">累计</w:t>
      </w:r>
      <w:r>
        <w:rPr>
          <w:rFonts w:ascii="仿宋" w:hAnsi="仿宋" w:eastAsia="仿宋" w:cs="宋体"/>
          <w:bCs/>
          <w:sz w:val="24"/>
          <w:u w:val="single"/>
        </w:rPr>
        <w:t xml:space="preserve">发现三次</w:t>
      </w:r>
      <w:r>
        <w:rPr>
          <w:rFonts w:hint="eastAsia" w:ascii="仿宋" w:hAnsi="仿宋" w:eastAsia="仿宋" w:cs="宋体"/>
          <w:bCs/>
          <w:sz w:val="24"/>
          <w:u w:val="single"/>
        </w:rPr>
        <w:t xml:space="preserve">以上</w:t>
      </w:r>
      <w:r>
        <w:rPr>
          <w:rFonts w:ascii="仿宋" w:hAnsi="仿宋" w:eastAsia="仿宋" w:cs="宋体"/>
          <w:bCs/>
          <w:sz w:val="24"/>
          <w:u w:val="single"/>
        </w:rPr>
        <w:t xml:space="preserve">的，发包人有权向承包人索赔人民币1万元</w:t>
      </w:r>
      <w:r>
        <w:rPr>
          <w:rFonts w:hint="eastAsia" w:ascii="仿宋" w:hAnsi="仿宋" w:eastAsia="仿宋" w:cs="宋体"/>
          <w:bCs/>
          <w:sz w:val="24"/>
          <w:u w:val="single"/>
        </w:rPr>
        <w:t xml:space="preserve">/人次</w:t>
      </w:r>
      <w:r>
        <w:rPr>
          <w:rFonts w:ascii="仿宋" w:hAnsi="仿宋" w:eastAsia="仿宋" w:cs="宋体"/>
          <w:bCs/>
          <w:sz w:val="24"/>
          <w:u w:val="single"/>
        </w:rPr>
        <w:t xml:space="preserve">的违约金</w:t>
      </w:r>
      <w:r>
        <w:rPr>
          <w:rFonts w:hint="eastAsia" w:ascii="仿宋" w:hAnsi="仿宋" w:eastAsia="仿宋"/>
          <w:color w:val="000000"/>
          <w:sz w:val="24"/>
          <w:u w:val="single"/>
        </w:rPr>
        <w:t xml:space="preserve">。并且发包人有权要求承包人更换该主要施工管理人员，由此更换人员造成的一切损失由承包人承担，在更换其他人员进场施工之前，发包人有权向承包人索赔每天人民币2000元的违约金；如施工现场主要管理人员在岗率有一人次不足50%的，承包人应予以撤换，发包人有权向承包人索赔人民币1万元/人次的违约金。更换的人员资历、能力、条件、业绩、信誉等必须不低于原岗位人员并且必须得到发包人的批准 。</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108" w:name="_Toc364951543"/>
      <w:r/>
      <w:bookmarkStart w:id="109" w:name="_Toc367911481"/>
      <w:r>
        <w:rPr>
          <w:rFonts w:hint="eastAsia" w:ascii="仿宋" w:hAnsi="仿宋" w:eastAsia="仿宋"/>
          <w:b/>
          <w:bCs/>
          <w:color w:val="000000"/>
          <w:sz w:val="24"/>
        </w:rPr>
        <w:t xml:space="preserve">3</w:t>
      </w:r>
      <w:bookmarkStart w:id="110" w:name="_Toc297048345"/>
      <w:r/>
      <w:bookmarkStart w:id="111" w:name="_Toc300934945"/>
      <w:r/>
      <w:bookmarkStart w:id="112" w:name="_Toc296347158"/>
      <w:r/>
      <w:bookmarkStart w:id="113" w:name="_Toc304295523"/>
      <w:r/>
      <w:bookmarkStart w:id="114" w:name="_Toc296944498"/>
      <w:r/>
      <w:bookmarkStart w:id="115" w:name="_Toc296346660"/>
      <w:r/>
      <w:bookmarkStart w:id="116" w:name="_Toc297120459"/>
      <w:r/>
      <w:bookmarkStart w:id="117" w:name="_Toc303539102"/>
      <w:r/>
      <w:bookmarkStart w:id="118" w:name="_Toc297123492"/>
      <w:r/>
      <w:bookmarkStart w:id="119" w:name="_Toc296891199"/>
      <w:r/>
      <w:bookmarkStart w:id="120" w:name="_Toc296890987"/>
      <w:r/>
      <w:bookmarkStart w:id="121" w:name="_Toc292559364"/>
      <w:r/>
      <w:bookmarkStart w:id="122" w:name="_Toc296503159"/>
      <w:r/>
      <w:bookmarkStart w:id="123" w:name="_Toc292559869"/>
      <w:r/>
      <w:bookmarkStart w:id="124" w:name="_Toc297216151"/>
      <w:r/>
      <w:bookmarkStart w:id="125" w:name="_Toc312677988"/>
      <w:r>
        <w:rPr>
          <w:rFonts w:hint="eastAsia" w:ascii="仿宋" w:hAnsi="仿宋" w:eastAsia="仿宋"/>
          <w:b/>
          <w:bCs/>
          <w:color w:val="000000"/>
          <w:sz w:val="24"/>
        </w:rPr>
        <w:t xml:space="preserve">.5 分包</w:t>
      </w:r>
      <w:bookmarkEnd w:id="108"/>
      <w:r/>
      <w:bookmarkEnd w:id="109"/>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仿宋" w:hAnsi="仿宋" w:eastAsia="仿宋"/>
          <w:color w:val="000000"/>
          <w:sz w:val="24"/>
        </w:rPr>
        <w:t xml:space="preserve">3</w:t>
      </w:r>
      <w:bookmarkStart w:id="126" w:name="_Toc296944499"/>
      <w:r/>
      <w:bookmarkStart w:id="127" w:name="_Toc292559870"/>
      <w:r/>
      <w:bookmarkStart w:id="128" w:name="_Toc304295524"/>
      <w:r/>
      <w:bookmarkStart w:id="129" w:name="_Toc296503160"/>
      <w:r/>
      <w:bookmarkStart w:id="130" w:name="_Toc297120460"/>
      <w:r/>
      <w:bookmarkStart w:id="131" w:name="_Toc292559365"/>
      <w:r/>
      <w:bookmarkStart w:id="132" w:name="_Toc297048346"/>
      <w:r/>
      <w:bookmarkStart w:id="133" w:name="_Toc303539103"/>
      <w:r/>
      <w:bookmarkStart w:id="134" w:name="_Toc297123493"/>
      <w:r/>
      <w:bookmarkStart w:id="135" w:name="_Toc296890988"/>
      <w:r/>
      <w:bookmarkStart w:id="136" w:name="_Toc296347159"/>
      <w:r/>
      <w:bookmarkStart w:id="137" w:name="_Toc300934946"/>
      <w:r/>
      <w:bookmarkStart w:id="138" w:name="_Toc296891200"/>
      <w:r/>
      <w:bookmarkStart w:id="139" w:name="_Toc296346661"/>
      <w:r/>
      <w:bookmarkStart w:id="140" w:name="_Toc312677989"/>
      <w:r/>
      <w:bookmarkStart w:id="141" w:name="_Toc318581158"/>
      <w:r/>
      <w:bookmarkStart w:id="142" w:name="_Toc297216152"/>
      <w:r>
        <w:rPr>
          <w:rFonts w:ascii="仿宋" w:hAnsi="仿宋" w:eastAsia="仿宋"/>
          <w:color w:val="000000"/>
          <w:sz w:val="24"/>
        </w:rPr>
        <w:t xml:space="preserve">.5.1 </w:t>
      </w:r>
      <w:r>
        <w:rPr>
          <w:rFonts w:hint="eastAsia" w:ascii="仿宋" w:hAnsi="仿宋" w:eastAsia="仿宋"/>
          <w:color w:val="000000"/>
          <w:sz w:val="24"/>
        </w:rPr>
        <w:t xml:space="preserve">分包的一般约定</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禁止分包的工程包括：</w:t>
      </w:r>
      <w:r>
        <w:rPr>
          <w:rFonts w:hint="eastAsia" w:ascii="仿宋" w:hAnsi="仿宋" w:eastAsia="仿宋" w:cs="宋体"/>
          <w:color w:val="000000"/>
          <w:sz w:val="24"/>
          <w:u w:val="single"/>
        </w:rPr>
        <w:t xml:space="preserve">本工程不允许分包</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主体结构、关键性工作的范围：</w:t>
      </w:r>
      <w:r>
        <w:rPr>
          <w:rFonts w:hint="eastAsia" w:ascii="仿宋" w:hAnsi="仿宋" w:eastAsia="仿宋" w:cs="宋体"/>
          <w:color w:val="000000"/>
          <w:sz w:val="24"/>
          <w:u w:val="single"/>
        </w:rPr>
        <w:t xml:space="preserve">/</w:t>
      </w:r>
      <w:r>
        <w:rPr>
          <w:rFonts w:hint="eastAsia" w:ascii="仿宋" w:hAnsi="仿宋" w:eastAsia="仿宋"/>
          <w:color w:val="000000"/>
          <w:sz w:val="24"/>
        </w:rPr>
        <w:t xml:space="preserve">。</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2"/>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bookmarkEnd w:id="140"/>
      <w:r/>
      <w:bookmarkEnd w:id="141"/>
      <w:r>
        <w:rPr>
          <w:rFonts w:ascii="仿宋" w:hAnsi="仿宋" w:eastAsia="仿宋"/>
          <w:color w:val="000000"/>
          <w:sz w:val="24"/>
        </w:rPr>
        <w:t xml:space="preserve">    3</w:t>
      </w:r>
      <w:bookmarkStart w:id="143" w:name="_Toc318581159"/>
      <w:r/>
      <w:bookmarkStart w:id="144" w:name="_Toc312677990"/>
      <w:r>
        <w:rPr>
          <w:rFonts w:ascii="仿宋" w:hAnsi="仿宋" w:eastAsia="仿宋"/>
          <w:color w:val="000000"/>
          <w:sz w:val="24"/>
        </w:rPr>
        <w:t xml:space="preserve">.5.2</w:t>
      </w:r>
      <w:r>
        <w:rPr>
          <w:rFonts w:hint="eastAsia" w:ascii="仿宋" w:hAnsi="仿宋" w:eastAsia="仿宋"/>
          <w:color w:val="000000"/>
          <w:sz w:val="24"/>
        </w:rPr>
        <w:t xml:space="preserve">分包的确定</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允许分包的专业工程包括：</w:t>
      </w:r>
      <w:r>
        <w:rPr>
          <w:rFonts w:hint="eastAsia" w:ascii="仿宋" w:hAnsi="仿宋" w:eastAsia="仿宋" w:cs="宋体"/>
          <w:color w:val="000000"/>
          <w:sz w:val="24"/>
          <w:u w:val="single"/>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其他关于分包的约定：</w:t>
      </w:r>
      <w:r>
        <w:rPr>
          <w:rFonts w:hint="eastAsia" w:ascii="仿宋" w:hAnsi="仿宋" w:eastAsia="仿宋" w:cs="宋体"/>
          <w:b/>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ascii="仿宋" w:hAnsi="仿宋" w:eastAsia="仿宋"/>
          <w:color w:val="000000"/>
          <w:sz w:val="24"/>
        </w:rPr>
        <w:t xml:space="preserve">3.5.4 </w:t>
      </w:r>
      <w:r>
        <w:rPr>
          <w:rFonts w:hint="eastAsia" w:ascii="仿宋" w:hAnsi="仿宋" w:eastAsia="仿宋"/>
          <w:color w:val="000000"/>
          <w:sz w:val="24"/>
        </w:rPr>
        <w:t xml:space="preserve">分包合同价款</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关于分包合同价款支付的约定：</w:t>
      </w:r>
      <w:r>
        <w:rPr>
          <w:rFonts w:hint="eastAsia" w:ascii="仿宋" w:hAnsi="仿宋" w:eastAsia="仿宋"/>
          <w:color w:val="000000"/>
          <w:sz w:val="24"/>
          <w:u w:val="single"/>
        </w:rPr>
        <w:t xml:space="preserve">/</w:t>
      </w:r>
      <w:r>
        <w:rPr>
          <w:rFonts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spacing w:line="480" w:lineRule="exact"/>
        <w:rPr>
          <w:rFonts w:ascii="仿宋" w:hAnsi="仿宋" w:eastAsia="仿宋"/>
          <w:b/>
          <w:bCs/>
          <w:color w:val="000000"/>
          <w:sz w:val="24"/>
        </w:rPr>
      </w:pPr>
      <w:r/>
      <w:bookmarkEnd w:id="143"/>
      <w:r/>
      <w:bookmarkEnd w:id="144"/>
      <w:r/>
      <w:bookmarkStart w:id="145" w:name="_Toc364951544"/>
      <w:r/>
      <w:bookmarkStart w:id="146" w:name="_Toc367911482"/>
      <w:r>
        <w:rPr>
          <w:rFonts w:hint="eastAsia" w:ascii="仿宋" w:hAnsi="仿宋" w:eastAsia="仿宋"/>
          <w:b/>
          <w:bCs/>
          <w:color w:val="000000"/>
          <w:sz w:val="24"/>
        </w:rPr>
        <w:t xml:space="preserve">3.6 工程照管与成品、半成品保护</w:t>
      </w:r>
      <w:bookmarkEnd w:id="145"/>
      <w:r/>
      <w:bookmarkEnd w:id="146"/>
      <w:r>
        <w:rPr>
          <w:rFonts w:ascii="仿宋" w:hAnsi="仿宋" w:eastAsia="仿宋"/>
          <w:b/>
          <w:bCs/>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承包人负责照管工程及工程相关的材料、工程设备的起始时间：</w:t>
      </w:r>
      <w:r>
        <w:rPr>
          <w:rFonts w:hint="eastAsia" w:ascii="仿宋" w:hAnsi="仿宋" w:eastAsia="仿宋"/>
          <w:color w:val="000000"/>
          <w:sz w:val="24"/>
          <w:u w:val="single"/>
        </w:rPr>
        <w:t xml:space="preserve">按通用合同条款执行</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b/>
          <w:bCs/>
          <w:color w:val="000000"/>
          <w:sz w:val="24"/>
        </w:rPr>
      </w:pPr>
      <w:r>
        <w:rPr>
          <w:rFonts w:ascii="仿宋" w:hAnsi="仿宋" w:eastAsia="仿宋"/>
          <w:color w:val="000000"/>
          <w:sz w:val="24"/>
        </w:rPr>
        <w:t xml:space="preserve">3.7 </w:t>
      </w:r>
      <w:r>
        <w:rPr>
          <w:rFonts w:hint="eastAsia" w:ascii="仿宋" w:hAnsi="仿宋" w:eastAsia="仿宋"/>
          <w:b/>
          <w:bCs/>
          <w:color w:val="000000"/>
          <w:sz w:val="24"/>
        </w:rPr>
        <w:t xml:space="preserve">履约担保</w:t>
      </w:r>
      <w:r>
        <w:rPr>
          <w:rFonts w:ascii="仿宋" w:hAnsi="仿宋" w:eastAsia="仿宋"/>
          <w:b/>
          <w:bCs/>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承包人是否提供履约担保：</w:t>
      </w:r>
      <w:r>
        <w:rPr>
          <w:rFonts w:hint="eastAsia" w:ascii="仿宋" w:hAnsi="仿宋" w:eastAsia="仿宋"/>
          <w:color w:val="000000"/>
          <w:sz w:val="24"/>
          <w:u w:val="single"/>
        </w:rPr>
        <w:t xml:space="preserve">是</w:t>
      </w:r>
      <w:r>
        <w:rPr>
          <w:rFonts w:ascii="仿宋" w:hAnsi="仿宋" w:eastAsia="仿宋"/>
          <w:color w:val="000000"/>
          <w:sz w:val="24"/>
          <w:u w:val="single"/>
        </w:rPr>
      </w:r>
      <w:r/>
    </w:p>
    <w:p>
      <w:pPr>
        <w:pStyle w:val="744"/>
        <w:ind w:firstLine="480"/>
        <w:spacing w:line="480" w:lineRule="exact"/>
        <w:rPr>
          <w:rFonts w:ascii="仿宋" w:hAnsi="仿宋" w:eastAsia="仿宋" w:cs="宋体"/>
          <w:sz w:val="24"/>
          <w:u w:val="single"/>
        </w:rPr>
      </w:pPr>
      <w:r>
        <w:rPr>
          <w:rFonts w:hint="eastAsia" w:ascii="仿宋" w:hAnsi="仿宋" w:eastAsia="仿宋"/>
          <w:color w:val="000000"/>
          <w:sz w:val="24"/>
        </w:rPr>
        <w:t xml:space="preserve">承包人提供履约担保的形式、金额及期限的：</w:t>
      </w:r>
      <w:r>
        <w:rPr>
          <w:rFonts w:hint="eastAsia" w:ascii="仿宋" w:hAnsi="仿宋" w:eastAsia="仿宋" w:cs="宋体"/>
          <w:sz w:val="24"/>
          <w:u w:val="single"/>
        </w:rPr>
        <w:t xml:space="preserve">履约担保的形式：现金或</w:t>
      </w:r>
      <w:r>
        <w:rPr>
          <w:rFonts w:hint="eastAsia" w:ascii="仿宋" w:hAnsi="仿宋" w:eastAsia="仿宋" w:cs="宋体"/>
          <w:sz w:val="24"/>
          <w:u w:val="single"/>
        </w:rPr>
        <w:t xml:space="preserve">履约</w:t>
      </w:r>
      <w:r>
        <w:rPr>
          <w:rFonts w:hint="eastAsia" w:ascii="仿宋" w:hAnsi="仿宋" w:eastAsia="仿宋" w:cs="宋体"/>
          <w:sz w:val="24"/>
          <w:u w:val="single"/>
        </w:rPr>
        <w:t xml:space="preserve">保函</w:t>
      </w:r>
      <w:r>
        <w:rPr>
          <w:rFonts w:hint="eastAsia" w:ascii="仿宋" w:hAnsi="仿宋" w:eastAsia="仿宋" w:cs="宋体"/>
          <w:sz w:val="24"/>
          <w:u w:val="single"/>
        </w:rPr>
        <w:t xml:space="preserve">；金额：</w:t>
      </w:r>
      <w:r>
        <w:rPr>
          <w:rFonts w:hint="eastAsia" w:ascii="仿宋" w:hAnsi="仿宋" w:eastAsia="仿宋" w:cs="宋体"/>
          <w:sz w:val="24"/>
          <w:u w:val="single"/>
        </w:rPr>
        <w:t xml:space="preserve">合同总价</w:t>
      </w:r>
      <w:r>
        <w:rPr>
          <w:rFonts w:hint="eastAsia" w:ascii="仿宋" w:hAnsi="仿宋" w:eastAsia="仿宋" w:cs="宋体"/>
          <w:sz w:val="24"/>
          <w:u w:val="single"/>
        </w:rPr>
        <w:t xml:space="preserve">的</w:t>
      </w:r>
      <w:r>
        <w:rPr>
          <w:rFonts w:ascii="仿宋" w:hAnsi="仿宋" w:eastAsia="仿宋" w:cs="宋体"/>
          <w:sz w:val="24"/>
          <w:u w:val="single"/>
        </w:rPr>
        <w:t xml:space="preserve">1</w:t>
      </w:r>
      <w:r>
        <w:rPr>
          <w:rFonts w:hint="eastAsia" w:ascii="仿宋" w:hAnsi="仿宋" w:eastAsia="仿宋" w:cs="宋体"/>
          <w:sz w:val="24"/>
          <w:u w:val="single"/>
        </w:rPr>
        <w:t xml:space="preserve">%；期限：承包人</w:t>
      </w:r>
      <w:r>
        <w:rPr>
          <w:rFonts w:hint="eastAsia" w:ascii="仿宋" w:hAnsi="仿宋" w:eastAsia="仿宋" w:cs="黑体"/>
          <w:sz w:val="24"/>
          <w:u w:val="single"/>
        </w:rPr>
        <w:t xml:space="preserve">须在合同签订之前，按照招标文件要求将履约保证金足额缴纳至发包人指定账户（不计利息），或提交以上金额的银行保函（不计利息）给发包人。规定时间内不缴纳或不提交的，视为承包人违约。承包人须保证</w:t>
      </w:r>
      <w:r>
        <w:rPr>
          <w:rFonts w:hint="eastAsia" w:ascii="仿宋" w:hAnsi="仿宋" w:eastAsia="仿宋" w:cs="宋体"/>
          <w:sz w:val="24"/>
          <w:u w:val="single"/>
        </w:rPr>
        <w:t xml:space="preserve">履约保函有效期覆盖至竣工验收合格之日后6个月。因承包人原因导致工期延长的，继续提供履约担保所增加的费用由承包人承担</w:t>
      </w:r>
      <w:r>
        <w:rPr>
          <w:rFonts w:hint="eastAsia" w:ascii="仿宋" w:hAnsi="仿宋" w:eastAsia="仿宋" w:cs="黑体"/>
          <w:sz w:val="24"/>
          <w:u w:val="single"/>
        </w:rPr>
        <w:t xml:space="preserve">。</w:t>
      </w:r>
      <w:r>
        <w:rPr>
          <w:rFonts w:hint="eastAsia" w:ascii="仿宋" w:hAnsi="仿宋" w:eastAsia="仿宋" w:cs="黑体"/>
          <w:sz w:val="24"/>
          <w:u w:val="single"/>
        </w:rPr>
        <w:t xml:space="preserve">.</w:t>
      </w:r>
      <w:r>
        <w:rPr>
          <w:rFonts w:ascii="仿宋" w:hAnsi="仿宋" w:eastAsia="仿宋" w:cs="宋体"/>
          <w:sz w:val="24"/>
          <w:u w:val="single"/>
        </w:rPr>
      </w:r>
      <w:r/>
    </w:p>
    <w:p>
      <w:pPr>
        <w:pStyle w:val="744"/>
        <w:ind w:firstLine="482"/>
        <w:spacing w:line="480" w:lineRule="exact"/>
        <w:rPr>
          <w:rFonts w:ascii="仿宋" w:hAnsi="仿宋" w:eastAsia="仿宋"/>
          <w:b/>
          <w:sz w:val="24"/>
        </w:rPr>
      </w:pPr>
      <w:r>
        <w:rPr>
          <w:rFonts w:ascii="仿宋" w:hAnsi="仿宋" w:eastAsia="仿宋"/>
          <w:b/>
          <w:sz w:val="24"/>
        </w:rPr>
        <w:t xml:space="preserve">备注：若发现</w:t>
      </w:r>
      <w:r>
        <w:rPr>
          <w:rFonts w:hint="eastAsia" w:ascii="仿宋" w:hAnsi="仿宋" w:eastAsia="仿宋"/>
          <w:b/>
          <w:sz w:val="24"/>
        </w:rPr>
        <w:t xml:space="preserve">乙方</w:t>
      </w:r>
      <w:r>
        <w:rPr>
          <w:rFonts w:ascii="仿宋" w:hAnsi="仿宋" w:eastAsia="仿宋"/>
          <w:b/>
          <w:sz w:val="24"/>
        </w:rPr>
        <w:t xml:space="preserve">有串通投标、挂靠、转包情形的，扣除全部履约保证金或等同</w:t>
      </w:r>
      <w:r>
        <w:rPr>
          <w:rFonts w:hint="eastAsia" w:ascii="仿宋" w:hAnsi="仿宋" w:eastAsia="仿宋"/>
          <w:b/>
          <w:sz w:val="24"/>
        </w:rPr>
        <w:t xml:space="preserve">违约金</w:t>
      </w:r>
      <w:r>
        <w:rPr>
          <w:rFonts w:ascii="仿宋" w:hAnsi="仿宋" w:eastAsia="仿宋"/>
          <w:b/>
          <w:sz w:val="24"/>
        </w:rPr>
        <w:t xml:space="preserve">；有违法分包情形的扣除履约保证金的 50%。</w:t>
      </w:r>
      <w:r/>
    </w:p>
    <w:p>
      <w:pPr>
        <w:pStyle w:val="744"/>
        <w:ind w:firstLine="482"/>
        <w:spacing w:line="480" w:lineRule="exact"/>
        <w:rPr>
          <w:rFonts w:hint="eastAsia" w:ascii="仿宋" w:hAnsi="仿宋" w:eastAsia="仿宋" w:cs="黑体"/>
          <w:b/>
          <w:bCs/>
          <w:sz w:val="24"/>
          <w:u w:val="single"/>
        </w:rPr>
      </w:pPr>
      <w:r>
        <w:rPr>
          <w:rFonts w:hint="eastAsia" w:ascii="仿宋" w:hAnsi="仿宋" w:eastAsia="仿宋"/>
          <w:b/>
          <w:sz w:val="24"/>
        </w:rPr>
        <w:t xml:space="preserve">履约保证金退还方式：</w:t>
      </w:r>
      <w:r>
        <w:rPr>
          <w:rFonts w:hint="eastAsia" w:ascii="仿宋" w:hAnsi="仿宋" w:eastAsia="仿宋" w:cs="黑体"/>
          <w:b/>
          <w:bCs/>
          <w:sz w:val="24"/>
          <w:u w:val="single"/>
        </w:rPr>
        <w:t xml:space="preserve">本合同项下的违约金、赔偿金等费用，可从履约保证金中直接扣收。于工程竣工验收合格后并扣除相应费用后无息退还。</w:t>
      </w:r>
      <w:r>
        <w:rPr>
          <w:rFonts w:hint="eastAsia" w:ascii="仿宋" w:hAnsi="仿宋" w:eastAsia="仿宋" w:cs="黑体"/>
          <w:b/>
          <w:bCs/>
          <w:sz w:val="24"/>
          <w:u w:val="single"/>
        </w:rPr>
      </w:r>
      <w:r/>
    </w:p>
    <w:p>
      <w:pPr>
        <w:pStyle w:val="744"/>
        <w:ind w:firstLine="482"/>
        <w:keepLines/>
        <w:keepNext/>
        <w:spacing w:line="480" w:lineRule="exact"/>
        <w:shd w:val="clear" w:color="auto" w:fill="ffffff"/>
        <w:rPr>
          <w:rFonts w:ascii="仿宋" w:hAnsi="仿宋" w:eastAsia="仿宋"/>
          <w:b/>
          <w:color w:val="000000"/>
          <w:sz w:val="24"/>
        </w:rPr>
        <w:outlineLvl w:val="2"/>
      </w:pPr>
      <w:r/>
      <w:bookmarkStart w:id="147" w:name="_Toc367911484"/>
      <w:r/>
      <w:bookmarkStart w:id="148" w:name="_Toc364951546"/>
      <w:r/>
      <w:bookmarkStart w:id="149" w:name="_Toc231474622"/>
      <w:r/>
      <w:bookmarkStart w:id="150" w:name="_Toc351203637"/>
      <w:r/>
      <w:bookmarkStart w:id="151" w:name="_Toc267251418"/>
      <w:r>
        <w:rPr>
          <w:rFonts w:hint="eastAsia" w:ascii="仿宋" w:hAnsi="仿宋" w:eastAsia="仿宋"/>
          <w:b/>
          <w:color w:val="000000"/>
          <w:sz w:val="24"/>
        </w:rPr>
        <w:t xml:space="preserve">4</w:t>
      </w:r>
      <w:bookmarkStart w:id="152" w:name="_Toc296891202"/>
      <w:r/>
      <w:bookmarkStart w:id="153" w:name="_Toc297048348"/>
      <w:r/>
      <w:bookmarkStart w:id="154" w:name="_Toc296503162"/>
      <w:r/>
      <w:bookmarkStart w:id="155" w:name="_Toc296890990"/>
      <w:r/>
      <w:bookmarkStart w:id="156" w:name="_Toc296347161"/>
      <w:r/>
      <w:bookmarkStart w:id="157" w:name="_Toc292559366"/>
      <w:r/>
      <w:bookmarkStart w:id="158" w:name="_Toc267251413"/>
      <w:r/>
      <w:bookmarkStart w:id="159" w:name="_Toc297120462"/>
      <w:r/>
      <w:bookmarkStart w:id="160" w:name="_Toc292559871"/>
      <w:r/>
      <w:bookmarkStart w:id="161" w:name="_Toc296346663"/>
      <w:r/>
      <w:bookmarkStart w:id="162" w:name="_Toc296944501"/>
      <w:r>
        <w:rPr>
          <w:rFonts w:hint="eastAsia" w:ascii="仿宋" w:hAnsi="仿宋" w:eastAsia="仿宋"/>
          <w:b/>
          <w:color w:val="000000"/>
          <w:sz w:val="24"/>
        </w:rPr>
        <w:t xml:space="preserve">. 监</w:t>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仿宋" w:hAnsi="仿宋" w:eastAsia="仿宋"/>
          <w:b/>
          <w:color w:val="000000"/>
          <w:sz w:val="24"/>
        </w:rPr>
        <w:t xml:space="preserve">理人</w:t>
      </w:r>
      <w:bookmarkEnd w:id="147"/>
      <w:r/>
      <w:bookmarkEnd w:id="148"/>
      <w:r/>
      <w:bookmarkEnd w:id="149"/>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163" w:name="_Toc364951547"/>
      <w:r/>
      <w:bookmarkStart w:id="164" w:name="_Toc367911485"/>
      <w:r>
        <w:rPr>
          <w:rFonts w:hint="eastAsia" w:ascii="仿宋" w:hAnsi="仿宋" w:eastAsia="仿宋"/>
          <w:b/>
          <w:bCs/>
          <w:color w:val="000000"/>
          <w:sz w:val="24"/>
        </w:rPr>
        <w:t xml:space="preserve">4.1监理人的一般规定</w:t>
      </w:r>
      <w:bookmarkEnd w:id="163"/>
      <w:r/>
      <w:bookmarkEnd w:id="16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关于监理人的监理内容：</w:t>
      </w:r>
      <w:r>
        <w:rPr>
          <w:rFonts w:hint="eastAsia" w:ascii="仿宋" w:hAnsi="仿宋" w:eastAsia="仿宋"/>
          <w:color w:val="000000"/>
          <w:sz w:val="24"/>
          <w:u w:val="single"/>
        </w:rPr>
        <w:t xml:space="preserve">工程质量控制、进度控制、现场安全生产、文明施工管理、造价及合同管理、信息管理和施工现场的组织协调，以及法律法规规章、监理合同和监理规范等文件的相关规定执行</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关于监理人的监理权限：</w:t>
      </w:r>
      <w:r>
        <w:rPr>
          <w:rFonts w:hint="eastAsia" w:ascii="仿宋" w:hAnsi="仿宋" w:eastAsia="仿宋" w:cs="新宋体"/>
          <w:color w:val="000000"/>
          <w:sz w:val="24"/>
          <w:u w:val="single"/>
        </w:rPr>
        <w:t xml:space="preserve">监理人</w:t>
      </w:r>
      <w:r>
        <w:rPr>
          <w:rFonts w:hint="eastAsia" w:ascii="仿宋" w:hAnsi="仿宋" w:eastAsia="仿宋"/>
          <w:color w:val="000000"/>
          <w:sz w:val="24"/>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rPr>
          <w:rFonts w:hint="eastAsia" w:ascii="仿宋" w:hAnsi="仿宋" w:eastAsia="仿宋"/>
          <w:color w:val="000000"/>
          <w:sz w:val="24"/>
        </w:rPr>
        <w:t xml:space="preserve">。 </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关于监理人在施工现场的办公场所、生活场所的提供和费用承担的约定：</w:t>
      </w:r>
      <w:r>
        <w:rPr>
          <w:rFonts w:hint="eastAsia" w:ascii="仿宋" w:hAnsi="仿宋" w:eastAsia="仿宋" w:cs="宋体"/>
          <w:color w:val="000000"/>
          <w:sz w:val="24"/>
          <w:u w:val="single"/>
        </w:rPr>
        <w:t xml:space="preserve">监理人在施工现场合理所需的办公场所、生活场所由承包人提供并承担所发生的费用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165" w:name="_Toc364951548"/>
      <w:r/>
      <w:bookmarkStart w:id="166" w:name="_Toc367911486"/>
      <w:r>
        <w:rPr>
          <w:rFonts w:hint="eastAsia" w:ascii="仿宋" w:hAnsi="仿宋" w:eastAsia="仿宋"/>
          <w:b/>
          <w:bCs/>
          <w:color w:val="000000"/>
          <w:sz w:val="24"/>
        </w:rPr>
        <w:t xml:space="preserve">4.2 监理人员</w:t>
      </w:r>
      <w:bookmarkEnd w:id="165"/>
      <w:r/>
      <w:bookmarkEnd w:id="166"/>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总监理工程师：</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姓    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职    务：</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监理工程师执业资格证书号：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联系电话：</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电子信箱：</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通信地址：</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关于监理人的其他约定：</w:t>
      </w:r>
      <w:r>
        <w:rPr>
          <w:rFonts w:hint="eastAsia" w:ascii="仿宋" w:hAnsi="仿宋" w:eastAsia="仿宋"/>
          <w:color w:val="000000"/>
          <w:sz w:val="24"/>
          <w:u w:val="single"/>
        </w:rPr>
        <w:t xml:space="preserve"> 详见监理合同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167" w:name="_Toc364951549"/>
      <w:r/>
      <w:bookmarkStart w:id="168" w:name="_Toc367911487"/>
      <w:r>
        <w:rPr>
          <w:rFonts w:hint="eastAsia" w:ascii="仿宋" w:hAnsi="仿宋" w:eastAsia="仿宋"/>
          <w:b/>
          <w:bCs/>
          <w:color w:val="000000"/>
          <w:sz w:val="24"/>
        </w:rPr>
        <w:t xml:space="preserve">4.4 商定或确定</w:t>
      </w:r>
      <w:bookmarkEnd w:id="167"/>
      <w:r/>
      <w:bookmarkEnd w:id="16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在发包人和承包人不能通过协商达成一致意见时，发包人授权监理人对以下事项进行确定：</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u w:val="single"/>
        </w:rPr>
        <w:t xml:space="preserve">   /    </w:t>
      </w:r>
      <w:r>
        <w:rPr>
          <w:rFonts w:hint="eastAsia" w:ascii="仿宋" w:hAnsi="仿宋" w:eastAsia="仿宋"/>
          <w:color w:val="000000"/>
          <w:sz w:val="24"/>
        </w:rPr>
        <w:t xml:space="preserve">；（2）</w:t>
      </w:r>
      <w:r>
        <w:rPr>
          <w:rFonts w:hint="eastAsia" w:ascii="仿宋" w:hAnsi="仿宋" w:eastAsia="仿宋"/>
          <w:color w:val="000000"/>
          <w:sz w:val="24"/>
          <w:u w:val="single"/>
        </w:rPr>
        <w:t xml:space="preserve">   /  </w:t>
      </w:r>
      <w:r>
        <w:rPr>
          <w:rFonts w:hint="eastAsia" w:ascii="仿宋" w:hAnsi="仿宋" w:eastAsia="仿宋"/>
          <w:color w:val="000000"/>
          <w:sz w:val="24"/>
        </w:rPr>
        <w:t xml:space="preserve">；（3）</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150"/>
      <w:r/>
      <w:bookmarkEnd w:id="151"/>
      <w:r/>
      <w:bookmarkStart w:id="169" w:name="_Toc364951550"/>
      <w:r/>
      <w:bookmarkStart w:id="170" w:name="_Toc231474623"/>
      <w:r/>
      <w:bookmarkStart w:id="171" w:name="_Toc367911488"/>
      <w:r/>
      <w:bookmarkStart w:id="172" w:name="_Toc296347162"/>
      <w:r/>
      <w:bookmarkStart w:id="173" w:name="_Toc351203639"/>
      <w:r/>
      <w:bookmarkStart w:id="174" w:name="_Toc296890991"/>
      <w:r/>
      <w:bookmarkStart w:id="175" w:name="_Toc292559367"/>
      <w:r/>
      <w:bookmarkStart w:id="176" w:name="_Toc296891203"/>
      <w:r/>
      <w:bookmarkStart w:id="177" w:name="_Toc296944502"/>
      <w:r/>
      <w:bookmarkStart w:id="178" w:name="_Toc296346664"/>
      <w:r/>
      <w:bookmarkStart w:id="179" w:name="_Toc296503163"/>
      <w:r/>
      <w:bookmarkStart w:id="180" w:name="_Toc297048349"/>
      <w:r/>
      <w:bookmarkStart w:id="181" w:name="_Toc292559872"/>
      <w:r/>
      <w:bookmarkStart w:id="182" w:name="_Toc297120463"/>
      <w:r>
        <w:rPr>
          <w:rFonts w:hint="eastAsia" w:ascii="仿宋" w:hAnsi="仿宋" w:eastAsia="仿宋"/>
          <w:b/>
          <w:color w:val="000000"/>
          <w:sz w:val="24"/>
        </w:rPr>
        <w:t xml:space="preserve">5. 工程质量</w:t>
      </w:r>
      <w:bookmarkEnd w:id="169"/>
      <w:r/>
      <w:bookmarkEnd w:id="170"/>
      <w:r/>
      <w:bookmarkEnd w:id="171"/>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183" w:name="_Toc367911489"/>
      <w:r/>
      <w:bookmarkStart w:id="184" w:name="_Toc364951551"/>
      <w:r>
        <w:rPr>
          <w:rFonts w:hint="eastAsia" w:ascii="仿宋" w:hAnsi="仿宋" w:eastAsia="仿宋"/>
          <w:b/>
          <w:bCs/>
          <w:color w:val="000000"/>
          <w:sz w:val="24"/>
        </w:rPr>
        <w:t xml:space="preserve">5.1 质量要求</w:t>
      </w:r>
      <w:bookmarkEnd w:id="183"/>
      <w:r/>
      <w:bookmarkEnd w:id="18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Start w:id="185" w:name="_Toc318581164"/>
      <w:r/>
      <w:bookmarkStart w:id="186" w:name="_Toc297123496"/>
      <w:r/>
      <w:bookmarkStart w:id="187" w:name="_Toc303539106"/>
      <w:r/>
      <w:bookmarkStart w:id="188" w:name="_Toc297216155"/>
      <w:r/>
      <w:bookmarkStart w:id="189" w:name="_Toc300934949"/>
      <w:r/>
      <w:bookmarkStart w:id="190" w:name="_Toc312677997"/>
      <w:r/>
      <w:bookmarkStart w:id="191" w:name="_Toc304295527"/>
      <w:r>
        <w:rPr>
          <w:rFonts w:hint="eastAsia" w:ascii="仿宋" w:hAnsi="仿宋" w:eastAsia="仿宋"/>
          <w:color w:val="000000"/>
          <w:sz w:val="24"/>
        </w:rPr>
        <w:t xml:space="preserve">5.1.1 特殊质量标准和要求：</w:t>
      </w:r>
      <w:r>
        <w:rPr>
          <w:rFonts w:hint="eastAsia" w:ascii="仿宋" w:hAnsi="仿宋" w:eastAsia="仿宋" w:cs="新宋体"/>
          <w:color w:val="000000"/>
          <w:sz w:val="24"/>
          <w:u w:val="single"/>
        </w:rPr>
        <w:t xml:space="preserve">工程质量必须符合设计要求，达到国家及行业质量检验评定标准的合格条件，并达到投标承诺的质量标准等级。承包人应认真按照标准、规范和设计要求以及发包人依据合同发出的指令施工，随时接受发包人及其委派人员的检查检验及验收工作。无论总监理工程师是否进行并通过了各项检验，均不解除承包人对自己承包的工程质量所负责，除非质量问题是由于非承包人原因引起，而此质量问题承包人必须及时通知总监理工程师；在采用承包人设计的施工图施工或使用经承包人深化后的图纸施工时,因此设计引起的质量责任由承包人承担</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施工中发现安装质量不符合设计要求或安装规范的，</w:t>
      </w:r>
      <w:r>
        <w:rPr>
          <w:rFonts w:hint="eastAsia" w:ascii="仿宋" w:hAnsi="仿宋" w:eastAsia="仿宋"/>
          <w:sz w:val="24"/>
          <w:u w:val="single"/>
        </w:rPr>
        <w:t xml:space="preserve">发包人</w:t>
      </w:r>
      <w:r>
        <w:rPr>
          <w:rFonts w:ascii="仿宋" w:hAnsi="仿宋" w:eastAsia="仿宋"/>
          <w:sz w:val="24"/>
          <w:u w:val="single"/>
        </w:rPr>
        <w:t xml:space="preserve">有权要求</w:t>
      </w:r>
      <w:r>
        <w:rPr>
          <w:rFonts w:hint="eastAsia" w:ascii="仿宋" w:hAnsi="仿宋" w:eastAsia="仿宋"/>
          <w:sz w:val="24"/>
          <w:u w:val="single"/>
        </w:rPr>
        <w:t xml:space="preserve">承包人</w:t>
      </w:r>
      <w:r>
        <w:rPr>
          <w:rFonts w:ascii="仿宋" w:hAnsi="仿宋" w:eastAsia="仿宋"/>
          <w:sz w:val="24"/>
          <w:u w:val="single"/>
        </w:rPr>
        <w:t xml:space="preserve">停工或者返工进行整改，返工费用由</w:t>
      </w:r>
      <w:r>
        <w:rPr>
          <w:rFonts w:hint="eastAsia" w:ascii="仿宋" w:hAnsi="仿宋" w:eastAsia="仿宋"/>
          <w:sz w:val="24"/>
          <w:u w:val="single"/>
        </w:rPr>
        <w:t xml:space="preserve">承包人</w:t>
      </w:r>
      <w:r>
        <w:rPr>
          <w:rFonts w:ascii="仿宋" w:hAnsi="仿宋" w:eastAsia="仿宋"/>
          <w:sz w:val="24"/>
          <w:u w:val="single"/>
        </w:rPr>
        <w:t xml:space="preserve">承担。因上述原因而停工或返工造成的一切损失由</w:t>
      </w:r>
      <w:r>
        <w:rPr>
          <w:rFonts w:hint="eastAsia" w:ascii="仿宋" w:hAnsi="仿宋" w:eastAsia="仿宋"/>
          <w:sz w:val="24"/>
          <w:u w:val="single"/>
        </w:rPr>
        <w:t xml:space="preserve">承包人</w:t>
      </w:r>
      <w:r>
        <w:rPr>
          <w:rFonts w:ascii="仿宋" w:hAnsi="仿宋" w:eastAsia="仿宋"/>
          <w:sz w:val="24"/>
          <w:u w:val="single"/>
        </w:rPr>
        <w:t xml:space="preserve">承担。</w:t>
      </w:r>
      <w:r/>
    </w:p>
    <w:p>
      <w:pPr>
        <w:pStyle w:val="744"/>
        <w:ind w:firstLine="480"/>
        <w:spacing w:line="480" w:lineRule="exact"/>
        <w:rPr>
          <w:rFonts w:ascii="仿宋" w:hAnsi="仿宋" w:eastAsia="仿宋"/>
          <w:color w:val="000000"/>
          <w:sz w:val="24"/>
          <w:u w:val="single"/>
        </w:rPr>
      </w:pPr>
      <w:r>
        <w:rPr>
          <w:rFonts w:ascii="仿宋" w:hAnsi="仿宋" w:eastAsia="仿宋"/>
          <w:sz w:val="24"/>
          <w:u w:val="single"/>
        </w:rPr>
        <w:t xml:space="preserve"> 乙方应严格按照国家和地方相关规范标准要求进行施工，上述规范标准不一致的，按较高的 执行。</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关于工程奖项的约定：</w:t>
      </w:r>
      <w:r>
        <w:rPr>
          <w:rFonts w:hint="eastAsia" w:ascii="仿宋" w:hAnsi="仿宋" w:eastAsia="仿宋"/>
          <w:color w:val="000000"/>
          <w:sz w:val="24"/>
          <w:u w:val="single"/>
        </w:rPr>
        <w:t xml:space="preserve">   无工程奖项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192" w:name="_Toc364951552"/>
      <w:r/>
      <w:bookmarkStart w:id="193" w:name="_Toc367911490"/>
      <w:r>
        <w:rPr>
          <w:rFonts w:hint="eastAsia" w:ascii="仿宋" w:hAnsi="仿宋" w:eastAsia="仿宋"/>
          <w:b/>
          <w:bCs/>
          <w:color w:val="000000"/>
          <w:sz w:val="24"/>
        </w:rPr>
        <w:t xml:space="preserve">5.3 隐蔽工程检查</w:t>
      </w:r>
      <w:bookmarkEnd w:id="192"/>
      <w:r/>
      <w:bookmarkEnd w:id="193"/>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5.3.2承包人提前通知监理人隐蔽工程检查的期限的约定：</w:t>
      </w:r>
      <w:r>
        <w:rPr>
          <w:rFonts w:hint="eastAsia" w:ascii="仿宋" w:hAnsi="仿宋" w:eastAsia="仿宋" w:cs="宋体"/>
          <w:color w:val="000000"/>
          <w:sz w:val="24"/>
          <w:u w:val="single"/>
        </w:rPr>
        <w:t xml:space="preserve">提前48小时</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监理人不能按时进行检查时，应提前</w:t>
      </w:r>
      <w:r>
        <w:rPr>
          <w:rFonts w:hint="eastAsia" w:ascii="仿宋" w:hAnsi="仿宋" w:eastAsia="仿宋"/>
          <w:color w:val="000000"/>
          <w:sz w:val="24"/>
          <w:u w:val="single"/>
        </w:rPr>
        <w:t xml:space="preserve">  24  </w:t>
      </w:r>
      <w:r>
        <w:rPr>
          <w:rFonts w:hint="eastAsia" w:ascii="仿宋" w:hAnsi="仿宋" w:eastAsia="仿宋"/>
          <w:color w:val="000000"/>
          <w:sz w:val="24"/>
        </w:rPr>
        <w:t xml:space="preserve">小时提交书面延期要求。</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关于延期最长不得超过：</w:t>
      </w:r>
      <w:r>
        <w:rPr>
          <w:rFonts w:hint="eastAsia" w:ascii="仿宋" w:hAnsi="仿宋" w:eastAsia="仿宋"/>
          <w:color w:val="000000"/>
          <w:sz w:val="24"/>
          <w:u w:val="single"/>
        </w:rPr>
        <w:t xml:space="preserve">  48  </w:t>
      </w:r>
      <w:r>
        <w:rPr>
          <w:rFonts w:hint="eastAsia" w:ascii="仿宋" w:hAnsi="仿宋" w:eastAsia="仿宋"/>
          <w:color w:val="000000"/>
          <w:sz w:val="24"/>
        </w:rPr>
        <w:t xml:space="preserve">小时。</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Start w:id="194" w:name="_Toc231474624"/>
      <w:r/>
      <w:bookmarkStart w:id="195" w:name="_Toc364951553"/>
      <w:r/>
      <w:bookmarkStart w:id="196" w:name="_Toc367911491"/>
      <w:r>
        <w:rPr>
          <w:rFonts w:hint="eastAsia" w:ascii="仿宋" w:hAnsi="仿宋" w:eastAsia="仿宋"/>
          <w:b/>
          <w:color w:val="000000"/>
          <w:sz w:val="24"/>
        </w:rPr>
        <w:t xml:space="preserve">6. 安全文明施工与环境保护</w:t>
      </w:r>
      <w:bookmarkEnd w:id="194"/>
      <w:r/>
      <w:bookmarkEnd w:id="195"/>
      <w:r/>
      <w:bookmarkEnd w:id="196"/>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197" w:name="_Toc364951554"/>
      <w:r/>
      <w:bookmarkStart w:id="198" w:name="_Toc367911492"/>
      <w:r>
        <w:rPr>
          <w:rFonts w:hint="eastAsia" w:ascii="仿宋" w:hAnsi="仿宋" w:eastAsia="仿宋"/>
          <w:b/>
          <w:bCs/>
          <w:color w:val="000000"/>
          <w:sz w:val="24"/>
        </w:rPr>
        <w:t xml:space="preserve">6.1安全文明施工</w:t>
      </w:r>
      <w:bookmarkEnd w:id="197"/>
      <w:r/>
      <w:bookmarkEnd w:id="19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6.1.1 项目安全生产的达标目标及相应事项的约定：</w:t>
      </w:r>
      <w:r>
        <w:rPr>
          <w:rFonts w:hint="eastAsia" w:ascii="仿宋" w:hAnsi="仿宋" w:eastAsia="仿宋"/>
          <w:color w:val="000000"/>
          <w:sz w:val="24"/>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仿宋" w:hAnsi="仿宋" w:eastAsia="仿宋"/>
          <w:color w:val="000000"/>
          <w:sz w:val="24"/>
          <w:u w:val="single"/>
          <w:lang w:val="zh-CN"/>
        </w:rPr>
        <w:t xml:space="preserve">建设工程承发包安全管理协议</w:t>
      </w:r>
      <w:r>
        <w:rPr>
          <w:rFonts w:hint="eastAsia" w:ascii="仿宋" w:hAnsi="仿宋" w:eastAsia="仿宋"/>
          <w:color w:val="000000"/>
          <w:sz w:val="24"/>
          <w:u w:val="single"/>
        </w:rPr>
        <w:t xml:space="preserve">》中的有关要求</w:t>
      </w:r>
      <w:r>
        <w:rPr>
          <w:rFonts w:hint="eastAsia" w:ascii="仿宋" w:hAnsi="仿宋" w:eastAsia="仿宋"/>
          <w:color w:val="000000"/>
          <w:sz w:val="24"/>
          <w:u w:val="single"/>
        </w:rPr>
        <w:t xml:space="preserve">，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仿宋" w:hAnsi="仿宋" w:eastAsia="仿宋"/>
          <w:color w:val="000000"/>
          <w:sz w:val="24"/>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6.1.4 关于治安保卫的特别约定：</w:t>
      </w:r>
      <w:r>
        <w:rPr>
          <w:rFonts w:hint="eastAsia" w:ascii="仿宋" w:hAnsi="仿宋" w:eastAsia="仿宋"/>
          <w:color w:val="000000"/>
          <w:sz w:val="24"/>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以上费用由承包人在投标报价中自行考虑，施工期间发生的该类一切费用发包人不予补偿</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编制施工场地治安管理计划的约定：承包人应在工程开工后7日内编制场地治安管理计划及紧急事件处置预案报纸发包人，如发生重大伤亡及其他安全事故，承包人应在15分钟内上报发包人及监理；同时按照国家有关法律、法规对事故进行处理，事故由责任方承担，但无论是否存在其他责任方，承包人都要事先出面独立、速度的解决事故所发生的费用及消除不良社会影响，并赔偿发包人因此收到的所有损失。</w:t>
      </w:r>
      <w:r>
        <w:rPr>
          <w:rFonts w:hint="eastAsia" w:ascii="仿宋" w:hAnsi="仿宋" w:eastAsia="仿宋"/>
          <w:color w:val="000000"/>
          <w:sz w:val="24"/>
          <w:u w:val="single"/>
        </w:rPr>
        <w:t xml:space="preserve">施工过程中的排污、环保、市容、城建、城管、占道、治安、消防、施工噪音和人口管理等相关手续和对临近居民（居民方面主要指夜间施工噪音方面）及行人的影响由承包人负责协调处理，相关费用及因承包人原因造成的损失和罚款均由承包人承担，相关费用由承包人在投标报价中自行考虑，施工期间发生的该类一切费用发包人不予补偿 。</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6.1.5 文明施工</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合同当事人对文明施工的要求：</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（1）按江苏省及淮安市有关规定执行，保证工完料尽、场地平整清洁、创达市</w:t>
      </w:r>
      <w:r>
        <w:rPr>
          <w:rFonts w:ascii="仿宋" w:hAnsi="仿宋" w:eastAsia="仿宋"/>
          <w:color w:val="000000"/>
          <w:sz w:val="24"/>
          <w:u w:val="single"/>
        </w:rPr>
        <w:t xml:space="preserve">级</w:t>
      </w:r>
      <w:r>
        <w:rPr>
          <w:rFonts w:hint="eastAsia" w:ascii="仿宋" w:hAnsi="仿宋" w:eastAsia="仿宋"/>
          <w:color w:val="000000"/>
          <w:sz w:val="24"/>
          <w:u w:val="single"/>
        </w:rPr>
        <w:t xml:space="preserve">标化工地，交工前清理现场达到发包人的要求，并符合发包人和监理人提出的一切文明施工、环境卫生等管理规定；严格按投标文件中文明措施项目落实，因承包人违反规定造成的损失和违约金由承包人负责，如发包人不可避免代付的，发包人有权在任一笔工程款或履约保证金中直接扣除。</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（2）施工现场入口处应悬挂宣传标语横幅、承包人的所有机械及设备都应醒目地标注承包人的名称，相应费用已包含在安全文明施工费中。</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（3）现场废水和污水排放应按批准的方法处理后，排入指定的排水沟或排水井内，不得污染环境。</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（4）建筑垃圾应按照批准的方法运往指定的地点进行处理，生活垃圾应按照淮安市城市管理规定每天集中，纳入城市垃圾处理系统定期清运。</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（5）承包人要制定生活和环境卫生管理制度，要搞好职工宿舍卫生和食堂的饮食卫生，并做好厕所保洁工作。</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（6）临时搭建须经发包人书面批准，且应整齐美观。</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（7）承包人应保持道路畅通整洁，如污染城市道路和排水管网，一切责任由承包人负责</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8）施工过程中如遇地下管线、电缆、道路、道板、场地及其它设施等破坏修复费用及施工过程中发生的一切安全责任，均由承包人自行承担；如低于原标准或未能及时修复的，发包人有权安排其他人修复处理，所发生的费用按两倍计算由承包人承担，该费用将从当期工程款或履约保证金</w:t>
      </w:r>
      <w:r>
        <w:rPr>
          <w:rFonts w:hint="eastAsia" w:ascii="仿宋" w:hAnsi="仿宋" w:eastAsia="仿宋"/>
          <w:color w:val="000000"/>
          <w:sz w:val="24"/>
          <w:u w:val="single"/>
          <w:lang w:val="zh-CN"/>
        </w:rPr>
        <w:t xml:space="preserve">）</w:t>
      </w:r>
      <w:r>
        <w:rPr>
          <w:rFonts w:hint="eastAsia" w:ascii="仿宋" w:hAnsi="仿宋" w:eastAsia="仿宋"/>
          <w:color w:val="000000"/>
          <w:sz w:val="24"/>
          <w:u w:val="single"/>
        </w:rPr>
        <w:t xml:space="preserve">中双倍扣回，承包人不得持异议。</w:t>
      </w:r>
      <w:r>
        <w:rPr>
          <w:rFonts w:ascii="仿宋" w:hAnsi="仿宋" w:eastAsia="仿宋"/>
          <w:color w:val="000000"/>
          <w:sz w:val="24"/>
        </w:rPr>
      </w:r>
      <w:r/>
    </w:p>
    <w:p>
      <w:pPr>
        <w:pStyle w:val="744"/>
        <w:ind w:firstLine="480"/>
        <w:spacing w:line="480" w:lineRule="exact"/>
        <w:widowControl/>
        <w:rPr>
          <w:rFonts w:ascii="仿宋" w:hAnsi="仿宋" w:eastAsia="仿宋"/>
          <w:b/>
          <w:color w:val="000000"/>
          <w:sz w:val="24"/>
          <w:u w:val="single"/>
        </w:rPr>
      </w:pPr>
      <w:r>
        <w:rPr>
          <w:rFonts w:hint="eastAsia" w:ascii="仿宋" w:hAnsi="仿宋" w:eastAsia="仿宋"/>
          <w:color w:val="000000"/>
          <w:sz w:val="24"/>
          <w:u w:val="single"/>
        </w:rPr>
        <w:t xml:space="preserve">（9）“防止建筑工地扬尘、工程车抛洒滴漏”。承包人须加强工程施工车辆的管理并有具体有效的防范措施，施工车辆不得堵塞道路交通，不得沿途抛洒弃土，疏于管理被有关部门处罚，承包人自行解决、费用自负</w:t>
      </w:r>
      <w:r>
        <w:rPr>
          <w:rFonts w:hint="eastAsia" w:ascii="仿宋" w:hAnsi="仿宋" w:eastAsia="仿宋"/>
          <w:b/>
          <w:color w:val="000000"/>
          <w:sz w:val="24"/>
          <w:u w:val="single"/>
        </w:rPr>
        <w:t xml:space="preserve">。</w:t>
      </w:r>
      <w:r>
        <w:rPr>
          <w:rFonts w:ascii="仿宋" w:hAnsi="仿宋" w:eastAsia="仿宋"/>
          <w:b/>
          <w:color w:val="000000"/>
          <w:sz w:val="24"/>
          <w:u w:val="single"/>
        </w:rPr>
      </w:r>
      <w:r/>
    </w:p>
    <w:p>
      <w:pPr>
        <w:pStyle w:val="744"/>
        <w:ind w:firstLine="480"/>
        <w:spacing w:line="480" w:lineRule="exact"/>
        <w:widowControl/>
        <w:rPr>
          <w:rFonts w:ascii="仿宋" w:hAnsi="仿宋" w:eastAsia="仿宋"/>
          <w:color w:val="000000"/>
          <w:sz w:val="24"/>
          <w:u w:val="single"/>
        </w:rPr>
      </w:pPr>
      <w:r>
        <w:rPr>
          <w:rFonts w:ascii="仿宋" w:hAnsi="仿宋" w:eastAsia="仿宋"/>
          <w:color w:val="000000"/>
          <w:sz w:val="24"/>
        </w:rPr>
        <w:t xml:space="preserve">防尘管控要求：</w:t>
      </w:r>
      <w:r>
        <w:rPr>
          <w:rFonts w:ascii="仿宋" w:hAnsi="仿宋" w:eastAsia="仿宋"/>
          <w:color w:val="000000"/>
          <w:sz w:val="24"/>
          <w:u w:val="single"/>
        </w:rPr>
        <w:t xml:space="preserve">工地移动雾炮</w:t>
      </w:r>
      <w:r>
        <w:rPr>
          <w:rFonts w:hint="eastAsia" w:ascii="仿宋" w:hAnsi="仿宋" w:eastAsia="仿宋"/>
          <w:color w:val="000000"/>
          <w:sz w:val="24"/>
          <w:u w:val="single"/>
        </w:rPr>
        <w:t xml:space="preserve">等</w:t>
      </w:r>
      <w:r>
        <w:rPr>
          <w:rFonts w:ascii="仿宋" w:hAnsi="仿宋" w:eastAsia="仿宋"/>
          <w:color w:val="000000"/>
          <w:sz w:val="24"/>
          <w:u w:val="single"/>
        </w:rPr>
        <w:t xml:space="preserve">其他扬尘治理设施的配置，由</w:t>
      </w:r>
      <w:r>
        <w:rPr>
          <w:rFonts w:hint="eastAsia" w:ascii="仿宋" w:hAnsi="仿宋" w:eastAsia="仿宋"/>
          <w:color w:val="000000"/>
          <w:sz w:val="24"/>
          <w:u w:val="single"/>
        </w:rPr>
        <w:t xml:space="preserve">承包人</w:t>
      </w:r>
      <w:r>
        <w:rPr>
          <w:rFonts w:ascii="仿宋" w:hAnsi="仿宋" w:eastAsia="仿宋"/>
          <w:color w:val="000000"/>
          <w:sz w:val="24"/>
          <w:u w:val="single"/>
        </w:rPr>
        <w:t xml:space="preserve">根据</w:t>
      </w:r>
      <w:r>
        <w:rPr>
          <w:rFonts w:hint="eastAsia" w:ascii="仿宋" w:hAnsi="仿宋" w:eastAsia="仿宋"/>
          <w:color w:val="000000"/>
          <w:sz w:val="24"/>
          <w:u w:val="single"/>
        </w:rPr>
        <w:t xml:space="preserve">当地</w:t>
      </w:r>
      <w:r>
        <w:rPr>
          <w:rFonts w:ascii="仿宋" w:hAnsi="仿宋" w:eastAsia="仿宋"/>
          <w:color w:val="000000"/>
          <w:sz w:val="24"/>
          <w:u w:val="single"/>
        </w:rPr>
        <w:t xml:space="preserve">建设管理部门的规定要求办理，</w:t>
      </w:r>
      <w:r>
        <w:rPr>
          <w:rFonts w:hint="eastAsia" w:ascii="仿宋" w:hAnsi="仿宋" w:eastAsia="仿宋"/>
          <w:color w:val="000000"/>
          <w:sz w:val="24"/>
          <w:u w:val="single"/>
        </w:rPr>
        <w:t xml:space="preserve">承包人</w:t>
      </w:r>
      <w:r>
        <w:rPr>
          <w:rFonts w:ascii="仿宋" w:hAnsi="仿宋" w:eastAsia="仿宋"/>
          <w:color w:val="000000"/>
          <w:sz w:val="24"/>
          <w:u w:val="single"/>
        </w:rPr>
        <w:t xml:space="preserve">保证所有扬尘治理设施雾炮、喷淋、冲洗车、裸土覆盖等至工程竣工交付使用前正常使用，如损坏，由</w:t>
      </w:r>
      <w:r>
        <w:rPr>
          <w:rFonts w:hint="eastAsia" w:ascii="仿宋" w:hAnsi="仿宋" w:eastAsia="仿宋"/>
          <w:color w:val="000000"/>
          <w:sz w:val="24"/>
          <w:u w:val="single"/>
        </w:rPr>
        <w:t xml:space="preserve">承包人</w:t>
      </w:r>
      <w:r>
        <w:rPr>
          <w:rFonts w:ascii="仿宋" w:hAnsi="仿宋" w:eastAsia="仿宋"/>
          <w:color w:val="000000"/>
          <w:sz w:val="24"/>
          <w:u w:val="single"/>
        </w:rPr>
        <w:t xml:space="preserve">负责及时维修。 </w:t>
      </w:r>
      <w:r/>
    </w:p>
    <w:p>
      <w:pPr>
        <w:pStyle w:val="744"/>
        <w:ind w:firstLine="480"/>
        <w:spacing w:line="480" w:lineRule="exact"/>
        <w:widowControl/>
        <w:rPr>
          <w:rFonts w:ascii="仿宋" w:hAnsi="仿宋" w:eastAsia="仿宋"/>
          <w:b/>
          <w:color w:val="000000"/>
          <w:sz w:val="24"/>
          <w:u w:val="single"/>
        </w:rPr>
      </w:pPr>
      <w:r>
        <w:rPr>
          <w:rFonts w:ascii="仿宋" w:hAnsi="仿宋" w:eastAsia="仿宋"/>
          <w:color w:val="000000"/>
          <w:sz w:val="24"/>
          <w:u w:val="single"/>
        </w:rPr>
        <w:t xml:space="preserve">为加强施工场地扬尘治理工作，防止扬尘管控不到位，保证扬尘治理常态化管理，如施工单位扬尘治理工作不到位，</w:t>
      </w:r>
      <w:r>
        <w:rPr>
          <w:rFonts w:hint="eastAsia" w:ascii="仿宋" w:hAnsi="仿宋" w:eastAsia="仿宋"/>
          <w:color w:val="000000"/>
          <w:sz w:val="24"/>
          <w:u w:val="single"/>
        </w:rPr>
        <w:t xml:space="preserve">发包人</w:t>
      </w:r>
      <w:r>
        <w:rPr>
          <w:rFonts w:ascii="仿宋" w:hAnsi="仿宋" w:eastAsia="仿宋"/>
          <w:color w:val="000000"/>
          <w:sz w:val="24"/>
          <w:u w:val="single"/>
        </w:rPr>
        <w:t xml:space="preserve">有权自行处理，由此产生的费用从工程款中双倍扣除。</w:t>
      </w:r>
      <w:r>
        <w:rPr>
          <w:rFonts w:ascii="仿宋" w:hAnsi="仿宋" w:eastAsia="仿宋"/>
          <w:b/>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（10）工程竣工结束时，承包人应负责临时设施拆除，建筑垃圾清运及施工场地清理平整等，在竣工验收后一周内清撤出场，承包人</w:t>
      </w:r>
      <w:r>
        <w:rPr>
          <w:rFonts w:hint="eastAsia" w:ascii="仿宋" w:hAnsi="仿宋" w:eastAsia="仿宋"/>
          <w:color w:val="000000"/>
          <w:sz w:val="24"/>
          <w:u w:val="single"/>
          <w:lang w:val="zh-CN"/>
        </w:rPr>
        <w:t xml:space="preserve">未按发包人或监理人指定的时间拆除临时设施、</w:t>
      </w:r>
      <w:r>
        <w:rPr>
          <w:rFonts w:hint="eastAsia" w:ascii="仿宋" w:hAnsi="仿宋" w:eastAsia="仿宋"/>
          <w:color w:val="000000"/>
          <w:sz w:val="24"/>
          <w:u w:val="single"/>
        </w:rPr>
        <w:t xml:space="preserve">建筑垃圾清运及</w:t>
      </w:r>
      <w:r>
        <w:rPr>
          <w:rFonts w:hint="eastAsia" w:ascii="仿宋" w:hAnsi="仿宋" w:eastAsia="仿宋"/>
          <w:color w:val="000000"/>
          <w:sz w:val="24"/>
          <w:u w:val="single"/>
          <w:lang w:val="zh-CN"/>
        </w:rPr>
        <w:t xml:space="preserve">清理完场地</w:t>
      </w:r>
      <w:r>
        <w:rPr>
          <w:rFonts w:hint="eastAsia" w:ascii="仿宋" w:hAnsi="仿宋" w:eastAsia="仿宋"/>
          <w:color w:val="000000"/>
          <w:sz w:val="24"/>
          <w:u w:val="single"/>
        </w:rPr>
        <w:t xml:space="preserve">的，承包人除承担清理费用外（场地清理费人民币2000元，临时设施拆除费用按实双倍计算扣除）每延迟一天交纳违约金人民币5000元。</w:t>
      </w:r>
      <w:r>
        <w:rPr>
          <w:rFonts w:ascii="仿宋" w:hAnsi="仿宋" w:eastAsia="仿宋"/>
          <w:color w:val="000000"/>
          <w:sz w:val="24"/>
          <w:u w:val="single"/>
        </w:rPr>
      </w:r>
      <w:r/>
    </w:p>
    <w:p>
      <w:pPr>
        <w:pStyle w:val="744"/>
        <w:ind w:firstLine="466"/>
        <w:spacing w:line="480" w:lineRule="exact"/>
        <w:rPr>
          <w:rFonts w:ascii="仿宋" w:hAnsi="仿宋" w:eastAsia="仿宋"/>
          <w:b/>
          <w:color w:val="000000"/>
          <w:sz w:val="24"/>
        </w:rPr>
      </w:pPr>
      <w:r>
        <w:rPr>
          <w:rFonts w:hint="eastAsia" w:ascii="仿宋" w:hAnsi="仿宋" w:eastAsia="仿宋"/>
          <w:b/>
          <w:color w:val="000000"/>
          <w:spacing w:val="-4"/>
          <w:sz w:val="24"/>
        </w:rPr>
        <w:t xml:space="preserve">注：上述相关费用由承包人在投标报价中自行考虑，施工期间发生的该类一切费用发包人不予补偿</w:t>
      </w:r>
      <w:r>
        <w:rPr>
          <w:rFonts w:hint="eastAsia" w:ascii="仿宋" w:hAnsi="仿宋" w:eastAsia="仿宋"/>
          <w:b/>
          <w:color w:val="000000"/>
          <w:sz w:val="24"/>
        </w:rPr>
        <w:t xml:space="preserve">。</w:t>
      </w:r>
      <w:r>
        <w:rPr>
          <w:rFonts w:ascii="仿宋" w:hAnsi="仿宋" w:eastAsia="仿宋"/>
          <w:b/>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6.1.6 关于安全文明施工费支付比例和支付期限的约定：</w:t>
      </w:r>
      <w:r>
        <w:rPr>
          <w:rFonts w:hint="eastAsia" w:ascii="仿宋" w:hAnsi="仿宋" w:eastAsia="仿宋" w:cs="宋体"/>
          <w:color w:val="000000"/>
          <w:sz w:val="24"/>
          <w:u w:val="single"/>
        </w:rPr>
        <w:t xml:space="preserve">包含在工程付款中，不区分支付，支付期限同工程付款进度一致</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173"/>
      <w:r/>
      <w:bookmarkEnd w:id="185"/>
      <w:r/>
      <w:bookmarkEnd w:id="186"/>
      <w:r/>
      <w:bookmarkEnd w:id="187"/>
      <w:r/>
      <w:bookmarkEnd w:id="188"/>
      <w:r/>
      <w:bookmarkEnd w:id="189"/>
      <w:r/>
      <w:bookmarkEnd w:id="190"/>
      <w:r/>
      <w:bookmarkEnd w:id="191"/>
      <w:r/>
      <w:bookmarkStart w:id="199" w:name="_Toc364951555"/>
      <w:r/>
      <w:bookmarkStart w:id="200" w:name="_Toc231474625"/>
      <w:r/>
      <w:bookmarkStart w:id="201" w:name="_Toc367911493"/>
      <w:r/>
      <w:bookmarkStart w:id="202" w:name="_Toc351203640"/>
      <w:r>
        <w:rPr>
          <w:rFonts w:hint="eastAsia" w:ascii="仿宋" w:hAnsi="仿宋" w:eastAsia="仿宋"/>
          <w:b/>
          <w:color w:val="000000"/>
          <w:sz w:val="24"/>
        </w:rPr>
        <w:t xml:space="preserve">7. 工期和进度</w:t>
      </w:r>
      <w:bookmarkEnd w:id="199"/>
      <w:r/>
      <w:bookmarkEnd w:id="200"/>
      <w:r/>
      <w:bookmarkEnd w:id="201"/>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203" w:name="_Toc364951556"/>
      <w:r/>
      <w:bookmarkStart w:id="204" w:name="_Toc367911494"/>
      <w:r>
        <w:rPr>
          <w:rFonts w:hint="eastAsia" w:ascii="仿宋" w:hAnsi="仿宋" w:eastAsia="仿宋"/>
          <w:b/>
          <w:bCs/>
          <w:color w:val="000000"/>
          <w:sz w:val="24"/>
        </w:rPr>
        <w:t xml:space="preserve">7.1 施工组织设计</w:t>
      </w:r>
      <w:bookmarkEnd w:id="203"/>
      <w:r/>
      <w:bookmarkEnd w:id="20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7.1.1 合同当事人约定的施工组织设计应包括的其他内容：</w:t>
      </w:r>
      <w:r>
        <w:rPr>
          <w:rFonts w:hint="eastAsia" w:ascii="仿宋" w:hAnsi="仿宋" w:eastAsia="仿宋" w:cs="宋体"/>
          <w:color w:val="000000"/>
          <w:sz w:val="24"/>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7.1.2 施工组织设计的提交和修改</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承包人提交详细施工组织设计的期限的约定：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发包人和监理人在收到详细的施工组织设计后确认或提出修改意见的期限：</w:t>
      </w:r>
      <w:r>
        <w:rPr>
          <w:rFonts w:hint="eastAsia" w:ascii="仿宋" w:hAnsi="仿宋" w:eastAsia="仿宋"/>
          <w:color w:val="000000"/>
          <w:sz w:val="24"/>
          <w:u w:val="single"/>
        </w:rPr>
        <w:t xml:space="preserve">    收到承包人资料签收后7日内予以审核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205" w:name="_Toc367911495"/>
      <w:r/>
      <w:bookmarkStart w:id="206" w:name="_Toc364951557"/>
      <w:r>
        <w:rPr>
          <w:rFonts w:hint="eastAsia" w:ascii="仿宋" w:hAnsi="仿宋" w:eastAsia="仿宋"/>
          <w:b/>
          <w:bCs/>
          <w:color w:val="000000"/>
          <w:sz w:val="24"/>
        </w:rPr>
        <w:t xml:space="preserve">7</w:t>
      </w:r>
      <w:bookmarkStart w:id="207" w:name="_Toc297123514"/>
      <w:r/>
      <w:bookmarkStart w:id="208" w:name="_Toc312678005"/>
      <w:r/>
      <w:bookmarkStart w:id="209" w:name="_Toc312677479"/>
      <w:r/>
      <w:bookmarkStart w:id="210" w:name="_Toc304295541"/>
      <w:r/>
      <w:bookmarkStart w:id="211" w:name="_Toc303539123"/>
      <w:r/>
      <w:bookmarkStart w:id="212" w:name="_Toc297216173"/>
      <w:r/>
      <w:bookmarkStart w:id="213" w:name="_Toc300934966"/>
      <w:r>
        <w:rPr>
          <w:rFonts w:hint="eastAsia" w:ascii="仿宋" w:hAnsi="仿宋" w:eastAsia="仿宋"/>
          <w:b/>
          <w:bCs/>
          <w:color w:val="000000"/>
          <w:sz w:val="24"/>
        </w:rPr>
        <w:t xml:space="preserve">.2 施工进度计划</w:t>
      </w:r>
      <w:bookmarkEnd w:id="205"/>
      <w:r/>
      <w:bookmarkEnd w:id="206"/>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7.2.2 施工进度计划的修订</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发包人和监理人在收到修订的施工进度计划后确认或提出修改意见的期限：</w:t>
      </w:r>
      <w:r>
        <w:rPr>
          <w:rFonts w:hint="eastAsia" w:ascii="仿宋" w:hAnsi="仿宋" w:eastAsia="仿宋"/>
          <w:color w:val="000000"/>
          <w:sz w:val="24"/>
          <w:u w:val="single"/>
        </w:rPr>
        <w:t xml:space="preserve">    收到承包人资料签收后7日内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214" w:name="_Toc364951558"/>
      <w:r/>
      <w:bookmarkStart w:id="215" w:name="_Toc367911496"/>
      <w:r>
        <w:rPr>
          <w:rFonts w:hint="eastAsia" w:ascii="仿宋" w:hAnsi="仿宋" w:eastAsia="仿宋"/>
          <w:b/>
          <w:bCs/>
          <w:color w:val="000000"/>
          <w:sz w:val="24"/>
        </w:rPr>
        <w:t xml:space="preserve">7.3 开工</w:t>
      </w:r>
      <w:bookmarkEnd w:id="214"/>
      <w:r/>
      <w:bookmarkEnd w:id="215"/>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7.3.1 开工准备</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关于承包人提交工程开工报审表的期限：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关于发包人应完成的其他开工准备工作及期限：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关于承包人应完成的其他开工准备工作及期限：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7.3.2开工通知</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因发包人原因造成监理人未能在计划开工日期之日起</w:t>
      </w:r>
      <w:r>
        <w:rPr>
          <w:rFonts w:hint="eastAsia" w:ascii="仿宋" w:hAnsi="仿宋" w:eastAsia="仿宋"/>
          <w:color w:val="000000"/>
          <w:sz w:val="24"/>
          <w:u w:val="single"/>
        </w:rPr>
        <w:t xml:space="preserve"> 180 </w:t>
      </w:r>
      <w:r>
        <w:rPr>
          <w:rFonts w:hint="eastAsia" w:ascii="仿宋" w:hAnsi="仿宋" w:eastAsia="仿宋"/>
          <w:color w:val="000000"/>
          <w:sz w:val="24"/>
        </w:rPr>
        <w:t xml:space="preserve">天内发出开工通知的，承包人有权提出价格调整要求，或者解除合同。</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207"/>
      <w:r/>
      <w:bookmarkEnd w:id="208"/>
      <w:r/>
      <w:bookmarkEnd w:id="209"/>
      <w:r/>
      <w:bookmarkEnd w:id="210"/>
      <w:r/>
      <w:bookmarkEnd w:id="211"/>
      <w:r/>
      <w:bookmarkEnd w:id="212"/>
      <w:r/>
      <w:bookmarkEnd w:id="213"/>
      <w:r/>
      <w:bookmarkStart w:id="216" w:name="_Toc364951559"/>
      <w:r/>
      <w:bookmarkStart w:id="217" w:name="_Toc367911497"/>
      <w:r>
        <w:rPr>
          <w:rFonts w:hint="eastAsia" w:ascii="仿宋" w:hAnsi="仿宋" w:eastAsia="仿宋"/>
          <w:b/>
          <w:bCs/>
          <w:color w:val="000000"/>
          <w:sz w:val="24"/>
        </w:rPr>
        <w:t xml:space="preserve">7.4 测量放线</w:t>
      </w:r>
      <w:bookmarkEnd w:id="216"/>
      <w:r/>
      <w:bookmarkEnd w:id="217"/>
      <w:r>
        <w:rPr>
          <w:rFonts w:ascii="仿宋" w:hAnsi="仿宋" w:eastAsia="仿宋"/>
          <w:b/>
          <w:bCs/>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7.4.1发包人通过监理人向承包人提供测量基准点、基准线和水准点及其书面资料的期限：</w:t>
      </w:r>
      <w:r>
        <w:rPr>
          <w:rFonts w:hint="eastAsia" w:ascii="仿宋" w:hAnsi="仿宋" w:eastAsia="仿宋"/>
          <w:color w:val="000000"/>
          <w:sz w:val="24"/>
          <w:u w:val="single"/>
        </w:rPr>
        <w:t xml:space="preserve"> 开工日期前</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218" w:name="_Toc367911498"/>
      <w:r/>
      <w:bookmarkStart w:id="219" w:name="_Toc364951560"/>
      <w:r>
        <w:rPr>
          <w:rFonts w:hint="eastAsia" w:ascii="仿宋" w:hAnsi="仿宋" w:eastAsia="仿宋"/>
          <w:b/>
          <w:bCs/>
          <w:color w:val="000000"/>
          <w:sz w:val="24"/>
        </w:rPr>
        <w:t xml:space="preserve">7</w:t>
      </w:r>
      <w:bookmarkStart w:id="220" w:name="_Toc312677484"/>
      <w:r/>
      <w:bookmarkStart w:id="221" w:name="_Toc297216175"/>
      <w:r/>
      <w:bookmarkStart w:id="222" w:name="_Toc304295546"/>
      <w:r/>
      <w:bookmarkStart w:id="223" w:name="_Toc312678010"/>
      <w:r/>
      <w:bookmarkStart w:id="224" w:name="_Toc297123516"/>
      <w:r/>
      <w:bookmarkStart w:id="225" w:name="_Toc300934968"/>
      <w:r/>
      <w:bookmarkStart w:id="226" w:name="_Toc303539125"/>
      <w:r>
        <w:rPr>
          <w:rFonts w:hint="eastAsia" w:ascii="仿宋" w:hAnsi="仿宋" w:eastAsia="仿宋"/>
          <w:b/>
          <w:bCs/>
          <w:color w:val="000000"/>
          <w:sz w:val="24"/>
        </w:rPr>
        <w:t xml:space="preserve">.5 工期延误</w:t>
      </w:r>
      <w:bookmarkEnd w:id="218"/>
      <w:r/>
      <w:bookmarkEnd w:id="219"/>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220"/>
      <w:r/>
      <w:bookmarkEnd w:id="221"/>
      <w:r/>
      <w:bookmarkEnd w:id="222"/>
      <w:r/>
      <w:bookmarkEnd w:id="223"/>
      <w:r/>
      <w:bookmarkEnd w:id="224"/>
      <w:r/>
      <w:bookmarkEnd w:id="225"/>
      <w:r/>
      <w:bookmarkEnd w:id="226"/>
      <w:r>
        <w:rPr>
          <w:rFonts w:hint="eastAsia" w:ascii="仿宋" w:hAnsi="仿宋" w:eastAsia="仿宋"/>
          <w:color w:val="000000"/>
          <w:sz w:val="24"/>
        </w:rPr>
        <w:t xml:space="preserve">7.5.1 因发包人原因导致工期延误</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（7）因发包人原因导致工期延误的其他情形：</w:t>
      </w:r>
      <w:r>
        <w:rPr>
          <w:rFonts w:hint="eastAsia" w:ascii="仿宋" w:hAnsi="仿宋" w:eastAsia="仿宋"/>
          <w:color w:val="000000"/>
          <w:sz w:val="24"/>
          <w:u w:val="single"/>
        </w:rPr>
        <w:t xml:space="preserve">因</w:t>
      </w:r>
      <w:r>
        <w:rPr>
          <w:rFonts w:ascii="仿宋" w:hAnsi="仿宋" w:eastAsia="仿宋"/>
          <w:color w:val="000000"/>
          <w:sz w:val="24"/>
          <w:u w:val="single"/>
        </w:rPr>
        <w:t xml:space="preserve">发包人原因导致工期延误的</w:t>
      </w:r>
      <w:r>
        <w:rPr>
          <w:rFonts w:hint="eastAsia" w:ascii="仿宋" w:hAnsi="仿宋" w:eastAsia="仿宋" w:cs="新宋体"/>
          <w:color w:val="000000"/>
          <w:sz w:val="24"/>
          <w:u w:val="single"/>
        </w:rPr>
        <w:t xml:space="preserve">，发包人不因此承担承包人提出的索赔费用，但可将工期顺延，经监理人确认后必须报发包人书面审批为准。</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w:t>
      </w:r>
      <w:bookmarkStart w:id="227" w:name="_Toc312678012"/>
      <w:r/>
      <w:bookmarkStart w:id="228" w:name="_Toc303539127"/>
      <w:r/>
      <w:bookmarkStart w:id="229" w:name="_Toc300934970"/>
      <w:r/>
      <w:bookmarkStart w:id="230" w:name="_Toc318581169"/>
      <w:r/>
      <w:bookmarkStart w:id="231" w:name="_Toc297123518"/>
      <w:r/>
      <w:bookmarkStart w:id="232" w:name="_Toc304295548"/>
      <w:r/>
      <w:bookmarkStart w:id="233" w:name="_Toc297216177"/>
      <w:r/>
      <w:bookmarkStart w:id="234" w:name="_Toc312677486"/>
      <w:r>
        <w:rPr>
          <w:rFonts w:hint="eastAsia" w:ascii="仿宋" w:hAnsi="仿宋" w:eastAsia="仿宋"/>
          <w:color w:val="000000"/>
          <w:sz w:val="24"/>
        </w:rPr>
        <w:t xml:space="preserve">.5.2 因承包人原因导致工期延误</w:t>
      </w:r>
      <w:bookmarkEnd w:id="227"/>
      <w:r/>
      <w:bookmarkEnd w:id="228"/>
      <w:r/>
      <w:bookmarkEnd w:id="229"/>
      <w:r/>
      <w:bookmarkEnd w:id="230"/>
      <w:r/>
      <w:bookmarkEnd w:id="231"/>
      <w:r/>
      <w:bookmarkEnd w:id="232"/>
      <w:r/>
      <w:bookmarkEnd w:id="233"/>
      <w:r/>
      <w:bookmarkEnd w:id="234"/>
      <w:r/>
      <w:bookmarkStart w:id="235" w:name="_Toc312678014"/>
      <w:r/>
      <w:bookmarkStart w:id="236" w:name="_Toc318581171"/>
      <w:r>
        <w:rPr>
          <w:rFonts w:ascii="仿宋" w:hAnsi="仿宋" w:eastAsia="仿宋"/>
          <w:color w:val="000000"/>
          <w:sz w:val="24"/>
        </w:rPr>
      </w:r>
      <w:r/>
    </w:p>
    <w:p>
      <w:pPr>
        <w:pStyle w:val="744"/>
        <w:ind w:firstLine="480"/>
        <w:spacing w:line="480" w:lineRule="exact"/>
        <w:rPr>
          <w:rFonts w:ascii="仿宋" w:hAnsi="仿宋" w:eastAsia="仿宋" w:cs="新宋体"/>
          <w:color w:val="000000"/>
          <w:sz w:val="24"/>
          <w:u w:val="single"/>
        </w:rPr>
      </w:pPr>
      <w:r/>
      <w:bookmarkEnd w:id="235"/>
      <w:r/>
      <w:bookmarkEnd w:id="236"/>
      <w:r/>
      <w:bookmarkStart w:id="237" w:name="_Toc367911499"/>
      <w:r/>
      <w:bookmarkStart w:id="238" w:name="_Toc364951561"/>
      <w:r>
        <w:rPr>
          <w:rFonts w:hint="eastAsia" w:ascii="仿宋" w:hAnsi="仿宋" w:eastAsia="仿宋"/>
          <w:color w:val="000000"/>
          <w:sz w:val="24"/>
        </w:rPr>
        <w:t xml:space="preserve">因承包人原因造成工期延误，逾期竣工违约金的计算方法为:</w:t>
      </w:r>
      <w:r>
        <w:rPr>
          <w:rFonts w:hint="eastAsia" w:ascii="仿宋" w:hAnsi="仿宋" w:eastAsia="仿宋" w:cs="新宋体"/>
          <w:color w:val="000000"/>
          <w:sz w:val="24"/>
          <w:u w:val="single"/>
        </w:rPr>
        <w:t xml:space="preserve"> 整体或节点计划每逾期一天，承包人应按合同价万分之五/天承担违约金；累计逾期超过15日的，发包人有权要求承包人承担合同价</w:t>
      </w:r>
      <w:r>
        <w:rPr>
          <w:rFonts w:ascii="仿宋" w:hAnsi="仿宋" w:eastAsia="仿宋" w:cs="新宋体"/>
          <w:color w:val="000000"/>
          <w:sz w:val="24"/>
          <w:u w:val="single"/>
        </w:rPr>
        <w:t xml:space="preserve">10</w:t>
      </w:r>
      <w:r>
        <w:rPr>
          <w:rFonts w:hint="eastAsia" w:ascii="仿宋" w:hAnsi="仿宋" w:eastAsia="仿宋" w:cs="新宋体"/>
          <w:color w:val="000000"/>
          <w:sz w:val="24"/>
          <w:u w:val="single"/>
        </w:rPr>
        <w:t xml:space="preserve">%的违约金，违约金不足以赔偿损失的，应按发包人实际损失进行赔偿，并有权解除合包人支付逾期工期违约金后，并不免除承包人继续完成工程及修补缺陷的义务。</w:t>
      </w:r>
      <w:r>
        <w:rPr>
          <w:rFonts w:ascii="仿宋" w:hAnsi="仿宋" w:eastAsia="仿宋" w:cs="新宋体"/>
          <w:color w:val="000000"/>
          <w:sz w:val="24"/>
          <w:u w:val="single"/>
        </w:rPr>
      </w:r>
      <w:r/>
    </w:p>
    <w:p>
      <w:pPr>
        <w:pStyle w:val="744"/>
        <w:ind w:firstLine="480"/>
        <w:spacing w:line="480" w:lineRule="exact"/>
        <w:rPr>
          <w:rFonts w:ascii="仿宋" w:hAnsi="仿宋" w:eastAsia="仿宋"/>
          <w:color w:val="000000"/>
          <w:sz w:val="24"/>
          <w:u w:val="single"/>
        </w:rPr>
        <w:outlineLvl w:val="3"/>
      </w:pPr>
      <w:r>
        <w:rPr>
          <w:rFonts w:hint="eastAsia" w:ascii="仿宋" w:hAnsi="仿宋" w:eastAsia="仿宋"/>
          <w:color w:val="000000"/>
          <w:sz w:val="24"/>
        </w:rPr>
        <w:t xml:space="preserve">因承包人原因造成工期延误，逾期竣工违约金的</w:t>
      </w:r>
      <w:r>
        <w:rPr>
          <w:rFonts w:hint="eastAsia" w:ascii="仿宋" w:hAnsi="仿宋" w:eastAsia="仿宋"/>
          <w:b/>
          <w:bCs/>
          <w:color w:val="000000"/>
          <w:sz w:val="24"/>
        </w:rPr>
        <w:t xml:space="preserve">上限</w:t>
      </w:r>
      <w:r>
        <w:rPr>
          <w:rFonts w:hint="eastAsia" w:ascii="仿宋" w:hAnsi="仿宋" w:eastAsia="仿宋"/>
          <w:color w:val="000000"/>
          <w:sz w:val="24"/>
        </w:rPr>
        <w:t xml:space="preserve">：</w:t>
      </w:r>
      <w:r>
        <w:rPr>
          <w:rFonts w:hint="eastAsia" w:ascii="仿宋" w:hAnsi="仿宋" w:eastAsia="仿宋"/>
          <w:color w:val="000000"/>
          <w:sz w:val="24"/>
          <w:u w:val="single"/>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outlineLvl w:val="3"/>
      </w:pPr>
      <w:r>
        <w:rPr>
          <w:rFonts w:ascii="仿宋" w:hAnsi="仿宋" w:eastAsia="仿宋"/>
          <w:sz w:val="24"/>
          <w:u w:val="single"/>
        </w:rPr>
        <w:t xml:space="preserve">施工过程中如承包人发生延期情况，发包人有权要求承包人采取相应的赶工措施，如增加劳 动力、延迟工作时间、增加机械、材料等</w:t>
      </w:r>
      <w:r>
        <w:rPr>
          <w:rFonts w:hint="eastAsia" w:ascii="仿宋" w:hAnsi="仿宋" w:eastAsia="仿宋"/>
          <w:sz w:val="24"/>
          <w:u w:val="single"/>
        </w:rPr>
        <w:t xml:space="preserve">,并由承包人自行承担相关费用；</w:t>
      </w:r>
      <w:r>
        <w:rPr>
          <w:rFonts w:ascii="仿宋" w:hAnsi="仿宋" w:eastAsia="仿宋"/>
          <w:sz w:val="24"/>
          <w:u w:val="single"/>
        </w:rPr>
        <w:t xml:space="preserve">同时发包人有权外调劳动力、机械等，由此产生的相关费用按实际发生费用的1.5倍从承包人同期工程款中予以扣除。</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7</w:t>
      </w:r>
      <w:bookmarkStart w:id="239" w:name="_Toc312678015"/>
      <w:r/>
      <w:bookmarkStart w:id="240" w:name="_Toc297216178"/>
      <w:r/>
      <w:bookmarkStart w:id="241" w:name="_Toc304295549"/>
      <w:r/>
      <w:bookmarkStart w:id="242" w:name="_Toc300934971"/>
      <w:r/>
      <w:bookmarkStart w:id="243" w:name="_Toc297123519"/>
      <w:r/>
      <w:bookmarkStart w:id="244" w:name="_Toc303539128"/>
      <w:r>
        <w:rPr>
          <w:rFonts w:hint="eastAsia" w:ascii="仿宋" w:hAnsi="仿宋" w:eastAsia="仿宋"/>
          <w:b/>
          <w:bCs/>
          <w:color w:val="000000"/>
          <w:sz w:val="24"/>
        </w:rPr>
        <w:t xml:space="preserve">.6 不</w:t>
      </w:r>
      <w:bookmarkEnd w:id="239"/>
      <w:r/>
      <w:bookmarkEnd w:id="240"/>
      <w:r/>
      <w:bookmarkEnd w:id="241"/>
      <w:r/>
      <w:bookmarkEnd w:id="242"/>
      <w:r/>
      <w:bookmarkEnd w:id="243"/>
      <w:r/>
      <w:bookmarkEnd w:id="244"/>
      <w:r>
        <w:rPr>
          <w:rFonts w:hint="eastAsia" w:ascii="仿宋" w:hAnsi="仿宋" w:eastAsia="仿宋"/>
          <w:b/>
          <w:bCs/>
          <w:color w:val="000000"/>
          <w:sz w:val="24"/>
        </w:rPr>
        <w:t xml:space="preserve">利物质条件</w:t>
      </w:r>
      <w:bookmarkEnd w:id="237"/>
      <w:r/>
      <w:bookmarkEnd w:id="23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Start w:id="245" w:name="_Toc304295550"/>
      <w:r/>
      <w:bookmarkStart w:id="246" w:name="_Toc297123520"/>
      <w:r/>
      <w:bookmarkStart w:id="247" w:name="_Toc297216179"/>
      <w:r/>
      <w:bookmarkStart w:id="248" w:name="_Toc300934972"/>
      <w:r/>
      <w:bookmarkStart w:id="249" w:name="_Toc312678016"/>
      <w:r/>
      <w:bookmarkStart w:id="250" w:name="_Toc318581172"/>
      <w:r/>
      <w:bookmarkStart w:id="251" w:name="_Toc303539129"/>
      <w:r>
        <w:rPr>
          <w:rFonts w:hint="eastAsia" w:ascii="仿宋" w:hAnsi="仿宋" w:eastAsia="仿宋"/>
          <w:color w:val="000000"/>
          <w:sz w:val="24"/>
        </w:rPr>
        <w:t xml:space="preserve">不利物质条件的其他情形和有关约定：</w:t>
      </w:r>
      <w:r>
        <w:rPr>
          <w:rFonts w:hint="eastAsia" w:ascii="仿宋" w:hAnsi="仿宋" w:eastAsia="仿宋"/>
          <w:color w:val="000000"/>
          <w:sz w:val="24"/>
          <w:u w:val="single"/>
        </w:rPr>
        <w:t xml:space="preserve">因承包人未在发现不利物质条件后当天内通知发包人并采取合理措施施工，导致损失产生或扩大的，应由承包人自行承担一切责任和后果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245"/>
      <w:r/>
      <w:bookmarkEnd w:id="246"/>
      <w:r/>
      <w:bookmarkEnd w:id="247"/>
      <w:r/>
      <w:bookmarkEnd w:id="248"/>
      <w:r/>
      <w:bookmarkEnd w:id="249"/>
      <w:r/>
      <w:bookmarkEnd w:id="250"/>
      <w:r/>
      <w:bookmarkEnd w:id="251"/>
      <w:r/>
      <w:bookmarkStart w:id="252" w:name="_Toc367911500"/>
      <w:r/>
      <w:bookmarkStart w:id="253" w:name="_Toc364951562"/>
      <w:r>
        <w:rPr>
          <w:rFonts w:hint="eastAsia" w:ascii="仿宋" w:hAnsi="仿宋" w:eastAsia="仿宋"/>
          <w:b/>
          <w:bCs/>
          <w:color w:val="000000"/>
          <w:sz w:val="24"/>
        </w:rPr>
        <w:t xml:space="preserve">7</w:t>
      </w:r>
      <w:bookmarkStart w:id="254" w:name="_Toc297123521"/>
      <w:r/>
      <w:bookmarkStart w:id="255" w:name="_Toc300934973"/>
      <w:r/>
      <w:bookmarkStart w:id="256" w:name="_Toc304295551"/>
      <w:r/>
      <w:bookmarkStart w:id="257" w:name="_Toc297216180"/>
      <w:r/>
      <w:bookmarkStart w:id="258" w:name="_Toc312678017"/>
      <w:r/>
      <w:bookmarkStart w:id="259" w:name="_Toc303539130"/>
      <w:r>
        <w:rPr>
          <w:rFonts w:hint="eastAsia" w:ascii="仿宋" w:hAnsi="仿宋" w:eastAsia="仿宋"/>
          <w:b/>
          <w:bCs/>
          <w:color w:val="000000"/>
          <w:sz w:val="24"/>
        </w:rPr>
        <w:t xml:space="preserve">.7异常恶劣的气候条件</w:t>
      </w:r>
      <w:bookmarkEnd w:id="252"/>
      <w:r/>
      <w:bookmarkEnd w:id="253"/>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254"/>
      <w:r/>
      <w:bookmarkEnd w:id="255"/>
      <w:r/>
      <w:bookmarkEnd w:id="256"/>
      <w:r/>
      <w:bookmarkEnd w:id="257"/>
      <w:r/>
      <w:bookmarkEnd w:id="258"/>
      <w:r/>
      <w:bookmarkEnd w:id="259"/>
      <w:r>
        <w:rPr>
          <w:rFonts w:hint="eastAsia" w:ascii="仿宋" w:hAnsi="仿宋" w:eastAsia="仿宋"/>
          <w:color w:val="000000"/>
          <w:sz w:val="24"/>
        </w:rPr>
        <w:t xml:space="preserve">发包人和承包人同意以下情形视为异常恶劣的气候条件：</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u w:val="single"/>
        </w:rPr>
        <w:t xml:space="preserve"> 日</w:t>
      </w:r>
      <w:r>
        <w:rPr>
          <w:rStyle w:val="817"/>
          <w:rFonts w:ascii="仿宋" w:hAnsi="仿宋" w:eastAsia="仿宋"/>
          <w:color w:val="000000"/>
          <w:sz w:val="24"/>
        </w:rPr>
        <w:fldChar w:fldCharType="begin"/>
      </w:r>
      <w:r>
        <w:rPr>
          <w:rStyle w:val="817"/>
          <w:rFonts w:ascii="仿宋" w:hAnsi="仿宋" w:eastAsia="仿宋"/>
          <w:color w:val="000000"/>
          <w:sz w:val="24"/>
        </w:rPr>
        <w:instrText xml:space="preserve"> HYPERLINK "http://wenwen.soso.com/z/Search.e?sp=S%E9%99%8D%E9%9B%A8%E9%87%8F&amp;ch=w.search.yjjlink&amp;cid=w.search.yjjlink" \t "_blank" </w:instrText>
      </w:r>
      <w:r>
        <w:rPr>
          <w:rStyle w:val="817"/>
          <w:rFonts w:ascii="仿宋" w:hAnsi="仿宋" w:eastAsia="仿宋"/>
          <w:color w:val="000000"/>
          <w:sz w:val="24"/>
        </w:rPr>
        <w:fldChar w:fldCharType="separate"/>
      </w:r>
      <w:r>
        <w:rPr>
          <w:rStyle w:val="817"/>
          <w:rFonts w:hint="eastAsia" w:ascii="仿宋" w:hAnsi="仿宋" w:eastAsia="仿宋"/>
          <w:color w:val="000000"/>
          <w:sz w:val="24"/>
        </w:rPr>
        <w:t xml:space="preserve">降雨量</w:t>
      </w:r>
      <w:r>
        <w:rPr>
          <w:rStyle w:val="817"/>
          <w:rFonts w:ascii="仿宋" w:hAnsi="仿宋" w:eastAsia="仿宋"/>
          <w:color w:val="000000"/>
          <w:sz w:val="24"/>
        </w:rPr>
        <w:fldChar w:fldCharType="end"/>
      </w:r>
      <w:r>
        <w:rPr>
          <w:rFonts w:hint="eastAsia" w:ascii="仿宋" w:hAnsi="仿宋" w:eastAsia="仿宋"/>
          <w:color w:val="000000"/>
          <w:sz w:val="24"/>
          <w:u w:val="single"/>
        </w:rPr>
        <w:t xml:space="preserve">大于100</w:t>
      </w:r>
      <w:r>
        <w:rPr>
          <w:rFonts w:hint="eastAsia" w:ascii="仿宋" w:hAnsi="仿宋" w:eastAsia="仿宋" w:cs="宋体"/>
          <w:color w:val="000000"/>
          <w:sz w:val="24"/>
          <w:u w:val="single"/>
        </w:rPr>
        <w:t xml:space="preserve">㎜</w:t>
      </w:r>
      <w:r>
        <w:rPr>
          <w:rFonts w:hint="eastAsia" w:ascii="仿宋" w:hAnsi="仿宋" w:eastAsia="仿宋" w:cs="仿宋_GB2312"/>
          <w:color w:val="000000"/>
          <w:sz w:val="24"/>
          <w:u w:val="single"/>
        </w:rPr>
        <w:t xml:space="preserve">的</w:t>
      </w:r>
      <w:r>
        <w:rPr>
          <w:rFonts w:hint="eastAsia" w:ascii="仿宋" w:hAnsi="仿宋" w:eastAsia="仿宋"/>
          <w:color w:val="000000"/>
          <w:sz w:val="24"/>
          <w:u w:val="single"/>
        </w:rPr>
        <w:t xml:space="preserve">雨日超过3天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sz w:val="24"/>
          <w:u w:val="single"/>
        </w:rPr>
        <w:t xml:space="preserve"> 风速大于17.2m/s的8级以上</w:t>
      </w:r>
      <w:r>
        <w:rPr>
          <w:rStyle w:val="817"/>
          <w:rFonts w:ascii="仿宋" w:hAnsi="仿宋" w:eastAsia="仿宋"/>
          <w:color w:val="000000"/>
          <w:sz w:val="24"/>
        </w:rPr>
        <w:fldChar w:fldCharType="begin"/>
      </w:r>
      <w:r>
        <w:rPr>
          <w:rStyle w:val="817"/>
          <w:rFonts w:ascii="仿宋" w:hAnsi="仿宋" w:eastAsia="仿宋"/>
          <w:color w:val="000000"/>
          <w:sz w:val="24"/>
        </w:rPr>
        <w:instrText xml:space="preserve"> HYPERLINK "http://wenwen.soso.com/z/Search.e?sp=S%E5%8F%B0%E9%A3%8E&amp;ch=w.search.yjjlink&amp;cid=w.search.yjjlink" \t "_blank" </w:instrText>
      </w:r>
      <w:r>
        <w:rPr>
          <w:rStyle w:val="817"/>
          <w:rFonts w:ascii="仿宋" w:hAnsi="仿宋" w:eastAsia="仿宋"/>
          <w:color w:val="000000"/>
          <w:sz w:val="24"/>
        </w:rPr>
        <w:fldChar w:fldCharType="separate"/>
      </w:r>
      <w:r>
        <w:rPr>
          <w:rStyle w:val="817"/>
          <w:rFonts w:hint="eastAsia" w:ascii="仿宋" w:hAnsi="仿宋" w:eastAsia="仿宋"/>
          <w:color w:val="000000"/>
          <w:sz w:val="24"/>
        </w:rPr>
        <w:t xml:space="preserve">台风</w:t>
      </w:r>
      <w:r>
        <w:rPr>
          <w:rStyle w:val="817"/>
          <w:rFonts w:ascii="仿宋" w:hAnsi="仿宋" w:eastAsia="仿宋"/>
          <w:color w:val="000000"/>
          <w:sz w:val="24"/>
        </w:rPr>
        <w:fldChar w:fldCharType="end"/>
      </w:r>
      <w:r>
        <w:rPr>
          <w:rFonts w:hint="eastAsia" w:ascii="仿宋" w:hAnsi="仿宋" w:eastAsia="仿宋"/>
          <w:color w:val="000000"/>
          <w:sz w:val="24"/>
          <w:u w:val="single"/>
        </w:rPr>
        <w:t xml:space="preserve">灾害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（3）</w:t>
      </w:r>
      <w:r>
        <w:rPr>
          <w:rFonts w:hint="eastAsia" w:ascii="仿宋" w:hAnsi="仿宋" w:eastAsia="仿宋"/>
          <w:color w:val="000000"/>
          <w:sz w:val="24"/>
          <w:u w:val="single"/>
        </w:rPr>
        <w:t xml:space="preserve">  日气温超过37℃的高温大于3天或日气温超过35℃的高温连续5天及以上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（4）</w:t>
      </w:r>
      <w:r>
        <w:rPr>
          <w:rFonts w:hint="eastAsia" w:ascii="仿宋" w:hAnsi="仿宋" w:eastAsia="仿宋"/>
          <w:color w:val="000000"/>
          <w:sz w:val="24"/>
          <w:u w:val="single"/>
        </w:rPr>
        <w:t xml:space="preserve"> 日气温低于―10℃ 的大寒大于3天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（5）</w:t>
      </w:r>
      <w:r>
        <w:rPr>
          <w:rFonts w:hint="eastAsia" w:ascii="仿宋" w:hAnsi="仿宋" w:eastAsia="仿宋"/>
          <w:color w:val="000000"/>
          <w:sz w:val="24"/>
          <w:u w:val="single"/>
        </w:rPr>
        <w:t xml:space="preserve"> 造成工程损坏的</w:t>
      </w:r>
      <w:r>
        <w:rPr>
          <w:rStyle w:val="817"/>
          <w:rFonts w:ascii="仿宋" w:hAnsi="仿宋" w:eastAsia="仿宋"/>
          <w:color w:val="000000"/>
          <w:sz w:val="24"/>
        </w:rPr>
        <w:fldChar w:fldCharType="begin"/>
      </w:r>
      <w:r>
        <w:rPr>
          <w:rStyle w:val="817"/>
          <w:rFonts w:ascii="仿宋" w:hAnsi="仿宋" w:eastAsia="仿宋"/>
          <w:color w:val="000000"/>
          <w:sz w:val="24"/>
        </w:rPr>
        <w:instrText xml:space="preserve"> HYPERLINK "http://wenwen.soso.com/z/Search.e?sp=S%E5%86%B0%E9%9B%B9&amp;ch=w.search.yjjlink&amp;cid=w.search.yjjlink" \t "_blank" </w:instrText>
      </w:r>
      <w:r>
        <w:rPr>
          <w:rStyle w:val="817"/>
          <w:rFonts w:ascii="仿宋" w:hAnsi="仿宋" w:eastAsia="仿宋"/>
          <w:color w:val="000000"/>
          <w:sz w:val="24"/>
        </w:rPr>
        <w:fldChar w:fldCharType="separate"/>
      </w:r>
      <w:r>
        <w:rPr>
          <w:rStyle w:val="817"/>
          <w:rFonts w:hint="eastAsia" w:ascii="仿宋" w:hAnsi="仿宋" w:eastAsia="仿宋"/>
          <w:color w:val="000000"/>
          <w:sz w:val="24"/>
        </w:rPr>
        <w:t xml:space="preserve">冰雹</w:t>
      </w:r>
      <w:r>
        <w:rPr>
          <w:rStyle w:val="817"/>
          <w:rFonts w:ascii="仿宋" w:hAnsi="仿宋" w:eastAsia="仿宋"/>
          <w:color w:val="000000"/>
          <w:sz w:val="24"/>
        </w:rPr>
        <w:fldChar w:fldCharType="end"/>
      </w:r>
      <w:r>
        <w:rPr>
          <w:rFonts w:hint="eastAsia" w:ascii="仿宋" w:hAnsi="仿宋" w:eastAsia="仿宋"/>
          <w:color w:val="000000"/>
          <w:sz w:val="24"/>
          <w:u w:val="single"/>
        </w:rPr>
        <w:t xml:space="preserve">和</w:t>
      </w:r>
      <w:r>
        <w:rPr>
          <w:rStyle w:val="817"/>
          <w:rFonts w:ascii="仿宋" w:hAnsi="仿宋" w:eastAsia="仿宋"/>
          <w:color w:val="000000"/>
          <w:sz w:val="24"/>
        </w:rPr>
        <w:fldChar w:fldCharType="begin"/>
      </w:r>
      <w:r>
        <w:rPr>
          <w:rStyle w:val="817"/>
          <w:rFonts w:ascii="仿宋" w:hAnsi="仿宋" w:eastAsia="仿宋"/>
          <w:color w:val="000000"/>
          <w:sz w:val="24"/>
        </w:rPr>
        <w:instrText xml:space="preserve"> HYPERLINK "http://wenwen.soso.com/z/Search.e?sp=S%E5%A4%A7%E9%9B%AA&amp;ch=w.search.yjjlink&amp;cid=w.search.yjjlink" \t "_blank" </w:instrText>
      </w:r>
      <w:r>
        <w:rPr>
          <w:rStyle w:val="817"/>
          <w:rFonts w:ascii="仿宋" w:hAnsi="仿宋" w:eastAsia="仿宋"/>
          <w:color w:val="000000"/>
          <w:sz w:val="24"/>
        </w:rPr>
        <w:fldChar w:fldCharType="separate"/>
      </w:r>
      <w:r>
        <w:rPr>
          <w:rStyle w:val="817"/>
          <w:rFonts w:hint="eastAsia" w:ascii="仿宋" w:hAnsi="仿宋" w:eastAsia="仿宋"/>
          <w:color w:val="000000"/>
          <w:sz w:val="24"/>
        </w:rPr>
        <w:t xml:space="preserve">大雪</w:t>
      </w:r>
      <w:r>
        <w:rPr>
          <w:rStyle w:val="817"/>
          <w:rFonts w:ascii="仿宋" w:hAnsi="仿宋" w:eastAsia="仿宋"/>
          <w:color w:val="000000"/>
          <w:sz w:val="24"/>
        </w:rPr>
        <w:fldChar w:fldCharType="end"/>
      </w:r>
      <w:r>
        <w:rPr>
          <w:rFonts w:hint="eastAsia" w:ascii="仿宋" w:hAnsi="仿宋" w:eastAsia="仿宋"/>
          <w:color w:val="000000"/>
          <w:sz w:val="24"/>
          <w:u w:val="single"/>
        </w:rPr>
        <w:t xml:space="preserve">灾害：日</w:t>
      </w:r>
      <w:r>
        <w:rPr>
          <w:rStyle w:val="817"/>
          <w:rFonts w:ascii="仿宋" w:hAnsi="仿宋" w:eastAsia="仿宋"/>
          <w:color w:val="000000"/>
          <w:sz w:val="24"/>
        </w:rPr>
        <w:fldChar w:fldCharType="begin"/>
      </w:r>
      <w:r>
        <w:rPr>
          <w:rStyle w:val="817"/>
          <w:rFonts w:ascii="仿宋" w:hAnsi="仿宋" w:eastAsia="仿宋"/>
          <w:color w:val="000000"/>
          <w:sz w:val="24"/>
        </w:rPr>
        <w:instrText xml:space="preserve"> HYPERLINK "http://wenwen.soso.com/z/Search.e?sp=S%E9%99%8D%E9%9B%AA%E9%87%8F&amp;ch=w.search.yjjlink&amp;cid=w.search.yjjlink" \t "_blank" </w:instrText>
      </w:r>
      <w:r>
        <w:rPr>
          <w:rStyle w:val="817"/>
          <w:rFonts w:ascii="仿宋" w:hAnsi="仿宋" w:eastAsia="仿宋"/>
          <w:color w:val="000000"/>
          <w:sz w:val="24"/>
        </w:rPr>
        <w:fldChar w:fldCharType="separate"/>
      </w:r>
      <w:r>
        <w:rPr>
          <w:rStyle w:val="817"/>
          <w:rFonts w:hint="eastAsia" w:ascii="仿宋" w:hAnsi="仿宋" w:eastAsia="仿宋"/>
          <w:color w:val="000000"/>
          <w:sz w:val="24"/>
        </w:rPr>
        <w:t xml:space="preserve">降雪量</w:t>
      </w:r>
      <w:r>
        <w:rPr>
          <w:rStyle w:val="817"/>
          <w:rFonts w:ascii="仿宋" w:hAnsi="仿宋" w:eastAsia="仿宋"/>
          <w:color w:val="000000"/>
          <w:sz w:val="24"/>
        </w:rPr>
        <w:fldChar w:fldCharType="end"/>
      </w:r>
      <w:r>
        <w:rPr>
          <w:rFonts w:hint="eastAsia" w:ascii="仿宋" w:hAnsi="仿宋" w:eastAsia="仿宋"/>
          <w:color w:val="000000"/>
          <w:sz w:val="24"/>
          <w:u w:val="single"/>
        </w:rPr>
        <w:t xml:space="preserve">10</w:t>
      </w:r>
      <w:r>
        <w:rPr>
          <w:rFonts w:hint="eastAsia" w:ascii="仿宋" w:hAnsi="仿宋" w:eastAsia="仿宋" w:cs="宋体"/>
          <w:color w:val="000000"/>
          <w:sz w:val="24"/>
          <w:u w:val="single"/>
        </w:rPr>
        <w:t xml:space="preserve">㎜</w:t>
      </w:r>
      <w:r>
        <w:rPr>
          <w:rFonts w:hint="eastAsia" w:ascii="仿宋" w:hAnsi="仿宋" w:eastAsia="仿宋" w:cs="仿宋_GB2312"/>
          <w:color w:val="000000"/>
          <w:sz w:val="24"/>
          <w:u w:val="single"/>
        </w:rPr>
        <w:t xml:space="preserve">及以上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color w:val="000000"/>
          <w:sz w:val="24"/>
          <w:u w:val="single"/>
        </w:rPr>
        <w:t xml:space="preserve"> 其它异常恶劣</w:t>
      </w:r>
      <w:r>
        <w:rPr>
          <w:rStyle w:val="817"/>
          <w:rFonts w:ascii="仿宋" w:hAnsi="仿宋" w:eastAsia="仿宋"/>
          <w:color w:val="000000"/>
          <w:sz w:val="24"/>
        </w:rPr>
        <w:fldChar w:fldCharType="begin"/>
      </w:r>
      <w:r>
        <w:rPr>
          <w:rStyle w:val="817"/>
          <w:rFonts w:ascii="仿宋" w:hAnsi="仿宋" w:eastAsia="仿宋"/>
          <w:color w:val="000000"/>
          <w:sz w:val="24"/>
        </w:rPr>
        <w:instrText xml:space="preserve"> HYPERLINK "http://wenwen.soso.com/z/Search.e?sp=S%E6%B0%94%E5%80%99%E7%81%BE%E5%AE%B3&amp;ch=w.search.yjjlink&amp;cid=w.search.yjjlink" \t "_blank" </w:instrText>
      </w:r>
      <w:r>
        <w:rPr>
          <w:rStyle w:val="817"/>
          <w:rFonts w:ascii="仿宋" w:hAnsi="仿宋" w:eastAsia="仿宋"/>
          <w:color w:val="000000"/>
          <w:sz w:val="24"/>
        </w:rPr>
        <w:fldChar w:fldCharType="separate"/>
      </w:r>
      <w:r>
        <w:rPr>
          <w:rStyle w:val="817"/>
          <w:rFonts w:hint="eastAsia" w:ascii="仿宋" w:hAnsi="仿宋" w:eastAsia="仿宋"/>
          <w:color w:val="000000"/>
          <w:sz w:val="24"/>
        </w:rPr>
        <w:t xml:space="preserve">气候灾害</w:t>
      </w:r>
      <w:r>
        <w:rPr>
          <w:rStyle w:val="817"/>
          <w:rFonts w:ascii="仿宋" w:hAnsi="仿宋" w:eastAsia="仿宋"/>
          <w:color w:val="000000"/>
          <w:sz w:val="24"/>
        </w:rPr>
        <w:fldChar w:fldCharType="end"/>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注：均以气象部门公布的为准。</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260" w:name="_Toc364951563"/>
      <w:r/>
      <w:bookmarkStart w:id="261" w:name="_Toc367911501"/>
      <w:r>
        <w:rPr>
          <w:rFonts w:hint="eastAsia" w:ascii="仿宋" w:hAnsi="仿宋" w:eastAsia="仿宋"/>
          <w:b/>
          <w:bCs/>
          <w:color w:val="000000"/>
          <w:sz w:val="24"/>
        </w:rPr>
        <w:t xml:space="preserve">7.9 提前竣工的奖励</w:t>
      </w:r>
      <w:bookmarkEnd w:id="260"/>
      <w:r/>
      <w:bookmarkEnd w:id="261"/>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7.9.2提前竣工的奖励</w:t>
      </w:r>
      <w:r>
        <w:rPr>
          <w:rFonts w:hint="eastAsia" w:ascii="仿宋" w:hAnsi="仿宋" w:eastAsia="仿宋"/>
          <w:color w:val="000000"/>
          <w:sz w:val="24"/>
          <w:u w:val="single"/>
        </w:rPr>
        <w:t xml:space="preserve">：无提前竣工奖励。</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172"/>
      <w:r/>
      <w:bookmarkEnd w:id="174"/>
      <w:r/>
      <w:bookmarkEnd w:id="175"/>
      <w:r/>
      <w:bookmarkEnd w:id="176"/>
      <w:r/>
      <w:bookmarkEnd w:id="177"/>
      <w:r/>
      <w:bookmarkEnd w:id="178"/>
      <w:r/>
      <w:bookmarkEnd w:id="179"/>
      <w:r/>
      <w:bookmarkEnd w:id="180"/>
      <w:r/>
      <w:bookmarkEnd w:id="181"/>
      <w:r/>
      <w:bookmarkEnd w:id="182"/>
      <w:r/>
      <w:bookmarkEnd w:id="202"/>
      <w:r/>
      <w:bookmarkStart w:id="262" w:name="_Toc364951564"/>
      <w:r/>
      <w:bookmarkStart w:id="263" w:name="_Toc367911502"/>
      <w:r/>
      <w:bookmarkStart w:id="264" w:name="_Toc267251424"/>
      <w:r/>
      <w:bookmarkStart w:id="265" w:name="_Toc280868656"/>
      <w:r/>
      <w:bookmarkStart w:id="266" w:name="_Toc280868655"/>
      <w:r/>
      <w:bookmarkStart w:id="267" w:name="_Toc351203641"/>
      <w:r/>
      <w:bookmarkStart w:id="268" w:name="_Toc231474626"/>
      <w:r>
        <w:rPr>
          <w:rFonts w:hint="eastAsia" w:ascii="仿宋" w:hAnsi="仿宋" w:eastAsia="仿宋"/>
          <w:b/>
          <w:color w:val="000000"/>
          <w:sz w:val="24"/>
        </w:rPr>
        <w:t xml:space="preserve">8. 材料与设备</w:t>
      </w:r>
      <w:bookmarkEnd w:id="262"/>
      <w:r/>
      <w:bookmarkEnd w:id="263"/>
      <w:r/>
      <w:bookmarkEnd w:id="268"/>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269" w:name="_Toc364951565"/>
      <w:r/>
      <w:bookmarkStart w:id="270" w:name="_Toc367911503"/>
      <w:r>
        <w:rPr>
          <w:rFonts w:hint="eastAsia" w:ascii="仿宋" w:hAnsi="仿宋" w:eastAsia="仿宋"/>
          <w:b/>
          <w:bCs/>
          <w:color w:val="000000"/>
          <w:sz w:val="24"/>
        </w:rPr>
        <w:t xml:space="preserve">8</w:t>
      </w:r>
      <w:bookmarkStart w:id="271" w:name="_Toc297120467"/>
      <w:r/>
      <w:bookmarkStart w:id="272" w:name="_Toc312677493"/>
      <w:r/>
      <w:bookmarkStart w:id="273" w:name="_Toc312678019"/>
      <w:r/>
      <w:bookmarkStart w:id="274" w:name="_Toc292559877"/>
      <w:r/>
      <w:bookmarkStart w:id="275" w:name="_Toc297216186"/>
      <w:r/>
      <w:bookmarkStart w:id="276" w:name="_Toc292559372"/>
      <w:r/>
      <w:bookmarkStart w:id="277" w:name="_Toc297123527"/>
      <w:r/>
      <w:bookmarkStart w:id="278" w:name="_Toc296503167"/>
      <w:r/>
      <w:bookmarkStart w:id="279" w:name="_Toc303539136"/>
      <w:r/>
      <w:bookmarkStart w:id="280" w:name="_Toc297048353"/>
      <w:r/>
      <w:bookmarkStart w:id="281" w:name="_Toc304295556"/>
      <w:r/>
      <w:bookmarkStart w:id="282" w:name="_Toc296346668"/>
      <w:r/>
      <w:bookmarkStart w:id="283" w:name="_Toc296347166"/>
      <w:r/>
      <w:bookmarkStart w:id="284" w:name="_Toc280868654"/>
      <w:r/>
      <w:bookmarkStart w:id="285" w:name="_Toc296891207"/>
      <w:r/>
      <w:bookmarkStart w:id="286" w:name="_Toc296890995"/>
      <w:r/>
      <w:bookmarkStart w:id="287" w:name="_Toc296944506"/>
      <w:r/>
      <w:bookmarkStart w:id="288" w:name="_Toc300934979"/>
      <w:r>
        <w:rPr>
          <w:rFonts w:hint="eastAsia" w:ascii="仿宋" w:hAnsi="仿宋" w:eastAsia="仿宋"/>
          <w:b/>
          <w:bCs/>
          <w:color w:val="000000"/>
          <w:sz w:val="24"/>
        </w:rPr>
        <w:t xml:space="preserve">.4 材料与工程设备的保管与使用</w:t>
      </w:r>
      <w:bookmarkEnd w:id="269"/>
      <w:r/>
      <w:bookmarkEnd w:id="270"/>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Pr>
          <w:rFonts w:hint="eastAsia" w:ascii="仿宋" w:hAnsi="仿宋" w:eastAsia="仿宋"/>
          <w:color w:val="000000"/>
          <w:sz w:val="24"/>
        </w:rPr>
        <w:t xml:space="preserve">8</w:t>
      </w:r>
      <w:bookmarkStart w:id="289" w:name="_Toc292559878"/>
      <w:r/>
      <w:bookmarkStart w:id="290" w:name="_Toc292559373"/>
      <w:r>
        <w:rPr>
          <w:rFonts w:hint="eastAsia" w:ascii="仿宋" w:hAnsi="仿宋" w:eastAsia="仿宋"/>
          <w:color w:val="000000"/>
          <w:sz w:val="24"/>
        </w:rPr>
        <w:t xml:space="preserve">.4.1 发包人供应的材料设备的保管费用的承担：</w:t>
      </w:r>
      <w:r>
        <w:rPr>
          <w:rFonts w:hint="eastAsia" w:ascii="仿宋" w:hAnsi="仿宋" w:eastAsia="仿宋"/>
          <w:color w:val="000000"/>
          <w:sz w:val="24"/>
          <w:u w:val="single"/>
        </w:rPr>
        <w:t xml:space="preserve">由承包人承担</w:t>
      </w:r>
      <w:r>
        <w:rPr>
          <w:rFonts w:hint="eastAsia" w:ascii="仿宋" w:hAnsi="仿宋" w:eastAsia="仿宋"/>
          <w:color w:val="000000"/>
          <w:sz w:val="24"/>
        </w:rPr>
        <w:t xml:space="preserve">。</w:t>
      </w:r>
      <w:bookmarkEnd w:id="289"/>
      <w:r/>
      <w:bookmarkEnd w:id="290"/>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291" w:name="_Toc364951566"/>
      <w:r/>
      <w:bookmarkStart w:id="292" w:name="_Toc367911504"/>
      <w:r>
        <w:rPr>
          <w:rFonts w:hint="eastAsia" w:ascii="仿宋" w:hAnsi="仿宋" w:eastAsia="仿宋"/>
          <w:b/>
          <w:bCs/>
          <w:color w:val="000000"/>
          <w:sz w:val="24"/>
        </w:rPr>
        <w:t xml:space="preserve">8.6 样品</w:t>
      </w:r>
      <w:bookmarkEnd w:id="291"/>
      <w:r/>
      <w:bookmarkEnd w:id="292"/>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8.6.1 样品的报送与封存</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需要承包人报送样品的材料或工程设备，样品的种类、名称、规格、数量要求：</w:t>
      </w:r>
      <w:r>
        <w:rPr>
          <w:rFonts w:hint="eastAsia" w:ascii="仿宋" w:hAnsi="仿宋" w:eastAsia="仿宋" w:cs="Arial"/>
          <w:color w:val="000000"/>
          <w:sz w:val="24"/>
          <w:u w:val="single"/>
        </w:rPr>
        <w:t xml:space="preserve">按管理部门要求和发包人需求确定，且需在进场前提前封存于现场</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293" w:name="_Toc367911505"/>
      <w:r/>
      <w:bookmarkStart w:id="294" w:name="_Toc364951567"/>
      <w:r>
        <w:rPr>
          <w:rFonts w:hint="eastAsia" w:ascii="仿宋" w:hAnsi="仿宋" w:eastAsia="仿宋"/>
          <w:b/>
          <w:bCs/>
          <w:color w:val="000000"/>
          <w:sz w:val="24"/>
        </w:rPr>
        <w:t xml:space="preserve">8.8 施工设备和临时设施</w:t>
      </w:r>
      <w:bookmarkEnd w:id="293"/>
      <w:r/>
      <w:bookmarkEnd w:id="29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8.8.1 承包人提供的施工设备和临时设施</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关于修建临时设施费用承担的约定：</w:t>
      </w:r>
      <w:r>
        <w:rPr>
          <w:rFonts w:hint="eastAsia" w:ascii="仿宋" w:hAnsi="仿宋" w:eastAsia="仿宋" w:cs="Arial"/>
          <w:color w:val="000000"/>
          <w:sz w:val="24"/>
          <w:u w:val="single"/>
        </w:rPr>
        <w:t xml:space="preserve">承包人应自行承担修建临时设施的费用，需要临时占地的，应由承包人办理申请手续，该项费用由承包人在投标踏勘现场时综合考虑并计入在投标报价内，发包人可视情况协助办理</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8.8.10</w:t>
      </w:r>
      <w:r>
        <w:rPr>
          <w:rFonts w:hint="eastAsia" w:ascii="仿宋" w:hAnsi="仿宋" w:eastAsia="仿宋"/>
          <w:color w:val="000000"/>
          <w:sz w:val="24"/>
          <w:u w:val="single"/>
        </w:rPr>
        <w:t xml:space="preserve"> 承包人负责的采购材料设备必须符合设计和有关标准规定的质量要求且经发包人和监理人事先认可或批准同时质量等级不低于国家合格等级。无论工</w:t>
      </w:r>
      <w:r>
        <w:rPr>
          <w:rFonts w:hint="eastAsia" w:ascii="仿宋" w:hAnsi="仿宋" w:eastAsia="仿宋"/>
          <w:color w:val="000000"/>
          <w:sz w:val="24"/>
          <w:u w:val="single"/>
        </w:rPr>
        <w:t xml:space="preserve">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均不免除承包人所负的工程全面质量责任，承包人须在发包人指定时间内自费把任何被拒绝使用的材料运离工地并承担更换材料的一切损失，直至验收达标，因此造成工期延误的，承包人承担工期延误的违约责任。在任何情况下，承包人不得以异议未解决为由拖延施工，否则由此造成的一切后果及责任均由承包人承担。</w:t>
      </w:r>
      <w:r>
        <w:rPr>
          <w:rFonts w:ascii="仿宋" w:hAnsi="仿宋" w:eastAsia="仿宋"/>
          <w:color w:val="000000"/>
          <w:sz w:val="24"/>
          <w:u w:val="single"/>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264"/>
      <w:r/>
      <w:bookmarkEnd w:id="265"/>
      <w:r/>
      <w:bookmarkEnd w:id="266"/>
      <w:r/>
      <w:bookmarkEnd w:id="267"/>
      <w:r/>
      <w:bookmarkStart w:id="295" w:name="_Toc367911506"/>
      <w:r/>
      <w:bookmarkStart w:id="296" w:name="_Toc231474627"/>
      <w:r/>
      <w:bookmarkStart w:id="297" w:name="_Toc364951568"/>
      <w:r/>
      <w:bookmarkStart w:id="298" w:name="_Toc292559883"/>
      <w:r/>
      <w:bookmarkStart w:id="299" w:name="_Toc267251428"/>
      <w:r/>
      <w:bookmarkStart w:id="300" w:name="_Toc297048359"/>
      <w:r/>
      <w:bookmarkStart w:id="301" w:name="_Toc296346674"/>
      <w:r/>
      <w:bookmarkStart w:id="302" w:name="_Toc297120473"/>
      <w:r/>
      <w:bookmarkStart w:id="303" w:name="_Toc296891213"/>
      <w:r/>
      <w:bookmarkStart w:id="304" w:name="_Toc296503173"/>
      <w:r/>
      <w:bookmarkStart w:id="305" w:name="_Toc296347172"/>
      <w:r/>
      <w:bookmarkStart w:id="306" w:name="_Toc292559378"/>
      <w:r/>
      <w:bookmarkStart w:id="307" w:name="_Toc296944512"/>
      <w:r/>
      <w:bookmarkStart w:id="308" w:name="_Toc267251427"/>
      <w:r/>
      <w:bookmarkStart w:id="309" w:name="_Toc296891001"/>
      <w:r/>
      <w:bookmarkStart w:id="310" w:name="_Toc351203642"/>
      <w:r>
        <w:rPr>
          <w:rFonts w:hint="eastAsia" w:ascii="仿宋" w:hAnsi="仿宋" w:eastAsia="仿宋"/>
          <w:b/>
          <w:color w:val="000000"/>
          <w:sz w:val="24"/>
        </w:rPr>
        <w:t xml:space="preserve">9</w:t>
      </w:r>
      <w:bookmarkStart w:id="311" w:name="_Toc300934982"/>
      <w:r/>
      <w:bookmarkStart w:id="312" w:name="_Toc297216192"/>
      <w:r/>
      <w:bookmarkStart w:id="313" w:name="_Toc303539139"/>
      <w:r/>
      <w:bookmarkStart w:id="314" w:name="_Toc312678021"/>
      <w:r/>
      <w:bookmarkStart w:id="315" w:name="_Toc304295559"/>
      <w:r/>
      <w:bookmarkStart w:id="316" w:name="_Toc312677495"/>
      <w:r/>
      <w:bookmarkStart w:id="317" w:name="_Toc297123533"/>
      <w:r>
        <w:rPr>
          <w:rFonts w:hint="eastAsia" w:ascii="仿宋" w:hAnsi="仿宋" w:eastAsia="仿宋"/>
          <w:b/>
          <w:color w:val="000000"/>
          <w:sz w:val="24"/>
        </w:rPr>
        <w:t xml:space="preserve">. 试验与检验</w:t>
      </w:r>
      <w:bookmarkEnd w:id="295"/>
      <w:r/>
      <w:bookmarkEnd w:id="296"/>
      <w:r/>
      <w:bookmarkEnd w:id="297"/>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311"/>
      <w:r/>
      <w:bookmarkEnd w:id="312"/>
      <w:r/>
      <w:bookmarkEnd w:id="313"/>
      <w:r/>
      <w:bookmarkEnd w:id="314"/>
      <w:r/>
      <w:bookmarkEnd w:id="315"/>
      <w:r/>
      <w:bookmarkEnd w:id="316"/>
      <w:r/>
      <w:bookmarkEnd w:id="317"/>
      <w:r/>
      <w:bookmarkStart w:id="318" w:name="_Toc364951569"/>
      <w:r/>
      <w:bookmarkStart w:id="319" w:name="_Toc367911507"/>
      <w:r>
        <w:rPr>
          <w:rFonts w:hint="eastAsia" w:ascii="仿宋" w:hAnsi="仿宋" w:eastAsia="仿宋"/>
          <w:b/>
          <w:bCs/>
          <w:color w:val="000000"/>
          <w:sz w:val="24"/>
        </w:rPr>
        <w:t xml:space="preserve">9</w:t>
      </w:r>
      <w:bookmarkStart w:id="320" w:name="_Toc300934983"/>
      <w:r/>
      <w:bookmarkStart w:id="321" w:name="_Toc303539140"/>
      <w:r/>
      <w:bookmarkStart w:id="322" w:name="_Toc312678022"/>
      <w:r/>
      <w:bookmarkStart w:id="323" w:name="_Toc304295560"/>
      <w:r/>
      <w:bookmarkStart w:id="324" w:name="_Toc312677496"/>
      <w:r/>
      <w:bookmarkStart w:id="325" w:name="_Toc297123534"/>
      <w:r/>
      <w:bookmarkStart w:id="326" w:name="_Toc297216193"/>
      <w:r>
        <w:rPr>
          <w:rFonts w:hint="eastAsia" w:ascii="仿宋" w:hAnsi="仿宋" w:eastAsia="仿宋"/>
          <w:b/>
          <w:bCs/>
          <w:color w:val="000000"/>
          <w:sz w:val="24"/>
        </w:rPr>
        <w:t xml:space="preserve">.1试验设备与试验人员</w:t>
      </w:r>
      <w:bookmarkEnd w:id="318"/>
      <w:r/>
      <w:bookmarkEnd w:id="319"/>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320"/>
      <w:r/>
      <w:bookmarkEnd w:id="321"/>
      <w:r/>
      <w:bookmarkEnd w:id="322"/>
      <w:r/>
      <w:bookmarkEnd w:id="323"/>
      <w:r/>
      <w:bookmarkEnd w:id="324"/>
      <w:r/>
      <w:bookmarkEnd w:id="325"/>
      <w:r/>
      <w:bookmarkEnd w:id="326"/>
      <w:r>
        <w:rPr>
          <w:rFonts w:hint="eastAsia" w:ascii="仿宋" w:hAnsi="仿宋" w:eastAsia="仿宋"/>
          <w:color w:val="000000"/>
          <w:sz w:val="24"/>
        </w:rPr>
        <w:t xml:space="preserve">9</w:t>
      </w:r>
      <w:bookmarkStart w:id="327" w:name="_Toc303539141"/>
      <w:r/>
      <w:bookmarkStart w:id="328" w:name="_Toc297216194"/>
      <w:r/>
      <w:bookmarkStart w:id="329" w:name="_Toc297123535"/>
      <w:r/>
      <w:bookmarkStart w:id="330" w:name="_Toc304295561"/>
      <w:r/>
      <w:bookmarkStart w:id="331" w:name="_Toc312678023"/>
      <w:r/>
      <w:bookmarkStart w:id="332" w:name="_Toc300934984"/>
      <w:r/>
      <w:bookmarkStart w:id="333" w:name="_Toc312677497"/>
      <w:r/>
      <w:bookmarkStart w:id="334" w:name="_Toc318581174"/>
      <w:r>
        <w:rPr>
          <w:rFonts w:hint="eastAsia" w:ascii="仿宋" w:hAnsi="仿宋" w:eastAsia="仿宋"/>
          <w:color w:val="000000"/>
          <w:sz w:val="24"/>
        </w:rPr>
        <w:t xml:space="preserve">.1.2 试验设备</w:t>
      </w:r>
      <w:r>
        <w:rPr>
          <w:rFonts w:ascii="仿宋" w:hAnsi="仿宋" w:eastAsia="仿宋"/>
          <w:color w:val="000000"/>
          <w:sz w:val="24"/>
        </w:rPr>
      </w:r>
      <w:r/>
    </w:p>
    <w:p>
      <w:pPr>
        <w:pStyle w:val="744"/>
        <w:ind w:firstLine="456"/>
        <w:spacing w:line="480" w:lineRule="exact"/>
        <w:rPr>
          <w:rFonts w:ascii="仿宋" w:hAnsi="仿宋" w:eastAsia="仿宋"/>
          <w:color w:val="000000"/>
          <w:spacing w:val="-6"/>
          <w:sz w:val="24"/>
        </w:rPr>
      </w:pPr>
      <w:r/>
      <w:bookmarkEnd w:id="327"/>
      <w:r/>
      <w:bookmarkEnd w:id="328"/>
      <w:r/>
      <w:bookmarkEnd w:id="329"/>
      <w:r/>
      <w:bookmarkEnd w:id="330"/>
      <w:r/>
      <w:bookmarkEnd w:id="331"/>
      <w:r/>
      <w:bookmarkEnd w:id="332"/>
      <w:r/>
      <w:bookmarkEnd w:id="333"/>
      <w:r/>
      <w:bookmarkStart w:id="335" w:name="_Toc297123536"/>
      <w:r/>
      <w:bookmarkStart w:id="336" w:name="_Toc300934985"/>
      <w:r/>
      <w:bookmarkStart w:id="337" w:name="_Toc312678024"/>
      <w:r/>
      <w:bookmarkStart w:id="338" w:name="_Toc304295562"/>
      <w:r/>
      <w:bookmarkStart w:id="339" w:name="_Toc303539142"/>
      <w:r/>
      <w:bookmarkStart w:id="340" w:name="_Toc312677498"/>
      <w:r/>
      <w:bookmarkStart w:id="341" w:name="_Toc297216195"/>
      <w:r>
        <w:rPr>
          <w:rFonts w:hint="eastAsia" w:ascii="仿宋" w:hAnsi="仿宋" w:eastAsia="仿宋"/>
          <w:color w:val="000000"/>
          <w:spacing w:val="-6"/>
          <w:sz w:val="24"/>
        </w:rPr>
        <w:t xml:space="preserve">施工现场需要配置的试验场所：承包人应</w:t>
      </w:r>
      <w:r>
        <w:rPr>
          <w:rFonts w:hint="eastAsia" w:ascii="仿宋" w:hAnsi="仿宋" w:eastAsia="仿宋"/>
          <w:color w:val="000000"/>
          <w:spacing w:val="-6"/>
          <w:sz w:val="24"/>
          <w:u w:val="single"/>
        </w:rPr>
        <w:t xml:space="preserve">按现行相关规定、质监部门的有关要求及监理人指示进行配置</w:t>
      </w:r>
      <w:r>
        <w:rPr>
          <w:rFonts w:hint="eastAsia" w:ascii="仿宋" w:hAnsi="仿宋" w:eastAsia="仿宋"/>
          <w:color w:val="000000"/>
          <w:spacing w:val="-6"/>
          <w:sz w:val="24"/>
        </w:rPr>
        <w:t xml:space="preserve">。 </w:t>
      </w:r>
      <w:r>
        <w:rPr>
          <w:rFonts w:ascii="仿宋" w:hAnsi="仿宋" w:eastAsia="仿宋"/>
          <w:color w:val="000000"/>
          <w:spacing w:val="-6"/>
          <w:sz w:val="24"/>
        </w:rPr>
      </w:r>
      <w:r/>
    </w:p>
    <w:p>
      <w:pPr>
        <w:pStyle w:val="744"/>
        <w:ind w:firstLine="480"/>
        <w:spacing w:line="480" w:lineRule="exact"/>
        <w:rPr>
          <w:rFonts w:ascii="仿宋" w:hAnsi="仿宋" w:eastAsia="仿宋"/>
          <w:color w:val="000000"/>
          <w:spacing w:val="-6"/>
          <w:sz w:val="24"/>
          <w:u w:val="single"/>
        </w:rPr>
      </w:pPr>
      <w:r>
        <w:rPr>
          <w:rFonts w:hint="eastAsia" w:ascii="仿宋" w:hAnsi="仿宋" w:eastAsia="仿宋"/>
          <w:color w:val="000000"/>
          <w:sz w:val="24"/>
        </w:rPr>
        <w:t xml:space="preserve">施工现场需要配备的试验设备：承包人应</w:t>
      </w:r>
      <w:r>
        <w:rPr>
          <w:rFonts w:hint="eastAsia" w:ascii="仿宋" w:hAnsi="仿宋" w:eastAsia="仿宋"/>
          <w:color w:val="000000"/>
          <w:spacing w:val="-6"/>
          <w:sz w:val="24"/>
          <w:u w:val="single"/>
        </w:rPr>
        <w:t xml:space="preserve">按现行相关规定、质监部门的有关要求及监理人指示进行配置。</w:t>
      </w:r>
      <w:r>
        <w:rPr>
          <w:rFonts w:ascii="仿宋" w:hAnsi="仿宋" w:eastAsia="仿宋"/>
          <w:color w:val="000000"/>
          <w:spacing w:val="-6"/>
          <w:sz w:val="24"/>
          <w:u w:val="single"/>
        </w:rPr>
      </w:r>
      <w:r/>
    </w:p>
    <w:p>
      <w:pPr>
        <w:pStyle w:val="744"/>
        <w:ind w:firstLine="480"/>
        <w:spacing w:line="480" w:lineRule="exact"/>
        <w:rPr>
          <w:rFonts w:ascii="仿宋" w:hAnsi="仿宋" w:eastAsia="仿宋"/>
          <w:color w:val="000000"/>
          <w:spacing w:val="-6"/>
          <w:sz w:val="24"/>
          <w:u w:val="single"/>
        </w:rPr>
      </w:pPr>
      <w:r>
        <w:rPr>
          <w:rFonts w:hint="eastAsia" w:ascii="仿宋" w:hAnsi="仿宋" w:eastAsia="仿宋"/>
          <w:color w:val="000000"/>
          <w:sz w:val="24"/>
        </w:rPr>
        <w:t xml:space="preserve">施工现场需要具备的其他试验条件：承包人应</w:t>
      </w:r>
      <w:r>
        <w:rPr>
          <w:rFonts w:hint="eastAsia" w:ascii="仿宋" w:hAnsi="仿宋" w:eastAsia="仿宋"/>
          <w:color w:val="000000"/>
          <w:spacing w:val="-6"/>
          <w:sz w:val="24"/>
          <w:u w:val="single"/>
        </w:rPr>
        <w:t xml:space="preserve">按现行相关规定、质监部门的有关要求及监理人指示执行。</w:t>
      </w:r>
      <w:r>
        <w:rPr>
          <w:rFonts w:ascii="仿宋" w:hAnsi="仿宋" w:eastAsia="仿宋"/>
          <w:color w:val="000000"/>
          <w:spacing w:val="-6"/>
          <w:sz w:val="24"/>
          <w:u w:val="single"/>
        </w:rPr>
      </w:r>
      <w:r/>
    </w:p>
    <w:p>
      <w:pPr>
        <w:pStyle w:val="744"/>
        <w:ind w:firstLine="458"/>
        <w:spacing w:line="480" w:lineRule="exact"/>
        <w:rPr>
          <w:rFonts w:ascii="仿宋" w:hAnsi="仿宋" w:eastAsia="仿宋"/>
          <w:b/>
          <w:color w:val="000000"/>
          <w:spacing w:val="-6"/>
          <w:sz w:val="24"/>
        </w:rPr>
      </w:pPr>
      <w:r>
        <w:rPr>
          <w:rFonts w:hint="eastAsia" w:ascii="仿宋" w:hAnsi="仿宋" w:eastAsia="仿宋"/>
          <w:b/>
          <w:color w:val="000000"/>
          <w:spacing w:val="-6"/>
          <w:sz w:val="24"/>
        </w:rPr>
        <w:t xml:space="preserve">9.3 材料、工程设备和工程的试验和检验</w:t>
      </w:r>
      <w:r>
        <w:rPr>
          <w:rFonts w:ascii="仿宋" w:hAnsi="仿宋" w:eastAsia="仿宋"/>
          <w:b/>
          <w:color w:val="000000"/>
          <w:spacing w:val="-6"/>
          <w:sz w:val="24"/>
        </w:rPr>
      </w:r>
      <w:r/>
    </w:p>
    <w:p>
      <w:pPr>
        <w:pStyle w:val="744"/>
        <w:ind w:firstLine="456"/>
        <w:spacing w:line="480" w:lineRule="exact"/>
        <w:rPr>
          <w:rFonts w:ascii="仿宋" w:hAnsi="仿宋" w:eastAsia="仿宋"/>
          <w:color w:val="000000"/>
          <w:spacing w:val="-6"/>
          <w:sz w:val="24"/>
        </w:rPr>
      </w:pPr>
      <w:r>
        <w:rPr>
          <w:rFonts w:hint="eastAsia" w:ascii="仿宋" w:hAnsi="仿宋" w:eastAsia="仿宋"/>
          <w:color w:val="000000"/>
          <w:spacing w:val="-6"/>
          <w:sz w:val="24"/>
        </w:rPr>
        <w:t xml:space="preserve">9.3.4 </w:t>
      </w:r>
      <w:r>
        <w:rPr>
          <w:rFonts w:hint="eastAsia" w:ascii="仿宋" w:hAnsi="仿宋" w:eastAsia="仿宋"/>
          <w:color w:val="000000"/>
          <w:spacing w:val="-6"/>
          <w:sz w:val="24"/>
          <w:u w:val="single"/>
        </w:rPr>
        <w:t xml:space="preserve">所有本工程所需原材料、半成品在进入工程施工现场后，必须经发包人委托的检测机构检测合格方可使用。如不合格，承包人必须无条件更换，且发生一切费用，由承包人自行承担。</w:t>
      </w:r>
      <w:r>
        <w:rPr>
          <w:rFonts w:ascii="仿宋" w:hAnsi="仿宋" w:eastAsia="仿宋"/>
          <w:color w:val="000000"/>
          <w:spacing w:val="-6"/>
          <w:sz w:val="24"/>
        </w:rPr>
      </w:r>
      <w:r/>
    </w:p>
    <w:p>
      <w:pPr>
        <w:pStyle w:val="744"/>
        <w:ind w:firstLine="456"/>
        <w:spacing w:line="480" w:lineRule="exact"/>
        <w:rPr>
          <w:rFonts w:ascii="仿宋" w:hAnsi="仿宋" w:eastAsia="仿宋"/>
          <w:color w:val="000000"/>
          <w:spacing w:val="-6"/>
          <w:sz w:val="24"/>
        </w:rPr>
      </w:pPr>
      <w:r>
        <w:rPr>
          <w:rFonts w:hint="eastAsia" w:ascii="仿宋" w:hAnsi="仿宋" w:eastAsia="仿宋"/>
          <w:color w:val="000000"/>
          <w:spacing w:val="-6"/>
          <w:sz w:val="24"/>
        </w:rPr>
        <w:t xml:space="preserve">9.3.5</w:t>
      </w:r>
      <w:r>
        <w:rPr>
          <w:rFonts w:hint="eastAsia" w:ascii="仿宋" w:hAnsi="仿宋" w:eastAsia="仿宋"/>
          <w:b/>
          <w:color w:val="000000"/>
          <w:spacing w:val="-6"/>
          <w:sz w:val="24"/>
          <w:u w:val="single"/>
        </w:rPr>
        <w:t xml:space="preserve">承包人提供的材料的品牌（或生产厂家）需在采购前报发包人确认；未经发包人确认的材料，承包人不得擅自采购，否则造成的全部损失（含工期延误）均由承包人承担。</w:t>
      </w:r>
      <w:r>
        <w:rPr>
          <w:rFonts w:ascii="仿宋" w:hAnsi="仿宋" w:eastAsia="仿宋"/>
          <w:color w:val="000000"/>
          <w:spacing w:val="-6"/>
          <w:sz w:val="24"/>
        </w:rPr>
      </w:r>
      <w:r/>
    </w:p>
    <w:p>
      <w:pPr>
        <w:pStyle w:val="744"/>
        <w:ind w:firstLine="456"/>
        <w:spacing w:line="480" w:lineRule="exact"/>
        <w:rPr>
          <w:rFonts w:ascii="仿宋" w:hAnsi="仿宋" w:eastAsia="仿宋"/>
          <w:color w:val="000000"/>
          <w:spacing w:val="-6"/>
          <w:sz w:val="24"/>
          <w:u w:val="single"/>
        </w:rPr>
      </w:pPr>
      <w:r>
        <w:rPr>
          <w:rFonts w:hint="eastAsia" w:ascii="仿宋" w:hAnsi="仿宋" w:eastAsia="仿宋"/>
          <w:color w:val="000000"/>
          <w:spacing w:val="-6"/>
          <w:sz w:val="24"/>
          <w:u w:val="single"/>
        </w:rPr>
        <w:t xml:space="preserve">承包人负责的采购材料设备必须符合设计和有关标准规定的质量要求且经发包人和监理人事先认可或批准同时质量等级不低于国家合格等级。</w:t>
      </w:r>
      <w:r>
        <w:rPr>
          <w:rFonts w:hint="eastAsia" w:ascii="仿宋" w:hAnsi="仿宋" w:eastAsia="仿宋"/>
          <w:b/>
          <w:color w:val="000000"/>
          <w:spacing w:val="-6"/>
          <w:sz w:val="24"/>
          <w:u w:val="single"/>
        </w:rPr>
        <w:t xml:space="preserve">承包人应对采购的材料、设备负责，应该对各种材料设备按规范进行检测 、复试 ，拒绝不符合要求的材料设备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 承包人承担工期延误的违约责任。在任何情况下，承包人不得以异议未解决为由拖延施工，否则由此造成的一切后果及责任均由承包人承担。</w:t>
      </w:r>
      <w:r>
        <w:rPr>
          <w:rFonts w:ascii="仿宋" w:hAnsi="仿宋" w:eastAsia="仿宋"/>
          <w:color w:val="000000"/>
          <w:spacing w:val="-6"/>
          <w:sz w:val="24"/>
          <w:u w:val="single"/>
        </w:rPr>
      </w:r>
      <w:r/>
    </w:p>
    <w:p>
      <w:pPr>
        <w:pStyle w:val="744"/>
        <w:ind w:firstLine="482"/>
        <w:keepLines/>
        <w:keepNext/>
        <w:spacing w:line="480" w:lineRule="exact"/>
        <w:rPr>
          <w:rFonts w:ascii="仿宋" w:hAnsi="仿宋" w:eastAsia="仿宋"/>
          <w:b/>
          <w:bCs/>
          <w:color w:val="000000"/>
          <w:sz w:val="24"/>
        </w:rPr>
        <w:outlineLvl w:val="3"/>
      </w:pPr>
      <w:r/>
      <w:bookmarkStart w:id="342" w:name="_Toc367911508"/>
      <w:r/>
      <w:bookmarkStart w:id="343" w:name="_Toc364951570"/>
      <w:r>
        <w:rPr>
          <w:rFonts w:hint="eastAsia" w:ascii="仿宋" w:hAnsi="仿宋" w:eastAsia="仿宋"/>
          <w:b/>
          <w:bCs/>
          <w:color w:val="000000"/>
          <w:sz w:val="24"/>
        </w:rPr>
        <w:t xml:space="preserve">9.4 现场工艺试验</w:t>
      </w:r>
      <w:bookmarkEnd w:id="342"/>
      <w:r/>
      <w:bookmarkEnd w:id="343"/>
      <w:r>
        <w:rPr>
          <w:rFonts w:hint="eastAsia" w:ascii="仿宋" w:hAnsi="仿宋" w:eastAsia="仿宋"/>
          <w:b/>
          <w:bCs/>
          <w:color w:val="000000"/>
          <w:sz w:val="24"/>
        </w:rPr>
        <w:t xml:space="preserve"> </w:t>
      </w:r>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现场工艺试验的有关约定：</w:t>
      </w:r>
      <w:r>
        <w:rPr>
          <w:rFonts w:hint="eastAsia" w:ascii="仿宋" w:hAnsi="仿宋" w:eastAsia="仿宋"/>
          <w:color w:val="000000"/>
          <w:sz w:val="24"/>
          <w:u w:val="single"/>
        </w:rPr>
        <w:t xml:space="preserve">按现行相关规定、质监部门的有关要求及监理人指示进行现场工艺试验</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34"/>
      <w:r/>
      <w:bookmarkEnd w:id="335"/>
      <w:r/>
      <w:bookmarkEnd w:id="336"/>
      <w:r/>
      <w:bookmarkEnd w:id="337"/>
      <w:r/>
      <w:bookmarkEnd w:id="338"/>
      <w:r/>
      <w:bookmarkEnd w:id="339"/>
      <w:r/>
      <w:bookmarkEnd w:id="340"/>
      <w:r/>
      <w:bookmarkEnd w:id="341"/>
      <w:r/>
      <w:bookmarkStart w:id="344" w:name="_Toc231474628"/>
      <w:r/>
      <w:bookmarkStart w:id="345" w:name="_Toc364951571"/>
      <w:r/>
      <w:bookmarkStart w:id="346" w:name="_Toc297123541"/>
      <w:r/>
      <w:bookmarkStart w:id="347" w:name="_Toc296347193"/>
      <w:r/>
      <w:bookmarkStart w:id="348" w:name="_Toc312678026"/>
      <w:r/>
      <w:bookmarkStart w:id="349" w:name="_Toc303539147"/>
      <w:r/>
      <w:bookmarkStart w:id="350" w:name="_Toc296891234"/>
      <w:r/>
      <w:bookmarkStart w:id="351" w:name="_Toc312677500"/>
      <w:r/>
      <w:bookmarkStart w:id="352" w:name="_Toc296346695"/>
      <w:r/>
      <w:bookmarkStart w:id="353" w:name="_Toc304295567"/>
      <w:r/>
      <w:bookmarkStart w:id="354" w:name="_Toc300934990"/>
      <w:r/>
      <w:bookmarkStart w:id="355" w:name="_Toc292559904"/>
      <w:r/>
      <w:bookmarkStart w:id="356" w:name="_Toc296944533"/>
      <w:r/>
      <w:bookmarkStart w:id="357" w:name="_Toc296891022"/>
      <w:r/>
      <w:bookmarkStart w:id="358" w:name="_Toc297048380"/>
      <w:r/>
      <w:bookmarkStart w:id="359" w:name="_Toc297216200"/>
      <w:r/>
      <w:bookmarkStart w:id="360" w:name="_Toc297120494"/>
      <w:r/>
      <w:bookmarkStart w:id="361" w:name="_Toc292559399"/>
      <w:r/>
      <w:bookmarkStart w:id="362" w:name="_Toc296503194"/>
      <w:r/>
      <w:bookmarkStart w:id="363" w:name="_Toc267251435"/>
      <w:r/>
      <w:bookmarkStart w:id="364" w:name="_Toc267251441"/>
      <w:r/>
      <w:bookmarkStart w:id="365" w:name="_Toc267251433"/>
      <w:r/>
      <w:bookmarkStart w:id="366" w:name="_Toc267251439"/>
      <w:r/>
      <w:bookmarkStart w:id="367" w:name="_Toc267251437"/>
      <w:r/>
      <w:bookmarkStart w:id="368" w:name="_Toc267251440"/>
      <w:r/>
      <w:bookmarkStart w:id="369" w:name="_Toc267251442"/>
      <w:r/>
      <w:bookmarkStart w:id="370" w:name="_Toc367911509"/>
      <w:r>
        <w:rPr>
          <w:rFonts w:hint="eastAsia" w:ascii="仿宋" w:hAnsi="仿宋" w:eastAsia="仿宋"/>
          <w:b/>
          <w:color w:val="000000"/>
          <w:sz w:val="24"/>
        </w:rPr>
        <w:t xml:space="preserve">1</w:t>
      </w:r>
      <w:bookmarkStart w:id="371" w:name="_Toc296944532"/>
      <w:r/>
      <w:bookmarkStart w:id="372" w:name="_Toc303539146"/>
      <w:r/>
      <w:bookmarkStart w:id="373" w:name="_Toc297048379"/>
      <w:r/>
      <w:bookmarkStart w:id="374" w:name="_Toc296891021"/>
      <w:r/>
      <w:bookmarkStart w:id="375" w:name="_Toc296346694"/>
      <w:r/>
      <w:bookmarkStart w:id="376" w:name="_Toc304295566"/>
      <w:r/>
      <w:bookmarkStart w:id="377" w:name="_Toc292559398"/>
      <w:r/>
      <w:bookmarkStart w:id="378" w:name="_Toc296347192"/>
      <w:r/>
      <w:bookmarkStart w:id="379" w:name="_Toc296503193"/>
      <w:r/>
      <w:bookmarkStart w:id="380" w:name="_Toc297216199"/>
      <w:r/>
      <w:bookmarkStart w:id="381" w:name="_Toc312677499"/>
      <w:r/>
      <w:bookmarkStart w:id="382" w:name="_Toc312678025"/>
      <w:r/>
      <w:bookmarkStart w:id="383" w:name="_Toc297120493"/>
      <w:r/>
      <w:bookmarkStart w:id="384" w:name="_Toc300934989"/>
      <w:r/>
      <w:bookmarkStart w:id="385" w:name="_Toc297123540"/>
      <w:r/>
      <w:bookmarkStart w:id="386" w:name="_Toc296891233"/>
      <w:r/>
      <w:bookmarkStart w:id="387" w:name="_Toc292559903"/>
      <w:r>
        <w:rPr>
          <w:rFonts w:hint="eastAsia" w:ascii="仿宋" w:hAnsi="仿宋" w:eastAsia="仿宋"/>
          <w:b/>
          <w:color w:val="000000"/>
          <w:sz w:val="24"/>
        </w:rPr>
        <w:t xml:space="preserve">0. 变更</w:t>
      </w:r>
      <w:bookmarkEnd w:id="344"/>
      <w:r/>
      <w:bookmarkEnd w:id="345"/>
      <w:r/>
      <w:bookmarkEnd w:id="370"/>
      <w:r/>
      <w:bookmarkEnd w:id="371"/>
      <w:r/>
      <w:bookmarkEnd w:id="372"/>
      <w:r/>
      <w:bookmarkEnd w:id="373"/>
      <w:r/>
      <w:bookmarkEnd w:id="374"/>
      <w:r/>
      <w:bookmarkEnd w:id="375"/>
      <w:r/>
      <w:bookmarkEnd w:id="376"/>
      <w:r/>
      <w:bookmarkEnd w:id="377"/>
      <w:r/>
      <w:bookmarkEnd w:id="378"/>
      <w:r/>
      <w:bookmarkEnd w:id="379"/>
      <w:r/>
      <w:bookmarkEnd w:id="380"/>
      <w:r/>
      <w:bookmarkEnd w:id="383"/>
      <w:r/>
      <w:bookmarkEnd w:id="384"/>
      <w:r/>
      <w:bookmarkEnd w:id="385"/>
      <w:r/>
      <w:bookmarkEnd w:id="386"/>
      <w:r/>
      <w:bookmarkEnd w:id="387"/>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381"/>
      <w:r/>
      <w:bookmarkEnd w:id="382"/>
      <w:r/>
      <w:bookmarkStart w:id="388" w:name="_Toc367911510"/>
      <w:r/>
      <w:bookmarkStart w:id="389" w:name="_Toc364951572"/>
      <w:r>
        <w:rPr>
          <w:rFonts w:hint="eastAsia" w:ascii="仿宋" w:hAnsi="仿宋" w:eastAsia="仿宋"/>
          <w:b/>
          <w:bCs/>
          <w:color w:val="000000"/>
          <w:sz w:val="24"/>
        </w:rPr>
        <w:t xml:space="preserve">10.1变更的范围</w:t>
      </w:r>
      <w:bookmarkEnd w:id="388"/>
      <w:r/>
      <w:bookmarkEnd w:id="389"/>
      <w:r>
        <w:rPr>
          <w:rFonts w:ascii="仿宋" w:hAnsi="仿宋" w:eastAsia="仿宋"/>
          <w:b/>
          <w:bCs/>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关于变更的范围的约定：</w:t>
      </w:r>
      <w:r>
        <w:rPr>
          <w:rFonts w:ascii="仿宋" w:hAnsi="仿宋" w:eastAsia="仿宋"/>
          <w:color w:val="000000"/>
          <w:sz w:val="24"/>
          <w:u w:val="single"/>
        </w:rPr>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（1）增加或减少合同图纸或合同清单中的任何工作；</w:t>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（2）取消合同中任何工作，但发包人自行实施或转由他人实施的工作除外；</w:t>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（3）改变合同中任何工作的质量标准、约定的施工工艺或其他特性或标准规范；</w:t>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（4）改变工程的基线、标高、位置和尺寸；</w:t>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（5）改变工程的时间安排或实施顺序；</w:t>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w:t>
      </w:r>
      <w:r>
        <w:rPr>
          <w:rFonts w:ascii="仿宋" w:hAnsi="仿宋" w:eastAsia="仿宋"/>
          <w:color w:val="000000"/>
          <w:sz w:val="24"/>
          <w:u w:val="single"/>
        </w:rPr>
        <w:t xml:space="preserve">6</w:t>
      </w:r>
      <w:r>
        <w:rPr>
          <w:rFonts w:hint="eastAsia" w:ascii="仿宋" w:hAnsi="仿宋" w:eastAsia="仿宋"/>
          <w:color w:val="000000"/>
          <w:sz w:val="24"/>
          <w:u w:val="single"/>
        </w:rPr>
        <w:t xml:space="preserve">）其他符合工程变更特征的事项。</w:t>
      </w:r>
      <w:r/>
    </w:p>
    <w:p>
      <w:pPr>
        <w:pStyle w:val="744"/>
        <w:ind w:firstLine="480"/>
        <w:spacing w:line="480" w:lineRule="exact"/>
        <w:rPr>
          <w:rFonts w:ascii="仿宋" w:hAnsi="仿宋" w:eastAsia="仿宋"/>
          <w:sz w:val="24"/>
          <w:u w:val="single"/>
        </w:rPr>
      </w:pPr>
      <w:r>
        <w:rPr>
          <w:rFonts w:ascii="仿宋" w:hAnsi="仿宋" w:eastAsia="仿宋"/>
          <w:sz w:val="24"/>
        </w:rPr>
        <w:t xml:space="preserve">对于工程变更签证的约定：</w:t>
      </w:r>
      <w:r>
        <w:rPr>
          <w:rFonts w:hint="eastAsia" w:ascii="仿宋" w:hAnsi="仿宋" w:eastAsia="仿宋"/>
          <w:sz w:val="24"/>
        </w:rPr>
        <w:t xml:space="preserve">承包人</w:t>
      </w:r>
      <w:r>
        <w:rPr>
          <w:rFonts w:ascii="仿宋" w:hAnsi="仿宋" w:eastAsia="仿宋"/>
          <w:sz w:val="24"/>
          <w:u w:val="single"/>
        </w:rPr>
        <w:t xml:space="preserve">必须经设计单位同意，并持有设计单位出具的设计变更，经</w:t>
      </w:r>
      <w:r>
        <w:rPr>
          <w:rFonts w:hint="eastAsia" w:ascii="仿宋" w:hAnsi="仿宋" w:eastAsia="仿宋"/>
          <w:sz w:val="24"/>
          <w:u w:val="single"/>
        </w:rPr>
        <w:t xml:space="preserve">发包人</w:t>
      </w:r>
      <w:r>
        <w:rPr>
          <w:rFonts w:ascii="仿宋" w:hAnsi="仿宋" w:eastAsia="仿宋"/>
          <w:sz w:val="24"/>
          <w:u w:val="single"/>
        </w:rPr>
        <w:t xml:space="preserve">、监理及设计单位书面</w:t>
      </w:r>
      <w:r>
        <w:rPr>
          <w:rFonts w:hint="eastAsia" w:ascii="仿宋" w:hAnsi="仿宋" w:eastAsia="仿宋"/>
          <w:sz w:val="24"/>
          <w:u w:val="single"/>
        </w:rPr>
        <w:t xml:space="preserve">签字盖章</w:t>
      </w:r>
      <w:r>
        <w:rPr>
          <w:rFonts w:ascii="仿宋" w:hAnsi="仿宋" w:eastAsia="仿宋"/>
          <w:sz w:val="24"/>
          <w:u w:val="single"/>
        </w:rPr>
        <w:t xml:space="preserve">确认后，方可进入</w:t>
      </w:r>
      <w:r>
        <w:rPr>
          <w:rFonts w:hint="eastAsia" w:ascii="仿宋" w:hAnsi="仿宋" w:eastAsia="仿宋"/>
          <w:sz w:val="24"/>
          <w:u w:val="single"/>
        </w:rPr>
        <w:t xml:space="preserve">结算</w:t>
      </w:r>
      <w:r>
        <w:rPr>
          <w:rFonts w:ascii="仿宋" w:hAnsi="仿宋" w:eastAsia="仿宋"/>
          <w:sz w:val="24"/>
          <w:u w:val="single"/>
        </w:rPr>
        <w:t xml:space="preserve">审计，其余的</w:t>
      </w:r>
      <w:r>
        <w:rPr>
          <w:rFonts w:hint="eastAsia" w:ascii="仿宋" w:hAnsi="仿宋" w:eastAsia="仿宋"/>
          <w:sz w:val="24"/>
          <w:u w:val="single"/>
        </w:rPr>
        <w:t xml:space="preserve">发包人</w:t>
      </w:r>
      <w:r>
        <w:rPr>
          <w:rFonts w:ascii="仿宋" w:hAnsi="仿宋" w:eastAsia="仿宋"/>
          <w:sz w:val="24"/>
          <w:u w:val="single"/>
        </w:rPr>
        <w:t xml:space="preserve">一律不予认可。</w:t>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1）有效的工程变更签证的认定原则：签证单上必须有发包人、监理人、承包人（项目部）的签字和盖章，方可作为结算的依据；签证单上必须明确签证的原因、图片资料、位置、尺寸、数量、材料、人工、机械台班等和签证时间。</w:t>
      </w:r>
      <w:r>
        <w:rPr>
          <w:rFonts w:hint="eastAsia" w:ascii="仿宋" w:hAnsi="仿宋" w:eastAsia="仿宋"/>
          <w:sz w:val="24"/>
          <w:u w:val="single"/>
        </w:rPr>
        <w:t xml:space="preserve">所有的变更签证须经以上前置确认程序，否则不发生任何效力，即使现场已按变更后的范围施工，发包人均不予结算该部分费用，承包人对此无异议</w:t>
      </w:r>
      <w:r>
        <w:rPr>
          <w:rFonts w:hint="eastAsia" w:ascii="仿宋" w:hAnsi="仿宋" w:eastAsia="仿宋" w:cs="宋体"/>
          <w:color w:val="000000"/>
          <w:sz w:val="24"/>
          <w:u w:val="single"/>
        </w:rPr>
        <w:t xml:space="preserve">。</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（2）关于临时用工的签证事项，双方应在签证通知单上协商确定以下问题：工作内容及工作量、工作时间、工作人数。</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 10 日内签字盖章确认。</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（4）承包人每月底报送当月符合本合同范围的变更签证预算。</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（5）每月初发包人和承包人应就截止上月末尚未确定最终审定价的变更的费用预算书，进行综合性核对和价格商谈，并形成核对与商谈记录清单。</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（7）承包人同意并确认：未在规定的期限内向发包人提交完整的变更签证事项申请或材料的，视为放弃该项变更签证费用，发包人有权不予结算。</w:t>
      </w:r>
      <w:r>
        <w:rPr>
          <w:rFonts w:ascii="仿宋" w:hAnsi="仿宋" w:eastAsia="仿宋" w:cs="宋体"/>
          <w:color w:val="000000"/>
          <w:sz w:val="24"/>
          <w:u w:val="single"/>
        </w:rPr>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s="宋体"/>
          <w:color w:val="000000"/>
          <w:sz w:val="24"/>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rPr>
          <w:rFonts w:hint="eastAsia" w:ascii="仿宋" w:hAnsi="仿宋" w:eastAsia="仿宋"/>
          <w:color w:val="000000"/>
          <w:sz w:val="24"/>
          <w:u w:val="single"/>
        </w:rPr>
      </w:r>
      <w:r/>
    </w:p>
    <w:p>
      <w:pPr>
        <w:pStyle w:val="744"/>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变更</w:t>
      </w:r>
      <w:r>
        <w:rPr>
          <w:rFonts w:ascii="仿宋" w:hAnsi="仿宋" w:eastAsia="仿宋" w:cs="宋体"/>
          <w:b/>
          <w:color w:val="000000"/>
          <w:sz w:val="24"/>
          <w:u w:val="single"/>
        </w:rPr>
        <w:t xml:space="preserve">项目需提前</w:t>
      </w:r>
      <w:r>
        <w:rPr>
          <w:rFonts w:hint="eastAsia" w:ascii="仿宋" w:hAnsi="仿宋" w:eastAsia="仿宋" w:cs="宋体"/>
          <w:b/>
          <w:color w:val="000000"/>
          <w:sz w:val="24"/>
          <w:u w:val="single"/>
        </w:rPr>
        <w:t xml:space="preserve">向发包人及</w:t>
      </w:r>
      <w:r>
        <w:rPr>
          <w:rFonts w:ascii="仿宋" w:hAnsi="仿宋" w:eastAsia="仿宋" w:cs="宋体"/>
          <w:b/>
          <w:color w:val="000000"/>
          <w:sz w:val="24"/>
          <w:u w:val="single"/>
        </w:rPr>
        <w:t xml:space="preserve">发包人主管单位提出书面申请，对承包人擅自变更或未批先</w:t>
      </w:r>
      <w:r>
        <w:rPr>
          <w:rFonts w:hint="eastAsia" w:ascii="仿宋" w:hAnsi="仿宋" w:eastAsia="仿宋" w:cs="宋体"/>
          <w:b/>
          <w:color w:val="000000"/>
          <w:sz w:val="24"/>
          <w:u w:val="single"/>
        </w:rPr>
        <w:t xml:space="preserve">建</w:t>
      </w:r>
      <w:r>
        <w:rPr>
          <w:rFonts w:ascii="仿宋" w:hAnsi="仿宋" w:eastAsia="仿宋" w:cs="宋体"/>
          <w:b/>
          <w:color w:val="000000"/>
          <w:sz w:val="24"/>
          <w:u w:val="single"/>
        </w:rPr>
        <w:t xml:space="preserve">的变更项目，发包人</w:t>
      </w:r>
      <w:r>
        <w:rPr>
          <w:rFonts w:hint="eastAsia" w:ascii="仿宋" w:hAnsi="仿宋" w:eastAsia="仿宋" w:cs="宋体"/>
          <w:b/>
          <w:color w:val="000000"/>
          <w:sz w:val="24"/>
          <w:u w:val="single"/>
        </w:rPr>
        <w:t xml:space="preserve">对产生的相关费用</w:t>
      </w:r>
      <w:r>
        <w:rPr>
          <w:rFonts w:ascii="仿宋" w:hAnsi="仿宋" w:eastAsia="仿宋" w:cs="宋体"/>
          <w:b/>
          <w:color w:val="000000"/>
          <w:sz w:val="24"/>
          <w:u w:val="single"/>
        </w:rPr>
        <w:t xml:space="preserve">一律不予认可。</w:t>
      </w:r>
      <w:r/>
    </w:p>
    <w:p>
      <w:pPr>
        <w:pStyle w:val="744"/>
        <w:ind w:firstLine="482"/>
        <w:spacing w:line="480" w:lineRule="exact"/>
        <w:rPr>
          <w:rFonts w:ascii="仿宋" w:hAnsi="仿宋" w:eastAsia="仿宋"/>
          <w:b/>
          <w:bCs/>
          <w:color w:val="000000"/>
          <w:sz w:val="24"/>
        </w:rPr>
      </w:pPr>
      <w:r>
        <w:rPr>
          <w:rFonts w:hint="eastAsia" w:ascii="仿宋" w:hAnsi="仿宋" w:eastAsia="仿宋"/>
          <w:b/>
          <w:bCs/>
          <w:color w:val="000000"/>
          <w:sz w:val="24"/>
        </w:rPr>
        <w:t xml:space="preserve">10.</w:t>
      </w:r>
      <w:r>
        <w:rPr>
          <w:rFonts w:ascii="仿宋" w:hAnsi="仿宋" w:eastAsia="仿宋"/>
          <w:b/>
          <w:bCs/>
          <w:color w:val="000000"/>
          <w:sz w:val="24"/>
        </w:rPr>
        <w:t xml:space="preserve">2</w:t>
      </w:r>
      <w:r>
        <w:rPr>
          <w:rFonts w:hint="eastAsia" w:ascii="仿宋" w:hAnsi="仿宋" w:eastAsia="仿宋"/>
          <w:b/>
          <w:bCs/>
          <w:color w:val="000000"/>
          <w:sz w:val="24"/>
        </w:rPr>
        <w:t xml:space="preserve">变更权</w:t>
      </w:r>
      <w:r>
        <w:rPr>
          <w:rFonts w:ascii="仿宋" w:hAnsi="仿宋" w:eastAsia="仿宋"/>
          <w:b/>
          <w:bCs/>
          <w:color w:val="000000"/>
          <w:sz w:val="24"/>
        </w:rPr>
      </w:r>
      <w:r/>
    </w:p>
    <w:p>
      <w:pPr>
        <w:pStyle w:val="744"/>
        <w:ind w:firstLine="480"/>
        <w:spacing w:line="480" w:lineRule="exact"/>
        <w:rPr>
          <w:rFonts w:hint="eastAsia" w:ascii="仿宋" w:hAnsi="仿宋" w:eastAsia="仿宋" w:cs="宋体"/>
          <w:color w:val="000000"/>
          <w:sz w:val="24"/>
          <w:u w:val="single"/>
        </w:rPr>
      </w:pPr>
      <w:r>
        <w:rPr>
          <w:rFonts w:hint="eastAsia" w:ascii="仿宋" w:hAnsi="仿宋" w:eastAsia="仿宋" w:cs="宋体"/>
          <w:color w:val="000000"/>
          <w:sz w:val="24"/>
          <w:u w:val="singl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涉及设计变更的，应由设计人提供变更后的图纸和说明。如变更超过原设计标准或批准的建设规模时，发包人应及时办理规划、设计变更等审批手续。</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rPr>
        <w:outlineLvl w:val="0"/>
      </w:pPr>
      <w:r/>
      <w:bookmarkStart w:id="390" w:name="_Toc231474629"/>
      <w:r>
        <w:rPr>
          <w:rFonts w:hint="eastAsia" w:ascii="仿宋" w:hAnsi="仿宋" w:eastAsia="仿宋" w:cs="宋体"/>
          <w:color w:val="000000"/>
          <w:sz w:val="24"/>
        </w:rPr>
        <w:t xml:space="preserve">10.4 变更估价</w:t>
      </w:r>
      <w:bookmarkEnd w:id="390"/>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10.4.1 变更估价原则</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关于变更估价的约定: </w:t>
      </w:r>
      <w:r>
        <w:rPr>
          <w:rFonts w:hint="eastAsia" w:ascii="仿宋" w:hAnsi="仿宋" w:eastAsia="仿宋" w:cs="宋体"/>
          <w:color w:val="000000"/>
          <w:sz w:val="24"/>
          <w:u w:val="single"/>
        </w:rPr>
        <w:t xml:space="preserve">由于工程变更（包括设计变更）或招标工程量清单的工程量偏差（或项目特征描述不符或缺项）引起清单增项，由此产生的新增人工工资、机械台班和建筑材料价格，承包人应在施工前30个</w:t>
      </w:r>
      <w:r>
        <w:rPr>
          <w:rFonts w:ascii="仿宋" w:hAnsi="仿宋" w:eastAsia="仿宋" w:cs="宋体"/>
          <w:color w:val="000000"/>
          <w:sz w:val="24"/>
          <w:u w:val="single"/>
        </w:rPr>
        <w:t xml:space="preserve">工作日</w:t>
      </w:r>
      <w:r>
        <w:rPr>
          <w:rFonts w:hint="eastAsia" w:ascii="仿宋" w:hAnsi="仿宋" w:eastAsia="仿宋" w:cs="宋体"/>
          <w:color w:val="000000"/>
          <w:sz w:val="24"/>
          <w:u w:val="single"/>
        </w:rPr>
        <w:t xml:space="preserve">将新的价格报发包人和发包人的主管部门核对，发包人确认用于工程时，发包人应确认相应数量和单价。未经发包人事先核对确认或合同约定不予调整的，承包人自行用于施工的，由此产生的相关费用发包人一律不予认可。如承包人对核定的材料和价格有异议，但发包人确实能提供供应商，则承包人应无条件按照发包人要求进行采购，采购过程中，经发包人认可的供应商提出的价款支付方式，承包人应无条件服从并支付价款，发包人不承担利息等任何额外费用或违约责任。具体变更约定详见本合同“1</w:t>
      </w:r>
      <w:r>
        <w:rPr>
          <w:rFonts w:ascii="仿宋" w:hAnsi="仿宋" w:eastAsia="仿宋" w:cs="宋体"/>
          <w:color w:val="000000"/>
          <w:sz w:val="24"/>
          <w:u w:val="single"/>
        </w:rPr>
        <w:t xml:space="preserve">.13</w:t>
      </w:r>
      <w:r>
        <w:rPr>
          <w:rFonts w:hint="eastAsia" w:ascii="仿宋" w:hAnsi="仿宋" w:eastAsia="仿宋" w:cs="宋体"/>
          <w:color w:val="000000"/>
          <w:sz w:val="24"/>
          <w:u w:val="single"/>
        </w:rPr>
        <w:t xml:space="preserve">工程量清单错误的修正”。</w:t>
      </w:r>
      <w:r>
        <w:rPr>
          <w:rFonts w:ascii="仿宋" w:hAnsi="仿宋" w:eastAsia="仿宋" w:cs="宋体"/>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rFonts w:hint="eastAsia" w:ascii="仿宋" w:hAnsi="仿宋" w:eastAsia="仿宋"/>
          <w:b/>
          <w:bCs/>
          <w:color w:val="000000"/>
          <w:sz w:val="24"/>
        </w:rPr>
        <w:t xml:space="preserve">1</w:t>
      </w:r>
      <w:bookmarkStart w:id="391" w:name="_Toc296891237"/>
      <w:r/>
      <w:bookmarkStart w:id="392" w:name="_Toc292559402"/>
      <w:r/>
      <w:bookmarkStart w:id="393" w:name="_Toc300934993"/>
      <w:r/>
      <w:bookmarkStart w:id="394" w:name="_Toc297120497"/>
      <w:r/>
      <w:bookmarkStart w:id="395" w:name="_Toc296503197"/>
      <w:r/>
      <w:bookmarkStart w:id="396" w:name="_Toc297123544"/>
      <w:r/>
      <w:bookmarkStart w:id="397" w:name="_Toc297048383"/>
      <w:r/>
      <w:bookmarkStart w:id="398" w:name="_Toc296346698"/>
      <w:r/>
      <w:bookmarkStart w:id="399" w:name="_Toc296891025"/>
      <w:r/>
      <w:bookmarkStart w:id="400" w:name="_Toc312678029"/>
      <w:r/>
      <w:bookmarkStart w:id="401" w:name="_Toc304295570"/>
      <w:r/>
      <w:bookmarkStart w:id="402" w:name="_Toc312677503"/>
      <w:r/>
      <w:bookmarkStart w:id="403" w:name="_Toc303539150"/>
      <w:r/>
      <w:bookmarkStart w:id="404" w:name="_Toc296944536"/>
      <w:r/>
      <w:bookmarkStart w:id="405" w:name="_Toc296347196"/>
      <w:r/>
      <w:bookmarkStart w:id="406" w:name="_Toc292559907"/>
      <w:r/>
      <w:bookmarkStart w:id="407" w:name="_Toc297216203"/>
      <w:r>
        <w:rPr>
          <w:rFonts w:hint="eastAsia" w:ascii="仿宋" w:hAnsi="仿宋" w:eastAsia="仿宋"/>
          <w:b/>
          <w:bCs/>
          <w:color w:val="000000"/>
          <w:sz w:val="24"/>
        </w:rPr>
        <w:t xml:space="preserve">0.5承</w:t>
      </w:r>
      <w:bookmarkEnd w:id="391"/>
      <w:r/>
      <w:bookmarkEnd w:id="392"/>
      <w:r/>
      <w:bookmarkEnd w:id="393"/>
      <w:r/>
      <w:bookmarkEnd w:id="394"/>
      <w:r/>
      <w:bookmarkEnd w:id="395"/>
      <w:r/>
      <w:bookmarkEnd w:id="396"/>
      <w:r/>
      <w:bookmarkEnd w:id="397"/>
      <w:r/>
      <w:bookmarkEnd w:id="398"/>
      <w:r/>
      <w:bookmarkEnd w:id="399"/>
      <w:r/>
      <w:bookmarkEnd w:id="403"/>
      <w:r/>
      <w:bookmarkEnd w:id="404"/>
      <w:r/>
      <w:bookmarkEnd w:id="405"/>
      <w:r/>
      <w:bookmarkEnd w:id="406"/>
      <w:r/>
      <w:bookmarkEnd w:id="407"/>
      <w:r/>
      <w:bookmarkStart w:id="408" w:name="_Toc297123545"/>
      <w:r/>
      <w:bookmarkStart w:id="409" w:name="_Toc297216204"/>
      <w:r/>
      <w:bookmarkStart w:id="410" w:name="_Toc292559913"/>
      <w:r/>
      <w:bookmarkStart w:id="411" w:name="_Toc296944542"/>
      <w:r/>
      <w:bookmarkStart w:id="412" w:name="_Toc296891243"/>
      <w:r/>
      <w:bookmarkStart w:id="413" w:name="_Toc300934994"/>
      <w:r/>
      <w:bookmarkStart w:id="414" w:name="_Toc296891031"/>
      <w:r/>
      <w:bookmarkStart w:id="415" w:name="_Toc297048389"/>
      <w:r/>
      <w:bookmarkStart w:id="416" w:name="_Toc303539151"/>
      <w:r/>
      <w:bookmarkStart w:id="417" w:name="_Toc292559408"/>
      <w:r/>
      <w:bookmarkStart w:id="418" w:name="_Toc296347202"/>
      <w:r/>
      <w:bookmarkStart w:id="419" w:name="_Toc296503203"/>
      <w:r/>
      <w:bookmarkStart w:id="420" w:name="_Toc297120503"/>
      <w:r/>
      <w:bookmarkStart w:id="421" w:name="_Toc296346704"/>
      <w:r>
        <w:rPr>
          <w:rFonts w:hint="eastAsia" w:ascii="仿宋" w:hAnsi="仿宋" w:eastAsia="仿宋"/>
          <w:b/>
          <w:bCs/>
          <w:color w:val="000000"/>
          <w:sz w:val="24"/>
        </w:rPr>
        <w:t xml:space="preserve">包人的合理化建议</w:t>
      </w:r>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400"/>
      <w:r/>
      <w:bookmarkEnd w:id="401"/>
      <w:r/>
      <w:bookmarkEnd w:id="402"/>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hint="eastAsia" w:ascii="仿宋" w:hAnsi="仿宋" w:eastAsia="仿宋"/>
          <w:color w:val="000000"/>
          <w:sz w:val="24"/>
        </w:rPr>
        <w:t xml:space="preserve">监理人审查承包人合理化建议的期限：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发包人审批承包人合理化建议的期限：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w:t>
      </w:r>
      <w:bookmarkStart w:id="422" w:name="_Toc296503204"/>
      <w:r/>
      <w:bookmarkStart w:id="423" w:name="_Toc296346705"/>
      <w:r/>
      <w:bookmarkStart w:id="424" w:name="_Toc303539152"/>
      <w:r/>
      <w:bookmarkStart w:id="425" w:name="_Toc292559914"/>
      <w:r/>
      <w:bookmarkStart w:id="426" w:name="_Toc304295571"/>
      <w:r/>
      <w:bookmarkStart w:id="427" w:name="_Toc318581175"/>
      <w:r/>
      <w:bookmarkStart w:id="428" w:name="_Toc296891032"/>
      <w:r/>
      <w:bookmarkStart w:id="429" w:name="_Toc296891244"/>
      <w:r/>
      <w:bookmarkStart w:id="430" w:name="_Toc297120504"/>
      <w:r/>
      <w:bookmarkStart w:id="431" w:name="_Toc312678030"/>
      <w:r/>
      <w:bookmarkStart w:id="432" w:name="_Toc297216205"/>
      <w:r/>
      <w:bookmarkStart w:id="433" w:name="_Toc312677504"/>
      <w:r/>
      <w:bookmarkStart w:id="434" w:name="_Toc297123546"/>
      <w:r/>
      <w:bookmarkStart w:id="435" w:name="_Toc296944543"/>
      <w:r/>
      <w:bookmarkStart w:id="436" w:name="_Toc300934995"/>
      <w:r/>
      <w:bookmarkStart w:id="437" w:name="_Toc292559409"/>
      <w:r/>
      <w:bookmarkStart w:id="438" w:name="_Toc296347203"/>
      <w:r/>
      <w:bookmarkStart w:id="439" w:name="_Toc297048390"/>
      <w:r>
        <w:rPr>
          <w:rFonts w:hint="eastAsia" w:ascii="仿宋" w:hAnsi="仿宋" w:eastAsia="仿宋"/>
          <w:color w:val="000000"/>
          <w:sz w:val="24"/>
        </w:rPr>
        <w:t xml:space="preserve">包人提出的合理化建议降低了合同价格或者提高了工程经济效益的奖励的方法和金额为：</w:t>
      </w:r>
      <w:r>
        <w:rPr>
          <w:rFonts w:hint="eastAsia" w:ascii="仿宋" w:hAnsi="仿宋" w:eastAsia="仿宋"/>
          <w:color w:val="000000"/>
          <w:sz w:val="24"/>
          <w:u w:val="single"/>
        </w:rPr>
        <w:t xml:space="preserve">/</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Start w:id="440" w:name="_Toc367911515"/>
      <w:r/>
      <w:bookmarkStart w:id="441" w:name="_Toc364951577"/>
      <w:r/>
      <w:bookmarkStart w:id="442" w:name="_Toc231474630"/>
      <w:r>
        <w:rPr>
          <w:rFonts w:hint="eastAsia" w:ascii="仿宋" w:hAnsi="仿宋" w:eastAsia="仿宋"/>
          <w:b/>
          <w:color w:val="000000"/>
          <w:sz w:val="24"/>
        </w:rPr>
        <w:t xml:space="preserve">11. 价格调整</w:t>
      </w:r>
      <w:bookmarkEnd w:id="440"/>
      <w:r/>
      <w:bookmarkEnd w:id="441"/>
      <w:r/>
      <w:bookmarkEnd w:id="442"/>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11.1 市场价格波动引起的调整</w:t>
      </w:r>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市场价格波动是否调整合同价格的约定：</w:t>
      </w:r>
      <w:r>
        <w:rPr>
          <w:rFonts w:ascii="仿宋" w:hAnsi="仿宋" w:eastAsia="仿宋"/>
          <w:b/>
          <w:color w:val="000000"/>
          <w:sz w:val="24"/>
          <w:u w:val="single"/>
        </w:rPr>
        <w:t xml:space="preserve">不</w:t>
      </w:r>
      <w:r>
        <w:rPr>
          <w:rFonts w:hint="eastAsia" w:ascii="仿宋" w:hAnsi="仿宋" w:eastAsia="仿宋"/>
          <w:b/>
          <w:color w:val="000000"/>
          <w:sz w:val="24"/>
          <w:u w:val="single"/>
        </w:rPr>
        <w:t xml:space="preserve">调整</w:t>
      </w:r>
      <w:r>
        <w:rPr>
          <w:rFonts w:hint="eastAsia" w:ascii="仿宋" w:hAnsi="仿宋" w:eastAsia="仿宋"/>
          <w:color w:val="000000"/>
          <w:sz w:val="24"/>
        </w:rPr>
        <w:t xml:space="preserve">。</w:t>
      </w:r>
      <w:bookmarkEnd w:id="363"/>
      <w:r/>
      <w:bookmarkEnd w:id="364"/>
      <w:r/>
      <w:bookmarkEnd w:id="365"/>
      <w:r/>
      <w:bookmarkEnd w:id="366"/>
      <w:r/>
      <w:bookmarkEnd w:id="367"/>
      <w:r/>
      <w:bookmarkEnd w:id="368"/>
      <w:r>
        <w:rPr>
          <w:rFonts w:ascii="仿宋" w:hAnsi="仿宋" w:eastAsia="仿宋"/>
          <w:color w:val="000000"/>
          <w:sz w:val="24"/>
        </w:rPr>
      </w:r>
      <w:r/>
    </w:p>
    <w:p>
      <w:pPr>
        <w:pStyle w:val="744"/>
        <w:ind w:firstLine="480"/>
        <w:spacing w:line="480" w:lineRule="exact"/>
        <w:rPr>
          <w:rFonts w:hint="eastAsia" w:ascii="仿宋" w:hAnsi="仿宋" w:eastAsia="仿宋"/>
          <w:color w:val="000000"/>
          <w:sz w:val="24"/>
        </w:rPr>
      </w:pPr>
      <w:r>
        <w:rPr>
          <w:rFonts w:ascii="仿宋" w:hAnsi="仿宋" w:eastAsia="仿宋"/>
          <w:sz w:val="24"/>
        </w:rPr>
        <w:t xml:space="preserve">注：承包人应在采购材料前将采购数量报发包人核对，发包人确认用于本工程时，发包人应确认采购材料的数量。未经发包人事先核对，承包人自行采购材料的，发包人有权不予计量或计价。</w:t>
      </w:r>
      <w:r>
        <w:rPr>
          <w:rFonts w:hint="eastAsia" w:ascii="仿宋" w:hAnsi="仿宋" w:eastAsia="仿宋"/>
          <w:color w:val="000000"/>
          <w:sz w:val="24"/>
        </w:rPr>
      </w:r>
      <w:r/>
    </w:p>
    <w:p>
      <w:pPr>
        <w:pStyle w:val="744"/>
        <w:ind w:firstLine="482"/>
        <w:spacing w:line="480" w:lineRule="exact"/>
        <w:rPr>
          <w:rFonts w:ascii="仿宋" w:hAnsi="仿宋" w:eastAsia="仿宋"/>
          <w:b/>
          <w:color w:val="000000"/>
          <w:sz w:val="24"/>
        </w:rPr>
      </w:pPr>
      <w:r>
        <w:rPr>
          <w:rFonts w:hint="eastAsia" w:ascii="仿宋" w:hAnsi="仿宋" w:eastAsia="仿宋"/>
          <w:b/>
          <w:color w:val="000000"/>
          <w:sz w:val="24"/>
        </w:rPr>
        <w:t xml:space="preserve">12. 合同价格、计量与支付</w:t>
      </w:r>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443" w:name="_Toc292559411"/>
      <w:r/>
      <w:bookmarkStart w:id="444" w:name="_Toc297120506"/>
      <w:r/>
      <w:bookmarkStart w:id="445" w:name="_Toc296891034"/>
      <w:r/>
      <w:bookmarkStart w:id="446" w:name="_Toc296944545"/>
      <w:r/>
      <w:bookmarkStart w:id="447" w:name="_Toc296503206"/>
      <w:r/>
      <w:bookmarkStart w:id="448" w:name="_Toc297048392"/>
      <w:r/>
      <w:bookmarkStart w:id="449" w:name="_Toc296347205"/>
      <w:r/>
      <w:bookmarkStart w:id="450" w:name="_Toc296891246"/>
      <w:r/>
      <w:bookmarkStart w:id="451" w:name="_Toc296346707"/>
      <w:r/>
      <w:bookmarkStart w:id="452" w:name="_Toc367911518"/>
      <w:r/>
      <w:bookmarkStart w:id="453" w:name="_Toc364951580"/>
      <w:r/>
      <w:bookmarkStart w:id="454" w:name="_Toc304295580"/>
      <w:r/>
      <w:bookmarkStart w:id="455" w:name="_Toc300935003"/>
      <w:r/>
      <w:bookmarkStart w:id="456" w:name="_Toc297123553"/>
      <w:r/>
      <w:bookmarkStart w:id="457" w:name="_Toc312678041"/>
      <w:r/>
      <w:bookmarkStart w:id="458" w:name="_Toc303539160"/>
      <w:r/>
      <w:bookmarkStart w:id="459" w:name="_Toc297216212"/>
      <w:r/>
      <w:bookmarkStart w:id="460" w:name="_Toc292559916"/>
      <w:r/>
      <w:bookmarkStart w:id="461" w:name="_Toc267251461"/>
      <w:r>
        <w:rPr>
          <w:rFonts w:hint="eastAsia" w:ascii="仿宋" w:hAnsi="仿宋" w:eastAsia="仿宋"/>
          <w:b/>
          <w:bCs/>
          <w:color w:val="000000"/>
          <w:sz w:val="24"/>
        </w:rPr>
        <w:t xml:space="preserve">12.1 合</w:t>
      </w:r>
      <w:bookmarkEnd w:id="443"/>
      <w:r/>
      <w:bookmarkEnd w:id="460"/>
      <w:r/>
      <w:bookmarkEnd w:id="461"/>
      <w:r>
        <w:rPr>
          <w:rFonts w:hint="eastAsia" w:ascii="仿宋" w:hAnsi="仿宋" w:eastAsia="仿宋"/>
          <w:b/>
          <w:bCs/>
          <w:color w:val="000000"/>
          <w:sz w:val="24"/>
        </w:rPr>
        <w:t xml:space="preserve">同价</w:t>
      </w:r>
      <w:bookmarkEnd w:id="444"/>
      <w:r/>
      <w:bookmarkEnd w:id="445"/>
      <w:r/>
      <w:bookmarkEnd w:id="446"/>
      <w:r/>
      <w:bookmarkEnd w:id="447"/>
      <w:r/>
      <w:bookmarkEnd w:id="448"/>
      <w:r/>
      <w:bookmarkEnd w:id="449"/>
      <w:r/>
      <w:bookmarkEnd w:id="450"/>
      <w:r/>
      <w:bookmarkEnd w:id="451"/>
      <w:r>
        <w:rPr>
          <w:rFonts w:hint="eastAsia" w:ascii="仿宋" w:hAnsi="仿宋" w:eastAsia="仿宋"/>
          <w:b/>
          <w:bCs/>
          <w:color w:val="000000"/>
          <w:sz w:val="24"/>
        </w:rPr>
        <w:t xml:space="preserve">格形式</w:t>
      </w:r>
      <w:bookmarkEnd w:id="452"/>
      <w:r/>
      <w:bookmarkEnd w:id="453"/>
      <w:r>
        <w:rPr>
          <w:rFonts w:ascii="仿宋" w:hAnsi="仿宋" w:eastAsia="仿宋"/>
          <w:b/>
          <w:bCs/>
          <w:color w:val="000000"/>
          <w:sz w:val="24"/>
        </w:rPr>
      </w:r>
      <w:r/>
    </w:p>
    <w:p>
      <w:pPr>
        <w:pStyle w:val="744"/>
        <w:ind w:firstLine="480"/>
        <w:spacing w:line="480" w:lineRule="exact"/>
        <w:rPr>
          <w:rFonts w:ascii="仿宋" w:hAnsi="仿宋" w:eastAsia="仿宋" w:cs="宋体"/>
          <w:color w:val="000000"/>
          <w:sz w:val="24"/>
        </w:rPr>
      </w:pPr>
      <w:r/>
      <w:bookmarkEnd w:id="454"/>
      <w:r/>
      <w:bookmarkEnd w:id="455"/>
      <w:r/>
      <w:bookmarkEnd w:id="456"/>
      <w:r/>
      <w:bookmarkEnd w:id="457"/>
      <w:r/>
      <w:bookmarkEnd w:id="458"/>
      <w:r/>
      <w:bookmarkEnd w:id="459"/>
      <w:r/>
      <w:bookmarkStart w:id="462" w:name="_Toc297216213"/>
      <w:r/>
      <w:bookmarkStart w:id="463" w:name="_Toc297048393"/>
      <w:r/>
      <w:bookmarkStart w:id="464" w:name="_Toc303539161"/>
      <w:r/>
      <w:bookmarkStart w:id="465" w:name="_Toc297120507"/>
      <w:r/>
      <w:bookmarkStart w:id="466" w:name="_Toc296347206"/>
      <w:r/>
      <w:bookmarkStart w:id="467" w:name="_Toc296503207"/>
      <w:r/>
      <w:bookmarkStart w:id="468" w:name="_Toc296891035"/>
      <w:r/>
      <w:bookmarkStart w:id="469" w:name="_Toc292559412"/>
      <w:r/>
      <w:bookmarkStart w:id="470" w:name="_Toc296944546"/>
      <w:r/>
      <w:bookmarkStart w:id="471" w:name="_Toc296346708"/>
      <w:r/>
      <w:bookmarkStart w:id="472" w:name="_Toc300935004"/>
      <w:r/>
      <w:bookmarkStart w:id="473" w:name="_Toc312678042"/>
      <w:r/>
      <w:bookmarkStart w:id="474" w:name="_Toc292559917"/>
      <w:r/>
      <w:bookmarkStart w:id="475" w:name="_Toc304295581"/>
      <w:r/>
      <w:bookmarkStart w:id="476" w:name="_Toc296891247"/>
      <w:r/>
      <w:bookmarkStart w:id="477" w:name="_Toc297123554"/>
      <w:r>
        <w:rPr>
          <w:rFonts w:hint="eastAsia" w:ascii="仿宋" w:hAnsi="仿宋" w:eastAsia="仿宋" w:cs="宋体"/>
          <w:color w:val="000000"/>
          <w:sz w:val="24"/>
        </w:rPr>
        <w:t xml:space="preserve">1、单价合同。</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综合单价包含的风险范围：</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（1）本工程采用</w:t>
      </w:r>
      <w:r>
        <w:rPr>
          <w:rFonts w:hint="eastAsia" w:ascii="仿宋" w:hAnsi="仿宋" w:eastAsia="仿宋" w:cs="宋体"/>
          <w:color w:val="000000"/>
          <w:sz w:val="24"/>
          <w:u w:val="single"/>
        </w:rPr>
        <w:t xml:space="preserve">固定综合</w:t>
      </w:r>
      <w:r>
        <w:rPr>
          <w:rFonts w:ascii="仿宋" w:hAnsi="仿宋" w:eastAsia="仿宋" w:cs="宋体"/>
          <w:color w:val="000000"/>
          <w:sz w:val="24"/>
          <w:u w:val="single"/>
        </w:rPr>
        <w:t xml:space="preserve">单价合同，即合同约定的风险范围内的各分部分项工程的单价是固定的，在合同实施期间不予调整。工程量清单中所列工程量的变动，丝毫不会影响或降低合同条款的效力，也不能免除承包人按规定的标准进行修复缺陷的责任。</w:t>
      </w:r>
      <w:bookmarkStart w:id="478" w:name="_Hlk52123976"/>
      <w:r>
        <w:rPr>
          <w:rFonts w:ascii="仿宋" w:hAnsi="仿宋" w:eastAsia="仿宋" w:cs="宋体"/>
          <w:color w:val="000000"/>
          <w:sz w:val="24"/>
          <w:u w:val="single"/>
        </w:rPr>
        <w:t xml:space="preserve">暂定数量的调整对投标总价内包干费用的影响以及中标后在履约期对承包人义务的影响（如：工期），承包人在投标时须一并考虑，并须包含在投标综合单价中。无论如何，今后有关暂定数量的调整而引致的承包人的各类费用索偿、工期索偿等任何额外要求将不会被考虑</w:t>
      </w:r>
      <w:bookmarkEnd w:id="478"/>
      <w:r>
        <w:rPr>
          <w:rFonts w:ascii="仿宋" w:hAnsi="仿宋" w:eastAsia="仿宋" w:cs="宋体"/>
          <w:color w:val="000000"/>
          <w:sz w:val="24"/>
          <w:u w:val="single"/>
        </w:rPr>
        <w:t xml:space="preserve">。</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本工程除非经发包人同意的设计变更、现场签证及出现本合同规定的可以调整价款的情形，投标单价一经合同约定，今后不再调整；</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（2）合同价款中包括的风险范围包括但不限于：</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1）包括投标报价（除合同条款规定的价格可调整部分）；</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2）包括施工组织设计的技术、安全等措施； </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3）包括机械台班价格浮动的风险调整； </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4）材料的市场价格变动风险； </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5）包括因承包人原因造成工期、费用增加的风险；</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 6）包括招标文件中明示和暗示的风险费用；</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 7）包括施工组织设计的技术、安全措施调整带来的费用增加风险；</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8）包括一个有经验的承包人可以预见的风险。 </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9）政策性调整风险。</w:t>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10）中高考、节假日、市内重大活动期间和省市各级领导对施工现场进行视察、环境保护等以及发包人需要的时间段内，可能对施工作出某些限制及配合要求。</w:t>
      </w:r>
      <w:r>
        <w:rPr>
          <w:rFonts w:ascii="仿宋" w:hAnsi="仿宋" w:eastAsia="仿宋" w:cs="宋体"/>
          <w:color w:val="000000"/>
          <w:sz w:val="24"/>
          <w:u w:val="single"/>
        </w:rPr>
        <w:t xml:space="preserve"> </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11）包括现场施工条件和环境条件、地质情况、场内外交通情况、回填状况造成的费用增加风险。</w:t>
      </w:r>
      <w:r/>
    </w:p>
    <w:p>
      <w:pPr>
        <w:pStyle w:val="744"/>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12）措施项目费包括总价措施项目费和单价措施项目费，承包人在投标报价时已将所有项目措施费考虑在内，费用标准自定，无论在投标报价中是否单独列出，均认为承包人已将所有措施项目费用计入投标报价；承包人不得以招标工程措施项目清单缺项为由</w:t>
      </w:r>
      <w:r>
        <w:rPr>
          <w:rFonts w:ascii="仿宋" w:hAnsi="仿宋" w:eastAsia="仿宋" w:cs="宋体"/>
          <w:color w:val="000000"/>
          <w:sz w:val="24"/>
          <w:u w:val="single"/>
        </w:rPr>
        <w:t xml:space="preserve">要求新增措施项目，如有漏项，按承包人让利考虑；承包人措施费未实施的，结算时发包人予以扣除。 措施项目费包括但不限于：夜间施工增加费，材料和设备的场内二次搬运费，冬雨季施工增加费，地上、地下设施、建筑物的临时保护设施费，已完工程及设备保护费，临时设施费，检验试验费，赶工措施费，地下管线的保护费用，各级政府相关管理部门对施工现场进行的有关建筑工程安全防护、文明施工的各种检查而发生的费用，材料及机械设备的租赁费，技术措施费，工程用水加压措施费，高压线防护措施费，防噪音措施费、防污染措施费，特殊条件下施工增加费等。</w:t>
      </w:r>
      <w:r/>
    </w:p>
    <w:p>
      <w:pPr>
        <w:pStyle w:val="744"/>
        <w:ind w:firstLine="482"/>
        <w:spacing w:line="480" w:lineRule="exact"/>
        <w:rPr>
          <w:rFonts w:ascii="仿宋" w:hAnsi="仿宋" w:eastAsia="仿宋" w:cs="宋体"/>
          <w:b/>
          <w:color w:val="000000"/>
          <w:sz w:val="24"/>
          <w:u w:val="single"/>
        </w:rPr>
      </w:pPr>
      <w:r>
        <w:rPr>
          <w:rFonts w:ascii="仿宋" w:hAnsi="仿宋" w:eastAsia="仿宋" w:cs="宋体"/>
          <w:b/>
          <w:color w:val="000000"/>
          <w:sz w:val="24"/>
        </w:rPr>
        <w:t xml:space="preserve">双方约定合同价款的其他调整因素：</w:t>
      </w:r>
      <w:r>
        <w:rPr>
          <w:rFonts w:ascii="仿宋" w:hAnsi="仿宋" w:eastAsia="仿宋"/>
          <w:sz w:val="24"/>
          <w:u w:val="single"/>
        </w:rPr>
        <w:t xml:space="preserve">符合本合同约定的予以调整价款的设计变更、签证。</w:t>
      </w:r>
      <w:r>
        <w:rPr>
          <w:rFonts w:ascii="仿宋" w:hAnsi="仿宋" w:eastAsia="仿宋" w:cs="宋体"/>
          <w:b/>
          <w:color w:val="000000"/>
          <w:sz w:val="24"/>
          <w:u w:val="single"/>
        </w:rPr>
      </w:r>
      <w:r/>
    </w:p>
    <w:p>
      <w:pPr>
        <w:pStyle w:val="1189"/>
        <w:ind w:firstLine="482"/>
        <w:spacing w:line="480" w:lineRule="exact"/>
        <w:rPr>
          <w:rFonts w:ascii="仿宋" w:hAnsi="仿宋" w:eastAsia="仿宋" w:cs="宋体"/>
          <w:b/>
          <w:color w:val="000000"/>
          <w:sz w:val="24"/>
          <w:szCs w:val="24"/>
          <w:u w:val="single"/>
        </w:rPr>
      </w:pPr>
      <w:r>
        <w:rPr>
          <w:rFonts w:hint="eastAsia" w:ascii="仿宋" w:hAnsi="仿宋" w:eastAsia="仿宋" w:cs="宋体"/>
          <w:b/>
          <w:color w:val="000000"/>
          <w:sz w:val="24"/>
          <w:szCs w:val="24"/>
          <w:u w:val="single"/>
        </w:rPr>
        <w:t xml:space="preserve">除本专用合同条款下述注明的“风险以外合同价格的调整方法”外均为“综合单价包含的风险范围”。上述内容仅为需明示的“综合单价包含的风险范围”但不限于此。</w:t>
      </w:r>
      <w:r>
        <w:rPr>
          <w:rFonts w:ascii="仿宋" w:hAnsi="仿宋" w:eastAsia="仿宋" w:cs="宋体"/>
          <w:b/>
          <w:color w:val="000000"/>
          <w:sz w:val="24"/>
          <w:szCs w:val="24"/>
          <w:u w:val="single"/>
        </w:rPr>
      </w:r>
      <w:r/>
    </w:p>
    <w:p>
      <w:pPr>
        <w:pStyle w:val="1189"/>
        <w:ind w:firstLine="480"/>
        <w:spacing w:line="48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风险费用的计算方法：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rPr>
          <w:rFonts w:ascii="仿宋" w:hAnsi="仿宋" w:eastAsia="仿宋" w:cs="宋体"/>
          <w:color w:val="000000"/>
          <w:sz w:val="24"/>
          <w:szCs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2、总价合同。</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总价包含的风险范围：</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风险费用的计算方法：</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风险范围以外合同价格的调整方法：</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3、其他价格方式：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Start w:id="479" w:name="_Toc364951581"/>
      <w:r/>
      <w:bookmarkStart w:id="480" w:name="_Toc367911519"/>
      <w:r>
        <w:rPr>
          <w:rFonts w:hint="eastAsia" w:ascii="仿宋" w:hAnsi="仿宋" w:eastAsia="仿宋"/>
          <w:b/>
          <w:bCs/>
          <w:color w:val="000000"/>
          <w:sz w:val="24"/>
        </w:rPr>
        <w:t xml:space="preserve">12.2 预付款</w:t>
      </w:r>
      <w:bookmarkEnd w:id="479"/>
      <w:r/>
      <w:bookmarkEnd w:id="480"/>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12.2.1 预付款的支付</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预付款支付比例或金额：</w:t>
      </w:r>
      <w:r>
        <w:rPr>
          <w:rFonts w:hint="eastAsia" w:ascii="仿宋" w:hAnsi="仿宋" w:eastAsia="仿宋"/>
          <w:color w:val="000000"/>
          <w:sz w:val="24"/>
          <w:u w:val="single"/>
        </w:rPr>
        <w:t xml:space="preserve"> </w:t>
      </w:r>
      <w:r>
        <w:rPr>
          <w:rFonts w:ascii="仿宋" w:hAnsi="仿宋" w:eastAsia="仿宋"/>
          <w:color w:val="000000"/>
          <w:sz w:val="24"/>
          <w:u w:val="single"/>
        </w:rPr>
        <w:t xml:space="preserve">4</w:t>
      </w:r>
      <w:r>
        <w:rPr>
          <w:rFonts w:ascii="仿宋" w:hAnsi="仿宋" w:eastAsia="仿宋"/>
          <w:color w:val="000000"/>
          <w:sz w:val="24"/>
          <w:u w:val="single"/>
        </w:rPr>
        <w:t xml:space="preserve">0%</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预付款支付期限：</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预付款扣回的方式：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12.2.2 预付款担保</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承包人提交预付款担保的期限：</w:t>
      </w:r>
      <w:r>
        <w:rPr>
          <w:rFonts w:hint="eastAsia" w:ascii="仿宋" w:hAnsi="仿宋" w:eastAsia="仿宋"/>
          <w:color w:val="000000"/>
          <w:sz w:val="24"/>
          <w:u w:val="single"/>
        </w:rPr>
        <w:t xml:space="preserve">    无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预付款担保的形式为：</w:t>
      </w:r>
      <w:r>
        <w:rPr>
          <w:rFonts w:hint="eastAsia" w:ascii="仿宋" w:hAnsi="仿宋" w:eastAsia="仿宋"/>
          <w:color w:val="000000"/>
          <w:sz w:val="24"/>
          <w:u w:val="single"/>
        </w:rPr>
        <w:t xml:space="preserve">     无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481" w:name="_Toc367911520"/>
      <w:r/>
      <w:bookmarkStart w:id="482" w:name="_Toc364951582"/>
      <w:r>
        <w:rPr>
          <w:rFonts w:hint="eastAsia" w:ascii="仿宋" w:hAnsi="仿宋" w:eastAsia="仿宋"/>
          <w:b/>
          <w:bCs/>
          <w:color w:val="000000"/>
          <w:sz w:val="24"/>
        </w:rPr>
        <w:t xml:space="preserve">12.3 计量</w:t>
      </w:r>
      <w:bookmarkEnd w:id="481"/>
      <w:r/>
      <w:bookmarkEnd w:id="482"/>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12.3.1 计量原则</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工程量计算规则：</w:t>
      </w:r>
      <w:r>
        <w:rPr>
          <w:rFonts w:hint="eastAsia" w:ascii="仿宋" w:hAnsi="仿宋" w:eastAsia="仿宋"/>
          <w:color w:val="000000"/>
          <w:sz w:val="24"/>
          <w:u w:val="single"/>
        </w:rPr>
        <w:t xml:space="preserve">执行国家标准《建设工程工程量清单计价标准》（GB/T50500-2024）</w:t>
      </w:r>
      <w:r>
        <w:rPr>
          <w:rFonts w:ascii="仿宋" w:hAnsi="仿宋" w:eastAsia="仿宋"/>
          <w:color w:val="000000"/>
          <w:sz w:val="24"/>
          <w:u w:val="single"/>
        </w:rPr>
        <w:t xml:space="preserve">、定额标准（项目所在地的所有最新计价规范）、技术规范（按现行最新行业规范执行）；竣工结算的工程量按约定的工程量计算规则和有合同约束力的设计图纸（含设计变更）及经发包人</w:t>
      </w:r>
      <w:r>
        <w:rPr>
          <w:rFonts w:hint="eastAsia" w:ascii="仿宋" w:hAnsi="仿宋" w:eastAsia="仿宋"/>
          <w:color w:val="000000"/>
          <w:sz w:val="24"/>
          <w:u w:val="single"/>
        </w:rPr>
        <w:t xml:space="preserve">和监理人</w:t>
      </w:r>
      <w:r>
        <w:rPr>
          <w:rFonts w:ascii="仿宋" w:hAnsi="仿宋" w:eastAsia="仿宋"/>
          <w:color w:val="000000"/>
          <w:sz w:val="24"/>
          <w:u w:val="single"/>
        </w:rPr>
        <w:t xml:space="preserve">认可的有效工程变更签证且承包人在履行合同过程中实际完成的经发包人</w:t>
      </w:r>
      <w:r>
        <w:rPr>
          <w:rFonts w:hint="eastAsia" w:ascii="仿宋" w:hAnsi="仿宋" w:eastAsia="仿宋"/>
          <w:color w:val="000000"/>
          <w:sz w:val="24"/>
          <w:u w:val="single"/>
        </w:rPr>
        <w:t xml:space="preserve">、监理人、设计单位</w:t>
      </w:r>
      <w:r>
        <w:rPr>
          <w:rFonts w:ascii="仿宋" w:hAnsi="仿宋" w:eastAsia="仿宋"/>
          <w:color w:val="000000"/>
          <w:sz w:val="24"/>
          <w:u w:val="single"/>
        </w:rPr>
        <w:t xml:space="preserve">认可的工程量</w:t>
      </w:r>
      <w:r>
        <w:rPr>
          <w:rFonts w:hint="eastAsia" w:ascii="仿宋" w:hAnsi="仿宋" w:eastAsia="仿宋"/>
          <w:color w:val="000000"/>
          <w:sz w:val="24"/>
          <w:u w:val="single"/>
        </w:rPr>
        <w:t xml:space="preserve">及竣工图</w:t>
      </w:r>
      <w:r>
        <w:rPr>
          <w:rFonts w:ascii="仿宋" w:hAnsi="仿宋" w:eastAsia="仿宋"/>
          <w:color w:val="000000"/>
          <w:sz w:val="24"/>
          <w:u w:val="single"/>
        </w:rPr>
        <w:t xml:space="preserve">按实进行计量。因承包人原因造成的超范围施工或返工的工程量，发包人不予计量</w:t>
      </w:r>
      <w:r>
        <w:rPr>
          <w:rFonts w:hint="eastAsia" w:ascii="仿宋" w:hAnsi="仿宋" w:eastAsia="仿宋"/>
          <w:color w:val="000000"/>
          <w:sz w:val="24"/>
          <w:u w:val="single"/>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12.3.2 计量周期</w:t>
      </w:r>
      <w:r>
        <w:rPr>
          <w:rFonts w:ascii="仿宋" w:hAnsi="仿宋" w:eastAsia="仿宋"/>
          <w:color w:val="000000"/>
          <w:sz w:val="24"/>
        </w:rPr>
      </w:r>
      <w:r/>
    </w:p>
    <w:p>
      <w:pPr>
        <w:pStyle w:val="744"/>
        <w:ind w:firstLine="480"/>
        <w:spacing w:line="480" w:lineRule="exact"/>
        <w:rPr>
          <w:rFonts w:ascii="仿宋" w:hAnsi="仿宋" w:eastAsia="仿宋"/>
          <w:b/>
          <w:color w:val="000000"/>
          <w:sz w:val="24"/>
          <w:u w:val="single"/>
        </w:rPr>
      </w:pPr>
      <w:r>
        <w:rPr>
          <w:rFonts w:hint="eastAsia" w:ascii="仿宋" w:hAnsi="仿宋" w:eastAsia="仿宋"/>
          <w:color w:val="000000"/>
          <w:sz w:val="24"/>
        </w:rPr>
        <w:t xml:space="preserve">关于计量周期的约定：</w:t>
      </w:r>
      <w:r>
        <w:rPr>
          <w:rFonts w:ascii="仿宋" w:hAnsi="仿宋" w:eastAsia="仿宋"/>
          <w:b/>
          <w:color w:val="000000"/>
          <w:sz w:val="24"/>
          <w:u w:val="single"/>
        </w:rPr>
        <w:t xml:space="preserve">按月度计量，承包人应于每月10日前向发包人和监理人报送上月1 日至上月末已完成的工程量报告，已完成工程量报表和其他有关资料。未申报月份，</w:t>
      </w:r>
      <w:r>
        <w:rPr>
          <w:rFonts w:hint="eastAsia" w:ascii="仿宋" w:hAnsi="仿宋" w:eastAsia="仿宋"/>
          <w:b/>
          <w:color w:val="000000"/>
          <w:sz w:val="24"/>
          <w:u w:val="single"/>
        </w:rPr>
        <w:t xml:space="preserve">承包人应</w:t>
      </w:r>
      <w:r>
        <w:rPr>
          <w:rFonts w:ascii="仿宋" w:hAnsi="仿宋" w:eastAsia="仿宋"/>
          <w:b/>
          <w:color w:val="000000"/>
          <w:sz w:val="24"/>
          <w:u w:val="single"/>
        </w:rPr>
        <w:t xml:space="preserve">按</w:t>
      </w:r>
      <w:r>
        <w:rPr>
          <w:rFonts w:hint="eastAsia" w:ascii="仿宋" w:hAnsi="仿宋" w:eastAsia="仿宋"/>
          <w:b/>
          <w:color w:val="000000"/>
          <w:sz w:val="24"/>
          <w:u w:val="single"/>
        </w:rPr>
        <w:t xml:space="preserve">签约合同价万分之一</w:t>
      </w:r>
      <w:r>
        <w:rPr>
          <w:rFonts w:ascii="仿宋" w:hAnsi="仿宋" w:eastAsia="仿宋"/>
          <w:b/>
          <w:color w:val="000000"/>
          <w:sz w:val="24"/>
          <w:u w:val="single"/>
        </w:rPr>
        <w:t xml:space="preserve">/次</w:t>
      </w:r>
      <w:r>
        <w:rPr>
          <w:rFonts w:hint="eastAsia" w:ascii="仿宋" w:hAnsi="仿宋" w:eastAsia="仿宋"/>
          <w:b/>
          <w:color w:val="000000"/>
          <w:sz w:val="24"/>
          <w:u w:val="single"/>
        </w:rPr>
        <w:t xml:space="preserve">承担</w:t>
      </w:r>
      <w:r>
        <w:rPr>
          <w:rFonts w:ascii="仿宋" w:hAnsi="仿宋" w:eastAsia="仿宋"/>
          <w:b/>
          <w:color w:val="000000"/>
          <w:sz w:val="24"/>
          <w:u w:val="single"/>
        </w:rPr>
        <w:t xml:space="preserve">违约金</w:t>
      </w:r>
      <w:r>
        <w:rPr>
          <w:rFonts w:hint="eastAsia" w:ascii="仿宋" w:hAnsi="仿宋" w:eastAsia="仿宋"/>
          <w:b/>
          <w:color w:val="000000"/>
          <w:sz w:val="24"/>
          <w:u w:val="single"/>
        </w:rPr>
        <w:t xml:space="preserve">，且发包人有权不予支付该期进度款且不承担违约责任。</w:t>
      </w:r>
      <w:r>
        <w:rPr>
          <w:rFonts w:ascii="仿宋" w:hAnsi="仿宋" w:eastAsia="仿宋"/>
          <w:b/>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12.3.3 单价合同的计量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关于单价合同计量的约定：</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（1）总则： </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1）工程计量方法按《建设工程工程量清单计价标准》（GB/T50500-2024）（简称本规定）中的计量规范执行。本规定作为计算工程量的统一依据，在执行本规定时，为了说明工作的确切性和工作条件，须根据施工设计图纸的要求和合同规定配套使用；</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2）任何工程项目的计量，都应是根据发包人批准的图纸所完成的、或监理人和发包人书面指示已完成工程量的计量； </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3）计量参照技术规范、合同条款、工程量清单、以及图纸进行；</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4）凡超过图纸所示的任何长度、面积或体积都不予计量与支付；</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5）有关技术规范允许的施工必要损耗，由承包人在投标报价时综合考虑，施工过程中对此不再予以计量；</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6）设计变更等引起的已完工程的拆改，须由发包人、监理、承包人共同计量确认。</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（2）计量，不予计量的规定；有下列情况之一者，</w:t>
      </w:r>
      <w:r>
        <w:rPr>
          <w:rFonts w:hint="eastAsia" w:ascii="仿宋" w:hAnsi="仿宋" w:eastAsia="仿宋"/>
          <w:color w:val="000000"/>
          <w:sz w:val="24"/>
          <w:u w:val="single"/>
        </w:rPr>
        <w:t xml:space="preserve">发包人</w:t>
      </w:r>
      <w:r>
        <w:rPr>
          <w:rFonts w:ascii="仿宋" w:hAnsi="仿宋" w:eastAsia="仿宋"/>
          <w:color w:val="000000"/>
          <w:sz w:val="24"/>
          <w:u w:val="single"/>
        </w:rPr>
        <w:t xml:space="preserve">不予计量与支付：</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1）无开工报告或开工报告未经批准；</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2）无计量资料或计量资料不完整；</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3）因</w:t>
      </w:r>
      <w:r>
        <w:rPr>
          <w:rFonts w:hint="eastAsia" w:ascii="仿宋" w:hAnsi="仿宋" w:eastAsia="仿宋"/>
          <w:color w:val="000000"/>
          <w:sz w:val="24"/>
          <w:u w:val="single"/>
        </w:rPr>
        <w:t xml:space="preserve">承包人原因导致的</w:t>
      </w:r>
      <w:r>
        <w:rPr>
          <w:rFonts w:ascii="仿宋" w:hAnsi="仿宋" w:eastAsia="仿宋"/>
          <w:color w:val="000000"/>
          <w:sz w:val="24"/>
          <w:u w:val="single"/>
        </w:rPr>
        <w:t xml:space="preserve">施工错误而增加的工程量；</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4）工程量计算不符合相关计算规则；</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5）措施项目超出投标报价措施项目费总额；</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6）材料未按规定检验、试验，或未被确认为合格；</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7）报验、检查、验收不合格部分的工程； </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8）合同外项目费用未按发包人有关规定办理审批手续；</w:t>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9）对承包人超出设计图纸（含设计变更）范围和因承包人原因造成返工的工程量，发包人不予计量；</w:t>
      </w:r>
      <w:r/>
    </w:p>
    <w:p>
      <w:pPr>
        <w:pStyle w:val="744"/>
        <w:ind w:firstLine="480"/>
        <w:spacing w:line="480" w:lineRule="exact"/>
        <w:rPr>
          <w:rFonts w:hint="eastAsia" w:ascii="仿宋" w:hAnsi="仿宋" w:eastAsia="仿宋"/>
          <w:color w:val="000000"/>
          <w:sz w:val="24"/>
          <w:u w:val="single"/>
        </w:rPr>
      </w:pPr>
      <w:r>
        <w:rPr>
          <w:rFonts w:ascii="仿宋" w:hAnsi="仿宋" w:eastAsia="仿宋"/>
          <w:color w:val="000000"/>
          <w:sz w:val="24"/>
          <w:u w:val="single"/>
        </w:rPr>
        <w:t xml:space="preserve"> 10）其他不予计量的情形。</w:t>
      </w:r>
      <w:r>
        <w:rPr>
          <w:rFonts w:hint="eastAsia"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12.3.4 总价合同的计量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关于总价合同计量的约定：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12.3.5</w:t>
      </w:r>
      <w:r>
        <w:rPr>
          <w:rFonts w:hint="eastAsia" w:ascii="仿宋" w:hAnsi="仿宋" w:eastAsia="仿宋"/>
          <w:color w:val="000000"/>
          <w:spacing w:val="-6"/>
          <w:sz w:val="24"/>
        </w:rPr>
        <w:t xml:space="preserve">总价合同采用支付分解表计量支付的，是否适用第12.3.4 项〔总价合同的计量〕约定进行计量</w:t>
      </w:r>
      <w:r>
        <w:rPr>
          <w:rFonts w:hint="eastAsia" w:ascii="仿宋" w:hAnsi="仿宋" w:eastAsia="仿宋"/>
          <w:color w:val="000000"/>
          <w:sz w:val="24"/>
        </w:rPr>
        <w:t xml:space="preserve">：</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12.3.6 其他价格形式合同的计量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其他价格形式的计量方式和程序：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483" w:name="_Toc364951583"/>
      <w:r/>
      <w:bookmarkStart w:id="484" w:name="_Toc303539163"/>
      <w:r/>
      <w:bookmarkStart w:id="485" w:name="_Toc296347210"/>
      <w:r/>
      <w:bookmarkStart w:id="486" w:name="_Toc296346712"/>
      <w:r/>
      <w:bookmarkStart w:id="487" w:name="_Toc300935006"/>
      <w:r/>
      <w:bookmarkStart w:id="488" w:name="_Toc296891251"/>
      <w:r/>
      <w:bookmarkStart w:id="489" w:name="_Toc297048397"/>
      <w:r/>
      <w:bookmarkStart w:id="490" w:name="_Toc296503211"/>
      <w:r/>
      <w:bookmarkStart w:id="491" w:name="_Toc292559921"/>
      <w:r/>
      <w:bookmarkStart w:id="492" w:name="_Toc292559416"/>
      <w:r/>
      <w:bookmarkStart w:id="493" w:name="_Toc296944550"/>
      <w:r/>
      <w:bookmarkStart w:id="494" w:name="_Toc297216215"/>
      <w:r/>
      <w:bookmarkStart w:id="495" w:name="_Toc296891039"/>
      <w:r/>
      <w:bookmarkStart w:id="496" w:name="_Toc297120511"/>
      <w:r/>
      <w:bookmarkStart w:id="497" w:name="_Toc297123556"/>
      <w:r/>
      <w:bookmarkStart w:id="498" w:name="_Toc367911521"/>
      <w:r>
        <w:rPr>
          <w:rFonts w:hint="eastAsia" w:ascii="仿宋" w:hAnsi="仿宋" w:eastAsia="仿宋"/>
          <w:b/>
          <w:bCs/>
          <w:color w:val="000000"/>
          <w:sz w:val="24"/>
        </w:rPr>
        <w:t xml:space="preserve">12.4 工程进度款支付</w:t>
      </w:r>
      <w:bookmarkEnd w:id="483"/>
      <w:r/>
      <w:bookmarkEnd w:id="49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12.4.1付款周期 </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关于付款周期的约定：</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具体支付的方式和时间：</w:t>
      </w:r>
      <w:r>
        <w:rPr>
          <w:rFonts w:ascii="仿宋" w:hAnsi="仿宋" w:eastAsia="仿宋"/>
          <w:color w:val="000000"/>
          <w:sz w:val="24"/>
          <w:u w:val="single"/>
        </w:rPr>
      </w:r>
      <w:r/>
    </w:p>
    <w:p>
      <w:pPr>
        <w:pStyle w:val="744"/>
        <w:ind w:firstLine="482"/>
        <w:spacing w:line="480" w:lineRule="exact"/>
        <w:rPr>
          <w:rFonts w:ascii="宋体" w:hAnsi="宋体" w:cs="Arial"/>
          <w:b/>
          <w:sz w:val="24"/>
          <w:u w:val="single"/>
        </w:rPr>
      </w:pPr>
      <w:r>
        <w:rPr>
          <w:rFonts w:hint="eastAsia" w:ascii="仿宋" w:hAnsi="仿宋" w:eastAsia="仿宋"/>
          <w:b/>
          <w:sz w:val="24"/>
          <w:u w:val="single"/>
        </w:rPr>
        <w:t xml:space="preserve">付款方式：</w:t>
      </w:r>
      <w:r>
        <w:rPr>
          <w:rFonts w:hint="eastAsia" w:ascii="宋体" w:hAnsi="宋体" w:cs="Arial"/>
          <w:b/>
          <w:sz w:val="24"/>
          <w:u w:val="single"/>
        </w:rPr>
        <w:t xml:space="preserve">合同签订后预付合同价的40%；项目完成并经甲方初步验收后支付合同价的30%;项目全部完成并经省文物局组织验收合格后付至合同价的9</w:t>
      </w:r>
      <w:r>
        <w:rPr>
          <w:rFonts w:ascii="宋体" w:hAnsi="宋体" w:cs="Arial"/>
          <w:b/>
          <w:sz w:val="24"/>
          <w:u w:val="single"/>
        </w:rPr>
        <w:t xml:space="preserve">7%，余款</w:t>
      </w:r>
      <w:r>
        <w:rPr>
          <w:rFonts w:hint="eastAsia" w:ascii="宋体" w:hAnsi="宋体" w:cs="Arial"/>
          <w:b/>
          <w:sz w:val="24"/>
          <w:u w:val="single"/>
        </w:rPr>
        <w:t xml:space="preserve">待工程保修期（二年）结束且无质量问题后一</w:t>
      </w:r>
      <w:r>
        <w:rPr>
          <w:rFonts w:ascii="宋体" w:hAnsi="宋体" w:cs="Arial"/>
          <w:b/>
          <w:sz w:val="24"/>
          <w:u w:val="single"/>
        </w:rPr>
        <w:t xml:space="preserve">次性付清（无息）。</w:t>
      </w:r>
      <w:r>
        <w:rPr>
          <w:rFonts w:ascii="宋体" w:hAnsi="宋体" w:cs="Arial"/>
          <w:b/>
          <w:sz w:val="24"/>
          <w:u w:val="single"/>
        </w:rPr>
      </w:r>
      <w:r/>
    </w:p>
    <w:p>
      <w:pPr>
        <w:pStyle w:val="744"/>
        <w:ind w:firstLine="482"/>
        <w:spacing w:line="480" w:lineRule="exact"/>
        <w:rPr>
          <w:rFonts w:ascii="仿宋" w:hAnsi="仿宋" w:eastAsia="仿宋"/>
          <w:b/>
          <w:bCs/>
          <w:sz w:val="24"/>
          <w:u w:val="single"/>
        </w:rPr>
      </w:pPr>
      <w:r>
        <w:rPr>
          <w:rFonts w:hint="eastAsia" w:ascii="仿宋" w:hAnsi="仿宋" w:eastAsia="仿宋"/>
          <w:b/>
          <w:sz w:val="24"/>
          <w:u w:val="single"/>
        </w:rPr>
        <w:t xml:space="preserve">注：</w:t>
      </w:r>
      <w:r>
        <w:rPr>
          <w:rFonts w:hint="eastAsia" w:ascii="仿宋" w:hAnsi="仿宋" w:eastAsia="仿宋"/>
          <w:b/>
          <w:sz w:val="24"/>
          <w:u w:val="single"/>
        </w:rPr>
        <w:t xml:space="preserve">①</w:t>
      </w:r>
      <w:r>
        <w:rPr>
          <w:rFonts w:hint="eastAsia" w:ascii="仿宋" w:hAnsi="仿宋" w:eastAsia="仿宋"/>
          <w:b/>
          <w:bCs/>
          <w:sz w:val="24"/>
          <w:u w:val="single"/>
        </w:rPr>
        <w:t xml:space="preserve">工程最终结算价款以造价咨询报告书载明的经甲乙双方认可的</w:t>
      </w:r>
      <w:r>
        <w:rPr>
          <w:rFonts w:hint="eastAsia" w:ascii="仿宋" w:hAnsi="仿宋" w:eastAsia="仿宋"/>
          <w:b/>
          <w:bCs/>
          <w:sz w:val="24"/>
          <w:u w:val="single"/>
        </w:rPr>
        <w:t xml:space="preserve">结算审定价为准，因承包原因造成未及时出具造价咨询报告的不予支付工程款。</w:t>
      </w:r>
      <w:r>
        <w:rPr>
          <w:rFonts w:ascii="仿宋" w:hAnsi="仿宋" w:eastAsia="仿宋"/>
          <w:b/>
          <w:bCs/>
          <w:sz w:val="24"/>
          <w:u w:val="single"/>
        </w:rPr>
      </w:r>
      <w:r/>
    </w:p>
    <w:p>
      <w:pPr>
        <w:pStyle w:val="744"/>
        <w:ind w:firstLine="482"/>
        <w:spacing w:line="480" w:lineRule="exact"/>
        <w:rPr>
          <w:rFonts w:ascii="仿宋" w:hAnsi="仿宋" w:eastAsia="仿宋"/>
          <w:b/>
          <w:color w:val="000000"/>
          <w:sz w:val="24"/>
        </w:rPr>
      </w:pPr>
      <w:r>
        <w:rPr>
          <w:rFonts w:hint="eastAsia" w:ascii="仿宋" w:hAnsi="仿宋" w:eastAsia="仿宋"/>
          <w:b/>
          <w:sz w:val="24"/>
          <w:u w:val="single"/>
        </w:rPr>
        <w:t xml:space="preserve">②</w:t>
      </w:r>
      <w:r>
        <w:rPr>
          <w:rFonts w:hint="eastAsia" w:ascii="仿宋" w:hAnsi="仿宋" w:eastAsia="仿宋"/>
          <w:b/>
          <w:color w:val="000000"/>
          <w:sz w:val="24"/>
          <w:u w:val="single"/>
        </w:rPr>
        <w:t xml:space="preserve">以上付款均不计利息;承包人在收取合同款(进度款)时须经发包人书面同意，并向发包人提供足额有效合法的发票，因承包人票据提供不及时，以及不符合项目所在地税务机关相关要求，而导致合同款(进度款)不能支付的责任由承包人承担。</w:t>
      </w:r>
      <w:r>
        <w:rPr>
          <w:rFonts w:ascii="仿宋" w:hAnsi="仿宋" w:eastAsia="仿宋"/>
          <w:b/>
          <w:color w:val="000000"/>
          <w:sz w:val="24"/>
        </w:rPr>
      </w:r>
      <w:r/>
    </w:p>
    <w:p>
      <w:pPr>
        <w:pStyle w:val="744"/>
        <w:ind w:firstLine="480"/>
        <w:spacing w:line="480" w:lineRule="exact"/>
        <w:rPr>
          <w:rFonts w:ascii="仿宋" w:hAnsi="仿宋" w:eastAsia="仿宋"/>
          <w:color w:val="000000"/>
          <w:sz w:val="24"/>
        </w:rPr>
      </w:pPr>
      <w:r/>
      <w:bookmarkEnd w:id="369"/>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Start w:id="499" w:name="_Toc297216223"/>
      <w:r/>
      <w:bookmarkStart w:id="500" w:name="_Toc300935015"/>
      <w:r/>
      <w:bookmarkStart w:id="501" w:name="_Toc296944558"/>
      <w:r/>
      <w:bookmarkStart w:id="502" w:name="_Toc312678053"/>
      <w:r/>
      <w:bookmarkStart w:id="503" w:name="_Toc351203645"/>
      <w:r/>
      <w:bookmarkStart w:id="504" w:name="_Toc292559424"/>
      <w:r/>
      <w:bookmarkStart w:id="505" w:name="_Toc296346720"/>
      <w:r/>
      <w:bookmarkStart w:id="506" w:name="_Toc297123564"/>
      <w:r/>
      <w:bookmarkStart w:id="507" w:name="_Toc296891259"/>
      <w:r/>
      <w:bookmarkStart w:id="508" w:name="_Toc297120519"/>
      <w:r/>
      <w:bookmarkStart w:id="509" w:name="_Toc296503219"/>
      <w:r/>
      <w:bookmarkStart w:id="510" w:name="_Toc296347218"/>
      <w:r/>
      <w:bookmarkStart w:id="511" w:name="_Toc304295593"/>
      <w:r/>
      <w:bookmarkStart w:id="512" w:name="_Toc292559929"/>
      <w:r/>
      <w:bookmarkStart w:id="513" w:name="_Toc297048405"/>
      <w:r/>
      <w:bookmarkStart w:id="514" w:name="_Toc296891047"/>
      <w:r/>
      <w:bookmarkStart w:id="515" w:name="_Toc303539172"/>
      <w:r>
        <w:rPr>
          <w:rFonts w:hint="eastAsia" w:ascii="仿宋" w:hAnsi="仿宋" w:eastAsia="仿宋"/>
          <w:color w:val="000000"/>
          <w:sz w:val="24"/>
        </w:rPr>
        <w:t xml:space="preserve">12.4.2 进度付款申请单的编制</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关于进度付款申请单编制的约定：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12.4.3 进度付款申请单的提交</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（1）单价合同进度付款申请单提交的约定：</w:t>
      </w:r>
      <w:r>
        <w:rPr>
          <w:rFonts w:hint="eastAsia" w:ascii="仿宋" w:hAnsi="仿宋" w:eastAsia="仿宋"/>
          <w:color w:val="000000"/>
          <w:sz w:val="24"/>
          <w:u w:val="single"/>
        </w:rPr>
        <w:t xml:space="preserve">    按照本专用合同条款第12.4.1项约定的时间前向监理人提交，并附上已完成工程量报表和有关资料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（2）总价合同进度付款申请单提交的约定：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（3）其他价格形式合同进度付款申请单提交的约定：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12.4.4 进度款审核和支付</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（1）监理人审查并报送发包人的期限：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发包人完成审批并签发进度款支付证书的期限：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（2）发包人支付进度款的期限：</w:t>
      </w:r>
      <w:r>
        <w:rPr>
          <w:rFonts w:hint="eastAsia" w:ascii="仿宋" w:hAnsi="仿宋" w:eastAsia="仿宋"/>
          <w:color w:val="000000"/>
          <w:sz w:val="24"/>
          <w:u w:val="single"/>
        </w:rPr>
        <w:t xml:space="preserve">  按第12.4.1项约定的时间执行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发包人逾期支付进度款的违约金的计算方式：</w:t>
      </w:r>
      <w:r>
        <w:rPr>
          <w:rFonts w:hint="eastAsia" w:ascii="仿宋" w:hAnsi="仿宋" w:eastAsia="仿宋"/>
          <w:color w:val="000000"/>
          <w:sz w:val="24"/>
          <w:u w:val="single"/>
        </w:rPr>
        <w:t xml:space="preserve">除按每日万分之零点一承担违约金外，发包人无需承担任何其他责任。</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12.4.6 支付分解表的编制</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2、总价合同支付分解表的编制与审批：</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3、单价合同的总价项目支付分解表的编制与审批：</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Start w:id="516" w:name="_Toc280868707"/>
      <w:r/>
      <w:bookmarkStart w:id="517" w:name="_Toc280868708"/>
      <w:r/>
      <w:bookmarkStart w:id="518" w:name="_Toc267251470"/>
      <w:r/>
      <w:bookmarkStart w:id="519" w:name="_Toc267251471"/>
      <w:r/>
      <w:bookmarkStart w:id="520" w:name="_Toc267251475"/>
      <w:r/>
      <w:bookmarkStart w:id="521" w:name="_Toc267251476"/>
      <w:r/>
      <w:bookmarkStart w:id="522" w:name="_Toc280868709"/>
      <w:r/>
      <w:bookmarkStart w:id="523" w:name="_Toc267251473"/>
      <w:r/>
      <w:bookmarkStart w:id="524" w:name="_Toc267251472"/>
      <w:r/>
      <w:bookmarkStart w:id="525" w:name="_Toc267251474"/>
      <w:r/>
      <w:bookmarkStart w:id="526" w:name="_Toc231474631"/>
      <w:r>
        <w:rPr>
          <w:rFonts w:hint="eastAsia" w:ascii="仿宋" w:hAnsi="仿宋" w:eastAsia="仿宋"/>
          <w:b/>
          <w:color w:val="000000"/>
          <w:sz w:val="24"/>
        </w:rPr>
        <w:t xml:space="preserve">13. 验收和工程试车</w:t>
      </w:r>
      <w:bookmarkEnd w:id="526"/>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527" w:name="_Toc367911523"/>
      <w:r/>
      <w:bookmarkStart w:id="528" w:name="_Toc364951585"/>
      <w:r>
        <w:rPr>
          <w:rFonts w:hint="eastAsia" w:ascii="仿宋" w:hAnsi="仿宋" w:eastAsia="仿宋"/>
          <w:b/>
          <w:bCs/>
          <w:color w:val="000000"/>
          <w:sz w:val="24"/>
        </w:rPr>
        <w:t xml:space="preserve">13.1 分部分项工程验收</w:t>
      </w:r>
      <w:bookmarkEnd w:id="527"/>
      <w:r/>
      <w:bookmarkEnd w:id="52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13.1.2监理人不能按时进行验收时，应提前</w:t>
      </w:r>
      <w:r>
        <w:rPr>
          <w:rFonts w:hint="eastAsia" w:ascii="仿宋" w:hAnsi="仿宋" w:eastAsia="仿宋"/>
          <w:color w:val="000000"/>
          <w:sz w:val="24"/>
          <w:u w:val="single"/>
        </w:rPr>
        <w:t xml:space="preserve">   24   </w:t>
      </w:r>
      <w:r>
        <w:rPr>
          <w:rFonts w:hint="eastAsia" w:ascii="仿宋" w:hAnsi="仿宋" w:eastAsia="仿宋"/>
          <w:color w:val="000000"/>
          <w:sz w:val="24"/>
        </w:rPr>
        <w:t xml:space="preserve">小时提交书面延期要求。</w:t>
      </w:r>
      <w:r>
        <w:rPr>
          <w:rFonts w:ascii="仿宋" w:hAnsi="仿宋" w:eastAsia="仿宋"/>
          <w:color w:val="000000"/>
          <w:sz w:val="24"/>
        </w:rPr>
      </w:r>
      <w:r/>
    </w:p>
    <w:p>
      <w:pPr>
        <w:pStyle w:val="744"/>
        <w:ind w:firstLine="480"/>
        <w:spacing w:line="480" w:lineRule="exact"/>
        <w:rPr>
          <w:rFonts w:ascii="仿宋" w:hAnsi="仿宋" w:eastAsia="仿宋"/>
          <w:b/>
          <w:color w:val="000000"/>
          <w:sz w:val="24"/>
        </w:rPr>
      </w:pPr>
      <w:r>
        <w:rPr>
          <w:rFonts w:hint="eastAsia" w:ascii="仿宋" w:hAnsi="仿宋" w:eastAsia="仿宋"/>
          <w:color w:val="000000"/>
          <w:sz w:val="24"/>
        </w:rPr>
        <w:t xml:space="preserve">关于延期最长不得超过：</w:t>
      </w:r>
      <w:r>
        <w:rPr>
          <w:rFonts w:hint="eastAsia" w:ascii="仿宋" w:hAnsi="仿宋" w:eastAsia="仿宋"/>
          <w:color w:val="000000"/>
          <w:sz w:val="24"/>
          <w:u w:val="single"/>
        </w:rPr>
        <w:t xml:space="preserve">    48    </w:t>
      </w:r>
      <w:r>
        <w:rPr>
          <w:rFonts w:hint="eastAsia" w:ascii="仿宋" w:hAnsi="仿宋" w:eastAsia="仿宋"/>
          <w:color w:val="000000"/>
          <w:sz w:val="24"/>
        </w:rPr>
        <w:t xml:space="preserve">小时。</w:t>
      </w:r>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529" w:name="_Toc296891263"/>
      <w:r/>
      <w:bookmarkStart w:id="530" w:name="_Toc292559428"/>
      <w:r/>
      <w:bookmarkStart w:id="531" w:name="_Toc304295596"/>
      <w:r/>
      <w:bookmarkStart w:id="532" w:name="_Toc312678056"/>
      <w:r/>
      <w:bookmarkStart w:id="533" w:name="_Toc297048409"/>
      <w:r/>
      <w:bookmarkStart w:id="534" w:name="_Toc300935016"/>
      <w:r/>
      <w:bookmarkStart w:id="535" w:name="_Toc297120523"/>
      <w:r/>
      <w:bookmarkStart w:id="536" w:name="_Toc367911524"/>
      <w:r/>
      <w:bookmarkStart w:id="537" w:name="_Toc364951586"/>
      <w:r/>
      <w:bookmarkStart w:id="538" w:name="_Toc297123565"/>
      <w:r/>
      <w:bookmarkStart w:id="539" w:name="_Toc296346724"/>
      <w:r/>
      <w:bookmarkStart w:id="540" w:name="_Toc297216224"/>
      <w:r/>
      <w:bookmarkStart w:id="541" w:name="_Toc296503223"/>
      <w:r/>
      <w:bookmarkStart w:id="542" w:name="_Toc292559933"/>
      <w:r/>
      <w:bookmarkStart w:id="543" w:name="_Toc296347222"/>
      <w:r/>
      <w:bookmarkStart w:id="544" w:name="_Toc296891051"/>
      <w:r/>
      <w:bookmarkStart w:id="545" w:name="_Toc296944562"/>
      <w:r/>
      <w:bookmarkStart w:id="546" w:name="_Toc303539173"/>
      <w:r>
        <w:rPr>
          <w:rFonts w:hint="eastAsia" w:ascii="仿宋" w:hAnsi="仿宋" w:eastAsia="仿宋"/>
          <w:b/>
          <w:bCs/>
          <w:color w:val="000000"/>
          <w:sz w:val="24"/>
        </w:rPr>
        <w:t xml:space="preserve">13.2 竣工验收</w:t>
      </w:r>
      <w:bookmarkEnd w:id="536"/>
      <w:r/>
      <w:bookmarkEnd w:id="537"/>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bookmarkEnd w:id="529"/>
      <w:r/>
      <w:bookmarkEnd w:id="530"/>
      <w:r/>
      <w:bookmarkEnd w:id="531"/>
      <w:r/>
      <w:bookmarkEnd w:id="532"/>
      <w:r/>
      <w:bookmarkEnd w:id="533"/>
      <w:r/>
      <w:bookmarkEnd w:id="534"/>
      <w:r/>
      <w:bookmarkEnd w:id="535"/>
      <w:r/>
      <w:bookmarkEnd w:id="538"/>
      <w:r/>
      <w:bookmarkEnd w:id="539"/>
      <w:r/>
      <w:bookmarkEnd w:id="540"/>
      <w:r/>
      <w:bookmarkEnd w:id="541"/>
      <w:r/>
      <w:bookmarkEnd w:id="542"/>
      <w:r/>
      <w:bookmarkEnd w:id="543"/>
      <w:r/>
      <w:bookmarkEnd w:id="544"/>
      <w:r/>
      <w:bookmarkEnd w:id="545"/>
      <w:r/>
      <w:bookmarkEnd w:id="546"/>
      <w:r/>
      <w:bookmarkStart w:id="547" w:name="_Toc280868706"/>
      <w:r/>
      <w:bookmarkStart w:id="548" w:name="_Toc280868704"/>
      <w:r/>
      <w:bookmarkStart w:id="549" w:name="_Toc280868705"/>
      <w:r>
        <w:rPr>
          <w:rFonts w:hint="eastAsia" w:ascii="仿宋" w:hAnsi="仿宋" w:eastAsia="仿宋"/>
          <w:color w:val="000000"/>
          <w:sz w:val="24"/>
        </w:rPr>
        <w:t xml:space="preserve">13.2.2竣工验收程序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bookmarkEnd w:id="548"/>
      <w:r>
        <w:rPr>
          <w:rFonts w:hint="eastAsia" w:ascii="仿宋" w:hAnsi="仿宋" w:eastAsia="仿宋"/>
          <w:color w:val="000000"/>
          <w:sz w:val="24"/>
        </w:rPr>
        <w:t xml:space="preserve">关于竣工验收程序的约定：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发包人不按照本项约定组织竣工验收、颁发工程接收证书的违约金的计算方法：</w:t>
      </w:r>
      <w:r>
        <w:rPr>
          <w:rFonts w:hint="eastAsia" w:ascii="仿宋" w:hAnsi="仿宋" w:eastAsia="仿宋"/>
          <w:color w:val="000000"/>
          <w:sz w:val="24"/>
          <w:u w:val="single"/>
        </w:rPr>
        <w:t xml:space="preserve"> 按通用合同条款执行</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bookmarkEnd w:id="549"/>
      <w:r>
        <w:rPr>
          <w:rFonts w:hint="eastAsia" w:ascii="仿宋" w:hAnsi="仿宋" w:eastAsia="仿宋"/>
          <w:color w:val="000000"/>
          <w:sz w:val="24"/>
        </w:rPr>
        <w:t xml:space="preserve">13.2.5移交、接收全部与部分工程</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bookmarkEnd w:id="547"/>
      <w:r>
        <w:rPr>
          <w:rFonts w:hint="eastAsia" w:ascii="仿宋" w:hAnsi="仿宋" w:eastAsia="仿宋"/>
          <w:color w:val="000000"/>
          <w:sz w:val="24"/>
        </w:rPr>
        <w:t xml:space="preserve">承包人向发包人移交工程的期限：</w:t>
      </w:r>
      <w:r>
        <w:rPr>
          <w:rFonts w:hint="eastAsia" w:ascii="仿宋" w:hAnsi="仿宋" w:eastAsia="仿宋"/>
          <w:color w:val="000000"/>
          <w:sz w:val="24"/>
          <w:u w:val="single"/>
        </w:rPr>
        <w:t xml:space="preserve"> 合同当事人应当在颁发工程接收证书后7天内完成工程的移交  </w:t>
      </w:r>
      <w:r>
        <w:rPr>
          <w:rFonts w:hint="eastAsia" w:ascii="仿宋" w:hAnsi="仿宋" w:eastAsia="仿宋"/>
          <w:color w:val="000000"/>
          <w:sz w:val="24"/>
        </w:rPr>
        <w:t xml:space="preserve">。 </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bookmarkEnd w:id="516"/>
      <w:r>
        <w:rPr>
          <w:rFonts w:hint="eastAsia" w:ascii="仿宋" w:hAnsi="仿宋" w:eastAsia="仿宋"/>
          <w:color w:val="000000"/>
          <w:sz w:val="24"/>
        </w:rPr>
        <w:t xml:space="preserve">承包人未按时移交工程的，违约金的计算方法为：</w:t>
      </w:r>
      <w:r>
        <w:rPr>
          <w:rFonts w:hint="eastAsia" w:ascii="仿宋" w:hAnsi="仿宋" w:eastAsia="仿宋"/>
          <w:color w:val="000000"/>
          <w:sz w:val="24"/>
          <w:u w:val="single"/>
        </w:rPr>
        <w:t xml:space="preserve">每逾期一日，应按合同价万分之五/日的标准承担违约责任；逾期超过15天的，有权要求承包人承担合同价</w:t>
      </w:r>
      <w:r>
        <w:rPr>
          <w:rFonts w:ascii="仿宋" w:hAnsi="仿宋" w:eastAsia="仿宋"/>
          <w:color w:val="000000"/>
          <w:sz w:val="24"/>
          <w:u w:val="single"/>
        </w:rPr>
        <w:t xml:space="preserve">1</w:t>
      </w:r>
      <w:r>
        <w:rPr>
          <w:rFonts w:hint="eastAsia" w:ascii="仿宋" w:hAnsi="仿宋" w:eastAsia="仿宋"/>
          <w:color w:val="000000"/>
          <w:sz w:val="24"/>
          <w:u w:val="single"/>
        </w:rPr>
        <w:t xml:space="preserve">0%的违约金，违约金不足以赔偿损失的，应按发包人实际损失进行赔偿，并有权解除合同。以上任一款违约金、赔偿金，承包人有权从履约保证金中优先扣收，不足的继续向承包人追偿。</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End w:id="517"/>
      <w:r/>
      <w:bookmarkStart w:id="550" w:name="_Toc367911525"/>
      <w:r/>
      <w:bookmarkStart w:id="551" w:name="_Toc364951587"/>
      <w:r/>
      <w:bookmarkStart w:id="552" w:name="_Toc351203646"/>
      <w:r>
        <w:rPr>
          <w:rFonts w:hint="eastAsia" w:ascii="仿宋" w:hAnsi="仿宋" w:eastAsia="仿宋"/>
          <w:b/>
          <w:bCs/>
          <w:color w:val="000000"/>
          <w:sz w:val="24"/>
        </w:rPr>
        <w:t xml:space="preserve">13.3 工程试车</w:t>
      </w:r>
      <w:bookmarkEnd w:id="550"/>
      <w:r/>
      <w:bookmarkEnd w:id="551"/>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13.3.1 试车程序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工程试车内容：</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（1）单机无负荷试车费用由</w:t>
      </w:r>
      <w:r>
        <w:rPr>
          <w:rFonts w:hint="eastAsia" w:ascii="仿宋" w:hAnsi="仿宋" w:eastAsia="仿宋"/>
          <w:color w:val="000000"/>
          <w:sz w:val="24"/>
          <w:u w:val="single"/>
        </w:rPr>
        <w:t xml:space="preserve">   承包人   </w:t>
      </w:r>
      <w:r>
        <w:rPr>
          <w:rFonts w:hint="eastAsia" w:ascii="仿宋" w:hAnsi="仿宋" w:eastAsia="仿宋"/>
          <w:color w:val="000000"/>
          <w:sz w:val="24"/>
        </w:rPr>
        <w:t xml:space="preserve">承担；</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（2）无负荷联动试车费用由</w:t>
      </w:r>
      <w:r>
        <w:rPr>
          <w:rFonts w:hint="eastAsia" w:ascii="仿宋" w:hAnsi="仿宋" w:eastAsia="仿宋"/>
          <w:color w:val="000000"/>
          <w:sz w:val="24"/>
          <w:u w:val="single"/>
        </w:rPr>
        <w:t xml:space="preserve">   承包人   </w:t>
      </w:r>
      <w:r>
        <w:rPr>
          <w:rFonts w:hint="eastAsia" w:ascii="仿宋" w:hAnsi="仿宋" w:eastAsia="仿宋"/>
          <w:color w:val="000000"/>
          <w:sz w:val="24"/>
        </w:rPr>
        <w:t xml:space="preserve">承担。</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13.3.3 投料试车</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关于投料试车相关事项的约定：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553" w:name="_Toc364951588"/>
      <w:r/>
      <w:bookmarkStart w:id="554" w:name="_Toc367911526"/>
      <w:r>
        <w:rPr>
          <w:rFonts w:hint="eastAsia" w:ascii="仿宋" w:hAnsi="仿宋" w:eastAsia="仿宋"/>
          <w:b/>
          <w:bCs/>
          <w:color w:val="000000"/>
          <w:sz w:val="24"/>
        </w:rPr>
        <w:t xml:space="preserve">13.6 竣工退场</w:t>
      </w:r>
      <w:bookmarkEnd w:id="553"/>
      <w:r/>
      <w:bookmarkEnd w:id="55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13.6.1 竣工退场</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承包人完成竣工退场的期限： </w:t>
      </w:r>
      <w:r>
        <w:rPr>
          <w:rFonts w:hint="eastAsia" w:ascii="仿宋" w:hAnsi="仿宋" w:eastAsia="仿宋"/>
          <w:color w:val="000000"/>
          <w:sz w:val="24"/>
          <w:u w:val="single"/>
        </w:rPr>
        <w:t xml:space="preserve">在竣工验收后7日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552"/>
      <w:r/>
      <w:bookmarkStart w:id="555" w:name="_Toc367911527"/>
      <w:r/>
      <w:bookmarkStart w:id="556" w:name="_Toc364951589"/>
      <w:r/>
      <w:bookmarkStart w:id="557" w:name="_Toc231474632"/>
      <w:r>
        <w:rPr>
          <w:rFonts w:hint="eastAsia" w:ascii="仿宋" w:hAnsi="仿宋" w:eastAsia="仿宋"/>
          <w:b/>
          <w:color w:val="000000"/>
          <w:sz w:val="24"/>
        </w:rPr>
        <w:t xml:space="preserve">14. 竣工结算</w:t>
      </w:r>
      <w:bookmarkEnd w:id="555"/>
      <w:r/>
      <w:bookmarkEnd w:id="556"/>
      <w:r/>
      <w:bookmarkEnd w:id="557"/>
      <w:r>
        <w:rPr>
          <w:rFonts w:ascii="仿宋" w:hAnsi="仿宋" w:eastAsia="仿宋"/>
          <w:b/>
          <w:color w:val="000000"/>
          <w:sz w:val="24"/>
        </w:rPr>
      </w:r>
      <w:r/>
    </w:p>
    <w:p>
      <w:pPr>
        <w:pStyle w:val="744"/>
        <w:ind w:firstLine="480"/>
        <w:spacing w:line="480" w:lineRule="exact"/>
        <w:rPr>
          <w:rFonts w:ascii="仿宋" w:hAnsi="仿宋" w:eastAsia="仿宋"/>
          <w:color w:val="000000"/>
          <w:sz w:val="24"/>
        </w:rPr>
      </w:pPr>
      <w:r>
        <w:rPr>
          <w:rFonts w:ascii="仿宋" w:hAnsi="仿宋" w:eastAsia="仿宋"/>
          <w:color w:val="000000"/>
          <w:sz w:val="24"/>
        </w:rPr>
        <w:t xml:space="preserve">14.1 </w:t>
      </w:r>
      <w:r>
        <w:rPr>
          <w:rFonts w:hint="eastAsia" w:ascii="仿宋" w:hAnsi="仿宋" w:eastAsia="仿宋"/>
          <w:color w:val="000000"/>
          <w:sz w:val="24"/>
        </w:rPr>
        <w:t xml:space="preserve">竣工结算申请</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承包人向发包人递交竣工结算报告及完整的结算资料的期限：</w:t>
      </w:r>
      <w:r>
        <w:rPr>
          <w:rFonts w:hint="eastAsia" w:ascii="仿宋" w:hAnsi="仿宋" w:eastAsia="仿宋"/>
          <w:color w:val="000000"/>
          <w:sz w:val="24"/>
          <w:u w:val="single"/>
        </w:rPr>
        <w:t xml:space="preserve">工程竣工验收合格之日起</w:t>
      </w:r>
      <w:r>
        <w:rPr>
          <w:rFonts w:ascii="仿宋" w:hAnsi="仿宋" w:eastAsia="仿宋"/>
          <w:color w:val="000000"/>
          <w:sz w:val="24"/>
          <w:u w:val="single"/>
        </w:rPr>
        <w:t xml:space="preserve">28</w:t>
      </w:r>
      <w:r>
        <w:rPr>
          <w:rFonts w:hint="eastAsia" w:ascii="仿宋" w:hAnsi="仿宋" w:eastAsia="仿宋"/>
          <w:color w:val="000000"/>
          <w:sz w:val="24"/>
          <w:u w:val="single"/>
        </w:rPr>
        <w:t xml:space="preserve">日内，承包人将发包人审核后[提供经监理工程师等各验收方签字确认并加盖公章的完整的竣工资料（包括工程结算书、竣工图等）六套及电子文档一份给发包人审核</w:t>
      </w:r>
      <w:r>
        <w:rPr>
          <w:rFonts w:ascii="仿宋" w:hAnsi="仿宋" w:eastAsia="仿宋"/>
          <w:color w:val="000000"/>
          <w:sz w:val="24"/>
          <w:u w:val="single"/>
        </w:rPr>
        <w:t xml:space="preserve">]</w:t>
      </w:r>
      <w:r>
        <w:rPr>
          <w:rFonts w:hint="eastAsia" w:ascii="仿宋" w:hAnsi="仿宋" w:eastAsia="仿宋"/>
          <w:color w:val="000000"/>
          <w:sz w:val="24"/>
          <w:u w:val="single"/>
        </w:rPr>
        <w:t xml:space="preserve">的工程竣工结算资料报至发包人指定的审核机构或单位审核。</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竣工结算申请单应包括的内容：</w:t>
      </w:r>
      <w:r>
        <w:rPr>
          <w:rFonts w:ascii="仿宋" w:hAnsi="仿宋" w:eastAsia="仿宋"/>
          <w:color w:val="000000"/>
          <w:sz w:val="24"/>
          <w:u w:val="single"/>
        </w:rPr>
        <w:t xml:space="preserve"> </w:t>
      </w:r>
      <w:r>
        <w:rPr>
          <w:rFonts w:hint="eastAsia" w:ascii="仿宋" w:hAnsi="仿宋" w:eastAsia="仿宋"/>
          <w:color w:val="000000"/>
          <w:sz w:val="24"/>
          <w:u w:val="single"/>
        </w:rPr>
        <w:t xml:space="preserve">按通用合同条款执行</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outlineLvl w:val="0"/>
      </w:pPr>
      <w:r/>
      <w:bookmarkStart w:id="558" w:name="_Toc231474633"/>
      <w:r>
        <w:rPr>
          <w:rFonts w:ascii="仿宋" w:hAnsi="仿宋" w:eastAsia="仿宋"/>
          <w:color w:val="000000"/>
          <w:sz w:val="24"/>
        </w:rPr>
        <w:t xml:space="preserve">14.2 </w:t>
      </w:r>
      <w:r>
        <w:rPr>
          <w:rFonts w:hint="eastAsia" w:ascii="仿宋" w:hAnsi="仿宋" w:eastAsia="仿宋"/>
          <w:color w:val="000000"/>
          <w:sz w:val="24"/>
        </w:rPr>
        <w:t xml:space="preserve">竣工结算审核</w:t>
      </w:r>
      <w:bookmarkEnd w:id="558"/>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发包人审批竣工结算申请单的期限：</w:t>
      </w:r>
      <w:r>
        <w:rPr>
          <w:rFonts w:hint="eastAsia" w:ascii="仿宋" w:hAnsi="仿宋" w:eastAsia="仿宋"/>
          <w:color w:val="000000"/>
          <w:sz w:val="24"/>
          <w:u w:val="single"/>
        </w:rPr>
        <w:t xml:space="preserve">发包人应在收到监理人提交的经发包人审核认可的竣工结算申请单9</w:t>
      </w:r>
      <w:r>
        <w:rPr>
          <w:rFonts w:ascii="仿宋" w:hAnsi="仿宋" w:eastAsia="仿宋"/>
          <w:color w:val="000000"/>
          <w:sz w:val="24"/>
          <w:u w:val="single"/>
        </w:rPr>
        <w:t xml:space="preserve">0天内</w:t>
      </w:r>
      <w:r>
        <w:rPr>
          <w:rFonts w:hint="eastAsia" w:ascii="仿宋" w:hAnsi="仿宋" w:eastAsia="仿宋"/>
          <w:color w:val="000000"/>
          <w:sz w:val="24"/>
          <w:u w:val="single"/>
        </w:rPr>
        <w:t xml:space="preserve">完成审批</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发包人完成竣工付款的期限：</w:t>
      </w:r>
      <w:r>
        <w:rPr>
          <w:rFonts w:hint="eastAsia" w:ascii="仿宋" w:hAnsi="仿宋" w:eastAsia="仿宋"/>
          <w:color w:val="000000"/>
          <w:sz w:val="24"/>
          <w:u w:val="single"/>
        </w:rPr>
        <w:t xml:space="preserve">按照本专用合同条款第12.4.1项约定的时间</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关于竣工付款证书异议部分复核的方式和程序：</w:t>
      </w:r>
      <w:r>
        <w:rPr>
          <w:rFonts w:hint="eastAsia" w:ascii="仿宋" w:hAnsi="仿宋" w:eastAsia="仿宋"/>
          <w:color w:val="000000"/>
          <w:sz w:val="24"/>
          <w:u w:val="single"/>
        </w:rPr>
        <w:t xml:space="preserve">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w:t>
      </w:r>
      <w:r>
        <w:rPr>
          <w:rFonts w:hint="eastAsia" w:ascii="仿宋" w:hAnsi="仿宋" w:eastAsia="仿宋"/>
          <w:color w:val="000000"/>
          <w:sz w:val="24"/>
          <w:u w:val="single"/>
        </w:rPr>
        <w:t xml:space="preserve">2</w:t>
      </w:r>
      <w:r>
        <w:rPr>
          <w:rFonts w:ascii="仿宋" w:hAnsi="仿宋" w:eastAsia="仿宋"/>
          <w:color w:val="000000"/>
          <w:sz w:val="24"/>
          <w:u w:val="single"/>
        </w:rPr>
        <w:t xml:space="preserve">）</w:t>
      </w:r>
      <w:r>
        <w:rPr>
          <w:rFonts w:hint="eastAsia" w:ascii="仿宋" w:hAnsi="仿宋" w:eastAsia="仿宋"/>
          <w:color w:val="000000"/>
          <w:sz w:val="24"/>
          <w:u w:val="single"/>
        </w:rPr>
        <w:t xml:space="preserve">竣工结算报告经发包人、承包人双方签字并盖章后生效，承包人应实事求是提出竣工结算报告及完整的结算资料，并应无条件同意审计机构由发包人指定：当承包人在竣工结算时送审价格超过竣工结算审定价的 10%时，则该工程审计费用全部由承包人承担，按发包人与审计单位签订的审计费用标准支付；当承包人在竣工结算时送审价格未超过竣工结算审定价的 10%时，则该工程审计费用全部由发包人承担。如果发包人安排的造价审计（不含内审）结束后政府又追加审计，则发包人有权按政府审计结果追索多付结算款。</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End w:id="518"/>
      <w:r/>
      <w:bookmarkEnd w:id="519"/>
      <w:r/>
      <w:bookmarkEnd w:id="520"/>
      <w:r/>
      <w:bookmarkEnd w:id="521"/>
      <w:r/>
      <w:bookmarkEnd w:id="522"/>
      <w:r/>
      <w:bookmarkEnd w:id="523"/>
      <w:r/>
      <w:bookmarkEnd w:id="524"/>
      <w:r/>
      <w:bookmarkEnd w:id="525"/>
      <w:r/>
      <w:bookmarkStart w:id="559" w:name="_Toc367911530"/>
      <w:r/>
      <w:bookmarkStart w:id="560" w:name="_Toc364951592"/>
      <w:r/>
      <w:bookmarkStart w:id="561" w:name="_Toc267251496"/>
      <w:r/>
      <w:bookmarkStart w:id="562" w:name="_Toc267251508"/>
      <w:r/>
      <w:bookmarkStart w:id="563" w:name="_Toc267251515"/>
      <w:r/>
      <w:bookmarkStart w:id="564" w:name="_Toc267251506"/>
      <w:r/>
      <w:bookmarkStart w:id="565" w:name="_Toc267251504"/>
      <w:r/>
      <w:bookmarkStart w:id="566" w:name="_Toc267251511"/>
      <w:r/>
      <w:bookmarkStart w:id="567" w:name="_Toc267251510"/>
      <w:r/>
      <w:bookmarkStart w:id="568" w:name="_Toc267251507"/>
      <w:r/>
      <w:bookmarkStart w:id="569" w:name="_Toc267251513"/>
      <w:r/>
      <w:bookmarkStart w:id="570" w:name="_Toc267251514"/>
      <w:r/>
      <w:bookmarkStart w:id="571" w:name="_Toc267251484"/>
      <w:r/>
      <w:bookmarkStart w:id="572" w:name="_Toc267251482"/>
      <w:r/>
      <w:bookmarkStart w:id="573" w:name="_Toc267251488"/>
      <w:r/>
      <w:bookmarkStart w:id="574" w:name="_Toc267251490"/>
      <w:r/>
      <w:bookmarkStart w:id="575" w:name="_Toc267251486"/>
      <w:r/>
      <w:bookmarkStart w:id="576" w:name="_Toc267251489"/>
      <w:r/>
      <w:bookmarkStart w:id="577" w:name="_Toc267251485"/>
      <w:r/>
      <w:bookmarkStart w:id="578" w:name="_Toc267251509"/>
      <w:r/>
      <w:bookmarkStart w:id="579" w:name="_Toc267251497"/>
      <w:r/>
      <w:bookmarkStart w:id="580" w:name="_Toc267251494"/>
      <w:r/>
      <w:bookmarkStart w:id="581" w:name="_Toc267251499"/>
      <w:r/>
      <w:bookmarkStart w:id="582" w:name="_Toc267251495"/>
      <w:r/>
      <w:bookmarkStart w:id="583" w:name="_Toc267251502"/>
      <w:r/>
      <w:bookmarkStart w:id="584" w:name="_Toc267251498"/>
      <w:r/>
      <w:bookmarkStart w:id="585" w:name="_Toc267251501"/>
      <w:r/>
      <w:bookmarkStart w:id="586" w:name="_Toc267251503"/>
      <w:r/>
      <w:bookmarkStart w:id="587" w:name="_Toc267251493"/>
      <w:r/>
      <w:bookmarkStart w:id="588" w:name="_Toc267251492"/>
      <w:r/>
      <w:bookmarkStart w:id="589" w:name="_Toc267251491"/>
      <w:r>
        <w:rPr>
          <w:rFonts w:hint="eastAsia" w:ascii="仿宋" w:hAnsi="仿宋" w:eastAsia="仿宋"/>
          <w:b/>
          <w:bCs/>
          <w:color w:val="000000"/>
          <w:sz w:val="24"/>
        </w:rPr>
        <w:t xml:space="preserve">14.4 最终结清</w:t>
      </w:r>
      <w:bookmarkEnd w:id="559"/>
      <w:r/>
      <w:bookmarkEnd w:id="560"/>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14.4.1 最终结清申请单</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承包人提交最终结清申请单的份数：</w:t>
      </w:r>
      <w:r>
        <w:rPr>
          <w:rFonts w:hint="eastAsia" w:ascii="仿宋" w:hAnsi="仿宋" w:eastAsia="仿宋"/>
          <w:color w:val="000000"/>
          <w:sz w:val="24"/>
          <w:u w:val="single"/>
        </w:rPr>
        <w:t xml:space="preserve">    六份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承包人提交最终结算申请单的期限：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 </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14.4.2 最终结清证书和支付</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（1）发包人完成最终结清申请单的审批并颁发最终结清证书的期限：</w:t>
      </w:r>
      <w:r>
        <w:rPr>
          <w:rFonts w:hint="eastAsia" w:ascii="仿宋" w:hAnsi="仿宋" w:eastAsia="仿宋"/>
          <w:color w:val="000000"/>
          <w:sz w:val="24"/>
          <w:u w:val="single"/>
        </w:rPr>
        <w:t xml:space="preserve"> 发包人应在收到承包人提交的最终结清申请单后</w:t>
      </w:r>
      <w:r>
        <w:rPr>
          <w:rFonts w:ascii="仿宋" w:hAnsi="仿宋" w:eastAsia="仿宋"/>
          <w:color w:val="000000"/>
          <w:sz w:val="24"/>
          <w:u w:val="single"/>
        </w:rPr>
        <w:t xml:space="preserve">90</w:t>
      </w:r>
      <w:r>
        <w:rPr>
          <w:rFonts w:hint="eastAsia" w:ascii="仿宋" w:hAnsi="仿宋" w:eastAsia="仿宋"/>
          <w:color w:val="000000"/>
          <w:sz w:val="24"/>
          <w:u w:val="single"/>
        </w:rPr>
        <w:t xml:space="preserve">天内完成审批并向承包人颁发最终结清证书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（2）发包人完成支付的期限：</w:t>
      </w:r>
      <w:r>
        <w:rPr>
          <w:rFonts w:hint="eastAsia" w:ascii="仿宋" w:hAnsi="仿宋" w:eastAsia="仿宋"/>
          <w:color w:val="000000"/>
          <w:sz w:val="24"/>
          <w:u w:val="single"/>
        </w:rPr>
        <w:t xml:space="preserve">按照本专用合同条款第12.4.1项约定的时间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Start w:id="590" w:name="_Toc364951593"/>
      <w:r/>
      <w:bookmarkStart w:id="591" w:name="_Toc231474634"/>
      <w:r/>
      <w:bookmarkStart w:id="592" w:name="_Toc367911531"/>
      <w:r/>
      <w:bookmarkStart w:id="593" w:name="_Toc267251483"/>
      <w:r>
        <w:rPr>
          <w:rFonts w:hint="eastAsia" w:ascii="仿宋" w:hAnsi="仿宋" w:eastAsia="仿宋"/>
          <w:b/>
          <w:color w:val="000000"/>
          <w:sz w:val="24"/>
        </w:rPr>
        <w:t xml:space="preserve">15. 缺陷责任期与保修</w:t>
      </w:r>
      <w:bookmarkEnd w:id="590"/>
      <w:r/>
      <w:bookmarkEnd w:id="591"/>
      <w:r/>
      <w:bookmarkEnd w:id="592"/>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594" w:name="_Toc367911532"/>
      <w:r/>
      <w:bookmarkStart w:id="595" w:name="_Toc364951594"/>
      <w:r>
        <w:rPr>
          <w:rFonts w:hint="eastAsia" w:ascii="仿宋" w:hAnsi="仿宋" w:eastAsia="仿宋"/>
          <w:b/>
          <w:bCs/>
          <w:color w:val="000000"/>
          <w:sz w:val="24"/>
        </w:rPr>
        <w:t xml:space="preserve">15.2缺陷责任期</w:t>
      </w:r>
      <w:bookmarkEnd w:id="593"/>
      <w:r/>
      <w:bookmarkEnd w:id="594"/>
      <w:r/>
      <w:bookmarkEnd w:id="595"/>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缺陷责任期的具体期限：</w:t>
      </w:r>
      <w:r>
        <w:rPr>
          <w:rFonts w:hint="eastAsia" w:ascii="仿宋" w:hAnsi="仿宋" w:eastAsia="仿宋"/>
          <w:color w:val="000000"/>
          <w:sz w:val="24"/>
          <w:u w:val="single"/>
        </w:rPr>
        <w:t xml:space="preserve">自项目通过竣工验收合格后2</w:t>
      </w:r>
      <w:r>
        <w:rPr>
          <w:rFonts w:ascii="仿宋" w:hAnsi="仿宋" w:eastAsia="仿宋"/>
          <w:color w:val="000000"/>
          <w:sz w:val="24"/>
          <w:u w:val="single"/>
        </w:rPr>
        <w:t xml:space="preserve">4</w:t>
      </w:r>
      <w:r>
        <w:rPr>
          <w:rFonts w:hint="eastAsia" w:ascii="仿宋" w:hAnsi="仿宋" w:eastAsia="仿宋"/>
          <w:color w:val="000000"/>
          <w:sz w:val="24"/>
          <w:u w:val="single"/>
        </w:rPr>
        <w:t xml:space="preserve">个</w:t>
      </w:r>
      <w:r>
        <w:rPr>
          <w:rFonts w:ascii="仿宋" w:hAnsi="仿宋" w:eastAsia="仿宋"/>
          <w:color w:val="000000"/>
          <w:sz w:val="24"/>
          <w:u w:val="single"/>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596" w:name="_Toc367911533"/>
      <w:r/>
      <w:bookmarkStart w:id="597" w:name="_Toc364951595"/>
      <w:r>
        <w:rPr>
          <w:rFonts w:hint="eastAsia" w:ascii="仿宋" w:hAnsi="仿宋" w:eastAsia="仿宋"/>
          <w:b/>
          <w:bCs/>
          <w:color w:val="000000"/>
          <w:sz w:val="24"/>
        </w:rPr>
        <w:t xml:space="preserve">15.3 质量保证金</w:t>
      </w:r>
      <w:bookmarkEnd w:id="596"/>
      <w:r/>
      <w:bookmarkEnd w:id="597"/>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关于是否扣留质量保证金的约定：</w:t>
      </w:r>
      <w:r>
        <w:rPr>
          <w:rFonts w:hint="eastAsia" w:ascii="仿宋" w:hAnsi="仿宋" w:eastAsia="仿宋"/>
          <w:color w:val="000000"/>
          <w:sz w:val="24"/>
          <w:u w:val="single"/>
        </w:rPr>
        <w:t xml:space="preserve">   扣留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outlineLvl w:val="0"/>
      </w:pPr>
      <w:r/>
      <w:bookmarkStart w:id="598" w:name="_Toc231474635"/>
      <w:r>
        <w:rPr>
          <w:rFonts w:ascii="仿宋" w:hAnsi="仿宋" w:eastAsia="仿宋"/>
          <w:color w:val="000000"/>
          <w:sz w:val="24"/>
        </w:rPr>
        <w:t xml:space="preserve">15.3.1 </w:t>
      </w:r>
      <w:r>
        <w:rPr>
          <w:rFonts w:hint="eastAsia" w:ascii="仿宋" w:hAnsi="仿宋" w:eastAsia="仿宋"/>
          <w:color w:val="000000"/>
          <w:sz w:val="24"/>
        </w:rPr>
        <w:t xml:space="preserve">承包人提供质量保证金的方式</w:t>
      </w:r>
      <w:bookmarkEnd w:id="598"/>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质量保证金采用以下第</w:t>
      </w:r>
      <w:r>
        <w:rPr>
          <w:rFonts w:hint="eastAsia" w:ascii="仿宋" w:hAnsi="仿宋" w:eastAsia="仿宋"/>
          <w:color w:val="000000"/>
          <w:sz w:val="24"/>
          <w:u w:val="single"/>
        </w:rPr>
        <w:t xml:space="preserve">（</w:t>
      </w:r>
      <w:r>
        <w:rPr>
          <w:rFonts w:ascii="仿宋" w:hAnsi="仿宋" w:eastAsia="仿宋"/>
          <w:color w:val="000000"/>
          <w:sz w:val="24"/>
          <w:u w:val="single"/>
        </w:rPr>
        <w:t xml:space="preserve">2</w:t>
      </w:r>
      <w:r>
        <w:rPr>
          <w:rFonts w:hint="eastAsia" w:ascii="仿宋" w:hAnsi="仿宋" w:eastAsia="仿宋"/>
          <w:color w:val="000000"/>
          <w:sz w:val="24"/>
          <w:u w:val="single"/>
        </w:rPr>
        <w:t xml:space="preserve">）</w:t>
      </w:r>
      <w:r>
        <w:rPr>
          <w:rFonts w:ascii="仿宋" w:hAnsi="仿宋" w:eastAsia="仿宋"/>
          <w:color w:val="000000"/>
          <w:sz w:val="24"/>
          <w:u w:val="single"/>
        </w:rPr>
        <w:t xml:space="preserve"> </w:t>
      </w:r>
      <w:r>
        <w:rPr>
          <w:rFonts w:hint="eastAsia" w:ascii="仿宋" w:hAnsi="仿宋" w:eastAsia="仿宋"/>
          <w:color w:val="000000"/>
          <w:sz w:val="24"/>
        </w:rPr>
        <w:t xml:space="preserve">种方式：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1</w:t>
      </w:r>
      <w:r>
        <w:rPr>
          <w:rFonts w:hint="eastAsia" w:ascii="仿宋" w:hAnsi="仿宋" w:eastAsia="仿宋"/>
          <w:color w:val="000000"/>
          <w:sz w:val="24"/>
        </w:rPr>
        <w:t xml:space="preserve">）质量保证金保函，保证金额为：</w:t>
      </w:r>
      <w:r>
        <w:rPr>
          <w:rFonts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t xml:space="preserve"> </w:t>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2</w:t>
      </w:r>
      <w:r>
        <w:rPr>
          <w:rFonts w:hint="eastAsia" w:ascii="仿宋" w:hAnsi="仿宋" w:eastAsia="仿宋"/>
          <w:color w:val="000000"/>
          <w:sz w:val="24"/>
        </w:rPr>
        <w:t xml:space="preserve">）</w:t>
      </w:r>
      <w:r>
        <w:rPr>
          <w:rFonts w:ascii="仿宋" w:hAnsi="仿宋" w:eastAsia="仿宋"/>
          <w:color w:val="000000"/>
          <w:sz w:val="24"/>
          <w:u w:val="single"/>
        </w:rPr>
        <w:t xml:space="preserve">   3   </w:t>
      </w:r>
      <w:r>
        <w:rPr>
          <w:rFonts w:ascii="仿宋" w:hAnsi="仿宋" w:eastAsia="仿宋"/>
          <w:color w:val="000000"/>
          <w:sz w:val="24"/>
        </w:rPr>
        <w:t xml:space="preserve">%</w:t>
      </w:r>
      <w:r>
        <w:rPr>
          <w:rFonts w:hint="eastAsia" w:ascii="仿宋" w:hAnsi="仿宋" w:eastAsia="仿宋"/>
          <w:color w:val="000000"/>
          <w:sz w:val="24"/>
        </w:rPr>
        <w:t xml:space="preserve">的工程款；</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3</w:t>
      </w:r>
      <w:r>
        <w:rPr>
          <w:rFonts w:hint="eastAsia" w:ascii="仿宋" w:hAnsi="仿宋" w:eastAsia="仿宋"/>
          <w:color w:val="000000"/>
          <w:sz w:val="24"/>
        </w:rPr>
        <w:t xml:space="preserve">）其他方式</w:t>
      </w:r>
      <w:r>
        <w:rPr>
          <w:rFonts w:ascii="仿宋" w:hAnsi="仿宋" w:eastAsia="仿宋"/>
          <w:color w:val="000000"/>
          <w:sz w:val="24"/>
        </w:rPr>
        <w:t xml:space="preserve">:</w:t>
      </w:r>
      <w:r>
        <w:rPr>
          <w:rFonts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outlineLvl w:val="0"/>
      </w:pPr>
      <w:r/>
      <w:bookmarkStart w:id="599" w:name="_Toc231474636"/>
      <w:r>
        <w:rPr>
          <w:rFonts w:ascii="仿宋" w:hAnsi="仿宋" w:eastAsia="仿宋"/>
          <w:color w:val="000000"/>
          <w:sz w:val="24"/>
        </w:rPr>
        <w:t xml:space="preserve">15.3.2 </w:t>
      </w:r>
      <w:r>
        <w:rPr>
          <w:rFonts w:hint="eastAsia" w:ascii="仿宋" w:hAnsi="仿宋" w:eastAsia="仿宋"/>
          <w:color w:val="000000"/>
          <w:sz w:val="24"/>
        </w:rPr>
        <w:t xml:space="preserve">质量保证金的扣留</w:t>
      </w:r>
      <w:bookmarkEnd w:id="599"/>
      <w:r>
        <w:rPr>
          <w:rFonts w:ascii="仿宋" w:hAnsi="仿宋" w:eastAsia="仿宋"/>
          <w:color w:val="000000"/>
          <w:sz w:val="24"/>
        </w:rPr>
        <w:t xml:space="preserve"> </w:t>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质量保证金的扣留采取以下第</w:t>
      </w:r>
      <w:r>
        <w:rPr>
          <w:rFonts w:ascii="仿宋" w:hAnsi="仿宋" w:eastAsia="仿宋"/>
          <w:color w:val="000000"/>
          <w:sz w:val="24"/>
          <w:u w:val="single"/>
        </w:rPr>
        <w:t xml:space="preserve"> </w:t>
      </w:r>
      <w:r>
        <w:rPr>
          <w:rFonts w:hint="eastAsia" w:ascii="仿宋" w:hAnsi="仿宋" w:eastAsia="仿宋"/>
          <w:color w:val="000000"/>
          <w:sz w:val="24"/>
          <w:u w:val="single"/>
        </w:rPr>
        <w:t xml:space="preserve">（</w:t>
      </w:r>
      <w:r>
        <w:rPr>
          <w:rFonts w:ascii="仿宋" w:hAnsi="仿宋" w:eastAsia="仿宋"/>
          <w:color w:val="000000"/>
          <w:sz w:val="24"/>
          <w:u w:val="single"/>
        </w:rPr>
        <w:t xml:space="preserve">2</w:t>
      </w:r>
      <w:r>
        <w:rPr>
          <w:rFonts w:hint="eastAsia" w:ascii="仿宋" w:hAnsi="仿宋" w:eastAsia="仿宋"/>
          <w:color w:val="000000"/>
          <w:sz w:val="24"/>
          <w:u w:val="single"/>
        </w:rPr>
        <w:t xml:space="preserve">）</w:t>
      </w:r>
      <w:r>
        <w:rPr>
          <w:rFonts w:ascii="仿宋" w:hAnsi="仿宋" w:eastAsia="仿宋"/>
          <w:color w:val="000000"/>
          <w:sz w:val="24"/>
          <w:u w:val="single"/>
        </w:rPr>
        <w:t xml:space="preserve"> </w:t>
      </w:r>
      <w:r>
        <w:rPr>
          <w:rFonts w:hint="eastAsia" w:ascii="仿宋" w:hAnsi="仿宋" w:eastAsia="仿宋"/>
          <w:color w:val="000000"/>
          <w:sz w:val="24"/>
        </w:rPr>
        <w:t xml:space="preserve">种方式：</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1</w:t>
      </w:r>
      <w:r>
        <w:rPr>
          <w:rFonts w:hint="eastAsia" w:ascii="仿宋" w:hAnsi="仿宋" w:eastAsia="仿宋"/>
          <w:color w:val="000000"/>
          <w:sz w:val="24"/>
        </w:rPr>
        <w:t xml:space="preserve">）在支付工程进度款时逐次扣留，在此情形下，质量保证金的计算基数不包括预付款的支付、扣回以及价格调整的金额；</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2</w:t>
      </w:r>
      <w:r>
        <w:rPr>
          <w:rFonts w:hint="eastAsia" w:ascii="仿宋" w:hAnsi="仿宋" w:eastAsia="仿宋"/>
          <w:color w:val="000000"/>
          <w:sz w:val="24"/>
        </w:rPr>
        <w:t xml:space="preserve">）工程竣工结算时一次性扣留质量保证金；</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bookmarkEnd w:id="571"/>
      <w:r/>
      <w:bookmarkEnd w:id="572"/>
      <w:r>
        <w:rPr>
          <w:rFonts w:hint="eastAsia" w:ascii="仿宋" w:hAnsi="仿宋" w:eastAsia="仿宋"/>
          <w:color w:val="000000"/>
          <w:sz w:val="24"/>
        </w:rPr>
        <w:t xml:space="preserve">（3）其他扣留方式：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关于质量保证金的补充约定：</w:t>
      </w:r>
      <w:r>
        <w:rPr>
          <w:rFonts w:hint="eastAsia" w:ascii="仿宋" w:hAnsi="仿宋" w:eastAsia="仿宋"/>
          <w:color w:val="000000"/>
          <w:sz w:val="24"/>
          <w:u w:val="single"/>
        </w:rPr>
        <w:t xml:space="preserve">到期无息支付</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End w:id="573"/>
      <w:r/>
      <w:bookmarkEnd w:id="574"/>
      <w:r/>
      <w:bookmarkEnd w:id="575"/>
      <w:r/>
      <w:bookmarkEnd w:id="576"/>
      <w:r/>
      <w:bookmarkEnd w:id="577"/>
      <w:r/>
      <w:bookmarkStart w:id="600" w:name="_Toc367911534"/>
      <w:r/>
      <w:bookmarkStart w:id="601" w:name="_Toc364951596"/>
      <w:r/>
      <w:bookmarkStart w:id="602" w:name="_Toc280868718"/>
      <w:r/>
      <w:bookmarkStart w:id="603" w:name="_Toc280868717"/>
      <w:r/>
      <w:bookmarkStart w:id="604" w:name="_Toc351203648"/>
      <w:r>
        <w:rPr>
          <w:rFonts w:hint="eastAsia" w:ascii="仿宋" w:hAnsi="仿宋" w:eastAsia="仿宋"/>
          <w:b/>
          <w:bCs/>
          <w:color w:val="000000"/>
          <w:sz w:val="24"/>
        </w:rPr>
        <w:t xml:space="preserve">15.4保修</w:t>
      </w:r>
      <w:bookmarkEnd w:id="600"/>
      <w:r/>
      <w:bookmarkEnd w:id="601"/>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15.4.1 保修责任</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工程保修期为：</w:t>
      </w:r>
      <w:r>
        <w:rPr>
          <w:rFonts w:hint="eastAsia" w:ascii="仿宋" w:hAnsi="仿宋" w:eastAsia="仿宋"/>
          <w:color w:val="000000"/>
          <w:sz w:val="24"/>
          <w:u w:val="single"/>
        </w:rPr>
        <w:t xml:space="preserve">按“附件3：工程质量保修书” 执行；工程量清单中所列工程量的变动，丝毫不会影响或降低合同条款的效力，也不能免除承包人按规定的标准进行修复缺陷的责任。</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15.4.3 修复通知</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承包人收到保修通知并到达工程现场的合理时间：</w:t>
      </w:r>
      <w:r>
        <w:rPr>
          <w:rFonts w:hint="eastAsia" w:ascii="仿宋" w:hAnsi="仿宋" w:eastAsia="仿宋"/>
          <w:color w:val="000000"/>
          <w:sz w:val="24"/>
          <w:u w:val="single"/>
        </w:rPr>
        <w:t xml:space="preserve">按“附件</w:t>
      </w:r>
      <w:r>
        <w:rPr>
          <w:rFonts w:ascii="仿宋" w:hAnsi="仿宋" w:eastAsia="仿宋"/>
          <w:color w:val="000000"/>
          <w:sz w:val="24"/>
          <w:u w:val="single"/>
        </w:rPr>
        <w:t xml:space="preserve">3</w:t>
      </w:r>
      <w:r>
        <w:rPr>
          <w:rFonts w:hint="eastAsia" w:ascii="仿宋" w:hAnsi="仿宋" w:eastAsia="仿宋"/>
          <w:color w:val="000000"/>
          <w:sz w:val="24"/>
          <w:u w:val="single"/>
        </w:rPr>
        <w:t xml:space="preserve">：工程质量保修书”执行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604"/>
      <w:r/>
      <w:bookmarkStart w:id="605" w:name="_Toc231474637"/>
      <w:r/>
      <w:bookmarkStart w:id="606" w:name="_Toc364951597"/>
      <w:r/>
      <w:bookmarkStart w:id="607" w:name="_Toc351203649"/>
      <w:r/>
      <w:bookmarkStart w:id="608" w:name="_Toc367911535"/>
      <w:r>
        <w:rPr>
          <w:rFonts w:hint="eastAsia" w:ascii="仿宋" w:hAnsi="仿宋" w:eastAsia="仿宋"/>
          <w:b/>
          <w:color w:val="000000"/>
          <w:sz w:val="24"/>
        </w:rPr>
        <w:t xml:space="preserve">16. 违约</w:t>
      </w:r>
      <w:bookmarkEnd w:id="605"/>
      <w:r/>
      <w:bookmarkEnd w:id="606"/>
      <w:r/>
      <w:bookmarkEnd w:id="608"/>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16.1 发包人违约</w:t>
      </w:r>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16.1.1发包人违约的情形</w:t>
      </w:r>
      <w:r>
        <w:rPr>
          <w:rFonts w:ascii="仿宋" w:hAnsi="仿宋" w:eastAsia="仿宋"/>
          <w:color w:val="000000"/>
          <w:sz w:val="24"/>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（1）因发包人原因未能在计划开工日期前7天内下达开工通知的违约责任：</w:t>
      </w:r>
      <w:r>
        <w:rPr>
          <w:rFonts w:hint="eastAsia" w:ascii="仿宋" w:hAnsi="仿宋" w:eastAsia="仿宋" w:cs="新宋体"/>
          <w:color w:val="000000"/>
          <w:sz w:val="24"/>
          <w:u w:val="single"/>
        </w:rPr>
        <w:t xml:space="preserve">由于发包人原因造成延误工期在连续</w:t>
      </w:r>
      <w:r>
        <w:rPr>
          <w:rFonts w:ascii="仿宋" w:hAnsi="仿宋" w:eastAsia="仿宋" w:cs="新宋体"/>
          <w:color w:val="000000"/>
          <w:sz w:val="24"/>
          <w:u w:val="single"/>
        </w:rPr>
        <w:t xml:space="preserve">暂停施工</w:t>
      </w:r>
      <w:r>
        <w:rPr>
          <w:rFonts w:hint="eastAsia" w:ascii="仿宋" w:hAnsi="仿宋" w:eastAsia="仿宋" w:cs="新宋体"/>
          <w:color w:val="000000"/>
          <w:sz w:val="24"/>
          <w:u w:val="single"/>
        </w:rPr>
        <w:t xml:space="preserve">28天（含28天）以内时或非发包人原因造成延误工期的，仅按发包人批准时间顺延工期而不计取任何费用；由于发包人原因造成延误工期在连续</w:t>
      </w:r>
      <w:r>
        <w:rPr>
          <w:rFonts w:ascii="仿宋" w:hAnsi="仿宋" w:eastAsia="仿宋" w:cs="新宋体"/>
          <w:color w:val="000000"/>
          <w:sz w:val="24"/>
          <w:u w:val="single"/>
        </w:rPr>
        <w:t xml:space="preserve">暂停施工</w:t>
      </w:r>
      <w:r>
        <w:rPr>
          <w:rFonts w:hint="eastAsia" w:ascii="仿宋" w:hAnsi="仿宋" w:eastAsia="仿宋" w:cs="新宋体"/>
          <w:color w:val="000000"/>
          <w:sz w:val="24"/>
          <w:u w:val="single"/>
        </w:rPr>
        <w:t xml:space="preserve">28天以上时，双方协商解决。</w:t>
      </w:r>
      <w:r>
        <w:rPr>
          <w:rFonts w:ascii="仿宋" w:hAnsi="仿宋" w:eastAsia="仿宋" w:cs="宋体"/>
          <w:color w:val="000000"/>
          <w:sz w:val="24"/>
          <w:u w:val="single"/>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（2）因发包人原因未能按合同约定支付合同价款的违约责任：</w:t>
      </w:r>
      <w:r>
        <w:rPr>
          <w:rFonts w:hint="eastAsia" w:ascii="仿宋" w:hAnsi="仿宋" w:eastAsia="仿宋" w:cs="宋体"/>
          <w:color w:val="000000"/>
          <w:sz w:val="24"/>
          <w:u w:val="single"/>
        </w:rPr>
        <w:t xml:space="preserve"> </w:t>
      </w:r>
      <w:r>
        <w:rPr>
          <w:rFonts w:hint="eastAsia" w:ascii="仿宋" w:hAnsi="仿宋" w:eastAsia="仿宋"/>
          <w:color w:val="000000"/>
          <w:sz w:val="24"/>
          <w:u w:val="single"/>
        </w:rPr>
        <w:t xml:space="preserve">/</w:t>
      </w:r>
      <w:r>
        <w:rPr>
          <w:rFonts w:ascii="仿宋" w:hAnsi="仿宋" w:eastAsia="仿宋" w:cs="宋体"/>
          <w:color w:val="000000"/>
          <w:sz w:val="24"/>
        </w:rPr>
      </w:r>
      <w:r/>
    </w:p>
    <w:p>
      <w:pPr>
        <w:pStyle w:val="744"/>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发包人违约的其他情形：</w:t>
      </w:r>
      <w:r>
        <w:rPr>
          <w:rFonts w:hint="eastAsia" w:ascii="仿宋" w:hAnsi="仿宋" w:eastAsia="仿宋" w:cs="宋体"/>
          <w:color w:val="000000"/>
          <w:sz w:val="24"/>
          <w:u w:val="single"/>
        </w:rPr>
        <w:t xml:space="preserve">  无    </w:t>
      </w:r>
      <w:r>
        <w:rPr>
          <w:rFonts w:hint="eastAsia" w:ascii="仿宋" w:hAnsi="仿宋" w:eastAsia="仿宋" w:cs="宋体"/>
          <w:color w:val="000000"/>
          <w:sz w:val="24"/>
        </w:rPr>
        <w:t xml:space="preserve">。</w:t>
      </w:r>
      <w:r>
        <w:rPr>
          <w:rFonts w:ascii="仿宋" w:hAnsi="仿宋" w:eastAsia="仿宋" w:cs="宋体"/>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    16.1.2 发包人违约的责任</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发包人违约责任的承担方式和计算方法：</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（1）因发包人原因未能在计划开工日期前7天内下达开工通知的违约责任：</w:t>
      </w:r>
      <w:r>
        <w:rPr>
          <w:rFonts w:hint="eastAsia" w:ascii="仿宋" w:hAnsi="仿宋" w:eastAsia="仿宋"/>
          <w:color w:val="000000"/>
          <w:sz w:val="24"/>
          <w:u w:val="single"/>
        </w:rPr>
        <w:t xml:space="preserve">发包人应在计划开工日期提前至少3日给承包人开工准备，否则承包人有权顺延开工日期，无需计取发包人任何费用且无需承担其他责任  。</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（2）因发包人原因未能按合同约定支付合同价款的违约责任：</w:t>
      </w:r>
      <w:r>
        <w:rPr>
          <w:rFonts w:hint="eastAsia" w:ascii="仿宋" w:hAnsi="仿宋" w:eastAsia="仿宋"/>
          <w:color w:val="000000"/>
          <w:sz w:val="24"/>
          <w:u w:val="single"/>
        </w:rPr>
        <w:t xml:space="preserve">除按每日万分之零点一承担违约金外，发包人无需承担任何其他责任</w:t>
      </w:r>
      <w:r>
        <w:rPr>
          <w:rFonts w:ascii="仿宋" w:hAnsi="仿宋" w:eastAsia="仿宋"/>
          <w:color w:val="000000"/>
          <w:sz w:val="24"/>
          <w:u w:val="single"/>
        </w:rPr>
        <w:t xml:space="preserve"> </w:t>
      </w:r>
      <w:r>
        <w:rPr>
          <w:rFonts w:hint="eastAsia" w:ascii="仿宋" w:hAnsi="仿宋" w:eastAsia="仿宋" w:cs="宋体"/>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（3）发包人违反第10.1款〔变更的范围〕第（2）项约定，自行实施被取消的工作或转由他人实施的违约责任：</w:t>
      </w:r>
      <w:r>
        <w:rPr>
          <w:rFonts w:hint="eastAsia" w:ascii="仿宋" w:hAnsi="仿宋" w:eastAsia="仿宋"/>
          <w:color w:val="000000"/>
          <w:sz w:val="24"/>
          <w:u w:val="single"/>
        </w:rPr>
        <w:t xml:space="preserve"> 相应的工程费用在双方结算时据实按合同约定的价格标准中相应扣减，但发包人应在取消或专由第三人施工前通知承包人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olor w:val="000000"/>
          <w:sz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olor w:val="000000"/>
          <w:sz w:val="24"/>
          <w:u w:val="single"/>
        </w:rPr>
        <w:t xml:space="preserve">发包人应采取补救措施（包括补足或更换至合同约定的要求），如因发包人原因导致交货地点等变更给工期造成严重影响的，经双方协商可予以相应工期顺延，但不进行费用补偿。</w:t>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（5）因发包人违反合同约定造成暂停施工的违约责任：</w:t>
      </w:r>
      <w:r>
        <w:rPr>
          <w:rFonts w:hint="eastAsia" w:ascii="仿宋" w:hAnsi="仿宋" w:eastAsia="仿宋"/>
          <w:color w:val="000000"/>
          <w:sz w:val="24"/>
          <w:u w:val="single"/>
        </w:rPr>
        <w:t xml:space="preserve">如因发包人违约行为足以直接导致工程暂停施工的，承包人应在停工原因发生后1日内书面通知发包人，并做好停工期间的人材机管理，避免扩大损失或产生不必要的费用，否则该部分费用由承包人自行承担；上述违约情况发生的，经双方协商可予以相应工期顺延，相关费用不予补偿。</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（6）发包人无正当理由没有在约定期限内发出复工指示，导致承包人无法复工的违约责任：</w:t>
      </w:r>
      <w:r>
        <w:rPr>
          <w:rFonts w:hint="eastAsia" w:ascii="仿宋" w:hAnsi="仿宋" w:eastAsia="仿宋"/>
          <w:color w:val="000000"/>
          <w:sz w:val="24"/>
          <w:u w:val="single"/>
        </w:rPr>
        <w:t xml:space="preserve"> 如发包人在约定期限届满前通知到承包人关于复工情况的，承包人应做好无法复工或复工延迟的相关准备，避免损失扩大或产生不必要的费用，否则该部分费用由承包人自行承担；上述违约情况发生的，经双方协商可予以相应工期顺延，相关费用不予补偿。</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7</w:t>
      </w:r>
      <w:r>
        <w:rPr>
          <w:rFonts w:hint="eastAsia" w:ascii="仿宋" w:hAnsi="仿宋" w:eastAsia="仿宋"/>
          <w:color w:val="000000"/>
          <w:sz w:val="24"/>
        </w:rPr>
        <w:t xml:space="preserve">）其他：</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16.1.3 因发包人违约解除合同</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承包人按16.1.1项〔发包人违约的情形〕约定暂停施工满</w:t>
      </w:r>
      <w:r>
        <w:rPr>
          <w:rFonts w:hint="eastAsia" w:ascii="仿宋" w:hAnsi="仿宋" w:eastAsia="仿宋"/>
          <w:color w:val="000000"/>
          <w:sz w:val="24"/>
          <w:u w:val="single"/>
        </w:rPr>
        <w:t xml:space="preserve">  56  </w:t>
      </w:r>
      <w:r>
        <w:rPr>
          <w:rFonts w:hint="eastAsia" w:ascii="仿宋" w:hAnsi="仿宋" w:eastAsia="仿宋"/>
          <w:color w:val="000000"/>
          <w:sz w:val="24"/>
        </w:rPr>
        <w:t xml:space="preserve">天后发包人仍不纠正其违约行为并致使合同目的不能实现的，承包人有权解除合同。</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16.2 承包人违约</w:t>
      </w:r>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16.2.1 承包人违约的情形</w:t>
      </w:r>
      <w:r>
        <w:rPr>
          <w:rFonts w:ascii="仿宋" w:hAnsi="仿宋" w:eastAsia="仿宋"/>
          <w:color w:val="000000"/>
          <w:sz w:val="24"/>
        </w:rPr>
      </w:r>
      <w:r/>
    </w:p>
    <w:p>
      <w:pPr>
        <w:pStyle w:val="744"/>
        <w:ind w:firstLine="480"/>
        <w:spacing w:line="480" w:lineRule="exact"/>
        <w:rPr>
          <w:rFonts w:ascii="仿宋" w:hAnsi="仿宋" w:eastAsia="仿宋" w:cs="宋体"/>
          <w:color w:val="000000"/>
          <w:sz w:val="24"/>
          <w:u w:val="single"/>
        </w:rPr>
      </w:pPr>
      <w:r>
        <w:rPr>
          <w:rFonts w:hint="eastAsia" w:ascii="仿宋" w:hAnsi="仿宋" w:eastAsia="仿宋"/>
          <w:color w:val="000000"/>
          <w:sz w:val="24"/>
        </w:rPr>
        <w:t xml:space="preserve">承包人违约的其他情形：</w:t>
      </w:r>
      <w:r>
        <w:rPr>
          <w:rFonts w:ascii="仿宋" w:hAnsi="仿宋" w:eastAsia="仿宋" w:cs="宋体"/>
          <w:color w:val="000000"/>
          <w:sz w:val="24"/>
          <w:u w:val="single"/>
        </w:rPr>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本合同条款1.7.2中，</w:t>
      </w:r>
      <w:r>
        <w:rPr>
          <w:rFonts w:hint="eastAsia" w:ascii="仿宋" w:hAnsi="仿宋" w:eastAsia="仿宋" w:cs="宋体"/>
          <w:sz w:val="24"/>
          <w:u w:val="single"/>
        </w:rPr>
        <w:t xml:space="preserve">监理人向承包人发出的文件，承包人信息管理人员须到监理办公室领取。承包人应无条件签字接收，否则每拒绝签字接收一次，发包人有权对承包人索赔签约合同价万分之一/次的违约金，发包人凭收到的监理人向发包人报送的关于承包人文件拒收问题的函件，从任一笔进度款中直接扣收。</w:t>
      </w:r>
      <w:r>
        <w:rPr>
          <w:rFonts w:hint="eastAsia" w:ascii="仿宋" w:hAnsi="仿宋" w:eastAsia="仿宋"/>
          <w:color w:val="000000"/>
          <w:sz w:val="24"/>
          <w:u w:val="single"/>
        </w:rPr>
        <w:t xml:space="preserve">更换信息人员须事先书面通知监理人和发包人，得到监理人和发包人同意。未事先书面通知监理人和发包人，且致使信息无法及时传递，无论任何原因，都按拒收处理。</w:t>
      </w:r>
      <w:r>
        <w:rPr>
          <w:rFonts w:ascii="仿宋" w:hAnsi="仿宋" w:eastAsia="仿宋"/>
          <w:color w:val="000000"/>
          <w:sz w:val="24"/>
          <w:u w:val="single"/>
        </w:rPr>
      </w:r>
      <w:r/>
    </w:p>
    <w:p>
      <w:pPr>
        <w:pStyle w:val="744"/>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本合同条款3.1第（</w:t>
      </w:r>
      <w:r>
        <w:rPr>
          <w:rFonts w:ascii="仿宋" w:hAnsi="仿宋" w:eastAsia="仿宋"/>
          <w:color w:val="000000"/>
          <w:sz w:val="24"/>
          <w:u w:val="single"/>
        </w:rPr>
        <w:t xml:space="preserve">9</w:t>
      </w:r>
      <w:r>
        <w:rPr>
          <w:rFonts w:hint="eastAsia" w:ascii="仿宋" w:hAnsi="仿宋" w:eastAsia="仿宋"/>
          <w:color w:val="000000"/>
          <w:sz w:val="24"/>
          <w:u w:val="single"/>
        </w:rPr>
        <w:t xml:space="preserve">）条中，</w:t>
      </w:r>
      <w:r>
        <w:rPr>
          <w:rFonts w:hint="eastAsia" w:ascii="仿宋" w:hAnsi="仿宋" w:eastAsia="仿宋" w:cs="宋体"/>
          <w:color w:val="000000"/>
          <w:sz w:val="24"/>
          <w:u w:val="single"/>
        </w:rPr>
        <w:t xml:space="preserve">因承包人提供的竣工资料延误或所报材料不符合要求影响正常工程竣工验收，导致发包人的工程不能按期交付或投入使用，无论哪项拖延，均视为承包人逾期工期违约</w:t>
      </w:r>
      <w:r>
        <w:rPr>
          <w:rFonts w:hint="eastAsia" w:ascii="仿宋" w:hAnsi="仿宋" w:eastAsia="仿宋"/>
          <w:color w:val="000000"/>
          <w:sz w:val="24"/>
        </w:rPr>
        <w:t xml:space="preserve">。</w:t>
      </w:r>
      <w:r>
        <w:rPr>
          <w:rFonts w:ascii="仿宋" w:hAnsi="仿宋" w:eastAsia="仿宋"/>
          <w:color w:val="000000"/>
          <w:sz w:val="24"/>
          <w:u w:val="single"/>
          <w:lang w:val="zh-CN"/>
        </w:rPr>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工程质量达不到设计图纸要求的，对使用功能和结构不造成影响的，承包人应按发包人要求限期整改完成，并按照不符合要求的工程量价款的5倍向发包人支付违约金，且因工程质量达不到设计图纸要求造成工期延误的，按“7.5.2 因承包人原因导致工期延误”支付违约金。</w:t>
      </w:r>
      <w:r>
        <w:rPr>
          <w:rFonts w:ascii="仿宋" w:hAnsi="仿宋" w:eastAsia="仿宋"/>
          <w:color w:val="000000"/>
          <w:sz w:val="24"/>
          <w:u w:val="single"/>
        </w:rPr>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如因施工导致的任何安全责任事故及造成的第三方纠纷，责任和损失均由承包人承担，并承担由此造成的全部法律责任及给发包人造成的所有损失。承包人还需承担由此引起对相关方造成的全部损失并承担全部责任，同时支付给发包人违约金：每死亡一人50万元、重伤一人30万元。在建设、安全、卫生系统行业检查中未达标（或者被通报批评的），承包人向发包人支付违约金2万元/次。</w:t>
      </w:r>
      <w:r>
        <w:rPr>
          <w:rFonts w:ascii="仿宋" w:hAnsi="仿宋" w:eastAsia="仿宋"/>
          <w:color w:val="000000"/>
          <w:sz w:val="24"/>
          <w:u w:val="single"/>
        </w:rPr>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如果因承包人原因未达到工程竣工验收的要求，延误了工期，承包人除按7.5.2条款承担工期延误的违约责任外，还需要监理人再对工程施工延长监理服务期，按延误天数及发包人与监理人签定的监理费用收取相应标准支付其监理费用。</w:t>
      </w:r>
      <w:r>
        <w:rPr>
          <w:rFonts w:ascii="仿宋" w:hAnsi="仿宋" w:eastAsia="仿宋"/>
          <w:color w:val="000000"/>
          <w:sz w:val="24"/>
          <w:u w:val="single"/>
        </w:rPr>
      </w:r>
      <w:r/>
    </w:p>
    <w:p>
      <w:pPr>
        <w:pStyle w:val="744"/>
        <w:numPr>
          <w:ilvl w:val="0"/>
          <w:numId w:val="7"/>
        </w:numPr>
        <w:ind w:left="0" w:firstLine="480"/>
        <w:spacing w:line="480" w:lineRule="exact"/>
        <w:rPr>
          <w:rFonts w:hint="eastAsia" w:ascii="仿宋" w:hAnsi="仿宋" w:eastAsia="仿宋"/>
          <w:color w:val="000000"/>
          <w:sz w:val="24"/>
          <w:u w:val="single"/>
        </w:rPr>
      </w:pPr>
      <w:r>
        <w:rPr>
          <w:rFonts w:hint="eastAsia" w:ascii="仿宋" w:hAnsi="仿宋" w:eastAsia="仿宋"/>
          <w:color w:val="000000"/>
          <w:sz w:val="24"/>
          <w:u w:val="single"/>
        </w:rPr>
        <w:t xml:space="preserve">承包人违反</w:t>
      </w:r>
      <w:r>
        <w:rPr>
          <w:rFonts w:ascii="仿宋" w:hAnsi="仿宋" w:eastAsia="仿宋"/>
          <w:color w:val="000000"/>
          <w:sz w:val="24"/>
          <w:u w:val="single"/>
        </w:rPr>
        <w:t xml:space="preserve">合同约定采购和使用不合格的材料设备</w:t>
      </w:r>
      <w:r>
        <w:rPr>
          <w:rFonts w:hint="eastAsia" w:ascii="仿宋" w:hAnsi="仿宋" w:eastAsia="仿宋"/>
          <w:color w:val="000000"/>
          <w:sz w:val="24"/>
          <w:u w:val="single"/>
        </w:rPr>
        <w:t xml:space="preserve">的其他违约责任：如材料和工程设备采购不通知发包人跟踪的，发包人有权拒绝该材料和工程设备进场，并且在结算时对该部分材料和工程设备费用不予计量；如果承包人未报经发包人和监理工程师共同签证核对即自行采购材料和工程设备，再报发包人和监理工程师共同签证确认材料和工程设备价款的，如发包人或监理工程师不同意，则结算时不予计量；无论工程材料设备是由承包人自行供应或是由发包</w:t>
      </w:r>
      <w:r>
        <w:rPr>
          <w:rFonts w:hint="eastAsia" w:ascii="仿宋" w:hAnsi="仿宋" w:eastAsia="仿宋"/>
          <w:color w:val="000000"/>
          <w:sz w:val="24"/>
          <w:u w:val="single"/>
        </w:rPr>
        <w:t xml:space="preserve">人指定的供应商供应，承包人都应该对各种材料设备按规范进行检测、复试，拒绝不符合要求或不合格的材料设备（包括购进的材料设备与提供的样品不一致）用于本工程。无论任何原因，凡违法本合同关于材料设备约定的且已被用于工程的情况（该部分工程量不被计量），均不免除承包人所负的工程全面质量责任，承包人须在发包人指定时间内自费对不符合约定的材料设备进行返工等整改，直至验收达标，因此并造成工期延误的，承包人还应承担工期延误的违约责任。在任何情况下，承包人不得以异议未解决为由拖延施工，否则由此造成的一切后果及责任均由承包人承担。</w:t>
      </w:r>
      <w:r/>
    </w:p>
    <w:p>
      <w:pPr>
        <w:pStyle w:val="744"/>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因承包人原因导致工程质量不符合合同要求的：工程一次验收达不到中标质量等级的，承包人必须自费返工，由此而造成一切经济损失由承包人承担，需要鉴定的部分由承包人承担鉴定费用，因返工而造成工期延误的要执行工期延误违约处罚条款，且发包人有权向承包人索赔合同价10%的违约金；工程二次验收达不到中标质量等级的或经返工修复后仍达不到中标质量等级的，发包人有权单方解除合同，收回工程，</w:t>
      </w:r>
      <w:r>
        <w:rPr>
          <w:rFonts w:ascii="仿宋" w:hAnsi="仿宋" w:eastAsia="仿宋"/>
          <w:sz w:val="24"/>
          <w:u w:val="single"/>
        </w:rPr>
        <w:t xml:space="preserve">如安排其他单位进场施工，在发包人更换其他单位进场施工之前，发包人有权向承包人索赔每天人民币</w:t>
      </w:r>
      <w:r>
        <w:rPr>
          <w:rFonts w:hint="eastAsia" w:ascii="仿宋" w:hAnsi="仿宋" w:eastAsia="仿宋"/>
          <w:sz w:val="24"/>
          <w:u w:val="single"/>
        </w:rPr>
        <w:t xml:space="preserve">2万</w:t>
      </w:r>
      <w:r>
        <w:rPr>
          <w:rFonts w:ascii="仿宋" w:hAnsi="仿宋" w:eastAsia="仿宋"/>
          <w:sz w:val="24"/>
          <w:u w:val="single"/>
        </w:rPr>
        <w:t xml:space="preserve">元的违约金，同时承包人还应赔偿给发包人因此造成的全部经济损失</w:t>
      </w:r>
      <w:r>
        <w:rPr>
          <w:rFonts w:hint="eastAsia" w:ascii="仿宋" w:hAnsi="仿宋" w:eastAsia="仿宋"/>
          <w:color w:val="000000"/>
          <w:sz w:val="24"/>
          <w:u w:val="single"/>
        </w:rPr>
        <w:t xml:space="preserve">；上述违约金或赔偿金，发包人有权优先从履约保证金或任一笔工程款直接扣收，不足部分承包人应补足，承包人对此不持任何异议。</w:t>
      </w:r>
      <w:r>
        <w:rPr>
          <w:rFonts w:ascii="仿宋" w:hAnsi="仿宋" w:eastAsia="仿宋"/>
          <w:color w:val="000000"/>
          <w:sz w:val="24"/>
          <w:u w:val="single"/>
          <w:lang w:val="zh-CN"/>
        </w:rPr>
      </w:r>
      <w:r/>
    </w:p>
    <w:p>
      <w:pPr>
        <w:pStyle w:val="744"/>
        <w:numPr>
          <w:ilvl w:val="0"/>
          <w:numId w:val="7"/>
        </w:numPr>
        <w:ind w:left="0" w:firstLine="480"/>
        <w:spacing w:line="480" w:lineRule="exact"/>
        <w:rPr>
          <w:rFonts w:hint="eastAsia" w:ascii="仿宋" w:hAnsi="仿宋" w:eastAsia="仿宋"/>
          <w:color w:val="000000"/>
          <w:sz w:val="24"/>
          <w:u w:val="single"/>
          <w:lang w:val="zh-CN"/>
        </w:rPr>
      </w:pPr>
      <w:r>
        <w:rPr>
          <w:rFonts w:hint="eastAsia" w:ascii="仿宋" w:hAnsi="仿宋" w:eastAsia="仿宋"/>
          <w:color w:val="000000"/>
          <w:sz w:val="24"/>
          <w:u w:val="single"/>
        </w:rPr>
        <w:t xml:space="preserve">承包人在缺陷责任期及保修期内，未能在合理期限对工程缺陷进行修复，或拒绝按发包人要求进行修复的：</w:t>
      </w:r>
      <w:r>
        <w:rPr>
          <w:rFonts w:hint="eastAsia" w:ascii="仿宋" w:hAnsi="仿宋" w:eastAsia="仿宋"/>
          <w:color w:val="000000"/>
          <w:sz w:val="24"/>
          <w:u w:val="single"/>
          <w:lang w:val="zh-CN"/>
        </w:rPr>
        <w:t xml:space="preserve">发包人可以直接委托他人修缮，修缮费用按相关现行江苏省计价表的</w:t>
      </w:r>
      <w:r>
        <w:rPr>
          <w:rFonts w:hint="eastAsia" w:ascii="仿宋" w:hAnsi="仿宋" w:eastAsia="仿宋"/>
          <w:b/>
          <w:bCs/>
          <w:color w:val="000000"/>
          <w:sz w:val="24"/>
          <w:u w:val="single"/>
          <w:lang w:val="zh-CN"/>
        </w:rPr>
        <w:t xml:space="preserve">两倍</w:t>
      </w:r>
      <w:r>
        <w:rPr>
          <w:rFonts w:hint="eastAsia" w:ascii="仿宋" w:hAnsi="仿宋" w:eastAsia="仿宋"/>
          <w:color w:val="000000"/>
          <w:sz w:val="24"/>
          <w:u w:val="single"/>
          <w:lang w:val="zh-CN"/>
        </w:rPr>
        <w:t xml:space="preserve">计算从承包人的工程质量保修金中支出，并承担鉴定及维修费用，承包人授权并确认由发包人直接认定上述第三方费用，承包人对此不持任何异议。</w:t>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承包人明确表示或者以其行为表明不履行合同主要义务的：</w:t>
      </w:r>
      <w:r>
        <w:rPr>
          <w:rFonts w:hint="eastAsia" w:ascii="仿宋" w:hAnsi="仿宋" w:eastAsia="仿宋"/>
          <w:color w:val="000000"/>
          <w:sz w:val="24"/>
          <w:u w:val="single"/>
          <w:lang w:val="zh-CN"/>
        </w:rPr>
        <w:t xml:space="preserve">属于承包人单方违约行为，发包人有权单方解除合同。</w:t>
      </w:r>
      <w:r>
        <w:rPr>
          <w:rFonts w:hint="eastAsia" w:ascii="仿宋" w:hAnsi="仿宋" w:eastAsia="仿宋"/>
          <w:color w:val="000000"/>
          <w:sz w:val="24"/>
          <w:u w:val="single"/>
        </w:rPr>
        <w:t xml:space="preserve">发包人解除合同的，参照16.2.3条款内容执行。</w:t>
      </w:r>
      <w:r>
        <w:rPr>
          <w:rFonts w:ascii="仿宋" w:hAnsi="仿宋" w:eastAsia="仿宋"/>
          <w:color w:val="000000"/>
          <w:sz w:val="24"/>
          <w:u w:val="single"/>
        </w:rPr>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必须服从发包人、监理工程师及有关管理部门的管理监督，施工中发生的质量问题必须及时整改；有偷工减料现象发现一次由承包人支付违约金人民币2万元，并及时整改返工，因承包人原因被责令停工和返工所造成的一切损失由承包人负责，工期不予索赔；如承包人在施工过程中发生质量问题，</w:t>
      </w:r>
      <w:r>
        <w:rPr>
          <w:rFonts w:hint="eastAsia" w:ascii="仿宋" w:hAnsi="仿宋" w:eastAsia="仿宋"/>
          <w:color w:val="000000"/>
          <w:sz w:val="24"/>
          <w:u w:val="single"/>
          <w:lang w:val="zh-CN"/>
        </w:rPr>
        <w:t xml:space="preserve">承包人</w:t>
      </w:r>
      <w:r>
        <w:rPr>
          <w:rFonts w:hint="eastAsia" w:ascii="仿宋" w:hAnsi="仿宋" w:eastAsia="仿宋"/>
          <w:color w:val="000000"/>
          <w:sz w:val="24"/>
          <w:u w:val="single"/>
        </w:rPr>
        <w:t xml:space="preserve">按发生质量问题的工程量价款的10%</w:t>
      </w:r>
      <w:r>
        <w:rPr>
          <w:rFonts w:hint="eastAsia" w:ascii="仿宋" w:hAnsi="仿宋" w:eastAsia="仿宋"/>
          <w:color w:val="000000"/>
          <w:sz w:val="24"/>
          <w:u w:val="single"/>
          <w:lang w:val="zh-CN"/>
        </w:rPr>
        <w:t xml:space="preserve">向发包人支付违约金</w:t>
      </w:r>
      <w:r>
        <w:rPr>
          <w:rFonts w:hint="eastAsia" w:ascii="仿宋" w:hAnsi="仿宋" w:eastAsia="仿宋"/>
          <w:color w:val="000000"/>
          <w:sz w:val="24"/>
          <w:u w:val="single"/>
        </w:rPr>
        <w:t xml:space="preserve">，同时其它违约处罚条款继续有效。</w:t>
      </w:r>
      <w:r>
        <w:rPr>
          <w:rFonts w:ascii="仿宋" w:hAnsi="仿宋" w:eastAsia="仿宋"/>
          <w:color w:val="000000"/>
          <w:sz w:val="24"/>
          <w:u w:val="single"/>
        </w:rPr>
      </w:r>
      <w:r/>
    </w:p>
    <w:p>
      <w:pPr>
        <w:pStyle w:val="744"/>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如发现承包人有以下行为被勒令整改并加以处罚，发包人有权向承包人每次索赔人民币1万元/次的违约金；超过三次被要求整改或</w:t>
      </w:r>
      <w:r>
        <w:rPr>
          <w:rFonts w:ascii="仿宋" w:hAnsi="仿宋" w:eastAsia="仿宋"/>
          <w:color w:val="000000"/>
          <w:sz w:val="24"/>
          <w:u w:val="single"/>
        </w:rPr>
        <w:t xml:space="preserve">整改</w:t>
      </w:r>
      <w:r>
        <w:rPr>
          <w:rFonts w:hint="eastAsia" w:ascii="仿宋" w:hAnsi="仿宋" w:eastAsia="仿宋"/>
          <w:color w:val="000000"/>
          <w:sz w:val="24"/>
          <w:u w:val="single"/>
        </w:rPr>
        <w:t xml:space="preserve">后仍不达标的，发包人有权单方解除合同，发包人解除合同的，参照本合同第16.2.3条款内容执行：</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①</w:t>
      </w:r>
      <w:r>
        <w:rPr>
          <w:rFonts w:hint="eastAsia" w:ascii="仿宋" w:hAnsi="仿宋" w:eastAsia="仿宋"/>
          <w:color w:val="000000"/>
          <w:sz w:val="24"/>
          <w:u w:val="single"/>
        </w:rPr>
        <w:t xml:space="preserve">工程质量、进度、安全与合同及投标文件有较大差距</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②</w:t>
      </w:r>
      <w:r>
        <w:rPr>
          <w:rFonts w:hint="eastAsia" w:ascii="仿宋" w:hAnsi="仿宋" w:eastAsia="仿宋"/>
          <w:color w:val="000000"/>
          <w:sz w:val="24"/>
          <w:u w:val="single"/>
        </w:rPr>
        <w:t xml:space="preserve">在建设、安全、卫生系统行业检查中未达标</w:t>
      </w:r>
      <w:r>
        <w:rPr>
          <w:rFonts w:ascii="仿宋" w:hAnsi="仿宋" w:eastAsia="仿宋"/>
          <w:color w:val="000000"/>
          <w:sz w:val="24"/>
          <w:u w:val="single"/>
        </w:rPr>
      </w:r>
      <w:r/>
    </w:p>
    <w:p>
      <w:pPr>
        <w:pStyle w:val="744"/>
        <w:ind w:firstLine="480"/>
        <w:spacing w:line="480" w:lineRule="exact"/>
        <w:rPr>
          <w:rFonts w:hint="eastAsia" w:ascii="仿宋" w:hAnsi="仿宋" w:eastAsia="仿宋"/>
          <w:color w:val="000000"/>
          <w:sz w:val="24"/>
          <w:u w:val="single"/>
        </w:rPr>
      </w:pPr>
      <w:r>
        <w:rPr>
          <w:rFonts w:hint="eastAsia" w:ascii="仿宋" w:hAnsi="仿宋" w:eastAsia="仿宋" w:cs="宋体"/>
          <w:color w:val="000000"/>
          <w:sz w:val="24"/>
          <w:u w:val="single"/>
        </w:rPr>
        <w:t xml:space="preserve">③</w:t>
      </w:r>
      <w:r>
        <w:rPr>
          <w:rFonts w:hint="eastAsia" w:ascii="仿宋" w:hAnsi="仿宋" w:eastAsia="仿宋"/>
          <w:color w:val="000000"/>
          <w:sz w:val="24"/>
          <w:u w:val="single"/>
        </w:rPr>
        <w:t xml:space="preserve">项目经理不参加工程例会</w:t>
      </w:r>
      <w:r/>
    </w:p>
    <w:p>
      <w:pPr>
        <w:pStyle w:val="744"/>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④</w:t>
      </w:r>
      <w:r>
        <w:rPr>
          <w:rFonts w:hint="eastAsia" w:ascii="仿宋" w:hAnsi="仿宋" w:eastAsia="仿宋"/>
          <w:color w:val="000000"/>
          <w:sz w:val="24"/>
          <w:u w:val="single"/>
        </w:rPr>
        <w:t xml:space="preserve">不服从监理单位管理</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⑤</w:t>
      </w:r>
      <w:r>
        <w:rPr>
          <w:rFonts w:hint="eastAsia" w:ascii="仿宋" w:hAnsi="仿宋" w:eastAsia="仿宋"/>
          <w:color w:val="000000"/>
          <w:sz w:val="24"/>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⑥</w:t>
      </w:r>
      <w:r>
        <w:rPr>
          <w:rFonts w:hint="eastAsia" w:ascii="仿宋" w:hAnsi="仿宋" w:eastAsia="仿宋"/>
          <w:color w:val="000000"/>
          <w:sz w:val="24"/>
          <w:u w:val="single"/>
        </w:rPr>
        <w:t xml:space="preserve">其它类似情况。</w:t>
      </w:r>
      <w:r>
        <w:rPr>
          <w:rFonts w:ascii="仿宋" w:hAnsi="仿宋" w:eastAsia="仿宋"/>
          <w:color w:val="000000"/>
          <w:sz w:val="24"/>
          <w:u w:val="single"/>
        </w:rPr>
      </w:r>
      <w:r/>
    </w:p>
    <w:p>
      <w:pPr>
        <w:pStyle w:val="744"/>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lang w:val="zh-CN"/>
        </w:rPr>
        <w:t xml:space="preserve">在施工过程中以及工程移交的质量保修期内，由于承包人原因出现的质量问题、安全事故或其它原因，受到报纸，电视、网络等媒体的曝光或政府有关部门的通报，给本工程及发包人社会形象造成严重负面影响时，发包人可向承包人索赔人民币</w:t>
      </w:r>
      <w:r>
        <w:rPr>
          <w:rFonts w:ascii="仿宋" w:hAnsi="仿宋" w:eastAsia="仿宋"/>
          <w:color w:val="000000"/>
          <w:sz w:val="24"/>
          <w:u w:val="single"/>
          <w:lang w:val="zh-CN"/>
        </w:rPr>
        <w:t xml:space="preserve">10</w:t>
      </w:r>
      <w:r>
        <w:rPr>
          <w:rFonts w:hint="eastAsia" w:ascii="仿宋" w:hAnsi="仿宋" w:eastAsia="仿宋"/>
          <w:color w:val="000000"/>
          <w:sz w:val="24"/>
          <w:u w:val="single"/>
          <w:lang w:val="zh-CN"/>
        </w:rPr>
        <w:t xml:space="preserve">万元的名誉损失费</w:t>
      </w:r>
      <w:r>
        <w:rPr>
          <w:rFonts w:hint="eastAsia" w:ascii="仿宋" w:hAnsi="仿宋" w:eastAsia="仿宋"/>
          <w:color w:val="000000"/>
          <w:sz w:val="24"/>
          <w:u w:val="single"/>
        </w:rPr>
        <w:t xml:space="preserve">或其他因此产生的实际损失</w:t>
      </w:r>
      <w:r>
        <w:rPr>
          <w:rFonts w:hint="eastAsia" w:ascii="仿宋" w:hAnsi="仿宋" w:eastAsia="仿宋"/>
          <w:color w:val="000000"/>
          <w:sz w:val="24"/>
          <w:u w:val="single"/>
          <w:lang w:val="zh-CN"/>
        </w:rPr>
        <w:t xml:space="preserve">。</w:t>
      </w:r>
      <w:r>
        <w:rPr>
          <w:rFonts w:ascii="仿宋" w:hAnsi="仿宋" w:eastAsia="仿宋"/>
          <w:color w:val="000000"/>
          <w:sz w:val="24"/>
          <w:u w:val="single"/>
          <w:lang w:val="zh-CN"/>
        </w:rPr>
      </w:r>
      <w:r/>
    </w:p>
    <w:p>
      <w:pPr>
        <w:pStyle w:val="744"/>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rPr>
          <w:rFonts w:ascii="仿宋" w:hAnsi="仿宋" w:eastAsia="仿宋"/>
          <w:color w:val="000000"/>
          <w:sz w:val="24"/>
          <w:u w:val="single"/>
          <w:lang w:val="zh-CN"/>
        </w:rPr>
      </w:r>
      <w:r/>
    </w:p>
    <w:p>
      <w:pPr>
        <w:pStyle w:val="744"/>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通</w:t>
      </w:r>
      <w:r>
        <w:rPr>
          <w:rFonts w:hint="eastAsia" w:ascii="仿宋" w:hAnsi="仿宋" w:eastAsia="仿宋"/>
          <w:color w:val="000000"/>
          <w:sz w:val="24"/>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eastAsia" w:ascii="仿宋" w:hAnsi="仿宋" w:eastAsia="仿宋"/>
          <w:color w:val="000000"/>
          <w:sz w:val="24"/>
          <w:u w:val="single"/>
        </w:rPr>
        <w:t xml:space="preserve">将承包人清退出场，</w:t>
      </w:r>
      <w:r>
        <w:rPr>
          <w:rFonts w:hint="eastAsia" w:ascii="仿宋" w:hAnsi="仿宋" w:eastAsia="仿宋"/>
          <w:color w:val="000000"/>
          <w:sz w:val="24"/>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olor w:val="000000"/>
          <w:sz w:val="24"/>
          <w:u w:val="single"/>
        </w:rPr>
        <w:t xml:space="preserve">发包人有权向承包人索赔每天</w:t>
      </w:r>
      <w:r>
        <w:rPr>
          <w:rFonts w:hint="eastAsia" w:ascii="仿宋" w:hAnsi="仿宋" w:eastAsia="仿宋"/>
          <w:color w:val="000000"/>
          <w:sz w:val="24"/>
          <w:u w:val="single"/>
          <w:lang w:val="zh-CN"/>
        </w:rPr>
        <w:t xml:space="preserve">人民币</w:t>
      </w:r>
      <w:r>
        <w:rPr>
          <w:rFonts w:hint="eastAsia" w:ascii="仿宋" w:hAnsi="仿宋" w:eastAsia="仿宋"/>
          <w:color w:val="000000"/>
          <w:sz w:val="24"/>
          <w:u w:val="single"/>
        </w:rPr>
        <w:t xml:space="preserve">2万</w:t>
      </w:r>
      <w:r>
        <w:rPr>
          <w:rFonts w:hint="eastAsia" w:ascii="仿宋" w:hAnsi="仿宋" w:eastAsia="仿宋"/>
          <w:color w:val="000000"/>
          <w:sz w:val="24"/>
          <w:u w:val="single"/>
          <w:lang w:val="zh-CN"/>
        </w:rPr>
        <w:t xml:space="preserve">元的违约金。</w:t>
      </w:r>
      <w:r>
        <w:rPr>
          <w:rFonts w:ascii="仿宋" w:hAnsi="仿宋" w:eastAsia="仿宋"/>
          <w:color w:val="000000"/>
          <w:sz w:val="24"/>
          <w:u w:val="single"/>
          <w:lang w:val="zh-CN"/>
        </w:rPr>
      </w:r>
      <w:r/>
    </w:p>
    <w:p>
      <w:pPr>
        <w:pStyle w:val="744"/>
        <w:numPr>
          <w:ilvl w:val="0"/>
          <w:numId w:val="7"/>
        </w:numPr>
        <w:ind w:left="0" w:firstLine="480"/>
        <w:spacing w:line="480" w:lineRule="exact"/>
        <w:widowControl/>
        <w:rPr>
          <w:rFonts w:ascii="仿宋" w:hAnsi="仿宋" w:eastAsia="仿宋"/>
          <w:color w:val="000000"/>
          <w:sz w:val="24"/>
          <w:u w:val="single"/>
        </w:rPr>
      </w:pPr>
      <w:r>
        <w:rPr>
          <w:rFonts w:hint="eastAsia" w:ascii="仿宋" w:hAnsi="仿宋" w:eastAsia="仿宋"/>
          <w:color w:val="000000"/>
          <w:sz w:val="24"/>
          <w:u w:val="single"/>
        </w:rPr>
        <w:t xml:space="preserve">在履行合同过程中，因承包人违约须</w:t>
      </w:r>
      <w:r>
        <w:rPr>
          <w:rFonts w:hint="eastAsia" w:ascii="仿宋" w:hAnsi="仿宋" w:eastAsia="仿宋"/>
          <w:color w:val="000000"/>
          <w:sz w:val="24"/>
          <w:u w:val="single"/>
          <w:lang w:val="zh-CN"/>
        </w:rPr>
        <w:t xml:space="preserve">向发包人交纳违约金</w:t>
      </w:r>
      <w:r>
        <w:rPr>
          <w:rFonts w:hint="eastAsia" w:ascii="仿宋" w:hAnsi="仿宋" w:eastAsia="仿宋"/>
          <w:color w:val="000000"/>
          <w:sz w:val="24"/>
          <w:u w:val="single"/>
        </w:rPr>
        <w:t xml:space="preserve">或赔偿金的</w:t>
      </w:r>
      <w:r>
        <w:rPr>
          <w:rFonts w:hint="eastAsia" w:ascii="仿宋" w:hAnsi="仿宋" w:eastAsia="仿宋"/>
          <w:color w:val="000000"/>
          <w:sz w:val="24"/>
          <w:u w:val="single"/>
          <w:lang w:val="zh-CN"/>
        </w:rPr>
        <w:t xml:space="preserve">，如承包人不及时交纳</w:t>
      </w:r>
      <w:r>
        <w:rPr>
          <w:rFonts w:hint="eastAsia" w:ascii="仿宋" w:hAnsi="仿宋" w:eastAsia="仿宋"/>
          <w:color w:val="000000"/>
          <w:sz w:val="24"/>
          <w:u w:val="single"/>
        </w:rPr>
        <w:t xml:space="preserve">或因此影响工期的</w:t>
      </w:r>
      <w:r>
        <w:rPr>
          <w:rFonts w:hint="eastAsia" w:ascii="仿宋" w:hAnsi="仿宋" w:eastAsia="仿宋"/>
          <w:color w:val="000000"/>
          <w:sz w:val="24"/>
          <w:u w:val="single"/>
          <w:lang w:val="zh-CN"/>
        </w:rPr>
        <w:t xml:space="preserve">，</w:t>
      </w:r>
      <w:r>
        <w:rPr>
          <w:rFonts w:hint="eastAsia" w:ascii="仿宋" w:hAnsi="仿宋" w:eastAsia="仿宋"/>
          <w:color w:val="000000"/>
          <w:sz w:val="24"/>
          <w:u w:val="single"/>
        </w:rPr>
        <w:t xml:space="preserve">全部</w:t>
      </w:r>
      <w:r>
        <w:rPr>
          <w:rFonts w:hint="eastAsia" w:ascii="仿宋" w:hAnsi="仿宋" w:eastAsia="仿宋"/>
          <w:color w:val="000000"/>
          <w:sz w:val="24"/>
          <w:u w:val="single"/>
          <w:lang w:val="zh-CN"/>
        </w:rPr>
        <w:t xml:space="preserve">责任由承包人承担，发包人有权拒付工程款</w:t>
      </w:r>
      <w:r>
        <w:rPr>
          <w:rFonts w:hint="eastAsia" w:ascii="仿宋" w:hAnsi="仿宋" w:eastAsia="仿宋"/>
          <w:color w:val="000000"/>
          <w:sz w:val="24"/>
          <w:u w:val="single"/>
        </w:rPr>
        <w:t xml:space="preserve">而不违约</w:t>
      </w:r>
      <w:r>
        <w:rPr>
          <w:rFonts w:hint="eastAsia" w:ascii="仿宋" w:hAnsi="仿宋" w:eastAsia="仿宋"/>
          <w:color w:val="000000"/>
          <w:sz w:val="24"/>
          <w:u w:val="single"/>
          <w:lang w:val="zh-CN"/>
        </w:rPr>
        <w:t xml:space="preserve">，并</w:t>
      </w:r>
      <w:r>
        <w:rPr>
          <w:rFonts w:hint="eastAsia" w:ascii="仿宋" w:hAnsi="仿宋" w:eastAsia="仿宋"/>
          <w:color w:val="000000"/>
          <w:sz w:val="24"/>
          <w:u w:val="single"/>
        </w:rPr>
        <w:t xml:space="preserve">有权优先从任一工程款或履约保证金中直接扣收</w:t>
      </w:r>
      <w:r>
        <w:rPr>
          <w:rFonts w:hint="eastAsia" w:ascii="仿宋" w:hAnsi="仿宋" w:eastAsia="仿宋"/>
          <w:color w:val="000000"/>
          <w:sz w:val="24"/>
          <w:u w:val="single"/>
          <w:lang w:val="zh-CN"/>
        </w:rPr>
        <w:t xml:space="preserve">。</w:t>
      </w:r>
      <w:r>
        <w:rPr>
          <w:rFonts w:ascii="仿宋" w:hAnsi="仿宋" w:eastAsia="仿宋"/>
          <w:color w:val="000000"/>
          <w:sz w:val="24"/>
          <w:u w:val="single"/>
        </w:rPr>
      </w:r>
      <w:r/>
    </w:p>
    <w:p>
      <w:pPr>
        <w:pStyle w:val="744"/>
        <w:numPr>
          <w:ilvl w:val="0"/>
          <w:numId w:val="7"/>
        </w:numPr>
        <w:ind w:left="0" w:firstLine="482"/>
        <w:spacing w:line="480" w:lineRule="exact"/>
        <w:widowControl/>
        <w:rPr>
          <w:rFonts w:ascii="仿宋" w:hAnsi="仿宋" w:eastAsia="仿宋"/>
          <w:b/>
          <w:color w:val="000000"/>
          <w:sz w:val="24"/>
          <w:u w:val="single"/>
        </w:rPr>
      </w:pPr>
      <w:r>
        <w:rPr>
          <w:rFonts w:hint="eastAsia" w:ascii="仿宋" w:hAnsi="仿宋" w:eastAsia="仿宋"/>
          <w:b/>
          <w:color w:val="000000"/>
          <w:sz w:val="24"/>
          <w:u w:val="single"/>
        </w:rPr>
        <w:t xml:space="preserve">严格执行</w:t>
      </w:r>
      <w:r>
        <w:rPr>
          <w:rFonts w:ascii="仿宋" w:hAnsi="仿宋" w:eastAsia="仿宋"/>
          <w:b/>
          <w:color w:val="000000"/>
          <w:sz w:val="24"/>
          <w:u w:val="single"/>
        </w:rPr>
        <w:t xml:space="preserve">标后管理</w:t>
      </w:r>
      <w:r>
        <w:rPr>
          <w:rFonts w:hint="eastAsia" w:ascii="仿宋" w:hAnsi="仿宋" w:eastAsia="仿宋"/>
          <w:b/>
          <w:color w:val="000000"/>
          <w:sz w:val="24"/>
          <w:u w:val="single"/>
        </w:rPr>
        <w:t xml:space="preserve">淮政</w:t>
      </w:r>
      <w:r>
        <w:rPr>
          <w:rFonts w:ascii="仿宋" w:hAnsi="仿宋" w:eastAsia="仿宋"/>
          <w:b/>
          <w:color w:val="000000"/>
          <w:sz w:val="24"/>
          <w:u w:val="single"/>
        </w:rPr>
        <w:t xml:space="preserve">规</w:t>
      </w:r>
      <w:r>
        <w:rPr>
          <w:rFonts w:hint="eastAsia" w:ascii="仿宋" w:hAnsi="仿宋" w:eastAsia="仿宋"/>
          <w:b/>
          <w:color w:val="000000"/>
          <w:sz w:val="24"/>
          <w:u w:val="single"/>
        </w:rPr>
        <w:t xml:space="preserve">[</w:t>
      </w:r>
      <w:r>
        <w:rPr>
          <w:rFonts w:ascii="仿宋" w:hAnsi="仿宋" w:eastAsia="仿宋"/>
          <w:b/>
          <w:color w:val="000000"/>
          <w:sz w:val="24"/>
          <w:u w:val="single"/>
        </w:rPr>
        <w:t xml:space="preserve">2018</w:t>
      </w:r>
      <w:r>
        <w:rPr>
          <w:rFonts w:hint="eastAsia" w:ascii="仿宋" w:hAnsi="仿宋" w:eastAsia="仿宋"/>
          <w:b/>
          <w:color w:val="000000"/>
          <w:sz w:val="24"/>
          <w:u w:val="single"/>
        </w:rPr>
        <w:t xml:space="preserve">]</w:t>
      </w:r>
      <w:r>
        <w:rPr>
          <w:rFonts w:ascii="仿宋" w:hAnsi="仿宋" w:eastAsia="仿宋"/>
          <w:b/>
          <w:color w:val="000000"/>
          <w:sz w:val="24"/>
          <w:u w:val="single"/>
        </w:rPr>
        <w:t xml:space="preserve">1</w:t>
      </w:r>
      <w:r>
        <w:rPr>
          <w:rFonts w:hint="eastAsia" w:ascii="仿宋" w:hAnsi="仿宋" w:eastAsia="仿宋"/>
          <w:b/>
          <w:color w:val="000000"/>
          <w:sz w:val="24"/>
          <w:u w:val="single"/>
        </w:rPr>
        <w:t xml:space="preserve">号</w:t>
      </w:r>
      <w:r>
        <w:rPr>
          <w:rFonts w:ascii="仿宋" w:hAnsi="仿宋" w:eastAsia="仿宋"/>
          <w:b/>
          <w:color w:val="000000"/>
          <w:sz w:val="24"/>
          <w:u w:val="single"/>
        </w:rPr>
        <w:t xml:space="preserve">文件，对市</w:t>
      </w:r>
      <w:r>
        <w:rPr>
          <w:rFonts w:hint="eastAsia" w:ascii="仿宋" w:hAnsi="仿宋" w:eastAsia="仿宋"/>
          <w:b/>
          <w:color w:val="000000"/>
          <w:sz w:val="24"/>
          <w:u w:val="single"/>
        </w:rPr>
        <w:t xml:space="preserve">、</w:t>
      </w:r>
      <w:r>
        <w:rPr>
          <w:rFonts w:ascii="仿宋" w:hAnsi="仿宋" w:eastAsia="仿宋"/>
          <w:b/>
          <w:color w:val="000000"/>
          <w:sz w:val="24"/>
          <w:u w:val="single"/>
        </w:rPr>
        <w:t xml:space="preserve">区检查中标后管理</w:t>
      </w:r>
      <w:r>
        <w:rPr>
          <w:rFonts w:hint="eastAsia" w:ascii="仿宋" w:hAnsi="仿宋" w:eastAsia="仿宋"/>
          <w:b/>
          <w:color w:val="000000"/>
          <w:sz w:val="24"/>
          <w:u w:val="single"/>
        </w:rPr>
        <w:t xml:space="preserve">检查</w:t>
      </w:r>
      <w:r>
        <w:rPr>
          <w:rFonts w:ascii="仿宋" w:hAnsi="仿宋" w:eastAsia="仿宋"/>
          <w:b/>
          <w:color w:val="000000"/>
          <w:sz w:val="24"/>
          <w:u w:val="single"/>
        </w:rPr>
        <w:t xml:space="preserve">中，因承包人管理不</w:t>
      </w:r>
      <w:r>
        <w:rPr>
          <w:rFonts w:hint="eastAsia" w:ascii="仿宋" w:hAnsi="仿宋" w:eastAsia="仿宋"/>
          <w:b/>
          <w:color w:val="000000"/>
          <w:sz w:val="24"/>
          <w:u w:val="single"/>
        </w:rPr>
        <w:t xml:space="preserve">当</w:t>
      </w:r>
      <w:r>
        <w:rPr>
          <w:rFonts w:ascii="仿宋" w:hAnsi="仿宋" w:eastAsia="仿宋"/>
          <w:b/>
          <w:color w:val="000000"/>
          <w:sz w:val="24"/>
          <w:u w:val="single"/>
        </w:rPr>
        <w:t xml:space="preserve">等原因造成项目被通报或整改的，发包</w:t>
      </w:r>
      <w:r>
        <w:rPr>
          <w:rFonts w:hint="eastAsia" w:ascii="仿宋" w:hAnsi="仿宋" w:eastAsia="仿宋"/>
          <w:b/>
          <w:color w:val="000000"/>
          <w:sz w:val="24"/>
          <w:u w:val="single"/>
        </w:rPr>
        <w:t xml:space="preserve">人</w:t>
      </w:r>
      <w:r>
        <w:rPr>
          <w:rFonts w:ascii="仿宋" w:hAnsi="仿宋" w:eastAsia="仿宋"/>
          <w:b/>
          <w:color w:val="000000"/>
          <w:sz w:val="24"/>
          <w:u w:val="single"/>
        </w:rPr>
        <w:t xml:space="preserve">将对承包人</w:t>
      </w:r>
      <w:r>
        <w:rPr>
          <w:rFonts w:hint="eastAsia" w:ascii="仿宋" w:hAnsi="仿宋" w:eastAsia="仿宋"/>
          <w:b/>
          <w:color w:val="000000"/>
          <w:sz w:val="24"/>
          <w:u w:val="single"/>
        </w:rPr>
        <w:t xml:space="preserve">每次予以5万元/次</w:t>
      </w:r>
      <w:r>
        <w:rPr>
          <w:rFonts w:ascii="仿宋" w:hAnsi="仿宋" w:eastAsia="仿宋"/>
          <w:b/>
          <w:color w:val="000000"/>
          <w:sz w:val="24"/>
          <w:u w:val="single"/>
        </w:rPr>
        <w:t xml:space="preserve">的</w:t>
      </w:r>
      <w:r>
        <w:rPr>
          <w:rFonts w:hint="eastAsia" w:ascii="仿宋" w:hAnsi="仿宋" w:eastAsia="仿宋"/>
          <w:b/>
          <w:color w:val="000000"/>
          <w:sz w:val="24"/>
          <w:u w:val="single"/>
        </w:rPr>
        <w:t xml:space="preserve">违约金。</w:t>
      </w:r>
      <w:r>
        <w:rPr>
          <w:rFonts w:ascii="仿宋" w:hAnsi="仿宋" w:eastAsia="仿宋"/>
          <w:b/>
          <w:color w:val="000000"/>
          <w:sz w:val="24"/>
          <w:u w:val="single"/>
        </w:rPr>
      </w:r>
      <w:r/>
    </w:p>
    <w:p>
      <w:pPr>
        <w:pStyle w:val="744"/>
        <w:numPr>
          <w:ilvl w:val="0"/>
          <w:numId w:val="7"/>
        </w:numPr>
        <w:ind w:left="0" w:firstLine="480"/>
        <w:spacing w:line="480" w:lineRule="exact"/>
        <w:widowControl/>
        <w:rPr>
          <w:rFonts w:ascii="仿宋" w:hAnsi="仿宋" w:eastAsia="仿宋"/>
          <w:b/>
          <w:color w:val="000000"/>
          <w:sz w:val="24"/>
        </w:rPr>
      </w:pPr>
      <w:r>
        <w:rPr>
          <w:rFonts w:hint="eastAsia" w:ascii="仿宋" w:hAnsi="仿宋" w:eastAsia="仿宋"/>
          <w:color w:val="000000"/>
          <w:sz w:val="24"/>
        </w:rPr>
        <w:t xml:space="preserve">本合同约定及/或投标文件中的任一项的承包人其他违约责任。</w:t>
      </w:r>
      <w:r>
        <w:rPr>
          <w:rFonts w:ascii="仿宋" w:hAnsi="仿宋" w:eastAsia="仿宋"/>
          <w:b/>
          <w:color w:val="000000"/>
          <w:sz w:val="24"/>
        </w:rPr>
      </w:r>
      <w:r/>
    </w:p>
    <w:p>
      <w:pPr>
        <w:pStyle w:val="744"/>
        <w:numPr>
          <w:ilvl w:val="0"/>
          <w:numId w:val="7"/>
        </w:numPr>
        <w:ind w:left="0" w:firstLine="480"/>
        <w:spacing w:line="480" w:lineRule="exact"/>
        <w:widowControl/>
        <w:rPr>
          <w:rFonts w:ascii="仿宋" w:hAnsi="仿宋" w:eastAsia="仿宋"/>
          <w:b/>
          <w:color w:val="000000"/>
          <w:sz w:val="24"/>
        </w:rPr>
      </w:pPr>
      <w:r>
        <w:rPr>
          <w:rFonts w:hint="eastAsia" w:ascii="仿宋" w:hAnsi="仿宋" w:eastAsia="仿宋" w:cs="方正仿宋_GBK"/>
          <w:color w:val="000000"/>
          <w:sz w:val="24"/>
          <w:u w:val="single"/>
        </w:rPr>
        <w:t xml:space="preserve">除特别约定外，</w:t>
      </w:r>
      <w:r>
        <w:rPr>
          <w:rFonts w:hint="eastAsia" w:ascii="仿宋" w:hAnsi="仿宋" w:eastAsia="仿宋" w:cs="方正仿宋_GBK"/>
          <w:sz w:val="24"/>
          <w:u w:val="single"/>
        </w:rPr>
        <w:t xml:space="preserve">承包人</w:t>
      </w:r>
      <w:r>
        <w:rPr>
          <w:rFonts w:hint="eastAsia" w:ascii="仿宋" w:hAnsi="仿宋" w:eastAsia="仿宋" w:cs="方正仿宋_GBK"/>
          <w:color w:val="000000"/>
          <w:sz w:val="24"/>
          <w:u w:val="single"/>
        </w:rPr>
        <w:t xml:space="preserve">违反本合同约定的任一项合同义务或承诺的，承包人应向发包人承担合同价10%/项的违约责任，违约金不足以赔偿损失的，按实际损失赔偿，且发包人有权解除合同 。</w:t>
      </w:r>
      <w:r>
        <w:rPr>
          <w:rFonts w:ascii="仿宋" w:hAnsi="仿宋" w:eastAsia="仿宋"/>
          <w:b/>
          <w:color w:val="000000"/>
          <w:sz w:val="24"/>
        </w:rPr>
      </w:r>
      <w:r/>
    </w:p>
    <w:p>
      <w:pPr>
        <w:pStyle w:val="744"/>
        <w:numPr>
          <w:ilvl w:val="0"/>
          <w:numId w:val="7"/>
        </w:numPr>
        <w:ind w:left="0" w:firstLine="482"/>
        <w:spacing w:line="480" w:lineRule="exact"/>
        <w:widowControl/>
        <w:rPr>
          <w:rFonts w:ascii="仿宋" w:hAnsi="仿宋" w:eastAsia="仿宋"/>
          <w:b/>
          <w:color w:val="000000"/>
          <w:sz w:val="24"/>
        </w:rPr>
      </w:pPr>
      <w:r>
        <w:rPr>
          <w:rFonts w:hint="eastAsia" w:ascii="仿宋" w:hAnsi="仿宋" w:eastAsia="仿宋" w:cs="方正仿宋_GBK"/>
          <w:b/>
          <w:color w:val="000000"/>
          <w:sz w:val="24"/>
          <w:u w:val="single"/>
        </w:rPr>
        <w:t xml:space="preserve">合同约定不一致的，以较高标准约定执行。</w:t>
      </w:r>
      <w:r>
        <w:rPr>
          <w:rFonts w:ascii="仿宋" w:hAnsi="仿宋" w:eastAsia="仿宋"/>
          <w:b/>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16.2.2承包人违约的责任</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承包人违约责任的承担方式和计算方法：</w:t>
      </w:r>
      <w:r>
        <w:rPr>
          <w:rFonts w:hint="eastAsia" w:ascii="仿宋" w:hAnsi="仿宋" w:eastAsia="仿宋"/>
          <w:color w:val="000000"/>
          <w:sz w:val="24"/>
          <w:u w:val="single"/>
        </w:rPr>
        <w:t xml:space="preserve">详见合同专用条款16.2.1。</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特别确认并同意：发包人有权将本合同项下发生的罚款/违约金/第三方施工费用等从履约保证金或任一笔工程付款中直接扣除，不足的承包人应在3日内补足，否则应按未补足部分金额每日万分之五计收违约金。</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16.2.3 因承包人违约解除合同</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关于承包人违约解除合同的特别约定：</w:t>
      </w:r>
      <w:r>
        <w:rPr>
          <w:rFonts w:hint="eastAsia" w:ascii="仿宋" w:hAnsi="仿宋" w:eastAsia="仿宋"/>
          <w:color w:val="000000"/>
          <w:sz w:val="24"/>
          <w:u w:val="single"/>
        </w:rPr>
        <w:t xml:space="preserve"> 承</w:t>
      </w:r>
      <w:r>
        <w:rPr>
          <w:rFonts w:hint="eastAsia" w:ascii="仿宋" w:hAnsi="仿宋" w:eastAsia="仿宋"/>
          <w:color w:val="000000"/>
          <w:sz w:val="24"/>
          <w:u w:val="single"/>
          <w:lang w:val="zh-CN"/>
        </w:rPr>
        <w:t xml:space="preserve">包人单方面解除合同或违约导致本合同项下解除情形发生，发包人解除合同的：发包人有权要求承包人支付签约合同价</w:t>
      </w:r>
      <w:r>
        <w:rPr>
          <w:rFonts w:ascii="仿宋" w:hAnsi="仿宋" w:eastAsia="仿宋"/>
          <w:color w:val="000000"/>
          <w:sz w:val="24"/>
          <w:u w:val="single"/>
          <w:lang w:val="zh-CN"/>
        </w:rPr>
        <w:t xml:space="preserve">1</w:t>
      </w:r>
      <w:r>
        <w:rPr>
          <w:rFonts w:hint="eastAsia" w:ascii="仿宋" w:hAnsi="仿宋" w:eastAsia="仿宋"/>
          <w:color w:val="000000"/>
          <w:sz w:val="24"/>
          <w:u w:val="single"/>
          <w:lang w:val="zh-CN"/>
        </w:rPr>
        <w:t xml:space="preserve">0%的违约金，违约金不足以弥补损失的，承包人还应赔偿因此给发包人造成的全部经济损失；如导致发包人委托第三方单位进场施工的，在发包人更换其他单位进场施工之前，</w:t>
      </w:r>
      <w:r>
        <w:rPr>
          <w:rFonts w:hint="eastAsia" w:ascii="仿宋" w:hAnsi="仿宋" w:eastAsia="仿宋"/>
          <w:color w:val="000000"/>
          <w:sz w:val="24"/>
          <w:u w:val="single"/>
        </w:rPr>
        <w:t xml:space="preserve">发包人有权向承包人索赔每天人民币2万元的违约金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发包人继续使用承包人在施工现场的材料、设备、临时工程、承包人文件和由承包人或以其名义编制的其他文件的费用承担方式：</w:t>
      </w:r>
      <w:r>
        <w:rPr>
          <w:rFonts w:hint="eastAsia" w:ascii="仿宋" w:hAnsi="仿宋" w:eastAsia="仿宋"/>
          <w:color w:val="000000"/>
          <w:sz w:val="24"/>
          <w:u w:val="single"/>
        </w:rPr>
        <w:t xml:space="preserve">  由承包人承担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561"/>
      <w:r/>
      <w:bookmarkEnd w:id="579"/>
      <w:r/>
      <w:bookmarkEnd w:id="580"/>
      <w:r/>
      <w:bookmarkEnd w:id="581"/>
      <w:r/>
      <w:bookmarkEnd w:id="582"/>
      <w:r/>
      <w:bookmarkEnd w:id="583"/>
      <w:r/>
      <w:bookmarkEnd w:id="584"/>
      <w:r/>
      <w:bookmarkEnd w:id="585"/>
      <w:r/>
      <w:bookmarkEnd w:id="586"/>
      <w:r/>
      <w:bookmarkEnd w:id="587"/>
      <w:r/>
      <w:bookmarkEnd w:id="588"/>
      <w:r/>
      <w:bookmarkEnd w:id="589"/>
      <w:r/>
      <w:bookmarkEnd w:id="602"/>
      <w:r/>
      <w:bookmarkEnd w:id="603"/>
      <w:r/>
      <w:bookmarkEnd w:id="607"/>
      <w:r/>
      <w:bookmarkStart w:id="609" w:name="_Toc351203651"/>
      <w:r/>
      <w:bookmarkStart w:id="610" w:name="_Toc231474638"/>
      <w:r>
        <w:rPr>
          <w:rFonts w:hint="eastAsia" w:ascii="仿宋" w:hAnsi="仿宋" w:eastAsia="仿宋"/>
          <w:b/>
          <w:color w:val="000000"/>
          <w:sz w:val="24"/>
        </w:rPr>
        <w:t xml:space="preserve">17. 不可抗力</w:t>
      </w:r>
      <w:bookmarkEnd w:id="610"/>
      <w:r>
        <w:rPr>
          <w:rFonts w:hint="eastAsia" w:ascii="仿宋" w:hAnsi="仿宋" w:eastAsia="仿宋"/>
          <w:b/>
          <w:color w:val="000000"/>
          <w:sz w:val="24"/>
        </w:rPr>
        <w:t xml:space="preserve"> </w:t>
      </w:r>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611" w:name="_Toc364951601"/>
      <w:r/>
      <w:bookmarkStart w:id="612" w:name="_Toc367911539"/>
      <w:r>
        <w:rPr>
          <w:rFonts w:hint="eastAsia" w:ascii="仿宋" w:hAnsi="仿宋" w:eastAsia="仿宋"/>
          <w:b/>
          <w:bCs/>
          <w:color w:val="000000"/>
          <w:sz w:val="24"/>
        </w:rPr>
        <w:t xml:space="preserve">17.1 不可抗力的确认</w:t>
      </w:r>
      <w:bookmarkEnd w:id="611"/>
      <w:r/>
      <w:bookmarkEnd w:id="612"/>
      <w:r>
        <w:rPr>
          <w:rFonts w:ascii="仿宋" w:hAnsi="仿宋" w:eastAsia="仿宋"/>
          <w:b/>
          <w:bCs/>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除通用合同条款约定的不可抗力事件之外，视为不可抗力的其他情形：</w:t>
      </w:r>
      <w:r>
        <w:rPr>
          <w:rFonts w:hint="eastAsia" w:ascii="仿宋" w:hAnsi="仿宋" w:eastAsia="仿宋"/>
          <w:color w:val="000000"/>
          <w:sz w:val="24"/>
          <w:u w:val="single"/>
        </w:rPr>
        <w:t xml:space="preserve">按通用合同条款执行 </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2"/>
        <w:keepLines/>
        <w:keepNext/>
        <w:spacing w:line="480" w:lineRule="exact"/>
        <w:rPr>
          <w:rFonts w:ascii="仿宋" w:hAnsi="仿宋" w:eastAsia="仿宋"/>
          <w:b/>
          <w:bCs/>
          <w:color w:val="000000"/>
          <w:sz w:val="24"/>
        </w:rPr>
        <w:outlineLvl w:val="3"/>
      </w:pPr>
      <w:r/>
      <w:bookmarkStart w:id="613" w:name="_Toc367911540"/>
      <w:r/>
      <w:bookmarkStart w:id="614" w:name="_Toc364951602"/>
      <w:r>
        <w:rPr>
          <w:rFonts w:hint="eastAsia" w:ascii="仿宋" w:hAnsi="仿宋" w:eastAsia="仿宋"/>
          <w:b/>
          <w:bCs/>
          <w:color w:val="000000"/>
          <w:sz w:val="24"/>
        </w:rPr>
        <w:t xml:space="preserve">17.4 因不可抗力解除合同</w:t>
      </w:r>
      <w:bookmarkEnd w:id="613"/>
      <w:r/>
      <w:bookmarkEnd w:id="614"/>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合同解除后，发包人应在商定或确定发包人应支付款项后</w:t>
      </w:r>
      <w:r>
        <w:rPr>
          <w:rFonts w:hint="eastAsia" w:ascii="仿宋" w:hAnsi="仿宋" w:eastAsia="仿宋"/>
          <w:color w:val="000000"/>
          <w:sz w:val="24"/>
          <w:u w:val="single"/>
        </w:rPr>
        <w:t xml:space="preserve">  双方另行协商  </w:t>
      </w:r>
      <w:r>
        <w:rPr>
          <w:rFonts w:hint="eastAsia" w:ascii="仿宋" w:hAnsi="仿宋" w:eastAsia="仿宋"/>
          <w:color w:val="000000"/>
          <w:sz w:val="24"/>
        </w:rPr>
        <w:t xml:space="preserve">天内完成款项的支付。</w:t>
      </w:r>
      <w:bookmarkStart w:id="615" w:name="_Toc367911541"/>
      <w:r/>
      <w:bookmarkStart w:id="616" w:name="_Toc364951603"/>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Start w:id="617" w:name="_Toc231474639"/>
      <w:r>
        <w:rPr>
          <w:rFonts w:hint="eastAsia" w:ascii="仿宋" w:hAnsi="仿宋" w:eastAsia="仿宋"/>
          <w:b/>
          <w:color w:val="000000"/>
          <w:sz w:val="24"/>
        </w:rPr>
        <w:t xml:space="preserve">18. 保险</w:t>
      </w:r>
      <w:bookmarkEnd w:id="615"/>
      <w:r/>
      <w:bookmarkEnd w:id="616"/>
      <w:r/>
      <w:bookmarkEnd w:id="617"/>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618" w:name="_Toc364951604"/>
      <w:r/>
      <w:bookmarkStart w:id="619" w:name="_Toc367911542"/>
      <w:r>
        <w:rPr>
          <w:rFonts w:hint="eastAsia" w:ascii="仿宋" w:hAnsi="仿宋" w:eastAsia="仿宋"/>
          <w:b/>
          <w:bCs/>
          <w:color w:val="000000"/>
          <w:sz w:val="24"/>
        </w:rPr>
        <w:t xml:space="preserve">18.1 工程保险</w:t>
      </w:r>
      <w:bookmarkEnd w:id="618"/>
      <w:r/>
      <w:bookmarkEnd w:id="619"/>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关于工程保险的特别约定：</w:t>
      </w:r>
      <w:r>
        <w:rPr>
          <w:rFonts w:hint="eastAsia" w:ascii="仿宋" w:hAnsi="仿宋" w:eastAsia="仿宋"/>
          <w:color w:val="000000"/>
          <w:sz w:val="24"/>
          <w:u w:val="single"/>
        </w:rPr>
        <w:t xml:space="preserve">  由承包人自行购买与本工程相关的保险并自负费用，因工期延长导致保险延保所增加的保险费，由承包人自行承担  。</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620" w:name="_Toc364951605"/>
      <w:r/>
      <w:bookmarkStart w:id="621" w:name="_Toc367911543"/>
      <w:r>
        <w:rPr>
          <w:rFonts w:hint="eastAsia" w:ascii="仿宋" w:hAnsi="仿宋" w:eastAsia="仿宋"/>
          <w:b/>
          <w:bCs/>
          <w:color w:val="000000"/>
          <w:sz w:val="24"/>
        </w:rPr>
        <w:t xml:space="preserve">18.3 其他保险</w:t>
      </w:r>
      <w:bookmarkEnd w:id="620"/>
      <w:r/>
      <w:bookmarkEnd w:id="621"/>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关于其他保险的约定：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承包人是否应为其施工设备等办理财产保险：</w:t>
      </w:r>
      <w:r>
        <w:rPr>
          <w:rFonts w:hint="eastAsia" w:ascii="仿宋" w:hAnsi="仿宋" w:eastAsia="仿宋"/>
          <w:color w:val="000000"/>
          <w:sz w:val="24"/>
          <w:u w:val="single"/>
        </w:rPr>
        <w:t xml:space="preserve">承包人应为其施工设备等办理财产保险，且关于该项要求，承包人在投标报价时已考虑</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622" w:name="_Toc364951606"/>
      <w:r/>
      <w:bookmarkStart w:id="623" w:name="_Toc367911544"/>
      <w:r>
        <w:rPr>
          <w:rFonts w:hint="eastAsia" w:ascii="仿宋" w:hAnsi="仿宋" w:eastAsia="仿宋"/>
          <w:b/>
          <w:bCs/>
          <w:color w:val="000000"/>
          <w:sz w:val="24"/>
        </w:rPr>
        <w:t xml:space="preserve">18.7 通知义务</w:t>
      </w:r>
      <w:bookmarkEnd w:id="622"/>
      <w:r/>
      <w:bookmarkEnd w:id="623"/>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关于变更保险合同时的通知义务的约定：</w:t>
      </w:r>
      <w:r>
        <w:rPr>
          <w:rFonts w:hint="eastAsia" w:ascii="仿宋" w:hAnsi="仿宋" w:eastAsia="仿宋"/>
          <w:color w:val="000000"/>
          <w:sz w:val="24"/>
          <w:u w:val="single"/>
        </w:rPr>
        <w:t xml:space="preserve">发包人变更除工伤保险之外的保险合同的，无需征得承包人同意，但需在变更后7日内通知承包人</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shd w:val="clear" w:color="auto" w:fill="ffffff"/>
        <w:rPr>
          <w:rFonts w:ascii="仿宋" w:hAnsi="仿宋" w:eastAsia="仿宋"/>
          <w:b/>
          <w:color w:val="000000"/>
          <w:sz w:val="24"/>
        </w:rPr>
        <w:outlineLvl w:val="2"/>
      </w:pPr>
      <w:r/>
      <w:bookmarkEnd w:id="562"/>
      <w:r/>
      <w:bookmarkEnd w:id="563"/>
      <w:r/>
      <w:bookmarkEnd w:id="564"/>
      <w:r/>
      <w:bookmarkEnd w:id="565"/>
      <w:r/>
      <w:bookmarkEnd w:id="566"/>
      <w:r/>
      <w:bookmarkEnd w:id="567"/>
      <w:r/>
      <w:bookmarkEnd w:id="568"/>
      <w:r/>
      <w:bookmarkEnd w:id="569"/>
      <w:r/>
      <w:bookmarkEnd w:id="570"/>
      <w:r/>
      <w:bookmarkEnd w:id="578"/>
      <w:r/>
      <w:bookmarkEnd w:id="609"/>
      <w:r/>
      <w:bookmarkStart w:id="624" w:name="_Toc231474640"/>
      <w:r/>
      <w:bookmarkStart w:id="625" w:name="_Toc364951607"/>
      <w:r/>
      <w:bookmarkStart w:id="626" w:name="_Toc367911545"/>
      <w:r>
        <w:rPr>
          <w:rFonts w:hint="eastAsia" w:ascii="仿宋" w:hAnsi="仿宋" w:eastAsia="仿宋"/>
          <w:b/>
          <w:color w:val="000000"/>
          <w:sz w:val="24"/>
        </w:rPr>
        <w:t xml:space="preserve">20. 争议解决</w:t>
      </w:r>
      <w:bookmarkEnd w:id="624"/>
      <w:r/>
      <w:bookmarkEnd w:id="625"/>
      <w:r/>
      <w:bookmarkEnd w:id="626"/>
      <w:r>
        <w:rPr>
          <w:rFonts w:ascii="仿宋" w:hAnsi="仿宋" w:eastAsia="仿宋"/>
          <w:b/>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627" w:name="_Toc367911546"/>
      <w:r/>
      <w:bookmarkStart w:id="628" w:name="_Toc364951608"/>
      <w:r>
        <w:rPr>
          <w:rFonts w:hint="eastAsia" w:ascii="仿宋" w:hAnsi="仿宋" w:eastAsia="仿宋"/>
          <w:b/>
          <w:bCs/>
          <w:color w:val="000000"/>
          <w:sz w:val="24"/>
        </w:rPr>
        <w:t xml:space="preserve">20.3 争议评审</w:t>
      </w:r>
      <w:bookmarkEnd w:id="627"/>
      <w:r/>
      <w:bookmarkEnd w:id="628"/>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合同当事人是否同意将工程争议提交争议评审小组决定：</w:t>
      </w:r>
      <w:r>
        <w:rPr>
          <w:rFonts w:hint="eastAsia" w:ascii="仿宋" w:hAnsi="仿宋" w:eastAsia="仿宋"/>
          <w:color w:val="000000"/>
          <w:sz w:val="24"/>
          <w:u w:val="single"/>
        </w:rPr>
        <w:t xml:space="preserve">  </w:t>
      </w:r>
      <w:r>
        <w:rPr>
          <w:rFonts w:ascii="仿宋" w:hAnsi="仿宋" w:eastAsia="仿宋"/>
          <w:color w:val="000000"/>
          <w:sz w:val="24"/>
          <w:u w:val="single"/>
        </w:rPr>
        <w:t xml:space="preserve">同意</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20.3.1 争议评审小组的确定</w:t>
      </w:r>
      <w:r>
        <w:rPr>
          <w:rFonts w:ascii="仿宋" w:hAnsi="仿宋" w:eastAsia="仿宋"/>
          <w:color w:val="000000"/>
          <w:sz w:val="24"/>
        </w:rPr>
      </w:r>
      <w:r/>
    </w:p>
    <w:p>
      <w:pPr>
        <w:pStyle w:val="744"/>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争议评审小组成员的确定：</w:t>
      </w:r>
      <w:r>
        <w:rPr>
          <w:rFonts w:hint="eastAsia" w:ascii="仿宋" w:hAnsi="仿宋" w:eastAsia="仿宋"/>
          <w:color w:val="000000"/>
          <w:sz w:val="24"/>
          <w:u w:val="single"/>
        </w:rPr>
        <w:t xml:space="preserve">由工程所在地</w:t>
      </w:r>
      <w:r>
        <w:rPr>
          <w:rFonts w:hint="eastAsia" w:ascii="仿宋" w:hAnsi="仿宋" w:eastAsia="仿宋"/>
          <w:color w:val="000000"/>
          <w:sz w:val="24"/>
          <w:u w:val="single"/>
        </w:rPr>
        <w:t xml:space="preserve">财政评审部门</w:t>
      </w:r>
      <w:r>
        <w:rPr>
          <w:rFonts w:hint="eastAsia" w:ascii="仿宋" w:hAnsi="仿宋" w:eastAsia="仿宋"/>
          <w:color w:val="000000"/>
          <w:sz w:val="24"/>
          <w:u w:val="single"/>
        </w:rPr>
        <w:t xml:space="preserve">及监理人的人员构成</w:t>
      </w:r>
      <w:r>
        <w:rPr>
          <w:rFonts w:hint="eastAsia" w:ascii="仿宋" w:hAnsi="仿宋" w:eastAsia="仿宋"/>
          <w:color w:val="000000"/>
          <w:sz w:val="24"/>
        </w:rPr>
        <w:t xml:space="preserve">。</w:t>
      </w:r>
      <w:r>
        <w:rPr>
          <w:rFonts w:ascii="仿宋" w:hAnsi="仿宋" w:eastAsia="仿宋"/>
          <w:color w:val="000000"/>
          <w:sz w:val="24"/>
          <w:u w:val="single"/>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选定争议评审员的期限：</w:t>
      </w:r>
      <w:r>
        <w:rPr>
          <w:rFonts w:hint="eastAsia" w:ascii="仿宋" w:hAnsi="仿宋" w:eastAsia="仿宋"/>
          <w:color w:val="000000"/>
          <w:sz w:val="24"/>
          <w:u w:val="single"/>
        </w:rPr>
        <w:t xml:space="preserve">  争议发生后 14 天内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争议评审小组成员的报酬承担方式：</w:t>
      </w:r>
      <w:r>
        <w:rPr>
          <w:rFonts w:hint="eastAsia" w:ascii="仿宋" w:hAnsi="仿宋" w:eastAsia="仿宋"/>
          <w:color w:val="000000"/>
          <w:sz w:val="24"/>
          <w:u w:val="single"/>
        </w:rPr>
        <w:t xml:space="preserve">由争议败诉一方承担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其他事项的约定：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20.3.2 争议评审小组的决定</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合同当事人关于本项的约定：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rPr>
          <w:rFonts w:ascii="仿宋" w:hAnsi="仿宋" w:eastAsia="仿宋"/>
          <w:color w:val="000000"/>
          <w:sz w:val="24"/>
        </w:rPr>
      </w:r>
      <w:r/>
    </w:p>
    <w:p>
      <w:pPr>
        <w:pStyle w:val="744"/>
        <w:ind w:firstLine="482"/>
        <w:keepLines/>
        <w:keepNext/>
        <w:spacing w:line="480" w:lineRule="exact"/>
        <w:rPr>
          <w:rFonts w:ascii="仿宋" w:hAnsi="仿宋" w:eastAsia="仿宋"/>
          <w:b/>
          <w:bCs/>
          <w:color w:val="000000"/>
          <w:sz w:val="24"/>
        </w:rPr>
        <w:outlineLvl w:val="3"/>
      </w:pPr>
      <w:r/>
      <w:bookmarkStart w:id="629" w:name="_Toc367911547"/>
      <w:r/>
      <w:bookmarkStart w:id="630" w:name="_Toc364951609"/>
      <w:r>
        <w:rPr>
          <w:rFonts w:hint="eastAsia" w:ascii="仿宋" w:hAnsi="仿宋" w:eastAsia="仿宋"/>
          <w:b/>
          <w:bCs/>
          <w:color w:val="000000"/>
          <w:sz w:val="24"/>
        </w:rPr>
        <w:t xml:space="preserve">20.4 仲裁或诉讼</w:t>
      </w:r>
      <w:bookmarkEnd w:id="629"/>
      <w:r/>
      <w:bookmarkEnd w:id="630"/>
      <w:r>
        <w:rPr>
          <w:rFonts w:ascii="仿宋" w:hAnsi="仿宋" w:eastAsia="仿宋"/>
          <w:b/>
          <w:bCs/>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因合同及合同有关事项发生的争议，按下列第</w:t>
      </w:r>
      <w:r>
        <w:rPr>
          <w:rFonts w:hint="eastAsia" w:ascii="仿宋" w:hAnsi="仿宋" w:eastAsia="仿宋"/>
          <w:color w:val="000000"/>
          <w:sz w:val="24"/>
          <w:u w:val="single"/>
        </w:rPr>
        <w:t xml:space="preserve"> （</w:t>
      </w:r>
      <w:r>
        <w:rPr>
          <w:rFonts w:ascii="仿宋" w:hAnsi="仿宋" w:eastAsia="仿宋"/>
          <w:color w:val="000000"/>
          <w:sz w:val="24"/>
          <w:u w:val="single"/>
        </w:rPr>
        <w:t xml:space="preserve">2</w:t>
      </w:r>
      <w:r>
        <w:rPr>
          <w:rFonts w:hint="eastAsia" w:ascii="仿宋" w:hAnsi="仿宋" w:eastAsia="仿宋"/>
          <w:color w:val="000000"/>
          <w:sz w:val="24"/>
          <w:u w:val="single"/>
        </w:rPr>
        <w:t xml:space="preserve">） </w:t>
      </w:r>
      <w:r>
        <w:rPr>
          <w:rFonts w:hint="eastAsia" w:ascii="仿宋" w:hAnsi="仿宋" w:eastAsia="仿宋"/>
          <w:color w:val="000000"/>
          <w:sz w:val="24"/>
        </w:rPr>
        <w:t xml:space="preserve">种方式解决：</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（1）向</w:t>
      </w:r>
      <w:r>
        <w:rPr>
          <w:rFonts w:hint="eastAsia" w:ascii="仿宋" w:hAnsi="仿宋" w:eastAsia="仿宋"/>
          <w:color w:val="000000"/>
          <w:sz w:val="24"/>
          <w:u w:val="single"/>
        </w:rPr>
        <w:t xml:space="preserve">   淮安    </w:t>
      </w:r>
      <w:r>
        <w:rPr>
          <w:rFonts w:hint="eastAsia" w:ascii="仿宋" w:hAnsi="仿宋" w:eastAsia="仿宋"/>
          <w:color w:val="000000"/>
          <w:sz w:val="24"/>
        </w:rPr>
        <w:t xml:space="preserve">仲裁委员会申请仲裁；</w:t>
      </w:r>
      <w:r>
        <w:rPr>
          <w:rFonts w:ascii="仿宋" w:hAnsi="仿宋" w:eastAsia="仿宋"/>
          <w:color w:val="000000"/>
          <w:sz w:val="24"/>
        </w:rPr>
      </w:r>
      <w:r/>
    </w:p>
    <w:p>
      <w:pPr>
        <w:pStyle w:val="744"/>
        <w:ind w:firstLine="480"/>
        <w:spacing w:line="480" w:lineRule="exact"/>
        <w:rPr>
          <w:rFonts w:ascii="仿宋" w:hAnsi="仿宋" w:eastAsia="仿宋"/>
          <w:color w:val="000000"/>
          <w:sz w:val="24"/>
        </w:rPr>
      </w:pPr>
      <w:r>
        <w:rPr>
          <w:rFonts w:hint="eastAsia" w:ascii="仿宋" w:hAnsi="仿宋" w:eastAsia="仿宋"/>
          <w:color w:val="000000"/>
          <w:sz w:val="24"/>
        </w:rPr>
        <w:t xml:space="preserve">（2）向</w:t>
      </w:r>
      <w:r>
        <w:rPr>
          <w:rFonts w:hint="eastAsia" w:ascii="仿宋" w:hAnsi="仿宋" w:eastAsia="仿宋"/>
          <w:color w:val="000000"/>
          <w:sz w:val="24"/>
          <w:u w:val="single"/>
        </w:rPr>
        <w:t xml:space="preserve">   淮安</w:t>
      </w:r>
      <w:r>
        <w:rPr>
          <w:rFonts w:hint="eastAsia" w:ascii="仿宋" w:hAnsi="仿宋" w:eastAsia="仿宋"/>
          <w:color w:val="000000"/>
          <w:sz w:val="24"/>
          <w:u w:val="single"/>
        </w:rPr>
        <w:t xml:space="preserve">市</w:t>
      </w:r>
      <w:r>
        <w:rPr>
          <w:rFonts w:hint="eastAsia" w:ascii="仿宋" w:hAnsi="仿宋" w:eastAsia="仿宋"/>
          <w:color w:val="000000"/>
          <w:sz w:val="24"/>
          <w:u w:val="single"/>
        </w:rPr>
        <w:t xml:space="preserve">    </w:t>
      </w:r>
      <w:r>
        <w:rPr>
          <w:rFonts w:hint="eastAsia" w:ascii="仿宋" w:hAnsi="仿宋" w:eastAsia="仿宋"/>
          <w:color w:val="000000"/>
          <w:sz w:val="24"/>
        </w:rPr>
        <w:t xml:space="preserve">人民法院起诉。</w:t>
      </w:r>
      <w:r>
        <w:rPr>
          <w:rFonts w:ascii="仿宋" w:hAnsi="仿宋" w:eastAsia="仿宋"/>
          <w:color w:val="000000"/>
          <w:sz w:val="24"/>
        </w:rPr>
      </w:r>
      <w:r/>
    </w:p>
    <w:p>
      <w:pPr>
        <w:pStyle w:val="745"/>
        <w:spacing w:before="0" w:after="0" w:line="480" w:lineRule="exact"/>
        <w:rPr>
          <w:rFonts w:ascii="仿宋" w:hAnsi="仿宋" w:eastAsia="仿宋"/>
          <w:color w:val="000000"/>
          <w:sz w:val="24"/>
          <w:szCs w:val="24"/>
        </w:rPr>
      </w:pPr>
      <w:r/>
      <w:bookmarkStart w:id="631" w:name="_Toc139381973"/>
      <w:r/>
      <w:bookmarkStart w:id="632" w:name="_Toc231474641"/>
      <w:r>
        <w:rPr>
          <w:rFonts w:hint="eastAsia" w:ascii="仿宋" w:hAnsi="仿宋" w:eastAsia="仿宋"/>
          <w:color w:val="000000"/>
          <w:sz w:val="24"/>
          <w:szCs w:val="24"/>
        </w:rPr>
        <w:t xml:space="preserve">2</w:t>
      </w:r>
      <w:r>
        <w:rPr>
          <w:rFonts w:ascii="仿宋" w:hAnsi="仿宋" w:eastAsia="仿宋"/>
          <w:color w:val="000000"/>
          <w:sz w:val="24"/>
          <w:szCs w:val="24"/>
        </w:rPr>
        <w:t xml:space="preserve">1.</w:t>
      </w:r>
      <w:r>
        <w:rPr>
          <w:rFonts w:hint="eastAsia" w:ascii="仿宋" w:hAnsi="仿宋" w:eastAsia="仿宋" w:cs="微软雅黑"/>
          <w:color w:val="000000"/>
          <w:sz w:val="24"/>
          <w:szCs w:val="24"/>
        </w:rPr>
        <w:t xml:space="preserve">补充条款</w:t>
      </w:r>
      <w:bookmarkEnd w:id="631"/>
      <w:r/>
      <w:bookmarkEnd w:id="632"/>
      <w:r>
        <w:rPr>
          <w:rFonts w:ascii="仿宋" w:hAnsi="仿宋" w:eastAsia="仿宋"/>
          <w:color w:val="000000"/>
          <w:sz w:val="24"/>
          <w:szCs w:val="24"/>
        </w:rPr>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(1)对项目管理班子人员（技术负责人、安全员、施工员、质量员等）实行人脸识别考勤制度 （具体制度由发包人另行确定），由发包人或监理按照制度进行考核，每次例会通报考勤情况。 工程施工现场例会由总监召集定期召开（第一次例会由发包人组织，具体时间待签订合同时确定， 其他例会时间在第一次例会中明确），主要管理人员必须按通知要求准时参加，每缺1人次或迟到 1 人次，承包人需要向发包人支付违约金 </w:t>
      </w:r>
      <w:r>
        <w:rPr>
          <w:rFonts w:hint="eastAsia" w:ascii="仿宋" w:hAnsi="仿宋" w:eastAsia="仿宋"/>
          <w:sz w:val="24"/>
          <w:u w:val="single"/>
        </w:rPr>
        <w:t xml:space="preserve">20</w:t>
      </w:r>
      <w:r>
        <w:rPr>
          <w:rFonts w:ascii="仿宋" w:hAnsi="仿宋" w:eastAsia="仿宋"/>
          <w:sz w:val="24"/>
          <w:u w:val="single"/>
        </w:rPr>
        <w:t xml:space="preserve">00 元/人次。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（2）施工中发生的一切安全事故（包含人身、设备、材料等）全部由承包人自行解决，所有 费用全部由承包人承担。</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 (3)因承包人未履行或未完全履行本专用条款约定的工作，产生工程质量问题，影响工程进度， 造成有关部门找发包人处理，发包人有权责令承包人停工，有权暂停支付工程款直到问题解决， 并可先行处理理赔，费用和赔偿款从承包人工程款中扣除。由上述原因造成的延误工期不予顺延， 发包人同时追究承包人的违约责任。凡因承包人原因造成的工程质量问题而导致发包人损失的， 由承包人承担。</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 (4)在履行合同过程中，发、承包人应遵守国家或地方的法律、法规、法令，或任何对工程有 管辖权的部门的规章，并按要求发、承包人各自支付其应承担的有关费用。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(5)无论发包人是否给予了批准或同意，承包人应对现场作业、施工方法及所施工工程的完备 性、稳定性和安全性承担全部责任，负责完成对工程的稳定、完整、安全、可靠及有效运行所必 需的全部工作。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（6）承包人对其总包管理范围内的工程质量全面负责，并不得以其他专业承包人的原因为由 降低质量标准。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（7）应由承包人支付的各种费用，由承包人按规定分别交纳。因承包人未及时交纳而造成工期延误的由发、承包人自行负责。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(8)按现行规定要求的对工程的各种材料抽样检测,若检测不合格则该检测不合格项目的检测 费用由承包人承担。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(9)如遇工程所在地百姓阻工（与发包人相关且确系应由发包人承担责任的）而造成工程停工， 承包人应积极配合处理，将误工的人员、机械调配至其它工作面，发包人不因此承担承包人提出的索赔费用，但可将工期顺延，以发包人书面签证为准。</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(10)承包人在合同文件中所列及的所有事项，发包人都视为是对发包人及工程的承诺，施工 过程中若发现未经发包人同意而实际操作与合同文件不一致的情况，发包人将视情况给予处罚。</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(11)经发包人、监理方检查，发现承包人施工过程中有不安全、不文明施工现象时，发包人、 监理工程师应及时指出，如承包人不服从管理、指出后不整改的，承包人向发包人支付违约金 10000 元/人·次。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(12)承包人不应在工地或施工设施上展示或容许展示任何贸易和商业性广告。承包人在征得 发包人同意后，可在施工场地设置有关企业自身及工程的广告，但必须报发包人审核，经审核同 意后由承包人按审核意见统一规划和制作（费用由承包人支付）。发包人保留施工期间在施工场 地的所有围栏和建筑物上设 置广告的权利。</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(13)承包人有义务在施工前进行详细的读图，如由于承包人对图纸审查不严（包括但不限于 各专业施工图深度是否能满足要求，有无“错”、“漏”、“碰”、“缺”及违反《工程建设标准强制性条文》等 情况），造成工程返工，导致的一切损失由承包人承担。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(14)承包人脚手架搭设必须考虑技术要求及工期要求，发包人有权要求承包人进行整改，因 此产生的费用视为已含在合同价中，发包人不再额外向承包人支付任何费用。承包人脚手架的搭 设周期未经发包人 同意，承包人不得擅自拆除脚手架。</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(15)发包人、监理共同认为承包人的全部或部分施工不能满足本工程的质量和安全要求时， 发包人有权单方面解除合同，勒令承包人退场。</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(16)若发包人认为承包人的现场投入不能满足施工需要，发包人有权要求承包人在发包人规 定的时间内按要求增加人员、机械设备、财力和物力满足现场需要，承包人对此不得拒绝。</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(17)承包人应在工程施工现场成立项目管理部，对其所实施的权利与义务由承包人承担。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(18)工效降低费：高（中）考、节假日、重大活动期间、各级领导对工地现场进行视察及发包人需要的时间段内，可能对施工作出某些限制和配合要求，承包人应予服从并按照发包人要求 作出必要的配合， 这可能降低承包人的工效，但发包人不因此原因向承包人增加工程价款。</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(19)各级政府相关管理部门对施工现场进行的有关建筑工程安全防护、文明施工的各种检查 而发生的费用，已含在按现场安全文明施工措施费中，发包人不再另外支付。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(20)施工期间，承包人对认价的事项有异议的，不得影响工程的实施，延误的工期由承包人承担。</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 (21)发包人代扣、代承包人缴纳的所有承包人应支付费用及因违约而遭受的处罚费用除合同 约定从履约担保资金中扣除的外，均从工程款中扣除。</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（22）如确系因发包人责任的而造成工程停工，承包人应积极配合处理，将误工的人员和机械调配至其它工作面，发包人不因此承担承包人提出的索赔费用，但可将工期顺延，以发包人书面签证为准。 </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（23）承包人在施工中污染或损坏道路、道板、场地及其它设施的，必须及时修复，标准不得降低，承包人不能及时修复的，发包人有权安排其他人施工，所发生的费用由承包人承担，该费用将 1.5 倍从当期工程款中扣除。</w:t>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w:t>
      </w:r>
      <w:r>
        <w:rPr>
          <w:rFonts w:hint="eastAsia" w:ascii="仿宋" w:hAnsi="仿宋" w:eastAsia="仿宋"/>
          <w:sz w:val="24"/>
          <w:u w:val="single"/>
        </w:rPr>
        <w:t xml:space="preserve">2</w:t>
      </w:r>
      <w:r>
        <w:rPr>
          <w:rFonts w:ascii="仿宋" w:hAnsi="仿宋" w:eastAsia="仿宋"/>
          <w:sz w:val="24"/>
          <w:u w:val="single"/>
        </w:rPr>
        <w:t xml:space="preserve">4）</w:t>
      </w:r>
      <w:r>
        <w:rPr>
          <w:rFonts w:hint="eastAsia" w:ascii="仿宋" w:hAnsi="仿宋" w:eastAsia="仿宋"/>
          <w:sz w:val="24"/>
          <w:u w:val="single"/>
        </w:rPr>
        <w:t xml:space="preserve">工程开工前，中标方必须与发包方单独签订安全责任书。</w:t>
      </w:r>
      <w:r>
        <w:rPr>
          <w:rFonts w:ascii="仿宋" w:hAnsi="仿宋" w:eastAsia="仿宋"/>
          <w:sz w:val="24"/>
          <w:u w:val="single"/>
        </w:rPr>
      </w:r>
      <w:r/>
    </w:p>
    <w:p>
      <w:pPr>
        <w:pStyle w:val="744"/>
        <w:ind w:firstLine="480"/>
        <w:spacing w:line="480" w:lineRule="exact"/>
        <w:rPr>
          <w:rFonts w:ascii="仿宋" w:hAnsi="仿宋" w:eastAsia="仿宋"/>
          <w:sz w:val="24"/>
          <w:u w:val="single"/>
        </w:rPr>
      </w:pPr>
      <w:r>
        <w:rPr>
          <w:rFonts w:ascii="仿宋" w:hAnsi="仿宋" w:eastAsia="仿宋"/>
          <w:sz w:val="24"/>
          <w:u w:val="single"/>
        </w:rPr>
        <w:t xml:space="preserve">（</w:t>
      </w:r>
      <w:r>
        <w:rPr>
          <w:rFonts w:hint="eastAsia" w:ascii="仿宋" w:hAnsi="仿宋" w:eastAsia="仿宋"/>
          <w:sz w:val="24"/>
          <w:u w:val="single"/>
        </w:rPr>
        <w:t xml:space="preserve">2</w:t>
      </w:r>
      <w:r>
        <w:rPr>
          <w:rFonts w:ascii="仿宋" w:hAnsi="仿宋" w:eastAsia="仿宋"/>
          <w:sz w:val="24"/>
          <w:u w:val="single"/>
        </w:rPr>
        <w:t xml:space="preserve">5）本工程因重大方案变更需调整或取消部分建设内容的，承包人最终按照已完</w:t>
      </w:r>
      <w:r>
        <w:rPr>
          <w:rFonts w:hint="eastAsia" w:ascii="仿宋" w:hAnsi="仿宋" w:eastAsia="仿宋"/>
          <w:sz w:val="24"/>
          <w:u w:val="single"/>
        </w:rPr>
        <w:t xml:space="preserve">工程</w:t>
      </w:r>
      <w:r>
        <w:rPr>
          <w:rFonts w:ascii="仿宋" w:hAnsi="仿宋" w:eastAsia="仿宋"/>
          <w:sz w:val="24"/>
          <w:u w:val="single"/>
        </w:rPr>
        <w:t xml:space="preserve">内容进行竣工结算，且发包人只支付已完工程的结算价款，承包人</w:t>
      </w:r>
      <w:r>
        <w:rPr>
          <w:rFonts w:hint="eastAsia" w:ascii="仿宋" w:hAnsi="仿宋" w:eastAsia="仿宋"/>
          <w:sz w:val="24"/>
          <w:u w:val="single"/>
        </w:rPr>
        <w:t xml:space="preserve">不得以此为由向发包人提出任何形式的索赔。</w:t>
      </w:r>
      <w:r>
        <w:rPr>
          <w:rFonts w:ascii="仿宋" w:hAnsi="仿宋" w:eastAsia="仿宋"/>
          <w:sz w:val="24"/>
          <w:u w:val="single"/>
        </w:rPr>
      </w:r>
      <w:r/>
    </w:p>
    <w:p>
      <w:pPr>
        <w:pStyle w:val="744"/>
        <w:rPr>
          <w:color w:val="000000"/>
        </w:rPr>
      </w:pPr>
      <w:r>
        <w:rPr>
          <w:color w:val="000000"/>
        </w:rPr>
      </w:r>
      <w:r/>
    </w:p>
    <w:p>
      <w:pPr>
        <w:pStyle w:val="744"/>
        <w:rPr>
          <w:color w:val="000000"/>
        </w:rPr>
      </w:pPr>
      <w:r>
        <w:rPr>
          <w:color w:val="000000"/>
        </w:r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pPr>
      <w:r/>
      <w:r/>
    </w:p>
    <w:p>
      <w:pPr>
        <w:pStyle w:val="744"/>
      </w:pPr>
      <w:r/>
      <w:r/>
    </w:p>
    <w:p>
      <w:pPr>
        <w:pStyle w:val="757"/>
        <w:rPr>
          <w:rFonts w:hint="eastAsia"/>
        </w:rPr>
      </w:pPr>
      <w:r>
        <w:rPr>
          <w:rFonts w:hint="eastAsia"/>
        </w:rPr>
      </w:r>
      <w:r>
        <w:rPr>
          <w:rFonts w:hint="eastAsia"/>
        </w:rPr>
      </w:r>
      <w:r/>
    </w:p>
    <w:p>
      <w:pPr>
        <w:pStyle w:val="757"/>
        <w:rPr>
          <w:rFonts w:hint="eastAsia"/>
        </w:rPr>
      </w:pPr>
      <w:r>
        <w:rPr>
          <w:rFonts w:hint="eastAsia"/>
        </w:rPr>
      </w:r>
      <w:r>
        <w:rPr>
          <w:rFonts w:hint="eastAsia"/>
        </w:rPr>
      </w:r>
      <w:r/>
    </w:p>
    <w:p>
      <w:pPr>
        <w:pStyle w:val="757"/>
        <w:rPr>
          <w:rFonts w:hint="eastAsia"/>
        </w:rPr>
      </w:pPr>
      <w:r>
        <w:rPr>
          <w:rFonts w:hint="eastAsia"/>
        </w:rPr>
      </w:r>
      <w:r>
        <w:rPr>
          <w:rFonts w:hint="eastAsia"/>
        </w:rPr>
      </w:r>
      <w:r/>
    </w:p>
    <w:p>
      <w:pPr>
        <w:pStyle w:val="757"/>
        <w:rPr>
          <w:rFonts w:hint="eastAsia"/>
        </w:rPr>
      </w:pPr>
      <w:r>
        <w:rPr>
          <w:rFonts w:hint="eastAsia"/>
        </w:rPr>
      </w:r>
      <w:r>
        <w:rPr>
          <w:rFonts w:hint="eastAsia"/>
        </w:rPr>
      </w:r>
      <w:r/>
    </w:p>
    <w:p>
      <w:pPr>
        <w:pStyle w:val="757"/>
        <w:rPr>
          <w:rFonts w:hint="eastAsia"/>
        </w:rPr>
      </w:pPr>
      <w:r>
        <w:rPr>
          <w:rFonts w:hint="eastAsia"/>
        </w:rPr>
      </w:r>
      <w:r/>
    </w:p>
    <w:p>
      <w:pPr>
        <w:pStyle w:val="1189"/>
        <w:jc w:val="center"/>
        <w:tabs>
          <w:tab w:val="center" w:pos="4410" w:leader="none"/>
        </w:tabs>
        <w:rPr>
          <w:rFonts w:ascii="宋体" w:hAnsi="宋体" w:cs="TimesNewRomanPSMT"/>
          <w:b/>
          <w:color w:val="000000"/>
          <w:sz w:val="30"/>
          <w:szCs w:val="30"/>
        </w:rPr>
      </w:pPr>
      <w:r>
        <w:rPr>
          <w:rFonts w:hint="eastAsia" w:ascii="宋体" w:hAnsi="宋体" w:cs="TimesNewRomanPSMT"/>
          <w:b/>
          <w:color w:val="000000"/>
          <w:sz w:val="30"/>
          <w:szCs w:val="30"/>
        </w:rPr>
        <w:t xml:space="preserve">附  件</w:t>
      </w:r>
      <w:r>
        <w:rPr>
          <w:rFonts w:ascii="宋体" w:hAnsi="宋体" w:cs="TimesNewRomanPSMT"/>
          <w:b/>
          <w:color w:val="000000"/>
          <w:sz w:val="30"/>
          <w:szCs w:val="30"/>
        </w:rPr>
      </w:r>
      <w:r/>
    </w:p>
    <w:p>
      <w:pPr>
        <w:pStyle w:val="1189"/>
        <w:jc w:val="left"/>
        <w:tabs>
          <w:tab w:val="center" w:pos="4410" w:leader="none"/>
        </w:tabs>
        <w:rPr>
          <w:rFonts w:ascii="仿宋" w:hAnsi="仿宋" w:eastAsia="仿宋" w:cs="TimesNewRomanPSMT"/>
          <w:color w:val="000000"/>
          <w:sz w:val="24"/>
          <w:szCs w:val="24"/>
        </w:rPr>
      </w:pPr>
      <w:r>
        <w:rPr>
          <w:rFonts w:hint="eastAsia" w:ascii="仿宋" w:hAnsi="仿宋" w:eastAsia="仿宋" w:cs="TimesNewRomanPSMT"/>
          <w:color w:val="000000"/>
          <w:sz w:val="24"/>
          <w:szCs w:val="24"/>
        </w:rPr>
        <w:t xml:space="preserve">协议书附件</w:t>
      </w:r>
      <w:r>
        <w:rPr>
          <w:rFonts w:ascii="仿宋" w:hAnsi="仿宋" w:eastAsia="仿宋" w:cs="TimesNewRomanPSMT"/>
          <w:color w:val="000000"/>
          <w:sz w:val="24"/>
          <w:szCs w:val="24"/>
        </w:rPr>
        <w:t xml:space="preserve">：</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附件1：承包人承揽工程项目一览表</w:t>
      </w:r>
      <w:r/>
    </w:p>
    <w:p>
      <w:pPr>
        <w:pStyle w:val="744"/>
        <w:jc w:val="left"/>
        <w:spacing w:line="400" w:lineRule="exact"/>
        <w:rPr>
          <w:rFonts w:ascii="仿宋" w:hAnsi="仿宋" w:eastAsia="仿宋"/>
          <w:color w:val="000000"/>
          <w:sz w:val="24"/>
        </w:rPr>
      </w:pPr>
      <w:r>
        <w:rPr>
          <w:rFonts w:hint="eastAsia" w:ascii="仿宋" w:hAnsi="仿宋" w:eastAsia="仿宋"/>
          <w:color w:val="000000"/>
          <w:sz w:val="24"/>
        </w:rPr>
        <w:t xml:space="preserve">专用合同条款附件：</w:t>
      </w:r>
      <w:r>
        <w:rPr>
          <w:rFonts w:ascii="仿宋" w:hAnsi="仿宋" w:eastAsia="仿宋"/>
          <w:color w:val="000000"/>
          <w:sz w:val="24"/>
        </w:rPr>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附件2：发包人供应材料设备一览表</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附件3：工程质量保修书</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附件4：主要建设工程文件目录</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附件5：承包人用于本工程施工的机械设备表</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附件6：承包人主要施工管理人员表</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附件7：分包人主要施工管理人员表</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附件8：履约担保格式</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附件9：预付款担保格式</w:t>
      </w:r>
      <w:r>
        <w:rPr>
          <w:rFonts w:hint="eastAsia" w:ascii="仿宋" w:hAnsi="仿宋" w:eastAsia="仿宋"/>
          <w:color w:val="000000"/>
          <w:sz w:val="24"/>
        </w:rPr>
        <w:t xml:space="preserve">（不适合</w:t>
      </w:r>
      <w:r>
        <w:rPr>
          <w:rFonts w:ascii="仿宋" w:hAnsi="仿宋" w:eastAsia="仿宋"/>
          <w:color w:val="000000"/>
          <w:sz w:val="24"/>
        </w:rPr>
        <w:t xml:space="preserve">本项目</w:t>
      </w:r>
      <w:r>
        <w:rPr>
          <w:rFonts w:hint="eastAsia" w:ascii="仿宋" w:hAnsi="仿宋" w:eastAsia="仿宋"/>
          <w:color w:val="000000"/>
          <w:sz w:val="24"/>
        </w:rPr>
        <w:t xml:space="preserve">）</w:t>
      </w:r>
      <w:r>
        <w:rPr>
          <w:rFonts w:ascii="仿宋" w:hAnsi="仿宋" w:eastAsia="仿宋"/>
          <w:color w:val="000000"/>
          <w:sz w:val="24"/>
        </w:rPr>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附件10：支付担保格式</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附件11：暂估价一览表</w:t>
      </w:r>
      <w:r/>
    </w:p>
    <w:p>
      <w:pPr>
        <w:pStyle w:val="744"/>
        <w:jc w:val="left"/>
        <w:spacing w:line="400" w:lineRule="exact"/>
        <w:rPr>
          <w:rFonts w:ascii="仿宋" w:hAnsi="仿宋" w:eastAsia="仿宋"/>
          <w:color w:val="000000"/>
          <w:sz w:val="24"/>
        </w:rPr>
      </w:pPr>
      <w:r>
        <w:rPr>
          <w:rFonts w:ascii="仿宋" w:hAnsi="仿宋" w:eastAsia="仿宋"/>
          <w:color w:val="000000"/>
          <w:sz w:val="24"/>
        </w:rPr>
        <w:t xml:space="preserve">附件1</w:t>
      </w:r>
      <w:r>
        <w:rPr>
          <w:rFonts w:hint="eastAsia" w:ascii="仿宋" w:hAnsi="仿宋" w:eastAsia="仿宋"/>
          <w:color w:val="000000"/>
          <w:sz w:val="24"/>
        </w:rPr>
        <w:t xml:space="preserve">2：建设工程廉政责任书</w:t>
      </w:r>
      <w:r>
        <w:rPr>
          <w:rFonts w:ascii="仿宋" w:hAnsi="仿宋" w:eastAsia="仿宋"/>
          <w:color w:val="000000"/>
          <w:sz w:val="24"/>
        </w:rPr>
      </w:r>
      <w:r/>
    </w:p>
    <w:p>
      <w:pPr>
        <w:pStyle w:val="744"/>
        <w:jc w:val="left"/>
        <w:spacing w:line="400" w:lineRule="exact"/>
        <w:rPr>
          <w:rFonts w:ascii="宋体" w:hAnsi="宋体"/>
          <w:color w:val="000000"/>
          <w:szCs w:val="32"/>
        </w:rPr>
        <w:sectPr>
          <w:footerReference w:type="default" r:id="rId10"/>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olor w:val="000000"/>
          <w:szCs w:val="32"/>
        </w:rPr>
      </w:r>
      <w:r/>
    </w:p>
    <w:p>
      <w:pPr>
        <w:pStyle w:val="744"/>
        <w:jc w:val="left"/>
        <w:spacing w:before="120" w:after="120" w:line="440" w:lineRule="exact"/>
        <w:rPr>
          <w:rFonts w:ascii="宋体" w:hAnsi="宋体"/>
          <w:color w:val="000000"/>
          <w:sz w:val="30"/>
          <w:szCs w:val="30"/>
        </w:rPr>
      </w:pPr>
      <w:r>
        <w:rPr>
          <w:rFonts w:hint="eastAsia" w:ascii="宋体" w:hAnsi="宋体"/>
          <w:color w:val="000000"/>
          <w:sz w:val="30"/>
          <w:szCs w:val="30"/>
        </w:rPr>
        <w:t xml:space="preserve">附件1：</w:t>
      </w:r>
      <w:r>
        <w:rPr>
          <w:rFonts w:ascii="宋体" w:hAnsi="宋体"/>
          <w:color w:val="000000"/>
          <w:sz w:val="30"/>
          <w:szCs w:val="30"/>
        </w:rPr>
      </w:r>
      <w:r/>
    </w:p>
    <w:p>
      <w:pPr>
        <w:pStyle w:val="744"/>
        <w:jc w:val="center"/>
        <w:spacing w:before="120" w:after="120" w:line="440" w:lineRule="exact"/>
        <w:rPr>
          <w:rFonts w:ascii="宋体" w:hAnsi="宋体"/>
          <w:color w:val="000000"/>
          <w:sz w:val="30"/>
          <w:szCs w:val="30"/>
        </w:rPr>
      </w:pPr>
      <w:r>
        <w:rPr>
          <w:rFonts w:ascii="宋体" w:hAnsi="宋体"/>
          <w:color w:val="000000"/>
          <w:sz w:val="30"/>
          <w:szCs w:val="30"/>
        </w:rPr>
        <w:t xml:space="preserve">承包人承揽工程项目一览表</w:t>
      </w:r>
      <w:r/>
    </w:p>
    <w:tbl>
      <w:tblPr>
        <w:tblW w:w="10221"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6"/>
        <w:gridCol w:w="851"/>
        <w:gridCol w:w="1417"/>
        <w:gridCol w:w="851"/>
        <w:gridCol w:w="482"/>
        <w:gridCol w:w="808"/>
        <w:gridCol w:w="1134"/>
        <w:gridCol w:w="1417"/>
        <w:gridCol w:w="993"/>
        <w:gridCol w:w="992"/>
      </w:tblGrid>
      <w:tr>
        <w:trPr/>
        <w:tc>
          <w:tcPr>
            <w:tcBorders>
              <w:top w:val="single" w:color="000000" w:sz="12" w:space="0"/>
              <w:bottom w:val="single" w:color="000000" w:sz="6" w:space="0"/>
            </w:tcBorders>
            <w:tcW w:w="1276"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单位工程名称</w:t>
            </w:r>
            <w:r/>
          </w:p>
        </w:tc>
        <w:tc>
          <w:tcPr>
            <w:tcBorders>
              <w:top w:val="single" w:color="000000" w:sz="12" w:space="0"/>
              <w:bottom w:val="single" w:color="000000" w:sz="6" w:space="0"/>
            </w:tcBorders>
            <w:tcW w:w="851"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建设规模</w:t>
            </w:r>
            <w:r/>
          </w:p>
        </w:tc>
        <w:tc>
          <w:tcPr>
            <w:tcBorders>
              <w:top w:val="single" w:color="000000" w:sz="12" w:space="0"/>
              <w:bottom w:val="single" w:color="000000" w:sz="6" w:space="0"/>
            </w:tcBorders>
            <w:tcW w:w="1417"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建筑面积(平方米)</w:t>
            </w:r>
            <w:r/>
          </w:p>
        </w:tc>
        <w:tc>
          <w:tcPr>
            <w:tcBorders>
              <w:top w:val="single" w:color="000000" w:sz="12" w:space="0"/>
              <w:bottom w:val="single" w:color="000000" w:sz="6" w:space="0"/>
            </w:tcBorders>
            <w:tcW w:w="851"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结构</w:t>
            </w:r>
            <w:r>
              <w:rPr>
                <w:rFonts w:hint="eastAsia" w:ascii="仿宋" w:hAnsi="仿宋" w:eastAsia="仿宋"/>
                <w:szCs w:val="30"/>
              </w:rPr>
              <w:t xml:space="preserve">形式</w:t>
            </w:r>
            <w:r>
              <w:rPr>
                <w:rFonts w:ascii="仿宋" w:hAnsi="仿宋" w:eastAsia="仿宋"/>
                <w:szCs w:val="30"/>
              </w:rPr>
            </w:r>
            <w:r/>
          </w:p>
        </w:tc>
        <w:tc>
          <w:tcPr>
            <w:tcBorders>
              <w:top w:val="single" w:color="000000" w:sz="12" w:space="0"/>
              <w:bottom w:val="single" w:color="000000" w:sz="6" w:space="0"/>
            </w:tcBorders>
            <w:tcW w:w="482"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层数</w:t>
            </w:r>
            <w:r/>
          </w:p>
        </w:tc>
        <w:tc>
          <w:tcPr>
            <w:tcBorders>
              <w:top w:val="single" w:color="000000" w:sz="12" w:space="0"/>
              <w:bottom w:val="single" w:color="000000" w:sz="6" w:space="0"/>
            </w:tcBorders>
            <w:tcW w:w="808"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生产能力</w:t>
            </w:r>
            <w:r/>
          </w:p>
        </w:tc>
        <w:tc>
          <w:tcPr>
            <w:tcBorders>
              <w:top w:val="single" w:color="000000" w:sz="12" w:space="0"/>
              <w:bottom w:val="single" w:color="000000" w:sz="6" w:space="0"/>
            </w:tcBorders>
            <w:tcW w:w="1134"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设备安装内容</w:t>
            </w:r>
            <w:r/>
          </w:p>
        </w:tc>
        <w:tc>
          <w:tcPr>
            <w:tcBorders>
              <w:top w:val="single" w:color="000000" w:sz="12" w:space="0"/>
              <w:bottom w:val="single" w:color="000000" w:sz="6" w:space="0"/>
            </w:tcBorders>
            <w:tcW w:w="1417"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合同价格（元）</w:t>
            </w:r>
            <w:r/>
          </w:p>
        </w:tc>
        <w:tc>
          <w:tcPr>
            <w:tcBorders>
              <w:top w:val="single" w:color="000000" w:sz="12" w:space="0"/>
              <w:bottom w:val="single" w:color="000000" w:sz="6" w:space="0"/>
            </w:tcBorders>
            <w:tcW w:w="993"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开工日期</w:t>
            </w:r>
            <w:r/>
          </w:p>
        </w:tc>
        <w:tc>
          <w:tcPr>
            <w:tcBorders>
              <w:top w:val="single" w:color="000000" w:sz="12" w:space="0"/>
              <w:bottom w:val="single" w:color="000000" w:sz="6" w:space="0"/>
            </w:tcBorders>
            <w:tcW w:w="992" w:type="dxa"/>
            <w:vAlign w:val="center"/>
            <w:textDirection w:val="lrTb"/>
            <w:noWrap w:val="false"/>
          </w:tcPr>
          <w:p>
            <w:pPr>
              <w:pStyle w:val="757"/>
              <w:ind w:left="63" w:right="63"/>
              <w:jc w:val="center"/>
              <w:keepNext/>
              <w:spacing w:line="440" w:lineRule="exact"/>
              <w:rPr>
                <w:rFonts w:ascii="仿宋" w:hAnsi="仿宋" w:eastAsia="仿宋"/>
                <w:szCs w:val="30"/>
              </w:rPr>
            </w:pPr>
            <w:r>
              <w:rPr>
                <w:rFonts w:ascii="仿宋" w:hAnsi="仿宋" w:eastAsia="仿宋"/>
                <w:szCs w:val="30"/>
              </w:rPr>
              <w:t xml:space="preserve">竣工日期</w:t>
            </w:r>
            <w:r/>
          </w:p>
        </w:tc>
      </w:tr>
      <w:tr>
        <w:trPr>
          <w:trHeight w:val="567"/>
        </w:trPr>
        <w:tc>
          <w:tcPr>
            <w:tcBorders>
              <w:top w:val="single" w:color="000000" w:sz="6" w:space="0"/>
              <w:bottom w:val="single" w:color="000000" w:sz="6"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1276"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bl>
    <w:p>
      <w:pPr>
        <w:pStyle w:val="744"/>
        <w:spacing w:line="440" w:lineRule="exact"/>
        <w:rPr>
          <w:rFonts w:ascii="宋体" w:hAnsi="宋体"/>
          <w:b/>
          <w:color w:val="000000"/>
          <w:sz w:val="30"/>
          <w:szCs w:val="30"/>
        </w:rPr>
        <w:sectPr>
          <w:footerReference w:type="first" r:id="rId11"/>
          <w:footnotePr/>
          <w:endnotePr/>
          <w:type w:val="nextPage"/>
          <w:pgSz w:w="11906" w:h="16838" w:orient="portrait"/>
          <w:pgMar w:top="1418" w:right="1418" w:bottom="1418" w:left="1418" w:header="851" w:footer="992" w:gutter="0"/>
          <w:cols w:num="1" w:sep="0" w:space="720" w:equalWidth="1"/>
          <w:docGrid w:linePitch="360"/>
          <w:titlePg/>
        </w:sectPr>
      </w:pPr>
      <w:r>
        <w:rPr>
          <w:rFonts w:ascii="宋体" w:hAnsi="宋体"/>
          <w:b/>
          <w:color w:val="000000"/>
          <w:sz w:val="30"/>
          <w:szCs w:val="30"/>
        </w:rPr>
      </w:r>
      <w:r/>
    </w:p>
    <w:p>
      <w:pPr>
        <w:pStyle w:val="744"/>
        <w:spacing w:line="440" w:lineRule="exact"/>
        <w:rPr>
          <w:rFonts w:ascii="宋体" w:hAnsi="宋体"/>
          <w:color w:val="000000"/>
          <w:sz w:val="30"/>
          <w:szCs w:val="30"/>
        </w:rPr>
      </w:pPr>
      <w:r>
        <w:rPr>
          <w:rFonts w:ascii="宋体" w:hAnsi="宋体"/>
          <w:color w:val="000000"/>
          <w:sz w:val="30"/>
          <w:szCs w:val="30"/>
        </w:rPr>
        <w:t xml:space="preserve">附</w:t>
      </w:r>
      <w:bookmarkStart w:id="633" w:name="_Toc296944564"/>
      <w:r/>
      <w:bookmarkStart w:id="634" w:name="_Toc296347224"/>
      <w:r/>
      <w:bookmarkStart w:id="635" w:name="_Toc296891265"/>
      <w:r/>
      <w:bookmarkStart w:id="636" w:name="_Toc296503225"/>
      <w:r/>
      <w:bookmarkStart w:id="637" w:name="_Toc296891053"/>
      <w:r/>
      <w:bookmarkStart w:id="638" w:name="_Toc296346726"/>
      <w:r/>
      <w:bookmarkStart w:id="639" w:name="_Toc267261692"/>
      <w:r>
        <w:rPr>
          <w:rFonts w:ascii="宋体" w:hAnsi="宋体"/>
          <w:color w:val="000000"/>
          <w:sz w:val="30"/>
          <w:szCs w:val="30"/>
        </w:rPr>
        <w:t xml:space="preserve">件2：</w:t>
      </w:r>
      <w:r/>
    </w:p>
    <w:p>
      <w:pPr>
        <w:pStyle w:val="744"/>
        <w:jc w:val="center"/>
        <w:spacing w:before="120" w:after="120" w:line="440" w:lineRule="exact"/>
        <w:rPr>
          <w:rFonts w:ascii="宋体" w:hAnsi="宋体"/>
          <w:color w:val="000000"/>
          <w:sz w:val="30"/>
          <w:szCs w:val="30"/>
        </w:rPr>
      </w:pPr>
      <w:r/>
      <w:bookmarkEnd w:id="633"/>
      <w:r/>
      <w:bookmarkEnd w:id="634"/>
      <w:r/>
      <w:bookmarkEnd w:id="635"/>
      <w:r/>
      <w:bookmarkEnd w:id="636"/>
      <w:r/>
      <w:bookmarkEnd w:id="637"/>
      <w:r/>
      <w:bookmarkEnd w:id="638"/>
      <w:r/>
      <w:bookmarkEnd w:id="639"/>
      <w:r>
        <w:rPr>
          <w:rFonts w:ascii="宋体" w:hAnsi="宋体"/>
          <w:color w:val="000000"/>
          <w:sz w:val="30"/>
          <w:szCs w:val="30"/>
        </w:rPr>
        <w:t xml:space="preserve">发包人供应材料设备一览表</w:t>
      </w:r>
      <w:r/>
    </w:p>
    <w:tbl>
      <w:tblPr>
        <w:tblW w:w="1070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383"/>
        <w:gridCol w:w="1311"/>
        <w:gridCol w:w="940"/>
        <w:gridCol w:w="851"/>
        <w:gridCol w:w="1044"/>
        <w:gridCol w:w="992"/>
        <w:gridCol w:w="851"/>
        <w:gridCol w:w="1487"/>
        <w:gridCol w:w="992"/>
      </w:tblGrid>
      <w:tr>
        <w:trPr/>
        <w:tc>
          <w:tcPr>
            <w:tcBorders>
              <w:top w:val="single" w:color="000000" w:sz="12" w:space="0"/>
              <w:bottom w:val="single" w:color="000000" w:sz="6" w:space="0"/>
            </w:tcBorders>
            <w:tcW w:w="851"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序号</w:t>
            </w:r>
            <w:r/>
          </w:p>
        </w:tc>
        <w:tc>
          <w:tcPr>
            <w:tcBorders>
              <w:top w:val="single" w:color="000000" w:sz="12" w:space="0"/>
              <w:bottom w:val="single" w:color="000000" w:sz="6" w:space="0"/>
            </w:tcBorders>
            <w:tcW w:w="1383"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材料、设备品种</w:t>
            </w:r>
            <w:r/>
          </w:p>
        </w:tc>
        <w:tc>
          <w:tcPr>
            <w:tcBorders>
              <w:top w:val="single" w:color="000000" w:sz="12" w:space="0"/>
              <w:bottom w:val="single" w:color="000000" w:sz="6" w:space="0"/>
            </w:tcBorders>
            <w:tcW w:w="1311"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规格型号</w:t>
            </w:r>
            <w:r/>
          </w:p>
        </w:tc>
        <w:tc>
          <w:tcPr>
            <w:tcBorders>
              <w:top w:val="single" w:color="000000" w:sz="12" w:space="0"/>
              <w:bottom w:val="single" w:color="000000" w:sz="6" w:space="0"/>
            </w:tcBorders>
            <w:tcW w:w="940"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单位</w:t>
            </w:r>
            <w:r/>
          </w:p>
        </w:tc>
        <w:tc>
          <w:tcPr>
            <w:tcBorders>
              <w:top w:val="single" w:color="000000" w:sz="12" w:space="0"/>
              <w:bottom w:val="single" w:color="000000" w:sz="6" w:space="0"/>
            </w:tcBorders>
            <w:tcW w:w="851"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数量</w:t>
            </w:r>
            <w:r/>
          </w:p>
        </w:tc>
        <w:tc>
          <w:tcPr>
            <w:tcBorders>
              <w:top w:val="single" w:color="000000" w:sz="12" w:space="0"/>
              <w:bottom w:val="single" w:color="000000" w:sz="6" w:space="0"/>
            </w:tcBorders>
            <w:tcW w:w="1044"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单价</w:t>
            </w:r>
            <w:r>
              <w:rPr>
                <w:rFonts w:hint="eastAsia" w:ascii="仿宋" w:hAnsi="仿宋" w:eastAsia="仿宋"/>
                <w:szCs w:val="30"/>
              </w:rPr>
              <w:t xml:space="preserve">（元）</w:t>
            </w:r>
            <w:r>
              <w:rPr>
                <w:rFonts w:ascii="仿宋" w:hAnsi="仿宋" w:eastAsia="仿宋"/>
                <w:szCs w:val="30"/>
              </w:rPr>
            </w:r>
            <w:r/>
          </w:p>
        </w:tc>
        <w:tc>
          <w:tcPr>
            <w:tcBorders>
              <w:top w:val="single" w:color="000000" w:sz="12" w:space="0"/>
              <w:bottom w:val="single" w:color="000000" w:sz="6" w:space="0"/>
            </w:tcBorders>
            <w:tcW w:w="992"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质量等级</w:t>
            </w:r>
            <w:r/>
          </w:p>
        </w:tc>
        <w:tc>
          <w:tcPr>
            <w:tcBorders>
              <w:top w:val="single" w:color="000000" w:sz="12" w:space="0"/>
              <w:bottom w:val="single" w:color="000000" w:sz="6" w:space="0"/>
            </w:tcBorders>
            <w:tcW w:w="851"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供应时间</w:t>
            </w:r>
            <w:r/>
          </w:p>
        </w:tc>
        <w:tc>
          <w:tcPr>
            <w:tcBorders>
              <w:top w:val="single" w:color="000000" w:sz="12" w:space="0"/>
              <w:bottom w:val="single" w:color="000000" w:sz="6" w:space="0"/>
            </w:tcBorders>
            <w:tcW w:w="1487"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送达地点</w:t>
            </w:r>
            <w:r/>
          </w:p>
        </w:tc>
        <w:tc>
          <w:tcPr>
            <w:tcBorders>
              <w:top w:val="single" w:color="000000" w:sz="12" w:space="0"/>
              <w:bottom w:val="single" w:color="000000" w:sz="6" w:space="0"/>
            </w:tcBorders>
            <w:tcW w:w="992" w:type="dxa"/>
            <w:vAlign w:val="center"/>
            <w:textDirection w:val="lrTb"/>
            <w:noWrap w:val="false"/>
          </w:tcPr>
          <w:p>
            <w:pPr>
              <w:pStyle w:val="757"/>
              <w:ind w:left="63" w:right="63"/>
              <w:keepNext/>
              <w:spacing w:line="440" w:lineRule="exact"/>
              <w:rPr>
                <w:rFonts w:ascii="仿宋" w:hAnsi="仿宋" w:eastAsia="仿宋"/>
                <w:szCs w:val="30"/>
              </w:rPr>
            </w:pPr>
            <w:r>
              <w:rPr>
                <w:rFonts w:ascii="仿宋" w:hAnsi="仿宋" w:eastAsia="仿宋"/>
                <w:szCs w:val="30"/>
              </w:rPr>
              <w:t xml:space="preserve">备注</w:t>
            </w:r>
            <w:r/>
          </w:p>
        </w:tc>
      </w:tr>
      <w:tr>
        <w:trPr>
          <w:trHeight w:val="567"/>
        </w:trPr>
        <w:tc>
          <w:tcPr>
            <w:tcBorders>
              <w:top w:val="single" w:color="000000" w:sz="6" w:space="0"/>
              <w:bottom w:val="single" w:color="000000" w:sz="6"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7"/>
              <w:ind w:left="63" w:right="63"/>
              <w:keepNext/>
              <w:spacing w:line="440" w:lineRule="exact"/>
              <w:rPr>
                <w:rFonts w:ascii="宋体"/>
                <w:sz w:val="30"/>
                <w:szCs w:val="30"/>
              </w:rPr>
            </w:pPr>
            <w:r>
              <w:rPr>
                <w:rFonts w:ascii="宋体"/>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r>
        <w:trPr>
          <w:trHeight w:val="567"/>
        </w:trPr>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pStyle w:val="744"/>
              <w:jc w:val="center"/>
              <w:rPr>
                <w:rFonts w:ascii="宋体" w:hAnsi="宋体"/>
                <w:color w:val="000000"/>
                <w:sz w:val="30"/>
                <w:szCs w:val="30"/>
              </w:rPr>
            </w:pPr>
            <w:r>
              <w:rPr>
                <w:rFonts w:ascii="宋体" w:hAnsi="宋体"/>
                <w:color w:val="000000"/>
                <w:sz w:val="30"/>
                <w:szCs w:val="30"/>
              </w:rPr>
            </w:r>
            <w:r/>
          </w:p>
        </w:tc>
      </w:tr>
    </w:tbl>
    <w:p>
      <w:pPr>
        <w:pStyle w:val="744"/>
        <w:spacing w:line="440" w:lineRule="exact"/>
        <w:rPr>
          <w:rFonts w:ascii="宋体" w:hAnsi="宋体"/>
          <w:color w:val="000000"/>
          <w:sz w:val="30"/>
          <w:szCs w:val="30"/>
        </w:rPr>
      </w:pPr>
      <w:r>
        <w:rPr>
          <w:rFonts w:ascii="宋体" w:hAnsi="宋体"/>
          <w:color w:val="000000"/>
          <w:sz w:val="30"/>
          <w:szCs w:val="30"/>
        </w:rPr>
      </w:r>
      <w:r/>
    </w:p>
    <w:p>
      <w:pPr>
        <w:pStyle w:val="744"/>
        <w:spacing w:line="440" w:lineRule="exact"/>
        <w:rPr>
          <w:rFonts w:ascii="宋体" w:hAnsi="宋体"/>
          <w:color w:val="000000"/>
          <w:sz w:val="24"/>
        </w:rPr>
      </w:pP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附</w:t>
      </w:r>
      <w:bookmarkStart w:id="640" w:name="_Toc267261693"/>
      <w:r/>
      <w:bookmarkStart w:id="641" w:name="_Toc296346727"/>
      <w:r/>
      <w:bookmarkStart w:id="642" w:name="_Toc296944565"/>
      <w:r/>
      <w:bookmarkStart w:id="643" w:name="_Toc296347225"/>
      <w:r/>
      <w:bookmarkStart w:id="644" w:name="_Toc296503226"/>
      <w:r/>
      <w:bookmarkStart w:id="645" w:name="_Toc296891054"/>
      <w:r/>
      <w:bookmarkStart w:id="646" w:name="_Toc296891266"/>
      <w:r>
        <w:rPr>
          <w:rFonts w:ascii="宋体" w:hAnsi="宋体"/>
          <w:color w:val="000000"/>
          <w:sz w:val="24"/>
        </w:rPr>
        <w:t xml:space="preserve">件3：</w:t>
      </w:r>
      <w:bookmarkEnd w:id="640"/>
      <w:r/>
      <w:bookmarkEnd w:id="641"/>
      <w:r/>
      <w:bookmarkEnd w:id="642"/>
      <w:r/>
      <w:bookmarkEnd w:id="643"/>
      <w:r/>
      <w:bookmarkEnd w:id="644"/>
      <w:r/>
      <w:bookmarkEnd w:id="645"/>
      <w:r/>
      <w:bookmarkEnd w:id="646"/>
      <w:r>
        <w:rPr>
          <w:rFonts w:ascii="宋体" w:hAnsi="宋体"/>
          <w:color w:val="000000"/>
          <w:sz w:val="24"/>
        </w:rPr>
        <w:t xml:space="preserve">    </w:t>
      </w:r>
      <w:r/>
    </w:p>
    <w:p>
      <w:pPr>
        <w:pStyle w:val="744"/>
        <w:jc w:val="center"/>
        <w:spacing w:before="120" w:after="120" w:line="440" w:lineRule="exact"/>
        <w:rPr>
          <w:rFonts w:ascii="宋体" w:hAnsi="宋体"/>
          <w:color w:val="000000"/>
          <w:sz w:val="36"/>
          <w:szCs w:val="36"/>
        </w:rPr>
      </w:pPr>
      <w:r>
        <w:rPr>
          <w:rFonts w:ascii="宋体" w:hAnsi="宋体"/>
          <w:color w:val="000000"/>
          <w:sz w:val="36"/>
          <w:szCs w:val="36"/>
        </w:rPr>
        <w:t xml:space="preserve">工程质量保修书</w:t>
      </w:r>
      <w:r/>
    </w:p>
    <w:p>
      <w:pPr>
        <w:pStyle w:val="744"/>
        <w:ind w:firstLine="480"/>
        <w:spacing w:line="440" w:lineRule="exact"/>
        <w:rPr>
          <w:rFonts w:ascii="宋体" w:hAnsi="宋体"/>
          <w:color w:val="000000"/>
          <w:sz w:val="24"/>
        </w:rPr>
      </w:pPr>
      <w:r>
        <w:rPr>
          <w:rFonts w:ascii="宋体" w:hAnsi="宋体"/>
          <w:color w:val="000000"/>
          <w:sz w:val="24"/>
        </w:rPr>
        <w:t xml:space="preserve">发包人（全称）：</w:t>
      </w:r>
      <w:r>
        <w:rPr>
          <w:rFonts w:hint="eastAsia" w:ascii="宋体" w:hAnsi="宋体"/>
          <w:b/>
          <w:color w:val="000000"/>
          <w:sz w:val="28"/>
          <w:szCs w:val="28"/>
          <w:u w:val="single"/>
        </w:rPr>
        <w:t xml:space="preserve">　　　　　　　　　　　　　　　</w:t>
      </w:r>
      <w:r>
        <w:rPr>
          <w:rFonts w:ascii="宋体" w:hAnsi="宋体"/>
          <w:color w:val="000000"/>
          <w:sz w:val="24"/>
          <w:u w:val="single"/>
        </w:rPr>
        <w:t xml:space="preserve">    </w:t>
      </w:r>
      <w:r>
        <w:rPr>
          <w:rFonts w:ascii="宋体" w:hAnsi="宋体"/>
          <w:color w:val="000000"/>
          <w:sz w:val="24"/>
        </w:rPr>
        <w:t xml:space="preserve"> </w:t>
      </w:r>
      <w:r/>
    </w:p>
    <w:p>
      <w:pPr>
        <w:pStyle w:val="744"/>
        <w:spacing w:line="440" w:lineRule="exact"/>
        <w:rPr>
          <w:rFonts w:ascii="宋体" w:hAnsi="宋体"/>
          <w:color w:val="000000"/>
          <w:sz w:val="24"/>
        </w:rPr>
      </w:pPr>
      <w:r>
        <w:rPr>
          <w:rFonts w:ascii="宋体" w:hAnsi="宋体"/>
          <w:color w:val="000000"/>
          <w:sz w:val="24"/>
        </w:rPr>
        <w:t xml:space="preserve">　　承包人（全称）：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p>
    <w:p>
      <w:pPr>
        <w:pStyle w:val="744"/>
        <w:spacing w:line="440" w:lineRule="exact"/>
        <w:rPr>
          <w:rFonts w:ascii="宋体" w:hAnsi="宋体"/>
          <w:color w:val="000000"/>
          <w:sz w:val="24"/>
        </w:rPr>
      </w:pPr>
      <w:r>
        <w:rPr>
          <w:rFonts w:ascii="宋体" w:hAnsi="宋体"/>
          <w:color w:val="000000"/>
          <w:sz w:val="24"/>
        </w:rPr>
        <w:t xml:space="preserve">　　发包人和承包人根据《中华人民共和国建筑法》和《建设工程质量管理条例》，经协商一致就</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（工程全称）签订工程质量保修书。</w:t>
      </w:r>
      <w:r/>
    </w:p>
    <w:p>
      <w:pPr>
        <w:pStyle w:val="744"/>
        <w:spacing w:line="440" w:lineRule="exact"/>
        <w:rPr>
          <w:rFonts w:ascii="宋体" w:hAnsi="宋体"/>
          <w:color w:val="000000"/>
          <w:sz w:val="24"/>
        </w:rPr>
      </w:pPr>
      <w:r>
        <w:rPr>
          <w:rFonts w:ascii="宋体" w:hAnsi="宋体"/>
          <w:color w:val="000000"/>
          <w:sz w:val="24"/>
        </w:rPr>
        <w:t xml:space="preserve">　　一、工程质量保修范围和内容</w:t>
      </w:r>
      <w:r/>
    </w:p>
    <w:p>
      <w:pPr>
        <w:pStyle w:val="744"/>
        <w:spacing w:line="440" w:lineRule="exact"/>
        <w:rPr>
          <w:rFonts w:ascii="宋体" w:hAnsi="宋体"/>
          <w:color w:val="000000"/>
          <w:sz w:val="24"/>
        </w:rPr>
      </w:pPr>
      <w:r>
        <w:rPr>
          <w:rFonts w:ascii="宋体" w:hAnsi="宋体"/>
          <w:color w:val="000000"/>
          <w:sz w:val="24"/>
        </w:rPr>
        <w:t xml:space="preserve">　　承包人在质量保修期内，按照有关法律规定和合同约定，承担工程质量保修责任。</w:t>
      </w:r>
      <w:r/>
    </w:p>
    <w:p>
      <w:pPr>
        <w:pStyle w:val="744"/>
        <w:spacing w:line="440" w:lineRule="exact"/>
        <w:rPr>
          <w:rFonts w:ascii="宋体" w:hAnsi="宋体"/>
          <w:color w:val="000000"/>
          <w:sz w:val="24"/>
        </w:rPr>
      </w:pPr>
      <w:r>
        <w:rPr>
          <w:rFonts w:ascii="宋体" w:hAnsi="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pStyle w:val="744"/>
        <w:spacing w:line="440" w:lineRule="exact"/>
        <w:rPr>
          <w:rFonts w:ascii="宋体" w:hAnsi="宋体"/>
          <w:color w:val="000000"/>
          <w:sz w:val="24"/>
        </w:rPr>
      </w:pP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w:t>
      </w:r>
      <w:r/>
    </w:p>
    <w:p>
      <w:pPr>
        <w:pStyle w:val="744"/>
        <w:spacing w:line="440" w:lineRule="exact"/>
        <w:rPr>
          <w:rFonts w:ascii="宋体" w:hAnsi="宋体"/>
          <w:color w:val="000000"/>
          <w:sz w:val="24"/>
        </w:rPr>
      </w:pPr>
      <w:r>
        <w:rPr>
          <w:rFonts w:ascii="宋体" w:hAnsi="宋体"/>
          <w:b/>
          <w:color w:val="000000"/>
          <w:sz w:val="24"/>
        </w:rPr>
        <w:t xml:space="preserve">　　</w:t>
      </w:r>
      <w:r>
        <w:rPr>
          <w:rFonts w:ascii="宋体" w:hAnsi="宋体"/>
          <w:color w:val="000000"/>
          <w:sz w:val="24"/>
        </w:rPr>
        <w:t xml:space="preserve">二、质量保修期</w:t>
      </w:r>
      <w:r/>
    </w:p>
    <w:p>
      <w:pPr>
        <w:pStyle w:val="744"/>
        <w:ind w:firstLine="480"/>
        <w:spacing w:line="440" w:lineRule="exact"/>
        <w:rPr>
          <w:rFonts w:ascii="宋体" w:hAnsi="宋体"/>
          <w:color w:val="000000"/>
          <w:sz w:val="24"/>
        </w:rPr>
      </w:pPr>
      <w:r>
        <w:rPr>
          <w:rFonts w:ascii="宋体" w:hAnsi="宋体"/>
          <w:color w:val="000000"/>
          <w:sz w:val="24"/>
        </w:rPr>
        <w:t xml:space="preserve">根据《建设工程质量管理条例》及有关规定，工程的质量保修期如下：</w:t>
      </w:r>
      <w:r/>
    </w:p>
    <w:p>
      <w:pPr>
        <w:pStyle w:val="744"/>
        <w:ind w:firstLine="480"/>
        <w:spacing w:line="440" w:lineRule="exact"/>
        <w:rPr>
          <w:rFonts w:ascii="宋体" w:hAnsi="宋体"/>
          <w:color w:val="000000"/>
          <w:sz w:val="24"/>
        </w:rPr>
      </w:pPr>
      <w:r>
        <w:rPr>
          <w:rFonts w:hint="eastAsia" w:ascii="宋体" w:hAnsi="宋体"/>
          <w:color w:val="000000"/>
          <w:sz w:val="24"/>
        </w:rPr>
        <w:t xml:space="preserve">1．地基基础工程和主体结构工程为设计文件规定的工程合理使用年限；</w:t>
      </w:r>
      <w:r>
        <w:rPr>
          <w:rFonts w:ascii="宋体" w:hAnsi="宋体"/>
          <w:color w:val="000000"/>
          <w:sz w:val="24"/>
        </w:rPr>
      </w:r>
      <w:r/>
    </w:p>
    <w:p>
      <w:pPr>
        <w:pStyle w:val="744"/>
        <w:ind w:firstLine="48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屋面防水工程、有防水要求的卫生间、房间和外墙面的防渗</w:t>
      </w:r>
      <w:r>
        <w:rPr>
          <w:rFonts w:hint="eastAsia" w:ascii="宋体" w:hAnsi="宋体"/>
          <w:color w:val="000000"/>
          <w:sz w:val="24"/>
        </w:rPr>
        <w:t xml:space="preserve">为</w:t>
      </w:r>
      <w:r>
        <w:rPr>
          <w:rFonts w:hint="eastAsia" w:ascii="宋体" w:hAnsi="宋体"/>
          <w:color w:val="000000"/>
          <w:sz w:val="24"/>
          <w:u w:val="single"/>
        </w:rPr>
        <w:t xml:space="preserve">  5   </w:t>
      </w:r>
      <w:r>
        <w:rPr>
          <w:rFonts w:ascii="宋体" w:hAnsi="宋体"/>
          <w:color w:val="000000"/>
          <w:sz w:val="24"/>
        </w:rPr>
        <w:t xml:space="preserve">年；</w:t>
      </w:r>
      <w:r/>
    </w:p>
    <w:p>
      <w:pPr>
        <w:pStyle w:val="744"/>
        <w:ind w:left="420" w:firstLine="120"/>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装修工程为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年；</w:t>
      </w:r>
      <w:r/>
    </w:p>
    <w:p>
      <w:pPr>
        <w:pStyle w:val="744"/>
        <w:ind w:left="420" w:firstLine="120"/>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电气管线、给排水管道、设备安装工程为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年；</w:t>
      </w:r>
      <w:r/>
    </w:p>
    <w:p>
      <w:pPr>
        <w:pStyle w:val="744"/>
        <w:ind w:left="420" w:firstLine="120"/>
        <w:spacing w:line="44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供热与供冷系统为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个采暖期、供冷期；</w:t>
      </w:r>
      <w:r/>
    </w:p>
    <w:p>
      <w:pPr>
        <w:pStyle w:val="744"/>
        <w:ind w:left="420" w:firstLine="120"/>
        <w:spacing w:line="44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住宅小区内的给排水设施、道路等配套工程为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年；</w:t>
      </w:r>
      <w:r/>
    </w:p>
    <w:p>
      <w:pPr>
        <w:pStyle w:val="744"/>
        <w:ind w:left="420" w:firstLine="120"/>
        <w:spacing w:line="44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其他项目保修期限约定如下：无。</w:t>
      </w:r>
      <w:r/>
    </w:p>
    <w:p>
      <w:pPr>
        <w:pStyle w:val="744"/>
        <w:spacing w:line="440" w:lineRule="exact"/>
        <w:rPr>
          <w:rFonts w:ascii="宋体" w:hAnsi="宋体"/>
          <w:color w:val="000000"/>
          <w:sz w:val="24"/>
        </w:rPr>
      </w:pPr>
      <w:r>
        <w:rPr>
          <w:rFonts w:ascii="宋体" w:hAnsi="宋体"/>
          <w:color w:val="000000"/>
          <w:sz w:val="24"/>
        </w:rPr>
        <w:t xml:space="preserve">　　质量保修期自工程竣工验收合格之日起计算。</w:t>
      </w:r>
      <w:r/>
    </w:p>
    <w:p>
      <w:pPr>
        <w:pStyle w:val="744"/>
        <w:ind w:firstLine="480"/>
        <w:spacing w:line="440" w:lineRule="exact"/>
        <w:rPr>
          <w:rFonts w:ascii="宋体" w:hAnsi="宋体"/>
          <w:color w:val="000000"/>
          <w:sz w:val="24"/>
        </w:rPr>
      </w:pPr>
      <w:r>
        <w:rPr>
          <w:rFonts w:ascii="宋体" w:hAnsi="宋体"/>
          <w:color w:val="000000"/>
          <w:sz w:val="24"/>
        </w:rPr>
        <w:t xml:space="preserve">三、缺陷责任期</w:t>
      </w:r>
      <w:r/>
    </w:p>
    <w:p>
      <w:pPr>
        <w:pStyle w:val="744"/>
        <w:ind w:firstLine="480"/>
        <w:spacing w:line="440" w:lineRule="exact"/>
        <w:rPr>
          <w:rFonts w:ascii="宋体" w:hAnsi="宋体"/>
          <w:color w:val="000000"/>
          <w:sz w:val="24"/>
        </w:rPr>
      </w:pPr>
      <w:r>
        <w:rPr>
          <w:rFonts w:ascii="宋体" w:hAnsi="宋体"/>
          <w:color w:val="000000"/>
          <w:sz w:val="24"/>
        </w:rPr>
        <w:t xml:space="preserve">工程缺陷责任期为</w:t>
      </w:r>
      <w:r>
        <w:rPr>
          <w:rFonts w:ascii="宋体" w:hAnsi="宋体"/>
          <w:color w:val="000000"/>
          <w:sz w:val="24"/>
          <w:u w:val="single"/>
        </w:rPr>
        <w:t xml:space="preserve">  </w:t>
      </w:r>
      <w:r>
        <w:rPr>
          <w:rFonts w:hint="eastAsia" w:ascii="宋体" w:hAnsi="宋体"/>
          <w:color w:val="000000"/>
          <w:sz w:val="24"/>
          <w:u w:val="single"/>
        </w:rPr>
        <w:t xml:space="preserve">24</w:t>
      </w:r>
      <w:r>
        <w:rPr>
          <w:rFonts w:ascii="宋体" w:hAnsi="宋体"/>
          <w:color w:val="000000"/>
          <w:sz w:val="24"/>
          <w:u w:val="single"/>
        </w:rPr>
        <w:t xml:space="preserve">   </w:t>
      </w:r>
      <w:r>
        <w:rPr>
          <w:rFonts w:ascii="宋体" w:hAnsi="宋体"/>
          <w:color w:val="000000"/>
          <w:sz w:val="24"/>
        </w:rPr>
        <w:t xml:space="preserve">个月，缺陷责任期自工程竣工验收合格之日起计算。单位工程先于全部工程进行验收，单位工程缺陷责任期自单位工程验收合格之日起算。</w:t>
      </w:r>
      <w:r/>
    </w:p>
    <w:p>
      <w:pPr>
        <w:pStyle w:val="744"/>
        <w:ind w:firstLine="480"/>
        <w:spacing w:line="440" w:lineRule="exact"/>
        <w:rPr>
          <w:rFonts w:ascii="宋体" w:hAnsi="宋体"/>
          <w:color w:val="000000"/>
          <w:sz w:val="24"/>
        </w:rPr>
      </w:pPr>
      <w:r>
        <w:rPr>
          <w:rFonts w:ascii="宋体" w:hAnsi="宋体"/>
          <w:color w:val="000000"/>
          <w:sz w:val="24"/>
        </w:rPr>
        <w:t xml:space="preserve">缺陷责任期终止后，发包人应退还剩余的质量保证金。</w:t>
      </w:r>
      <w:r/>
    </w:p>
    <w:p>
      <w:pPr>
        <w:pStyle w:val="744"/>
        <w:spacing w:line="440" w:lineRule="exact"/>
        <w:rPr>
          <w:rFonts w:ascii="宋体" w:hAnsi="宋体"/>
          <w:color w:val="000000"/>
          <w:sz w:val="24"/>
        </w:rPr>
      </w:pPr>
      <w:r>
        <w:rPr>
          <w:rFonts w:ascii="宋体" w:hAnsi="宋体"/>
          <w:color w:val="000000"/>
          <w:sz w:val="24"/>
        </w:rPr>
        <w:t xml:space="preserve">    四、质量保修责任</w:t>
      </w:r>
      <w:r/>
    </w:p>
    <w:p>
      <w:pPr>
        <w:pStyle w:val="744"/>
        <w:ind w:left="105" w:firstLine="492"/>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属于保修范围、内容的项目，承包人应当在接到保修通知之日起7天内派人保修。承包人不在约定期限内派人保修的，发包人可以委托他人修理。</w:t>
      </w:r>
      <w:r/>
    </w:p>
    <w:p>
      <w:pPr>
        <w:pStyle w:val="744"/>
        <w:ind w:left="105" w:firstLine="492"/>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发生紧急事故需抢修的，承包人在接到事故通知后，应当立即到达事故现场抢修。</w:t>
      </w:r>
      <w:r/>
    </w:p>
    <w:p>
      <w:pPr>
        <w:pStyle w:val="744"/>
        <w:ind w:left="105" w:firstLine="492"/>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44"/>
        <w:ind w:left="420" w:firstLine="120"/>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质量保修完成后，由发包人组织验收。</w:t>
      </w:r>
      <w:r/>
    </w:p>
    <w:p>
      <w:pPr>
        <w:pStyle w:val="744"/>
        <w:spacing w:line="440" w:lineRule="exact"/>
        <w:rPr>
          <w:rFonts w:ascii="宋体" w:hAnsi="宋体"/>
          <w:color w:val="000000"/>
          <w:sz w:val="24"/>
        </w:rPr>
      </w:pPr>
      <w:r>
        <w:rPr>
          <w:rFonts w:ascii="宋体" w:hAnsi="宋体"/>
          <w:color w:val="000000"/>
          <w:sz w:val="24"/>
        </w:rPr>
        <w:t xml:space="preserve">　　五、保修费用</w:t>
      </w:r>
      <w:r/>
    </w:p>
    <w:p>
      <w:pPr>
        <w:pStyle w:val="744"/>
        <w:spacing w:line="440" w:lineRule="exact"/>
        <w:rPr>
          <w:rFonts w:ascii="宋体" w:hAnsi="宋体"/>
          <w:color w:val="000000"/>
          <w:sz w:val="24"/>
        </w:rPr>
      </w:pPr>
      <w:r>
        <w:rPr>
          <w:rFonts w:ascii="宋体" w:hAnsi="宋体"/>
          <w:color w:val="000000"/>
          <w:sz w:val="24"/>
        </w:rPr>
        <w:t xml:space="preserve">　　保修费用由造成质量缺陷的责任方承担。</w:t>
      </w:r>
      <w:r/>
    </w:p>
    <w:p>
      <w:pPr>
        <w:pStyle w:val="744"/>
        <w:ind w:firstLine="600"/>
        <w:jc w:val="left"/>
        <w:spacing w:line="440" w:lineRule="exact"/>
        <w:rPr>
          <w:rFonts w:ascii="宋体" w:hAnsi="宋体"/>
          <w:color w:val="000000"/>
          <w:sz w:val="24"/>
          <w:u w:val="single"/>
        </w:rPr>
      </w:pPr>
      <w:r>
        <w:rPr>
          <w:rFonts w:ascii="宋体" w:hAnsi="宋体"/>
          <w:b/>
          <w:color w:val="000000"/>
          <w:sz w:val="24"/>
        </w:rPr>
        <w:t xml:space="preserve">六</w:t>
      </w:r>
      <w:r>
        <w:rPr>
          <w:rFonts w:ascii="宋体" w:hAnsi="宋体"/>
          <w:color w:val="000000"/>
          <w:sz w:val="24"/>
        </w:rPr>
        <w:t xml:space="preserve">、双方约定的其他工程质量保修事项：</w:t>
      </w:r>
      <w:r>
        <w:rPr>
          <w:rFonts w:hint="eastAsia"/>
          <w:sz w:val="24"/>
          <w:u w:val="single"/>
        </w:rPr>
        <w:t xml:space="preserve">承包人收到保修通知后应在24小时内到达工程现场。经发包人催告后，承包人拒绝修复或48小时内未到达现场保修的，发包人有权指定其他单位进行保修，所发生的一切费用和损失均由承包人承担（发包人指定其他单位维修后仍有质量问题，所发生的质量责任及造成的一切费用和损失仍由承包人承担），发包人有权要求承包人支付5万元/次违约金，在质量保证金中一次性扣除，同时对应工程的质保期从修复之日起重新计算。所有的赔偿金、违约金等费用并不能免除承包人的保修责任，如质量保证金扣完，发包人有权继续向承包人追索相关责任</w:t>
      </w:r>
      <w:r>
        <w:rPr>
          <w:rFonts w:hint="eastAsia"/>
          <w:sz w:val="24"/>
        </w:rPr>
        <w:t xml:space="preserve">。</w:t>
      </w:r>
      <w:r>
        <w:rPr>
          <w:rFonts w:ascii="宋体" w:hAnsi="宋体"/>
          <w:color w:val="000000"/>
          <w:sz w:val="24"/>
          <w:u w:val="single"/>
        </w:rPr>
      </w:r>
      <w:r/>
    </w:p>
    <w:p>
      <w:pPr>
        <w:pStyle w:val="744"/>
        <w:ind w:firstLine="456"/>
        <w:spacing w:line="440" w:lineRule="exact"/>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pStyle w:val="744"/>
        <w:ind w:firstLine="420"/>
        <w:spacing w:line="440" w:lineRule="exact"/>
        <w:rPr>
          <w:rFonts w:ascii="宋体" w:hAnsi="宋体"/>
          <w:color w:val="000000"/>
          <w:sz w:val="24"/>
        </w:rPr>
      </w:pP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发包人(公章)：</w:t>
      </w:r>
      <w:r>
        <w:rPr>
          <w:rFonts w:ascii="宋体" w:hAnsi="宋体"/>
          <w:color w:val="000000"/>
          <w:sz w:val="24"/>
          <w:u w:val="single"/>
        </w:rPr>
        <w:t xml:space="preserve"> </w:t>
      </w:r>
      <w:r>
        <w:rPr>
          <w:rFonts w:hint="eastAsia" w:ascii="宋体" w:hAnsi="宋体" w:cs="宋体"/>
          <w:color w:val="000000"/>
          <w:sz w:val="24"/>
          <w:u w:val="single"/>
        </w:rPr>
        <w:t xml:space="preserve">       </w:t>
      </w:r>
      <w:r>
        <w:rPr>
          <w:rFonts w:ascii="宋体" w:hAnsi="宋体"/>
          <w:color w:val="000000"/>
          <w:sz w:val="24"/>
        </w:rPr>
        <w:t xml:space="preserve"> 承包人(公章)：</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rPr>
        <w:t xml:space="preserve"> </w:t>
      </w:r>
      <w:r>
        <w:rPr>
          <w:rFonts w:ascii="宋体" w:hAnsi="宋体"/>
          <w:color w:val="000000"/>
          <w:sz w:val="24"/>
        </w:rPr>
        <w:t xml:space="preserve">地  址：</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法定代表人(签字)：</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法定代表人(签字)：</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委托代理人(签字)：</w:t>
      </w:r>
      <w:r>
        <w:rPr>
          <w:rFonts w:hint="eastAsia" w:ascii="宋体" w:hAnsi="宋体" w:cs="宋体"/>
          <w:color w:val="000000"/>
          <w:sz w:val="24"/>
          <w:u w:val="single"/>
        </w:rPr>
        <w:t xml:space="preserve">      </w:t>
      </w:r>
      <w:r>
        <w:rPr>
          <w:rFonts w:ascii="宋体" w:hAnsi="宋体"/>
          <w:color w:val="000000"/>
          <w:sz w:val="24"/>
        </w:rPr>
        <w:t xml:space="preserve"> 委托代理人(签字)：</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电  话：</w:t>
      </w:r>
      <w:r>
        <w:rPr>
          <w:rFonts w:hint="eastAsia" w:ascii="宋体" w:hAnsi="宋体" w:cs="宋体"/>
          <w:color w:val="000000"/>
          <w:sz w:val="24"/>
          <w:u w:val="single"/>
        </w:rPr>
        <w:t xml:space="preserve">   </w:t>
      </w:r>
      <w:r>
        <w:rPr>
          <w:rFonts w:ascii="宋体" w:hAnsi="宋体"/>
          <w:color w:val="000000"/>
          <w:sz w:val="24"/>
        </w:rPr>
        <w:t xml:space="preserve"> 电  话：</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传  真：</w:t>
      </w:r>
      <w:r>
        <w:rPr>
          <w:rFonts w:hint="eastAsia" w:ascii="宋体" w:hAnsi="宋体" w:cs="宋体"/>
          <w:color w:val="000000"/>
          <w:sz w:val="24"/>
          <w:u w:val="single"/>
        </w:rPr>
        <w:t xml:space="preserve">   </w:t>
      </w:r>
      <w:r>
        <w:rPr>
          <w:rFonts w:ascii="宋体" w:hAnsi="宋体"/>
          <w:color w:val="000000"/>
          <w:sz w:val="24"/>
        </w:rPr>
        <w:t xml:space="preserve"> 传  真：</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开户银行：</w:t>
      </w:r>
      <w:r>
        <w:rPr>
          <w:rFonts w:hint="eastAsia" w:ascii="宋体" w:hAnsi="宋体" w:cs="宋体"/>
          <w:color w:val="000000"/>
          <w:sz w:val="24"/>
          <w:u w:val="single"/>
        </w:rPr>
        <w:t xml:space="preserve">   </w:t>
      </w:r>
      <w:r>
        <w:rPr>
          <w:rFonts w:ascii="宋体" w:hAnsi="宋体"/>
          <w:color w:val="000000"/>
          <w:sz w:val="24"/>
        </w:rPr>
        <w:t xml:space="preserve"> 开户银行：</w:t>
      </w:r>
      <w:r>
        <w:rPr>
          <w:rFonts w:hint="eastAsia" w:ascii="宋体" w:hAnsi="宋体" w:cs="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账  号：</w:t>
      </w:r>
      <w:r>
        <w:rPr>
          <w:rFonts w:hint="eastAsia" w:ascii="宋体" w:hAnsi="宋体" w:cs="宋体"/>
          <w:color w:val="000000"/>
          <w:sz w:val="24"/>
          <w:u w:val="single"/>
        </w:rPr>
        <w:t xml:space="preserve">       </w:t>
      </w:r>
      <w:r>
        <w:rPr>
          <w:rFonts w:hint="eastAsia" w:ascii="宋体" w:hAnsi="宋体"/>
          <w:color w:val="000000"/>
          <w:sz w:val="24"/>
        </w:rPr>
        <w:t xml:space="preserve">  </w:t>
      </w:r>
      <w:r>
        <w:rPr>
          <w:rFonts w:ascii="宋体" w:hAnsi="宋体"/>
          <w:color w:val="000000"/>
          <w:sz w:val="24"/>
        </w:rPr>
        <w:t xml:space="preserve">账</w:t>
      </w:r>
      <w:r>
        <w:rPr>
          <w:rFonts w:hint="eastAsia" w:ascii="宋体" w:hAnsi="宋体"/>
          <w:color w:val="000000"/>
          <w:sz w:val="24"/>
        </w:rPr>
        <w:t xml:space="preserve"> </w:t>
      </w:r>
      <w:r>
        <w:rPr>
          <w:rFonts w:ascii="宋体" w:hAnsi="宋体"/>
          <w:color w:val="000000"/>
          <w:sz w:val="24"/>
        </w:rPr>
        <w:t xml:space="preserve"> 号：</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 邮政编码：</w:t>
      </w:r>
      <w:r>
        <w:rPr>
          <w:rFonts w:hint="eastAsia" w:ascii="宋体" w:hAnsi="宋体" w:cs="宋体"/>
          <w:color w:val="000000"/>
          <w:sz w:val="24"/>
          <w:u w:val="single"/>
        </w:rPr>
        <w:t xml:space="preserve">   </w:t>
      </w:r>
      <w:r>
        <w:rPr>
          <w:rFonts w:ascii="宋体" w:hAnsi="宋体"/>
          <w:color w:val="000000"/>
          <w:sz w:val="24"/>
        </w:rPr>
      </w:r>
      <w:r/>
    </w:p>
    <w:p>
      <w:pPr>
        <w:pStyle w:val="744"/>
        <w:spacing w:line="440" w:lineRule="exact"/>
        <w:rPr>
          <w:rFonts w:ascii="宋体" w:hAnsi="宋体"/>
          <w:color w:val="000000"/>
          <w:sz w:val="24"/>
        </w:rPr>
      </w:pPr>
      <w:r>
        <w:rPr>
          <w:rFonts w:ascii="宋体" w:hAnsi="宋体"/>
          <w:b/>
          <w:color w:val="000000"/>
          <w:sz w:val="24"/>
        </w:rPr>
        <w:br w:type="page" w:clear="all"/>
      </w:r>
      <w:r>
        <w:rPr>
          <w:rFonts w:ascii="宋体" w:hAnsi="宋体"/>
          <w:color w:val="000000"/>
          <w:sz w:val="24"/>
        </w:rPr>
        <w:t xml:space="preserve">附件4：</w:t>
      </w:r>
      <w:r/>
    </w:p>
    <w:p>
      <w:pPr>
        <w:pStyle w:val="744"/>
        <w:jc w:val="center"/>
        <w:spacing w:before="120" w:after="120" w:line="440" w:lineRule="exact"/>
        <w:rPr>
          <w:rFonts w:ascii="宋体" w:hAnsi="宋体"/>
          <w:color w:val="000000"/>
          <w:sz w:val="24"/>
        </w:rPr>
      </w:pPr>
      <w:r>
        <w:rPr>
          <w:rFonts w:ascii="宋体" w:hAnsi="宋体"/>
          <w:color w:val="000000"/>
          <w:sz w:val="24"/>
        </w:rPr>
        <w:t xml:space="preserve">主要建设工程文件目录</w:t>
      </w:r>
      <w:r/>
    </w:p>
    <w:tbl>
      <w:tblPr>
        <w:tblW w:w="9039"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717"/>
        <w:gridCol w:w="976"/>
        <w:gridCol w:w="1450"/>
        <w:gridCol w:w="1667"/>
      </w:tblGrid>
      <w:tr>
        <w:trPr/>
        <w:tc>
          <w:tcPr>
            <w:tcBorders>
              <w:top w:val="single" w:color="000000" w:sz="12" w:space="0"/>
              <w:bottom w:val="single" w:color="000000" w:sz="6" w:space="0"/>
            </w:tcBorders>
            <w:tcW w:w="1953"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套数</w:t>
            </w:r>
            <w:r/>
          </w:p>
        </w:tc>
        <w:tc>
          <w:tcPr>
            <w:tcBorders>
              <w:top w:val="single" w:color="000000" w:sz="12" w:space="0"/>
              <w:bottom w:val="single" w:color="000000" w:sz="6" w:space="0"/>
            </w:tcBorders>
            <w:tcW w:w="1717"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费用</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976"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质量</w:t>
            </w:r>
            <w:r/>
          </w:p>
        </w:tc>
        <w:tc>
          <w:tcPr>
            <w:tcBorders>
              <w:top w:val="single" w:color="000000" w:sz="12" w:space="0"/>
              <w:bottom w:val="single" w:color="000000" w:sz="6" w:space="0"/>
            </w:tcBorders>
            <w:tcW w:w="1450" w:type="dxa"/>
            <w:vAlign w:val="top"/>
            <w:textDirection w:val="lrTb"/>
            <w:noWrap w:val="false"/>
          </w:tcPr>
          <w:p>
            <w:pPr>
              <w:pStyle w:val="744"/>
              <w:jc w:val="center"/>
              <w:spacing w:line="440" w:lineRule="exact"/>
              <w:rPr>
                <w:rFonts w:ascii="仿宋" w:hAnsi="仿宋" w:eastAsia="仿宋"/>
                <w:color w:val="000000"/>
                <w:sz w:val="24"/>
              </w:rPr>
            </w:pPr>
            <w:r>
              <w:rPr>
                <w:rFonts w:ascii="仿宋" w:hAnsi="仿宋" w:eastAsia="仿宋"/>
                <w:color w:val="000000"/>
                <w:sz w:val="24"/>
              </w:rPr>
              <w:t xml:space="preserve">移交时间</w:t>
            </w:r>
            <w:r/>
          </w:p>
        </w:tc>
        <w:tc>
          <w:tcPr>
            <w:tcBorders>
              <w:top w:val="single" w:color="000000" w:sz="12" w:space="0"/>
              <w:bottom w:val="single" w:color="000000" w:sz="6" w:space="0"/>
            </w:tcBorders>
            <w:tcW w:w="1667" w:type="dxa"/>
            <w:vAlign w:val="top"/>
            <w:textDirection w:val="lrTb"/>
            <w:noWrap w:val="false"/>
          </w:tcPr>
          <w:p>
            <w:pPr>
              <w:pStyle w:val="744"/>
              <w:jc w:val="center"/>
              <w:spacing w:line="440" w:lineRule="exact"/>
              <w:rPr>
                <w:rFonts w:ascii="仿宋" w:hAnsi="仿宋" w:eastAsia="仿宋"/>
                <w:color w:val="000000"/>
                <w:sz w:val="24"/>
              </w:rPr>
            </w:pPr>
            <w:r>
              <w:rPr>
                <w:rFonts w:ascii="仿宋" w:hAnsi="仿宋" w:eastAsia="仿宋"/>
                <w:color w:val="000000"/>
                <w:sz w:val="24"/>
              </w:rPr>
              <w:t xml:space="preserve">责任人</w:t>
            </w:r>
            <w:r/>
          </w:p>
        </w:tc>
      </w:tr>
      <w:tr>
        <w:trPr>
          <w:trHeight w:val="567"/>
        </w:trPr>
        <w:tc>
          <w:tcPr>
            <w:tcBorders>
              <w:top w:val="single" w:color="000000" w:sz="6" w:space="0"/>
              <w:bottom w:val="single" w:color="000000" w:sz="6" w:space="0"/>
            </w:tcBorders>
            <w:tcW w:w="1953"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276"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717"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976"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45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Borders>
              <w:top w:val="none" w:color="000000" w:sz="4" w:space="0"/>
            </w:tcBorders>
            <w:tcW w:w="1953"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276"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717"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976"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45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center"/>
            <w:textDirection w:val="lrTb"/>
            <w:noWrap w:val="false"/>
          </w:tcPr>
          <w:p>
            <w:pPr>
              <w:pStyle w:val="757"/>
              <w:ind w:left="63" w:right="63"/>
              <w:keepNext/>
              <w:spacing w:line="440" w:lineRule="exact"/>
              <w:rPr>
                <w:rFonts w:ascii="宋体"/>
              </w:rPr>
            </w:pPr>
            <w:r>
              <w:rPr>
                <w:rFonts w:ascii="宋体"/>
              </w:rPr>
            </w:r>
            <w:r/>
          </w:p>
        </w:tc>
        <w:tc>
          <w:tcPr>
            <w:tcW w:w="1276" w:type="dxa"/>
            <w:vAlign w:val="center"/>
            <w:textDirection w:val="lrTb"/>
            <w:noWrap w:val="false"/>
          </w:tcPr>
          <w:p>
            <w:pPr>
              <w:pStyle w:val="757"/>
              <w:ind w:left="63" w:right="63"/>
              <w:keepNext/>
              <w:spacing w:line="440" w:lineRule="exact"/>
              <w:rPr>
                <w:rFonts w:ascii="宋体"/>
              </w:rPr>
            </w:pPr>
            <w:r>
              <w:rPr>
                <w:rFonts w:ascii="宋体"/>
              </w:rPr>
            </w:r>
            <w:r/>
          </w:p>
        </w:tc>
        <w:tc>
          <w:tcPr>
            <w:tcW w:w="1717" w:type="dxa"/>
            <w:vAlign w:val="center"/>
            <w:textDirection w:val="lrTb"/>
            <w:noWrap w:val="false"/>
          </w:tcPr>
          <w:p>
            <w:pPr>
              <w:pStyle w:val="757"/>
              <w:ind w:left="63" w:right="63"/>
              <w:keepNext/>
              <w:spacing w:line="440" w:lineRule="exact"/>
              <w:rPr>
                <w:rFonts w:ascii="宋体"/>
              </w:rPr>
            </w:pPr>
            <w:r>
              <w:rPr>
                <w:rFonts w:ascii="宋体"/>
              </w:rPr>
            </w:r>
            <w:r/>
          </w:p>
        </w:tc>
        <w:tc>
          <w:tcPr>
            <w:tcW w:w="976" w:type="dxa"/>
            <w:vAlign w:val="center"/>
            <w:textDirection w:val="lrTb"/>
            <w:noWrap w:val="false"/>
          </w:tcPr>
          <w:p>
            <w:pPr>
              <w:pStyle w:val="757"/>
              <w:ind w:left="63" w:right="63"/>
              <w:keepNext/>
              <w:spacing w:line="440" w:lineRule="exact"/>
              <w:rPr>
                <w:rFonts w:ascii="宋体"/>
              </w:rPr>
            </w:pPr>
            <w:r>
              <w:rPr>
                <w:rFonts w:ascii="宋体"/>
              </w:rPr>
            </w:r>
            <w:r/>
          </w:p>
        </w:tc>
        <w:tc>
          <w:tcPr>
            <w:tcW w:w="1450" w:type="dxa"/>
            <w:vAlign w:val="center"/>
            <w:textDirection w:val="lrTb"/>
            <w:noWrap w:val="false"/>
          </w:tcPr>
          <w:p>
            <w:pPr>
              <w:pStyle w:val="757"/>
              <w:ind w:left="63" w:right="63"/>
              <w:keepNext/>
              <w:spacing w:line="440" w:lineRule="exact"/>
              <w:rPr>
                <w:rFonts w:ascii="宋体"/>
              </w:rPr>
            </w:pPr>
            <w:r>
              <w:rPr>
                <w:rFonts w:ascii="宋体"/>
              </w:rPr>
            </w:r>
            <w:r/>
          </w:p>
        </w:tc>
        <w:tc>
          <w:tcPr>
            <w:tcW w:w="1667"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953"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2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717"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76"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667" w:type="dxa"/>
            <w:vAlign w:val="top"/>
            <w:textDirection w:val="lrTb"/>
            <w:noWrap w:val="false"/>
          </w:tcPr>
          <w:p>
            <w:pPr>
              <w:pStyle w:val="744"/>
              <w:rPr>
                <w:rFonts w:ascii="宋体" w:hAnsi="宋体"/>
                <w:color w:val="000000"/>
                <w:sz w:val="24"/>
              </w:rPr>
            </w:pPr>
            <w:r>
              <w:rPr>
                <w:rFonts w:ascii="宋体" w:hAnsi="宋体"/>
                <w:color w:val="000000"/>
                <w:sz w:val="24"/>
              </w:rPr>
            </w:r>
            <w:r/>
          </w:p>
        </w:tc>
      </w:tr>
    </w:tbl>
    <w:p>
      <w:pPr>
        <w:pStyle w:val="744"/>
        <w:spacing w:line="440" w:lineRule="exact"/>
        <w:rPr>
          <w:rFonts w:ascii="宋体" w:hAnsi="宋体"/>
          <w:color w:val="000000"/>
          <w:sz w:val="24"/>
        </w:rPr>
      </w:pP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br w:type="page" w:clear="all"/>
        <w:t xml:space="preserve">附</w:t>
      </w:r>
      <w:bookmarkStart w:id="647" w:name="_Toc296347226"/>
      <w:r/>
      <w:bookmarkStart w:id="648" w:name="_Toc296503227"/>
      <w:r/>
      <w:bookmarkStart w:id="649" w:name="_Toc296944566"/>
      <w:r/>
      <w:bookmarkStart w:id="650" w:name="_Toc296891267"/>
      <w:r/>
      <w:bookmarkStart w:id="651" w:name="_Toc296346728"/>
      <w:r/>
      <w:bookmarkStart w:id="652" w:name="_Toc296891055"/>
      <w:r/>
      <w:bookmarkStart w:id="653" w:name="_Toc267261698"/>
      <w:r>
        <w:rPr>
          <w:rFonts w:ascii="宋体" w:hAnsi="宋体"/>
          <w:color w:val="000000"/>
          <w:sz w:val="24"/>
        </w:rPr>
        <w:t xml:space="preserve">件5：</w:t>
      </w:r>
      <w:r/>
    </w:p>
    <w:p>
      <w:pPr>
        <w:pStyle w:val="744"/>
        <w:jc w:val="center"/>
        <w:spacing w:before="120" w:after="120" w:line="440" w:lineRule="exact"/>
        <w:rPr>
          <w:rFonts w:ascii="宋体" w:hAnsi="宋体"/>
          <w:color w:val="000000"/>
          <w:sz w:val="24"/>
        </w:rPr>
      </w:pPr>
      <w:r/>
      <w:bookmarkEnd w:id="647"/>
      <w:r/>
      <w:bookmarkEnd w:id="648"/>
      <w:r/>
      <w:bookmarkEnd w:id="649"/>
      <w:r/>
      <w:bookmarkEnd w:id="650"/>
      <w:r/>
      <w:bookmarkEnd w:id="651"/>
      <w:r/>
      <w:bookmarkEnd w:id="652"/>
      <w:r/>
      <w:bookmarkEnd w:id="653"/>
      <w:r>
        <w:rPr>
          <w:rFonts w:ascii="宋体" w:hAnsi="宋体"/>
          <w:color w:val="000000"/>
          <w:sz w:val="24"/>
        </w:rPr>
        <w:t xml:space="preserve">承包人用于本工程施工的机械设备表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Borders>
              <w:top w:val="single" w:color="000000" w:sz="12" w:space="0"/>
              <w:bottom w:val="single" w:color="000000" w:sz="6" w:space="0"/>
            </w:tcBorders>
            <w:tcW w:w="116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规格型号</w:t>
            </w:r>
            <w:r/>
          </w:p>
        </w:tc>
        <w:tc>
          <w:tcPr>
            <w:tcBorders>
              <w:top w:val="single" w:color="000000" w:sz="12" w:space="0"/>
              <w:bottom w:val="single" w:color="000000" w:sz="6" w:space="0"/>
            </w:tcBorders>
            <w:tcW w:w="105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880"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产地</w:t>
            </w:r>
            <w:r/>
          </w:p>
        </w:tc>
        <w:tc>
          <w:tcPr>
            <w:tcBorders>
              <w:top w:val="single" w:color="000000" w:sz="12" w:space="0"/>
              <w:bottom w:val="single" w:color="000000" w:sz="6" w:space="0"/>
            </w:tcBorders>
            <w:tcW w:w="1020"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制造年份</w:t>
            </w:r>
            <w:r/>
          </w:p>
        </w:tc>
        <w:tc>
          <w:tcPr>
            <w:tcBorders>
              <w:top w:val="single" w:color="000000" w:sz="12" w:space="0"/>
              <w:bottom w:val="single" w:color="000000" w:sz="6" w:space="0"/>
            </w:tcBorders>
            <w:tcW w:w="1480"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生产能力</w:t>
            </w:r>
            <w:r/>
          </w:p>
        </w:tc>
        <w:tc>
          <w:tcPr>
            <w:tcBorders>
              <w:top w:val="single" w:color="000000" w:sz="12" w:space="0"/>
              <w:bottom w:val="single" w:color="000000" w:sz="6" w:space="0"/>
            </w:tcBorders>
            <w:tcW w:w="92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备注</w:t>
            </w:r>
            <w:r/>
          </w:p>
        </w:tc>
      </w:tr>
      <w:tr>
        <w:trPr>
          <w:trHeight w:val="567"/>
        </w:trPr>
        <w:tc>
          <w:tcPr>
            <w:tcBorders>
              <w:top w:val="single" w:color="000000" w:sz="6" w:space="0"/>
              <w:bottom w:val="single" w:color="000000" w:sz="6" w:space="0"/>
            </w:tcBorders>
            <w:tcW w:w="1162"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418"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85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058"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88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02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48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02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Borders>
              <w:top w:val="none" w:color="000000" w:sz="4" w:space="0"/>
            </w:tcBorders>
            <w:tcW w:w="1162"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418"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85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058"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88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02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48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020" w:type="dxa"/>
            <w:vAlign w:val="center"/>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center"/>
            <w:textDirection w:val="lrTb"/>
            <w:noWrap w:val="false"/>
          </w:tcPr>
          <w:p>
            <w:pPr>
              <w:pStyle w:val="757"/>
              <w:ind w:left="63" w:right="63"/>
              <w:keepNext/>
              <w:spacing w:line="440" w:lineRule="exact"/>
              <w:rPr>
                <w:rFonts w:ascii="宋体"/>
              </w:rPr>
            </w:pPr>
            <w:r>
              <w:rPr>
                <w:rFonts w:ascii="宋体"/>
              </w:rPr>
            </w:r>
            <w:r/>
          </w:p>
        </w:tc>
        <w:tc>
          <w:tcPr>
            <w:tcW w:w="1418" w:type="dxa"/>
            <w:vAlign w:val="center"/>
            <w:textDirection w:val="lrTb"/>
            <w:noWrap w:val="false"/>
          </w:tcPr>
          <w:p>
            <w:pPr>
              <w:pStyle w:val="757"/>
              <w:ind w:left="63" w:right="63"/>
              <w:keepNext/>
              <w:spacing w:line="440" w:lineRule="exact"/>
              <w:rPr>
                <w:rFonts w:ascii="宋体"/>
              </w:rPr>
            </w:pPr>
            <w:r>
              <w:rPr>
                <w:rFonts w:ascii="宋体"/>
              </w:rPr>
            </w:r>
            <w:r/>
          </w:p>
        </w:tc>
        <w:tc>
          <w:tcPr>
            <w:tcW w:w="850" w:type="dxa"/>
            <w:vAlign w:val="center"/>
            <w:textDirection w:val="lrTb"/>
            <w:noWrap w:val="false"/>
          </w:tcPr>
          <w:p>
            <w:pPr>
              <w:pStyle w:val="757"/>
              <w:ind w:left="63" w:right="63"/>
              <w:keepNext/>
              <w:spacing w:line="440" w:lineRule="exact"/>
              <w:rPr>
                <w:rFonts w:ascii="宋体"/>
              </w:rPr>
            </w:pPr>
            <w:r>
              <w:rPr>
                <w:rFonts w:ascii="宋体"/>
              </w:rPr>
            </w:r>
            <w:r/>
          </w:p>
        </w:tc>
        <w:tc>
          <w:tcPr>
            <w:tcW w:w="1058" w:type="dxa"/>
            <w:vAlign w:val="center"/>
            <w:textDirection w:val="lrTb"/>
            <w:noWrap w:val="false"/>
          </w:tcPr>
          <w:p>
            <w:pPr>
              <w:pStyle w:val="757"/>
              <w:ind w:left="63" w:right="63"/>
              <w:keepNext/>
              <w:spacing w:line="440" w:lineRule="exact"/>
              <w:rPr>
                <w:rFonts w:ascii="宋体"/>
              </w:rPr>
            </w:pPr>
            <w:r>
              <w:rPr>
                <w:rFonts w:ascii="宋体"/>
              </w:rPr>
            </w:r>
            <w:r/>
          </w:p>
        </w:tc>
        <w:tc>
          <w:tcPr>
            <w:tcW w:w="8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1480" w:type="dxa"/>
            <w:vAlign w:val="center"/>
            <w:textDirection w:val="lrTb"/>
            <w:noWrap w:val="false"/>
          </w:tcPr>
          <w:p>
            <w:pPr>
              <w:pStyle w:val="757"/>
              <w:ind w:left="63" w:right="63"/>
              <w:keepNext/>
              <w:spacing w:line="440" w:lineRule="exact"/>
              <w:rPr>
                <w:rFonts w:ascii="宋体"/>
              </w:rPr>
            </w:pPr>
            <w:r>
              <w:rPr>
                <w:rFonts w:ascii="宋体"/>
              </w:rPr>
            </w:r>
            <w:r/>
          </w:p>
        </w:tc>
        <w:tc>
          <w:tcPr>
            <w:tcW w:w="1020" w:type="dxa"/>
            <w:vAlign w:val="center"/>
            <w:textDirection w:val="lrTb"/>
            <w:noWrap w:val="false"/>
          </w:tcPr>
          <w:p>
            <w:pPr>
              <w:pStyle w:val="757"/>
              <w:ind w:left="63" w:right="63"/>
              <w:keepNext/>
              <w:spacing w:line="440" w:lineRule="exact"/>
              <w:rPr>
                <w:rFonts w:ascii="宋体"/>
              </w:rPr>
            </w:pPr>
            <w:r>
              <w:rPr>
                <w:rFonts w:ascii="宋体"/>
              </w:rPr>
            </w:r>
            <w:r/>
          </w:p>
        </w:tc>
        <w:tc>
          <w:tcPr>
            <w:tcW w:w="921" w:type="dxa"/>
            <w:vAlign w:val="center"/>
            <w:textDirection w:val="lrTb"/>
            <w:noWrap w:val="false"/>
          </w:tcPr>
          <w:p>
            <w:pPr>
              <w:pStyle w:val="757"/>
              <w:ind w:left="63" w:right="63"/>
              <w:keepNext/>
              <w:spacing w:line="440" w:lineRule="exact"/>
              <w:rPr>
                <w:rFonts w:ascii="宋体"/>
              </w:rPr>
            </w:pPr>
            <w:r>
              <w:rPr>
                <w:rFonts w:ascii="宋体"/>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r>
        <w:trPr>
          <w:trHeight w:val="567"/>
        </w:trPr>
        <w:tc>
          <w:tcPr>
            <w:tcW w:w="1162"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1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5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58"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8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48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1020" w:type="dxa"/>
            <w:vAlign w:val="top"/>
            <w:textDirection w:val="lrTb"/>
            <w:noWrap w:val="false"/>
          </w:tcPr>
          <w:p>
            <w:pPr>
              <w:pStyle w:val="744"/>
              <w:rPr>
                <w:rFonts w:ascii="宋体" w:hAnsi="宋体"/>
                <w:color w:val="000000"/>
                <w:sz w:val="24"/>
              </w:rPr>
            </w:pPr>
            <w:r>
              <w:rPr>
                <w:rFonts w:ascii="宋体" w:hAnsi="宋体"/>
                <w:color w:val="000000"/>
                <w:sz w:val="24"/>
              </w:rPr>
            </w:r>
            <w:r/>
          </w:p>
        </w:tc>
        <w:tc>
          <w:tcPr>
            <w:tcW w:w="921" w:type="dxa"/>
            <w:vAlign w:val="top"/>
            <w:textDirection w:val="lrTb"/>
            <w:noWrap w:val="false"/>
          </w:tcPr>
          <w:p>
            <w:pPr>
              <w:pStyle w:val="744"/>
              <w:rPr>
                <w:rFonts w:ascii="宋体" w:hAnsi="宋体"/>
                <w:color w:val="000000"/>
                <w:sz w:val="24"/>
              </w:rPr>
            </w:pPr>
            <w:r>
              <w:rPr>
                <w:rFonts w:ascii="宋体" w:hAnsi="宋体"/>
                <w:color w:val="000000"/>
                <w:sz w:val="24"/>
              </w:rPr>
            </w:r>
            <w:r/>
          </w:p>
        </w:tc>
      </w:tr>
    </w:tbl>
    <w:p>
      <w:pPr>
        <w:pStyle w:val="744"/>
        <w:spacing w:line="440" w:lineRule="exact"/>
        <w:rPr>
          <w:rFonts w:ascii="宋体" w:hAnsi="宋体"/>
          <w:color w:val="000000"/>
          <w:sz w:val="24"/>
        </w:rPr>
      </w:pPr>
      <w:r>
        <w:rPr>
          <w:rFonts w:ascii="宋体" w:hAnsi="宋体"/>
          <w:color w:val="000000"/>
          <w:sz w:val="24"/>
        </w:rPr>
      </w:r>
      <w:r/>
    </w:p>
    <w:p>
      <w:pPr>
        <w:pStyle w:val="744"/>
        <w:spacing w:line="440" w:lineRule="exact"/>
        <w:rPr>
          <w:rFonts w:ascii="宋体" w:hAnsi="宋体"/>
          <w:color w:val="000000"/>
          <w:sz w:val="24"/>
        </w:rPr>
      </w:pPr>
      <w:r>
        <w:rPr>
          <w:rFonts w:ascii="宋体" w:hAnsi="宋体"/>
          <w:color w:val="000000"/>
          <w:sz w:val="24"/>
        </w:rPr>
        <w:t xml:space="preserve">附</w:t>
      </w:r>
      <w:bookmarkStart w:id="654" w:name="_Toc296944567"/>
      <w:r/>
      <w:bookmarkStart w:id="655" w:name="_Toc296891268"/>
      <w:r/>
      <w:bookmarkStart w:id="656" w:name="_Toc296347227"/>
      <w:r/>
      <w:bookmarkStart w:id="657" w:name="_Toc296503228"/>
      <w:r/>
      <w:bookmarkStart w:id="658" w:name="_Toc267261699"/>
      <w:r/>
      <w:bookmarkStart w:id="659" w:name="_Toc296346729"/>
      <w:r/>
      <w:bookmarkStart w:id="660" w:name="_Toc296891056"/>
      <w:r>
        <w:rPr>
          <w:rFonts w:ascii="宋体" w:hAnsi="宋体"/>
          <w:color w:val="000000"/>
          <w:sz w:val="24"/>
        </w:rPr>
        <w:t xml:space="preserve">件6：</w:t>
      </w:r>
      <w:r/>
    </w:p>
    <w:p>
      <w:pPr>
        <w:pStyle w:val="744"/>
        <w:jc w:val="center"/>
        <w:spacing w:before="120" w:after="120" w:line="440" w:lineRule="exact"/>
        <w:rPr>
          <w:rFonts w:ascii="宋体" w:hAnsi="宋体"/>
          <w:color w:val="000000"/>
          <w:sz w:val="24"/>
        </w:rPr>
      </w:pPr>
      <w:r/>
      <w:bookmarkEnd w:id="654"/>
      <w:r/>
      <w:bookmarkEnd w:id="655"/>
      <w:r/>
      <w:bookmarkEnd w:id="656"/>
      <w:r/>
      <w:bookmarkEnd w:id="657"/>
      <w:r/>
      <w:bookmarkEnd w:id="658"/>
      <w:r/>
      <w:bookmarkEnd w:id="659"/>
      <w:r/>
      <w:bookmarkEnd w:id="660"/>
      <w:r>
        <w:rPr>
          <w:rFonts w:ascii="宋体" w:hAnsi="宋体"/>
          <w:color w:val="000000"/>
          <w:sz w:val="24"/>
        </w:rPr>
        <w:t xml:space="preserve">承包人主要施工管理人员表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名    称</w:t>
            </w:r>
            <w:r/>
          </w:p>
        </w:tc>
        <w:tc>
          <w:tcPr>
            <w:tcBorders>
              <w:top w:val="single" w:color="000000" w:sz="12" w:space="0"/>
              <w:bottom w:val="single" w:color="000000" w:sz="6"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姓名</w:t>
            </w:r>
            <w:r/>
          </w:p>
        </w:tc>
        <w:tc>
          <w:tcPr>
            <w:tcBorders>
              <w:top w:val="single" w:color="000000" w:sz="12" w:space="0"/>
              <w:bottom w:val="single" w:color="000000" w:sz="6"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职务</w:t>
            </w:r>
            <w:r/>
          </w:p>
        </w:tc>
        <w:tc>
          <w:tcPr>
            <w:tcBorders>
              <w:top w:val="single" w:color="000000" w:sz="12" w:space="0"/>
              <w:bottom w:val="single" w:color="000000" w:sz="6"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职称</w:t>
            </w:r>
            <w:r/>
          </w:p>
        </w:tc>
        <w:tc>
          <w:tcPr>
            <w:tcBorders>
              <w:top w:val="single" w:color="000000" w:sz="12" w:space="0"/>
              <w:bottom w:val="single" w:color="000000" w:sz="6"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主要资历、经验及承担过的项目</w:t>
            </w:r>
            <w:r/>
          </w:p>
        </w:tc>
      </w:tr>
      <w:tr>
        <w:trPr/>
        <w:tc>
          <w:tcPr>
            <w:gridSpan w:val="5"/>
            <w:tcBorders>
              <w:top w:val="single" w:color="000000" w:sz="6" w:space="0"/>
              <w:bottom w:val="single" w:color="000000" w:sz="6" w:space="0"/>
            </w:tcBorders>
            <w:tcW w:w="9809"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一、总部人员</w:t>
            </w:r>
            <w:r/>
          </w:p>
        </w:tc>
      </w:tr>
      <w:tr>
        <w:trPr/>
        <w:tc>
          <w:tcPr>
            <w:tcBorders>
              <w:top w:val="none" w:color="000000" w:sz="4"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项目主管</w:t>
            </w:r>
            <w:r/>
          </w:p>
        </w:tc>
        <w:tc>
          <w:tcPr>
            <w:tcBorders>
              <w:top w:val="none" w:color="000000" w:sz="4"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none" w:color="000000" w:sz="4"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none" w:color="000000" w:sz="4"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gridSpan w:val="5"/>
            <w:tcBorders>
              <w:top w:val="single" w:color="000000" w:sz="6" w:space="0"/>
              <w:bottom w:val="single" w:color="000000" w:sz="6" w:space="0"/>
            </w:tcBorders>
            <w:tcW w:w="9809"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二、现场人员</w:t>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项目经理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项目副经理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技术负责人</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造价管理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质量管理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材料管理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计划管理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安全管理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Borders>
              <w:top w:val="single" w:color="000000" w:sz="6" w:space="0"/>
            </w:tcBorders>
            <w:tcW w:w="1871" w:type="dxa"/>
            <w:vAlign w:val="center"/>
            <w:vMerge w:val="restart"/>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Borders>
              <w:bottom w:val="single" w:color="000000" w:sz="12" w:space="0"/>
            </w:tcBorders>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bl>
    <w:p>
      <w:pPr>
        <w:pStyle w:val="744"/>
        <w:spacing w:line="440" w:lineRule="exact"/>
        <w:rPr>
          <w:rFonts w:ascii="宋体" w:hAnsi="宋体"/>
          <w:color w:val="000000"/>
          <w:sz w:val="24"/>
        </w:rPr>
      </w:pPr>
      <w:r>
        <w:rPr>
          <w:rFonts w:ascii="宋体" w:hAnsi="宋体"/>
          <w:color w:val="000000"/>
          <w:sz w:val="24"/>
        </w:rPr>
        <w:br w:type="page" w:clear="all"/>
        <w:t xml:space="preserve">附</w:t>
      </w:r>
      <w:bookmarkStart w:id="661" w:name="_Toc296347228"/>
      <w:r/>
      <w:bookmarkStart w:id="662" w:name="_Toc296944568"/>
      <w:r/>
      <w:bookmarkStart w:id="663" w:name="_Toc296891269"/>
      <w:r/>
      <w:bookmarkStart w:id="664" w:name="_Toc296891057"/>
      <w:r/>
      <w:bookmarkStart w:id="665" w:name="_Toc296346730"/>
      <w:r/>
      <w:bookmarkStart w:id="666" w:name="_Toc296503229"/>
      <w:r>
        <w:rPr>
          <w:rFonts w:ascii="宋体" w:hAnsi="宋体"/>
          <w:color w:val="000000"/>
          <w:sz w:val="24"/>
        </w:rPr>
        <w:t xml:space="preserve">件7：</w:t>
      </w:r>
      <w:r/>
    </w:p>
    <w:p>
      <w:pPr>
        <w:pStyle w:val="744"/>
        <w:jc w:val="center"/>
        <w:spacing w:before="120" w:after="120" w:line="440" w:lineRule="exact"/>
        <w:rPr>
          <w:rFonts w:ascii="宋体" w:hAnsi="宋体"/>
          <w:color w:val="000000"/>
          <w:sz w:val="24"/>
        </w:rPr>
      </w:pPr>
      <w:r/>
      <w:bookmarkEnd w:id="661"/>
      <w:r/>
      <w:bookmarkEnd w:id="662"/>
      <w:r/>
      <w:bookmarkEnd w:id="663"/>
      <w:r/>
      <w:bookmarkEnd w:id="664"/>
      <w:r/>
      <w:bookmarkEnd w:id="665"/>
      <w:r/>
      <w:bookmarkEnd w:id="666"/>
      <w:r>
        <w:rPr>
          <w:rFonts w:ascii="宋体" w:hAnsi="宋体"/>
          <w:color w:val="000000"/>
          <w:sz w:val="24"/>
        </w:rPr>
        <w:t xml:space="preserve">分包人主要施工管理人员表</w:t>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名    称</w:t>
            </w:r>
            <w:r/>
          </w:p>
        </w:tc>
        <w:tc>
          <w:tcPr>
            <w:tcBorders>
              <w:top w:val="single" w:color="000000" w:sz="12" w:space="0"/>
              <w:bottom w:val="single" w:color="000000" w:sz="6"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姓名</w:t>
            </w:r>
            <w:r/>
          </w:p>
        </w:tc>
        <w:tc>
          <w:tcPr>
            <w:tcBorders>
              <w:top w:val="single" w:color="000000" w:sz="12" w:space="0"/>
              <w:bottom w:val="single" w:color="000000" w:sz="6"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职务</w:t>
            </w:r>
            <w:r/>
          </w:p>
        </w:tc>
        <w:tc>
          <w:tcPr>
            <w:tcBorders>
              <w:top w:val="single" w:color="000000" w:sz="12" w:space="0"/>
              <w:bottom w:val="single" w:color="000000" w:sz="6"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职称</w:t>
            </w:r>
            <w:r/>
          </w:p>
        </w:tc>
        <w:tc>
          <w:tcPr>
            <w:tcBorders>
              <w:top w:val="single" w:color="000000" w:sz="12" w:space="0"/>
              <w:bottom w:val="single" w:color="000000" w:sz="6"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主要资历、经验及承担过的项目</w:t>
            </w:r>
            <w:r/>
          </w:p>
        </w:tc>
      </w:tr>
      <w:tr>
        <w:trPr/>
        <w:tc>
          <w:tcPr>
            <w:gridSpan w:val="5"/>
            <w:tcBorders>
              <w:top w:val="single" w:color="000000" w:sz="6" w:space="0"/>
              <w:bottom w:val="single" w:color="000000" w:sz="6" w:space="0"/>
            </w:tcBorders>
            <w:tcW w:w="9809"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一、总部人员</w:t>
            </w:r>
            <w:r/>
          </w:p>
        </w:tc>
      </w:tr>
      <w:tr>
        <w:trPr/>
        <w:tc>
          <w:tcPr>
            <w:tcBorders>
              <w:top w:val="none" w:color="000000" w:sz="4"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项目主管</w:t>
            </w:r>
            <w:r/>
          </w:p>
        </w:tc>
        <w:tc>
          <w:tcPr>
            <w:tcBorders>
              <w:top w:val="none" w:color="000000" w:sz="4"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none" w:color="000000" w:sz="4"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none" w:color="000000" w:sz="4" w:space="0"/>
              <w:bottom w:val="none" w:color="000000" w:sz="4"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gridSpan w:val="5"/>
            <w:tcBorders>
              <w:top w:val="single" w:color="000000" w:sz="6" w:space="0"/>
              <w:bottom w:val="single" w:color="000000" w:sz="6" w:space="0"/>
            </w:tcBorders>
            <w:tcW w:w="9809"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二、现场人员</w:t>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项目经理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项目副经理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技术负责人</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造价管理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质量管理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材料管理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计划管理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tc>
          <w:tcPr>
            <w:tcBorders>
              <w:top w:val="single" w:color="000000" w:sz="6" w:space="0"/>
              <w:bottom w:val="single" w:color="000000" w:sz="6" w:space="0"/>
            </w:tcBorders>
            <w:tcW w:w="1871"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安全管理</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Borders>
              <w:top w:val="single" w:color="000000" w:sz="6" w:space="0"/>
            </w:tcBorders>
            <w:tcW w:w="1871" w:type="dxa"/>
            <w:vAlign w:val="center"/>
            <w:vMerge w:val="restart"/>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r>
        <w:trPr>
          <w:cantSplit/>
        </w:trPr>
        <w:tc>
          <w:tcPr>
            <w:tcBorders>
              <w:bottom w:val="single" w:color="000000" w:sz="12" w:space="0"/>
            </w:tcBorders>
            <w:tcW w:w="1871" w:type="dxa"/>
            <w:vAlign w:val="center"/>
            <w:vMerge w:val="continue"/>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418"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4252" w:type="dxa"/>
            <w:vAlign w:val="center"/>
            <w:textDirection w:val="lrTb"/>
            <w:noWrap w:val="false"/>
          </w:tcPr>
          <w:p>
            <w:pPr>
              <w:pStyle w:val="757"/>
              <w:ind w:left="63" w:right="63"/>
              <w:keepNext/>
              <w:spacing w:line="440" w:lineRule="exact"/>
              <w:rPr>
                <w:rFonts w:ascii="仿宋" w:hAnsi="仿宋" w:eastAsia="仿宋"/>
              </w:rPr>
            </w:pPr>
            <w:r>
              <w:rPr>
                <w:rFonts w:ascii="仿宋" w:hAnsi="仿宋" w:eastAsia="仿宋"/>
              </w:rPr>
            </w:r>
            <w:r/>
          </w:p>
        </w:tc>
      </w:tr>
    </w:tbl>
    <w:p>
      <w:pPr>
        <w:pStyle w:val="744"/>
        <w:spacing w:line="460" w:lineRule="exact"/>
        <w:rPr>
          <w:rFonts w:ascii="宋体" w:hAnsi="宋体"/>
          <w:color w:val="000000"/>
          <w:sz w:val="24"/>
        </w:rPr>
      </w:pP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br w:type="page" w:clear="all"/>
      </w:r>
      <w:bookmarkStart w:id="667" w:name="_Toc267261701"/>
      <w:r>
        <w:rPr>
          <w:rFonts w:ascii="宋体" w:hAnsi="宋体"/>
          <w:color w:val="000000"/>
          <w:sz w:val="24"/>
        </w:rPr>
        <w:t xml:space="preserve">附</w:t>
      </w:r>
      <w:bookmarkStart w:id="668" w:name="_Toc296347230"/>
      <w:r/>
      <w:bookmarkStart w:id="669" w:name="_Toc296944570"/>
      <w:r/>
      <w:bookmarkStart w:id="670" w:name="_Toc296346732"/>
      <w:r/>
      <w:bookmarkStart w:id="671" w:name="_Toc296891059"/>
      <w:r/>
      <w:bookmarkStart w:id="672" w:name="_Toc296891271"/>
      <w:r/>
      <w:bookmarkStart w:id="673" w:name="_Toc296503231"/>
      <w:r>
        <w:rPr>
          <w:rFonts w:ascii="宋体" w:hAnsi="宋体"/>
          <w:color w:val="000000"/>
          <w:sz w:val="24"/>
        </w:rPr>
        <w:t xml:space="preserve">件8：</w:t>
      </w:r>
      <w:r/>
    </w:p>
    <w:p>
      <w:pPr>
        <w:pStyle w:val="744"/>
        <w:jc w:val="center"/>
        <w:spacing w:before="120" w:after="120" w:line="460" w:lineRule="exact"/>
        <w:rPr>
          <w:rFonts w:ascii="宋体" w:hAnsi="宋体"/>
          <w:color w:val="000000"/>
          <w:sz w:val="24"/>
        </w:rPr>
      </w:pPr>
      <w:r/>
      <w:bookmarkEnd w:id="667"/>
      <w:r/>
      <w:bookmarkEnd w:id="668"/>
      <w:r/>
      <w:bookmarkEnd w:id="669"/>
      <w:r/>
      <w:bookmarkEnd w:id="670"/>
      <w:r/>
      <w:bookmarkEnd w:id="671"/>
      <w:r/>
      <w:bookmarkEnd w:id="672"/>
      <w:r/>
      <w:bookmarkEnd w:id="673"/>
      <w:r>
        <w:rPr>
          <w:rFonts w:ascii="宋体" w:hAnsi="宋体"/>
          <w:color w:val="000000"/>
          <w:sz w:val="24"/>
        </w:rPr>
        <w:t xml:space="preserve">履约担保</w:t>
      </w:r>
      <w:r/>
    </w:p>
    <w:p>
      <w:pPr>
        <w:pStyle w:val="744"/>
        <w:spacing w:line="440" w:lineRule="exact"/>
        <w:rPr>
          <w:rFonts w:ascii="宋体" w:hAnsi="宋体" w:cs="宋体"/>
          <w:sz w:val="24"/>
        </w:rPr>
      </w:pPr>
      <w:r>
        <w:rPr>
          <w:rFonts w:hint="eastAsia" w:ascii="宋体" w:hAnsi="宋体" w:cs="宋体"/>
          <w:sz w:val="24"/>
          <w:u w:val="single"/>
        </w:rPr>
        <w:t xml:space="preserve">             </w:t>
        <w:tab/>
      </w:r>
      <w:r>
        <w:rPr>
          <w:rFonts w:hint="eastAsia" w:ascii="宋体" w:hAnsi="宋体" w:cs="宋体"/>
          <w:sz w:val="24"/>
        </w:rPr>
        <w:t xml:space="preserve">（发包人名称）：</w:t>
      </w:r>
      <w:r>
        <w:rPr>
          <w:rFonts w:ascii="宋体" w:hAnsi="宋体" w:cs="宋体"/>
          <w:sz w:val="24"/>
        </w:rPr>
      </w:r>
      <w:r/>
    </w:p>
    <w:p>
      <w:pPr>
        <w:pStyle w:val="744"/>
        <w:spacing w:line="440" w:lineRule="exact"/>
        <w:rPr>
          <w:rFonts w:ascii="宋体" w:hAnsi="宋体" w:cs="宋体"/>
          <w:sz w:val="24"/>
        </w:rPr>
      </w:pPr>
      <w:r>
        <w:rPr>
          <w:rFonts w:ascii="宋体" w:hAnsi="宋体" w:cs="宋体"/>
          <w:sz w:val="24"/>
        </w:rPr>
      </w:r>
      <w:r/>
    </w:p>
    <w:p>
      <w:pPr>
        <w:pStyle w:val="744"/>
        <w:ind w:firstLine="480"/>
        <w:spacing w:line="360" w:lineRule="auto"/>
        <w:rPr>
          <w:rFonts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                </w:t>
      </w:r>
      <w:r>
        <w:rPr>
          <w:rFonts w:hint="eastAsia" w:ascii="宋体" w:hAnsi="宋体" w:cs="宋体"/>
          <w:sz w:val="24"/>
        </w:rPr>
        <w:t xml:space="preserve">（发包人名称，以下简称“发包人”）与</w:t>
      </w:r>
      <w:r>
        <w:rPr>
          <w:rFonts w:hint="eastAsia" w:ascii="宋体" w:hAnsi="宋体" w:cs="宋体"/>
          <w:sz w:val="24"/>
          <w:u w:val="single"/>
        </w:rPr>
        <w:t xml:space="preserve">         </w:t>
      </w:r>
      <w:r>
        <w:rPr>
          <w:rFonts w:hint="eastAsia" w:ascii="宋体" w:hAnsi="宋体" w:cs="宋体"/>
          <w:sz w:val="24"/>
        </w:rPr>
        <w:t xml:space="preserve">（承包人名称）（以下称“承包人”）于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日就</w:t>
      </w:r>
      <w:r>
        <w:rPr>
          <w:rFonts w:hint="eastAsia" w:ascii="宋体" w:hAnsi="宋体" w:cs="宋体"/>
          <w:sz w:val="24"/>
          <w:u w:val="single"/>
        </w:rPr>
        <w:t xml:space="preserve">         </w:t>
      </w:r>
      <w:r>
        <w:rPr>
          <w:rFonts w:hint="eastAsia" w:ascii="宋体" w:hAnsi="宋体" w:cs="宋体"/>
          <w:sz w:val="24"/>
        </w:rPr>
        <w:t xml:space="preserve">（工程名称）施工及有关事项协商一致共同签订《建设工程施工合同》。我方愿意无条件地、不可撤销地就承包人履行与你方签订的合同，向你方提供连带责任担保。 </w:t>
      </w:r>
      <w:r>
        <w:rPr>
          <w:rFonts w:ascii="宋体" w:hAnsi="宋体" w:cs="宋体"/>
          <w:sz w:val="24"/>
        </w:rPr>
      </w:r>
      <w:r/>
    </w:p>
    <w:p>
      <w:pPr>
        <w:pStyle w:val="744"/>
        <w:ind w:firstLine="480"/>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.担保金额人民币（大写）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744"/>
        <w:ind w:firstLine="480"/>
        <w:spacing w:line="360" w:lineRule="auto"/>
        <w:rPr>
          <w:rFonts w:ascii="宋体" w:hAnsi="宋体" w:cs="宋体"/>
          <w:sz w:val="24"/>
        </w:rPr>
      </w:pPr>
      <w:r>
        <w:rPr>
          <w:rFonts w:hint="eastAsia" w:cs="宋体"/>
          <w:sz w:val="24"/>
        </w:rPr>
        <w:t xml:space="preserve">2</w:t>
      </w:r>
      <w:r>
        <w:rPr>
          <w:rFonts w:hint="eastAsia" w:ascii="宋体" w:hAnsi="宋体" w:cs="宋体"/>
          <w:sz w:val="24"/>
        </w:rPr>
        <w:t xml:space="preserve">.担保有效期自你方与承包人签订的合同生效之日起至你方签发或应签发工程接收证书之日止。</w:t>
      </w:r>
      <w:r>
        <w:rPr>
          <w:rFonts w:ascii="宋体" w:hAnsi="宋体" w:cs="宋体"/>
          <w:sz w:val="24"/>
        </w:rPr>
      </w:r>
      <w:r/>
    </w:p>
    <w:p>
      <w:pPr>
        <w:pStyle w:val="744"/>
        <w:ind w:firstLine="480"/>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.在本担保有效期内，因承包人违反合同约定的义务给你方造成经济损失时，我方在收到你方以书面形式提出的在担保金额内的赔偿要求后，在</w:t>
      </w:r>
      <w:r>
        <w:rPr>
          <w:rFonts w:hint="eastAsia" w:cs="宋体"/>
          <w:sz w:val="24"/>
        </w:rPr>
        <w:t xml:space="preserve">7</w:t>
      </w:r>
      <w:r>
        <w:rPr>
          <w:rFonts w:hint="eastAsia" w:ascii="宋体" w:hAnsi="宋体" w:cs="宋体"/>
          <w:sz w:val="24"/>
        </w:rPr>
        <w:t xml:space="preserve">天内无条件支付。</w:t>
      </w:r>
      <w:r>
        <w:rPr>
          <w:rFonts w:ascii="宋体" w:hAnsi="宋体" w:cs="宋体"/>
          <w:sz w:val="24"/>
        </w:rPr>
      </w:r>
      <w:r/>
    </w:p>
    <w:p>
      <w:pPr>
        <w:pStyle w:val="744"/>
        <w:ind w:firstLine="480"/>
        <w:spacing w:line="360" w:lineRule="auto"/>
        <w:rPr>
          <w:rFonts w:ascii="宋体" w:hAnsi="宋体" w:cs="宋体"/>
          <w:sz w:val="24"/>
        </w:rPr>
      </w:pPr>
      <w:r>
        <w:rPr>
          <w:rFonts w:hint="eastAsia" w:cs="宋体"/>
          <w:sz w:val="24"/>
        </w:rPr>
        <w:t xml:space="preserve">4</w:t>
      </w:r>
      <w:r>
        <w:rPr>
          <w:rFonts w:hint="eastAsia" w:ascii="宋体" w:hAnsi="宋体" w:cs="宋体"/>
          <w:sz w:val="24"/>
        </w:rPr>
        <w:t xml:space="preserve">.你方和承包人按合同约定变更合同时，我方承担本担保规定的义务不变。</w:t>
      </w:r>
      <w:r>
        <w:rPr>
          <w:rFonts w:ascii="宋体" w:hAnsi="宋体" w:cs="宋体"/>
          <w:sz w:val="24"/>
        </w:rPr>
      </w:r>
      <w:r/>
    </w:p>
    <w:p>
      <w:pPr>
        <w:pStyle w:val="744"/>
        <w:ind w:firstLine="480"/>
        <w:spacing w:line="360" w:lineRule="auto"/>
        <w:rPr>
          <w:rFonts w:ascii="宋体" w:hAnsi="宋体" w:cs="宋体"/>
          <w:sz w:val="24"/>
        </w:rPr>
      </w:pPr>
      <w:r>
        <w:rPr>
          <w:rFonts w:hint="eastAsia" w:cs="宋体"/>
          <w:sz w:val="24"/>
        </w:rPr>
        <w:t xml:space="preserve">5</w:t>
      </w:r>
      <w:r>
        <w:rPr>
          <w:rFonts w:hint="eastAsia" w:ascii="宋体" w:hAnsi="宋体" w:cs="宋体"/>
          <w:sz w:val="24"/>
        </w:rPr>
        <w:t xml:space="preserve">.因本保函发生的纠纷，可由双方协商解决，协商不成的，任何一方均可提请</w:t>
      </w:r>
      <w:r>
        <w:rPr>
          <w:rFonts w:hint="eastAsia" w:ascii="宋体" w:hAnsi="宋体" w:cs="宋体"/>
          <w:sz w:val="24"/>
          <w:u w:val="single"/>
        </w:rPr>
        <w:t xml:space="preserve">        </w:t>
      </w:r>
      <w:r>
        <w:rPr>
          <w:rFonts w:hint="eastAsia" w:ascii="宋体" w:hAnsi="宋体" w:cs="宋体"/>
          <w:sz w:val="24"/>
        </w:rPr>
        <w:t xml:space="preserve">仲裁委员会仲裁。</w:t>
      </w:r>
      <w:r>
        <w:rPr>
          <w:rFonts w:ascii="宋体" w:hAnsi="宋体" w:cs="宋体"/>
          <w:sz w:val="24"/>
        </w:rPr>
      </w:r>
      <w:r/>
    </w:p>
    <w:p>
      <w:pPr>
        <w:pStyle w:val="744"/>
        <w:ind w:firstLine="480"/>
        <w:spacing w:line="460" w:lineRule="exact"/>
        <w:rPr>
          <w:rFonts w:ascii="宋体" w:hAnsi="宋体"/>
          <w:color w:val="000000"/>
          <w:sz w:val="24"/>
        </w:rPr>
      </w:pPr>
      <w:r>
        <w:rPr>
          <w:rFonts w:hint="eastAsia" w:cs="宋体"/>
          <w:sz w:val="24"/>
        </w:rPr>
        <w:t xml:space="preserve">6</w:t>
      </w:r>
      <w:r>
        <w:rPr>
          <w:rFonts w:hint="eastAsia" w:ascii="宋体" w:hAnsi="宋体" w:cs="宋体"/>
          <w:sz w:val="24"/>
        </w:rPr>
        <w:t xml:space="preserve">.本保函自我方法定代表人（或其授权代理人）签字并加盖公章之日起生效。</w:t>
      </w: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t xml:space="preserve">担 保 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（盖单位章）</w:t>
      </w:r>
      <w:r/>
    </w:p>
    <w:p>
      <w:pPr>
        <w:pStyle w:val="744"/>
        <w:spacing w:line="460" w:lineRule="exact"/>
        <w:rPr>
          <w:rFonts w:ascii="宋体" w:hAnsi="宋体"/>
          <w:color w:val="000000"/>
          <w:sz w:val="24"/>
        </w:rPr>
      </w:pPr>
      <w:r>
        <w:rPr>
          <w:rFonts w:ascii="宋体" w:hAnsi="宋体"/>
          <w:color w:val="000000"/>
          <w:sz w:val="24"/>
        </w:rPr>
        <w:t xml:space="preserve">法定代表人或其委托代理人：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（签字）</w:t>
      </w:r>
      <w:r/>
    </w:p>
    <w:p>
      <w:pPr>
        <w:pStyle w:val="744"/>
        <w:spacing w:line="46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spacing w:line="460" w:lineRule="exact"/>
        <w:rPr>
          <w:rFonts w:ascii="宋体" w:hAnsi="宋体"/>
          <w:color w:val="000000"/>
          <w:sz w:val="24"/>
          <w:u w:val="single"/>
        </w:rPr>
      </w:pPr>
      <w:r>
        <w:rPr>
          <w:rFonts w:ascii="宋体" w:hAnsi="宋体"/>
          <w:color w:val="000000"/>
          <w:sz w:val="24"/>
        </w:rPr>
        <w:t xml:space="preserve">电    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pStyle w:val="744"/>
        <w:spacing w:line="460" w:lineRule="exact"/>
        <w:rPr>
          <w:rFonts w:ascii="宋体" w:hAnsi="宋体"/>
          <w:color w:val="000000"/>
          <w:sz w:val="24"/>
        </w:rPr>
      </w:pPr>
      <w:r>
        <w:rPr>
          <w:rFonts w:ascii="宋体" w:hAnsi="宋体"/>
          <w:color w:val="000000"/>
          <w:sz w:val="24"/>
        </w:rPr>
        <w:t xml:space="preserve">传    真：</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jc w:val="left"/>
        <w:spacing w:line="460" w:lineRule="exact"/>
        <w:rPr>
          <w:rFonts w:ascii="宋体" w:hAnsi="宋体"/>
          <w:color w:val="000000"/>
          <w:sz w:val="24"/>
          <w:u w:val="single"/>
        </w:rPr>
      </w:pPr>
      <w:r>
        <w:rPr>
          <w:rFonts w:ascii="宋体" w:hAnsi="宋体"/>
          <w:color w:val="000000"/>
          <w:sz w:val="24"/>
          <w:u w:val="single"/>
        </w:rPr>
      </w:r>
      <w:r/>
    </w:p>
    <w:p>
      <w:pPr>
        <w:pStyle w:val="744"/>
        <w:ind w:left="1519" w:hanging="1519"/>
        <w:spacing w:line="4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w:t>
      </w:r>
      <w:r/>
    </w:p>
    <w:p>
      <w:pPr>
        <w:pStyle w:val="744"/>
        <w:spacing w:line="460" w:lineRule="exact"/>
        <w:rPr>
          <w:rFonts w:ascii="宋体" w:hAnsi="宋体"/>
          <w:color w:val="000000"/>
          <w:sz w:val="24"/>
        </w:rPr>
      </w:pP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r>
      <w:r/>
    </w:p>
    <w:p>
      <w:pPr>
        <w:pStyle w:val="744"/>
        <w:spacing w:line="460" w:lineRule="exact"/>
        <w:rPr>
          <w:rFonts w:ascii="宋体" w:hAnsi="宋体"/>
          <w:color w:val="000000"/>
          <w:sz w:val="24"/>
        </w:rPr>
      </w:pPr>
      <w:r>
        <w:rPr>
          <w:rFonts w:ascii="宋体" w:hAnsi="宋体"/>
          <w:color w:val="000000"/>
          <w:sz w:val="24"/>
        </w:rPr>
        <w:t xml:space="preserve">附</w:t>
      </w:r>
      <w:bookmarkStart w:id="674" w:name="_Toc296347231"/>
      <w:r/>
      <w:bookmarkStart w:id="675" w:name="_Toc296891060"/>
      <w:r/>
      <w:bookmarkStart w:id="676" w:name="_Toc296944571"/>
      <w:r/>
      <w:bookmarkStart w:id="677" w:name="_Toc296503232"/>
      <w:r/>
      <w:bookmarkStart w:id="678" w:name="_Toc267261702"/>
      <w:r/>
      <w:bookmarkStart w:id="679" w:name="_Toc296346733"/>
      <w:r/>
      <w:bookmarkStart w:id="680" w:name="_Toc296891272"/>
      <w:r>
        <w:rPr>
          <w:rFonts w:ascii="宋体" w:hAnsi="宋体"/>
          <w:color w:val="000000"/>
          <w:sz w:val="24"/>
        </w:rPr>
        <w:t xml:space="preserve">件9 ：</w:t>
      </w:r>
      <w:r/>
    </w:p>
    <w:p>
      <w:pPr>
        <w:pStyle w:val="744"/>
        <w:jc w:val="center"/>
        <w:spacing w:before="120" w:after="120" w:line="460" w:lineRule="exact"/>
        <w:rPr>
          <w:rFonts w:ascii="宋体" w:hAnsi="宋体"/>
          <w:color w:val="000000"/>
          <w:sz w:val="24"/>
        </w:rPr>
      </w:pPr>
      <w:r/>
      <w:bookmarkEnd w:id="674"/>
      <w:r/>
      <w:bookmarkEnd w:id="675"/>
      <w:r/>
      <w:bookmarkEnd w:id="676"/>
      <w:r/>
      <w:bookmarkEnd w:id="677"/>
      <w:r/>
      <w:bookmarkEnd w:id="678"/>
      <w:r/>
      <w:bookmarkEnd w:id="679"/>
      <w:r/>
      <w:bookmarkEnd w:id="680"/>
      <w:r>
        <w:rPr>
          <w:rFonts w:ascii="宋体" w:hAnsi="宋体"/>
          <w:color w:val="000000"/>
          <w:sz w:val="24"/>
        </w:rPr>
        <w:t xml:space="preserve">预付款担保</w:t>
      </w:r>
      <w:r/>
    </w:p>
    <w:p>
      <w:pPr>
        <w:pStyle w:val="744"/>
        <w:spacing w:line="400" w:lineRule="exact"/>
        <w:rPr>
          <w:rFonts w:ascii="宋体" w:hAnsi="宋体"/>
          <w:color w:val="000000"/>
          <w:sz w:val="24"/>
        </w:rPr>
      </w:pPr>
      <w:r>
        <w:rPr>
          <w:rFonts w:ascii="宋体" w:hAnsi="宋体"/>
          <w:color w:val="000000"/>
          <w:sz w:val="24"/>
          <w:u w:val="single"/>
        </w:rPr>
        <w:t xml:space="preserve">            </w:t>
        <w:tab/>
        <w:tab/>
        <w:t xml:space="preserve"> </w:t>
      </w:r>
      <w:r>
        <w:rPr>
          <w:rFonts w:ascii="宋体" w:hAnsi="宋体"/>
          <w:color w:val="000000"/>
          <w:sz w:val="24"/>
        </w:rPr>
        <w:t xml:space="preserve"> （发包人名称）：</w:t>
      </w:r>
      <w:r/>
    </w:p>
    <w:p>
      <w:pPr>
        <w:pStyle w:val="744"/>
        <w:ind w:firstLine="480"/>
        <w:jc w:val="left"/>
        <w:spacing w:line="400" w:lineRule="exact"/>
        <w:rPr>
          <w:rFonts w:ascii="宋体" w:hAnsi="宋体"/>
          <w:color w:val="000000"/>
          <w:sz w:val="24"/>
        </w:rPr>
      </w:pPr>
      <w:r>
        <w:rPr>
          <w:rFonts w:ascii="宋体" w:hAnsi="宋体"/>
          <w:color w:val="000000"/>
          <w:sz w:val="24"/>
        </w:rPr>
        <w:t xml:space="preserve">根据</w:t>
      </w:r>
      <w:r>
        <w:rPr>
          <w:rFonts w:ascii="宋体" w:hAnsi="宋体"/>
          <w:color w:val="000000"/>
          <w:sz w:val="24"/>
          <w:u w:val="single"/>
        </w:rPr>
        <w:t xml:space="preserve">                 </w:t>
      </w:r>
      <w:r>
        <w:rPr>
          <w:rFonts w:ascii="宋体" w:hAnsi="宋体"/>
          <w:color w:val="000000"/>
          <w:sz w:val="24"/>
        </w:rPr>
        <w:t xml:space="preserve">（承包人名称）（以下称</w:t>
      </w:r>
      <w:r>
        <w:rPr>
          <w:rFonts w:hint="eastAsia" w:ascii="宋体" w:hAnsi="宋体"/>
          <w:color w:val="000000"/>
          <w:sz w:val="24"/>
        </w:rPr>
        <w:t xml:space="preserve">“</w:t>
      </w:r>
      <w:r>
        <w:rPr>
          <w:rFonts w:ascii="宋体" w:hAnsi="宋体"/>
          <w:color w:val="000000"/>
          <w:sz w:val="24"/>
        </w:rPr>
        <w:t xml:space="preserve">承包人</w:t>
      </w:r>
      <w:r>
        <w:rPr>
          <w:rFonts w:hint="eastAsia" w:ascii="宋体" w:hAnsi="宋体"/>
          <w:color w:val="000000"/>
          <w:sz w:val="24"/>
        </w:rPr>
        <w:t xml:space="preserve">”</w:t>
      </w:r>
      <w:r>
        <w:rPr>
          <w:rFonts w:ascii="宋体" w:hAnsi="宋体"/>
          <w:color w:val="000000"/>
          <w:sz w:val="24"/>
        </w:rPr>
        <w:t xml:space="preserve">）与</w:t>
      </w:r>
      <w:r>
        <w:rPr>
          <w:rFonts w:ascii="宋体" w:hAnsi="宋体"/>
          <w:color w:val="000000"/>
          <w:sz w:val="24"/>
          <w:u w:val="single"/>
        </w:rPr>
        <w:t xml:space="preserve">          </w:t>
      </w:r>
      <w:r>
        <w:rPr>
          <w:rFonts w:ascii="宋体" w:hAnsi="宋体"/>
          <w:color w:val="000000"/>
          <w:sz w:val="24"/>
        </w:rPr>
        <w:t xml:space="preserve">（发包人名称）（以下简称</w:t>
      </w:r>
      <w:r>
        <w:rPr>
          <w:rFonts w:hint="eastAsia" w:ascii="宋体" w:hAnsi="宋体"/>
          <w:color w:val="000000"/>
          <w:sz w:val="24"/>
        </w:rPr>
        <w:t xml:space="preserve">“</w:t>
      </w:r>
      <w:r>
        <w:rPr>
          <w:rFonts w:ascii="宋体" w:hAnsi="宋体"/>
          <w:color w:val="000000"/>
          <w:sz w:val="24"/>
        </w:rPr>
        <w:t xml:space="preserve">发包人</w:t>
      </w:r>
      <w:r>
        <w:rPr>
          <w:rFonts w:hint="eastAsia" w:ascii="宋体" w:hAnsi="宋体"/>
          <w:color w:val="000000"/>
          <w:sz w:val="24"/>
        </w:rPr>
        <w:t xml:space="preserve">”</w:t>
      </w:r>
      <w:r>
        <w:rPr>
          <w:rFonts w:ascii="宋体" w:hAnsi="宋体"/>
          <w:color w:val="000000"/>
          <w:sz w:val="24"/>
        </w:rPr>
        <w:t xml:space="preserve">）</w:t>
      </w:r>
      <w:r/>
    </w:p>
    <w:p>
      <w:pPr>
        <w:pStyle w:val="744"/>
        <w:spacing w:line="400" w:lineRule="exact"/>
        <w:rPr>
          <w:rFonts w:ascii="宋体" w:hAnsi="宋体"/>
          <w:color w:val="000000"/>
          <w:sz w:val="24"/>
        </w:rPr>
      </w:pPr>
      <w:r>
        <w:rPr>
          <w:rFonts w:ascii="宋体" w:hAnsi="宋体"/>
          <w:color w:val="000000"/>
          <w:sz w:val="24"/>
        </w:rPr>
        <w:t xml:space="preserve">于</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日签订的</w:t>
      </w:r>
      <w:r>
        <w:rPr>
          <w:rFonts w:ascii="宋体" w:hAnsi="宋体"/>
          <w:color w:val="000000"/>
          <w:sz w:val="24"/>
          <w:u w:val="single"/>
        </w:rPr>
        <w:t xml:space="preserve">                   </w:t>
      </w:r>
      <w:r>
        <w:rPr>
          <w:rFonts w:ascii="宋体" w:hAnsi="宋体"/>
          <w:color w:val="000000"/>
          <w:sz w:val="24"/>
        </w:rPr>
        <w:t xml:space="preserve">（工程名称）《建设工程施工合同》，承包人按约定的金额向</w:t>
      </w:r>
      <w:r>
        <w:rPr>
          <w:rFonts w:hint="eastAsia" w:ascii="宋体" w:hAnsi="宋体"/>
          <w:color w:val="000000"/>
          <w:sz w:val="24"/>
        </w:rPr>
        <w:t xml:space="preserve">你方</w:t>
      </w:r>
      <w:r>
        <w:rPr>
          <w:rFonts w:ascii="宋体" w:hAnsi="宋体"/>
          <w:color w:val="000000"/>
          <w:sz w:val="24"/>
        </w:rPr>
        <w:t xml:space="preserve">提交一份预付款担保，即有权得到</w:t>
      </w:r>
      <w:r>
        <w:rPr>
          <w:rFonts w:hint="eastAsia" w:ascii="宋体" w:hAnsi="宋体"/>
          <w:color w:val="000000"/>
          <w:sz w:val="24"/>
        </w:rPr>
        <w:t xml:space="preserve">你方</w:t>
      </w:r>
      <w:r>
        <w:rPr>
          <w:rFonts w:ascii="宋体" w:hAnsi="宋体"/>
          <w:color w:val="000000"/>
          <w:sz w:val="24"/>
        </w:rPr>
        <w:t xml:space="preserve">支付相等金额的预付款。我方愿意就你方提供给承包人的预付款</w:t>
      </w:r>
      <w:r>
        <w:rPr>
          <w:rFonts w:hint="eastAsia" w:ascii="宋体" w:hAnsi="宋体"/>
          <w:color w:val="000000"/>
          <w:sz w:val="24"/>
        </w:rPr>
        <w:t xml:space="preserve">为承包人</w:t>
      </w:r>
      <w:r>
        <w:rPr>
          <w:rFonts w:ascii="宋体" w:hAnsi="宋体"/>
          <w:color w:val="000000"/>
          <w:sz w:val="24"/>
        </w:rPr>
        <w:t xml:space="preserve">提供连带责任担保。</w:t>
      </w:r>
      <w:r/>
    </w:p>
    <w:p>
      <w:pPr>
        <w:pStyle w:val="744"/>
        <w:ind w:firstLine="480"/>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担保金额人民币（大写）</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ascii="宋体" w:hAnsi="宋体"/>
          <w:color w:val="000000"/>
          <w:sz w:val="24"/>
          <w:u w:val="single"/>
        </w:rPr>
        <w:t xml:space="preserve">             </w:t>
      </w:r>
      <w:r>
        <w:rPr>
          <w:rFonts w:ascii="宋体" w:hAnsi="宋体"/>
          <w:color w:val="000000"/>
          <w:sz w:val="24"/>
        </w:rPr>
        <w:t xml:space="preserve">）。</w:t>
      </w:r>
      <w:r/>
    </w:p>
    <w:p>
      <w:pPr>
        <w:pStyle w:val="744"/>
        <w:ind w:firstLine="480"/>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担保有效期自预付款支付给承包人起生效，至</w:t>
      </w:r>
      <w:r>
        <w:rPr>
          <w:rFonts w:hint="eastAsia" w:ascii="宋体" w:hAnsi="宋体"/>
          <w:color w:val="000000"/>
          <w:sz w:val="24"/>
        </w:rPr>
        <w:t xml:space="preserve">你方</w:t>
      </w:r>
      <w:r>
        <w:rPr>
          <w:rFonts w:ascii="宋体" w:hAnsi="宋体"/>
          <w:color w:val="000000"/>
          <w:sz w:val="24"/>
        </w:rPr>
        <w:t xml:space="preserve">签发的</w:t>
      </w:r>
      <w:r>
        <w:rPr>
          <w:rFonts w:hint="eastAsia" w:ascii="宋体" w:hAnsi="宋体"/>
          <w:color w:val="000000"/>
          <w:sz w:val="24"/>
        </w:rPr>
        <w:t xml:space="preserve">进</w:t>
      </w:r>
      <w:r>
        <w:rPr>
          <w:rFonts w:ascii="宋体" w:hAnsi="宋体"/>
          <w:color w:val="000000"/>
          <w:sz w:val="24"/>
        </w:rPr>
        <w:t xml:space="preserve">度款支付证书说明已完全扣清止。</w:t>
      </w:r>
      <w:r/>
    </w:p>
    <w:p>
      <w:pPr>
        <w:pStyle w:val="744"/>
        <w:ind w:firstLine="480"/>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在本保函有效期内，因承包人违反合同约定的义务而要求</w:t>
      </w:r>
      <w:r>
        <w:rPr>
          <w:rFonts w:hint="eastAsia" w:ascii="宋体" w:hAnsi="宋体"/>
          <w:color w:val="000000"/>
          <w:sz w:val="24"/>
        </w:rPr>
        <w:t xml:space="preserve">收</w:t>
      </w:r>
      <w:r>
        <w:rPr>
          <w:rFonts w:ascii="宋体" w:hAnsi="宋体"/>
          <w:color w:val="000000"/>
          <w:sz w:val="24"/>
        </w:rPr>
        <w:t xml:space="preserve">回预付款时，我方在收到你方的书面通知后，在７天内无条件支付。但本保函的担保金额，在任何时候不应超过预付款金额减去</w:t>
      </w:r>
      <w:r>
        <w:rPr>
          <w:rFonts w:hint="eastAsia" w:ascii="宋体" w:hAnsi="宋体"/>
          <w:color w:val="000000"/>
          <w:sz w:val="24"/>
        </w:rPr>
        <w:t xml:space="preserve">你方</w:t>
      </w:r>
      <w:r>
        <w:rPr>
          <w:rFonts w:ascii="宋体" w:hAnsi="宋体"/>
          <w:color w:val="000000"/>
          <w:sz w:val="24"/>
        </w:rPr>
        <w:t xml:space="preserve">按合同约定在向承包人签发的进度款支付证书中扣除的金额。</w:t>
      </w:r>
      <w:r/>
    </w:p>
    <w:p>
      <w:pPr>
        <w:pStyle w:val="744"/>
        <w:ind w:firstLine="480"/>
        <w:spacing w:line="400" w:lineRule="exact"/>
        <w:rPr>
          <w:rFonts w:ascii="宋体" w:hAnsi="宋体"/>
          <w:color w:val="000000"/>
          <w:sz w:val="24"/>
        </w:rPr>
      </w:pPr>
      <w:r>
        <w:rPr>
          <w:rFonts w:hint="eastAsia" w:ascii="宋体" w:hAnsi="宋体"/>
          <w:color w:val="000000"/>
          <w:sz w:val="24"/>
        </w:rPr>
        <w:t xml:space="preserve">4. 你方</w:t>
      </w:r>
      <w:r>
        <w:rPr>
          <w:rFonts w:ascii="宋体" w:hAnsi="宋体"/>
          <w:color w:val="000000"/>
          <w:sz w:val="24"/>
        </w:rPr>
        <w:t xml:space="preserve">和承包人按合同约定变更合同时，我方承担本保函规定的义务不变。</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5. </w:t>
      </w:r>
      <w:r>
        <w:rPr>
          <w:rFonts w:ascii="宋体" w:hAnsi="宋体"/>
          <w:color w:val="000000"/>
          <w:sz w:val="24"/>
        </w:rPr>
        <w:t xml:space="preserve">因本保函发生的纠纷，可由双方协商解决，协商不成的，任何一方均可提请</w:t>
      </w:r>
      <w:r>
        <w:rPr>
          <w:rFonts w:ascii="宋体" w:hAnsi="宋体"/>
          <w:color w:val="000000"/>
          <w:sz w:val="24"/>
          <w:u w:val="single"/>
        </w:rPr>
        <w:t xml:space="preserve">        </w:t>
      </w:r>
      <w:r>
        <w:rPr>
          <w:rFonts w:ascii="宋体" w:hAnsi="宋体"/>
          <w:color w:val="000000"/>
          <w:sz w:val="24"/>
        </w:rPr>
        <w:t xml:space="preserve">仲裁委员会仲裁。</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6. </w:t>
      </w:r>
      <w:r>
        <w:rPr>
          <w:rFonts w:ascii="宋体" w:hAnsi="宋体"/>
          <w:color w:val="000000"/>
          <w:sz w:val="24"/>
        </w:rPr>
        <w:t xml:space="preserve">本保函自我方法定代表人（或其授权代理人）签字并加盖公章之日起生效。</w:t>
      </w:r>
      <w:r/>
    </w:p>
    <w:p>
      <w:pPr>
        <w:pStyle w:val="744"/>
        <w:spacing w:line="400" w:lineRule="exact"/>
        <w:rPr>
          <w:rFonts w:ascii="宋体" w:hAnsi="宋体"/>
          <w:color w:val="000000"/>
          <w:sz w:val="24"/>
        </w:rPr>
      </w:pPr>
      <w:r>
        <w:rPr>
          <w:rFonts w:ascii="宋体" w:hAnsi="宋体"/>
          <w:color w:val="000000"/>
          <w:sz w:val="24"/>
        </w:rPr>
      </w:r>
      <w:r/>
    </w:p>
    <w:p>
      <w:pPr>
        <w:pStyle w:val="744"/>
        <w:spacing w:line="400" w:lineRule="exact"/>
        <w:rPr>
          <w:rFonts w:ascii="宋体" w:hAnsi="宋体"/>
          <w:color w:val="000000"/>
          <w:sz w:val="24"/>
        </w:rPr>
      </w:pPr>
      <w:r>
        <w:rPr>
          <w:rFonts w:ascii="宋体" w:hAnsi="宋体"/>
          <w:color w:val="000000"/>
          <w:sz w:val="24"/>
        </w:rPr>
        <w:t xml:space="preserve">担保人：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（盖单位章）</w:t>
      </w:r>
      <w:r/>
    </w:p>
    <w:p>
      <w:pPr>
        <w:pStyle w:val="744"/>
        <w:spacing w:line="400" w:lineRule="exact"/>
        <w:rPr>
          <w:rFonts w:ascii="宋体" w:hAnsi="宋体"/>
          <w:color w:val="000000"/>
          <w:sz w:val="24"/>
        </w:rPr>
      </w:pPr>
      <w:r>
        <w:rPr>
          <w:rFonts w:ascii="宋体" w:hAnsi="宋体"/>
          <w:color w:val="000000"/>
          <w:sz w:val="24"/>
        </w:rPr>
        <w:t xml:space="preserve">法定代表人或其委托代理人：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（签字）</w:t>
      </w:r>
      <w:r/>
    </w:p>
    <w:p>
      <w:pPr>
        <w:pStyle w:val="744"/>
        <w:spacing w:line="40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tab/>
      </w:r>
      <w:r>
        <w:rPr>
          <w:rFonts w:ascii="宋体" w:hAnsi="宋体"/>
          <w:color w:val="000000"/>
          <w:sz w:val="24"/>
        </w:rPr>
      </w:r>
      <w:r/>
    </w:p>
    <w:p>
      <w:pPr>
        <w:pStyle w:val="744"/>
        <w:spacing w:line="400" w:lineRule="exact"/>
        <w:rPr>
          <w:rFonts w:ascii="宋体" w:hAnsi="宋体"/>
          <w:color w:val="000000"/>
          <w:sz w:val="24"/>
          <w:u w:val="single"/>
        </w:rPr>
      </w:pPr>
      <w:r>
        <w:rPr>
          <w:rFonts w:ascii="宋体" w:hAnsi="宋体"/>
          <w:color w:val="000000"/>
          <w:sz w:val="24"/>
        </w:rPr>
        <w:t xml:space="preserve">邮政编码：</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tab/>
      </w:r>
      <w:r/>
    </w:p>
    <w:p>
      <w:pPr>
        <w:pStyle w:val="744"/>
        <w:spacing w:line="400" w:lineRule="exact"/>
        <w:rPr>
          <w:rFonts w:ascii="宋体" w:hAnsi="宋体"/>
          <w:color w:val="000000"/>
          <w:sz w:val="24"/>
          <w:u w:val="single"/>
        </w:rPr>
      </w:pPr>
      <w:r>
        <w:rPr>
          <w:rFonts w:ascii="宋体" w:hAnsi="宋体"/>
          <w:color w:val="000000"/>
          <w:sz w:val="24"/>
        </w:rPr>
        <w:t xml:space="preserve">电    话：</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tab/>
      </w:r>
      <w:r/>
    </w:p>
    <w:p>
      <w:pPr>
        <w:pStyle w:val="744"/>
        <w:spacing w:line="400" w:lineRule="exact"/>
        <w:rPr>
          <w:rFonts w:ascii="宋体" w:hAnsi="宋体"/>
          <w:color w:val="000000"/>
          <w:sz w:val="24"/>
          <w:u w:val="single"/>
        </w:rPr>
      </w:pPr>
      <w:r>
        <w:rPr>
          <w:rFonts w:ascii="宋体" w:hAnsi="宋体"/>
          <w:color w:val="000000"/>
          <w:sz w:val="24"/>
        </w:rPr>
        <w:t xml:space="preserve">传    真：</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r>
      <w:r>
        <w:rPr>
          <w:rFonts w:hint="eastAsia" w:ascii="宋体" w:hAnsi="宋体"/>
          <w:color w:val="000000"/>
          <w:sz w:val="24"/>
          <w:u w:val="single"/>
        </w:rPr>
        <w:t xml:space="preserve">                   </w:t>
      </w:r>
      <w:r>
        <w:rPr>
          <w:rFonts w:ascii="宋体" w:hAnsi="宋体"/>
          <w:color w:val="000000"/>
          <w:sz w:val="24"/>
          <w:u w:val="single"/>
        </w:rPr>
        <w:tab/>
        <w:tab/>
        <w:tab/>
      </w:r>
      <w:r/>
    </w:p>
    <w:p>
      <w:pPr>
        <w:pStyle w:val="744"/>
        <w:spacing w:line="460" w:lineRule="exact"/>
        <w:rPr>
          <w:rFonts w:ascii="宋体" w:hAnsi="宋体"/>
          <w:color w:val="000000"/>
          <w:sz w:val="24"/>
          <w:u w:val="single"/>
        </w:rPr>
      </w:pPr>
      <w:r>
        <w:rPr>
          <w:rFonts w:ascii="宋体" w:hAnsi="宋体"/>
          <w:color w:val="000000"/>
          <w:sz w:val="24"/>
        </w:rPr>
        <w:t xml:space="preserve">  </w:t>
      </w:r>
      <w:r>
        <w:rPr>
          <w:rFonts w:ascii="宋体" w:hAnsi="宋体"/>
          <w:color w:val="000000"/>
          <w:sz w:val="24"/>
          <w:u w:val="single"/>
        </w:rPr>
      </w:r>
      <w:r/>
    </w:p>
    <w:p>
      <w:pPr>
        <w:pStyle w:val="744"/>
        <w:spacing w:line="460" w:lineRule="exact"/>
        <w:rPr>
          <w:rFonts w:ascii="宋体" w:hAnsi="宋体"/>
          <w:color w:val="000000"/>
          <w:sz w:val="24"/>
        </w:rPr>
      </w:pP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w:t>
      </w:r>
      <w:r/>
    </w:p>
    <w:p>
      <w:pPr>
        <w:pStyle w:val="744"/>
        <w:spacing w:line="420" w:lineRule="exact"/>
        <w:rPr>
          <w:rFonts w:ascii="宋体" w:hAnsi="宋体"/>
          <w:color w:val="000000"/>
          <w:sz w:val="24"/>
        </w:rPr>
      </w:pPr>
      <w:r>
        <w:rPr>
          <w:rFonts w:ascii="宋体" w:hAnsi="宋体"/>
          <w:b/>
          <w:color w:val="000000"/>
          <w:sz w:val="24"/>
        </w:rPr>
        <w:br w:type="page" w:clear="all"/>
      </w:r>
      <w:r>
        <w:rPr>
          <w:rFonts w:ascii="宋体" w:hAnsi="宋体"/>
          <w:color w:val="000000"/>
          <w:sz w:val="24"/>
        </w:rPr>
        <w:t xml:space="preserve">附</w:t>
      </w:r>
      <w:bookmarkStart w:id="681" w:name="_Toc296346734"/>
      <w:r/>
      <w:bookmarkStart w:id="682" w:name="_Toc296503233"/>
      <w:r/>
      <w:bookmarkStart w:id="683" w:name="_Toc296347232"/>
      <w:r/>
      <w:bookmarkStart w:id="684" w:name="_Toc296891273"/>
      <w:r/>
      <w:bookmarkStart w:id="685" w:name="_Toc296944572"/>
      <w:r/>
      <w:bookmarkStart w:id="686" w:name="_Toc296891061"/>
      <w:r>
        <w:rPr>
          <w:rFonts w:ascii="宋体" w:hAnsi="宋体"/>
          <w:color w:val="000000"/>
          <w:sz w:val="24"/>
        </w:rPr>
        <w:t xml:space="preserve">件10:  </w:t>
      </w:r>
      <w:r/>
    </w:p>
    <w:p>
      <w:pPr>
        <w:pStyle w:val="744"/>
        <w:jc w:val="center"/>
        <w:spacing w:before="120" w:after="120" w:line="420" w:lineRule="exact"/>
        <w:rPr>
          <w:rFonts w:ascii="宋体" w:hAnsi="宋体"/>
          <w:color w:val="000000"/>
          <w:sz w:val="24"/>
        </w:rPr>
      </w:pPr>
      <w:r/>
      <w:bookmarkEnd w:id="681"/>
      <w:r/>
      <w:bookmarkEnd w:id="682"/>
      <w:r/>
      <w:bookmarkEnd w:id="683"/>
      <w:r/>
      <w:bookmarkEnd w:id="684"/>
      <w:r/>
      <w:bookmarkEnd w:id="685"/>
      <w:r/>
      <w:bookmarkEnd w:id="686"/>
      <w:r>
        <w:rPr>
          <w:rFonts w:ascii="宋体" w:hAnsi="宋体"/>
          <w:color w:val="000000"/>
          <w:sz w:val="24"/>
        </w:rPr>
        <w:t xml:space="preserve">支付担保</w:t>
      </w:r>
      <w:r/>
    </w:p>
    <w:p>
      <w:pPr>
        <w:pStyle w:val="744"/>
        <w:jc w:val="left"/>
        <w:spacing w:line="420" w:lineRule="exact"/>
        <w:rPr>
          <w:rFonts w:ascii="宋体" w:hAnsi="宋体"/>
          <w:color w:val="000000"/>
          <w:sz w:val="24"/>
        </w:rPr>
      </w:pPr>
      <w:r>
        <w:rPr>
          <w:rFonts w:ascii="宋体" w:hAnsi="宋体"/>
          <w:color w:val="000000"/>
          <w:sz w:val="24"/>
          <w:u w:val="single"/>
        </w:rPr>
        <w:t xml:space="preserve">             </w:t>
      </w:r>
      <w:r>
        <w:rPr>
          <w:rFonts w:ascii="宋体" w:hAnsi="宋体"/>
          <w:color w:val="000000"/>
          <w:sz w:val="24"/>
        </w:rPr>
        <w:t xml:space="preserve">（承包人）：</w:t>
      </w:r>
      <w:r/>
    </w:p>
    <w:p>
      <w:pPr>
        <w:pStyle w:val="744"/>
        <w:jc w:val="left"/>
        <w:spacing w:line="420" w:lineRule="exact"/>
        <w:rPr>
          <w:rFonts w:ascii="宋体" w:hAnsi="宋体"/>
          <w:color w:val="000000"/>
          <w:sz w:val="24"/>
        </w:rPr>
      </w:pPr>
      <w:r>
        <w:rPr>
          <w:rFonts w:ascii="宋体" w:hAnsi="宋体"/>
          <w:color w:val="000000"/>
          <w:sz w:val="24"/>
        </w:rPr>
      </w:r>
      <w:r/>
    </w:p>
    <w:p>
      <w:pPr>
        <w:pStyle w:val="744"/>
        <w:ind w:firstLine="480"/>
        <w:jc w:val="left"/>
        <w:spacing w:line="400" w:lineRule="exact"/>
        <w:rPr>
          <w:rFonts w:ascii="宋体" w:hAnsi="宋体"/>
          <w:color w:val="000000"/>
          <w:sz w:val="24"/>
        </w:rPr>
      </w:pPr>
      <w:r>
        <w:rPr>
          <w:rFonts w:ascii="宋体" w:hAnsi="宋体"/>
          <w:color w:val="000000"/>
          <w:sz w:val="24"/>
        </w:rPr>
        <w:t xml:space="preserve">鉴于你方作为承包人已经与</w:t>
      </w:r>
      <w:r>
        <w:rPr>
          <w:rFonts w:ascii="宋体" w:hAnsi="宋体"/>
          <w:color w:val="000000"/>
          <w:sz w:val="24"/>
          <w:u w:val="single"/>
        </w:rPr>
        <w:t xml:space="preserve">             </w:t>
      </w:r>
      <w:r>
        <w:rPr>
          <w:rFonts w:ascii="宋体" w:hAnsi="宋体"/>
          <w:color w:val="000000"/>
          <w:sz w:val="24"/>
        </w:rPr>
        <w:t xml:space="preserve">（发包人名称）（以下称</w:t>
      </w:r>
      <w:r>
        <w:rPr>
          <w:rFonts w:hint="eastAsia" w:ascii="宋体" w:hAnsi="宋体"/>
          <w:color w:val="000000"/>
          <w:sz w:val="24"/>
        </w:rPr>
        <w:t xml:space="preserve">“</w:t>
      </w:r>
      <w:r>
        <w:rPr>
          <w:rFonts w:ascii="宋体" w:hAnsi="宋体"/>
          <w:color w:val="000000"/>
          <w:sz w:val="24"/>
        </w:rPr>
        <w:t xml:space="preserve">发包人</w:t>
      </w:r>
      <w:r>
        <w:rPr>
          <w:rFonts w:hint="eastAsia" w:ascii="宋体" w:hAnsi="宋体"/>
          <w:color w:val="000000"/>
          <w:sz w:val="24"/>
        </w:rPr>
        <w:t xml:space="preserve">”</w:t>
      </w:r>
      <w:r>
        <w:rPr>
          <w:rFonts w:ascii="宋体" w:hAnsi="宋体"/>
          <w:color w:val="000000"/>
          <w:sz w:val="24"/>
        </w:rPr>
        <w:t xml:space="preserve">）于</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日签订了</w:t>
      </w:r>
      <w:r>
        <w:rPr>
          <w:rFonts w:ascii="宋体" w:hAnsi="宋体"/>
          <w:color w:val="000000"/>
          <w:sz w:val="24"/>
          <w:u w:val="single"/>
        </w:rPr>
        <w:t xml:space="preserve">             </w:t>
      </w:r>
      <w:r>
        <w:rPr>
          <w:rFonts w:ascii="宋体" w:hAnsi="宋体"/>
          <w:color w:val="000000"/>
          <w:sz w:val="24"/>
        </w:rPr>
        <w:t xml:space="preserve">（工程名称）《建设工程施工合同》（以下称</w:t>
      </w:r>
      <w:r>
        <w:rPr>
          <w:rFonts w:hint="eastAsia" w:ascii="宋体" w:hAnsi="宋体"/>
          <w:color w:val="000000"/>
          <w:sz w:val="24"/>
        </w:rPr>
        <w:t xml:space="preserve">“</w:t>
      </w:r>
      <w:r>
        <w:rPr>
          <w:rFonts w:ascii="宋体" w:hAnsi="宋体"/>
          <w:color w:val="000000"/>
          <w:sz w:val="24"/>
        </w:rPr>
        <w:t xml:space="preserve">主合同</w:t>
      </w:r>
      <w:r>
        <w:rPr>
          <w:rFonts w:hint="eastAsia" w:ascii="宋体" w:hAnsi="宋体"/>
          <w:color w:val="000000"/>
          <w:sz w:val="24"/>
        </w:rPr>
        <w:t xml:space="preserve">”</w:t>
      </w:r>
      <w:r>
        <w:rPr>
          <w:rFonts w:ascii="宋体" w:hAnsi="宋体"/>
          <w:color w:val="000000"/>
          <w:sz w:val="24"/>
        </w:rPr>
        <w:t xml:space="preserve">），应发包人的申请，我方愿就发包人履行主合同约定的工程款支付义务以保证的方式向你方提供如下担保：</w:t>
      </w:r>
      <w:r/>
    </w:p>
    <w:p>
      <w:pPr>
        <w:pStyle w:val="744"/>
        <w:ind w:firstLine="480"/>
        <w:jc w:val="left"/>
        <w:spacing w:line="400" w:lineRule="exact"/>
        <w:rPr>
          <w:rFonts w:ascii="宋体" w:hAnsi="宋体"/>
          <w:color w:val="000000"/>
          <w:sz w:val="24"/>
        </w:rPr>
      </w:pPr>
      <w:r>
        <w:rPr>
          <w:rFonts w:ascii="宋体" w:hAnsi="宋体"/>
          <w:color w:val="000000"/>
          <w:sz w:val="24"/>
        </w:rPr>
        <w:t xml:space="preserve">一、保证的范围及保证金额</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我方的保证范围是主合同约定的工程款。</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本保函所称主合同约定的工程款是指主合同约定的除工程质量保证金以外的合同价款。</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我方保证的金额是主合同约定的工程款的</w:t>
      </w:r>
      <w:r>
        <w:rPr>
          <w:rFonts w:ascii="宋体" w:hAnsi="宋体"/>
          <w:color w:val="000000"/>
          <w:sz w:val="24"/>
          <w:u w:val="single"/>
        </w:rPr>
        <w:t xml:space="preserve">      </w:t>
      </w:r>
      <w:r>
        <w:rPr>
          <w:rFonts w:ascii="宋体" w:hAnsi="宋体"/>
          <w:color w:val="000000"/>
          <w:sz w:val="24"/>
        </w:rPr>
        <w:t xml:space="preserve">%，数额最高不超过人民币元（大写：</w:t>
      </w:r>
      <w:r>
        <w:rPr>
          <w:rFonts w:ascii="宋体" w:hAnsi="宋体"/>
          <w:color w:val="000000"/>
          <w:sz w:val="24"/>
          <w:u w:val="single"/>
        </w:rPr>
        <w:t xml:space="preserve">        </w:t>
      </w:r>
      <w:r>
        <w:rPr>
          <w:rFonts w:ascii="宋体" w:hAnsi="宋体"/>
          <w:color w:val="000000"/>
          <w:sz w:val="24"/>
        </w:rPr>
        <w:t xml:space="preserve">）。</w:t>
      </w:r>
      <w:r/>
    </w:p>
    <w:p>
      <w:pPr>
        <w:pStyle w:val="744"/>
        <w:ind w:firstLine="480"/>
        <w:jc w:val="left"/>
        <w:spacing w:line="400" w:lineRule="exact"/>
        <w:rPr>
          <w:rFonts w:ascii="宋体" w:hAnsi="宋体"/>
          <w:color w:val="000000"/>
          <w:sz w:val="24"/>
        </w:rPr>
      </w:pPr>
      <w:r>
        <w:rPr>
          <w:rFonts w:ascii="宋体" w:hAnsi="宋体"/>
          <w:color w:val="000000"/>
          <w:sz w:val="24"/>
        </w:rPr>
        <w:t xml:space="preserve">二、保证的方式及保证期间</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我方保证的方式为：连带责任保证。</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我方保证的期间为：自本合同生效之日起至主合同约定的工程款支付完毕之日后</w:t>
      </w:r>
      <w:r>
        <w:rPr>
          <w:rFonts w:ascii="宋体" w:hAnsi="宋体"/>
          <w:color w:val="000000"/>
          <w:sz w:val="24"/>
          <w:u w:val="single"/>
        </w:rPr>
        <w:t xml:space="preserve">    </w:t>
      </w:r>
      <w:r>
        <w:rPr>
          <w:rFonts w:ascii="宋体" w:hAnsi="宋体"/>
          <w:color w:val="000000"/>
          <w:sz w:val="24"/>
        </w:rPr>
        <w:t xml:space="preserve">日内。</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你方与发包人协议变更工程款支付日期的，经我方书面同意后，保证期间按照变更后的支付日期做相应调整。</w:t>
      </w:r>
      <w:r/>
    </w:p>
    <w:p>
      <w:pPr>
        <w:pStyle w:val="744"/>
        <w:ind w:firstLine="480"/>
        <w:jc w:val="left"/>
        <w:spacing w:line="400" w:lineRule="exact"/>
        <w:rPr>
          <w:rFonts w:ascii="宋体" w:hAnsi="宋体"/>
          <w:color w:val="000000"/>
          <w:sz w:val="24"/>
        </w:rPr>
      </w:pPr>
      <w:r>
        <w:rPr>
          <w:rFonts w:ascii="宋体" w:hAnsi="宋体"/>
          <w:color w:val="000000"/>
          <w:sz w:val="24"/>
        </w:rPr>
        <w:t xml:space="preserve">三、承担保证责任的形式</w:t>
      </w:r>
      <w:r/>
    </w:p>
    <w:p>
      <w:pPr>
        <w:pStyle w:val="744"/>
        <w:ind w:firstLine="480"/>
        <w:jc w:val="left"/>
        <w:spacing w:line="400" w:lineRule="exact"/>
        <w:rPr>
          <w:rFonts w:ascii="宋体" w:hAnsi="宋体"/>
          <w:color w:val="000000"/>
          <w:sz w:val="24"/>
        </w:rPr>
      </w:pPr>
      <w:r>
        <w:rPr>
          <w:rFonts w:ascii="宋体" w:hAnsi="宋体"/>
          <w:color w:val="000000"/>
          <w:sz w:val="24"/>
        </w:rPr>
        <w:t xml:space="preserve">我方承担保证责任的形式是代为支付。发包人未按主合同约定向你方支付工程款的，由我方在保证金额内代为支付。</w:t>
      </w:r>
      <w:r/>
    </w:p>
    <w:p>
      <w:pPr>
        <w:pStyle w:val="744"/>
        <w:ind w:firstLine="480"/>
        <w:jc w:val="left"/>
        <w:spacing w:line="400" w:lineRule="exact"/>
        <w:rPr>
          <w:rFonts w:ascii="宋体" w:hAnsi="宋体"/>
          <w:color w:val="000000"/>
          <w:sz w:val="24"/>
        </w:rPr>
      </w:pPr>
      <w:r>
        <w:rPr>
          <w:rFonts w:ascii="宋体" w:hAnsi="宋体"/>
          <w:color w:val="000000"/>
          <w:sz w:val="24"/>
        </w:rPr>
        <w:t xml:space="preserve">四、代偿的安排</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你方要求我方承担保证责任的，应向我方发出书面索赔通知及发包人未支付主合同约定工程款的证明材料。索赔通知应写明要求索赔的金额，支付款项应到达的账号。</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我方收到你方的书面索赔通知及相应的证明材料后７天内无条件支付。</w:t>
      </w:r>
      <w:r/>
    </w:p>
    <w:p>
      <w:pPr>
        <w:pStyle w:val="744"/>
        <w:ind w:firstLine="480"/>
        <w:jc w:val="left"/>
        <w:spacing w:line="400" w:lineRule="exact"/>
        <w:rPr>
          <w:rFonts w:ascii="宋体" w:hAnsi="宋体"/>
          <w:color w:val="000000"/>
          <w:sz w:val="24"/>
        </w:rPr>
      </w:pPr>
      <w:r>
        <w:rPr>
          <w:rFonts w:ascii="宋体" w:hAnsi="宋体"/>
          <w:color w:val="000000"/>
          <w:sz w:val="24"/>
        </w:rPr>
        <w:t xml:space="preserve">五、保证责任的解除</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在本保函承诺的保证期间内，你方未书面向我方主张保证责任的，自保证期间届满次日起，我方保证责任解除。</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发包人按主合同约定履行了工程款的全部支付义务的，自本保函承诺的保证期间届满次日起，我方保证责任解除。</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我方按照本保函向你方履行保证责任所支付金额达到本保函保证金额时，自我方向你方支付（支付款项从我方账户划出）之日起，保证责任即解除。</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4. </w:t>
      </w:r>
      <w:r>
        <w:rPr>
          <w:rFonts w:ascii="宋体" w:hAnsi="宋体"/>
          <w:color w:val="000000"/>
          <w:sz w:val="24"/>
        </w:rPr>
        <w:t xml:space="preserve">按照法律法规的规定或出现应解除我方保证责任的其他情形的，我方在本保函项下的保证责任亦解除。</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5. </w:t>
      </w:r>
      <w:r>
        <w:rPr>
          <w:rFonts w:ascii="宋体" w:hAnsi="宋体"/>
          <w:color w:val="000000"/>
          <w:sz w:val="24"/>
        </w:rPr>
        <w:t xml:space="preserve">我方解除保证责任后，你方应自我方保证责任解除之日起</w:t>
      </w:r>
      <w:r>
        <w:rPr>
          <w:rFonts w:hint="eastAsia" w:ascii="宋体" w:hAnsi="宋体"/>
          <w:color w:val="000000"/>
          <w:sz w:val="24"/>
          <w:u w:val="single"/>
        </w:rPr>
        <w:t xml:space="preserve">  </w:t>
      </w:r>
      <w:r>
        <w:rPr>
          <w:rFonts w:ascii="宋体" w:hAnsi="宋体"/>
          <w:color w:val="000000"/>
          <w:sz w:val="24"/>
        </w:rPr>
        <w:t xml:space="preserve">个工作日内，将本保函原件返还我方。</w:t>
      </w:r>
      <w:r/>
    </w:p>
    <w:p>
      <w:pPr>
        <w:pStyle w:val="744"/>
        <w:ind w:firstLine="480"/>
        <w:jc w:val="left"/>
        <w:spacing w:line="400" w:lineRule="exact"/>
        <w:rPr>
          <w:rFonts w:ascii="宋体" w:hAnsi="宋体"/>
          <w:color w:val="000000"/>
          <w:sz w:val="24"/>
        </w:rPr>
      </w:pPr>
      <w:r>
        <w:rPr>
          <w:rFonts w:ascii="宋体" w:hAnsi="宋体"/>
          <w:color w:val="000000"/>
          <w:sz w:val="24"/>
        </w:rPr>
        <w:t xml:space="preserve">六、免责条款</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因你方违约致使发包人不能履行义务的，我方不承担保证责任。</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依照法律法规的规定或你方与发包人的另行约定，免除发包人部分或全部义务的，我方亦免除其相应的保证责任。</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color w:val="000000"/>
          <w:sz w:val="24"/>
        </w:rPr>
        <w:t xml:space="preserve">〔</w:t>
      </w:r>
      <w:r>
        <w:rPr>
          <w:rFonts w:ascii="宋体" w:hAnsi="宋体"/>
          <w:color w:val="000000"/>
          <w:sz w:val="24"/>
        </w:rPr>
        <w:t xml:space="preserve">变更</w:t>
      </w:r>
      <w:r>
        <w:rPr>
          <w:rFonts w:hint="eastAsia" w:ascii="宋体" w:hAnsi="宋体"/>
          <w:color w:val="000000"/>
          <w:sz w:val="24"/>
        </w:rPr>
        <w:t xml:space="preserve">〕</w:t>
      </w:r>
      <w:r>
        <w:rPr>
          <w:rFonts w:ascii="宋体" w:hAnsi="宋体"/>
          <w:color w:val="000000"/>
          <w:sz w:val="24"/>
        </w:rPr>
        <w:t xml:space="preserve">约定的变更不受本款限制。</w:t>
      </w:r>
      <w:r/>
    </w:p>
    <w:p>
      <w:pPr>
        <w:pStyle w:val="744"/>
        <w:ind w:firstLine="480"/>
        <w:jc w:val="left"/>
        <w:spacing w:line="400" w:lineRule="exact"/>
        <w:rPr>
          <w:rFonts w:ascii="宋体" w:hAnsi="宋体"/>
          <w:color w:val="000000"/>
          <w:sz w:val="24"/>
        </w:rPr>
      </w:pPr>
      <w:r>
        <w:rPr>
          <w:rFonts w:hint="eastAsia" w:ascii="宋体" w:hAnsi="宋体"/>
          <w:color w:val="000000"/>
          <w:sz w:val="24"/>
        </w:rPr>
        <w:t xml:space="preserve">4. </w:t>
      </w:r>
      <w:r>
        <w:rPr>
          <w:rFonts w:ascii="宋体" w:hAnsi="宋体"/>
          <w:color w:val="000000"/>
          <w:sz w:val="24"/>
        </w:rPr>
        <w:t xml:space="preserve">因不可抗力造成发包人不能履行义务的，我方不承担保证责任。</w:t>
      </w:r>
      <w:r/>
    </w:p>
    <w:p>
      <w:pPr>
        <w:pStyle w:val="744"/>
        <w:ind w:firstLine="480"/>
        <w:jc w:val="left"/>
        <w:spacing w:line="400" w:lineRule="exact"/>
        <w:rPr>
          <w:rFonts w:ascii="宋体" w:hAnsi="宋体"/>
          <w:color w:val="000000"/>
          <w:sz w:val="24"/>
        </w:rPr>
      </w:pPr>
      <w:r>
        <w:rPr>
          <w:rFonts w:ascii="宋体" w:hAnsi="宋体"/>
          <w:color w:val="000000"/>
          <w:sz w:val="24"/>
        </w:rPr>
        <w:t xml:space="preserve">七、争议解决</w:t>
      </w:r>
      <w:r/>
    </w:p>
    <w:p>
      <w:pPr>
        <w:pStyle w:val="744"/>
        <w:ind w:firstLine="480"/>
        <w:spacing w:after="120" w:line="400" w:lineRule="exact"/>
        <w:rPr>
          <w:rFonts w:ascii="宋体" w:hAnsi="宋体"/>
          <w:color w:val="000000"/>
          <w:sz w:val="24"/>
        </w:rPr>
      </w:pPr>
      <w:r>
        <w:rPr>
          <w:rFonts w:ascii="宋体" w:hAnsi="宋体"/>
          <w:color w:val="000000"/>
          <w:sz w:val="24"/>
        </w:rPr>
        <w:t xml:space="preserve">因本保函</w:t>
      </w:r>
      <w:r>
        <w:rPr>
          <w:rFonts w:hint="eastAsia" w:ascii="宋体" w:hAnsi="宋体"/>
          <w:color w:val="000000"/>
          <w:sz w:val="24"/>
        </w:rPr>
        <w:t xml:space="preserve">或本保函相关事项</w:t>
      </w:r>
      <w:r>
        <w:rPr>
          <w:rFonts w:ascii="宋体" w:hAnsi="宋体"/>
          <w:color w:val="000000"/>
          <w:sz w:val="24"/>
        </w:rPr>
        <w:t xml:space="preserve">发生的纠纷，可由双方协商解决，协商不成的，按下列第</w:t>
      </w:r>
      <w:r>
        <w:rPr>
          <w:rFonts w:ascii="宋体" w:hAnsi="宋体"/>
          <w:color w:val="000000"/>
          <w:sz w:val="24"/>
          <w:u w:val="single"/>
        </w:rPr>
        <w:t xml:space="preserve">     </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p>
    <w:p>
      <w:pPr>
        <w:pStyle w:val="744"/>
        <w:ind w:firstLine="480"/>
        <w:jc w:val="left"/>
        <w:spacing w:line="400" w:lineRule="exact"/>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w:t>
      </w:r>
      <w:r>
        <w:rPr>
          <w:rFonts w:ascii="宋体" w:hAnsi="宋体"/>
          <w:color w:val="000000"/>
          <w:sz w:val="24"/>
        </w:rPr>
        <w:t xml:space="preserve">仲裁委员会申请仲裁；</w:t>
      </w:r>
      <w:r/>
    </w:p>
    <w:p>
      <w:pPr>
        <w:pStyle w:val="744"/>
        <w:ind w:firstLine="480"/>
        <w:jc w:val="left"/>
        <w:spacing w:line="400" w:lineRule="exact"/>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w:t>
      </w:r>
      <w:r>
        <w:rPr>
          <w:rFonts w:ascii="宋体" w:hAnsi="宋体"/>
          <w:color w:val="000000"/>
          <w:sz w:val="24"/>
        </w:rPr>
        <w:t xml:space="preserve">人民法院起诉。</w:t>
      </w:r>
      <w:r/>
    </w:p>
    <w:p>
      <w:pPr>
        <w:pStyle w:val="744"/>
        <w:ind w:firstLine="480"/>
        <w:jc w:val="left"/>
        <w:spacing w:line="400" w:lineRule="exact"/>
        <w:rPr>
          <w:rFonts w:ascii="宋体" w:hAnsi="宋体"/>
          <w:color w:val="000000"/>
          <w:sz w:val="24"/>
        </w:rPr>
      </w:pPr>
      <w:r>
        <w:rPr>
          <w:rFonts w:ascii="宋体" w:hAnsi="宋体"/>
          <w:color w:val="000000"/>
          <w:sz w:val="24"/>
        </w:rPr>
        <w:t xml:space="preserve">八、保函的生效</w:t>
      </w:r>
      <w:r/>
    </w:p>
    <w:p>
      <w:pPr>
        <w:pStyle w:val="744"/>
        <w:ind w:firstLine="480"/>
        <w:jc w:val="left"/>
        <w:spacing w:line="400" w:lineRule="exact"/>
        <w:rPr>
          <w:rFonts w:ascii="宋体" w:hAnsi="宋体"/>
          <w:color w:val="000000"/>
          <w:sz w:val="24"/>
        </w:rPr>
      </w:pPr>
      <w:r>
        <w:rPr>
          <w:rFonts w:ascii="宋体" w:hAnsi="宋体"/>
          <w:color w:val="000000"/>
          <w:sz w:val="24"/>
        </w:rPr>
        <w:t xml:space="preserve">本保函自我方法定代表人（或其授权代理人）签字并加盖公章之日起生效。</w:t>
      </w:r>
      <w:r/>
    </w:p>
    <w:p>
      <w:pPr>
        <w:pStyle w:val="744"/>
        <w:ind w:right="600"/>
        <w:jc w:val="left"/>
        <w:spacing w:line="400" w:lineRule="exact"/>
        <w:rPr>
          <w:rFonts w:ascii="宋体" w:hAnsi="宋体"/>
          <w:color w:val="000000"/>
          <w:sz w:val="24"/>
        </w:rPr>
      </w:pPr>
      <w:r>
        <w:rPr>
          <w:rFonts w:ascii="宋体" w:hAnsi="宋体"/>
          <w:color w:val="000000"/>
          <w:sz w:val="24"/>
        </w:rPr>
      </w:r>
      <w:r/>
    </w:p>
    <w:p>
      <w:pPr>
        <w:pStyle w:val="744"/>
        <w:ind w:right="600"/>
        <w:jc w:val="left"/>
        <w:spacing w:line="420" w:lineRule="exact"/>
        <w:rPr>
          <w:rFonts w:ascii="宋体" w:hAnsi="宋体"/>
          <w:color w:val="000000"/>
          <w:sz w:val="24"/>
        </w:rPr>
      </w:pPr>
      <w:r>
        <w:rPr>
          <w:rFonts w:ascii="宋体" w:hAnsi="宋体"/>
          <w:color w:val="000000"/>
          <w:sz w:val="24"/>
        </w:rPr>
        <w:t xml:space="preserve">担保人：</w:t>
      </w:r>
      <w:r>
        <w:rPr>
          <w:rFonts w:ascii="宋体" w:hAnsi="宋体"/>
          <w:color w:val="000000"/>
          <w:sz w:val="24"/>
          <w:u w:val="single"/>
        </w:rPr>
        <w:t xml:space="preserve">                                   </w:t>
      </w:r>
      <w:r>
        <w:rPr>
          <w:rFonts w:ascii="宋体" w:hAnsi="宋体"/>
          <w:color w:val="000000"/>
          <w:sz w:val="24"/>
        </w:rPr>
        <w:t xml:space="preserve">（盖章）</w:t>
      </w:r>
      <w:r/>
    </w:p>
    <w:p>
      <w:pPr>
        <w:pStyle w:val="744"/>
        <w:ind w:right="1200"/>
        <w:spacing w:line="420" w:lineRule="exact"/>
        <w:rPr>
          <w:rFonts w:ascii="宋体" w:hAnsi="宋体"/>
          <w:color w:val="000000"/>
          <w:sz w:val="24"/>
        </w:rPr>
      </w:pPr>
      <w:r>
        <w:rPr>
          <w:rFonts w:ascii="宋体" w:hAnsi="宋体"/>
          <w:color w:val="000000"/>
          <w:sz w:val="24"/>
        </w:rPr>
        <w:t xml:space="preserve">法定代表人或委托代理人：</w:t>
      </w:r>
      <w:r>
        <w:rPr>
          <w:rFonts w:ascii="宋体" w:hAnsi="宋体"/>
          <w:color w:val="000000"/>
          <w:sz w:val="24"/>
          <w:u w:val="single"/>
        </w:rPr>
        <w:t xml:space="preserve">                   </w:t>
      </w:r>
      <w:r>
        <w:rPr>
          <w:rFonts w:ascii="宋体" w:hAnsi="宋体"/>
          <w:color w:val="000000"/>
          <w:sz w:val="24"/>
        </w:rPr>
        <w:t xml:space="preserve">（签字）</w:t>
      </w:r>
      <w:r/>
    </w:p>
    <w:p>
      <w:pPr>
        <w:pStyle w:val="744"/>
        <w:jc w:val="left"/>
        <w:spacing w:line="42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jc w:val="left"/>
        <w:spacing w:line="420" w:lineRule="exact"/>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jc w:val="left"/>
        <w:spacing w:line="420" w:lineRule="exact"/>
        <w:rPr>
          <w:rFonts w:ascii="宋体" w:hAnsi="宋体"/>
          <w:color w:val="000000"/>
          <w:sz w:val="24"/>
        </w:rPr>
      </w:pPr>
      <w:r>
        <w:rPr>
          <w:rFonts w:ascii="宋体" w:hAnsi="宋体"/>
          <w:color w:val="000000"/>
          <w:sz w:val="24"/>
        </w:rPr>
        <w:t xml:space="preserve">传    真：</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r>
      <w:r/>
    </w:p>
    <w:p>
      <w:pPr>
        <w:pStyle w:val="744"/>
        <w:ind w:right="150" w:firstLine="480"/>
        <w:jc w:val="left"/>
        <w:spacing w:line="420" w:lineRule="exact"/>
        <w:rPr>
          <w:rFonts w:ascii="宋体" w:hAnsi="宋体"/>
          <w:color w:val="000000"/>
          <w:sz w:val="24"/>
          <w:u w:val="single"/>
        </w:rPr>
      </w:pPr>
      <w:r>
        <w:rPr>
          <w:rFonts w:ascii="宋体" w:hAnsi="宋体"/>
          <w:color w:val="000000"/>
          <w:sz w:val="24"/>
          <w:u w:val="single"/>
        </w:rPr>
      </w:r>
      <w:r/>
    </w:p>
    <w:p>
      <w:pPr>
        <w:pStyle w:val="744"/>
        <w:ind w:right="150" w:firstLine="480"/>
        <w:jc w:val="left"/>
        <w:spacing w:line="420" w:lineRule="exact"/>
        <w:rPr>
          <w:rFonts w:ascii="宋体" w:hAnsi="宋体"/>
          <w:color w:val="000000"/>
          <w:sz w:val="24"/>
        </w:rPr>
      </w:pP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w:t>
      </w:r>
      <w:r/>
    </w:p>
    <w:p>
      <w:pPr>
        <w:pStyle w:val="744"/>
        <w:spacing w:line="420" w:lineRule="exact"/>
        <w:rPr>
          <w:rFonts w:ascii="宋体" w:hAnsi="宋体"/>
          <w:color w:val="000000"/>
          <w:sz w:val="24"/>
        </w:rPr>
      </w:pPr>
      <w:r>
        <w:rPr>
          <w:rFonts w:ascii="宋体" w:hAnsi="宋体"/>
          <w:color w:val="000000"/>
          <w:sz w:val="24"/>
        </w:rPr>
        <w:br w:type="page" w:clear="all"/>
        <w:t xml:space="preserve">附件11：暂估价</w:t>
      </w:r>
      <w:r>
        <w:rPr>
          <w:rFonts w:hint="eastAsia" w:ascii="宋体" w:hAnsi="宋体"/>
          <w:color w:val="000000"/>
          <w:sz w:val="24"/>
        </w:rPr>
        <w:t xml:space="preserve">一览表     </w:t>
      </w:r>
      <w:r>
        <w:rPr>
          <w:rFonts w:ascii="宋体" w:hAnsi="宋体"/>
          <w:color w:val="000000"/>
          <w:sz w:val="24"/>
        </w:rPr>
      </w:r>
      <w:r/>
    </w:p>
    <w:p>
      <w:pPr>
        <w:pStyle w:val="744"/>
        <w:ind w:firstLine="2880"/>
        <w:spacing w:line="420" w:lineRule="exact"/>
        <w:rPr>
          <w:rFonts w:ascii="宋体" w:hAnsi="宋体"/>
          <w:color w:val="000000"/>
          <w:sz w:val="24"/>
        </w:rPr>
      </w:pPr>
      <w:r>
        <w:rPr>
          <w:rFonts w:ascii="宋体" w:hAnsi="宋体"/>
          <w:color w:val="000000"/>
          <w:sz w:val="24"/>
        </w:rPr>
        <w:t xml:space="preserve">11-1：材料暂估价表</w:t>
      </w:r>
      <w:r/>
    </w:p>
    <w:tbl>
      <w:tblPr>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559"/>
        <w:gridCol w:w="851"/>
        <w:gridCol w:w="992"/>
        <w:gridCol w:w="1701"/>
        <w:gridCol w:w="1701"/>
        <w:gridCol w:w="1276"/>
      </w:tblGrid>
      <w:tr>
        <w:trPr>
          <w:trHeight w:val="693"/>
        </w:trPr>
        <w:tc>
          <w:tcPr>
            <w:tcBorders>
              <w:top w:val="single" w:color="000000" w:sz="12" w:space="0"/>
              <w:bottom w:val="single" w:color="000000" w:sz="6" w:space="0"/>
            </w:tcBorders>
            <w:tcW w:w="993"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559"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名称</w:t>
            </w:r>
            <w:r/>
          </w:p>
        </w:tc>
        <w:tc>
          <w:tcPr>
            <w:tcBorders>
              <w:top w:val="single" w:color="000000" w:sz="12" w:space="0"/>
              <w:bottom w:val="single" w:color="000000" w:sz="6" w:space="0"/>
            </w:tcBorders>
            <w:tcW w:w="851"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单位</w:t>
            </w:r>
            <w:r/>
          </w:p>
        </w:tc>
        <w:tc>
          <w:tcPr>
            <w:tcBorders>
              <w:top w:val="single" w:color="000000" w:sz="12" w:space="0"/>
              <w:bottom w:val="single" w:color="000000" w:sz="6" w:space="0"/>
            </w:tcBorders>
            <w:tcW w:w="992"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1701"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单价</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1701"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合价</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1276" w:type="dxa"/>
            <w:vAlign w:val="center"/>
            <w:textDirection w:val="lrTb"/>
            <w:noWrap w:val="false"/>
          </w:tcPr>
          <w:p>
            <w:pPr>
              <w:pStyle w:val="757"/>
              <w:ind w:left="63" w:right="63"/>
              <w:jc w:val="center"/>
              <w:keepNext/>
              <w:spacing w:line="440" w:lineRule="exact"/>
              <w:rPr>
                <w:rFonts w:ascii="仿宋" w:hAnsi="仿宋" w:eastAsia="仿宋"/>
              </w:rPr>
            </w:pPr>
            <w:r>
              <w:rPr>
                <w:rFonts w:ascii="仿宋" w:hAnsi="仿宋" w:eastAsia="仿宋"/>
              </w:rPr>
              <w:t xml:space="preserve">备注</w:t>
            </w:r>
            <w:r/>
          </w:p>
        </w:tc>
      </w:tr>
      <w:tr>
        <w:trPr/>
        <w:tc>
          <w:tcPr>
            <w:tcBorders>
              <w:top w:val="single" w:color="000000" w:sz="6" w:space="0"/>
              <w:bottom w:val="single" w:color="000000" w:sz="6" w:space="0"/>
            </w:tcBorders>
            <w:tcW w:w="993"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559"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992"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Borders>
              <w:top w:val="none" w:color="000000" w:sz="4" w:space="0"/>
            </w:tcBorders>
            <w:tcW w:w="993"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559"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85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992"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559"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992"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276" w:type="dxa"/>
            <w:vAlign w:val="top"/>
            <w:textDirection w:val="lrTb"/>
            <w:noWrap w:val="false"/>
          </w:tcPr>
          <w:p>
            <w:pPr>
              <w:pStyle w:val="757"/>
              <w:ind w:left="63" w:right="63"/>
              <w:keepNext/>
              <w:spacing w:line="440" w:lineRule="exact"/>
              <w:rPr>
                <w:rFonts w:ascii="宋体"/>
              </w:rPr>
            </w:pPr>
            <w:r>
              <w:rPr>
                <w:rFonts w:ascii="宋体"/>
              </w:rPr>
            </w:r>
            <w:r/>
          </w:p>
        </w:tc>
      </w:tr>
    </w:tbl>
    <w:p>
      <w:pPr>
        <w:pStyle w:val="744"/>
        <w:spacing w:before="120" w:after="120" w:line="440" w:lineRule="exact"/>
        <w:rPr>
          <w:rFonts w:ascii="宋体" w:hAnsi="宋体"/>
          <w:color w:val="000000"/>
          <w:sz w:val="24"/>
        </w:rPr>
      </w:pPr>
      <w:r>
        <w:rPr>
          <w:rFonts w:ascii="宋体" w:hAnsi="宋体"/>
          <w:color w:val="000000"/>
          <w:sz w:val="24"/>
        </w:rPr>
      </w:r>
      <w:r/>
    </w:p>
    <w:p>
      <w:pPr>
        <w:pStyle w:val="744"/>
        <w:jc w:val="center"/>
        <w:spacing w:before="120" w:after="120" w:line="440" w:lineRule="exact"/>
        <w:rPr>
          <w:rFonts w:ascii="宋体" w:hAnsi="宋体"/>
          <w:color w:val="000000"/>
          <w:sz w:val="24"/>
        </w:rPr>
      </w:pPr>
      <w:r>
        <w:rPr>
          <w:rFonts w:ascii="宋体" w:hAnsi="宋体"/>
          <w:color w:val="000000"/>
          <w:sz w:val="24"/>
        </w:rPr>
      </w:r>
      <w:r/>
    </w:p>
    <w:p>
      <w:pPr>
        <w:pStyle w:val="744"/>
        <w:jc w:val="center"/>
        <w:spacing w:before="120" w:after="120" w:line="440" w:lineRule="exact"/>
        <w:rPr>
          <w:rFonts w:ascii="宋体" w:hAnsi="宋体"/>
          <w:color w:val="000000"/>
          <w:sz w:val="24"/>
        </w:rPr>
      </w:pPr>
      <w:r>
        <w:rPr>
          <w:rFonts w:ascii="宋体" w:hAnsi="宋体"/>
          <w:color w:val="000000"/>
          <w:sz w:val="24"/>
        </w:rPr>
        <w:t xml:space="preserve">11-2：工程设备暂估价表</w:t>
      </w:r>
      <w:r/>
    </w:p>
    <w:tbl>
      <w:tblPr>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919"/>
        <w:gridCol w:w="1701"/>
        <w:gridCol w:w="851"/>
      </w:tblGrid>
      <w:tr>
        <w:trPr/>
        <w:tc>
          <w:tcPr>
            <w:tcBorders>
              <w:top w:val="single" w:color="000000" w:sz="12" w:space="0"/>
              <w:bottom w:val="single" w:color="000000" w:sz="6" w:space="0"/>
            </w:tcBorders>
            <w:tcW w:w="993"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984"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名称</w:t>
            </w:r>
            <w:r/>
          </w:p>
        </w:tc>
        <w:tc>
          <w:tcPr>
            <w:tcBorders>
              <w:top w:val="single" w:color="000000" w:sz="12" w:space="0"/>
              <w:bottom w:val="single" w:color="000000" w:sz="6" w:space="0"/>
            </w:tcBorders>
            <w:tcW w:w="851"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单位</w:t>
            </w:r>
            <w:r/>
          </w:p>
        </w:tc>
        <w:tc>
          <w:tcPr>
            <w:tcBorders>
              <w:top w:val="single" w:color="000000" w:sz="12" w:space="0"/>
              <w:bottom w:val="single" w:color="000000" w:sz="6" w:space="0"/>
            </w:tcBorders>
            <w:tcW w:w="774"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1919"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单价</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1701"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合价</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851"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备注</w:t>
            </w:r>
            <w:r/>
          </w:p>
        </w:tc>
      </w:tr>
      <w:tr>
        <w:trPr/>
        <w:tc>
          <w:tcPr>
            <w:tcBorders>
              <w:top w:val="single" w:color="000000" w:sz="6" w:space="0"/>
              <w:bottom w:val="single" w:color="000000" w:sz="6" w:space="0"/>
            </w:tcBorders>
            <w:tcW w:w="993"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984"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774"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919"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Borders>
              <w:top w:val="none" w:color="000000" w:sz="4" w:space="0"/>
            </w:tcBorders>
            <w:tcW w:w="993"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984"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85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774"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919"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919"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r>
    </w:tbl>
    <w:p>
      <w:pPr>
        <w:pStyle w:val="744"/>
        <w:spacing w:line="440" w:lineRule="exact"/>
        <w:rPr>
          <w:rFonts w:ascii="宋体" w:hAnsi="宋体"/>
          <w:color w:val="000000"/>
          <w:sz w:val="24"/>
        </w:rPr>
      </w:pPr>
      <w:r>
        <w:rPr>
          <w:rFonts w:ascii="宋体" w:hAnsi="宋体"/>
          <w:color w:val="000000"/>
          <w:sz w:val="24"/>
        </w:rPr>
      </w:r>
      <w:r/>
    </w:p>
    <w:p>
      <w:pPr>
        <w:pStyle w:val="744"/>
        <w:jc w:val="center"/>
        <w:spacing w:before="120" w:after="120" w:line="440" w:lineRule="exact"/>
        <w:rPr>
          <w:rFonts w:ascii="宋体" w:hAnsi="宋体"/>
          <w:color w:val="000000"/>
          <w:sz w:val="24"/>
        </w:rPr>
      </w:pPr>
      <w:r>
        <w:rPr>
          <w:rFonts w:ascii="宋体" w:hAnsi="宋体"/>
          <w:color w:val="000000"/>
          <w:sz w:val="24"/>
        </w:rPr>
        <w:br w:type="page" w:clear="all"/>
        <w:t xml:space="preserve">11-3：专业工程暂估价表</w:t>
      </w:r>
      <w:r/>
    </w:p>
    <w:tbl>
      <w:tblPr>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636"/>
        <w:gridCol w:w="1701"/>
        <w:gridCol w:w="1134"/>
      </w:tblGrid>
      <w:tr>
        <w:trPr/>
        <w:tc>
          <w:tcPr>
            <w:tcBorders>
              <w:top w:val="single" w:color="000000" w:sz="12" w:space="0"/>
              <w:bottom w:val="single" w:color="000000" w:sz="6" w:space="0"/>
            </w:tcBorders>
            <w:tcW w:w="993"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984"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名称</w:t>
            </w:r>
            <w:r/>
          </w:p>
        </w:tc>
        <w:tc>
          <w:tcPr>
            <w:tcBorders>
              <w:top w:val="single" w:color="000000" w:sz="12" w:space="0"/>
              <w:bottom w:val="single" w:color="000000" w:sz="6" w:space="0"/>
            </w:tcBorders>
            <w:tcW w:w="851"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单位</w:t>
            </w:r>
            <w:r/>
          </w:p>
        </w:tc>
        <w:tc>
          <w:tcPr>
            <w:tcBorders>
              <w:top w:val="single" w:color="000000" w:sz="12" w:space="0"/>
              <w:bottom w:val="single" w:color="000000" w:sz="6" w:space="0"/>
            </w:tcBorders>
            <w:tcW w:w="774"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1636"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单价</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1701"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合价</w:t>
            </w:r>
            <w:r>
              <w:rPr>
                <w:rFonts w:hint="eastAsia" w:ascii="仿宋" w:hAnsi="仿宋" w:eastAsia="仿宋"/>
              </w:rPr>
              <w:t xml:space="preserve">（元）</w:t>
            </w:r>
            <w:r>
              <w:rPr>
                <w:rFonts w:ascii="仿宋" w:hAnsi="仿宋" w:eastAsia="仿宋"/>
              </w:rPr>
            </w:r>
            <w:r/>
          </w:p>
        </w:tc>
        <w:tc>
          <w:tcPr>
            <w:tcBorders>
              <w:top w:val="single" w:color="000000" w:sz="12" w:space="0"/>
              <w:bottom w:val="single" w:color="000000" w:sz="6" w:space="0"/>
            </w:tcBorders>
            <w:tcW w:w="1134" w:type="dxa"/>
            <w:vAlign w:val="top"/>
            <w:textDirection w:val="lrTb"/>
            <w:noWrap w:val="false"/>
          </w:tcPr>
          <w:p>
            <w:pPr>
              <w:pStyle w:val="757"/>
              <w:ind w:left="63" w:right="63"/>
              <w:keepNext/>
              <w:spacing w:line="440" w:lineRule="exact"/>
              <w:rPr>
                <w:rFonts w:ascii="仿宋" w:hAnsi="仿宋" w:eastAsia="仿宋"/>
              </w:rPr>
            </w:pPr>
            <w:r>
              <w:rPr>
                <w:rFonts w:ascii="仿宋" w:hAnsi="仿宋" w:eastAsia="仿宋"/>
              </w:rPr>
              <w:t xml:space="preserve">备注</w:t>
            </w:r>
            <w:r/>
          </w:p>
        </w:tc>
      </w:tr>
      <w:tr>
        <w:trPr/>
        <w:tc>
          <w:tcPr>
            <w:tcBorders>
              <w:top w:val="single" w:color="000000" w:sz="6" w:space="0"/>
              <w:bottom w:val="single" w:color="000000" w:sz="6" w:space="0"/>
            </w:tcBorders>
            <w:tcW w:w="993"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984"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774"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636"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single" w:color="000000" w:sz="6" w:space="0"/>
              <w:bottom w:val="single" w:color="000000" w:sz="6" w:space="0"/>
            </w:tcBorders>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Borders>
              <w:top w:val="none" w:color="000000" w:sz="4" w:space="0"/>
            </w:tcBorders>
            <w:tcW w:w="993"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984"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85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774"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636"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701" w:type="dxa"/>
            <w:vAlign w:val="top"/>
            <w:textDirection w:val="lrTb"/>
            <w:noWrap w:val="false"/>
          </w:tcPr>
          <w:p>
            <w:pPr>
              <w:pStyle w:val="757"/>
              <w:ind w:left="63" w:right="63"/>
              <w:keepNext/>
              <w:spacing w:line="440" w:lineRule="exact"/>
              <w:rPr>
                <w:rFonts w:ascii="宋体"/>
              </w:rPr>
            </w:pPr>
            <w:r>
              <w:rPr>
                <w:rFonts w:ascii="宋体"/>
              </w:rPr>
            </w:r>
            <w:r/>
          </w:p>
        </w:tc>
        <w:tc>
          <w:tcPr>
            <w:tcBorders>
              <w:top w:val="none" w:color="000000" w:sz="4" w:space="0"/>
            </w:tcBorders>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r>
        <w:trPr/>
        <w:tc>
          <w:tcPr>
            <w:tcW w:w="993" w:type="dxa"/>
            <w:vAlign w:val="top"/>
            <w:textDirection w:val="lrTb"/>
            <w:noWrap w:val="false"/>
          </w:tcPr>
          <w:p>
            <w:pPr>
              <w:pStyle w:val="757"/>
              <w:ind w:left="63" w:right="63"/>
              <w:keepNext/>
              <w:spacing w:line="440" w:lineRule="exact"/>
              <w:rPr>
                <w:rFonts w:ascii="宋体"/>
              </w:rPr>
            </w:pPr>
            <w:r>
              <w:rPr>
                <w:rFonts w:ascii="宋体"/>
              </w:rPr>
            </w:r>
            <w:r/>
          </w:p>
        </w:tc>
        <w:tc>
          <w:tcPr>
            <w:tcW w:w="1984" w:type="dxa"/>
            <w:vAlign w:val="top"/>
            <w:textDirection w:val="lrTb"/>
            <w:noWrap w:val="false"/>
          </w:tcPr>
          <w:p>
            <w:pPr>
              <w:pStyle w:val="757"/>
              <w:ind w:left="63" w:right="63"/>
              <w:keepNext/>
              <w:spacing w:line="440" w:lineRule="exact"/>
              <w:rPr>
                <w:rFonts w:ascii="宋体"/>
              </w:rPr>
            </w:pPr>
            <w:r>
              <w:rPr>
                <w:rFonts w:ascii="宋体"/>
              </w:rPr>
            </w:r>
            <w:r/>
          </w:p>
        </w:tc>
        <w:tc>
          <w:tcPr>
            <w:tcW w:w="851" w:type="dxa"/>
            <w:vAlign w:val="top"/>
            <w:textDirection w:val="lrTb"/>
            <w:noWrap w:val="false"/>
          </w:tcPr>
          <w:p>
            <w:pPr>
              <w:pStyle w:val="757"/>
              <w:ind w:left="63" w:right="63"/>
              <w:keepNext/>
              <w:spacing w:line="440" w:lineRule="exact"/>
              <w:rPr>
                <w:rFonts w:ascii="宋体"/>
              </w:rPr>
            </w:pPr>
            <w:r>
              <w:rPr>
                <w:rFonts w:ascii="宋体"/>
              </w:rPr>
            </w:r>
            <w:r/>
          </w:p>
        </w:tc>
        <w:tc>
          <w:tcPr>
            <w:tcW w:w="774" w:type="dxa"/>
            <w:vAlign w:val="top"/>
            <w:textDirection w:val="lrTb"/>
            <w:noWrap w:val="false"/>
          </w:tcPr>
          <w:p>
            <w:pPr>
              <w:pStyle w:val="757"/>
              <w:ind w:left="63" w:right="63"/>
              <w:keepNext/>
              <w:spacing w:line="440" w:lineRule="exact"/>
              <w:rPr>
                <w:rFonts w:ascii="宋体"/>
              </w:rPr>
            </w:pPr>
            <w:r>
              <w:rPr>
                <w:rFonts w:ascii="宋体"/>
              </w:rPr>
            </w:r>
            <w:r/>
          </w:p>
        </w:tc>
        <w:tc>
          <w:tcPr>
            <w:tcW w:w="1636" w:type="dxa"/>
            <w:vAlign w:val="top"/>
            <w:textDirection w:val="lrTb"/>
            <w:noWrap w:val="false"/>
          </w:tcPr>
          <w:p>
            <w:pPr>
              <w:pStyle w:val="757"/>
              <w:ind w:left="63" w:right="63"/>
              <w:keepNext/>
              <w:spacing w:line="440" w:lineRule="exact"/>
              <w:rPr>
                <w:rFonts w:ascii="宋体"/>
              </w:rPr>
            </w:pPr>
            <w:r>
              <w:rPr>
                <w:rFonts w:ascii="宋体"/>
              </w:rPr>
            </w:r>
            <w:r/>
          </w:p>
        </w:tc>
        <w:tc>
          <w:tcPr>
            <w:tcW w:w="1701" w:type="dxa"/>
            <w:vAlign w:val="top"/>
            <w:textDirection w:val="lrTb"/>
            <w:noWrap w:val="false"/>
          </w:tcPr>
          <w:p>
            <w:pPr>
              <w:pStyle w:val="757"/>
              <w:ind w:left="63" w:right="63"/>
              <w:keepNext/>
              <w:spacing w:line="440" w:lineRule="exact"/>
              <w:rPr>
                <w:rFonts w:ascii="宋体"/>
              </w:rPr>
            </w:pPr>
            <w:r>
              <w:rPr>
                <w:rFonts w:ascii="宋体"/>
              </w:rPr>
            </w:r>
            <w:r/>
          </w:p>
        </w:tc>
        <w:tc>
          <w:tcPr>
            <w:tcW w:w="1134" w:type="dxa"/>
            <w:vAlign w:val="top"/>
            <w:textDirection w:val="lrTb"/>
            <w:noWrap w:val="false"/>
          </w:tcPr>
          <w:p>
            <w:pPr>
              <w:pStyle w:val="757"/>
              <w:ind w:left="63" w:right="63"/>
              <w:keepNext/>
              <w:spacing w:line="440" w:lineRule="exact"/>
              <w:rPr>
                <w:rFonts w:ascii="宋体"/>
              </w:rPr>
            </w:pPr>
            <w:r>
              <w:rPr>
                <w:rFonts w:ascii="宋体"/>
              </w:rPr>
            </w:r>
            <w:r/>
          </w:p>
        </w:tc>
      </w:tr>
    </w:tbl>
    <w:p>
      <w:pPr>
        <w:pStyle w:val="744"/>
        <w:rPr>
          <w:rFonts w:ascii="宋体" w:hAnsi="宋体"/>
          <w:color w:val="000000"/>
          <w:sz w:val="24"/>
        </w:rPr>
      </w:pPr>
      <w:r>
        <w:rPr>
          <w:rFonts w:ascii="宋体" w:hAnsi="宋体"/>
          <w:color w:val="000000"/>
          <w:sz w:val="24"/>
        </w:rPr>
      </w:r>
      <w:r/>
    </w:p>
    <w:p>
      <w:pPr>
        <w:pStyle w:val="744"/>
        <w:jc w:val="left"/>
        <w:spacing w:line="400" w:lineRule="exact"/>
        <w:rPr>
          <w:rFonts w:ascii="宋体" w:hAnsi="宋体"/>
          <w:color w:val="000000"/>
          <w:sz w:val="24"/>
        </w:rPr>
      </w:pPr>
      <w:r>
        <w:rPr>
          <w:rFonts w:ascii="宋体" w:hAnsi="宋体"/>
          <w:color w:val="000000"/>
          <w:sz w:val="24"/>
        </w:rPr>
      </w:r>
      <w:r/>
    </w:p>
    <w:p>
      <w:pPr>
        <w:pStyle w:val="744"/>
        <w:jc w:val="left"/>
        <w:spacing w:line="400" w:lineRule="exact"/>
        <w:rPr>
          <w:rFonts w:ascii="宋体" w:hAnsi="宋体"/>
          <w:color w:val="000000"/>
          <w:sz w:val="24"/>
        </w:rPr>
      </w:pPr>
      <w:r>
        <w:rPr>
          <w:rFonts w:ascii="宋体" w:hAnsi="宋体"/>
          <w:color w:val="000000"/>
          <w:sz w:val="24"/>
        </w:rPr>
      </w:r>
      <w:r/>
    </w:p>
    <w:p>
      <w:pPr>
        <w:pStyle w:val="777"/>
        <w:spacing w:after="240" w:line="400" w:lineRule="exact"/>
        <w:rPr>
          <w:color w:val="000000"/>
          <w:sz w:val="24"/>
        </w:rPr>
      </w:pPr>
      <w:r>
        <w:rPr>
          <w:color w:val="000000"/>
          <w:sz w:val="24"/>
        </w:rPr>
        <w:t xml:space="preserve">附件</w:t>
      </w:r>
      <w:r>
        <w:rPr>
          <w:rFonts w:hint="eastAsia"/>
          <w:color w:val="000000"/>
          <w:sz w:val="24"/>
        </w:rPr>
        <w:t xml:space="preserve">1</w:t>
      </w:r>
      <w:r>
        <w:rPr>
          <w:color w:val="000000"/>
          <w:sz w:val="24"/>
        </w:rPr>
        <w:t xml:space="preserve">2：</w:t>
      </w:r>
      <w:r/>
    </w:p>
    <w:p>
      <w:pPr>
        <w:pStyle w:val="777"/>
        <w:ind w:firstLine="2850"/>
        <w:spacing w:after="240" w:line="400" w:lineRule="exact"/>
        <w:rPr>
          <w:color w:val="000000"/>
          <w:sz w:val="30"/>
          <w:szCs w:val="30"/>
        </w:rPr>
      </w:pPr>
      <w:r>
        <w:rPr>
          <w:rFonts w:hint="eastAsia"/>
          <w:color w:val="000000"/>
          <w:sz w:val="30"/>
          <w:szCs w:val="30"/>
        </w:rPr>
        <w:t xml:space="preserve">建</w:t>
      </w:r>
      <w:r>
        <w:rPr>
          <w:rFonts w:hint="eastAsia" w:ascii="微软雅黑" w:hAnsi="微软雅黑" w:eastAsia="微软雅黑" w:cs="微软雅黑"/>
          <w:color w:val="000000"/>
          <w:sz w:val="30"/>
          <w:szCs w:val="30"/>
        </w:rPr>
        <w:t xml:space="preserve">设</w:t>
      </w:r>
      <w:r>
        <w:rPr>
          <w:rFonts w:ascii="MS Gothic" w:hAnsi="MS Gothic" w:cs="MS Gothic"/>
          <w:color w:val="000000"/>
          <w:sz w:val="30"/>
          <w:szCs w:val="30"/>
        </w:rPr>
        <w:t xml:space="preserve">工程廉政</w:t>
      </w:r>
      <w:r>
        <w:rPr>
          <w:rFonts w:hint="eastAsia" w:ascii="微软雅黑" w:hAnsi="微软雅黑" w:eastAsia="微软雅黑" w:cs="微软雅黑"/>
          <w:color w:val="000000"/>
          <w:sz w:val="30"/>
          <w:szCs w:val="30"/>
        </w:rPr>
        <w:t xml:space="preserve">责</w:t>
      </w:r>
      <w:r>
        <w:rPr>
          <w:rFonts w:ascii="MS Gothic" w:hAnsi="MS Gothic" w:cs="MS Gothic"/>
          <w:color w:val="000000"/>
          <w:sz w:val="30"/>
          <w:szCs w:val="30"/>
        </w:rPr>
        <w:t xml:space="preserve">任</w:t>
      </w:r>
      <w:r>
        <w:rPr>
          <w:rFonts w:hint="eastAsia" w:ascii="微软雅黑" w:hAnsi="微软雅黑" w:eastAsia="微软雅黑" w:cs="微软雅黑"/>
          <w:color w:val="000000"/>
          <w:sz w:val="30"/>
          <w:szCs w:val="30"/>
        </w:rPr>
        <w:t xml:space="preserve">书</w:t>
      </w:r>
      <w:r>
        <w:rPr>
          <w:color w:val="000000"/>
          <w:sz w:val="30"/>
          <w:szCs w:val="30"/>
        </w:rPr>
      </w:r>
      <w:r/>
    </w:p>
    <w:p>
      <w:pPr>
        <w:pStyle w:val="744"/>
        <w:ind w:firstLine="480"/>
        <w:spacing w:line="640" w:lineRule="exact"/>
        <w:rPr>
          <w:rFonts w:ascii="仿宋" w:hAnsi="仿宋" w:eastAsia="仿宋"/>
          <w:color w:val="000000"/>
          <w:sz w:val="24"/>
          <w:u w:val="single"/>
        </w:rPr>
      </w:pPr>
      <w:r>
        <w:rPr>
          <w:rFonts w:hint="eastAsia" w:ascii="仿宋" w:hAnsi="仿宋" w:eastAsia="仿宋"/>
          <w:color w:val="000000"/>
          <w:sz w:val="24"/>
        </w:rPr>
        <w:t xml:space="preserve">发包人（全称）：</w:t>
      </w:r>
      <w:r>
        <w:rPr>
          <w:rFonts w:hint="eastAsia" w:ascii="仿宋" w:hAnsi="仿宋" w:eastAsia="仿宋"/>
          <w:b/>
          <w:bCs/>
          <w:color w:val="000000"/>
          <w:sz w:val="24"/>
          <w:u w:val="single"/>
        </w:rPr>
        <w:t xml:space="preserve">                  </w:t>
      </w:r>
      <w:r>
        <w:rPr>
          <w:rFonts w:hint="eastAsia" w:ascii="仿宋" w:hAnsi="仿宋" w:eastAsia="仿宋" w:cs="宋体"/>
          <w:b/>
          <w:bCs/>
          <w:color w:val="000000"/>
          <w:sz w:val="24"/>
          <w:u w:val="single"/>
          <w:lang w:val="zh-CN"/>
        </w:rPr>
        <w:t xml:space="preserve">            </w:t>
      </w:r>
      <w:r>
        <w:rPr>
          <w:rFonts w:hint="eastAsia" w:ascii="仿宋" w:hAnsi="仿宋" w:eastAsia="仿宋"/>
          <w:color w:val="000000"/>
          <w:sz w:val="24"/>
          <w:u w:val="single"/>
        </w:rPr>
        <w:t xml:space="preserve">       </w:t>
      </w:r>
      <w:r>
        <w:rPr>
          <w:rFonts w:ascii="仿宋" w:hAnsi="仿宋" w:eastAsia="仿宋"/>
          <w:color w:val="000000"/>
          <w:sz w:val="24"/>
          <w:u w:val="single"/>
        </w:rPr>
      </w:r>
      <w:r/>
    </w:p>
    <w:p>
      <w:pPr>
        <w:pStyle w:val="744"/>
        <w:ind w:firstLine="480"/>
        <w:spacing w:line="640" w:lineRule="exact"/>
        <w:rPr>
          <w:rFonts w:ascii="仿宋" w:hAnsi="仿宋" w:eastAsia="仿宋"/>
          <w:color w:val="000000"/>
          <w:sz w:val="24"/>
          <w:u w:val="single"/>
        </w:rPr>
      </w:pPr>
      <w:r>
        <w:rPr>
          <w:rFonts w:hint="eastAsia" w:ascii="仿宋" w:hAnsi="仿宋" w:eastAsia="仿宋"/>
          <w:color w:val="000000"/>
          <w:sz w:val="24"/>
        </w:rPr>
        <w:t xml:space="preserve">承包人（全称）：</w:t>
      </w:r>
      <w:r>
        <w:rPr>
          <w:rFonts w:hint="eastAsia" w:ascii="仿宋" w:hAnsi="仿宋" w:eastAsia="仿宋"/>
          <w:color w:val="000000"/>
          <w:sz w:val="24"/>
          <w:u w:val="single"/>
        </w:rPr>
        <w:t xml:space="preserve">                                               </w:t>
      </w:r>
      <w:r>
        <w:rPr>
          <w:rFonts w:ascii="仿宋" w:hAnsi="仿宋" w:eastAsia="仿宋"/>
          <w:color w:val="000000"/>
          <w:sz w:val="24"/>
          <w:u w:val="single"/>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在</w:t>
      </w:r>
      <w:r>
        <w:rPr>
          <w:rFonts w:hint="eastAsia" w:ascii="仿宋" w:hAnsi="仿宋" w:eastAsia="仿宋"/>
          <w:b/>
          <w:bCs/>
          <w:color w:val="000000"/>
          <w:sz w:val="24"/>
          <w:u w:val="single"/>
        </w:rPr>
        <w:t xml:space="preserve"> </w:t>
      </w:r>
      <w:r>
        <w:rPr>
          <w:rFonts w:ascii="仿宋" w:hAnsi="仿宋" w:eastAsia="仿宋"/>
          <w:b/>
          <w:bCs/>
          <w:color w:val="000000"/>
          <w:sz w:val="24"/>
          <w:u w:val="single"/>
        </w:rPr>
        <w:t xml:space="preserve">                  </w:t>
      </w:r>
      <w:r>
        <w:rPr>
          <w:rFonts w:hint="eastAsia" w:ascii="仿宋" w:hAnsi="仿宋" w:eastAsia="仿宋"/>
          <w:b/>
          <w:color w:val="000000"/>
          <w:sz w:val="24"/>
          <w:u w:val="single"/>
        </w:rPr>
        <w:t xml:space="preserve"> </w:t>
      </w:r>
      <w:r>
        <w:rPr>
          <w:rFonts w:hint="eastAsia" w:ascii="仿宋" w:hAnsi="仿宋" w:eastAsia="仿宋"/>
          <w:color w:val="000000"/>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一、双方的责任</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1.1应严格遵守国家关于建设工程的有关法律、法规，相关政策，以及廉政建设的各项规定。</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1.2严格执行建设工程合同文件，自觉按合同办事。</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1.3各项活动必须坚持公开、公平、公正、诚信、透明的原则(除法律法规另有规定者外)，不得为获取不正当的利益，损害国家、集体和对方利益，不得违反建设工程管理的规章制度。</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1.4发现对方在业务活动中有违规、违纪、违法行为的，应及时提醒对方，情节严重的，应向其上级主管部门或纪检监察、司法等有关机关举报。</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二、发包人责任</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发包人的领导和从事该建设工程项目的工作人员，在工程建设的事前、事中、事后应遵守以下规定：</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2.1不得向承包人和相关单位索要或接受回扣、礼金、有价证券、贵重物品和好处费、感谢费等。</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2.2不得在承包人和相关单位报销任何应由发包人或个人支付的费用。</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2.3不得要求、暗示或接受承包人和相关单位为个人装修住房、婚丧嫁娶、配偶子女的工作安排以及出国(境)、旅游等提供方便。</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2.4不得参加有可能影响公正执行公务的承包人和相关单位的宴请、健身、娱乐等活动。</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2.5不得向承包人和相关单位介绍或为配偶、子女、亲属参与同发包人工程建设管理合同有关的业务活动；不得以任何理由要求承包人和相关单位使用某种产品、材料和设备。</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三、承包人责任</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应与发包人保持正常的业务交往，按照有关法律法规和程序开展业务工作，严格执行工程建设的有关方针、政策，执行工程建设强制性标准，并遵守以下规定：</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3.1不得以任何理由向发包人及其工作人员索要、接受或赠送礼金、有价证券、贵重物品及回扣、好处费、感谢费等。</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3.2不得以任何理由为发包人和相关单位报销应由对方或个人支付的费用。</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3.3不得接受或暗示为发包人、相关单位或个人装修住房、婚丧嫁娶、配偶子女的工作安排以及出国(境)、旅游等提供方便。</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3.4不得以任何理由为发包人、相关单位或个人组织有可能影响公正执行公务的宴请、健身、娱乐等活动。</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四、违约责任</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4.1发包人工作人员有违反本责任书第一、二条责任行为的，依据有关法律、法规给予处理；涉嫌犯罪的，移交司法机关追究刑事责任；给承包人单位造成经济损失的，应予以赔偿。</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4.2承包人工作人员有违反本责任书第一、三条责任行为的，依据有关法律法规处理；涉嫌犯罪的，移交司法机关追究刑事责任；给发包人单位造成经济损失的，应予以赔偿。</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4.3本责任书作为建设工程合同的组成部分，与建设工程合同具有同等法律效力。经双方签署后立即生效。</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五、责任书有效期</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本责任书的有效期为双方签署之日起至该工程项目竣工验收合格时止。</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六、责任书份数</w:t>
      </w:r>
      <w:r>
        <w:rPr>
          <w:rFonts w:ascii="仿宋" w:hAnsi="仿宋" w:eastAsia="仿宋"/>
          <w:color w:val="000000"/>
          <w:sz w:val="24"/>
        </w:rPr>
      </w:r>
      <w:r/>
    </w:p>
    <w:p>
      <w:pPr>
        <w:pStyle w:val="744"/>
        <w:ind w:firstLine="480"/>
        <w:spacing w:line="420" w:lineRule="exact"/>
        <w:rPr>
          <w:rFonts w:ascii="仿宋" w:hAnsi="仿宋" w:eastAsia="仿宋"/>
          <w:color w:val="000000"/>
          <w:sz w:val="24"/>
        </w:rPr>
      </w:pPr>
      <w:r>
        <w:rPr>
          <w:rFonts w:hint="eastAsia" w:ascii="仿宋" w:hAnsi="仿宋" w:eastAsia="仿宋"/>
          <w:color w:val="000000"/>
          <w:sz w:val="24"/>
        </w:rPr>
        <w:t xml:space="preserve">本责任书一式二份，发包人承包人各执一份，具有同等效力。</w:t>
      </w:r>
      <w:r>
        <w:rPr>
          <w:rFonts w:ascii="仿宋" w:hAnsi="仿宋" w:eastAsia="仿宋"/>
          <w:color w:val="000000"/>
          <w:sz w:val="24"/>
        </w:rPr>
      </w:r>
      <w:r/>
    </w:p>
    <w:p>
      <w:pPr>
        <w:pStyle w:val="777"/>
        <w:ind w:firstLine="420"/>
        <w:spacing w:line="520" w:lineRule="exact"/>
        <w:rPr>
          <w:color w:val="000000"/>
          <w:szCs w:val="21"/>
        </w:rPr>
      </w:pPr>
      <w:r>
        <w:rPr>
          <w:color w:val="000000"/>
          <w:szCs w:val="21"/>
        </w:rPr>
      </w:r>
      <w:r/>
    </w:p>
    <w:p>
      <w:pPr>
        <w:pStyle w:val="777"/>
        <w:ind w:firstLine="420"/>
        <w:spacing w:line="520" w:lineRule="exact"/>
        <w:rPr>
          <w:rFonts w:ascii="仿宋" w:hAnsi="仿宋" w:eastAsia="仿宋"/>
          <w:color w:val="000000"/>
          <w:sz w:val="24"/>
        </w:rPr>
      </w:pPr>
      <w:r>
        <w:rPr>
          <w:rFonts w:ascii="仿宋" w:hAnsi="仿宋" w:eastAsia="仿宋"/>
          <w:color w:val="000000"/>
          <w:sz w:val="24"/>
        </w:rPr>
      </w:r>
      <w:r/>
    </w:p>
    <w:p>
      <w:pPr>
        <w:pStyle w:val="777"/>
        <w:ind w:firstLine="420"/>
        <w:spacing w:line="520" w:lineRule="exact"/>
        <w:rPr>
          <w:rFonts w:ascii="仿宋" w:hAnsi="仿宋" w:eastAsia="仿宋"/>
          <w:color w:val="000000"/>
          <w:sz w:val="24"/>
        </w:rPr>
      </w:pPr>
      <w:r>
        <w:rPr>
          <w:rFonts w:hint="eastAsia" w:ascii="仿宋" w:hAnsi="仿宋" w:eastAsia="仿宋" w:cs="微软雅黑"/>
          <w:color w:val="000000"/>
          <w:sz w:val="24"/>
        </w:rPr>
        <w:t xml:space="preserve">发</w:t>
      </w:r>
      <w:r>
        <w:rPr>
          <w:rFonts w:ascii="仿宋" w:hAnsi="仿宋" w:eastAsia="仿宋" w:cs="MS Gothic"/>
          <w:color w:val="000000"/>
          <w:sz w:val="24"/>
        </w:rPr>
        <w:t xml:space="preserve">包人（公章）：</w:t>
      </w:r>
      <w:r>
        <w:rPr>
          <w:rFonts w:hint="eastAsia" w:ascii="仿宋" w:hAnsi="仿宋" w:eastAsia="仿宋"/>
          <w:color w:val="000000"/>
          <w:sz w:val="24"/>
        </w:rPr>
        <w:t xml:space="preserve">                          承包人（公章）：</w:t>
      </w:r>
      <w:r>
        <w:rPr>
          <w:rFonts w:ascii="仿宋" w:hAnsi="仿宋" w:eastAsia="仿宋"/>
          <w:color w:val="000000"/>
          <w:sz w:val="24"/>
        </w:rPr>
      </w:r>
      <w:r/>
    </w:p>
    <w:p>
      <w:pPr>
        <w:pStyle w:val="777"/>
        <w:ind w:firstLine="420"/>
        <w:spacing w:line="520" w:lineRule="exact"/>
        <w:rPr>
          <w:rFonts w:ascii="仿宋" w:hAnsi="仿宋" w:eastAsia="仿宋"/>
          <w:color w:val="000000"/>
          <w:sz w:val="24"/>
        </w:rPr>
      </w:pPr>
      <w:r>
        <w:rPr>
          <w:rFonts w:ascii="仿宋" w:hAnsi="仿宋" w:eastAsia="仿宋"/>
          <w:color w:val="000000"/>
          <w:sz w:val="24"/>
        </w:rPr>
      </w:r>
      <w:r/>
    </w:p>
    <w:p>
      <w:pPr>
        <w:pStyle w:val="777"/>
        <w:ind w:firstLine="420"/>
        <w:spacing w:line="520" w:lineRule="exact"/>
        <w:rPr>
          <w:rFonts w:ascii="仿宋" w:hAnsi="仿宋" w:eastAsia="仿宋"/>
          <w:color w:val="000000"/>
          <w:sz w:val="24"/>
        </w:rPr>
      </w:pPr>
      <w:r>
        <w:rPr>
          <w:rFonts w:hint="eastAsia" w:ascii="仿宋" w:hAnsi="仿宋" w:eastAsia="仿宋"/>
          <w:color w:val="000000"/>
          <w:sz w:val="24"/>
        </w:rPr>
        <w:t xml:space="preserve">法定代表人（</w:t>
      </w:r>
      <w:r>
        <w:rPr>
          <w:rFonts w:hint="eastAsia" w:ascii="仿宋" w:hAnsi="仿宋" w:eastAsia="仿宋" w:cs="微软雅黑"/>
          <w:color w:val="000000"/>
          <w:sz w:val="24"/>
        </w:rPr>
        <w:t xml:space="preserve">签</w:t>
      </w:r>
      <w:r>
        <w:rPr>
          <w:rFonts w:ascii="仿宋" w:hAnsi="仿宋" w:eastAsia="仿宋" w:cs="MS Gothic"/>
          <w:color w:val="000000"/>
          <w:sz w:val="24"/>
        </w:rPr>
        <w:t xml:space="preserve">字）：</w:t>
      </w:r>
      <w:r>
        <w:rPr>
          <w:rFonts w:hint="eastAsia" w:ascii="仿宋" w:hAnsi="仿宋" w:eastAsia="仿宋"/>
          <w:color w:val="000000"/>
          <w:sz w:val="24"/>
        </w:rPr>
        <w:t xml:space="preserve">                      法定代表人（</w:t>
      </w:r>
      <w:r>
        <w:rPr>
          <w:rFonts w:hint="eastAsia" w:ascii="仿宋" w:hAnsi="仿宋" w:eastAsia="仿宋" w:cs="微软雅黑"/>
          <w:color w:val="000000"/>
          <w:sz w:val="24"/>
        </w:rPr>
        <w:t xml:space="preserve">签</w:t>
      </w:r>
      <w:r>
        <w:rPr>
          <w:rFonts w:ascii="仿宋" w:hAnsi="仿宋" w:eastAsia="仿宋" w:cs="MS Gothic"/>
          <w:color w:val="000000"/>
          <w:sz w:val="24"/>
        </w:rPr>
        <w:t xml:space="preserve">字）：</w:t>
      </w:r>
      <w:r>
        <w:rPr>
          <w:rFonts w:ascii="仿宋" w:hAnsi="仿宋" w:eastAsia="仿宋"/>
          <w:color w:val="000000"/>
          <w:sz w:val="24"/>
        </w:rPr>
      </w:r>
      <w:r/>
    </w:p>
    <w:p>
      <w:pPr>
        <w:pStyle w:val="777"/>
        <w:ind w:firstLine="480"/>
        <w:spacing w:line="520" w:lineRule="exact"/>
        <w:rPr>
          <w:rFonts w:ascii="仿宋" w:hAnsi="仿宋" w:eastAsia="仿宋"/>
          <w:color w:val="000000"/>
          <w:sz w:val="24"/>
        </w:rPr>
      </w:pPr>
      <w:r>
        <w:rPr>
          <w:rFonts w:ascii="仿宋" w:hAnsi="仿宋" w:eastAsia="仿宋"/>
          <w:color w:val="000000"/>
          <w:sz w:val="24"/>
        </w:rPr>
      </w:r>
      <w:r/>
    </w:p>
    <w:p>
      <w:pPr>
        <w:pStyle w:val="777"/>
        <w:ind w:firstLine="480"/>
        <w:spacing w:line="520" w:lineRule="exact"/>
        <w:rPr>
          <w:rFonts w:ascii="仿宋" w:hAnsi="仿宋" w:eastAsia="仿宋"/>
          <w:color w:val="000000"/>
          <w:sz w:val="24"/>
        </w:rPr>
      </w:pPr>
      <w:r>
        <w:rPr>
          <w:rFonts w:ascii="仿宋" w:hAnsi="仿宋" w:eastAsia="仿宋"/>
          <w:color w:val="000000"/>
          <w:sz w:val="24"/>
        </w:rPr>
      </w:r>
      <w:r/>
    </w:p>
    <w:p>
      <w:pPr>
        <w:pStyle w:val="747"/>
        <w:jc w:val="center"/>
        <w:keepLines w:val="0"/>
        <w:keepNext w:val="0"/>
        <w:spacing w:line="415" w:lineRule="auto"/>
        <w:rPr>
          <w:rFonts w:hint="eastAsia" w:ascii="仿宋" w:hAnsi="仿宋" w:eastAsia="仿宋"/>
          <w:sz w:val="24"/>
          <w:szCs w:val="24"/>
        </w:rPr>
      </w:pPr>
      <w:r>
        <w:rPr>
          <w:rFonts w:hint="eastAsia" w:ascii="仿宋" w:hAnsi="仿宋" w:eastAsia="仿宋"/>
          <w:b/>
          <w:color w:val="000000"/>
          <w:sz w:val="24"/>
          <w:szCs w:val="24"/>
          <w:u w:val="single"/>
        </w:rPr>
        <w:t xml:space="preserve">       </w:t>
      </w:r>
      <w:bookmarkStart w:id="687" w:name="_Toc231474642"/>
      <w:r>
        <w:rPr>
          <w:rFonts w:hint="eastAsia" w:ascii="仿宋" w:hAnsi="仿宋" w:eastAsia="仿宋" w:cs="宋体"/>
          <w:b/>
          <w:color w:val="000000"/>
          <w:sz w:val="24"/>
          <w:szCs w:val="24"/>
        </w:rPr>
        <w:t xml:space="preserve">年</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月</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日</w:t>
      </w:r>
      <w:r>
        <w:rPr>
          <w:rFonts w:hint="eastAsia" w:ascii="仿宋" w:hAnsi="仿宋" w:eastAsia="仿宋"/>
          <w:b/>
          <w:color w:val="000000"/>
          <w:sz w:val="24"/>
          <w:szCs w:val="24"/>
        </w:rPr>
        <w:t xml:space="preserve">              </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年</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月</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日</w:t>
      </w:r>
      <w:bookmarkEnd w:id="687"/>
      <w:r>
        <w:rPr>
          <w:rFonts w:hint="eastAsia" w:ascii="仿宋" w:hAnsi="仿宋" w:eastAsia="仿宋"/>
          <w:sz w:val="24"/>
          <w:szCs w:val="24"/>
        </w:rPr>
      </w:r>
      <w:r/>
    </w:p>
    <w:p>
      <w:pPr>
        <w:pStyle w:val="744"/>
        <w:ind w:left="1927" w:firstLine="723"/>
        <w:jc w:val="left"/>
        <w:spacing w:line="520" w:lineRule="exact"/>
        <w:rPr>
          <w:rFonts w:ascii="仿宋" w:hAnsi="仿宋" w:eastAsia="仿宋"/>
          <w:b/>
          <w:bCs/>
          <w:sz w:val="36"/>
          <w:szCs w:val="36"/>
        </w:rPr>
      </w:pPr>
      <w:r>
        <w:rPr>
          <w:rFonts w:ascii="仿宋" w:hAnsi="仿宋" w:eastAsia="仿宋"/>
          <w:b/>
          <w:bCs/>
          <w:sz w:val="36"/>
          <w:szCs w:val="36"/>
        </w:rPr>
      </w:r>
      <w:r/>
    </w:p>
    <w:p>
      <w:pPr>
        <w:pStyle w:val="744"/>
        <w:ind w:left="1927" w:firstLine="723"/>
        <w:jc w:val="left"/>
        <w:spacing w:line="520" w:lineRule="exact"/>
        <w:rPr>
          <w:rFonts w:ascii="仿宋" w:hAnsi="仿宋" w:eastAsia="仿宋"/>
          <w:b/>
          <w:bCs/>
          <w:sz w:val="36"/>
          <w:szCs w:val="36"/>
        </w:rPr>
      </w:pPr>
      <w:r>
        <w:rPr>
          <w:rFonts w:hint="eastAsia" w:ascii="仿宋" w:hAnsi="仿宋" w:eastAsia="仿宋"/>
          <w:b/>
          <w:bCs/>
          <w:sz w:val="36"/>
          <w:szCs w:val="36"/>
        </w:rPr>
        <w:t xml:space="preserve">第五章    技术规范</w:t>
      </w:r>
      <w:r>
        <w:rPr>
          <w:rFonts w:ascii="仿宋" w:hAnsi="仿宋" w:eastAsia="仿宋"/>
          <w:b/>
          <w:bCs/>
          <w:sz w:val="36"/>
          <w:szCs w:val="36"/>
        </w:rPr>
      </w:r>
      <w:r/>
    </w:p>
    <w:p>
      <w:pPr>
        <w:pStyle w:val="1044"/>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1044"/>
        <w:jc w:val="left"/>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一、本工程采用的技术规范:执行国家现行标准规范和现行技术工艺要求。</w:t>
      </w:r>
      <w:r/>
    </w:p>
    <w:p>
      <w:pPr>
        <w:pStyle w:val="1044"/>
        <w:jc w:val="both"/>
        <w:spacing w:line="360" w:lineRule="auto"/>
        <w:rPr>
          <w:rFonts w:ascii="仿宋" w:hAnsi="仿宋" w:eastAsia="仿宋" w:cs="仿宋"/>
          <w:bCs/>
          <w:sz w:val="28"/>
          <w:szCs w:val="28"/>
        </w:rPr>
      </w:pPr>
      <w:r>
        <w:rPr>
          <w:rFonts w:hint="eastAsia" w:ascii="仿宋" w:hAnsi="仿宋" w:eastAsia="仿宋" w:cs="仿宋"/>
          <w:bCs/>
          <w:sz w:val="28"/>
          <w:szCs w:val="28"/>
        </w:rPr>
        <w:t xml:space="preserve">二、文明工地创建及绿色施工要求：严格执行《绿色建筑评价标准》GB/T50378-2014、《建筑工程绿色施工规范》GB/T50905-2014、《淮安市治理建筑工地扬尘整治十条标准》。</w:t>
      </w:r>
      <w:r>
        <w:rPr>
          <w:rFonts w:ascii="仿宋" w:hAnsi="仿宋" w:eastAsia="仿宋" w:cs="仿宋"/>
          <w:bCs/>
          <w:sz w:val="28"/>
          <w:szCs w:val="28"/>
        </w:rPr>
      </w:r>
      <w:r/>
    </w:p>
    <w:p>
      <w:pPr>
        <w:pStyle w:val="1044"/>
        <w:jc w:val="left"/>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pStyle w:val="1044"/>
        <w:ind w:firstLine="843"/>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57"/>
        <w:rPr>
          <w:rFonts w:hint="eastAsia" w:ascii="仿宋" w:hAnsi="仿宋" w:eastAsia="仿宋"/>
          <w:b/>
          <w:sz w:val="36"/>
          <w:szCs w:val="36"/>
        </w:rPr>
      </w:pPr>
      <w:r>
        <w:rPr>
          <w:rFonts w:hint="eastAsia" w:ascii="仿宋" w:hAnsi="仿宋" w:eastAsia="仿宋"/>
          <w:b/>
          <w:sz w:val="36"/>
          <w:szCs w:val="36"/>
        </w:rPr>
      </w:r>
      <w:r/>
    </w:p>
    <w:p>
      <w:pPr>
        <w:pStyle w:val="744"/>
        <w:rPr>
          <w:rFonts w:hint="eastAsia" w:ascii="仿宋" w:hAnsi="仿宋" w:eastAsia="仿宋"/>
          <w:b/>
          <w:bCs/>
          <w:sz w:val="36"/>
          <w:szCs w:val="36"/>
        </w:rPr>
      </w:pPr>
      <w:r>
        <w:rPr>
          <w:rFonts w:hint="eastAsia" w:ascii="仿宋" w:hAnsi="仿宋" w:eastAsia="仿宋"/>
          <w:b/>
          <w:bCs/>
          <w:sz w:val="36"/>
          <w:szCs w:val="36"/>
        </w:rPr>
      </w:r>
      <w:r/>
    </w:p>
    <w:p>
      <w:pPr>
        <w:pStyle w:val="757"/>
        <w:rPr>
          <w:rFonts w:hint="eastAsia" w:ascii="仿宋" w:hAnsi="仿宋" w:eastAsia="仿宋"/>
          <w:b/>
          <w:sz w:val="36"/>
          <w:szCs w:val="36"/>
        </w:rPr>
      </w:pPr>
      <w:r>
        <w:rPr>
          <w:rFonts w:hint="eastAsia" w:ascii="仿宋" w:hAnsi="仿宋" w:eastAsia="仿宋"/>
          <w:b/>
          <w:sz w:val="36"/>
          <w:szCs w:val="36"/>
        </w:rPr>
      </w:r>
      <w:r/>
    </w:p>
    <w:p>
      <w:pPr>
        <w:pStyle w:val="744"/>
        <w:rPr>
          <w:rFonts w:hint="eastAsia" w:ascii="仿宋" w:hAnsi="仿宋" w:eastAsia="仿宋"/>
          <w:b/>
          <w:bCs/>
          <w:sz w:val="36"/>
          <w:szCs w:val="36"/>
        </w:rPr>
      </w:pPr>
      <w:r>
        <w:rPr>
          <w:rFonts w:hint="eastAsia" w:ascii="仿宋" w:hAnsi="仿宋" w:eastAsia="仿宋"/>
          <w:b/>
          <w:bCs/>
          <w:sz w:val="36"/>
          <w:szCs w:val="36"/>
        </w:rPr>
      </w:r>
      <w:r/>
    </w:p>
    <w:p>
      <w:pPr>
        <w:pStyle w:val="757"/>
        <w:rPr>
          <w:rFonts w:hint="eastAsia" w:ascii="仿宋" w:hAnsi="仿宋" w:eastAsia="仿宋"/>
          <w:b/>
          <w:sz w:val="36"/>
          <w:szCs w:val="36"/>
        </w:rPr>
      </w:pPr>
      <w:r>
        <w:rPr>
          <w:rFonts w:hint="eastAsia" w:ascii="仿宋" w:hAnsi="仿宋" w:eastAsia="仿宋"/>
          <w:b/>
          <w:sz w:val="36"/>
          <w:szCs w:val="36"/>
        </w:rPr>
      </w:r>
      <w:r/>
    </w:p>
    <w:p>
      <w:pPr>
        <w:pStyle w:val="744"/>
        <w:rPr>
          <w:rFonts w:hint="eastAsia" w:ascii="仿宋" w:hAnsi="仿宋" w:eastAsia="仿宋"/>
          <w:b/>
          <w:bCs/>
          <w:sz w:val="36"/>
          <w:szCs w:val="36"/>
        </w:rPr>
      </w:pPr>
      <w:r>
        <w:rPr>
          <w:rFonts w:hint="eastAsia" w:ascii="仿宋" w:hAnsi="仿宋" w:eastAsia="仿宋"/>
          <w:b/>
          <w:bCs/>
          <w:sz w:val="36"/>
          <w:szCs w:val="36"/>
        </w:rPr>
      </w:r>
      <w:r/>
    </w:p>
    <w:p>
      <w:pPr>
        <w:pStyle w:val="757"/>
        <w:rPr>
          <w:rFonts w:hint="eastAsia"/>
        </w:rPr>
      </w:pPr>
      <w:r>
        <w:rPr>
          <w:rFonts w:hint="eastAsia"/>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1927"/>
        <w:jc w:val="left"/>
        <w:spacing w:line="520" w:lineRule="exact"/>
        <w:rPr>
          <w:rFonts w:hint="eastAsia" w:ascii="仿宋" w:hAnsi="仿宋" w:eastAsia="仿宋"/>
          <w:b/>
          <w:bCs/>
          <w:sz w:val="36"/>
          <w:szCs w:val="36"/>
        </w:rPr>
      </w:pPr>
      <w:r>
        <w:rPr>
          <w:rFonts w:hint="eastAsia" w:ascii="仿宋" w:hAnsi="仿宋" w:eastAsia="仿宋"/>
          <w:b/>
          <w:bCs/>
          <w:sz w:val="36"/>
          <w:szCs w:val="36"/>
        </w:rPr>
        <w:t xml:space="preserve">第六章   工程量清单及图纸</w:t>
      </w:r>
      <w:bookmarkEnd w:id="12"/>
      <w:r>
        <w:rPr>
          <w:rFonts w:hint="eastAsia" w:ascii="仿宋" w:hAnsi="仿宋" w:eastAsia="仿宋"/>
          <w:b/>
          <w:bCs/>
          <w:sz w:val="36"/>
          <w:szCs w:val="36"/>
        </w:rPr>
      </w:r>
      <w:r/>
    </w:p>
    <w:p>
      <w:pPr>
        <w:pStyle w:val="1044"/>
        <w:ind w:firstLine="2249"/>
        <w:rPr>
          <w:rFonts w:hint="eastAsia" w:ascii="仿宋" w:hAnsi="仿宋" w:eastAsia="仿宋" w:cs="仿宋"/>
          <w:b/>
          <w:sz w:val="28"/>
          <w:szCs w:val="28"/>
        </w:rPr>
      </w:pPr>
      <w:r>
        <w:rPr>
          <w:rFonts w:hint="eastAsia" w:ascii="仿宋" w:hAnsi="仿宋" w:eastAsia="仿宋" w:cs="仿宋"/>
          <w:b/>
          <w:sz w:val="28"/>
          <w:szCs w:val="28"/>
        </w:rPr>
      </w:r>
      <w:r/>
    </w:p>
    <w:p>
      <w:pPr>
        <w:pStyle w:val="1044"/>
        <w:ind w:firstLine="2249"/>
        <w:rPr>
          <w:rFonts w:hint="eastAsia" w:ascii="仿宋" w:hAnsi="仿宋" w:eastAsia="仿宋" w:cs="仿宋"/>
          <w:b/>
          <w:sz w:val="28"/>
          <w:szCs w:val="28"/>
        </w:rPr>
      </w:pPr>
      <w:r>
        <w:rPr>
          <w:rFonts w:hint="eastAsia" w:ascii="仿宋" w:hAnsi="仿宋" w:eastAsia="仿宋" w:cs="仿宋"/>
          <w:b/>
          <w:sz w:val="28"/>
          <w:szCs w:val="28"/>
        </w:rPr>
        <w:t xml:space="preserve">各供应商登录系统平台自行下载。</w:t>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744"/>
        <w:jc w:val="left"/>
        <w:spacing w:line="520" w:lineRule="exact"/>
        <w:rPr>
          <w:rFonts w:hint="eastAsia" w:ascii="仿宋" w:hAnsi="仿宋" w:eastAsia="仿宋"/>
          <w:b/>
          <w:bCs/>
          <w:sz w:val="36"/>
          <w:szCs w:val="36"/>
        </w:rPr>
      </w:pPr>
      <w:r>
        <w:rPr>
          <w:rFonts w:hint="eastAsia" w:ascii="仿宋" w:hAnsi="仿宋" w:eastAsia="仿宋"/>
          <w:b/>
          <w:bCs/>
          <w:sz w:val="36"/>
          <w:szCs w:val="36"/>
        </w:rPr>
      </w:r>
      <w:r/>
    </w:p>
    <w:p>
      <w:pPr>
        <w:pStyle w:val="744"/>
        <w:ind w:left="2108" w:firstLine="361"/>
        <w:jc w:val="left"/>
        <w:spacing w:line="520" w:lineRule="exact"/>
        <w:rPr>
          <w:rFonts w:hint="eastAsia" w:ascii="仿宋" w:hAnsi="仿宋" w:eastAsia="仿宋"/>
          <w:b/>
          <w:bCs/>
          <w:sz w:val="36"/>
          <w:szCs w:val="36"/>
        </w:rPr>
      </w:pPr>
      <w:r>
        <w:rPr>
          <w:rFonts w:hint="eastAsia" w:ascii="仿宋" w:hAnsi="仿宋" w:eastAsia="仿宋"/>
          <w:b/>
          <w:bCs/>
          <w:sz w:val="36"/>
          <w:szCs w:val="36"/>
        </w:rPr>
        <w:t xml:space="preserve">第七章   响应文件格式</w:t>
      </w:r>
      <w:r/>
    </w:p>
    <w:p>
      <w:pPr>
        <w:pStyle w:val="1049"/>
        <w:ind w:firstLine="2640"/>
        <w:rPr>
          <w:rFonts w:hint="eastAsia" w:ascii="仿宋" w:hAnsi="仿宋" w:eastAsia="仿宋" w:cs="仿宋"/>
          <w:sz w:val="28"/>
          <w:szCs w:val="28"/>
        </w:rPr>
      </w:pPr>
      <w:r>
        <w:rPr>
          <w:rFonts w:hint="eastAsia" w:ascii="仿宋" w:hAnsi="仿宋" w:eastAsia="仿宋" w:cs="仿宋"/>
          <w:sz w:val="28"/>
          <w:szCs w:val="28"/>
        </w:rPr>
      </w:r>
      <w:r/>
    </w:p>
    <w:p>
      <w:pPr>
        <w:pStyle w:val="1049"/>
        <w:ind w:firstLine="2640"/>
        <w:rPr>
          <w:rFonts w:hint="eastAsia" w:ascii="仿宋" w:hAnsi="仿宋" w:eastAsia="仿宋" w:cs="仿宋"/>
          <w:sz w:val="32"/>
          <w:szCs w:val="32"/>
        </w:rPr>
      </w:pPr>
      <w:r>
        <w:rPr>
          <w:rFonts w:hint="eastAsia" w:ascii="仿宋" w:hAnsi="仿宋" w:eastAsia="仿宋" w:cs="仿宋"/>
          <w:sz w:val="32"/>
          <w:szCs w:val="32"/>
        </w:rPr>
      </w:r>
      <w:r/>
    </w:p>
    <w:p>
      <w:pPr>
        <w:pStyle w:val="1049"/>
        <w:jc w:val="center"/>
        <w:rPr>
          <w:rFonts w:hint="eastAsia" w:ascii="仿宋" w:hAnsi="仿宋" w:eastAsia="仿宋" w:cs="仿宋"/>
          <w:b/>
          <w:sz w:val="32"/>
          <w:szCs w:val="32"/>
        </w:rPr>
      </w:pPr>
      <w:r>
        <w:rPr>
          <w:rFonts w:hint="eastAsia" w:ascii="仿宋" w:hAnsi="仿宋" w:eastAsia="仿宋" w:cs="仿宋"/>
          <w:b/>
          <w:sz w:val="32"/>
          <w:szCs w:val="32"/>
        </w:rPr>
      </w:r>
      <w:r/>
    </w:p>
    <w:p>
      <w:pPr>
        <w:pStyle w:val="1049"/>
        <w:ind w:firstLine="2650"/>
        <w:rPr>
          <w:rFonts w:hint="eastAsia" w:ascii="仿宋" w:hAnsi="仿宋" w:eastAsia="仿宋" w:cs="仿宋"/>
          <w:b/>
          <w:sz w:val="44"/>
          <w:szCs w:val="44"/>
        </w:rPr>
      </w:pPr>
      <w:r>
        <w:rPr>
          <w:rFonts w:hint="eastAsia" w:ascii="仿宋" w:hAnsi="仿宋" w:eastAsia="仿宋" w:cs="仿宋"/>
          <w:b/>
          <w:sz w:val="44"/>
          <w:szCs w:val="44"/>
        </w:rPr>
        <w:t xml:space="preserve">响  应  文  件</w:t>
      </w:r>
      <w:r/>
    </w:p>
    <w:p>
      <w:pPr>
        <w:pStyle w:val="1049"/>
        <w:rPr>
          <w:rFonts w:hint="eastAsia" w:ascii="仿宋" w:hAnsi="仿宋" w:eastAsia="仿宋" w:cs="仿宋"/>
          <w:sz w:val="32"/>
          <w:szCs w:val="32"/>
        </w:rPr>
      </w:pPr>
      <w:r>
        <w:rPr>
          <w:rFonts w:hint="eastAsia" w:ascii="仿宋" w:hAnsi="仿宋" w:eastAsia="仿宋" w:cs="仿宋"/>
          <w:sz w:val="32"/>
          <w:szCs w:val="32"/>
        </w:rPr>
      </w:r>
      <w:r/>
    </w:p>
    <w:p>
      <w:pPr>
        <w:pStyle w:val="1049"/>
        <w:rPr>
          <w:rFonts w:hint="eastAsia" w:ascii="仿宋" w:hAnsi="仿宋" w:eastAsia="仿宋" w:cs="仿宋"/>
          <w:sz w:val="32"/>
          <w:szCs w:val="32"/>
        </w:rPr>
      </w:pPr>
      <w:r>
        <w:rPr>
          <w:rFonts w:hint="eastAsia" w:ascii="仿宋" w:hAnsi="仿宋" w:eastAsia="仿宋" w:cs="仿宋"/>
          <w:sz w:val="32"/>
          <w:szCs w:val="32"/>
        </w:rPr>
      </w:r>
      <w:r/>
    </w:p>
    <w:p>
      <w:pPr>
        <w:pStyle w:val="1049"/>
        <w:rPr>
          <w:rFonts w:hint="eastAsia" w:ascii="仿宋" w:hAnsi="仿宋" w:eastAsia="仿宋" w:cs="仿宋"/>
          <w:sz w:val="32"/>
          <w:szCs w:val="32"/>
        </w:rPr>
      </w:pPr>
      <w:r>
        <w:rPr>
          <w:rFonts w:hint="eastAsia" w:ascii="仿宋" w:hAnsi="仿宋" w:eastAsia="仿宋" w:cs="仿宋"/>
          <w:sz w:val="32"/>
          <w:szCs w:val="32"/>
        </w:rPr>
      </w:r>
      <w:r/>
    </w:p>
    <w:p>
      <w:pPr>
        <w:pStyle w:val="744"/>
        <w:ind w:firstLine="1446"/>
        <w:spacing w:line="400" w:lineRule="exact"/>
        <w:rPr>
          <w:rFonts w:hint="eastAsia" w:ascii="仿宋" w:hAnsi="仿宋" w:eastAsia="仿宋" w:cs="仿宋"/>
          <w:b/>
          <w:bCs/>
          <w:sz w:val="32"/>
          <w:szCs w:val="32"/>
        </w:rPr>
      </w:pPr>
      <w:r>
        <w:rPr>
          <w:rFonts w:hint="eastAsia" w:ascii="仿宋" w:hAnsi="仿宋" w:eastAsia="仿宋" w:cs="仿宋"/>
          <w:b/>
          <w:bCs/>
          <w:sz w:val="32"/>
          <w:szCs w:val="32"/>
        </w:rPr>
        <w:t xml:space="preserve">项目名称：</w:t>
      </w:r>
      <w:r/>
    </w:p>
    <w:p>
      <w:pPr>
        <w:pStyle w:val="1049"/>
        <w:rPr>
          <w:rFonts w:hint="eastAsia" w:ascii="仿宋" w:hAnsi="仿宋" w:eastAsia="仿宋" w:cs="仿宋"/>
          <w:sz w:val="32"/>
          <w:szCs w:val="32"/>
        </w:rPr>
      </w:pPr>
      <w:r>
        <w:rPr>
          <w:rFonts w:hint="eastAsia" w:ascii="仿宋" w:hAnsi="仿宋" w:eastAsia="仿宋" w:cs="仿宋"/>
          <w:sz w:val="32"/>
          <w:szCs w:val="32"/>
        </w:rPr>
      </w:r>
      <w:r/>
    </w:p>
    <w:p>
      <w:pPr>
        <w:pStyle w:val="1049"/>
        <w:ind w:firstLine="1066"/>
        <w:rPr>
          <w:rFonts w:hint="eastAsia" w:ascii="仿宋" w:hAnsi="仿宋" w:eastAsia="仿宋" w:cs="仿宋"/>
          <w:b/>
          <w:sz w:val="32"/>
          <w:szCs w:val="32"/>
        </w:rPr>
      </w:pPr>
      <w:r>
        <w:rPr>
          <w:rFonts w:hint="eastAsia" w:ascii="仿宋" w:hAnsi="仿宋" w:eastAsia="仿宋" w:cs="仿宋"/>
          <w:b/>
          <w:sz w:val="32"/>
          <w:szCs w:val="32"/>
        </w:rPr>
      </w:r>
      <w:r/>
    </w:p>
    <w:p>
      <w:pPr>
        <w:pStyle w:val="1049"/>
        <w:ind w:firstLine="1066"/>
        <w:rPr>
          <w:rFonts w:hint="eastAsia" w:ascii="仿宋" w:hAnsi="仿宋" w:eastAsia="仿宋" w:cs="仿宋"/>
          <w:b/>
          <w:sz w:val="32"/>
          <w:szCs w:val="32"/>
        </w:rPr>
      </w:pPr>
      <w:r>
        <w:rPr>
          <w:rFonts w:hint="eastAsia" w:ascii="仿宋" w:hAnsi="仿宋" w:eastAsia="仿宋" w:cs="仿宋"/>
          <w:b/>
          <w:sz w:val="32"/>
          <w:szCs w:val="32"/>
        </w:rPr>
      </w:r>
      <w:r/>
    </w:p>
    <w:p>
      <w:pPr>
        <w:pStyle w:val="1049"/>
        <w:ind w:firstLine="1428"/>
        <w:rPr>
          <w:rFonts w:hint="eastAsia" w:ascii="仿宋" w:hAnsi="仿宋" w:eastAsia="仿宋" w:cs="仿宋"/>
          <w:b/>
          <w:sz w:val="32"/>
          <w:szCs w:val="32"/>
        </w:rPr>
      </w:pPr>
      <w:r>
        <w:rPr>
          <w:rFonts w:hint="eastAsia" w:ascii="仿宋" w:hAnsi="仿宋" w:eastAsia="仿宋" w:cs="仿宋"/>
          <w:b/>
          <w:sz w:val="32"/>
          <w:szCs w:val="32"/>
        </w:rPr>
        <w:t xml:space="preserve">项目编号：</w:t>
      </w:r>
      <w:r/>
    </w:p>
    <w:p>
      <w:pPr>
        <w:pStyle w:val="744"/>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400" w:lineRule="exact"/>
        <w:rPr>
          <w:rFonts w:hint="eastAsia" w:ascii="仿宋" w:hAnsi="仿宋" w:eastAsia="仿宋" w:cs="仿宋"/>
          <w:sz w:val="32"/>
          <w:szCs w:val="32"/>
        </w:rPr>
      </w:pPr>
      <w:r>
        <w:rPr>
          <w:rFonts w:hint="eastAsia" w:ascii="仿宋" w:hAnsi="仿宋" w:eastAsia="仿宋" w:cs="仿宋"/>
          <w:sz w:val="32"/>
          <w:szCs w:val="32"/>
        </w:rPr>
      </w:r>
      <w:r/>
    </w:p>
    <w:p>
      <w:pPr>
        <w:pStyle w:val="744"/>
        <w:ind w:firstLine="1428"/>
        <w:spacing w:line="400" w:lineRule="exact"/>
        <w:rPr>
          <w:rFonts w:hint="eastAsia" w:ascii="仿宋" w:hAnsi="仿宋" w:eastAsia="仿宋" w:cs="仿宋"/>
          <w:b/>
          <w:bCs/>
          <w:sz w:val="32"/>
          <w:szCs w:val="32"/>
        </w:rPr>
      </w:pPr>
      <w:r>
        <w:rPr>
          <w:rFonts w:hint="eastAsia" w:ascii="仿宋" w:hAnsi="仿宋" w:eastAsia="仿宋" w:cs="仿宋"/>
          <w:b/>
          <w:bCs/>
          <w:sz w:val="32"/>
          <w:szCs w:val="32"/>
        </w:rPr>
        <w:t xml:space="preserve">供应商：</w:t>
      </w:r>
      <w:r/>
    </w:p>
    <w:p>
      <w:pPr>
        <w:pStyle w:val="1049"/>
        <w:ind w:firstLine="1904"/>
        <w:rPr>
          <w:rFonts w:hint="eastAsia" w:ascii="仿宋" w:hAnsi="仿宋" w:eastAsia="仿宋" w:cs="仿宋"/>
          <w:sz w:val="32"/>
          <w:szCs w:val="32"/>
        </w:rPr>
      </w:pPr>
      <w:r>
        <w:rPr>
          <w:rFonts w:hint="eastAsia" w:ascii="仿宋" w:hAnsi="仿宋" w:eastAsia="仿宋" w:cs="仿宋"/>
          <w:sz w:val="32"/>
          <w:szCs w:val="32"/>
        </w:rPr>
      </w:r>
      <w:r/>
    </w:p>
    <w:p>
      <w:pPr>
        <w:pStyle w:val="1049"/>
        <w:ind w:firstLine="2645"/>
        <w:rPr>
          <w:rFonts w:hint="eastAsia" w:ascii="仿宋" w:hAnsi="仿宋" w:eastAsia="仿宋" w:cs="仿宋"/>
          <w:b/>
          <w:sz w:val="32"/>
          <w:szCs w:val="32"/>
        </w:rPr>
      </w:pPr>
      <w:r>
        <w:rPr>
          <w:rFonts w:hint="eastAsia" w:ascii="仿宋" w:hAnsi="仿宋" w:eastAsia="仿宋" w:cs="仿宋"/>
          <w:b/>
          <w:sz w:val="32"/>
          <w:szCs w:val="32"/>
        </w:rPr>
      </w:r>
      <w:r/>
    </w:p>
    <w:p>
      <w:pPr>
        <w:pStyle w:val="1049"/>
        <w:ind w:firstLine="2645"/>
        <w:rPr>
          <w:rFonts w:hint="eastAsia" w:ascii="仿宋" w:hAnsi="仿宋" w:eastAsia="仿宋" w:cs="仿宋"/>
          <w:b/>
          <w:sz w:val="32"/>
          <w:szCs w:val="32"/>
        </w:rPr>
      </w:pPr>
      <w:r>
        <w:rPr>
          <w:rFonts w:hint="eastAsia" w:ascii="仿宋" w:hAnsi="仿宋" w:eastAsia="仿宋" w:cs="仿宋"/>
          <w:b/>
          <w:sz w:val="32"/>
          <w:szCs w:val="32"/>
        </w:rPr>
        <w:t xml:space="preserve">     年    月    日</w:t>
      </w:r>
      <w:r/>
    </w:p>
    <w:p>
      <w:pPr>
        <w:pStyle w:val="744"/>
        <w:spacing w:line="600" w:lineRule="exact"/>
        <w:rPr>
          <w:rFonts w:hint="eastAsia" w:ascii="仿宋" w:hAnsi="仿宋" w:eastAsia="仿宋" w:cs="仿宋"/>
          <w:sz w:val="32"/>
          <w:szCs w:val="32"/>
        </w:rPr>
      </w:pPr>
      <w:r>
        <w:rPr>
          <w:rFonts w:hint="eastAsia" w:ascii="仿宋" w:hAnsi="仿宋" w:eastAsia="仿宋" w:cs="仿宋"/>
          <w:sz w:val="32"/>
          <w:szCs w:val="32"/>
        </w:rPr>
      </w:r>
      <w:r/>
    </w:p>
    <w:p>
      <w:pPr>
        <w:pStyle w:val="744"/>
        <w:spacing w:line="600" w:lineRule="exact"/>
        <w:rPr>
          <w:rFonts w:hint="eastAsia" w:ascii="仿宋" w:hAnsi="仿宋" w:eastAsia="仿宋" w:cs="仿宋"/>
          <w:sz w:val="32"/>
          <w:szCs w:val="32"/>
        </w:rPr>
      </w:pPr>
      <w:r>
        <w:rPr>
          <w:rFonts w:hint="eastAsia" w:ascii="仿宋" w:hAnsi="仿宋" w:eastAsia="仿宋" w:cs="仿宋"/>
          <w:sz w:val="32"/>
          <w:szCs w:val="32"/>
        </w:rPr>
      </w:r>
      <w:r/>
    </w:p>
    <w:p>
      <w:pPr>
        <w:pStyle w:val="1044"/>
        <w:rPr>
          <w:rFonts w:hint="eastAsia" w:ascii="仿宋" w:hAnsi="仿宋" w:eastAsia="仿宋" w:cs="仿宋"/>
          <w:sz w:val="32"/>
          <w:szCs w:val="32"/>
        </w:rPr>
      </w:pPr>
      <w:r>
        <w:rPr>
          <w:rFonts w:hint="eastAsia" w:ascii="仿宋" w:hAnsi="仿宋" w:eastAsia="仿宋" w:cs="仿宋"/>
          <w:sz w:val="32"/>
          <w:szCs w:val="32"/>
        </w:rPr>
      </w:r>
      <w:r/>
    </w:p>
    <w:p>
      <w:pPr>
        <w:pStyle w:val="1044"/>
        <w:rPr>
          <w:rFonts w:hint="eastAsia" w:ascii="仿宋" w:hAnsi="仿宋" w:eastAsia="仿宋" w:cs="仿宋"/>
          <w:sz w:val="32"/>
          <w:szCs w:val="32"/>
        </w:rPr>
      </w:pPr>
      <w:r>
        <w:rPr>
          <w:rFonts w:hint="eastAsia" w:ascii="仿宋" w:hAnsi="仿宋" w:eastAsia="仿宋" w:cs="仿宋"/>
          <w:sz w:val="32"/>
          <w:szCs w:val="32"/>
        </w:rPr>
      </w:r>
      <w:r/>
    </w:p>
    <w:p>
      <w:pPr>
        <w:pStyle w:val="1044"/>
        <w:rPr>
          <w:rFonts w:hint="eastAsia" w:ascii="仿宋" w:hAnsi="仿宋" w:eastAsia="仿宋" w:cs="仿宋"/>
          <w:sz w:val="32"/>
          <w:szCs w:val="32"/>
        </w:rPr>
      </w:pPr>
      <w:r>
        <w:rPr>
          <w:rFonts w:hint="eastAsia" w:ascii="仿宋" w:hAnsi="仿宋" w:eastAsia="仿宋" w:cs="仿宋"/>
          <w:sz w:val="32"/>
          <w:szCs w:val="32"/>
        </w:rPr>
      </w:r>
      <w:r/>
    </w:p>
    <w:p>
      <w:pPr>
        <w:pStyle w:val="1044"/>
        <w:rPr>
          <w:rFonts w:hint="eastAsia" w:ascii="仿宋" w:hAnsi="仿宋" w:eastAsia="仿宋" w:cs="仿宋"/>
          <w:sz w:val="32"/>
          <w:szCs w:val="32"/>
        </w:rPr>
      </w:pPr>
      <w:r>
        <w:rPr>
          <w:rFonts w:hint="eastAsia" w:ascii="仿宋" w:hAnsi="仿宋" w:eastAsia="仿宋" w:cs="仿宋"/>
          <w:sz w:val="32"/>
          <w:szCs w:val="32"/>
        </w:rPr>
      </w:r>
      <w:r/>
    </w:p>
    <w:p>
      <w:pPr>
        <w:pStyle w:val="744"/>
        <w:spacing w:line="600" w:lineRule="exact"/>
        <w:rPr>
          <w:rFonts w:ascii="仿宋" w:hAnsi="仿宋" w:eastAsia="仿宋" w:cs="仿宋"/>
          <w:sz w:val="28"/>
          <w:szCs w:val="28"/>
        </w:rPr>
      </w:pPr>
      <w:r>
        <w:rPr>
          <w:rFonts w:ascii="仿宋" w:hAnsi="仿宋" w:eastAsia="仿宋" w:cs="仿宋"/>
          <w:sz w:val="28"/>
          <w:szCs w:val="28"/>
        </w:rPr>
      </w:r>
      <w:r/>
    </w:p>
    <w:p>
      <w:pPr>
        <w:pStyle w:val="744"/>
        <w:spacing w:line="600" w:lineRule="exact"/>
        <w:rPr>
          <w:rFonts w:ascii="仿宋" w:hAnsi="仿宋" w:eastAsia="仿宋" w:cs="仿宋"/>
          <w:sz w:val="28"/>
          <w:szCs w:val="28"/>
        </w:rPr>
      </w:pPr>
      <w:r>
        <w:rPr>
          <w:rFonts w:ascii="仿宋" w:hAnsi="仿宋" w:eastAsia="仿宋" w:cs="仿宋"/>
          <w:sz w:val="28"/>
          <w:szCs w:val="28"/>
        </w:rPr>
      </w:r>
      <w:r/>
    </w:p>
    <w:p>
      <w:pPr>
        <w:pStyle w:val="744"/>
        <w:spacing w:line="600" w:lineRule="exact"/>
        <w:rPr>
          <w:rFonts w:hint="eastAsia" w:ascii="仿宋" w:hAnsi="仿宋" w:eastAsia="仿宋" w:cs="仿宋"/>
          <w:sz w:val="28"/>
          <w:szCs w:val="28"/>
        </w:rPr>
      </w:pPr>
      <w:r>
        <w:rPr>
          <w:rFonts w:hint="eastAsia" w:ascii="仿宋" w:hAnsi="仿宋" w:eastAsia="仿宋" w:cs="仿宋"/>
          <w:sz w:val="28"/>
          <w:szCs w:val="28"/>
        </w:rPr>
        <w:t xml:space="preserve">尊敬的供应商：</w:t>
      </w:r>
      <w:r/>
    </w:p>
    <w:p>
      <w:pPr>
        <w:pStyle w:val="744"/>
        <w:ind w:firstLine="480"/>
        <w:spacing w:line="600" w:lineRule="exact"/>
        <w:rPr>
          <w:rFonts w:hint="eastAsia" w:ascii="仿宋" w:hAnsi="仿宋" w:eastAsia="仿宋" w:cs="仿宋"/>
          <w:sz w:val="28"/>
          <w:szCs w:val="28"/>
        </w:rPr>
      </w:pPr>
      <w:r>
        <w:rPr>
          <w:rFonts w:hint="eastAsia" w:ascii="仿宋" w:hAnsi="仿宋" w:eastAsia="仿宋" w:cs="仿宋"/>
          <w:sz w:val="28"/>
          <w:szCs w:val="28"/>
        </w:rPr>
        <w:t xml:space="preserve">请按照以下文件的格式要求、内容、顺序制作响应文件，否则可能将影响对响应文件的评价。</w:t>
      </w:r>
      <w:r/>
    </w:p>
    <w:p>
      <w:pPr>
        <w:pStyle w:val="744"/>
        <w:ind w:firstLine="482"/>
        <w:spacing w:line="600" w:lineRule="exact"/>
        <w:rPr>
          <w:rFonts w:hint="eastAsia" w:ascii="仿宋" w:hAnsi="仿宋" w:eastAsia="仿宋" w:cs="仿宋"/>
          <w:b/>
          <w:sz w:val="28"/>
          <w:szCs w:val="28"/>
        </w:rPr>
      </w:pPr>
      <w:r>
        <w:rPr>
          <w:rFonts w:hint="eastAsia" w:ascii="仿宋" w:hAnsi="仿宋" w:eastAsia="仿宋" w:cs="仿宋"/>
          <w:b/>
          <w:color w:val="000000"/>
          <w:sz w:val="28"/>
          <w:szCs w:val="28"/>
        </w:rPr>
        <w:t xml:space="preserve">响应文件格式中所有要求签字和盖章的部分，签字全部为法定代表人电子签字，盖章全部为供应商自身电子签章。</w:t>
      </w:r>
      <w:r>
        <w:rPr>
          <w:rFonts w:hint="eastAsia" w:ascii="仿宋" w:hAnsi="仿宋" w:eastAsia="仿宋" w:cs="仿宋"/>
          <w:b/>
          <w:sz w:val="28"/>
          <w:szCs w:val="28"/>
        </w:rPr>
      </w:r>
      <w:r/>
    </w:p>
    <w:p>
      <w:pPr>
        <w:pStyle w:val="744"/>
        <w:jc w:val="center"/>
        <w:rPr>
          <w:rFonts w:hint="eastAsia" w:ascii="仿宋" w:hAnsi="仿宋" w:eastAsia="仿宋" w:cs="仿宋"/>
          <w:b/>
          <w:bCs/>
          <w:sz w:val="28"/>
          <w:szCs w:val="28"/>
        </w:rPr>
      </w:pPr>
      <w:r>
        <w:rPr>
          <w:rFonts w:hint="eastAsia" w:ascii="仿宋" w:hAnsi="仿宋" w:eastAsia="仿宋" w:cs="仿宋"/>
          <w:b/>
          <w:bCs/>
          <w:sz w:val="28"/>
          <w:szCs w:val="28"/>
        </w:rPr>
      </w:r>
      <w:r/>
    </w:p>
    <w:p>
      <w:pPr>
        <w:pStyle w:val="744"/>
        <w:jc w:val="center"/>
        <w:rPr>
          <w:rFonts w:hint="eastAsia" w:ascii="仿宋" w:hAnsi="仿宋" w:eastAsia="仿宋" w:cs="仿宋"/>
          <w:b/>
          <w:bCs/>
          <w:sz w:val="28"/>
          <w:szCs w:val="28"/>
        </w:rPr>
      </w:pPr>
      <w:r>
        <w:rPr>
          <w:rFonts w:hint="eastAsia" w:ascii="仿宋" w:hAnsi="仿宋" w:eastAsia="仿宋" w:cs="仿宋"/>
          <w:b/>
          <w:bCs/>
          <w:sz w:val="28"/>
          <w:szCs w:val="28"/>
        </w:rPr>
      </w:r>
      <w:r/>
    </w:p>
    <w:p>
      <w:pPr>
        <w:pStyle w:val="744"/>
        <w:ind w:firstLine="3521"/>
        <w:spacing w:line="480" w:lineRule="exact"/>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一、磋商函</w:t>
      </w:r>
      <w:r/>
    </w:p>
    <w:p>
      <w:pPr>
        <w:pStyle w:val="1142"/>
        <w:ind w:firstLine="0"/>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周恩来故居管理处</w:t>
      </w:r>
      <w:r>
        <w:rPr>
          <w:rFonts w:hint="eastAsia" w:ascii="仿宋" w:hAnsi="仿宋" w:eastAsia="仿宋" w:cs="仿宋"/>
          <w:sz w:val="28"/>
          <w:szCs w:val="28"/>
        </w:rPr>
      </w:r>
      <w:r/>
    </w:p>
    <w:p>
      <w:pPr>
        <w:pStyle w:val="744"/>
        <w:ind w:firstLine="485"/>
        <w:spacing w:line="520" w:lineRule="exact"/>
        <w:rPr>
          <w:rFonts w:hint="eastAsia"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周恩来故居保护修缮工程</w:t>
      </w:r>
      <w:r>
        <w:rPr>
          <w:rFonts w:hint="eastAsia" w:ascii="仿宋" w:hAnsi="仿宋" w:eastAsia="仿宋" w:cs="仿宋"/>
          <w:sz w:val="28"/>
          <w:szCs w:val="28"/>
        </w:rPr>
        <w:t xml:space="preserve">（项目编号：）磋商文件（包括更正公告，如果有的话）收悉，我们经详细审阅和研究，现决定参加本项目采购。同时，正式授权下述签字人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（供应商单位名称），全权处理本次项目活动的有关事宜。</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（RMB¥</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）】的磋商报价按上述磋商文件、合同条款、工程建设标准、图纸、工程量清单的条件承包上述工程的施工、竣工和承担任何质量缺陷的保修责任。</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2.一旦我方成交，我方保证在收到采购单位发出的书面开工令后立即开工，将派出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（项目负责人姓名）作为本工程的项目负责人，并保证质量达到采购文件所要求的标准，在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天内竣工并移交整个工程。</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3.我方同意按照磋商文件中第十三条规定，本响应文件的有效期为从磋商之日起计算90天，在此期间，本响应文件将始终对我们具有约束力，并可随时被接受。如果我们成交，本响应文件在此期间之后将继续保持有效，直到合同生效。</w:t>
      </w:r>
      <w:r/>
    </w:p>
    <w:p>
      <w:pPr>
        <w:pStyle w:val="744"/>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4.我单位具有独立承担民事责任的能力和具有独立订立合同的能力。</w:t>
      </w:r>
      <w:r/>
    </w:p>
    <w:p>
      <w:pPr>
        <w:pStyle w:val="744"/>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5.我单位未处于被责令停业、投标资格被取消或者财产被接管、冻结和破产状态。</w:t>
      </w:r>
      <w:r/>
    </w:p>
    <w:p>
      <w:pPr>
        <w:pStyle w:val="744"/>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6.我单位承诺没有因骗取中标或者严重违约以及发生重大工程质量、安全生产事故等问题被有关部门暂停投标资格并在暂停期内。</w:t>
      </w:r>
      <w:r/>
    </w:p>
    <w:p>
      <w:pPr>
        <w:pStyle w:val="744"/>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pStyle w:val="744"/>
        <w:ind w:firstLine="480"/>
        <w:spacing w:line="520" w:lineRule="exact"/>
        <w:rPr>
          <w:rFonts w:hint="eastAsia" w:ascii="仿宋" w:hAnsi="仿宋" w:eastAsia="仿宋" w:cs="仿宋"/>
          <w:sz w:val="28"/>
          <w:szCs w:val="28"/>
        </w:rPr>
      </w:pPr>
      <w:r>
        <w:rPr>
          <w:rFonts w:hint="eastAsia" w:ascii="仿宋" w:hAnsi="仿宋" w:eastAsia="仿宋" w:cs="仿宋"/>
          <w:sz w:val="28"/>
          <w:szCs w:val="28"/>
        </w:rPr>
        <w:t xml:space="preserve">8.我单位具备履行合同所必需的设备和专业技术能力。</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9.我单位参加政府采购活动前三年内，在经营活动中没有重大违法记录。</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10.我单位与参与本次采购活动的其他供应商的负责人不是同一人，也不存在直接控股、管理关系。</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11.我单位没有为本采购项目提供整体设计、规范编制，以及项目管理、监理、检测等服务。</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12.参加本次采购活动前，我方没有被“信用中国”网站、“中国政府采购网”列入失信被执行人名单、重大税收违法案件当事人名单、政府采购严重违法失信行为记录名单。</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13.我们同意向贵方提供贵方可能要求的与本次采购有关的任何证据或资料。</w:t>
      </w:r>
      <w:r/>
    </w:p>
    <w:p>
      <w:pPr>
        <w:pStyle w:val="1142"/>
        <w:spacing w:before="0" w:after="0" w:line="520" w:lineRule="exact"/>
        <w:rPr>
          <w:rFonts w:hint="eastAsia" w:ascii="仿宋" w:hAnsi="仿宋" w:eastAsia="仿宋" w:cs="仿宋"/>
          <w:sz w:val="28"/>
          <w:szCs w:val="28"/>
        </w:rPr>
      </w:pPr>
      <w:r>
        <w:rPr>
          <w:rFonts w:hint="eastAsia" w:ascii="仿宋" w:hAnsi="仿宋" w:eastAsia="仿宋" w:cs="仿宋"/>
          <w:sz w:val="28"/>
          <w:szCs w:val="28"/>
        </w:rPr>
        <w:t xml:space="preserve">14.如果我们成交，为执行合同，我们将按照采购文件的要求提交履约保证金。</w:t>
      </w:r>
      <w:r/>
    </w:p>
    <w:p>
      <w:pPr>
        <w:pStyle w:val="1142"/>
        <w:spacing w:before="0" w:after="0" w:line="520" w:lineRule="exact"/>
        <w:rPr>
          <w:rFonts w:hint="eastAsia" w:ascii="仿宋" w:hAnsi="仿宋" w:eastAsia="仿宋" w:cs="仿宋"/>
          <w:b/>
          <w:bCs/>
          <w:sz w:val="28"/>
          <w:szCs w:val="28"/>
        </w:rPr>
      </w:pPr>
      <w:r>
        <w:rPr>
          <w:rFonts w:hint="eastAsia" w:ascii="仿宋" w:hAnsi="仿宋" w:eastAsia="仿宋" w:cs="仿宋"/>
          <w:sz w:val="28"/>
          <w:szCs w:val="28"/>
        </w:rPr>
        <w:t xml:space="preserve">15.一旦我方成交，我方将按照采购文件的规定，严格履行合同的责任和义务，并保证在采购文件中规定的时间完成项目施工。</w:t>
      </w:r>
      <w:r>
        <w:rPr>
          <w:rFonts w:hint="eastAsia" w:ascii="仿宋" w:hAnsi="仿宋" w:eastAsia="仿宋" w:cs="仿宋"/>
          <w:b/>
          <w:bCs/>
          <w:sz w:val="28"/>
          <w:szCs w:val="28"/>
        </w:rPr>
      </w:r>
      <w:r/>
    </w:p>
    <w:p>
      <w:pPr>
        <w:pStyle w:val="1142"/>
        <w:ind w:right="560" w:firstLine="2880"/>
        <w:spacing w:before="0" w:after="0" w:line="520" w:lineRule="exact"/>
        <w:rPr>
          <w:rFonts w:hint="eastAsia" w:ascii="仿宋" w:hAnsi="仿宋" w:eastAsia="仿宋" w:cs="仿宋"/>
          <w:sz w:val="28"/>
          <w:szCs w:val="28"/>
        </w:rPr>
      </w:pPr>
      <w:r>
        <w:rPr>
          <w:rFonts w:hint="eastAsia" w:ascii="仿宋" w:hAnsi="仿宋" w:eastAsia="仿宋" w:cs="仿宋"/>
          <w:sz w:val="28"/>
          <w:szCs w:val="28"/>
        </w:rPr>
      </w:r>
      <w:r/>
    </w:p>
    <w:p>
      <w:pPr>
        <w:pStyle w:val="1142"/>
        <w:ind w:right="560" w:firstLine="2880"/>
        <w:spacing w:before="0" w:after="0"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供应商名称（电子签章）：</w:t>
      </w:r>
      <w:r>
        <w:rPr>
          <w:rFonts w:hint="eastAsia" w:ascii="仿宋" w:hAnsi="仿宋" w:eastAsia="仿宋" w:cs="仿宋"/>
          <w:sz w:val="28"/>
          <w:szCs w:val="28"/>
          <w:u w:val="single"/>
        </w:rPr>
        <w:t xml:space="preserve">                 </w:t>
      </w:r>
      <w:r/>
    </w:p>
    <w:p>
      <w:pPr>
        <w:pStyle w:val="1142"/>
        <w:ind w:right="560" w:firstLine="2880"/>
        <w:spacing w:before="0" w:after="0" w:line="520" w:lineRule="exact"/>
        <w:rPr>
          <w:rFonts w:hint="eastAsia" w:ascii="仿宋" w:hAnsi="仿宋" w:eastAsia="仿宋" w:cs="仿宋"/>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rPr>
          <w:rFonts w:hint="eastAsia" w:ascii="仿宋" w:hAnsi="仿宋" w:eastAsia="仿宋" w:cs="仿宋"/>
          <w:sz w:val="28"/>
          <w:szCs w:val="28"/>
        </w:rPr>
      </w:r>
      <w:r/>
    </w:p>
    <w:p>
      <w:pPr>
        <w:pStyle w:val="744"/>
        <w:ind w:right="560" w:firstLine="2880"/>
        <w:spacing w:line="520" w:lineRule="exact"/>
        <w:rPr>
          <w:rFonts w:hint="eastAsia" w:ascii="仿宋" w:hAnsi="仿宋" w:eastAsia="仿宋" w:cs="仿宋"/>
          <w:color w:val="000000"/>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r>
      <w:r/>
    </w:p>
    <w:p>
      <w:pPr>
        <w:pStyle w:val="1049"/>
        <w:ind w:right="560" w:firstLine="2880"/>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法定代表人（电子签字或电子签章）：</w:t>
      </w:r>
      <w:r>
        <w:rPr>
          <w:rFonts w:hint="eastAsia" w:ascii="仿宋" w:hAnsi="仿宋" w:eastAsia="仿宋" w:cs="仿宋"/>
          <w:sz w:val="28"/>
          <w:szCs w:val="28"/>
          <w:u w:val="single"/>
        </w:rPr>
        <w:t xml:space="preserve">                 </w:t>
      </w:r>
      <w:r/>
    </w:p>
    <w:p>
      <w:pPr>
        <w:pStyle w:val="1049"/>
        <w:ind w:right="560" w:firstLine="2880"/>
        <w:spacing w:line="520" w:lineRule="exact"/>
        <w:rPr>
          <w:rFonts w:hint="eastAsia" w:ascii="仿宋" w:hAnsi="仿宋" w:eastAsia="仿宋" w:cs="仿宋"/>
          <w:sz w:val="28"/>
          <w:szCs w:val="28"/>
        </w:rPr>
      </w:pPr>
      <w:r>
        <w:rPr>
          <w:rFonts w:hint="eastAsia" w:ascii="仿宋" w:hAnsi="仿宋" w:eastAsia="仿宋" w:cs="仿宋"/>
          <w:sz w:val="28"/>
          <w:szCs w:val="28"/>
        </w:rPr>
        <w:t xml:space="preserve">职务：</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49"/>
        <w:ind w:right="560" w:firstLine="360"/>
        <w:jc w:val="center"/>
        <w:spacing w:line="520" w:lineRule="exact"/>
        <w:rPr>
          <w:rFonts w:hint="eastAsia"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49"/>
        <w:jc w:val="center"/>
        <w:spacing w:line="480" w:lineRule="auto"/>
        <w:rPr>
          <w:rFonts w:hint="eastAsia"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二、工程量清单报价表格式</w:t>
      </w:r>
      <w:r/>
    </w:p>
    <w:p>
      <w:pPr>
        <w:pStyle w:val="1049"/>
        <w:jc w:val="center"/>
        <w:spacing w:line="480" w:lineRule="auto"/>
        <w:rPr>
          <w:rFonts w:hint="eastAsia" w:ascii="仿宋" w:hAnsi="仿宋" w:eastAsia="仿宋" w:cs="仿宋"/>
          <w:bCs/>
          <w:sz w:val="28"/>
          <w:szCs w:val="28"/>
        </w:rPr>
      </w:pPr>
      <w:r>
        <w:rPr>
          <w:rFonts w:hint="eastAsia" w:ascii="仿宋" w:hAnsi="仿宋" w:eastAsia="仿宋" w:cs="仿宋"/>
          <w:sz w:val="28"/>
          <w:szCs w:val="28"/>
        </w:rPr>
        <w:t xml:space="preserve">（</w:t>
      </w:r>
      <w:r>
        <w:rPr>
          <w:rFonts w:hint="eastAsia" w:ascii="仿宋" w:hAnsi="仿宋" w:eastAsia="仿宋" w:cs="仿宋"/>
          <w:bCs/>
          <w:sz w:val="28"/>
          <w:szCs w:val="28"/>
        </w:rPr>
        <w:t xml:space="preserve">本项目工程量清单需要电子签章）</w:t>
      </w:r>
      <w:r/>
    </w:p>
    <w:p>
      <w:pPr>
        <w:pStyle w:val="1049"/>
        <w:jc w:val="center"/>
        <w:spacing w:line="48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pStyle w:val="1049"/>
        <w:jc w:val="center"/>
        <w:spacing w:line="300" w:lineRule="auto"/>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pStyle w:val="1049"/>
        <w:ind w:firstLine="2520"/>
        <w:spacing w:line="300" w:lineRule="auto"/>
        <w:rPr>
          <w:rFonts w:hint="eastAsia" w:ascii="仿宋" w:hAnsi="仿宋" w:eastAsia="仿宋" w:cs="仿宋"/>
          <w:bCs/>
          <w:sz w:val="28"/>
          <w:szCs w:val="28"/>
        </w:rPr>
      </w:pPr>
      <w:r>
        <w:rPr>
          <w:rFonts w:hint="eastAsia" w:ascii="仿宋" w:hAnsi="仿宋" w:eastAsia="仿宋" w:cs="仿宋"/>
          <w:bCs/>
          <w:sz w:val="28"/>
          <w:szCs w:val="28"/>
        </w:rPr>
        <w:t xml:space="preserve"> 总   报   价</w:t>
      </w:r>
      <w:r/>
    </w:p>
    <w:p>
      <w:pPr>
        <w:pStyle w:val="1049"/>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1049"/>
        <w:ind w:firstLine="1428"/>
        <w:spacing w:line="480" w:lineRule="auto"/>
        <w:rPr>
          <w:rFonts w:hint="eastAsia" w:ascii="仿宋" w:hAnsi="仿宋" w:eastAsia="仿宋" w:cs="仿宋"/>
          <w:sz w:val="28"/>
          <w:szCs w:val="28"/>
        </w:rPr>
      </w:pPr>
      <w:r>
        <w:rPr>
          <w:rFonts w:hint="eastAsia" w:ascii="仿宋" w:hAnsi="仿宋" w:eastAsia="仿宋" w:cs="仿宋"/>
          <w:sz w:val="28"/>
          <w:szCs w:val="28"/>
        </w:rPr>
        <w:t xml:space="preserve">采购人：</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49"/>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1049"/>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1049"/>
        <w:ind w:firstLine="1428"/>
        <w:spacing w:line="480" w:lineRule="auto"/>
        <w:rPr>
          <w:rFonts w:hint="eastAsia" w:ascii="仿宋" w:hAnsi="仿宋" w:eastAsia="仿宋" w:cs="仿宋"/>
          <w:sz w:val="28"/>
          <w:szCs w:val="28"/>
        </w:rPr>
      </w:pPr>
      <w:r>
        <w:rPr>
          <w:rFonts w:hint="eastAsia" w:ascii="仿宋" w:hAnsi="仿宋" w:eastAsia="仿宋" w:cs="仿宋"/>
          <w:sz w:val="28"/>
          <w:szCs w:val="28"/>
        </w:rPr>
        <w:t xml:space="preserve">工程名称：</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49"/>
        <w:ind w:firstLine="600"/>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1049"/>
        <w:ind w:firstLine="600"/>
        <w:spacing w:line="480" w:lineRule="auto"/>
        <w:rPr>
          <w:rFonts w:hint="eastAsia" w:ascii="仿宋" w:hAnsi="仿宋" w:eastAsia="仿宋" w:cs="仿宋"/>
          <w:sz w:val="28"/>
          <w:szCs w:val="28"/>
        </w:rPr>
      </w:pPr>
      <w:r>
        <w:rPr>
          <w:rFonts w:hint="eastAsia" w:ascii="仿宋" w:hAnsi="仿宋" w:eastAsia="仿宋" w:cs="仿宋"/>
          <w:sz w:val="28"/>
          <w:szCs w:val="28"/>
        </w:rPr>
      </w:r>
      <w:r/>
    </w:p>
    <w:p>
      <w:pPr>
        <w:pStyle w:val="1049"/>
        <w:ind w:firstLine="1428"/>
        <w:spacing w:line="480" w:lineRule="auto"/>
        <w:rPr>
          <w:rFonts w:hint="eastAsia" w:ascii="仿宋" w:hAnsi="仿宋" w:eastAsia="仿宋" w:cs="仿宋"/>
          <w:sz w:val="28"/>
          <w:szCs w:val="28"/>
        </w:rPr>
      </w:pPr>
      <w:r>
        <w:rPr>
          <w:rFonts w:hint="eastAsia" w:ascii="仿宋" w:hAnsi="仿宋" w:eastAsia="仿宋" w:cs="仿宋"/>
          <w:sz w:val="28"/>
          <w:szCs w:val="28"/>
        </w:rPr>
        <w:t xml:space="preserve">总报价（小写）：</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49"/>
        <w:spacing w:line="480" w:lineRule="auto"/>
        <w:rPr>
          <w:rFonts w:hint="eastAsia" w:ascii="仿宋" w:hAnsi="仿宋" w:eastAsia="仿宋" w:cs="仿宋"/>
          <w:sz w:val="28"/>
          <w:szCs w:val="28"/>
        </w:rPr>
      </w:pPr>
      <w:r>
        <w:rPr>
          <w:rFonts w:hint="eastAsia" w:ascii="仿宋" w:hAnsi="仿宋" w:eastAsia="仿宋" w:cs="仿宋"/>
          <w:sz w:val="28"/>
          <w:szCs w:val="28"/>
        </w:rPr>
        <w:t xml:space="preserve">                  （大写）：</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1049"/>
        <w:ind w:firstLine="1428"/>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pStyle w:val="104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49"/>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049"/>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法定代表人或其授权委托人：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（电子签字或电子签章）</w:t>
      </w:r>
      <w:r/>
    </w:p>
    <w:p>
      <w:pPr>
        <w:pStyle w:val="1049"/>
        <w:ind w:firstLine="979"/>
        <w:rPr>
          <w:rFonts w:hint="eastAsia" w:ascii="仿宋" w:hAnsi="仿宋" w:eastAsia="仿宋" w:cs="仿宋"/>
          <w:sz w:val="28"/>
          <w:szCs w:val="28"/>
        </w:rPr>
      </w:pPr>
      <w:r>
        <w:rPr>
          <w:rFonts w:hint="eastAsia" w:ascii="仿宋" w:hAnsi="仿宋" w:eastAsia="仿宋" w:cs="仿宋"/>
          <w:sz w:val="28"/>
          <w:szCs w:val="28"/>
        </w:rPr>
      </w:r>
      <w:r/>
    </w:p>
    <w:p>
      <w:pPr>
        <w:pStyle w:val="1049"/>
        <w:ind w:firstLine="979"/>
        <w:rPr>
          <w:rFonts w:hint="eastAsia" w:ascii="仿宋" w:hAnsi="仿宋" w:eastAsia="仿宋" w:cs="仿宋"/>
          <w:sz w:val="28"/>
          <w:szCs w:val="28"/>
        </w:rPr>
      </w:pPr>
      <w:r>
        <w:rPr>
          <w:rFonts w:hint="eastAsia" w:ascii="仿宋" w:hAnsi="仿宋" w:eastAsia="仿宋" w:cs="仿宋"/>
          <w:sz w:val="28"/>
          <w:szCs w:val="28"/>
        </w:rPr>
      </w:r>
      <w:r/>
    </w:p>
    <w:p>
      <w:pPr>
        <w:pStyle w:val="1049"/>
        <w:ind w:firstLine="1872"/>
        <w:rPr>
          <w:rFonts w:hint="eastAsia" w:ascii="仿宋" w:hAnsi="仿宋" w:eastAsia="仿宋" w:cs="仿宋"/>
          <w:bCs/>
          <w:sz w:val="28"/>
          <w:szCs w:val="28"/>
        </w:rPr>
      </w:pPr>
      <w:r>
        <w:rPr>
          <w:rFonts w:hint="eastAsia" w:ascii="仿宋" w:hAnsi="仿宋" w:eastAsia="仿宋" w:cs="仿宋"/>
          <w:sz w:val="28"/>
          <w:szCs w:val="28"/>
        </w:rPr>
        <w:t xml:space="preserve">编制时间：     年    月    日</w:t>
      </w:r>
      <w:r>
        <w:rPr>
          <w:rFonts w:hint="eastAsia" w:ascii="仿宋" w:hAnsi="仿宋" w:eastAsia="仿宋" w:cs="仿宋"/>
          <w:bCs/>
          <w:sz w:val="28"/>
          <w:szCs w:val="28"/>
        </w:rPr>
      </w:r>
      <w:r/>
    </w:p>
    <w:p>
      <w:pPr>
        <w:pStyle w:val="1035"/>
        <w:ind w:left="0"/>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                          </w:t>
      </w:r>
      <w:r>
        <w:rPr>
          <w:rFonts w:hint="eastAsia" w:ascii="仿宋" w:hAnsi="仿宋" w:eastAsia="仿宋" w:cs="仿宋"/>
          <w:b/>
          <w:sz w:val="28"/>
          <w:szCs w:val="28"/>
        </w:rPr>
        <w:t xml:space="preserve">三、技术部分</w:t>
      </w:r>
      <w:r/>
    </w:p>
    <w:p>
      <w:pPr>
        <w:pStyle w:val="744"/>
        <w:jc w:val="left"/>
        <w:spacing w:line="360" w:lineRule="auto"/>
        <w:rPr>
          <w:rFonts w:hint="eastAsia" w:ascii="仿宋" w:hAnsi="仿宋" w:eastAsia="仿宋" w:cs="仿宋"/>
          <w:b/>
          <w:sz w:val="28"/>
          <w:szCs w:val="28"/>
        </w:rPr>
        <w:outlineLvl w:val="2"/>
      </w:pPr>
      <w:r>
        <w:rPr>
          <w:rFonts w:hint="eastAsia" w:ascii="仿宋" w:hAnsi="仿宋" w:eastAsia="仿宋" w:cs="仿宋"/>
          <w:b/>
          <w:sz w:val="28"/>
          <w:szCs w:val="28"/>
        </w:rPr>
        <w:t xml:space="preserve">施工组织设计</w:t>
      </w:r>
      <w:r/>
    </w:p>
    <w:p>
      <w:pPr>
        <w:pStyle w:val="1049"/>
        <w:ind w:firstLine="14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 </w:t>
      </w:r>
      <w:r/>
    </w:p>
    <w:p>
      <w:pPr>
        <w:pStyle w:val="744"/>
        <w:ind w:left="2912"/>
        <w:spacing w:before="101" w:line="216" w:lineRule="auto"/>
        <w:rPr>
          <w:rFonts w:hint="eastAsia" w:ascii="仿宋" w:hAnsi="仿宋" w:eastAsia="仿宋" w:cs="仿宋"/>
          <w:sz w:val="28"/>
          <w:szCs w:val="28"/>
        </w:rPr>
        <w:outlineLvl w:val="6"/>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 四、 供应商基本情况表</w:t>
      </w:r>
      <w:r>
        <w:rPr>
          <w:rFonts w:hint="eastAsia" w:ascii="仿宋" w:hAnsi="仿宋" w:eastAsia="仿宋" w:cs="仿宋"/>
          <w:sz w:val="28"/>
          <w:szCs w:val="28"/>
        </w:rPr>
      </w:r>
      <w:r/>
    </w:p>
    <w:tbl>
      <w:tblPr>
        <w:tblW w:w="967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31"/>
        <w:gridCol w:w="1099"/>
        <w:gridCol w:w="930"/>
        <w:gridCol w:w="1784"/>
        <w:gridCol w:w="2025"/>
        <w:gridCol w:w="796"/>
        <w:gridCol w:w="1409"/>
      </w:tblGrid>
      <w:tr>
        <w:trPr>
          <w:trHeight w:val="578"/>
        </w:trPr>
        <w:tc>
          <w:tcPr>
            <w:tcW w:w="1631" w:type="dxa"/>
            <w:vAlign w:val="center"/>
            <w:textDirection w:val="lrTb"/>
            <w:noWrap w:val="false"/>
          </w:tcPr>
          <w:p>
            <w:pPr>
              <w:pStyle w:val="744"/>
              <w:jc w:val="center"/>
              <w:spacing w:before="169" w:line="217" w:lineRule="auto"/>
              <w:rPr>
                <w:rFonts w:hint="eastAsia" w:ascii="仿宋" w:hAnsi="仿宋" w:eastAsia="仿宋" w:cs="仿宋"/>
                <w:sz w:val="28"/>
                <w:szCs w:val="28"/>
              </w:rPr>
            </w:pPr>
            <w:r>
              <w:rPr>
                <w:rFonts w:hint="eastAsia" w:ascii="仿宋" w:hAnsi="仿宋" w:eastAsia="仿宋" w:cs="仿宋"/>
                <w:spacing w:val="-5"/>
                <w:sz w:val="28"/>
                <w:szCs w:val="28"/>
              </w:rPr>
              <w:t xml:space="preserve">供</w:t>
            </w:r>
            <w:r>
              <w:rPr>
                <w:rFonts w:hint="eastAsia" w:ascii="仿宋" w:hAnsi="仿宋" w:eastAsia="仿宋" w:cs="仿宋"/>
                <w:spacing w:val="-3"/>
                <w:sz w:val="28"/>
                <w:szCs w:val="28"/>
              </w:rPr>
              <w:t xml:space="preserve">应商名称</w:t>
            </w:r>
            <w:r>
              <w:rPr>
                <w:rFonts w:hint="eastAsia" w:ascii="仿宋" w:hAnsi="仿宋" w:eastAsia="仿宋" w:cs="仿宋"/>
                <w:sz w:val="28"/>
                <w:szCs w:val="28"/>
              </w:rPr>
            </w:r>
            <w:r/>
          </w:p>
        </w:tc>
        <w:tc>
          <w:tcPr>
            <w:gridSpan w:val="6"/>
            <w:tcW w:w="8043"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71"/>
        </w:trPr>
        <w:tc>
          <w:tcPr>
            <w:tcW w:w="1631" w:type="dxa"/>
            <w:vAlign w:val="center"/>
            <w:textDirection w:val="lrTb"/>
            <w:noWrap w:val="false"/>
          </w:tcPr>
          <w:p>
            <w:pPr>
              <w:pStyle w:val="744"/>
              <w:jc w:val="center"/>
              <w:spacing w:before="162"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注</w:t>
            </w:r>
            <w:r>
              <w:rPr>
                <w:rFonts w:hint="eastAsia" w:ascii="仿宋" w:hAnsi="仿宋" w:eastAsia="仿宋" w:cs="仿宋"/>
                <w:spacing w:val="-4"/>
                <w:sz w:val="28"/>
                <w:szCs w:val="28"/>
              </w:rPr>
              <w:t xml:space="preserve">册地址</w:t>
            </w:r>
            <w:r>
              <w:rPr>
                <w:rFonts w:hint="eastAsia" w:ascii="仿宋" w:hAnsi="仿宋" w:eastAsia="仿宋" w:cs="仿宋"/>
                <w:sz w:val="28"/>
                <w:szCs w:val="28"/>
              </w:rPr>
            </w:r>
            <w:r/>
          </w:p>
        </w:tc>
        <w:tc>
          <w:tcPr>
            <w:gridSpan w:val="3"/>
            <w:tcW w:w="3813"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pStyle w:val="744"/>
              <w:ind w:left="174"/>
              <w:jc w:val="center"/>
              <w:spacing w:before="163" w:line="217" w:lineRule="auto"/>
              <w:rPr>
                <w:rFonts w:hint="eastAsia" w:ascii="仿宋" w:hAnsi="仿宋" w:eastAsia="仿宋" w:cs="仿宋"/>
                <w:sz w:val="28"/>
                <w:szCs w:val="28"/>
              </w:rPr>
            </w:pPr>
            <w:r>
              <w:rPr>
                <w:rFonts w:hint="eastAsia" w:ascii="仿宋" w:hAnsi="仿宋" w:eastAsia="仿宋" w:cs="仿宋"/>
                <w:spacing w:val="-8"/>
                <w:sz w:val="28"/>
                <w:szCs w:val="28"/>
              </w:rPr>
              <w:t xml:space="preserve">邮</w:t>
            </w:r>
            <w:r>
              <w:rPr>
                <w:rFonts w:hint="eastAsia" w:ascii="仿宋" w:hAnsi="仿宋" w:eastAsia="仿宋" w:cs="仿宋"/>
                <w:spacing w:val="-6"/>
                <w:sz w:val="28"/>
                <w:szCs w:val="28"/>
              </w:rPr>
              <w:t xml:space="preserve">政编码</w:t>
            </w:r>
            <w:r>
              <w:rPr>
                <w:rFonts w:hint="eastAsia" w:ascii="仿宋" w:hAnsi="仿宋" w:eastAsia="仿宋" w:cs="仿宋"/>
                <w:sz w:val="28"/>
                <w:szCs w:val="28"/>
              </w:rPr>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633"/>
        </w:trPr>
        <w:tc>
          <w:tcPr>
            <w:tcW w:w="1631" w:type="dxa"/>
            <w:vAlign w:val="center"/>
            <w:vMerge w:val="restart"/>
            <w:textDirection w:val="lrTb"/>
            <w:noWrap w:val="false"/>
          </w:tcPr>
          <w:p>
            <w:pPr>
              <w:pStyle w:val="744"/>
              <w:ind w:firstLine="272"/>
              <w:spacing w:before="78"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联</w:t>
            </w:r>
            <w:r>
              <w:rPr>
                <w:rFonts w:hint="eastAsia" w:ascii="仿宋" w:hAnsi="仿宋" w:eastAsia="仿宋" w:cs="仿宋"/>
                <w:spacing w:val="-2"/>
                <w:sz w:val="28"/>
                <w:szCs w:val="28"/>
              </w:rPr>
              <w:t xml:space="preserve">系方式</w:t>
            </w:r>
            <w:r>
              <w:rPr>
                <w:rFonts w:hint="eastAsia" w:ascii="仿宋" w:hAnsi="仿宋" w:eastAsia="仿宋" w:cs="仿宋"/>
                <w:sz w:val="28"/>
                <w:szCs w:val="28"/>
              </w:rPr>
            </w:r>
            <w:r/>
          </w:p>
        </w:tc>
        <w:tc>
          <w:tcPr>
            <w:tcW w:w="1099" w:type="dxa"/>
            <w:vAlign w:val="center"/>
            <w:textDirection w:val="lrTb"/>
            <w:noWrap w:val="false"/>
          </w:tcPr>
          <w:p>
            <w:pPr>
              <w:pStyle w:val="744"/>
              <w:ind w:left="217"/>
              <w:jc w:val="center"/>
              <w:spacing w:before="38" w:line="242" w:lineRule="auto"/>
              <w:rPr>
                <w:rFonts w:hint="eastAsia" w:ascii="仿宋" w:hAnsi="仿宋" w:eastAsia="仿宋" w:cs="仿宋"/>
                <w:sz w:val="28"/>
                <w:szCs w:val="28"/>
              </w:rPr>
            </w:pPr>
            <w:r>
              <w:rPr>
                <w:rFonts w:hint="eastAsia" w:ascii="仿宋" w:hAnsi="仿宋" w:eastAsia="仿宋" w:cs="仿宋"/>
                <w:spacing w:val="-4"/>
                <w:sz w:val="28"/>
                <w:szCs w:val="28"/>
              </w:rPr>
              <w:t xml:space="preserve">联</w:t>
            </w:r>
            <w:r>
              <w:rPr>
                <w:rFonts w:hint="eastAsia" w:ascii="仿宋" w:hAnsi="仿宋" w:eastAsia="仿宋" w:cs="仿宋"/>
                <w:spacing w:val="-3"/>
                <w:sz w:val="28"/>
                <w:szCs w:val="28"/>
              </w:rPr>
              <w:t xml:space="preserve">系</w:t>
            </w:r>
            <w:r>
              <w:rPr>
                <w:rFonts w:hint="eastAsia" w:ascii="仿宋" w:hAnsi="仿宋" w:eastAsia="仿宋" w:cs="仿宋"/>
                <w:sz w:val="28"/>
                <w:szCs w:val="28"/>
              </w:rPr>
              <w:t xml:space="preserve">人</w:t>
            </w:r>
            <w:r/>
          </w:p>
        </w:tc>
        <w:tc>
          <w:tcPr>
            <w:gridSpan w:val="2"/>
            <w:tcW w:w="2714"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pStyle w:val="744"/>
              <w:ind w:left="302"/>
              <w:jc w:val="center"/>
              <w:spacing w:before="196" w:line="219" w:lineRule="auto"/>
              <w:rPr>
                <w:rFonts w:hint="eastAsia" w:ascii="仿宋" w:hAnsi="仿宋" w:eastAsia="仿宋" w:cs="仿宋"/>
                <w:sz w:val="28"/>
                <w:szCs w:val="28"/>
              </w:rPr>
            </w:pPr>
            <w:r>
              <w:rPr>
                <w:rFonts w:hint="eastAsia" w:ascii="仿宋" w:hAnsi="仿宋" w:eastAsia="仿宋" w:cs="仿宋"/>
                <w:spacing w:val="-9"/>
                <w:sz w:val="28"/>
                <w:szCs w:val="28"/>
              </w:rPr>
              <w:t xml:space="preserve">电</w:t>
            </w:r>
            <w:r>
              <w:rPr>
                <w:rFonts w:hint="eastAsia" w:ascii="仿宋" w:hAnsi="仿宋" w:eastAsia="仿宋" w:cs="仿宋"/>
                <w:spacing w:val="-6"/>
                <w:sz w:val="28"/>
                <w:szCs w:val="28"/>
              </w:rPr>
              <w:t xml:space="preserve">  话</w:t>
            </w:r>
            <w:r>
              <w:rPr>
                <w:rFonts w:hint="eastAsia" w:ascii="仿宋" w:hAnsi="仿宋" w:eastAsia="仿宋" w:cs="仿宋"/>
                <w:sz w:val="28"/>
                <w:szCs w:val="28"/>
              </w:rPr>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633"/>
        </w:trPr>
        <w:tc>
          <w:tcPr>
            <w:tcW w:w="1631" w:type="dxa"/>
            <w:vAlign w:val="center"/>
            <w:vMerge w:val="continue"/>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099" w:type="dxa"/>
            <w:vAlign w:val="center"/>
            <w:textDirection w:val="lrTb"/>
            <w:noWrap w:val="false"/>
          </w:tcPr>
          <w:p>
            <w:pPr>
              <w:pStyle w:val="744"/>
              <w:ind w:left="39"/>
              <w:jc w:val="center"/>
              <w:spacing w:before="325" w:line="200" w:lineRule="auto"/>
              <w:rPr>
                <w:rFonts w:hint="eastAsia" w:ascii="仿宋" w:hAnsi="仿宋" w:eastAsia="仿宋" w:cs="仿宋"/>
                <w:sz w:val="28"/>
                <w:szCs w:val="28"/>
              </w:rPr>
            </w:pPr>
            <w:r>
              <w:rPr>
                <w:rFonts w:hint="eastAsia" w:ascii="仿宋" w:hAnsi="仿宋" w:eastAsia="仿宋" w:cs="仿宋"/>
                <w:spacing w:val="-16"/>
                <w:sz w:val="28"/>
                <w:szCs w:val="28"/>
              </w:rPr>
              <w:t xml:space="preserve">传</w:t>
            </w:r>
            <w:r>
              <w:rPr>
                <w:rFonts w:hint="eastAsia" w:ascii="仿宋" w:hAnsi="仿宋" w:eastAsia="仿宋" w:cs="仿宋"/>
                <w:spacing w:val="-15"/>
                <w:sz w:val="28"/>
                <w:szCs w:val="28"/>
              </w:rPr>
              <w:t xml:space="preserve">真</w:t>
            </w:r>
            <w:r>
              <w:rPr>
                <w:rFonts w:hint="eastAsia" w:ascii="仿宋" w:hAnsi="仿宋" w:eastAsia="仿宋" w:cs="仿宋"/>
                <w:sz w:val="28"/>
                <w:szCs w:val="28"/>
              </w:rPr>
            </w:r>
            <w:r/>
          </w:p>
        </w:tc>
        <w:tc>
          <w:tcPr>
            <w:gridSpan w:val="2"/>
            <w:tcW w:w="2714"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pStyle w:val="744"/>
              <w:ind w:left="302"/>
              <w:jc w:val="center"/>
              <w:spacing w:before="194" w:line="220" w:lineRule="auto"/>
              <w:rPr>
                <w:rFonts w:hint="eastAsia" w:ascii="仿宋" w:hAnsi="仿宋" w:eastAsia="仿宋" w:cs="仿宋"/>
                <w:sz w:val="28"/>
                <w:szCs w:val="28"/>
              </w:rPr>
            </w:pPr>
            <w:r>
              <w:rPr>
                <w:rFonts w:hint="eastAsia" w:ascii="仿宋" w:hAnsi="仿宋" w:eastAsia="仿宋" w:cs="仿宋"/>
                <w:spacing w:val="-7"/>
                <w:sz w:val="28"/>
                <w:szCs w:val="28"/>
              </w:rPr>
              <w:t xml:space="preserve">网</w:t>
            </w:r>
            <w:r>
              <w:rPr>
                <w:rFonts w:hint="eastAsia" w:ascii="仿宋" w:hAnsi="仿宋" w:eastAsia="仿宋" w:cs="仿宋"/>
                <w:spacing w:val="-5"/>
                <w:sz w:val="28"/>
                <w:szCs w:val="28"/>
              </w:rPr>
              <w:t xml:space="preserve">  址</w:t>
            </w:r>
            <w:r>
              <w:rPr>
                <w:rFonts w:hint="eastAsia" w:ascii="仿宋" w:hAnsi="仿宋" w:eastAsia="仿宋" w:cs="仿宋"/>
                <w:sz w:val="28"/>
                <w:szCs w:val="28"/>
              </w:rPr>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633"/>
        </w:trPr>
        <w:tc>
          <w:tcPr>
            <w:tcW w:w="1631" w:type="dxa"/>
            <w:vAlign w:val="center"/>
            <w:textDirection w:val="lrTb"/>
            <w:noWrap w:val="false"/>
          </w:tcPr>
          <w:p>
            <w:pPr>
              <w:pStyle w:val="744"/>
              <w:ind w:right="212"/>
              <w:jc w:val="center"/>
              <w:spacing w:before="40" w:line="228" w:lineRule="auto"/>
              <w:rPr>
                <w:rFonts w:hint="eastAsia" w:ascii="仿宋" w:hAnsi="仿宋" w:eastAsia="仿宋" w:cs="仿宋"/>
                <w:sz w:val="28"/>
                <w:szCs w:val="28"/>
              </w:rPr>
            </w:pPr>
            <w:r>
              <w:rPr>
                <w:rFonts w:hint="eastAsia" w:ascii="仿宋" w:hAnsi="仿宋" w:eastAsia="仿宋" w:cs="仿宋"/>
                <w:spacing w:val="-5"/>
                <w:sz w:val="28"/>
                <w:szCs w:val="28"/>
              </w:rPr>
              <w:t xml:space="preserve">企</w:t>
            </w:r>
            <w:r>
              <w:rPr>
                <w:rFonts w:hint="eastAsia" w:ascii="仿宋" w:hAnsi="仿宋" w:eastAsia="仿宋" w:cs="仿宋"/>
                <w:spacing w:val="-3"/>
                <w:sz w:val="28"/>
                <w:szCs w:val="28"/>
              </w:rPr>
              <w:t xml:space="preserve">业统一社</w:t>
            </w:r>
            <w:r>
              <w:rPr>
                <w:rFonts w:hint="eastAsia" w:ascii="仿宋" w:hAnsi="仿宋" w:eastAsia="仿宋" w:cs="仿宋"/>
                <w:sz w:val="28"/>
                <w:szCs w:val="28"/>
              </w:rPr>
              <w:t xml:space="preserve"> </w:t>
            </w:r>
            <w:r>
              <w:rPr>
                <w:rFonts w:hint="eastAsia" w:ascii="仿宋" w:hAnsi="仿宋" w:eastAsia="仿宋" w:cs="仿宋"/>
                <w:spacing w:val="-8"/>
                <w:sz w:val="28"/>
                <w:szCs w:val="28"/>
              </w:rPr>
              <w:t xml:space="preserve">会</w:t>
            </w:r>
            <w:r>
              <w:rPr>
                <w:rFonts w:hint="eastAsia" w:ascii="仿宋" w:hAnsi="仿宋" w:eastAsia="仿宋" w:cs="仿宋"/>
                <w:spacing w:val="-4"/>
                <w:sz w:val="28"/>
                <w:szCs w:val="28"/>
              </w:rPr>
              <w:t xml:space="preserve">信用代码</w:t>
            </w:r>
            <w:r>
              <w:rPr>
                <w:rFonts w:hint="eastAsia" w:ascii="仿宋" w:hAnsi="仿宋" w:eastAsia="仿宋" w:cs="仿宋"/>
                <w:sz w:val="28"/>
                <w:szCs w:val="28"/>
              </w:rPr>
            </w:r>
            <w:r/>
          </w:p>
        </w:tc>
        <w:tc>
          <w:tcPr>
            <w:gridSpan w:val="6"/>
            <w:tcW w:w="8043"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631"/>
        </w:trPr>
        <w:tc>
          <w:tcPr>
            <w:tcW w:w="1631" w:type="dxa"/>
            <w:vAlign w:val="center"/>
            <w:textDirection w:val="lrTb"/>
            <w:noWrap w:val="false"/>
          </w:tcPr>
          <w:p>
            <w:pPr>
              <w:pStyle w:val="744"/>
              <w:jc w:val="center"/>
              <w:spacing w:before="196" w:line="219" w:lineRule="auto"/>
              <w:rPr>
                <w:rFonts w:hint="eastAsia" w:ascii="仿宋" w:hAnsi="仿宋" w:eastAsia="仿宋" w:cs="仿宋"/>
                <w:sz w:val="28"/>
                <w:szCs w:val="28"/>
              </w:rPr>
            </w:pPr>
            <w:r>
              <w:rPr>
                <w:rFonts w:hint="eastAsia" w:ascii="仿宋" w:hAnsi="仿宋" w:eastAsia="仿宋" w:cs="仿宋"/>
                <w:spacing w:val="-6"/>
                <w:sz w:val="28"/>
                <w:szCs w:val="28"/>
              </w:rPr>
              <w:t xml:space="preserve">法</w:t>
            </w:r>
            <w:r>
              <w:rPr>
                <w:rFonts w:hint="eastAsia" w:ascii="仿宋" w:hAnsi="仿宋" w:eastAsia="仿宋" w:cs="仿宋"/>
                <w:spacing w:val="-4"/>
                <w:sz w:val="28"/>
                <w:szCs w:val="28"/>
              </w:rPr>
              <w:t xml:space="preserve">定</w:t>
            </w:r>
            <w:r>
              <w:rPr>
                <w:rFonts w:hint="eastAsia" w:ascii="仿宋" w:hAnsi="仿宋" w:eastAsia="仿宋" w:cs="仿宋"/>
                <w:spacing w:val="-3"/>
                <w:sz w:val="28"/>
                <w:szCs w:val="28"/>
              </w:rPr>
              <w:t xml:space="preserve">代表人</w:t>
            </w:r>
            <w:r>
              <w:rPr>
                <w:rFonts w:hint="eastAsia" w:ascii="仿宋" w:hAnsi="仿宋" w:eastAsia="仿宋" w:cs="仿宋"/>
                <w:sz w:val="28"/>
                <w:szCs w:val="28"/>
              </w:rPr>
            </w:r>
            <w:r/>
          </w:p>
        </w:tc>
        <w:tc>
          <w:tcPr>
            <w:tcW w:w="1099" w:type="dxa"/>
            <w:vAlign w:val="center"/>
            <w:textDirection w:val="lrTb"/>
            <w:noWrap w:val="false"/>
          </w:tcPr>
          <w:p>
            <w:pPr>
              <w:pStyle w:val="744"/>
              <w:ind w:left="220"/>
              <w:jc w:val="center"/>
              <w:spacing w:before="196" w:line="220" w:lineRule="auto"/>
              <w:rPr>
                <w:rFonts w:hint="eastAsia" w:ascii="仿宋" w:hAnsi="仿宋" w:eastAsia="仿宋" w:cs="仿宋"/>
                <w:sz w:val="28"/>
                <w:szCs w:val="28"/>
              </w:rPr>
            </w:pPr>
            <w:r>
              <w:rPr>
                <w:rFonts w:hint="eastAsia" w:ascii="仿宋" w:hAnsi="仿宋" w:eastAsia="仿宋" w:cs="仿宋"/>
                <w:spacing w:val="-4"/>
                <w:sz w:val="28"/>
                <w:szCs w:val="28"/>
              </w:rPr>
              <w:t xml:space="preserve">姓名</w:t>
            </w:r>
            <w:r>
              <w:rPr>
                <w:rFonts w:hint="eastAsia" w:ascii="仿宋" w:hAnsi="仿宋" w:eastAsia="仿宋" w:cs="仿宋"/>
                <w:sz w:val="28"/>
                <w:szCs w:val="28"/>
              </w:rPr>
            </w:r>
            <w:r/>
          </w:p>
        </w:tc>
        <w:tc>
          <w:tcPr>
            <w:tcW w:w="930"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textDirection w:val="lrTb"/>
            <w:noWrap w:val="false"/>
          </w:tcPr>
          <w:p>
            <w:pPr>
              <w:pStyle w:val="744"/>
              <w:ind w:left="471" w:right="217" w:hanging="239"/>
              <w:jc w:val="center"/>
              <w:spacing w:before="40" w:line="227" w:lineRule="auto"/>
              <w:rPr>
                <w:rFonts w:hint="eastAsia" w:ascii="仿宋" w:hAnsi="仿宋" w:eastAsia="仿宋" w:cs="仿宋"/>
                <w:sz w:val="28"/>
                <w:szCs w:val="28"/>
              </w:rPr>
            </w:pPr>
            <w:r>
              <w:rPr>
                <w:rFonts w:hint="eastAsia" w:ascii="仿宋" w:hAnsi="仿宋" w:eastAsia="仿宋" w:cs="仿宋"/>
                <w:spacing w:val="-7"/>
                <w:sz w:val="28"/>
                <w:szCs w:val="28"/>
              </w:rPr>
              <w:t xml:space="preserve">技</w:t>
            </w:r>
            <w:r>
              <w:rPr>
                <w:rFonts w:hint="eastAsia" w:ascii="仿宋" w:hAnsi="仿宋" w:eastAsia="仿宋" w:cs="仿宋"/>
                <w:spacing w:val="-5"/>
                <w:sz w:val="28"/>
                <w:szCs w:val="28"/>
              </w:rPr>
              <w:t xml:space="preserve">术职</w:t>
            </w:r>
            <w:r>
              <w:rPr>
                <w:rFonts w:hint="eastAsia" w:ascii="仿宋" w:hAnsi="仿宋" w:eastAsia="仿宋" w:cs="仿宋"/>
                <w:sz w:val="28"/>
                <w:szCs w:val="28"/>
              </w:rPr>
              <w:t xml:space="preserve">称</w:t>
            </w:r>
            <w:r/>
          </w:p>
        </w:tc>
        <w:tc>
          <w:tcPr>
            <w:tcW w:w="202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796" w:type="dxa"/>
            <w:vAlign w:val="center"/>
            <w:textDirection w:val="lrTb"/>
            <w:noWrap w:val="false"/>
          </w:tcPr>
          <w:p>
            <w:pPr>
              <w:pStyle w:val="744"/>
              <w:jc w:val="center"/>
              <w:spacing w:before="196" w:line="219" w:lineRule="auto"/>
              <w:rPr>
                <w:rFonts w:hint="eastAsia" w:ascii="仿宋" w:hAnsi="仿宋" w:eastAsia="仿宋" w:cs="仿宋"/>
                <w:sz w:val="28"/>
                <w:szCs w:val="28"/>
              </w:rPr>
            </w:pPr>
            <w:r>
              <w:rPr>
                <w:rFonts w:hint="eastAsia" w:ascii="仿宋" w:hAnsi="仿宋" w:eastAsia="仿宋" w:cs="仿宋"/>
                <w:spacing w:val="-12"/>
                <w:sz w:val="28"/>
                <w:szCs w:val="28"/>
              </w:rPr>
              <w:t xml:space="preserve">电</w:t>
            </w:r>
            <w:r>
              <w:rPr>
                <w:rFonts w:hint="eastAsia" w:ascii="仿宋" w:hAnsi="仿宋" w:eastAsia="仿宋" w:cs="仿宋"/>
                <w:spacing w:val="-10"/>
                <w:sz w:val="28"/>
                <w:szCs w:val="28"/>
              </w:rPr>
              <w:t xml:space="preserve">话</w:t>
            </w:r>
            <w:r>
              <w:rPr>
                <w:rFonts w:hint="eastAsia" w:ascii="仿宋" w:hAnsi="仿宋" w:eastAsia="仿宋" w:cs="仿宋"/>
                <w:sz w:val="28"/>
                <w:szCs w:val="28"/>
              </w:rPr>
            </w:r>
            <w:r/>
          </w:p>
        </w:tc>
        <w:tc>
          <w:tcPr>
            <w:tcW w:w="140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633"/>
        </w:trPr>
        <w:tc>
          <w:tcPr>
            <w:tcW w:w="1631" w:type="dxa"/>
            <w:vAlign w:val="center"/>
            <w:textDirection w:val="lrTb"/>
            <w:noWrap w:val="false"/>
          </w:tcPr>
          <w:p>
            <w:pPr>
              <w:pStyle w:val="744"/>
              <w:jc w:val="center"/>
              <w:spacing w:before="198" w:line="218" w:lineRule="auto"/>
              <w:rPr>
                <w:rFonts w:hint="eastAsia" w:ascii="仿宋" w:hAnsi="仿宋" w:eastAsia="仿宋" w:cs="仿宋"/>
                <w:sz w:val="28"/>
                <w:szCs w:val="28"/>
              </w:rPr>
            </w:pPr>
            <w:r>
              <w:rPr>
                <w:rFonts w:hint="eastAsia" w:ascii="仿宋" w:hAnsi="仿宋" w:eastAsia="仿宋" w:cs="仿宋"/>
                <w:spacing w:val="-4"/>
                <w:sz w:val="28"/>
                <w:szCs w:val="28"/>
              </w:rPr>
              <w:t xml:space="preserve">技术</w:t>
            </w:r>
            <w:r>
              <w:rPr>
                <w:rFonts w:hint="eastAsia" w:ascii="仿宋" w:hAnsi="仿宋" w:eastAsia="仿宋" w:cs="仿宋"/>
                <w:spacing w:val="-2"/>
                <w:sz w:val="28"/>
                <w:szCs w:val="28"/>
              </w:rPr>
              <w:t xml:space="preserve">负责人</w:t>
            </w:r>
            <w:r>
              <w:rPr>
                <w:rFonts w:hint="eastAsia" w:ascii="仿宋" w:hAnsi="仿宋" w:eastAsia="仿宋" w:cs="仿宋"/>
                <w:sz w:val="28"/>
                <w:szCs w:val="28"/>
              </w:rPr>
            </w:r>
            <w:r/>
          </w:p>
        </w:tc>
        <w:tc>
          <w:tcPr>
            <w:tcW w:w="1099" w:type="dxa"/>
            <w:vAlign w:val="center"/>
            <w:textDirection w:val="lrTb"/>
            <w:noWrap w:val="false"/>
          </w:tcPr>
          <w:p>
            <w:pPr>
              <w:pStyle w:val="744"/>
              <w:ind w:left="220"/>
              <w:jc w:val="center"/>
              <w:spacing w:before="199" w:line="220" w:lineRule="auto"/>
              <w:rPr>
                <w:rFonts w:hint="eastAsia" w:ascii="仿宋" w:hAnsi="仿宋" w:eastAsia="仿宋" w:cs="仿宋"/>
                <w:sz w:val="28"/>
                <w:szCs w:val="28"/>
              </w:rPr>
            </w:pPr>
            <w:r>
              <w:rPr>
                <w:rFonts w:hint="eastAsia" w:ascii="仿宋" w:hAnsi="仿宋" w:eastAsia="仿宋" w:cs="仿宋"/>
                <w:spacing w:val="-4"/>
                <w:sz w:val="28"/>
                <w:szCs w:val="28"/>
              </w:rPr>
              <w:t xml:space="preserve">姓名</w:t>
            </w:r>
            <w:r>
              <w:rPr>
                <w:rFonts w:hint="eastAsia" w:ascii="仿宋" w:hAnsi="仿宋" w:eastAsia="仿宋" w:cs="仿宋"/>
                <w:sz w:val="28"/>
                <w:szCs w:val="28"/>
              </w:rPr>
            </w:r>
            <w:r/>
          </w:p>
        </w:tc>
        <w:tc>
          <w:tcPr>
            <w:tcW w:w="930"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textDirection w:val="lrTb"/>
            <w:noWrap w:val="false"/>
          </w:tcPr>
          <w:p>
            <w:pPr>
              <w:pStyle w:val="744"/>
              <w:ind w:left="471" w:right="217" w:hanging="239"/>
              <w:jc w:val="center"/>
              <w:spacing w:before="40" w:line="228" w:lineRule="auto"/>
              <w:rPr>
                <w:rFonts w:hint="eastAsia" w:ascii="仿宋" w:hAnsi="仿宋" w:eastAsia="仿宋" w:cs="仿宋"/>
                <w:sz w:val="28"/>
                <w:szCs w:val="28"/>
              </w:rPr>
            </w:pPr>
            <w:r>
              <w:rPr>
                <w:rFonts w:hint="eastAsia" w:ascii="仿宋" w:hAnsi="仿宋" w:eastAsia="仿宋" w:cs="仿宋"/>
                <w:spacing w:val="-7"/>
                <w:sz w:val="28"/>
                <w:szCs w:val="28"/>
              </w:rPr>
              <w:t xml:space="preserve">技</w:t>
            </w:r>
            <w:r>
              <w:rPr>
                <w:rFonts w:hint="eastAsia" w:ascii="仿宋" w:hAnsi="仿宋" w:eastAsia="仿宋" w:cs="仿宋"/>
                <w:spacing w:val="-5"/>
                <w:sz w:val="28"/>
                <w:szCs w:val="28"/>
              </w:rPr>
              <w:t xml:space="preserve">术职</w:t>
            </w:r>
            <w:r>
              <w:rPr>
                <w:rFonts w:hint="eastAsia" w:ascii="仿宋" w:hAnsi="仿宋" w:eastAsia="仿宋" w:cs="仿宋"/>
                <w:sz w:val="28"/>
                <w:szCs w:val="28"/>
              </w:rPr>
              <w:t xml:space="preserve">称</w:t>
            </w:r>
            <w:r/>
          </w:p>
        </w:tc>
        <w:tc>
          <w:tcPr>
            <w:tcW w:w="202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796" w:type="dxa"/>
            <w:vAlign w:val="center"/>
            <w:textDirection w:val="lrTb"/>
            <w:noWrap w:val="false"/>
          </w:tcPr>
          <w:p>
            <w:pPr>
              <w:pStyle w:val="744"/>
              <w:jc w:val="center"/>
              <w:spacing w:before="198" w:line="219" w:lineRule="auto"/>
              <w:rPr>
                <w:rFonts w:hint="eastAsia" w:ascii="仿宋" w:hAnsi="仿宋" w:eastAsia="仿宋" w:cs="仿宋"/>
                <w:sz w:val="28"/>
                <w:szCs w:val="28"/>
              </w:rPr>
            </w:pPr>
            <w:r>
              <w:rPr>
                <w:rFonts w:hint="eastAsia" w:ascii="仿宋" w:hAnsi="仿宋" w:eastAsia="仿宋" w:cs="仿宋"/>
                <w:spacing w:val="-12"/>
                <w:sz w:val="28"/>
                <w:szCs w:val="28"/>
              </w:rPr>
              <w:t xml:space="preserve">电</w:t>
            </w:r>
            <w:r>
              <w:rPr>
                <w:rFonts w:hint="eastAsia" w:ascii="仿宋" w:hAnsi="仿宋" w:eastAsia="仿宋" w:cs="仿宋"/>
                <w:spacing w:val="-10"/>
                <w:sz w:val="28"/>
                <w:szCs w:val="28"/>
              </w:rPr>
              <w:t xml:space="preserve">话</w:t>
            </w:r>
            <w:r>
              <w:rPr>
                <w:rFonts w:hint="eastAsia" w:ascii="仿宋" w:hAnsi="仿宋" w:eastAsia="仿宋" w:cs="仿宋"/>
                <w:sz w:val="28"/>
                <w:szCs w:val="28"/>
              </w:rPr>
            </w:r>
            <w:r/>
          </w:p>
        </w:tc>
        <w:tc>
          <w:tcPr>
            <w:tcW w:w="140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73"/>
        </w:trPr>
        <w:tc>
          <w:tcPr>
            <w:tcW w:w="1631" w:type="dxa"/>
            <w:vAlign w:val="center"/>
            <w:textDirection w:val="lrTb"/>
            <w:noWrap w:val="false"/>
          </w:tcPr>
          <w:p>
            <w:pPr>
              <w:pStyle w:val="744"/>
              <w:jc w:val="center"/>
              <w:spacing w:before="167" w:line="219" w:lineRule="auto"/>
              <w:rPr>
                <w:rFonts w:hint="eastAsia" w:ascii="仿宋" w:hAnsi="仿宋" w:eastAsia="仿宋" w:cs="仿宋"/>
                <w:sz w:val="28"/>
                <w:szCs w:val="28"/>
              </w:rPr>
            </w:pPr>
            <w:r>
              <w:rPr>
                <w:rFonts w:hint="eastAsia" w:ascii="仿宋" w:hAnsi="仿宋" w:eastAsia="仿宋" w:cs="仿宋"/>
                <w:spacing w:val="-6"/>
                <w:sz w:val="28"/>
                <w:szCs w:val="28"/>
              </w:rPr>
              <w:t xml:space="preserve">成</w:t>
            </w:r>
            <w:r>
              <w:rPr>
                <w:rFonts w:hint="eastAsia" w:ascii="仿宋" w:hAnsi="仿宋" w:eastAsia="仿宋" w:cs="仿宋"/>
                <w:spacing w:val="-3"/>
                <w:sz w:val="28"/>
                <w:szCs w:val="28"/>
              </w:rPr>
              <w:t xml:space="preserve">立时间</w:t>
            </w:r>
            <w:r>
              <w:rPr>
                <w:rFonts w:hint="eastAsia" w:ascii="仿宋" w:hAnsi="仿宋" w:eastAsia="仿宋" w:cs="仿宋"/>
                <w:sz w:val="28"/>
                <w:szCs w:val="28"/>
              </w:rPr>
            </w:r>
            <w:r/>
          </w:p>
        </w:tc>
        <w:tc>
          <w:tcPr>
            <w:gridSpan w:val="2"/>
            <w:tcW w:w="202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gridSpan w:val="4"/>
            <w:tcW w:w="6014" w:type="dxa"/>
            <w:vAlign w:val="center"/>
            <w:textDirection w:val="lrTb"/>
            <w:noWrap w:val="false"/>
          </w:tcPr>
          <w:p>
            <w:pPr>
              <w:pStyle w:val="744"/>
              <w:ind w:left="2024"/>
              <w:jc w:val="center"/>
              <w:spacing w:before="167" w:line="219" w:lineRule="auto"/>
              <w:rPr>
                <w:rFonts w:hint="eastAsia" w:ascii="仿宋" w:hAnsi="仿宋" w:eastAsia="仿宋" w:cs="仿宋"/>
                <w:sz w:val="28"/>
                <w:szCs w:val="28"/>
              </w:rPr>
            </w:pPr>
            <w:r>
              <w:rPr>
                <w:rFonts w:hint="eastAsia" w:ascii="仿宋" w:hAnsi="仿宋" w:eastAsia="仿宋" w:cs="仿宋"/>
                <w:spacing w:val="-14"/>
                <w:sz w:val="28"/>
                <w:szCs w:val="28"/>
              </w:rPr>
              <w:t xml:space="preserve">员</w:t>
            </w:r>
            <w:r>
              <w:rPr>
                <w:rFonts w:hint="eastAsia" w:ascii="仿宋" w:hAnsi="仿宋" w:eastAsia="仿宋" w:cs="仿宋"/>
                <w:spacing w:val="-12"/>
                <w:sz w:val="28"/>
                <w:szCs w:val="28"/>
              </w:rPr>
              <w:t xml:space="preserve">工总人数：</w:t>
            </w:r>
            <w:r>
              <w:rPr>
                <w:rFonts w:hint="eastAsia" w:ascii="仿宋" w:hAnsi="仿宋" w:eastAsia="仿宋" w:cs="仿宋"/>
                <w:sz w:val="28"/>
                <w:szCs w:val="28"/>
              </w:rPr>
            </w:r>
            <w:r/>
          </w:p>
        </w:tc>
      </w:tr>
      <w:tr>
        <w:trPr>
          <w:cantSplit/>
          <w:trHeight w:val="633"/>
        </w:trPr>
        <w:tc>
          <w:tcPr>
            <w:tcW w:w="1631" w:type="dxa"/>
            <w:vAlign w:val="center"/>
            <w:textDirection w:val="lrTb"/>
            <w:noWrap w:val="false"/>
          </w:tcPr>
          <w:p>
            <w:pPr>
              <w:pStyle w:val="744"/>
              <w:ind w:right="212"/>
              <w:jc w:val="center"/>
              <w:spacing w:before="40" w:line="228" w:lineRule="auto"/>
              <w:rPr>
                <w:rFonts w:hint="eastAsia" w:ascii="仿宋" w:hAnsi="仿宋" w:eastAsia="仿宋" w:cs="仿宋"/>
                <w:sz w:val="28"/>
                <w:szCs w:val="28"/>
              </w:rPr>
            </w:pPr>
            <w:r>
              <w:rPr>
                <w:rFonts w:hint="eastAsia" w:ascii="仿宋" w:hAnsi="仿宋" w:eastAsia="仿宋" w:cs="仿宋"/>
                <w:spacing w:val="-5"/>
                <w:sz w:val="28"/>
                <w:szCs w:val="28"/>
              </w:rPr>
              <w:t xml:space="preserve">企</w:t>
            </w:r>
            <w:r>
              <w:rPr>
                <w:rFonts w:hint="eastAsia" w:ascii="仿宋" w:hAnsi="仿宋" w:eastAsia="仿宋" w:cs="仿宋"/>
                <w:spacing w:val="-3"/>
                <w:sz w:val="28"/>
                <w:szCs w:val="28"/>
              </w:rPr>
              <w:t xml:space="preserve">业资质等</w:t>
            </w:r>
            <w:r>
              <w:rPr>
                <w:rFonts w:hint="eastAsia" w:ascii="仿宋" w:hAnsi="仿宋" w:eastAsia="仿宋" w:cs="仿宋"/>
                <w:sz w:val="28"/>
                <w:szCs w:val="28"/>
              </w:rPr>
              <w:t xml:space="preserve"> 级</w:t>
            </w:r>
            <w:r/>
          </w:p>
        </w:tc>
        <w:tc>
          <w:tcPr>
            <w:gridSpan w:val="2"/>
            <w:tcW w:w="202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restart"/>
            <w:textDirection w:val="lrTb"/>
            <w:noWrap w:val="false"/>
          </w:tcPr>
          <w:p>
            <w:pPr>
              <w:pStyle w:val="744"/>
              <w:ind w:firstLine="540"/>
              <w:spacing w:before="78" w:line="218" w:lineRule="auto"/>
              <w:rPr>
                <w:rFonts w:hint="eastAsia" w:ascii="仿宋" w:hAnsi="仿宋" w:eastAsia="仿宋" w:cs="仿宋"/>
                <w:sz w:val="28"/>
                <w:szCs w:val="28"/>
              </w:rPr>
            </w:pPr>
            <w:r>
              <w:rPr>
                <w:rFonts w:hint="eastAsia" w:ascii="仿宋" w:hAnsi="仿宋" w:eastAsia="仿宋" w:cs="仿宋"/>
                <w:spacing w:val="-5"/>
                <w:sz w:val="28"/>
                <w:szCs w:val="28"/>
              </w:rPr>
              <w:t xml:space="preserve">其</w:t>
            </w:r>
            <w:r>
              <w:rPr>
                <w:rFonts w:hint="eastAsia" w:ascii="仿宋" w:hAnsi="仿宋" w:eastAsia="仿宋" w:cs="仿宋"/>
                <w:spacing w:val="-4"/>
                <w:sz w:val="28"/>
                <w:szCs w:val="28"/>
              </w:rPr>
              <w:t xml:space="preserve">中</w:t>
            </w:r>
            <w:r>
              <w:rPr>
                <w:rFonts w:hint="eastAsia" w:ascii="仿宋" w:hAnsi="仿宋" w:eastAsia="仿宋" w:cs="仿宋"/>
                <w:sz w:val="28"/>
                <w:szCs w:val="28"/>
              </w:rPr>
            </w:r>
            <w:r/>
          </w:p>
        </w:tc>
        <w:tc>
          <w:tcPr>
            <w:tcW w:w="2025" w:type="dxa"/>
            <w:vAlign w:val="center"/>
            <w:vMerge w:val="restart"/>
            <w:textDirection w:val="lrTb"/>
            <w:noWrap w:val="false"/>
          </w:tcPr>
          <w:p>
            <w:pPr>
              <w:pStyle w:val="744"/>
              <w:jc w:val="center"/>
              <w:spacing w:before="197" w:line="218" w:lineRule="auto"/>
              <w:rPr>
                <w:rFonts w:hint="eastAsia" w:ascii="仿宋" w:hAnsi="仿宋" w:eastAsia="仿宋" w:cs="仿宋"/>
                <w:sz w:val="28"/>
                <w:szCs w:val="28"/>
              </w:rPr>
            </w:pPr>
            <w:r>
              <w:rPr>
                <w:rFonts w:hint="eastAsia" w:ascii="仿宋" w:hAnsi="仿宋" w:eastAsia="仿宋" w:cs="仿宋"/>
                <w:spacing w:val="-6"/>
                <w:sz w:val="28"/>
                <w:szCs w:val="28"/>
              </w:rPr>
              <w:t xml:space="preserve">注</w:t>
            </w:r>
            <w:r>
              <w:rPr>
                <w:rFonts w:hint="eastAsia" w:ascii="仿宋" w:hAnsi="仿宋" w:eastAsia="仿宋" w:cs="仿宋"/>
                <w:spacing w:val="-4"/>
                <w:sz w:val="28"/>
                <w:szCs w:val="28"/>
              </w:rPr>
              <w:t xml:space="preserve">册</w:t>
            </w:r>
            <w:r>
              <w:rPr>
                <w:rFonts w:hint="eastAsia" w:ascii="仿宋" w:hAnsi="仿宋" w:eastAsia="仿宋" w:cs="仿宋"/>
                <w:spacing w:val="-3"/>
                <w:sz w:val="28"/>
                <w:szCs w:val="28"/>
              </w:rPr>
              <w:t xml:space="preserve">建造师</w:t>
            </w:r>
            <w:r>
              <w:rPr>
                <w:rFonts w:hint="eastAsia" w:ascii="仿宋" w:hAnsi="仿宋" w:eastAsia="仿宋" w:cs="仿宋"/>
                <w:sz w:val="28"/>
                <w:szCs w:val="28"/>
              </w:rPr>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631"/>
        </w:trPr>
        <w:tc>
          <w:tcPr>
            <w:tcW w:w="1631" w:type="dxa"/>
            <w:vAlign w:val="center"/>
            <w:textDirection w:val="lrTb"/>
            <w:noWrap w:val="false"/>
          </w:tcPr>
          <w:p>
            <w:pPr>
              <w:pStyle w:val="744"/>
              <w:ind w:left="235"/>
              <w:spacing w:before="197" w:line="220" w:lineRule="auto"/>
              <w:rPr>
                <w:rFonts w:hint="eastAsia" w:ascii="仿宋" w:hAnsi="仿宋" w:eastAsia="仿宋" w:cs="仿宋"/>
                <w:sz w:val="28"/>
                <w:szCs w:val="28"/>
              </w:rPr>
            </w:pPr>
            <w:r>
              <w:rPr>
                <w:rFonts w:hint="eastAsia" w:ascii="仿宋" w:hAnsi="仿宋" w:eastAsia="仿宋" w:cs="仿宋"/>
                <w:spacing w:val="-7"/>
                <w:sz w:val="28"/>
                <w:szCs w:val="28"/>
              </w:rPr>
              <w:t xml:space="preserve">营</w:t>
            </w:r>
            <w:r>
              <w:rPr>
                <w:rFonts w:hint="eastAsia" w:ascii="仿宋" w:hAnsi="仿宋" w:eastAsia="仿宋" w:cs="仿宋"/>
                <w:spacing w:val="-4"/>
                <w:sz w:val="28"/>
                <w:szCs w:val="28"/>
              </w:rPr>
              <w:t xml:space="preserve">业执照号</w:t>
            </w:r>
            <w:r>
              <w:rPr>
                <w:rFonts w:hint="eastAsia" w:ascii="仿宋" w:hAnsi="仿宋" w:eastAsia="仿宋" w:cs="仿宋"/>
                <w:sz w:val="28"/>
                <w:szCs w:val="28"/>
              </w:rPr>
            </w:r>
            <w:r/>
          </w:p>
        </w:tc>
        <w:tc>
          <w:tcPr>
            <w:gridSpan w:val="2"/>
            <w:tcW w:w="202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vMerge w:val="restart"/>
            <w:textDirection w:val="lrTb"/>
            <w:noWrap w:val="false"/>
          </w:tcPr>
          <w:p>
            <w:pPr>
              <w:pStyle w:val="744"/>
              <w:ind w:right="188"/>
              <w:jc w:val="center"/>
              <w:spacing w:before="40" w:line="227" w:lineRule="auto"/>
              <w:rPr>
                <w:rFonts w:hint="eastAsia" w:ascii="仿宋" w:hAnsi="仿宋" w:eastAsia="仿宋" w:cs="仿宋"/>
                <w:sz w:val="28"/>
                <w:szCs w:val="28"/>
              </w:rPr>
            </w:pPr>
            <w:r>
              <w:rPr>
                <w:rFonts w:hint="eastAsia" w:ascii="仿宋" w:hAnsi="仿宋" w:eastAsia="仿宋" w:cs="仿宋"/>
                <w:spacing w:val="-8"/>
                <w:sz w:val="28"/>
                <w:szCs w:val="28"/>
              </w:rPr>
              <w:t xml:space="preserve">高</w:t>
            </w:r>
            <w:r>
              <w:rPr>
                <w:rFonts w:hint="eastAsia" w:ascii="仿宋" w:hAnsi="仿宋" w:eastAsia="仿宋" w:cs="仿宋"/>
                <w:spacing w:val="-4"/>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633"/>
        </w:trPr>
        <w:tc>
          <w:tcPr>
            <w:tcW w:w="1631" w:type="dxa"/>
            <w:vAlign w:val="center"/>
            <w:textDirection w:val="lrTb"/>
            <w:noWrap w:val="false"/>
          </w:tcPr>
          <w:p>
            <w:pPr>
              <w:pStyle w:val="744"/>
              <w:ind w:left="355"/>
              <w:spacing w:before="199"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注</w:t>
            </w:r>
            <w:r>
              <w:rPr>
                <w:rFonts w:hint="eastAsia" w:ascii="仿宋" w:hAnsi="仿宋" w:eastAsia="仿宋" w:cs="仿宋"/>
                <w:spacing w:val="-4"/>
                <w:sz w:val="28"/>
                <w:szCs w:val="28"/>
              </w:rPr>
              <w:t xml:space="preserve">册资金</w:t>
            </w:r>
            <w:r>
              <w:rPr>
                <w:rFonts w:hint="eastAsia" w:ascii="仿宋" w:hAnsi="仿宋" w:eastAsia="仿宋" w:cs="仿宋"/>
                <w:sz w:val="28"/>
                <w:szCs w:val="28"/>
              </w:rPr>
            </w:r>
            <w:r/>
          </w:p>
        </w:tc>
        <w:tc>
          <w:tcPr>
            <w:gridSpan w:val="2"/>
            <w:tcW w:w="202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vMerge w:val="restart"/>
            <w:textDirection w:val="lrTb"/>
            <w:noWrap w:val="false"/>
          </w:tcPr>
          <w:p>
            <w:pPr>
              <w:pStyle w:val="744"/>
              <w:ind w:right="188"/>
              <w:jc w:val="center"/>
              <w:spacing w:before="42" w:line="227" w:lineRule="auto"/>
              <w:rPr>
                <w:rFonts w:hint="eastAsia" w:ascii="仿宋" w:hAnsi="仿宋" w:eastAsia="仿宋" w:cs="仿宋"/>
                <w:sz w:val="28"/>
                <w:szCs w:val="28"/>
              </w:rPr>
            </w:pPr>
            <w:r>
              <w:rPr>
                <w:rFonts w:hint="eastAsia" w:ascii="仿宋" w:hAnsi="仿宋" w:eastAsia="仿宋" w:cs="仿宋"/>
                <w:spacing w:val="-11"/>
                <w:sz w:val="28"/>
                <w:szCs w:val="28"/>
              </w:rPr>
              <w:t xml:space="preserve">中</w:t>
            </w:r>
            <w:r>
              <w:rPr>
                <w:rFonts w:hint="eastAsia" w:ascii="仿宋" w:hAnsi="仿宋" w:eastAsia="仿宋" w:cs="仿宋"/>
                <w:spacing w:val="-9"/>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633"/>
        </w:trPr>
        <w:tc>
          <w:tcPr>
            <w:tcW w:w="1631" w:type="dxa"/>
            <w:vAlign w:val="center"/>
            <w:textDirection w:val="lrTb"/>
            <w:noWrap w:val="false"/>
          </w:tcPr>
          <w:p>
            <w:pPr>
              <w:pStyle w:val="744"/>
              <w:ind w:left="349"/>
              <w:spacing w:before="200" w:line="217" w:lineRule="auto"/>
              <w:rPr>
                <w:rFonts w:hint="eastAsia" w:ascii="仿宋" w:hAnsi="仿宋" w:eastAsia="仿宋" w:cs="仿宋"/>
                <w:sz w:val="28"/>
                <w:szCs w:val="28"/>
              </w:rPr>
            </w:pPr>
            <w:r>
              <w:rPr>
                <w:rFonts w:hint="eastAsia" w:ascii="仿宋" w:hAnsi="仿宋" w:eastAsia="仿宋" w:cs="仿宋"/>
                <w:spacing w:val="-4"/>
                <w:sz w:val="28"/>
                <w:szCs w:val="28"/>
              </w:rPr>
              <w:t xml:space="preserve">开户银行</w:t>
            </w:r>
            <w:r>
              <w:rPr>
                <w:rFonts w:hint="eastAsia" w:ascii="仿宋" w:hAnsi="仿宋" w:eastAsia="仿宋" w:cs="仿宋"/>
                <w:sz w:val="28"/>
                <w:szCs w:val="28"/>
              </w:rPr>
            </w:r>
            <w:r/>
          </w:p>
        </w:tc>
        <w:tc>
          <w:tcPr>
            <w:gridSpan w:val="2"/>
            <w:tcW w:w="202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vMerge w:val="restart"/>
            <w:textDirection w:val="lrTb"/>
            <w:noWrap w:val="false"/>
          </w:tcPr>
          <w:p>
            <w:pPr>
              <w:pStyle w:val="744"/>
              <w:ind w:right="188"/>
              <w:jc w:val="center"/>
              <w:spacing w:before="42" w:line="227" w:lineRule="auto"/>
              <w:rPr>
                <w:rFonts w:hint="eastAsia" w:ascii="仿宋" w:hAnsi="仿宋" w:eastAsia="仿宋" w:cs="仿宋"/>
                <w:sz w:val="28"/>
                <w:szCs w:val="28"/>
              </w:rPr>
            </w:pPr>
            <w:r>
              <w:rPr>
                <w:rFonts w:hint="eastAsia" w:ascii="仿宋" w:hAnsi="仿宋" w:eastAsia="仿宋" w:cs="仿宋"/>
                <w:spacing w:val="-4"/>
                <w:sz w:val="28"/>
                <w:szCs w:val="28"/>
              </w:rPr>
              <w:t xml:space="preserve">初</w:t>
            </w:r>
            <w:r>
              <w:rPr>
                <w:rFonts w:hint="eastAsia" w:ascii="仿宋" w:hAnsi="仿宋" w:eastAsia="仿宋" w:cs="仿宋"/>
                <w:spacing w:val="-3"/>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cantSplit/>
          <w:trHeight w:val="571"/>
        </w:trPr>
        <w:tc>
          <w:tcPr>
            <w:tcW w:w="1631" w:type="dxa"/>
            <w:vAlign w:val="center"/>
            <w:textDirection w:val="lrTb"/>
            <w:noWrap w:val="false"/>
          </w:tcPr>
          <w:p>
            <w:pPr>
              <w:pStyle w:val="744"/>
              <w:ind w:left="586"/>
              <w:spacing w:before="169" w:line="220" w:lineRule="auto"/>
              <w:rPr>
                <w:rFonts w:hint="eastAsia" w:ascii="仿宋" w:hAnsi="仿宋" w:eastAsia="仿宋" w:cs="仿宋"/>
                <w:sz w:val="28"/>
                <w:szCs w:val="28"/>
              </w:rPr>
            </w:pPr>
            <w:r>
              <w:rPr>
                <w:rFonts w:hint="eastAsia" w:ascii="仿宋" w:hAnsi="仿宋" w:eastAsia="仿宋" w:cs="仿宋"/>
                <w:spacing w:val="-4"/>
                <w:sz w:val="28"/>
                <w:szCs w:val="28"/>
              </w:rPr>
              <w:t xml:space="preserve">账</w:t>
            </w:r>
            <w:r>
              <w:rPr>
                <w:rFonts w:hint="eastAsia" w:ascii="仿宋" w:hAnsi="仿宋" w:eastAsia="仿宋" w:cs="仿宋"/>
                <w:spacing w:val="-3"/>
                <w:sz w:val="28"/>
                <w:szCs w:val="28"/>
              </w:rPr>
              <w:t xml:space="preserve">号</w:t>
            </w:r>
            <w:r>
              <w:rPr>
                <w:rFonts w:hint="eastAsia" w:ascii="仿宋" w:hAnsi="仿宋" w:eastAsia="仿宋" w:cs="仿宋"/>
                <w:sz w:val="28"/>
                <w:szCs w:val="28"/>
              </w:rPr>
            </w:r>
            <w:r/>
          </w:p>
        </w:tc>
        <w:tc>
          <w:tcPr>
            <w:gridSpan w:val="2"/>
            <w:tcW w:w="2029"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1784" w:type="dxa"/>
            <w:vAlign w:val="center"/>
            <w:vMerge w:val="continue"/>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c>
          <w:tcPr>
            <w:tcW w:w="2025" w:type="dxa"/>
            <w:vAlign w:val="center"/>
            <w:textDirection w:val="lrTb"/>
            <w:noWrap w:val="false"/>
          </w:tcPr>
          <w:p>
            <w:pPr>
              <w:pStyle w:val="744"/>
              <w:ind w:left="464"/>
              <w:jc w:val="center"/>
              <w:spacing w:before="170" w:line="220" w:lineRule="auto"/>
              <w:rPr>
                <w:rFonts w:hint="eastAsia" w:ascii="仿宋" w:hAnsi="仿宋" w:eastAsia="仿宋" w:cs="仿宋"/>
                <w:sz w:val="28"/>
                <w:szCs w:val="28"/>
              </w:rPr>
            </w:pPr>
            <w:r>
              <w:rPr>
                <w:rFonts w:hint="eastAsia" w:ascii="仿宋" w:hAnsi="仿宋" w:eastAsia="仿宋" w:cs="仿宋"/>
                <w:spacing w:val="1"/>
                <w:sz w:val="28"/>
                <w:szCs w:val="28"/>
              </w:rPr>
              <w:t xml:space="preserve">技  工</w:t>
            </w:r>
            <w:r>
              <w:rPr>
                <w:rFonts w:hint="eastAsia" w:ascii="仿宋" w:hAnsi="仿宋" w:eastAsia="仿宋" w:cs="仿宋"/>
                <w:sz w:val="28"/>
                <w:szCs w:val="28"/>
              </w:rPr>
            </w:r>
            <w:r/>
          </w:p>
        </w:tc>
        <w:tc>
          <w:tcPr>
            <w:gridSpan w:val="2"/>
            <w:tcW w:w="2205"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1842"/>
        </w:trPr>
        <w:tc>
          <w:tcPr>
            <w:tcW w:w="1631" w:type="dxa"/>
            <w:vAlign w:val="center"/>
            <w:textDirection w:val="lrTb"/>
            <w:noWrap w:val="false"/>
          </w:tcPr>
          <w:p>
            <w:pPr>
              <w:pStyle w:val="744"/>
              <w:ind w:firstLine="274"/>
              <w:spacing w:before="7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经营范围</w:t>
            </w:r>
            <w:r>
              <w:rPr>
                <w:rFonts w:hint="eastAsia" w:ascii="仿宋" w:hAnsi="仿宋" w:eastAsia="仿宋" w:cs="仿宋"/>
                <w:sz w:val="28"/>
                <w:szCs w:val="28"/>
              </w:rPr>
            </w:r>
            <w:r/>
          </w:p>
        </w:tc>
        <w:tc>
          <w:tcPr>
            <w:gridSpan w:val="6"/>
            <w:tcW w:w="8043"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79"/>
        </w:trPr>
        <w:tc>
          <w:tcPr>
            <w:tcW w:w="1631" w:type="dxa"/>
            <w:vAlign w:val="center"/>
            <w:textDirection w:val="lrTb"/>
            <w:noWrap w:val="false"/>
          </w:tcPr>
          <w:p>
            <w:pPr>
              <w:pStyle w:val="744"/>
              <w:ind w:firstLine="540"/>
              <w:spacing w:before="171" w:line="220" w:lineRule="auto"/>
              <w:rPr>
                <w:rFonts w:hint="eastAsia" w:ascii="仿宋" w:hAnsi="仿宋" w:eastAsia="仿宋" w:cs="仿宋"/>
                <w:sz w:val="28"/>
                <w:szCs w:val="28"/>
              </w:rPr>
            </w:pPr>
            <w:r>
              <w:rPr>
                <w:rFonts w:hint="eastAsia" w:ascii="仿宋" w:hAnsi="仿宋" w:eastAsia="仿宋" w:cs="仿宋"/>
                <w:spacing w:val="-5"/>
                <w:sz w:val="28"/>
                <w:szCs w:val="28"/>
              </w:rPr>
              <w:t xml:space="preserve">备</w:t>
            </w:r>
            <w:r>
              <w:rPr>
                <w:rFonts w:hint="eastAsia" w:ascii="仿宋" w:hAnsi="仿宋" w:eastAsia="仿宋" w:cs="仿宋"/>
                <w:spacing w:val="-4"/>
                <w:sz w:val="28"/>
                <w:szCs w:val="28"/>
              </w:rPr>
              <w:t xml:space="preserve">注</w:t>
            </w:r>
            <w:r>
              <w:rPr>
                <w:rFonts w:hint="eastAsia" w:ascii="仿宋" w:hAnsi="仿宋" w:eastAsia="仿宋" w:cs="仿宋"/>
                <w:sz w:val="28"/>
                <w:szCs w:val="28"/>
              </w:rPr>
            </w:r>
            <w:r/>
          </w:p>
        </w:tc>
        <w:tc>
          <w:tcPr>
            <w:gridSpan w:val="6"/>
            <w:tcW w:w="8043" w:type="dxa"/>
            <w:vAlign w:val="center"/>
            <w:textDirection w:val="lrTb"/>
            <w:noWrap w:val="false"/>
          </w:tcPr>
          <w:p>
            <w:pPr>
              <w:pStyle w:val="744"/>
              <w:jc w:val="center"/>
              <w:rPr>
                <w:rFonts w:hint="eastAsia" w:ascii="仿宋" w:hAnsi="仿宋" w:eastAsia="仿宋" w:cs="仿宋"/>
                <w:sz w:val="28"/>
                <w:szCs w:val="28"/>
              </w:rPr>
            </w:pPr>
            <w:r>
              <w:rPr>
                <w:rFonts w:hint="eastAsia" w:ascii="仿宋" w:hAnsi="仿宋" w:eastAsia="仿宋" w:cs="仿宋"/>
                <w:sz w:val="28"/>
                <w:szCs w:val="28"/>
              </w:rPr>
            </w:r>
            <w:r/>
          </w:p>
        </w:tc>
      </w:tr>
    </w:tbl>
    <w:p>
      <w:pPr>
        <w:pStyle w:val="744"/>
        <w:spacing w:before="101" w:line="236" w:lineRule="auto"/>
        <w:rPr>
          <w:rFonts w:hint="eastAsia" w:ascii="仿宋" w:hAnsi="仿宋" w:eastAsia="仿宋" w:cs="仿宋"/>
          <w:b/>
          <w:sz w:val="28"/>
          <w:szCs w:val="28"/>
        </w:rPr>
        <w:outlineLvl w:val="6"/>
      </w:pPr>
      <w:r>
        <w:rPr>
          <w:rFonts w:hint="eastAsia" w:ascii="仿宋" w:hAnsi="仿宋" w:eastAsia="仿宋" w:cs="仿宋"/>
          <w:b/>
          <w:sz w:val="28"/>
          <w:szCs w:val="28"/>
        </w:rPr>
      </w:r>
      <w:r/>
    </w:p>
    <w:p>
      <w:pPr>
        <w:pStyle w:val="744"/>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pStyle w:val="744"/>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pStyle w:val="744"/>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pStyle w:val="744"/>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pStyle w:val="744"/>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r>
      <w:r/>
    </w:p>
    <w:p>
      <w:pPr>
        <w:pStyle w:val="744"/>
        <w:ind w:left="2912" w:firstLine="281"/>
        <w:spacing w:before="101" w:line="216" w:lineRule="auto"/>
        <w:rPr>
          <w:rFonts w:hint="eastAsia" w:ascii="仿宋" w:hAnsi="仿宋" w:eastAsia="仿宋" w:cs="仿宋"/>
          <w:b/>
          <w:bCs/>
          <w:sz w:val="28"/>
          <w:szCs w:val="28"/>
        </w:rPr>
        <w:outlineLvl w:val="6"/>
      </w:pPr>
      <w:r>
        <w:rPr>
          <w:rFonts w:hint="eastAsia" w:ascii="仿宋" w:hAnsi="仿宋" w:eastAsia="仿宋" w:cs="仿宋"/>
          <w:b/>
          <w:bCs/>
          <w:sz w:val="28"/>
          <w:szCs w:val="28"/>
        </w:rPr>
        <w:t xml:space="preserve">五、项目管理机构配备情况表</w:t>
      </w:r>
      <w:r/>
    </w:p>
    <w:tbl>
      <w:tblPr>
        <w:tblW w:w="84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974"/>
        <w:gridCol w:w="974"/>
        <w:gridCol w:w="974"/>
        <w:gridCol w:w="4424"/>
      </w:tblGrid>
      <w:tr>
        <w:trPr>
          <w:trHeight w:val="624"/>
        </w:trPr>
        <w:tc>
          <w:tcPr>
            <w:tcW w:w="1137" w:type="dxa"/>
            <w:vAlign w:val="center"/>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机构</w:t>
            </w:r>
            <w:r/>
          </w:p>
        </w:tc>
        <w:tc>
          <w:tcPr>
            <w:tcW w:w="974" w:type="dxa"/>
            <w:vAlign w:val="center"/>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姓名</w:t>
            </w:r>
            <w:r/>
          </w:p>
        </w:tc>
        <w:tc>
          <w:tcPr>
            <w:tcW w:w="974" w:type="dxa"/>
            <w:vAlign w:val="center"/>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职务</w:t>
            </w:r>
            <w:r/>
          </w:p>
        </w:tc>
        <w:tc>
          <w:tcPr>
            <w:tcW w:w="974" w:type="dxa"/>
            <w:vAlign w:val="center"/>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职称</w:t>
            </w:r>
            <w:r/>
          </w:p>
        </w:tc>
        <w:tc>
          <w:tcPr>
            <w:tcW w:w="4424" w:type="dxa"/>
            <w:vAlign w:val="center"/>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主要施工资历、经验</w:t>
            </w:r>
            <w:r/>
          </w:p>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及承担过的项目</w:t>
            </w:r>
            <w:r/>
          </w:p>
        </w:tc>
      </w:tr>
      <w:tr>
        <w:trPr>
          <w:cantSplit/>
          <w:trHeight w:val="506"/>
        </w:trPr>
        <w:tc>
          <w:tcPr>
            <w:tcW w:w="1137" w:type="dxa"/>
            <w:vAlign w:val="center"/>
            <w:vMerge w:val="restart"/>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t xml:space="preserve">总部</w:t>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44"/>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62"/>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40"/>
        </w:trPr>
        <w:tc>
          <w:tcPr>
            <w:tcW w:w="1137" w:type="dxa"/>
            <w:vAlign w:val="center"/>
            <w:vMerge w:val="restart"/>
            <w:textDirection w:val="lrTb"/>
            <w:noWrap w:val="false"/>
          </w:tcPr>
          <w:p>
            <w:pPr>
              <w:pStyle w:val="774"/>
              <w:ind w:firstLine="210"/>
              <w:rPr>
                <w:rFonts w:hint="eastAsia" w:ascii="仿宋" w:hAnsi="仿宋" w:eastAsia="仿宋" w:cs="仿宋"/>
                <w:bCs/>
                <w:sz w:val="28"/>
                <w:szCs w:val="28"/>
              </w:rPr>
            </w:pPr>
            <w:r>
              <w:rPr>
                <w:rFonts w:hint="eastAsia" w:ascii="仿宋" w:hAnsi="仿宋" w:eastAsia="仿宋" w:cs="仿宋"/>
                <w:bCs/>
                <w:sz w:val="28"/>
                <w:szCs w:val="28"/>
              </w:rPr>
              <w:t xml:space="preserve">现场</w:t>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40"/>
        </w:trPr>
        <w:tc>
          <w:tcPr>
            <w:tcW w:w="1137" w:type="dxa"/>
            <w:vAlign w:val="center"/>
            <w:vMerge w:val="continue"/>
            <w:textDirection w:val="lrTb"/>
            <w:noWrap w:val="false"/>
          </w:tcPr>
          <w:p>
            <w:pPr>
              <w:pStyle w:val="774"/>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603"/>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69"/>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60"/>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66"/>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58"/>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r>
        <w:trPr>
          <w:cantSplit/>
          <w:trHeight w:val="458"/>
        </w:trPr>
        <w:tc>
          <w:tcPr>
            <w:tcW w:w="1137" w:type="dxa"/>
            <w:vAlign w:val="center"/>
            <w:vMerge w:val="continue"/>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97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c>
          <w:tcPr>
            <w:tcW w:w="4424" w:type="dxa"/>
            <w:vAlign w:val="center"/>
            <w:textDirection w:val="lrTb"/>
            <w:noWrap w:val="false"/>
          </w:tcPr>
          <w:p>
            <w:pPr>
              <w:pStyle w:val="774"/>
              <w:ind w:firstLine="420"/>
              <w:jc w:val="center"/>
              <w:rPr>
                <w:rFonts w:hint="eastAsia" w:ascii="仿宋" w:hAnsi="仿宋" w:eastAsia="仿宋" w:cs="仿宋"/>
                <w:bCs/>
                <w:sz w:val="28"/>
                <w:szCs w:val="28"/>
              </w:rPr>
            </w:pPr>
            <w:r>
              <w:rPr>
                <w:rFonts w:hint="eastAsia" w:ascii="仿宋" w:hAnsi="仿宋" w:eastAsia="仿宋" w:cs="仿宋"/>
                <w:bCs/>
                <w:sz w:val="28"/>
                <w:szCs w:val="28"/>
              </w:rPr>
            </w:r>
            <w:r/>
          </w:p>
        </w:tc>
      </w:tr>
    </w:tbl>
    <w:p>
      <w:pPr>
        <w:pStyle w:val="774"/>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注：项目组成员提供</w:t>
      </w:r>
      <w:r>
        <w:rPr>
          <w:rFonts w:hint="eastAsia" w:ascii="仿宋" w:hAnsi="仿宋" w:eastAsia="仿宋" w:cs="仿宋"/>
          <w:b/>
          <w:spacing w:val="6"/>
          <w:sz w:val="28"/>
          <w:szCs w:val="28"/>
        </w:rPr>
        <w:t xml:space="preserve">202</w:t>
      </w:r>
      <w:r>
        <w:rPr>
          <w:rFonts w:ascii="仿宋" w:hAnsi="仿宋" w:eastAsia="仿宋" w:cs="仿宋"/>
          <w:b/>
          <w:spacing w:val="6"/>
          <w:sz w:val="28"/>
          <w:szCs w:val="28"/>
        </w:rPr>
        <w:t xml:space="preserve">6</w:t>
      </w:r>
      <w:r>
        <w:rPr>
          <w:rFonts w:hint="eastAsia" w:ascii="仿宋" w:hAnsi="仿宋" w:eastAsia="仿宋" w:cs="仿宋"/>
          <w:b/>
          <w:spacing w:val="6"/>
          <w:sz w:val="28"/>
          <w:szCs w:val="28"/>
        </w:rPr>
        <w:t xml:space="preserve">年</w:t>
      </w:r>
      <w:r>
        <w:rPr>
          <w:rFonts w:ascii="仿宋" w:hAnsi="仿宋" w:eastAsia="仿宋" w:cs="仿宋"/>
          <w:b/>
          <w:spacing w:val="6"/>
          <w:sz w:val="28"/>
          <w:szCs w:val="28"/>
        </w:rPr>
        <w:t xml:space="preserve">2</w:t>
      </w:r>
      <w:r>
        <w:rPr>
          <w:rFonts w:hint="eastAsia" w:ascii="仿宋" w:hAnsi="仿宋" w:eastAsia="仿宋" w:cs="仿宋"/>
          <w:b/>
          <w:spacing w:val="6"/>
          <w:sz w:val="28"/>
          <w:szCs w:val="28"/>
        </w:rPr>
        <w:t xml:space="preserve">月1日以来</w:t>
      </w:r>
      <w:r>
        <w:rPr>
          <w:rFonts w:hint="eastAsia" w:ascii="仿宋" w:hAnsi="仿宋" w:eastAsia="仿宋" w:cs="仿宋"/>
          <w:b/>
          <w:sz w:val="28"/>
          <w:szCs w:val="28"/>
        </w:rPr>
        <w:t xml:space="preserve">任意1个月供应商为其缴纳的社保证明。</w:t>
      </w:r>
      <w:r/>
    </w:p>
    <w:p>
      <w:pPr>
        <w:pStyle w:val="744"/>
        <w:spacing w:line="520" w:lineRule="exact"/>
        <w:rPr>
          <w:rFonts w:hint="eastAsia" w:ascii="仿宋" w:hAnsi="仿宋" w:eastAsia="仿宋" w:cs="仿宋"/>
          <w:sz w:val="28"/>
          <w:szCs w:val="28"/>
        </w:rPr>
      </w:pPr>
      <w:r>
        <w:rPr>
          <w:rFonts w:hint="eastAsia" w:ascii="仿宋" w:hAnsi="仿宋" w:eastAsia="仿宋" w:cs="仿宋"/>
          <w:sz w:val="28"/>
          <w:szCs w:val="28"/>
        </w:rPr>
      </w:r>
      <w:r/>
    </w:p>
    <w:p>
      <w:pPr>
        <w:pStyle w:val="744"/>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供应商： </w:t>
      </w:r>
      <w:r>
        <w:rPr>
          <w:rFonts w:hint="eastAsia" w:ascii="仿宋" w:hAnsi="仿宋" w:eastAsia="仿宋" w:cs="仿宋"/>
          <w:sz w:val="28"/>
          <w:szCs w:val="28"/>
          <w:u w:val="single"/>
        </w:rPr>
        <w:t xml:space="preserve">         （电子签章）     </w:t>
      </w:r>
      <w:r/>
    </w:p>
    <w:p>
      <w:pPr>
        <w:pStyle w:val="744"/>
        <w:spacing w:line="52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（电子签章或电子签字）</w:t>
      </w:r>
      <w:r/>
    </w:p>
    <w:p>
      <w:pPr>
        <w:pStyle w:val="1187"/>
        <w:rPr>
          <w:rFonts w:hint="eastAsia" w:ascii="仿宋" w:hAnsi="仿宋" w:eastAsia="仿宋" w:cs="仿宋"/>
          <w:sz w:val="28"/>
          <w:szCs w:val="28"/>
        </w:rPr>
      </w:pPr>
      <w:r>
        <w:rPr>
          <w:rFonts w:hint="eastAsia" w:ascii="仿宋" w:hAnsi="仿宋" w:eastAsia="仿宋" w:cs="仿宋"/>
          <w:sz w:val="28"/>
          <w:szCs w:val="28"/>
        </w:rPr>
      </w:r>
      <w:r/>
    </w:p>
    <w:p>
      <w:pPr>
        <w:pStyle w:val="744"/>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pStyle w:val="744"/>
        <w:spacing w:line="520" w:lineRule="exact"/>
        <w:rPr>
          <w:rFonts w:hint="eastAsia" w:ascii="仿宋" w:hAnsi="仿宋" w:eastAsia="仿宋" w:cs="仿宋"/>
          <w:b/>
          <w:sz w:val="28"/>
          <w:szCs w:val="28"/>
        </w:rPr>
      </w:pPr>
      <w:r>
        <w:rPr>
          <w:rFonts w:hint="eastAsia" w:ascii="仿宋" w:hAnsi="仿宋" w:eastAsia="仿宋" w:cs="仿宋"/>
          <w:b/>
          <w:sz w:val="28"/>
          <w:szCs w:val="28"/>
        </w:rPr>
      </w:r>
      <w:r/>
    </w:p>
    <w:p>
      <w:pPr>
        <w:pStyle w:val="1049"/>
        <w:rPr>
          <w:rFonts w:hint="eastAsia" w:ascii="仿宋" w:hAnsi="仿宋" w:eastAsia="仿宋" w:cs="仿宋"/>
          <w:b/>
          <w:bCs/>
          <w:sz w:val="28"/>
          <w:szCs w:val="28"/>
        </w:rPr>
      </w:pPr>
      <w:r>
        <w:rPr>
          <w:rFonts w:hint="eastAsia" w:ascii="仿宋" w:hAnsi="仿宋" w:eastAsia="仿宋" w:cs="仿宋"/>
          <w:b/>
          <w:sz w:val="28"/>
          <w:szCs w:val="28"/>
        </w:rPr>
        <w:br w:type="page" w:clear="all"/>
      </w:r>
      <w:r>
        <w:rPr>
          <w:rFonts w:hint="eastAsia" w:ascii="仿宋" w:hAnsi="仿宋" w:eastAsia="仿宋" w:cs="仿宋"/>
          <w:b/>
          <w:sz w:val="24"/>
          <w:szCs w:val="24"/>
        </w:rPr>
        <w:t xml:space="preserve">         </w:t>
      </w:r>
      <w:r>
        <w:rPr>
          <w:rFonts w:hint="eastAsia" w:ascii="仿宋" w:hAnsi="仿宋" w:eastAsia="仿宋" w:cs="仿宋"/>
          <w:b/>
          <w:sz w:val="32"/>
          <w:szCs w:val="32"/>
        </w:rPr>
        <w:t xml:space="preserve">六</w:t>
      </w:r>
      <w:r>
        <w:rPr>
          <w:rFonts w:hint="eastAsia" w:ascii="仿宋" w:hAnsi="仿宋" w:eastAsia="仿宋" w:cs="仿宋"/>
          <w:b/>
          <w:bCs/>
          <w:sz w:val="32"/>
          <w:szCs w:val="32"/>
        </w:rPr>
        <w:t xml:space="preserve">、</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供应商必须提供的资格证明文件</w:t>
      </w:r>
      <w:r>
        <w:rPr>
          <w:rFonts w:hint="eastAsia" w:ascii="仿宋" w:hAnsi="仿宋" w:eastAsia="仿宋" w:cs="仿宋"/>
          <w:b/>
          <w:bCs/>
          <w:sz w:val="28"/>
          <w:szCs w:val="28"/>
        </w:rPr>
      </w:r>
      <w:r/>
    </w:p>
    <w:p>
      <w:pPr>
        <w:pStyle w:val="744"/>
        <w:ind w:left="604"/>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1.供应商提供下列材料之一</w:t>
      </w:r>
      <w:r>
        <w:rPr>
          <w:rFonts w:hint="eastAsia" w:ascii="仿宋" w:hAnsi="仿宋" w:eastAsia="仿宋" w:cs="仿宋"/>
          <w:spacing w:val="-1"/>
          <w:sz w:val="28"/>
          <w:szCs w:val="28"/>
        </w:rPr>
        <w:t xml:space="preserve">：</w:t>
      </w:r>
      <w:r>
        <w:rPr>
          <w:rFonts w:hint="eastAsia" w:ascii="仿宋" w:hAnsi="仿宋" w:eastAsia="仿宋" w:cs="仿宋"/>
          <w:sz w:val="28"/>
          <w:szCs w:val="28"/>
        </w:rPr>
      </w:r>
      <w:r/>
    </w:p>
    <w:p>
      <w:pPr>
        <w:pStyle w:val="744"/>
        <w:ind w:firstLine="488"/>
        <w:spacing w:line="560" w:lineRule="exact"/>
        <w:widowControl/>
        <w:rPr>
          <w:rFonts w:hint="eastAsia" w:ascii="仿宋" w:hAnsi="仿宋" w:eastAsia="仿宋" w:cs="仿宋"/>
          <w:sz w:val="28"/>
          <w:szCs w:val="28"/>
        </w:rPr>
      </w:pPr>
      <w:r>
        <w:rPr>
          <w:rFonts w:hint="eastAsia" w:ascii="仿宋" w:hAnsi="仿宋" w:eastAsia="仿宋" w:cs="仿宋"/>
          <w:spacing w:val="10"/>
          <w:sz w:val="28"/>
          <w:szCs w:val="28"/>
        </w:rPr>
        <w:t xml:space="preserve">（1）</w:t>
      </w:r>
      <w:r>
        <w:rPr>
          <w:rFonts w:hint="eastAsia" w:ascii="仿宋" w:hAnsi="仿宋" w:eastAsia="仿宋" w:cs="仿宋"/>
          <w:spacing w:val="2"/>
          <w:sz w:val="28"/>
          <w:szCs w:val="28"/>
        </w:rPr>
        <w:t xml:space="preserve">供</w:t>
      </w:r>
      <w:r>
        <w:rPr>
          <w:rFonts w:hint="eastAsia" w:ascii="仿宋" w:hAnsi="仿宋" w:eastAsia="仿宋" w:cs="仿宋"/>
          <w:spacing w:val="1"/>
          <w:sz w:val="28"/>
          <w:szCs w:val="28"/>
        </w:rPr>
        <w:t xml:space="preserve">应商提供法定代表人资格证明（原件、必须提供，格式</w:t>
      </w:r>
      <w:r>
        <w:rPr>
          <w:rFonts w:hint="eastAsia" w:ascii="仿宋" w:hAnsi="仿宋" w:eastAsia="仿宋" w:cs="仿宋"/>
          <w:spacing w:val="-6"/>
          <w:sz w:val="28"/>
          <w:szCs w:val="28"/>
        </w:rPr>
        <w:t xml:space="preserve">按照示范格式</w:t>
      </w:r>
      <w:r>
        <w:rPr>
          <w:rFonts w:hint="eastAsia" w:ascii="仿宋" w:hAnsi="仿宋" w:eastAsia="仿宋" w:cs="仿宋"/>
          <w:spacing w:val="-3"/>
          <w:sz w:val="28"/>
          <w:szCs w:val="28"/>
        </w:rPr>
        <w:t xml:space="preserve">一要求）和法定代表人身份证（</w:t>
      </w:r>
      <w:r>
        <w:rPr>
          <w:rFonts w:hint="eastAsia" w:ascii="仿宋" w:hAnsi="仿宋" w:eastAsia="仿宋" w:cs="仿宋"/>
          <w:b/>
          <w:bCs/>
          <w:sz w:val="28"/>
          <w:szCs w:val="28"/>
        </w:rPr>
        <w:t xml:space="preserve">原件扫描件上传至电子响应文件中并加盖供应商电子签章，必须提供）；</w:t>
      </w:r>
      <w:r>
        <w:rPr>
          <w:rFonts w:hint="eastAsia" w:ascii="仿宋" w:hAnsi="仿宋" w:eastAsia="仿宋" w:cs="仿宋"/>
          <w:sz w:val="28"/>
          <w:szCs w:val="28"/>
        </w:rPr>
      </w:r>
      <w:r/>
    </w:p>
    <w:p>
      <w:pPr>
        <w:pStyle w:val="744"/>
        <w:ind w:left="32" w:right="101" w:firstLine="560"/>
        <w:spacing w:line="560" w:lineRule="exact"/>
        <w:widowControl/>
        <w:rPr>
          <w:rFonts w:hint="eastAsia" w:ascii="仿宋" w:hAnsi="仿宋" w:eastAsia="仿宋" w:cs="仿宋"/>
          <w:sz w:val="28"/>
          <w:szCs w:val="28"/>
        </w:rPr>
      </w:pPr>
      <w:r>
        <w:rPr>
          <w:rFonts w:hint="eastAsia" w:ascii="仿宋" w:hAnsi="仿宋" w:eastAsia="仿宋" w:cs="仿宋"/>
          <w:spacing w:val="10"/>
          <w:sz w:val="28"/>
          <w:szCs w:val="28"/>
        </w:rPr>
        <w:t xml:space="preserve">（2）</w:t>
      </w:r>
      <w:r>
        <w:rPr>
          <w:rFonts w:hint="eastAsia" w:ascii="仿宋" w:hAnsi="仿宋" w:eastAsia="仿宋" w:cs="仿宋"/>
          <w:spacing w:val="5"/>
          <w:sz w:val="28"/>
          <w:szCs w:val="28"/>
        </w:rPr>
        <w:t xml:space="preserve">供应商提供授权委托书（原件、必须提供，格式按照示范</w:t>
      </w:r>
      <w:r>
        <w:rPr>
          <w:rFonts w:hint="eastAsia" w:ascii="仿宋" w:hAnsi="仿宋" w:eastAsia="仿宋" w:cs="仿宋"/>
          <w:spacing w:val="-6"/>
          <w:sz w:val="28"/>
          <w:szCs w:val="28"/>
        </w:rPr>
        <w:t xml:space="preserve">格式二要</w:t>
      </w:r>
      <w:r>
        <w:rPr>
          <w:rFonts w:hint="eastAsia" w:ascii="仿宋" w:hAnsi="仿宋" w:eastAsia="仿宋" w:cs="仿宋"/>
          <w:spacing w:val="-5"/>
          <w:sz w:val="28"/>
          <w:szCs w:val="28"/>
        </w:rPr>
        <w:t xml:space="preserve">求）</w:t>
      </w:r>
      <w:r>
        <w:rPr>
          <w:rFonts w:hint="eastAsia" w:ascii="仿宋" w:hAnsi="仿宋" w:eastAsia="仿宋" w:cs="仿宋"/>
          <w:spacing w:val="-3"/>
          <w:sz w:val="28"/>
          <w:szCs w:val="28"/>
        </w:rPr>
        <w:t xml:space="preserve">和受托人身份证（</w:t>
      </w:r>
      <w:r>
        <w:rPr>
          <w:rFonts w:hint="eastAsia" w:ascii="仿宋" w:hAnsi="仿宋" w:eastAsia="仿宋" w:cs="仿宋"/>
          <w:b/>
          <w:bCs/>
          <w:sz w:val="28"/>
          <w:szCs w:val="28"/>
        </w:rPr>
        <w:t xml:space="preserve">原件扫描件上传至电子响应文件中并加盖供应商电子签章，必须提供）；</w:t>
      </w:r>
      <w:r>
        <w:rPr>
          <w:rFonts w:hint="eastAsia" w:ascii="仿宋" w:hAnsi="仿宋" w:eastAsia="仿宋" w:cs="仿宋"/>
          <w:sz w:val="28"/>
          <w:szCs w:val="28"/>
        </w:rPr>
      </w:r>
      <w:r/>
    </w:p>
    <w:p>
      <w:pPr>
        <w:pStyle w:val="744"/>
        <w:ind w:left="36" w:right="99" w:firstLine="552"/>
        <w:spacing w:line="56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2.</w:t>
      </w:r>
      <w:r>
        <w:rPr>
          <w:rStyle w:val="1181"/>
          <w:rFonts w:hint="eastAsia" w:ascii="仿宋" w:hAnsi="仿宋" w:eastAsia="仿宋" w:cs="仿宋"/>
          <w:sz w:val="28"/>
          <w:szCs w:val="28"/>
        </w:rPr>
        <w:t xml:space="preserve"> 供应商具有独立订立合同的能力，</w:t>
      </w:r>
      <w:r>
        <w:rPr>
          <w:rStyle w:val="1181"/>
          <w:rFonts w:ascii="仿宋" w:hAnsi="仿宋" w:eastAsia="仿宋" w:cs="仿宋"/>
          <w:sz w:val="28"/>
          <w:szCs w:val="28"/>
        </w:rPr>
        <w:t xml:space="preserve">提供企业营业执照；</w:t>
      </w:r>
      <w:r>
        <w:rPr>
          <w:rFonts w:hint="eastAsia" w:ascii="仿宋" w:hAnsi="仿宋" w:eastAsia="仿宋" w:cs="仿宋"/>
          <w:spacing w:val="1"/>
          <w:sz w:val="28"/>
          <w:szCs w:val="28"/>
        </w:rPr>
        <w:t xml:space="preserve">（原件扫描件</w:t>
      </w:r>
      <w:r>
        <w:rPr>
          <w:rFonts w:hint="eastAsia" w:ascii="仿宋" w:hAnsi="仿宋" w:eastAsia="仿宋" w:cs="仿宋"/>
          <w:spacing w:val="-16"/>
          <w:sz w:val="28"/>
          <w:szCs w:val="28"/>
        </w:rPr>
        <w:t xml:space="preserve">并</w:t>
      </w:r>
      <w:r>
        <w:rPr>
          <w:rFonts w:hint="eastAsia" w:ascii="仿宋" w:hAnsi="仿宋" w:eastAsia="仿宋" w:cs="仿宋"/>
          <w:spacing w:val="-11"/>
          <w:sz w:val="28"/>
          <w:szCs w:val="28"/>
        </w:rPr>
        <w:t xml:space="preserve">加</w:t>
      </w:r>
      <w:r>
        <w:rPr>
          <w:rFonts w:hint="eastAsia" w:ascii="仿宋" w:hAnsi="仿宋" w:eastAsia="仿宋" w:cs="仿宋"/>
          <w:spacing w:val="-8"/>
          <w:sz w:val="28"/>
          <w:szCs w:val="28"/>
        </w:rPr>
        <w:t xml:space="preserve">盖供应商电子签章，必须提供）。</w:t>
      </w:r>
      <w:r>
        <w:rPr>
          <w:rFonts w:hint="eastAsia" w:ascii="仿宋" w:hAnsi="仿宋" w:eastAsia="仿宋" w:cs="仿宋"/>
          <w:sz w:val="28"/>
          <w:szCs w:val="28"/>
        </w:rPr>
      </w:r>
      <w:r/>
    </w:p>
    <w:p>
      <w:pPr>
        <w:pStyle w:val="744"/>
        <w:ind w:left="32" w:right="96" w:firstLine="554"/>
        <w:spacing w:line="560" w:lineRule="exact"/>
        <w:widowControl/>
        <w:rPr>
          <w:rFonts w:hint="eastAsia" w:ascii="仿宋" w:hAnsi="仿宋" w:eastAsia="仿宋" w:cs="仿宋"/>
          <w:color w:val="000000"/>
          <w:sz w:val="28"/>
          <w:szCs w:val="28"/>
        </w:rPr>
      </w:pPr>
      <w:r>
        <w:rPr>
          <w:rFonts w:hint="eastAsia" w:ascii="仿宋" w:hAnsi="仿宋" w:eastAsia="仿宋" w:cs="仿宋"/>
          <w:spacing w:val="2"/>
          <w:sz w:val="28"/>
          <w:szCs w:val="28"/>
        </w:rPr>
        <w:t xml:space="preserve">3.供应</w:t>
      </w:r>
      <w:r>
        <w:rPr>
          <w:rFonts w:hint="eastAsia" w:ascii="仿宋" w:hAnsi="仿宋" w:eastAsia="仿宋" w:cs="仿宋"/>
          <w:spacing w:val="1"/>
          <w:sz w:val="28"/>
          <w:szCs w:val="28"/>
        </w:rPr>
        <w:t xml:space="preserve">商具备《中华人民共和国政府采购法》第二十二条第一</w:t>
      </w:r>
      <w:r>
        <w:rPr>
          <w:rFonts w:hint="eastAsia" w:ascii="仿宋" w:hAnsi="仿宋" w:eastAsia="仿宋" w:cs="仿宋"/>
          <w:spacing w:val="-6"/>
          <w:sz w:val="28"/>
          <w:szCs w:val="28"/>
        </w:rPr>
        <w:t xml:space="preserve">款规定的</w:t>
      </w:r>
      <w:r>
        <w:rPr>
          <w:rFonts w:hint="eastAsia" w:ascii="仿宋" w:hAnsi="仿宋" w:eastAsia="仿宋" w:cs="仿宋"/>
          <w:spacing w:val="-4"/>
          <w:sz w:val="28"/>
          <w:szCs w:val="28"/>
        </w:rPr>
        <w:t xml:space="preserve">六</w:t>
      </w:r>
      <w:r>
        <w:rPr>
          <w:rFonts w:hint="eastAsia" w:ascii="仿宋" w:hAnsi="仿宋" w:eastAsia="仿宋" w:cs="仿宋"/>
          <w:spacing w:val="-3"/>
          <w:sz w:val="28"/>
          <w:szCs w:val="28"/>
        </w:rPr>
        <w:t xml:space="preserve">项条件的承诺书（详见示范格式六，承诺书原件并加盖供应商</w:t>
      </w:r>
      <w:r>
        <w:rPr>
          <w:rFonts w:hint="eastAsia" w:ascii="仿宋" w:hAnsi="仿宋" w:eastAsia="仿宋" w:cs="仿宋"/>
          <w:spacing w:val="-4"/>
          <w:sz w:val="28"/>
          <w:szCs w:val="28"/>
        </w:rPr>
        <w:t xml:space="preserve">电子</w:t>
      </w:r>
      <w:r>
        <w:rPr>
          <w:rFonts w:hint="eastAsia" w:ascii="仿宋" w:hAnsi="仿宋" w:eastAsia="仿宋" w:cs="仿宋"/>
          <w:spacing w:val="-3"/>
          <w:sz w:val="28"/>
          <w:szCs w:val="28"/>
        </w:rPr>
        <w:t xml:space="preserve">签</w:t>
      </w:r>
      <w:r>
        <w:rPr>
          <w:rFonts w:hint="eastAsia" w:ascii="仿宋" w:hAnsi="仿宋" w:eastAsia="仿宋" w:cs="仿宋"/>
          <w:spacing w:val="-2"/>
          <w:sz w:val="28"/>
          <w:szCs w:val="28"/>
        </w:rPr>
        <w:t xml:space="preserve">章）。</w:t>
      </w:r>
      <w:r>
        <w:rPr>
          <w:rFonts w:hint="eastAsia" w:ascii="仿宋" w:hAnsi="仿宋" w:eastAsia="仿宋" w:cs="仿宋"/>
          <w:color w:val="000000"/>
          <w:sz w:val="28"/>
          <w:szCs w:val="28"/>
        </w:rPr>
      </w:r>
      <w:r/>
    </w:p>
    <w:p>
      <w:pPr>
        <w:pStyle w:val="744"/>
        <w:ind w:firstLine="560"/>
        <w:spacing w:line="560" w:lineRule="exact"/>
        <w:rPr>
          <w:rFonts w:hint="eastAsia" w:ascii="仿宋" w:hAnsi="仿宋" w:eastAsia="仿宋" w:cs="仿宋"/>
          <w:b/>
          <w:bCs/>
          <w:color w:val="000000"/>
          <w:sz w:val="28"/>
          <w:szCs w:val="28"/>
        </w:rPr>
      </w:pPr>
      <w:r>
        <w:rPr>
          <w:rFonts w:hint="eastAsia" w:ascii="仿宋" w:hAnsi="仿宋" w:eastAsia="仿宋" w:cs="仿宋"/>
          <w:color w:val="000000"/>
          <w:sz w:val="28"/>
          <w:szCs w:val="28"/>
        </w:rPr>
        <w:t xml:space="preserve">4.</w:t>
      </w:r>
      <w:r>
        <w:rPr>
          <w:rStyle w:val="759"/>
          <w:rFonts w:hint="eastAsia" w:ascii="仿宋" w:hAnsi="仿宋" w:eastAsia="仿宋" w:cs="仿宋"/>
          <w:b/>
          <w:color w:val="000000"/>
          <w:sz w:val="28"/>
          <w:szCs w:val="28"/>
          <w:lang w:val="zh-TW" w:eastAsia="zh-TW"/>
        </w:rPr>
        <w:t xml:space="preserve"> </w:t>
      </w:r>
      <w:r>
        <w:rPr>
          <w:rStyle w:val="1181"/>
          <w:rFonts w:hint="eastAsia" w:ascii="仿宋" w:hAnsi="仿宋" w:eastAsia="仿宋" w:cs="仿宋"/>
          <w:b/>
          <w:color w:val="000000"/>
          <w:sz w:val="28"/>
          <w:szCs w:val="28"/>
          <w:lang w:val="zh-TW" w:eastAsia="zh-TW"/>
        </w:rPr>
        <w:t xml:space="preserve">供应商资质类别和等级要求</w:t>
      </w:r>
      <w:r>
        <w:rPr>
          <w:rFonts w:hint="eastAsia" w:ascii="仿宋" w:hAnsi="仿宋" w:eastAsia="仿宋" w:cs="仿宋"/>
          <w:color w:val="000000"/>
          <w:sz w:val="28"/>
          <w:szCs w:val="28"/>
        </w:rPr>
        <w:t xml:space="preserve">：</w:t>
      </w:r>
      <w:r>
        <w:rPr>
          <w:rFonts w:hint="eastAsia" w:ascii="仿宋" w:hAnsi="仿宋" w:eastAsia="仿宋"/>
          <w:b/>
          <w:bCs/>
          <w:color w:val="000000"/>
          <w:sz w:val="28"/>
          <w:szCs w:val="28"/>
          <w:u w:val="single"/>
        </w:rPr>
        <w:t xml:space="preserve">具有国家文物局颁发的文物保护工程施工一级资质</w:t>
      </w:r>
      <w:r>
        <w:rPr>
          <w:rFonts w:hint="eastAsia" w:ascii="仿宋" w:hAnsi="仿宋" w:eastAsia="仿宋" w:cs="仿宋"/>
          <w:b/>
          <w:bCs/>
          <w:color w:val="000000"/>
          <w:sz w:val="28"/>
          <w:szCs w:val="28"/>
          <w:u w:val="single"/>
        </w:rPr>
        <w:t xml:space="preserve">；</w:t>
      </w:r>
      <w:r>
        <w:rPr>
          <w:rStyle w:val="1181"/>
          <w:rFonts w:hint="eastAsia" w:ascii="仿宋" w:hAnsi="仿宋" w:eastAsia="仿宋" w:cs="仿宋"/>
          <w:b/>
          <w:bCs/>
          <w:color w:val="000000"/>
          <w:sz w:val="28"/>
          <w:szCs w:val="28"/>
          <w:lang w:val="zh-TW"/>
        </w:rPr>
        <w:t xml:space="preserve">（</w:t>
      </w:r>
      <w:r>
        <w:rPr>
          <w:rStyle w:val="1181"/>
          <w:rFonts w:hint="eastAsia" w:ascii="仿宋" w:hAnsi="仿宋" w:eastAsia="仿宋" w:cs="仿宋"/>
          <w:b/>
          <w:bCs/>
          <w:color w:val="000000"/>
          <w:sz w:val="28"/>
          <w:szCs w:val="28"/>
        </w:rPr>
        <w:t xml:space="preserve">提供证书扫描件并加盖供应商电子签章）</w:t>
      </w:r>
      <w:r>
        <w:rPr>
          <w:rFonts w:hint="eastAsia" w:ascii="仿宋" w:hAnsi="仿宋" w:eastAsia="仿宋" w:cs="仿宋"/>
          <w:b/>
          <w:bCs/>
          <w:color w:val="000000"/>
          <w:sz w:val="28"/>
          <w:szCs w:val="28"/>
        </w:rPr>
        <w:t xml:space="preserve">；</w:t>
      </w:r>
      <w:r/>
    </w:p>
    <w:p>
      <w:pPr>
        <w:pStyle w:val="744"/>
        <w:ind w:firstLine="560"/>
        <w:spacing w:line="560" w:lineRule="exact"/>
        <w:rPr>
          <w:rStyle w:val="1181"/>
          <w:rFonts w:ascii="仿宋" w:hAnsi="仿宋" w:eastAsia="仿宋" w:cs="仿宋"/>
          <w:b/>
          <w:bCs/>
          <w:color w:val="000000"/>
          <w:sz w:val="28"/>
          <w:szCs w:val="28"/>
        </w:rPr>
      </w:pPr>
      <w:r>
        <w:rPr>
          <w:rFonts w:hint="eastAsia" w:ascii="仿宋" w:hAnsi="仿宋" w:eastAsia="仿宋" w:cs="仿宋"/>
          <w:color w:val="000000"/>
          <w:sz w:val="28"/>
          <w:szCs w:val="28"/>
        </w:rPr>
        <w:t xml:space="preserve">5.</w:t>
      </w:r>
      <w:r>
        <w:rPr>
          <w:rFonts w:hint="eastAsia" w:ascii="仿宋" w:hAnsi="仿宋" w:eastAsia="仿宋" w:cs="仿宋"/>
          <w:color w:val="000000"/>
          <w:sz w:val="28"/>
          <w:szCs w:val="28"/>
        </w:rPr>
        <w:t xml:space="preserve"> 供应商必须具有安全生产条件，并取得安全生产许可证；</w:t>
      </w:r>
      <w:r>
        <w:rPr>
          <w:rStyle w:val="1181"/>
          <w:rFonts w:hint="eastAsia" w:ascii="仿宋" w:hAnsi="仿宋" w:eastAsia="仿宋" w:cs="仿宋"/>
          <w:b/>
          <w:bCs/>
          <w:color w:val="000000"/>
          <w:sz w:val="28"/>
          <w:szCs w:val="28"/>
          <w:lang w:val="zh-TW"/>
        </w:rPr>
        <w:t xml:space="preserve">（</w:t>
      </w:r>
      <w:r>
        <w:rPr>
          <w:rStyle w:val="1181"/>
          <w:rFonts w:hint="eastAsia" w:ascii="仿宋" w:hAnsi="仿宋" w:eastAsia="仿宋" w:cs="仿宋"/>
          <w:b/>
          <w:bCs/>
          <w:color w:val="000000"/>
          <w:sz w:val="28"/>
          <w:szCs w:val="28"/>
        </w:rPr>
        <w:t xml:space="preserve">提供证书扫描件并加盖供应商电子签章）</w:t>
      </w:r>
      <w:r>
        <w:rPr>
          <w:rStyle w:val="1181"/>
          <w:rFonts w:ascii="仿宋" w:hAnsi="仿宋" w:eastAsia="仿宋" w:cs="仿宋"/>
          <w:b/>
          <w:bCs/>
          <w:color w:val="000000"/>
          <w:sz w:val="28"/>
          <w:szCs w:val="28"/>
        </w:rPr>
      </w:r>
      <w:r/>
    </w:p>
    <w:p>
      <w:pPr>
        <w:pStyle w:val="744"/>
        <w:ind w:firstLine="560"/>
        <w:spacing w:line="560" w:lineRule="exact"/>
        <w:rPr>
          <w:rFonts w:ascii="仿宋" w:hAnsi="仿宋" w:eastAsia="仿宋" w:cs="仿宋"/>
          <w:sz w:val="28"/>
          <w:szCs w:val="28"/>
        </w:rPr>
      </w:pPr>
      <w:r>
        <w:rPr>
          <w:rFonts w:hint="eastAsia" w:ascii="仿宋" w:hAnsi="仿宋" w:eastAsia="仿宋" w:cs="仿宋"/>
          <w:color w:val="000000"/>
          <w:sz w:val="28"/>
          <w:szCs w:val="28"/>
        </w:rPr>
        <w:t xml:space="preserve">6.供应商拟选派项目负责人：</w:t>
      </w:r>
      <w:r>
        <w:rPr>
          <w:rFonts w:hint="eastAsia" w:ascii="仿宋" w:hAnsi="仿宋" w:eastAsia="仿宋"/>
          <w:b/>
          <w:bCs/>
          <w:color w:val="000000"/>
          <w:sz w:val="28"/>
          <w:szCs w:val="28"/>
          <w:u w:val="single"/>
        </w:rPr>
        <w:t xml:space="preserve">具备有效的文物保护工程责任工程师，且从业范围需同时包括古建筑和近现代重要史迹及代表性建筑；</w:t>
      </w:r>
      <w:r>
        <w:rPr>
          <w:rFonts w:hint="eastAsia" w:ascii="仿宋" w:hAnsi="仿宋" w:eastAsia="仿宋"/>
          <w:b/>
          <w:bCs/>
          <w:color w:val="000000"/>
          <w:sz w:val="28"/>
          <w:szCs w:val="28"/>
          <w:u w:val="single"/>
        </w:rPr>
        <w:t xml:space="preserve">（项目负责人必须是供应商在职员工，提供202</w:t>
      </w:r>
      <w:r>
        <w:rPr>
          <w:rFonts w:ascii="仿宋" w:hAnsi="仿宋" w:eastAsia="仿宋"/>
          <w:b/>
          <w:bCs/>
          <w:color w:val="000000"/>
          <w:sz w:val="28"/>
          <w:szCs w:val="28"/>
          <w:u w:val="single"/>
        </w:rPr>
        <w:t xml:space="preserve">6</w:t>
      </w:r>
      <w:r>
        <w:rPr>
          <w:rFonts w:hint="eastAsia" w:ascii="仿宋" w:hAnsi="仿宋" w:eastAsia="仿宋"/>
          <w:b/>
          <w:bCs/>
          <w:color w:val="000000"/>
          <w:sz w:val="28"/>
          <w:szCs w:val="28"/>
          <w:u w:val="single"/>
        </w:rPr>
        <w:t xml:space="preserve">年</w:t>
      </w:r>
      <w:r>
        <w:rPr>
          <w:rFonts w:ascii="仿宋" w:hAnsi="仿宋" w:eastAsia="仿宋"/>
          <w:b/>
          <w:bCs/>
          <w:color w:val="000000"/>
          <w:sz w:val="28"/>
          <w:szCs w:val="28"/>
          <w:u w:val="single"/>
        </w:rPr>
        <w:t xml:space="preserve">2</w:t>
      </w:r>
      <w:r>
        <w:rPr>
          <w:rFonts w:hint="eastAsia" w:ascii="仿宋" w:hAnsi="仿宋" w:eastAsia="仿宋"/>
          <w:b/>
          <w:bCs/>
          <w:color w:val="000000"/>
          <w:sz w:val="28"/>
          <w:szCs w:val="28"/>
          <w:u w:val="single"/>
        </w:rPr>
        <w:t xml:space="preserve">月1日以来任</w:t>
      </w:r>
      <w:r>
        <w:rPr>
          <w:rFonts w:hint="eastAsia" w:ascii="仿宋" w:hAnsi="仿宋" w:eastAsia="仿宋"/>
          <w:b/>
          <w:bCs/>
          <w:sz w:val="28"/>
          <w:szCs w:val="28"/>
          <w:u w:val="single"/>
        </w:rPr>
        <w:t xml:space="preserve">意1个月由供应商为其缴纳的社保证明）</w:t>
      </w:r>
      <w:r>
        <w:rPr>
          <w:rStyle w:val="1181"/>
          <w:rFonts w:hint="eastAsia" w:ascii="仿宋" w:hAnsi="仿宋" w:eastAsia="仿宋" w:cs="仿宋"/>
          <w:b/>
          <w:bCs/>
          <w:sz w:val="28"/>
          <w:szCs w:val="28"/>
          <w:lang w:val="zh-TW"/>
        </w:rPr>
        <w:t xml:space="preserve">（</w:t>
      </w:r>
      <w:r>
        <w:rPr>
          <w:rStyle w:val="1181"/>
          <w:rFonts w:hint="eastAsia" w:ascii="仿宋" w:hAnsi="仿宋" w:eastAsia="仿宋" w:cs="仿宋"/>
          <w:b/>
          <w:bCs/>
          <w:sz w:val="28"/>
          <w:szCs w:val="28"/>
        </w:rPr>
        <w:t xml:space="preserve">提供证书扫描件及社保扫描件并加盖供应商电子签章）</w:t>
      </w:r>
      <w:r>
        <w:rPr>
          <w:rFonts w:hint="eastAsia" w:ascii="仿宋" w:hAnsi="仿宋" w:eastAsia="仿宋" w:cs="仿宋"/>
          <w:sz w:val="28"/>
          <w:szCs w:val="28"/>
        </w:rPr>
        <w:t xml:space="preserve">；</w:t>
      </w:r>
      <w:r>
        <w:rPr>
          <w:rFonts w:hint="eastAsia" w:ascii="仿宋" w:hAnsi="仿宋" w:eastAsia="仿宋" w:cs="仿宋"/>
          <w:sz w:val="28"/>
          <w:szCs w:val="28"/>
        </w:rPr>
        <w:t xml:space="preserve"> </w:t>
      </w:r>
      <w:r>
        <w:rPr>
          <w:rFonts w:ascii="仿宋" w:hAnsi="仿宋" w:eastAsia="仿宋" w:cs="仿宋"/>
          <w:sz w:val="28"/>
          <w:szCs w:val="28"/>
        </w:rPr>
      </w:r>
      <w:r/>
    </w:p>
    <w:p>
      <w:pPr>
        <w:pStyle w:val="744"/>
        <w:ind w:firstLine="560"/>
        <w:spacing w:line="560" w:lineRule="exact"/>
        <w:rPr>
          <w:rStyle w:val="1181"/>
          <w:rFonts w:hint="eastAsia"/>
          <w:b/>
          <w:bCs/>
        </w:rPr>
      </w:pPr>
      <w:r>
        <w:rPr>
          <w:rFonts w:hint="eastAsia" w:ascii="仿宋" w:hAnsi="仿宋" w:eastAsia="仿宋" w:cs="仿宋"/>
          <w:sz w:val="28"/>
          <w:szCs w:val="28"/>
        </w:rPr>
        <w:t xml:space="preserve">7</w:t>
      </w:r>
      <w:r>
        <w:rPr>
          <w:rFonts w:ascii="仿宋" w:hAnsi="仿宋" w:eastAsia="仿宋" w:cs="仿宋"/>
          <w:sz w:val="28"/>
          <w:szCs w:val="28"/>
        </w:rPr>
        <w:t xml:space="preserve">. </w:t>
      </w:r>
      <w:r>
        <w:rPr>
          <w:rFonts w:hint="eastAsia" w:ascii="仿宋" w:hAnsi="仿宋" w:eastAsia="仿宋" w:cs="仿宋"/>
          <w:sz w:val="28"/>
          <w:szCs w:val="28"/>
        </w:rPr>
        <w:t xml:space="preserve">供应商针对本项目拟派的项目负责人必须承诺无在建工程，或者虽有在建工程，但合同约定范围内的全部施工任务已临近竣工阶段，并已经向原采购人提出竣工验收申请，原采购人同意其参加其他工程项目的投标竞争。</w:t>
      </w:r>
      <w:r>
        <w:rPr>
          <w:rStyle w:val="1181"/>
          <w:rFonts w:hint="eastAsia" w:ascii="仿宋" w:hAnsi="仿宋" w:eastAsia="仿宋" w:cs="仿宋"/>
          <w:b/>
          <w:bCs/>
          <w:sz w:val="28"/>
          <w:szCs w:val="28"/>
        </w:rPr>
        <w:t xml:space="preserve">（提供承诺书，格式自拟，并加盖供应商电子签章上传至电子响应文件</w:t>
      </w:r>
      <w:r>
        <w:rPr>
          <w:rStyle w:val="1181"/>
          <w:rFonts w:hint="eastAsia"/>
          <w:b/>
          <w:bCs/>
        </w:rPr>
        <w:t xml:space="preserve">） </w:t>
      </w:r>
      <w:r/>
    </w:p>
    <w:p>
      <w:pPr>
        <w:pStyle w:val="744"/>
        <w:ind w:firstLine="482"/>
        <w:spacing w:line="520" w:lineRule="exact"/>
        <w:rPr>
          <w:rFonts w:hint="eastAsia" w:ascii="仿宋" w:hAnsi="仿宋" w:eastAsia="仿宋" w:cs="仿宋"/>
          <w:sz w:val="28"/>
          <w:szCs w:val="28"/>
        </w:rPr>
      </w:pPr>
      <w:r>
        <w:rPr>
          <w:rFonts w:ascii="仿宋" w:hAnsi="仿宋" w:eastAsia="仿宋" w:cs="仿宋"/>
          <w:sz w:val="28"/>
          <w:szCs w:val="28"/>
        </w:rPr>
        <w:t xml:space="preserve">8</w:t>
      </w:r>
      <w:r>
        <w:rPr>
          <w:rFonts w:hint="eastAsia" w:ascii="仿宋" w:hAnsi="仿宋" w:eastAsia="仿宋" w:cs="仿宋"/>
          <w:sz w:val="28"/>
          <w:szCs w:val="28"/>
        </w:rPr>
        <w:t xml:space="preserve">.供应商必须承诺其未处于被责令停业、响应资格被取消或者财产被接管、冻结和破产状态；</w:t>
      </w:r>
      <w:r>
        <w:rPr>
          <w:rStyle w:val="1181"/>
          <w:rFonts w:hint="eastAsia" w:ascii="仿宋" w:hAnsi="仿宋" w:eastAsia="仿宋" w:cs="仿宋"/>
          <w:b/>
          <w:bCs/>
          <w:sz w:val="28"/>
          <w:szCs w:val="28"/>
        </w:rPr>
        <w:t xml:space="preserve">（提供承诺书，并加盖供应商电子签章上传至电子响应文件）；</w:t>
      </w:r>
      <w:r>
        <w:rPr>
          <w:rFonts w:hint="eastAsia" w:ascii="仿宋" w:hAnsi="仿宋" w:eastAsia="仿宋" w:cs="仿宋"/>
          <w:sz w:val="28"/>
          <w:szCs w:val="28"/>
        </w:rPr>
      </w:r>
      <w:r/>
    </w:p>
    <w:p>
      <w:pPr>
        <w:pStyle w:val="744"/>
        <w:ind w:firstLine="482"/>
        <w:spacing w:line="520" w:lineRule="exact"/>
        <w:rPr>
          <w:rFonts w:hint="eastAsia" w:ascii="仿宋" w:hAnsi="仿宋" w:eastAsia="仿宋" w:cs="仿宋"/>
          <w:sz w:val="28"/>
          <w:szCs w:val="28"/>
        </w:rPr>
      </w:pPr>
      <w:r>
        <w:rPr>
          <w:rFonts w:ascii="仿宋" w:hAnsi="仿宋" w:eastAsia="仿宋" w:cs="仿宋"/>
          <w:sz w:val="28"/>
          <w:szCs w:val="28"/>
        </w:rPr>
        <w:t xml:space="preserve">9</w:t>
      </w:r>
      <w:r>
        <w:rPr>
          <w:rFonts w:hint="eastAsia" w:ascii="仿宋" w:hAnsi="仿宋" w:eastAsia="仿宋" w:cs="仿宋"/>
          <w:sz w:val="28"/>
          <w:szCs w:val="28"/>
        </w:rPr>
        <w:t xml:space="preserve">.供应商必须承诺没有因骗取中标或者严重违约以及发生重大工程质量、安全生产事故等问题，被有关部门暂停响应资格并在暂停期内；</w:t>
      </w:r>
      <w:r>
        <w:rPr>
          <w:rStyle w:val="1181"/>
          <w:rFonts w:hint="eastAsia" w:ascii="仿宋" w:hAnsi="仿宋" w:eastAsia="仿宋" w:cs="仿宋"/>
          <w:b/>
          <w:bCs/>
          <w:sz w:val="28"/>
          <w:szCs w:val="28"/>
        </w:rPr>
        <w:t xml:space="preserve">（提供承诺书，并加盖供应商电子签章上传至电子响应文件）；</w:t>
      </w:r>
      <w:r>
        <w:rPr>
          <w:rFonts w:hint="eastAsia" w:ascii="仿宋" w:hAnsi="仿宋" w:eastAsia="仿宋" w:cs="仿宋"/>
          <w:sz w:val="28"/>
          <w:szCs w:val="28"/>
        </w:rPr>
      </w:r>
      <w:r/>
    </w:p>
    <w:p>
      <w:pPr>
        <w:pStyle w:val="774"/>
        <w:ind w:firstLine="552"/>
        <w:spacing w:line="520" w:lineRule="exact"/>
        <w:rPr>
          <w:rFonts w:hint="eastAsia" w:ascii="仿宋" w:hAnsi="仿宋" w:eastAsia="仿宋" w:cs="仿宋"/>
          <w:sz w:val="28"/>
        </w:rPr>
      </w:pPr>
      <w:r>
        <w:rPr>
          <w:rFonts w:hint="eastAsia" w:ascii="仿宋" w:hAnsi="仿宋" w:eastAsia="仿宋" w:cs="仿宋"/>
          <w:sz w:val="28"/>
        </w:rPr>
        <w:t xml:space="preserve">10.拒绝符合下述条件的供应商参加本次采购活动</w:t>
      </w:r>
      <w:r/>
    </w:p>
    <w:p>
      <w:pPr>
        <w:pStyle w:val="744"/>
        <w:ind w:firstLine="482"/>
        <w:spacing w:line="520" w:lineRule="exact"/>
        <w:rPr>
          <w:rFonts w:hint="eastAsia" w:ascii="仿宋" w:hAnsi="仿宋" w:eastAsia="仿宋" w:cs="仿宋"/>
          <w:sz w:val="28"/>
        </w:rPr>
      </w:pPr>
      <w:r>
        <w:rPr>
          <w:rFonts w:hint="eastAsia" w:ascii="仿宋" w:hAnsi="仿宋" w:eastAsia="仿宋" w:cs="仿宋"/>
          <w:sz w:val="28"/>
        </w:rPr>
        <w:t xml:space="preserve">（1）供应商单位负责人为同一人或者存在直接控股、管理关系的不同供应商，不得同时参加同一合同项下的政府采购活动。</w:t>
      </w:r>
      <w:r/>
    </w:p>
    <w:p>
      <w:pPr>
        <w:pStyle w:val="744"/>
        <w:ind w:firstLine="482"/>
        <w:spacing w:line="520" w:lineRule="exact"/>
        <w:rPr>
          <w:rFonts w:hint="eastAsia" w:ascii="仿宋" w:hAnsi="仿宋" w:eastAsia="仿宋" w:cs="仿宋"/>
          <w:sz w:val="28"/>
        </w:rPr>
      </w:pPr>
      <w:r>
        <w:rPr>
          <w:rFonts w:hint="eastAsia" w:ascii="仿宋" w:hAnsi="仿宋" w:eastAsia="仿宋" w:cs="仿宋"/>
          <w:sz w:val="28"/>
        </w:rPr>
        <w:t xml:space="preserve">（2）凡为采购项目提供整体设计、规范编制或者项目管理、监理、检测等服务的供应商，不得再参加本项目的采购活动。</w:t>
      </w:r>
      <w:r/>
    </w:p>
    <w:p>
      <w:pPr>
        <w:pStyle w:val="744"/>
        <w:ind w:firstLine="482"/>
        <w:spacing w:line="520" w:lineRule="exact"/>
        <w:rPr>
          <w:rFonts w:hint="eastAsia" w:ascii="仿宋" w:hAnsi="仿宋" w:eastAsia="仿宋" w:cs="仿宋"/>
          <w:sz w:val="28"/>
          <w:szCs w:val="28"/>
        </w:rPr>
      </w:pPr>
      <w:r>
        <w:rPr>
          <w:rFonts w:hint="eastAsia" w:ascii="仿宋" w:hAnsi="仿宋" w:eastAsia="仿宋" w:cs="仿宋"/>
          <w:sz w:val="28"/>
        </w:rPr>
        <w:t xml:space="preserve">（3）</w:t>
      </w:r>
      <w:r>
        <w:rPr>
          <w:rFonts w:hint="eastAsia" w:ascii="仿宋" w:hAnsi="仿宋" w:eastAsia="仿宋" w:cs="仿宋"/>
          <w:sz w:val="28"/>
          <w:szCs w:val="28"/>
        </w:rPr>
        <w:t xml:space="preserve">供应商被“信用中国”网站、“中国政府采购网”列入失信被执行人、 重大税收违法案件当事人名单、政府采购严重违法失信行为记录名单。</w:t>
      </w:r>
      <w:r>
        <w:rPr>
          <w:rStyle w:val="1181"/>
          <w:rFonts w:hint="eastAsia" w:ascii="仿宋" w:hAnsi="仿宋" w:eastAsia="仿宋" w:cs="仿宋"/>
          <w:b/>
          <w:bCs/>
          <w:sz w:val="28"/>
          <w:szCs w:val="28"/>
        </w:rPr>
        <w:t xml:space="preserve">（提供承诺书，并加盖供应商电子签章上传至电子响应文件）；</w:t>
      </w:r>
      <w:r>
        <w:rPr>
          <w:rFonts w:hint="eastAsia" w:ascii="仿宋" w:hAnsi="仿宋" w:eastAsia="仿宋" w:cs="仿宋"/>
          <w:sz w:val="28"/>
          <w:szCs w:val="28"/>
        </w:rPr>
      </w:r>
      <w:r/>
    </w:p>
    <w:p>
      <w:pPr>
        <w:pStyle w:val="744"/>
        <w:ind w:left="34" w:right="100" w:firstLine="548"/>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11.落实政府采购政策需</w:t>
      </w:r>
      <w:r>
        <w:rPr>
          <w:rFonts w:hint="eastAsia" w:ascii="仿宋" w:hAnsi="仿宋" w:eastAsia="仿宋" w:cs="仿宋"/>
          <w:color w:val="000000"/>
          <w:spacing w:val="1"/>
          <w:sz w:val="28"/>
          <w:szCs w:val="28"/>
        </w:rPr>
        <w:t xml:space="preserve">满足的资格要求（</w:t>
      </w:r>
      <w:r>
        <w:rPr>
          <w:rFonts w:hint="eastAsia" w:ascii="仿宋" w:hAnsi="仿宋" w:eastAsia="仿宋" w:cs="仿宋"/>
          <w:b/>
          <w:color w:val="000000"/>
          <w:sz w:val="28"/>
          <w:szCs w:val="28"/>
        </w:rPr>
        <w:t xml:space="preserve">提供下列任一项材料即可）:</w:t>
      </w:r>
      <w:r>
        <w:rPr>
          <w:rFonts w:hint="eastAsia" w:ascii="仿宋" w:hAnsi="仿宋" w:eastAsia="仿宋" w:cs="仿宋"/>
          <w:sz w:val="28"/>
          <w:szCs w:val="28"/>
        </w:rPr>
      </w:r>
      <w:r/>
    </w:p>
    <w:p>
      <w:pPr>
        <w:pStyle w:val="744"/>
        <w:ind w:left="592"/>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4"/>
          <w:sz w:val="28"/>
          <w:szCs w:val="28"/>
        </w:rPr>
        <w:t xml:space="preserve">（1）企业声明函（详见示范格式）</w:t>
      </w:r>
      <w:r>
        <w:rPr>
          <w:rFonts w:hint="eastAsia" w:ascii="仿宋" w:hAnsi="仿宋" w:eastAsia="仿宋" w:cs="仿宋"/>
          <w:color w:val="000000"/>
          <w:spacing w:val="10"/>
          <w:sz w:val="28"/>
          <w:szCs w:val="28"/>
        </w:rPr>
        <w:t xml:space="preserve">；</w:t>
      </w:r>
      <w:r>
        <w:rPr>
          <w:rFonts w:hint="eastAsia" w:ascii="仿宋" w:hAnsi="仿宋" w:eastAsia="仿宋" w:cs="仿宋"/>
          <w:sz w:val="28"/>
          <w:szCs w:val="28"/>
        </w:rPr>
      </w:r>
      <w:r/>
    </w:p>
    <w:p>
      <w:pPr>
        <w:pStyle w:val="744"/>
        <w:ind w:left="592"/>
        <w:spacing w:line="560" w:lineRule="exac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8"/>
          <w:szCs w:val="28"/>
        </w:rPr>
        <w:t xml:space="preserve">（2）</w:t>
      </w:r>
      <w:r>
        <w:rPr>
          <w:rFonts w:hint="eastAsia" w:ascii="仿宋" w:hAnsi="仿宋" w:eastAsia="仿宋" w:cs="仿宋"/>
          <w:color w:val="000000"/>
          <w:spacing w:val="4"/>
          <w:sz w:val="28"/>
          <w:szCs w:val="28"/>
        </w:rPr>
        <w:t xml:space="preserve">《残疾人福利性单位声明函》（详见示范格式）；</w:t>
      </w:r>
      <w:r>
        <w:rPr>
          <w:rFonts w:hint="eastAsia" w:ascii="仿宋" w:hAnsi="仿宋" w:eastAsia="仿宋" w:cs="仿宋"/>
          <w:sz w:val="28"/>
          <w:szCs w:val="28"/>
        </w:rPr>
      </w:r>
      <w:r/>
    </w:p>
    <w:p>
      <w:pPr>
        <w:pStyle w:val="744"/>
        <w:ind w:left="62" w:firstLine="529"/>
        <w:spacing w:line="560" w:lineRule="exact"/>
        <w:rPr>
          <w:rFonts w:hint="eastAsia"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rPr>
        <w:t xml:space="preserve">（3）由省级以上监狱管理局、戒毒管理局（含新疆生产建设</w:t>
      </w:r>
      <w:r>
        <w:rPr>
          <w:rFonts w:hint="eastAsia" w:ascii="仿宋" w:hAnsi="仿宋" w:eastAsia="仿宋" w:cs="仿宋"/>
          <w:color w:val="000000"/>
          <w:spacing w:val="14"/>
          <w:sz w:val="28"/>
          <w:szCs w:val="28"/>
        </w:rPr>
        <w:t xml:space="preserve">兵</w:t>
      </w:r>
      <w:r>
        <w:rPr>
          <w:rFonts w:hint="eastAsia" w:ascii="仿宋" w:hAnsi="仿宋" w:eastAsia="仿宋" w:cs="仿宋"/>
          <w:color w:val="000000"/>
          <w:spacing w:val="-2"/>
          <w:sz w:val="28"/>
          <w:szCs w:val="28"/>
        </w:rPr>
        <w:t xml:space="preserve">团）出具的属于监</w:t>
      </w:r>
      <w:r>
        <w:rPr>
          <w:rFonts w:hint="eastAsia" w:ascii="仿宋" w:hAnsi="仿宋" w:eastAsia="仿宋" w:cs="仿宋"/>
          <w:color w:val="000000"/>
          <w:spacing w:val="-1"/>
          <w:sz w:val="28"/>
          <w:szCs w:val="28"/>
        </w:rPr>
        <w:t xml:space="preserve">狱企业的证明文件）</w:t>
      </w:r>
      <w:r>
        <w:rPr>
          <w:rFonts w:hint="eastAsia" w:ascii="仿宋" w:hAnsi="仿宋" w:eastAsia="仿宋" w:cs="仿宋"/>
          <w:b/>
          <w:bCs/>
          <w:color w:val="000000"/>
          <w:spacing w:val="-1"/>
          <w:sz w:val="28"/>
          <w:szCs w:val="28"/>
        </w:rPr>
        <w:t xml:space="preserve">（加盖出具单位公章的电子件）。</w:t>
      </w:r>
      <w:r>
        <w:rPr>
          <w:rFonts w:hint="eastAsia" w:ascii="仿宋" w:hAnsi="仿宋" w:eastAsia="仿宋" w:cs="仿宋"/>
          <w:b/>
          <w:bCs/>
          <w:sz w:val="28"/>
          <w:szCs w:val="28"/>
        </w:rPr>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注：（1）上述是磋商小组对供应商资质审查时，供应商必须提供的资格证明文件，如供应商未能提供上述资格证明文件以及供应商资质条件不符合磋商文件要求的将取消其继续参加磋商的资格。</w:t>
      </w:r>
      <w:r/>
    </w:p>
    <w:p>
      <w:pPr>
        <w:pStyle w:val="744"/>
        <w:ind w:firstLine="480"/>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（2）供应商所提供的资格证明材料应真实、有效，采购代理公司及采购人保留对供应商提供的资格证明材料进行核查的权利。如发现供应商提供虚假资格证明材料，采购人将对其进行严肃处理。</w:t>
      </w:r>
      <w:r/>
    </w:p>
    <w:p>
      <w:pPr>
        <w:pStyle w:val="1044"/>
        <w:rPr>
          <w:rFonts w:hint="eastAsia" w:ascii="仿宋" w:hAnsi="仿宋" w:eastAsia="仿宋" w:cs="仿宋"/>
          <w:sz w:val="28"/>
          <w:szCs w:val="28"/>
        </w:rPr>
      </w:pPr>
      <w:r>
        <w:rPr>
          <w:rFonts w:hint="eastAsia" w:ascii="仿宋" w:hAnsi="仿宋" w:eastAsia="仿宋" w:cs="仿宋"/>
          <w:sz w:val="28"/>
          <w:szCs w:val="28"/>
        </w:rPr>
      </w:r>
      <w:r/>
    </w:p>
    <w:p>
      <w:pPr>
        <w:pStyle w:val="744"/>
        <w:jc w:val="center"/>
        <w:spacing w:line="4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t xml:space="preserve">七</w:t>
      </w:r>
      <w:r>
        <w:rPr>
          <w:rFonts w:hint="eastAsia" w:ascii="仿宋" w:hAnsi="仿宋" w:eastAsia="仿宋" w:cs="仿宋"/>
          <w:b/>
          <w:bCs/>
          <w:sz w:val="32"/>
          <w:szCs w:val="32"/>
        </w:rPr>
        <w:t xml:space="preserve">、示范格式</w:t>
      </w:r>
      <w:r>
        <w:rPr>
          <w:rFonts w:hint="eastAsia" w:ascii="仿宋" w:hAnsi="仿宋" w:eastAsia="仿宋" w:cs="仿宋"/>
          <w:b/>
          <w:color w:val="000000"/>
          <w:sz w:val="28"/>
          <w:szCs w:val="28"/>
        </w:rPr>
      </w:r>
      <w:r/>
    </w:p>
    <w:p>
      <w:pPr>
        <w:pStyle w:val="744"/>
        <w:spacing w:line="440" w:lineRule="exact"/>
        <w:rPr>
          <w:rFonts w:hint="eastAsia" w:ascii="仿宋" w:hAnsi="仿宋" w:eastAsia="仿宋" w:cs="仿宋"/>
          <w:b/>
          <w:bCs/>
          <w:color w:val="000000"/>
          <w:sz w:val="28"/>
          <w:szCs w:val="28"/>
        </w:rPr>
      </w:pPr>
      <w:r>
        <w:rPr>
          <w:rFonts w:hint="eastAsia" w:ascii="仿宋" w:hAnsi="仿宋" w:eastAsia="仿宋" w:cs="仿宋"/>
          <w:b/>
          <w:color w:val="000000"/>
          <w:sz w:val="28"/>
          <w:szCs w:val="28"/>
        </w:rPr>
        <w:t xml:space="preserve">示范格式一</w:t>
      </w:r>
      <w:r>
        <w:rPr>
          <w:rFonts w:hint="eastAsia" w:ascii="仿宋" w:hAnsi="仿宋" w:eastAsia="仿宋" w:cs="仿宋"/>
          <w:b/>
          <w:bCs/>
          <w:color w:val="000000"/>
          <w:sz w:val="28"/>
          <w:szCs w:val="28"/>
        </w:rPr>
      </w:r>
      <w:r/>
    </w:p>
    <w:p>
      <w:pPr>
        <w:pStyle w:val="744"/>
        <w:ind w:firstLine="3196"/>
        <w:spacing w:line="640" w:lineRule="exact"/>
        <w:rPr>
          <w:rFonts w:hint="eastAsia" w:ascii="仿宋" w:hAnsi="仿宋" w:eastAsia="仿宋" w:cs="仿宋"/>
          <w:color w:val="000000"/>
          <w:sz w:val="28"/>
          <w:szCs w:val="28"/>
        </w:rPr>
      </w:pPr>
      <w:r>
        <w:rPr>
          <w:rFonts w:hint="eastAsia" w:ascii="仿宋" w:hAnsi="仿宋" w:eastAsia="仿宋" w:cs="仿宋"/>
          <w:b/>
          <w:bCs/>
          <w:color w:val="000000"/>
          <w:sz w:val="28"/>
          <w:szCs w:val="28"/>
        </w:rPr>
        <w:t xml:space="preserve">法定代表人资格证明</w:t>
      </w:r>
      <w:r>
        <w:rPr>
          <w:rFonts w:hint="eastAsia" w:ascii="仿宋" w:hAnsi="仿宋" w:eastAsia="仿宋" w:cs="仿宋"/>
          <w:color w:val="000000"/>
          <w:sz w:val="28"/>
          <w:szCs w:val="28"/>
        </w:rPr>
      </w:r>
      <w:r/>
    </w:p>
    <w:p>
      <w:pPr>
        <w:pStyle w:val="744"/>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pStyle w:val="744"/>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pStyle w:val="744"/>
        <w:ind w:firstLine="280"/>
        <w:spacing w:line="72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pStyle w:val="744"/>
        <w:ind w:left="1" w:firstLine="480"/>
        <w:spacing w:line="7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项目，签署上述项目的响应文件、进行磋商、签署合同和处理与之有关的一切事务。</w:t>
      </w:r>
      <w:r/>
    </w:p>
    <w:p>
      <w:pPr>
        <w:pStyle w:val="744"/>
        <w:ind w:firstLine="480"/>
        <w:spacing w:line="640" w:lineRule="exact"/>
        <w:rPr>
          <w:rFonts w:hint="eastAsia"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pStyle w:val="744"/>
        <w:ind w:firstLine="480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ind w:firstLine="480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jc w:val="right"/>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rPr>
          <w:rFonts w:hint="eastAsia" w:ascii="仿宋" w:hAnsi="仿宋" w:eastAsia="仿宋" w:cs="仿宋"/>
          <w:color w:val="000000"/>
          <w:sz w:val="28"/>
          <w:szCs w:val="28"/>
        </w:rPr>
      </w:r>
      <w:r/>
    </w:p>
    <w:p>
      <w:pPr>
        <w:pStyle w:val="744"/>
        <w:ind w:firstLine="6440"/>
        <w:spacing w:line="64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pStyle w:val="744"/>
        <w:ind w:firstLine="2747"/>
        <w:spacing w:line="64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r>
      <w:r/>
    </w:p>
    <w:p>
      <w:pPr>
        <w:pStyle w:val="744"/>
        <w:ind w:firstLine="480"/>
        <w:spacing w:line="6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rPr>
          <w:rFonts w:hint="eastAsia" w:ascii="仿宋" w:hAnsi="仿宋" w:eastAsia="仿宋" w:cs="仿宋"/>
          <w:bCs/>
          <w:color w:val="000000"/>
          <w:sz w:val="28"/>
          <w:szCs w:val="28"/>
        </w:rPr>
      </w:r>
      <w:r/>
    </w:p>
    <w:p>
      <w:pPr>
        <w:pStyle w:val="1049"/>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9"/>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9"/>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r>
      <w:r/>
    </w:p>
    <w:p>
      <w:pPr>
        <w:pStyle w:val="1049"/>
        <w:spacing w:line="560" w:lineRule="exact"/>
        <w:rPr>
          <w:rFonts w:hint="eastAsia" w:ascii="仿宋" w:hAnsi="仿宋" w:eastAsia="仿宋" w:cs="仿宋"/>
          <w:color w:val="000000"/>
          <w:sz w:val="28"/>
          <w:szCs w:val="28"/>
          <w:u w:val="single"/>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示范格式二</w:t>
      </w:r>
      <w:r>
        <w:rPr>
          <w:rFonts w:hint="eastAsia" w:ascii="仿宋" w:hAnsi="仿宋" w:eastAsia="仿宋" w:cs="仿宋"/>
          <w:color w:val="000000"/>
          <w:sz w:val="28"/>
          <w:szCs w:val="28"/>
          <w:u w:val="single"/>
        </w:rPr>
      </w:r>
      <w:r/>
    </w:p>
    <w:p>
      <w:pPr>
        <w:pStyle w:val="744"/>
        <w:jc w:val="center"/>
        <w:spacing w:line="560" w:lineRule="exact"/>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授权委托书</w:t>
      </w:r>
      <w:r/>
    </w:p>
    <w:p>
      <w:pPr>
        <w:pStyle w:val="744"/>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   （采购人）      </w:t>
      </w:r>
      <w:r>
        <w:rPr>
          <w:rFonts w:hint="eastAsia" w:ascii="仿宋" w:hAnsi="仿宋" w:eastAsia="仿宋" w:cs="仿宋"/>
          <w:bCs/>
          <w:color w:val="000000"/>
          <w:sz w:val="28"/>
          <w:szCs w:val="28"/>
        </w:rPr>
      </w:r>
      <w:r/>
    </w:p>
    <w:p>
      <w:pPr>
        <w:pStyle w:val="744"/>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pStyle w:val="744"/>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44"/>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pStyle w:val="744"/>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pStyle w:val="744"/>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44"/>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r>
      <w:r/>
    </w:p>
    <w:p>
      <w:pPr>
        <w:pStyle w:val="744"/>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rPr>
        <w:t xml:space="preserve">淮安市财建工程咨询有限公司</w:t>
      </w:r>
      <w:r>
        <w:rPr>
          <w:rFonts w:hint="eastAsia" w:ascii="仿宋" w:hAnsi="仿宋" w:eastAsia="仿宋" w:cs="仿宋"/>
          <w:color w:val="000000"/>
          <w:sz w:val="28"/>
          <w:szCs w:val="28"/>
        </w:rPr>
        <w:t xml:space="preserve">组织的（项目编号：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采购项目的政府采购活动，受托人有权在该项目活动中，以我单位的名义签署磋商函和响应文件，与采购人协商、澄清、解释，签订合同书并执行一切与此有关的事项。</w:t>
      </w:r>
      <w:r/>
    </w:p>
    <w:p>
      <w:pPr>
        <w:pStyle w:val="744"/>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pStyle w:val="744"/>
        <w:ind w:firstLine="48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pStyle w:val="744"/>
        <w:ind w:firstLine="432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44"/>
        <w:ind w:firstLine="4320"/>
        <w:spacing w:line="560" w:lineRule="exact"/>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u w:val="single"/>
        </w:rPr>
        <w:t xml:space="preserve">    （电子签章）    </w:t>
      </w:r>
      <w:r/>
    </w:p>
    <w:p>
      <w:pPr>
        <w:pStyle w:val="744"/>
        <w:ind w:firstLine="5040"/>
        <w:spacing w:line="56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p>
    <w:p>
      <w:pPr>
        <w:pStyle w:val="744"/>
        <w:ind w:firstLine="480"/>
        <w:spacing w:line="56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w:t>
      </w:r>
      <w:r/>
    </w:p>
    <w:p>
      <w:pPr>
        <w:pStyle w:val="744"/>
        <w:ind w:firstLine="480"/>
        <w:spacing w:line="56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p>
    <w:p>
      <w:pPr>
        <w:pStyle w:val="744"/>
        <w:rPr>
          <w:rFonts w:hint="eastAsia" w:ascii="仿宋" w:hAnsi="仿宋" w:eastAsia="仿宋" w:cs="仿宋"/>
          <w:b/>
          <w:sz w:val="28"/>
          <w:szCs w:val="28"/>
        </w:rPr>
      </w:pPr>
      <w:r>
        <w:rPr>
          <w:rFonts w:hint="eastAsia" w:ascii="仿宋" w:hAnsi="仿宋" w:eastAsia="仿宋" w:cs="仿宋"/>
          <w:b/>
          <w:sz w:val="28"/>
          <w:szCs w:val="28"/>
        </w:rPr>
      </w:r>
      <w:r/>
    </w:p>
    <w:p>
      <w:pPr>
        <w:pStyle w:val="1049"/>
        <w:spacing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示范格式三</w:t>
      </w:r>
      <w:r/>
    </w:p>
    <w:p>
      <w:pPr>
        <w:pStyle w:val="744"/>
        <w:jc w:val="center"/>
        <w:spacing w:line="520" w:lineRule="exact"/>
        <w:rPr>
          <w:rFonts w:hint="eastAsia" w:ascii="仿宋" w:hAnsi="仿宋" w:eastAsia="仿宋"/>
          <w:b/>
          <w:bCs/>
          <w:sz w:val="32"/>
        </w:rPr>
      </w:pPr>
      <w:r>
        <w:rPr>
          <w:rFonts w:hint="eastAsia" w:ascii="仿宋" w:hAnsi="仿宋" w:eastAsia="仿宋"/>
          <w:b/>
          <w:bCs/>
          <w:sz w:val="28"/>
          <w:szCs w:val="28"/>
        </w:rPr>
        <w:t xml:space="preserve">符合</w:t>
      </w:r>
      <w:r>
        <w:rPr>
          <w:rFonts w:hint="eastAsia" w:ascii="仿宋" w:hAnsi="仿宋" w:eastAsia="仿宋"/>
          <w:b/>
          <w:bCs/>
          <w:sz w:val="28"/>
          <w:szCs w:val="28"/>
        </w:rPr>
        <w:t xml:space="preserve">《中华人民共和国政府采购法》</w:t>
      </w:r>
      <w:r>
        <w:rPr>
          <w:rFonts w:hint="eastAsia" w:ascii="仿宋" w:hAnsi="仿宋" w:eastAsia="仿宋"/>
          <w:b/>
          <w:bCs/>
          <w:sz w:val="28"/>
          <w:szCs w:val="28"/>
        </w:rPr>
        <w:t xml:space="preserve">第二十二条规定条件的声明函</w:t>
      </w:r>
      <w:r/>
    </w:p>
    <w:p>
      <w:pPr>
        <w:pStyle w:val="759"/>
        <w:ind w:firstLine="0"/>
        <w:spacing w:line="720" w:lineRule="exact"/>
        <w:rPr>
          <w:rFonts w:hint="eastAsia"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cs="仿宋"/>
          <w:bCs/>
          <w:sz w:val="28"/>
          <w:szCs w:val="28"/>
        </w:rPr>
        <w:t xml:space="preserve">周恩来故居管理处</w:t>
      </w:r>
      <w:r>
        <w:rPr>
          <w:rFonts w:hint="eastAsia" w:ascii="仿宋" w:hAnsi="仿宋" w:eastAsia="仿宋"/>
          <w:bCs/>
          <w:sz w:val="28"/>
          <w:szCs w:val="28"/>
        </w:rPr>
        <w:t xml:space="preserve">：</w:t>
      </w:r>
      <w:r/>
    </w:p>
    <w:p>
      <w:pPr>
        <w:pStyle w:val="744"/>
        <w:ind w:firstLine="840"/>
        <w:spacing w:line="520" w:lineRule="exact"/>
        <w:rPr>
          <w:rFonts w:hint="eastAsia" w:ascii="仿宋" w:hAnsi="仿宋" w:eastAsia="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采购项目（</w:t>
      </w:r>
      <w:r>
        <w:rPr>
          <w:rFonts w:hint="eastAsia" w:ascii="仿宋" w:hAnsi="仿宋" w:eastAsia="仿宋" w:cs="仿宋"/>
          <w:color w:val="000000"/>
          <w:sz w:val="28"/>
          <w:szCs w:val="28"/>
          <w:u w:val="single"/>
        </w:rPr>
        <w:t xml:space="preserve">项目编号：</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的政府采购活动过程中</w:t>
      </w:r>
      <w:r>
        <w:rPr>
          <w:rFonts w:hint="eastAsia" w:ascii="仿宋" w:hAnsi="仿宋" w:eastAsia="仿宋"/>
          <w:sz w:val="28"/>
          <w:szCs w:val="28"/>
        </w:rPr>
        <w:t xml:space="preserve">。针对《中华人民共和国政府采购法》第二十二条规定做出如下声明：</w:t>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pStyle w:val="744"/>
        <w:ind w:firstLine="560"/>
        <w:spacing w:line="520" w:lineRule="exact"/>
        <w:rPr>
          <w:rFonts w:hint="eastAsia" w:ascii="仿宋" w:hAnsi="仿宋" w:eastAsia="仿宋"/>
          <w:sz w:val="28"/>
          <w:szCs w:val="28"/>
        </w:rPr>
      </w:pPr>
      <w:r>
        <w:rPr>
          <w:rFonts w:hint="eastAsia" w:ascii="仿宋" w:hAnsi="仿宋" w:eastAsia="仿宋"/>
          <w:sz w:val="28"/>
          <w:szCs w:val="28"/>
        </w:rPr>
        <w:t xml:space="preserve">5.参加本次政府采购活动前三年内，我公司在经营活动中没有因违法经营受到刑事处罚或者责令停产停业、吊销许可证或者执照、较大数额罚款等行政处罚。 </w:t>
      </w:r>
      <w:r/>
    </w:p>
    <w:p>
      <w:pPr>
        <w:pStyle w:val="744"/>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pStyle w:val="744"/>
        <w:ind w:firstLine="56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806"/>
        <w:rPr>
          <w:rFonts w:hint="eastAsia"/>
          <w:color w:val="000000"/>
        </w:rPr>
      </w:pPr>
      <w:r>
        <w:rPr>
          <w:rFonts w:hint="eastAsia"/>
          <w:color w:val="000000"/>
        </w:rPr>
      </w:r>
      <w:r/>
    </w:p>
    <w:p>
      <w:pPr>
        <w:pStyle w:val="804"/>
        <w:ind w:firstLine="280"/>
        <w:rPr>
          <w:rFonts w:hint="eastAsia"/>
          <w:color w:val="000000"/>
        </w:rPr>
      </w:pPr>
      <w:r>
        <w:rPr>
          <w:rFonts w:hint="eastAsia"/>
          <w:color w:val="000000"/>
        </w:rPr>
      </w:r>
      <w:r/>
    </w:p>
    <w:p>
      <w:pPr>
        <w:pStyle w:val="788"/>
        <w:rPr>
          <w:rFonts w:hint="eastAsia"/>
        </w:rPr>
      </w:pPr>
      <w:r>
        <w:rPr>
          <w:rFonts w:hint="eastAsia"/>
        </w:rPr>
      </w:r>
      <w:r/>
    </w:p>
    <w:p>
      <w:pPr>
        <w:pStyle w:val="744"/>
        <w:jc w:val="center"/>
        <w:spacing w:line="720" w:lineRule="exact"/>
        <w:rPr>
          <w:rFonts w:hint="eastAsia" w:ascii="仿宋" w:hAnsi="仿宋" w:eastAsia="仿宋" w:cs="仿宋"/>
          <w:sz w:val="28"/>
          <w:szCs w:val="28"/>
          <w:u w:val="single"/>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供应商：</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color w:val="000000"/>
          <w:sz w:val="28"/>
          <w:szCs w:val="28"/>
          <w:u w:val="single"/>
        </w:rPr>
        <w:t xml:space="preserve">电子签章</w:t>
      </w:r>
      <w:r>
        <w:rPr>
          <w:rFonts w:hint="eastAsia" w:ascii="仿宋" w:hAnsi="仿宋" w:eastAsia="仿宋" w:cs="仿宋"/>
          <w:sz w:val="28"/>
          <w:szCs w:val="28"/>
          <w:u w:val="single"/>
          <w:lang w:val="zh-CN"/>
        </w:rPr>
        <w:t xml:space="preserve">）</w:t>
      </w:r>
      <w:r/>
    </w:p>
    <w:p>
      <w:pPr>
        <w:pStyle w:val="744"/>
        <w:ind w:firstLine="4060"/>
        <w:jc w:val="left"/>
        <w:spacing w:line="720" w:lineRule="exact"/>
        <w:rPr>
          <w:rFonts w:hint="eastAsia" w:ascii="仿宋" w:hAnsi="仿宋" w:eastAsia="仿宋" w:cs="仿宋"/>
          <w:sz w:val="28"/>
          <w:szCs w:val="28"/>
        </w:rPr>
      </w:pPr>
      <w:r>
        <w:rPr>
          <w:rFonts w:hint="eastAsia" w:ascii="仿宋" w:hAnsi="仿宋" w:eastAsia="仿宋" w:cs="仿宋"/>
          <w:sz w:val="28"/>
          <w:szCs w:val="28"/>
        </w:rPr>
        <w:t xml:space="preserve">法定代表人（委托受托人）签字：  </w:t>
      </w:r>
      <w:r/>
    </w:p>
    <w:p>
      <w:pPr>
        <w:pStyle w:val="744"/>
        <w:ind w:firstLine="4060"/>
        <w:jc w:val="left"/>
        <w:spacing w:line="720" w:lineRule="exact"/>
        <w:rPr>
          <w:rFonts w:hint="eastAsia" w:ascii="仿宋" w:hAnsi="仿宋" w:eastAsia="仿宋" w:cs="仿宋"/>
          <w:sz w:val="28"/>
          <w:szCs w:val="28"/>
        </w:rPr>
      </w:pP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日</w:t>
      </w:r>
      <w:r>
        <w:rPr>
          <w:rFonts w:hint="eastAsia" w:ascii="仿宋" w:hAnsi="仿宋" w:eastAsia="仿宋" w:cs="仿宋"/>
          <w:sz w:val="28"/>
          <w:szCs w:val="28"/>
        </w:rPr>
      </w:r>
      <w:r/>
    </w:p>
    <w:p>
      <w:pPr>
        <w:pStyle w:val="744"/>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44"/>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44"/>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r>
      <w:r/>
    </w:p>
    <w:p>
      <w:pPr>
        <w:pStyle w:val="757"/>
        <w:rPr>
          <w:rFonts w:hint="eastAsia" w:ascii="仿宋" w:hAnsi="仿宋" w:eastAsia="仿宋" w:cs="仿宋"/>
          <w:b/>
          <w:bCs w:val="0"/>
          <w:szCs w:val="28"/>
        </w:rPr>
      </w:pPr>
      <w:r>
        <w:rPr>
          <w:rFonts w:hint="eastAsia" w:ascii="仿宋" w:hAnsi="仿宋" w:eastAsia="仿宋" w:cs="仿宋"/>
          <w:b/>
          <w:bCs w:val="0"/>
          <w:szCs w:val="28"/>
        </w:rPr>
      </w:r>
      <w:r/>
    </w:p>
    <w:p>
      <w:pPr>
        <w:pStyle w:val="757"/>
        <w:rPr>
          <w:rFonts w:hint="eastAsia" w:ascii="仿宋" w:hAnsi="仿宋" w:eastAsia="仿宋" w:cs="仿宋"/>
          <w:b/>
          <w:bCs w:val="0"/>
          <w:szCs w:val="28"/>
        </w:rPr>
      </w:pPr>
      <w:r>
        <w:rPr>
          <w:rFonts w:hint="eastAsia" w:ascii="仿宋" w:hAnsi="仿宋" w:eastAsia="仿宋" w:cs="仿宋"/>
          <w:b/>
          <w:szCs w:val="28"/>
        </w:rPr>
        <w:t xml:space="preserve">示范格式四</w:t>
      </w:r>
      <w:r>
        <w:rPr>
          <w:rFonts w:hint="eastAsia" w:ascii="仿宋" w:hAnsi="仿宋" w:eastAsia="仿宋" w:cs="仿宋"/>
          <w:b/>
          <w:bCs w:val="0"/>
          <w:szCs w:val="28"/>
        </w:rPr>
      </w:r>
      <w:r/>
    </w:p>
    <w:p>
      <w:pPr>
        <w:pStyle w:val="744"/>
        <w:jc w:val="center"/>
        <w:spacing w:line="640" w:lineRule="exact"/>
        <w:rPr>
          <w:rFonts w:hint="eastAsia" w:ascii="仿宋" w:hAnsi="仿宋" w:eastAsia="仿宋" w:cs="仿宋"/>
          <w:b/>
          <w:bCs/>
          <w:sz w:val="28"/>
          <w:szCs w:val="28"/>
        </w:rPr>
      </w:pPr>
      <w:r>
        <w:rPr>
          <w:rFonts w:hint="eastAsia" w:ascii="仿宋" w:hAnsi="仿宋" w:eastAsia="仿宋" w:cs="仿宋"/>
          <w:b/>
          <w:bCs/>
          <w:sz w:val="28"/>
          <w:szCs w:val="28"/>
        </w:rPr>
        <w:t xml:space="preserve">企业声明函（工程）</w:t>
      </w:r>
      <w:r/>
    </w:p>
    <w:p>
      <w:pPr>
        <w:pStyle w:val="1037"/>
        <w:ind w:firstLine="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致周恩来故居管理处：</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本公司郑重声明，根据《政府采购促进中小企业发展管理办法》（财库﹝2020﹞46 号）的规定，本公司参加</w:t>
      </w:r>
      <w:r>
        <w:rPr>
          <w:rFonts w:hint="eastAsia" w:ascii="仿宋" w:hAnsi="仿宋" w:eastAsia="仿宋" w:cs="仿宋"/>
          <w:bCs/>
          <w:sz w:val="28"/>
          <w:szCs w:val="28"/>
          <w:u w:val="single"/>
        </w:rPr>
        <w:t xml:space="preserve">（单位名称）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（项目名称）</w:t>
      </w:r>
      <w:r>
        <w:rPr>
          <w:rFonts w:hint="eastAsia" w:ascii="仿宋" w:hAnsi="仿宋" w:eastAsia="仿宋" w:cs="仿宋"/>
          <w:bCs/>
          <w:sz w:val="28"/>
          <w:szCs w:val="28"/>
        </w:rPr>
        <w:t xml:space="preserve">采购活动，服务全部由符合政策要求的中小企业承接。相关企业的具体情况如下：</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u w:val="single"/>
        </w:rPr>
        <w:t xml:space="preserve"> （标的名称） </w:t>
      </w:r>
      <w:r>
        <w:rPr>
          <w:rFonts w:hint="eastAsia" w:ascii="仿宋" w:hAnsi="仿宋" w:eastAsia="仿宋" w:cs="仿宋"/>
          <w:bCs/>
          <w:sz w:val="28"/>
          <w:szCs w:val="28"/>
        </w:rPr>
        <w:t xml:space="preserve">，属于（采购文件中明确的所属行业）；承接企业为（企业名称），从业人员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（中型企业、小型企业、微型企业）</w:t>
      </w:r>
      <w:r>
        <w:rPr>
          <w:rFonts w:hint="eastAsia" w:ascii="仿宋" w:hAnsi="仿宋" w:eastAsia="仿宋" w:cs="仿宋"/>
          <w:bCs/>
          <w:sz w:val="28"/>
          <w:szCs w:val="28"/>
        </w:rPr>
        <w:t xml:space="preserve">； </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2. </w:t>
      </w:r>
      <w:r>
        <w:rPr>
          <w:rFonts w:hint="eastAsia" w:ascii="仿宋" w:hAnsi="仿宋" w:eastAsia="仿宋" w:cs="仿宋"/>
          <w:bCs/>
          <w:sz w:val="28"/>
          <w:szCs w:val="28"/>
          <w:u w:val="single"/>
        </w:rPr>
        <w:t xml:space="preserve">（标的名称） </w:t>
      </w:r>
      <w:r>
        <w:rPr>
          <w:rFonts w:hint="eastAsia" w:ascii="仿宋" w:hAnsi="仿宋" w:eastAsia="仿宋" w:cs="仿宋"/>
          <w:bCs/>
          <w:sz w:val="28"/>
          <w:szCs w:val="28"/>
        </w:rPr>
        <w:t xml:space="preserve">，属于（采购文件中明确的所属行业）；承接企业为（企业名称），从业人员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（中型企业、小型企业、微型企业）</w:t>
      </w:r>
      <w:r>
        <w:rPr>
          <w:rFonts w:hint="eastAsia" w:ascii="仿宋" w:hAnsi="仿宋" w:eastAsia="仿宋" w:cs="仿宋"/>
          <w:bCs/>
          <w:sz w:val="28"/>
          <w:szCs w:val="28"/>
        </w:rPr>
        <w:t xml:space="preserve">； </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 </w:t>
      </w:r>
      <w:r/>
    </w:p>
    <w:p>
      <w:pPr>
        <w:pStyle w:val="1037"/>
        <w:ind w:firstLine="480"/>
        <w:spacing w:line="50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744"/>
        <w:jc w:val="center"/>
        <w:spacing w:line="500" w:lineRule="exact"/>
        <w:rPr>
          <w:rFonts w:hint="eastAsia" w:ascii="仿宋" w:hAnsi="仿宋" w:eastAsia="仿宋" w:cs="仿宋"/>
          <w:sz w:val="28"/>
          <w:szCs w:val="28"/>
          <w:lang w:val="zh-CN"/>
        </w:rPr>
      </w:pP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jc w:val="center"/>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rPr>
          <w:rFonts w:hint="eastAsia" w:ascii="仿宋" w:hAnsi="仿宋" w:eastAsia="仿宋" w:cs="仿宋"/>
          <w:sz w:val="28"/>
          <w:szCs w:val="28"/>
          <w:lang w:val="zh-CN"/>
        </w:rPr>
      </w:r>
      <w:r/>
    </w:p>
    <w:p>
      <w:pPr>
        <w:pStyle w:val="744"/>
        <w:jc w:val="center"/>
        <w:spacing w:line="5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1037"/>
        <w:ind w:firstLine="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注：从业人员、营业收入、资产总额填报上一年度数据，无上一年度数据的新成立企业可不填报。</w:t>
      </w:r>
      <w:r/>
    </w:p>
    <w:p>
      <w:pPr>
        <w:pStyle w:val="1037"/>
        <w:ind w:firstLine="0"/>
        <w:jc w:val="left"/>
        <w:spacing w:line="520" w:lineRule="exact"/>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示范格式五</w:t>
      </w:r>
      <w:r/>
    </w:p>
    <w:p>
      <w:pPr>
        <w:pStyle w:val="744"/>
        <w:jc w:val="center"/>
        <w:spacing w:line="640" w:lineRule="exact"/>
        <w:widowControl/>
        <w:rPr>
          <w:rFonts w:hint="eastAsia" w:ascii="仿宋" w:hAnsi="仿宋" w:eastAsia="仿宋" w:cs="仿宋"/>
          <w:sz w:val="28"/>
          <w:szCs w:val="28"/>
        </w:rPr>
      </w:pPr>
      <w:r>
        <w:rPr>
          <w:rFonts w:hint="eastAsia" w:ascii="仿宋" w:hAnsi="仿宋" w:eastAsia="仿宋" w:cs="仿宋"/>
          <w:b/>
          <w:bCs/>
          <w:sz w:val="28"/>
          <w:szCs w:val="28"/>
        </w:rPr>
        <w:t xml:space="preserve">残疾人福利性单位声明函</w:t>
      </w:r>
      <w:r>
        <w:rPr>
          <w:rFonts w:hint="eastAsia" w:ascii="仿宋" w:hAnsi="仿宋" w:eastAsia="仿宋" w:cs="仿宋"/>
          <w:sz w:val="28"/>
          <w:szCs w:val="28"/>
        </w:rPr>
      </w:r>
      <w:r/>
    </w:p>
    <w:p>
      <w:pPr>
        <w:pStyle w:val="1037"/>
        <w:ind w:firstLine="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致周恩来故居管理处：</w:t>
      </w:r>
      <w:r/>
    </w:p>
    <w:p>
      <w:pPr>
        <w:pStyle w:val="1037"/>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7"/>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1037"/>
        <w:ind w:firstLine="480"/>
        <w:spacing w:line="600" w:lineRule="exact"/>
        <w:rPr>
          <w:rFonts w:hint="eastAsia"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37"/>
        <w:ind w:firstLine="480"/>
        <w:spacing w:line="600" w:lineRule="exact"/>
        <w:rPr>
          <w:rFonts w:hint="eastAsia"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1037"/>
        <w:ind w:firstLine="480"/>
        <w:spacing w:line="600" w:lineRule="exact"/>
        <w:rPr>
          <w:rFonts w:hint="eastAsia" w:ascii="仿宋" w:hAnsi="仿宋" w:eastAsia="仿宋" w:cs="仿宋"/>
          <w:sz w:val="28"/>
          <w:szCs w:val="28"/>
        </w:rPr>
      </w:pPr>
      <w:r>
        <w:rPr>
          <w:rFonts w:hint="eastAsia" w:ascii="仿宋" w:hAnsi="仿宋" w:eastAsia="仿宋" w:cs="仿宋"/>
          <w:sz w:val="28"/>
          <w:szCs w:val="28"/>
        </w:rPr>
      </w:r>
      <w:r/>
    </w:p>
    <w:p>
      <w:pPr>
        <w:pStyle w:val="744"/>
        <w:jc w:val="center"/>
        <w:spacing w:line="6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rPr>
          <w:rFonts w:hint="eastAsia" w:ascii="仿宋" w:hAnsi="仿宋" w:eastAsia="仿宋" w:cs="仿宋"/>
          <w:sz w:val="28"/>
          <w:szCs w:val="28"/>
          <w:lang w:val="zh-CN"/>
        </w:rPr>
      </w:r>
      <w:r/>
    </w:p>
    <w:p>
      <w:pPr>
        <w:pStyle w:val="744"/>
        <w:jc w:val="center"/>
        <w:spacing w:line="6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rPr>
          <w:rFonts w:hint="eastAsia" w:ascii="仿宋" w:hAnsi="仿宋" w:eastAsia="仿宋" w:cs="仿宋"/>
          <w:sz w:val="28"/>
          <w:szCs w:val="28"/>
          <w:lang w:val="zh-CN"/>
        </w:rPr>
      </w:r>
      <w:r/>
    </w:p>
    <w:p>
      <w:pPr>
        <w:pStyle w:val="744"/>
        <w:jc w:val="center"/>
        <w:spacing w:line="60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744"/>
        <w:jc w:val="center"/>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485"/>
        <w:spacing w:line="640" w:lineRule="exact"/>
        <w:rPr>
          <w:rFonts w:hint="eastAsia" w:ascii="仿宋" w:hAnsi="仿宋" w:eastAsia="仿宋" w:cs="仿宋"/>
          <w:sz w:val="28"/>
          <w:szCs w:val="28"/>
        </w:rPr>
      </w:pPr>
      <w:r>
        <w:rPr>
          <w:rFonts w:hint="eastAsia" w:ascii="仿宋" w:hAnsi="仿宋" w:eastAsia="仿宋" w:cs="仿宋"/>
          <w:sz w:val="28"/>
          <w:szCs w:val="28"/>
        </w:rPr>
      </w:r>
      <w:r/>
    </w:p>
    <w:p>
      <w:pPr>
        <w:pStyle w:val="744"/>
        <w:ind w:firstLine="485"/>
        <w:spacing w:line="640" w:lineRule="exact"/>
        <w:rPr>
          <w:rFonts w:hint="eastAsia" w:ascii="仿宋" w:hAnsi="仿宋" w:eastAsia="仿宋" w:cs="仿宋"/>
          <w:sz w:val="28"/>
          <w:szCs w:val="28"/>
        </w:rPr>
      </w:pPr>
      <w:r>
        <w:rPr>
          <w:rFonts w:hint="eastAsia" w:ascii="仿宋" w:hAnsi="仿宋" w:eastAsia="仿宋" w:cs="仿宋"/>
          <w:sz w:val="28"/>
          <w:szCs w:val="28"/>
        </w:rPr>
        <w:t xml:space="preserve">注：非残疾人福利性单位不需提供此函。</w:t>
      </w:r>
      <w:r/>
    </w:p>
    <w:p>
      <w:pPr>
        <w:pStyle w:val="744"/>
        <w:rPr>
          <w:rFonts w:hint="eastAsia" w:ascii="仿宋" w:hAnsi="仿宋" w:eastAsia="仿宋" w:cs="仿宋"/>
          <w:sz w:val="28"/>
          <w:szCs w:val="28"/>
        </w:rPr>
      </w:pPr>
      <w:r>
        <w:rPr>
          <w:rFonts w:hint="eastAsia" w:ascii="仿宋" w:hAnsi="仿宋" w:eastAsia="仿宋" w:cs="仿宋"/>
          <w:sz w:val="28"/>
          <w:szCs w:val="28"/>
        </w:rPr>
      </w:r>
      <w:r/>
    </w:p>
    <w:p>
      <w:pPr>
        <w:pStyle w:val="744"/>
        <w:rPr>
          <w:rFonts w:hint="eastAsia" w:ascii="仿宋" w:hAnsi="仿宋" w:eastAsia="仿宋" w:cs="仿宋"/>
          <w:b/>
          <w:bCs/>
          <w:sz w:val="28"/>
          <w:szCs w:val="28"/>
        </w:rPr>
      </w:pPr>
      <w:r>
        <w:rPr>
          <w:rFonts w:hint="eastAsia" w:ascii="仿宋" w:hAnsi="仿宋" w:eastAsia="仿宋" w:cs="仿宋"/>
          <w:b/>
          <w:bCs/>
          <w:sz w:val="28"/>
          <w:szCs w:val="28"/>
        </w:rPr>
        <w:t xml:space="preserve">示范格式六</w:t>
      </w:r>
      <w:r/>
    </w:p>
    <w:p>
      <w:pPr>
        <w:pStyle w:val="744"/>
        <w:ind w:left="37"/>
        <w:jc w:val="center"/>
        <w:spacing w:before="1" w:line="360" w:lineRule="auto"/>
        <w:rPr>
          <w:rFonts w:hint="eastAsia" w:ascii="仿宋" w:hAnsi="仿宋" w:eastAsia="仿宋" w:cs="仿宋"/>
          <w:b/>
          <w:bCs/>
          <w:spacing w:val="-8"/>
          <w:sz w:val="28"/>
          <w:szCs w:val="28"/>
        </w:rPr>
      </w:pPr>
      <w:r>
        <w:rPr>
          <w:rFonts w:hint="eastAsia" w:ascii="仿宋" w:hAnsi="仿宋" w:eastAsia="仿宋" w:cs="仿宋"/>
          <w:b/>
          <w:bCs/>
          <w:spacing w:val="-8"/>
          <w:sz w:val="28"/>
          <w:szCs w:val="28"/>
        </w:rPr>
        <w:t xml:space="preserve">承诺书</w:t>
      </w:r>
      <w:r/>
    </w:p>
    <w:p>
      <w:pPr>
        <w:pStyle w:val="744"/>
        <w:ind w:left="36"/>
        <w:spacing w:line="520" w:lineRule="exact"/>
        <w:widowControl/>
        <w:rPr>
          <w:rFonts w:hint="eastAsia" w:ascii="仿宋" w:hAnsi="仿宋" w:eastAsia="仿宋" w:cs="仿宋"/>
          <w:sz w:val="28"/>
          <w:szCs w:val="28"/>
        </w:rPr>
      </w:pPr>
      <w:r>
        <w:rPr>
          <w:rFonts w:hint="eastAsia" w:ascii="仿宋" w:hAnsi="仿宋" w:eastAsia="仿宋" w:cs="仿宋"/>
          <w:spacing w:val="-1"/>
          <w:sz w:val="28"/>
          <w:szCs w:val="28"/>
        </w:rPr>
        <w:t xml:space="preserve">致</w:t>
      </w:r>
      <w:r>
        <w:rPr>
          <w:rFonts w:hint="eastAsia" w:ascii="仿宋" w:hAnsi="仿宋" w:eastAsia="仿宋" w:cs="仿宋"/>
          <w:spacing w:val="-1"/>
          <w:sz w:val="28"/>
          <w:szCs w:val="28"/>
          <w:u w:val="single"/>
        </w:rPr>
        <w:t xml:space="preserve">       </w:t>
      </w:r>
      <w:r>
        <w:rPr>
          <w:rFonts w:hint="eastAsia" w:ascii="仿宋" w:hAnsi="仿宋" w:eastAsia="仿宋" w:cs="仿宋"/>
          <w:sz w:val="28"/>
          <w:szCs w:val="28"/>
          <w:u w:val="single"/>
        </w:rPr>
        <w:t xml:space="preserve">    （采购人） </w:t>
      </w:r>
      <w:r>
        <w:rPr>
          <w:rFonts w:hint="eastAsia" w:ascii="仿宋" w:hAnsi="仿宋" w:eastAsia="仿宋" w:cs="仿宋"/>
          <w:sz w:val="28"/>
          <w:szCs w:val="28"/>
        </w:rPr>
        <w:t xml:space="preserve">：</w:t>
      </w:r>
      <w:r/>
    </w:p>
    <w:p>
      <w:pPr>
        <w:pStyle w:val="744"/>
        <w:ind w:left="602"/>
        <w:spacing w:line="520" w:lineRule="exact"/>
        <w:widowControl/>
        <w:rPr>
          <w:rFonts w:hint="eastAsia" w:ascii="仿宋" w:hAnsi="仿宋" w:eastAsia="仿宋" w:cs="仿宋"/>
          <w:sz w:val="28"/>
          <w:szCs w:val="28"/>
        </w:rPr>
      </w:pPr>
      <w:r>
        <w:rPr>
          <w:rFonts w:hint="eastAsia" w:ascii="仿宋" w:hAnsi="仿宋" w:eastAsia="仿宋" w:cs="仿宋"/>
          <w:spacing w:val="-9"/>
          <w:sz w:val="28"/>
          <w:szCs w:val="28"/>
        </w:rPr>
        <w:t xml:space="preserve">我单位在参加</w:t>
      </w:r>
      <w:r>
        <w:rPr>
          <w:rFonts w:hint="eastAsia" w:ascii="仿宋" w:hAnsi="仿宋" w:eastAsia="仿宋" w:cs="仿宋"/>
          <w:spacing w:val="-9"/>
          <w:sz w:val="28"/>
          <w:szCs w:val="28"/>
          <w:u w:val="single"/>
        </w:rPr>
        <w:t xml:space="preserve">                  </w:t>
      </w:r>
      <w:r>
        <w:rPr>
          <w:rFonts w:hint="eastAsia" w:ascii="仿宋" w:hAnsi="仿宋" w:eastAsia="仿宋" w:cs="仿宋"/>
          <w:spacing w:val="-9"/>
          <w:sz w:val="28"/>
          <w:szCs w:val="28"/>
        </w:rPr>
        <w:t xml:space="preserve"> 采购过程中， 作如下承诺</w:t>
      </w:r>
      <w:r>
        <w:rPr>
          <w:rFonts w:hint="eastAsia" w:ascii="仿宋" w:hAnsi="仿宋" w:eastAsia="仿宋" w:cs="仿宋"/>
          <w:spacing w:val="-4"/>
          <w:sz w:val="28"/>
          <w:szCs w:val="28"/>
        </w:rPr>
        <w:t xml:space="preserve">：</w:t>
      </w:r>
      <w:r>
        <w:rPr>
          <w:rFonts w:hint="eastAsia" w:ascii="仿宋" w:hAnsi="仿宋" w:eastAsia="仿宋" w:cs="仿宋"/>
          <w:sz w:val="28"/>
          <w:szCs w:val="28"/>
        </w:rPr>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一、我单位未处于被责令停业、投标资格被取消或者财产被接管、冻结和破产状态。</w:t>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二、我单位没有因骗取中标或者严重违约以及发生重大工程质量、安全生产事故等问题，被有关部门暂停投标资格并在暂停期内。</w:t>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三、我单位不存在“负责人为同一人或者存在直接控股、管理关系的不同供应商，同时参加同一合同项下的政府采购活动”的情况。</w:t>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四、我单位不存在“为采购项目提供整体设计、规范编制或者项目管理、监理、检测等服务的供应商，再参加本项目的采购活动。”的情况。</w:t>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五、我单位未被“信用中国”网站、“中国政府采购网”列入失信被执行人、重大税收违法案件当事人名单、政府采购严重违法失信行为记录名单。</w:t>
      </w:r>
      <w:r/>
    </w:p>
    <w:p>
      <w:pPr>
        <w:pStyle w:val="744"/>
        <w:ind w:firstLine="560"/>
        <w:jc w:val="left"/>
        <w:spacing w:line="480" w:lineRule="exact"/>
        <w:rPr>
          <w:rFonts w:hint="eastAsia" w:ascii="仿宋" w:hAnsi="仿宋" w:eastAsia="仿宋"/>
          <w:sz w:val="28"/>
          <w:szCs w:val="28"/>
        </w:rPr>
      </w:pPr>
      <w:r>
        <w:rPr>
          <w:rFonts w:hint="eastAsia" w:ascii="仿宋" w:hAnsi="仿宋" w:eastAsia="仿宋" w:cs="仿宋"/>
          <w:sz w:val="28"/>
          <w:szCs w:val="28"/>
        </w:rPr>
        <w:t xml:space="preserve">六、在响应文件递交截止时间当日，我单位企业资质在江苏省建筑市场监管与诚信信息一体化平台资质核查结果均不处于不合格状态。</w:t>
      </w:r>
      <w:r>
        <w:rPr>
          <w:rFonts w:hint="eastAsia" w:ascii="仿宋" w:hAnsi="仿宋" w:eastAsia="仿宋"/>
          <w:sz w:val="28"/>
          <w:szCs w:val="28"/>
        </w:rPr>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七、我方保证上述信息的真实和准确，并愿意承担因我方就此弄虚作假所引起的一切法律后果，并自愿接受相关监管部门作出的任何处罚。</w:t>
      </w:r>
      <w:r/>
    </w:p>
    <w:p>
      <w:pPr>
        <w:pStyle w:val="744"/>
        <w:ind w:firstLine="560"/>
        <w:jc w:val="left"/>
        <w:spacing w:line="480" w:lineRule="exact"/>
        <w:rPr>
          <w:rFonts w:hint="eastAsia" w:ascii="仿宋" w:hAnsi="仿宋" w:eastAsia="仿宋"/>
          <w:sz w:val="28"/>
          <w:szCs w:val="28"/>
        </w:rPr>
      </w:pPr>
      <w:r>
        <w:rPr>
          <w:rFonts w:hint="eastAsia" w:ascii="仿宋" w:hAnsi="仿宋" w:eastAsia="仿宋"/>
          <w:sz w:val="28"/>
          <w:szCs w:val="28"/>
        </w:rPr>
        <w:t xml:space="preserve">特此承诺！          </w:t>
      </w:r>
      <w:r/>
    </w:p>
    <w:p>
      <w:pPr>
        <w:pStyle w:val="757"/>
        <w:rPr>
          <w:rFonts w:hint="eastAsia" w:ascii="仿宋" w:hAnsi="仿宋" w:eastAsia="仿宋" w:cs="仿宋"/>
          <w:spacing w:val="-3"/>
          <w:szCs w:val="28"/>
        </w:rPr>
      </w:pPr>
      <w:r>
        <w:rPr>
          <w:rFonts w:hint="eastAsia" w:ascii="仿宋" w:hAnsi="仿宋" w:eastAsia="仿宋" w:cs="仿宋"/>
          <w:spacing w:val="-3"/>
          <w:szCs w:val="28"/>
        </w:rPr>
      </w:r>
      <w:r/>
    </w:p>
    <w:p>
      <w:pPr>
        <w:pStyle w:val="757"/>
        <w:rPr>
          <w:rFonts w:hint="eastAsia" w:ascii="仿宋" w:hAnsi="仿宋" w:eastAsia="仿宋" w:cs="仿宋"/>
          <w:spacing w:val="-3"/>
          <w:szCs w:val="28"/>
        </w:rPr>
      </w:pPr>
      <w:r>
        <w:rPr>
          <w:rFonts w:hint="eastAsia" w:ascii="仿宋" w:hAnsi="仿宋" w:eastAsia="仿宋" w:cs="仿宋"/>
          <w:spacing w:val="-3"/>
          <w:szCs w:val="28"/>
        </w:rPr>
      </w:r>
      <w:r/>
    </w:p>
    <w:p>
      <w:pPr>
        <w:pStyle w:val="744"/>
        <w:ind w:left="3718"/>
        <w:spacing w:line="520" w:lineRule="exact"/>
        <w:widowControl/>
        <w:rPr>
          <w:rFonts w:hint="eastAsia" w:ascii="仿宋" w:hAnsi="仿宋" w:eastAsia="仿宋" w:cs="仿宋"/>
          <w:sz w:val="28"/>
          <w:szCs w:val="28"/>
        </w:rPr>
      </w:pPr>
      <w:r>
        <w:rPr>
          <w:rFonts w:hint="eastAsia" w:ascii="仿宋" w:hAnsi="仿宋" w:eastAsia="仿宋" w:cs="仿宋"/>
          <w:spacing w:val="-2"/>
          <w:sz w:val="28"/>
          <w:szCs w:val="28"/>
        </w:rPr>
        <w:t xml:space="preserve">供应商名称：</w:t>
      </w:r>
      <w:r>
        <w:rPr>
          <w:rFonts w:hint="eastAsia" w:ascii="仿宋" w:hAnsi="仿宋" w:eastAsia="仿宋" w:cs="仿宋"/>
          <w:spacing w:val="-2"/>
          <w:sz w:val="28"/>
          <w:szCs w:val="28"/>
          <w:u w:val="single"/>
        </w:rPr>
        <w:t xml:space="preserve">    （电子签</w:t>
      </w:r>
      <w:r>
        <w:rPr>
          <w:rFonts w:hint="eastAsia" w:ascii="仿宋" w:hAnsi="仿宋" w:eastAsia="仿宋" w:cs="仿宋"/>
          <w:spacing w:val="-1"/>
          <w:sz w:val="28"/>
          <w:szCs w:val="28"/>
          <w:u w:val="single"/>
        </w:rPr>
        <w:t xml:space="preserve">章）</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744"/>
        <w:ind w:left="3728"/>
        <w:spacing w:line="520" w:lineRule="exact"/>
        <w:widowControl/>
        <w:rPr>
          <w:rFonts w:hint="eastAsia" w:ascii="仿宋" w:hAnsi="仿宋" w:eastAsia="仿宋" w:cs="仿宋"/>
          <w:sz w:val="28"/>
          <w:szCs w:val="28"/>
        </w:rPr>
      </w:pPr>
      <w:r>
        <w:rPr>
          <w:rFonts w:hint="eastAsia" w:ascii="仿宋" w:hAnsi="仿宋" w:eastAsia="仿宋" w:cs="仿宋"/>
          <w:spacing w:val="-4"/>
          <w:sz w:val="28"/>
          <w:szCs w:val="28"/>
        </w:rPr>
        <w:t xml:space="preserve">法定代表</w:t>
      </w:r>
      <w:r>
        <w:rPr>
          <w:rFonts w:hint="eastAsia" w:ascii="仿宋" w:hAnsi="仿宋" w:eastAsia="仿宋" w:cs="仿宋"/>
          <w:spacing w:val="-3"/>
          <w:sz w:val="28"/>
          <w:szCs w:val="28"/>
        </w:rPr>
        <w:t xml:space="preserve">人：</w:t>
      </w:r>
      <w:r>
        <w:rPr>
          <w:rFonts w:hint="eastAsia" w:ascii="仿宋" w:hAnsi="仿宋" w:eastAsia="仿宋" w:cs="仿宋"/>
          <w:spacing w:val="-2"/>
          <w:sz w:val="28"/>
          <w:szCs w:val="28"/>
          <w:u w:val="single"/>
        </w:rPr>
        <w:t xml:space="preserve"> （电子签章或电子签字）</w:t>
      </w:r>
      <w:r>
        <w:rPr>
          <w:rFonts w:hint="eastAsia" w:ascii="仿宋" w:hAnsi="仿宋" w:eastAsia="仿宋" w:cs="仿宋"/>
          <w:sz w:val="28"/>
          <w:szCs w:val="28"/>
          <w:u w:val="single"/>
        </w:rPr>
        <w:t xml:space="preserve"> </w:t>
      </w:r>
      <w:r>
        <w:rPr>
          <w:rFonts w:hint="eastAsia" w:ascii="仿宋" w:hAnsi="仿宋" w:eastAsia="仿宋" w:cs="仿宋"/>
          <w:sz w:val="28"/>
          <w:szCs w:val="28"/>
        </w:rPr>
      </w:r>
      <w:r/>
    </w:p>
    <w:p>
      <w:pPr>
        <w:pStyle w:val="744"/>
        <w:jc w:val="center"/>
        <w:spacing w:line="520" w:lineRule="exact"/>
        <w:widowControl/>
        <w:rPr>
          <w:rFonts w:ascii="仿宋" w:hAnsi="仿宋" w:eastAsia="仿宋" w:cs="仿宋"/>
          <w:spacing w:val="-5"/>
          <w:sz w:val="28"/>
          <w:szCs w:val="28"/>
        </w:rPr>
      </w:pPr>
      <w:r>
        <w:rPr>
          <w:rFonts w:hint="eastAsia" w:ascii="仿宋" w:hAnsi="仿宋" w:eastAsia="仿宋" w:cs="仿宋"/>
          <w:spacing w:val="-10"/>
          <w:sz w:val="28"/>
          <w:szCs w:val="28"/>
        </w:rPr>
        <w:t xml:space="preserve">                  日</w:t>
      </w:r>
      <w:r>
        <w:rPr>
          <w:rFonts w:hint="eastAsia" w:ascii="仿宋" w:hAnsi="仿宋" w:eastAsia="仿宋" w:cs="仿宋"/>
          <w:spacing w:val="-6"/>
          <w:sz w:val="28"/>
          <w:szCs w:val="28"/>
        </w:rPr>
        <w:t xml:space="preserve">期：</w:t>
      </w:r>
      <w:r>
        <w:rPr>
          <w:rFonts w:hint="eastAsia" w:ascii="仿宋" w:hAnsi="仿宋" w:eastAsia="仿宋" w:cs="仿宋"/>
          <w:spacing w:val="-5"/>
          <w:sz w:val="28"/>
          <w:szCs w:val="28"/>
        </w:rPr>
        <w:t xml:space="preserve">   年   月  日</w:t>
      </w:r>
      <w:r>
        <w:rPr>
          <w:rFonts w:ascii="仿宋" w:hAnsi="仿宋" w:eastAsia="仿宋" w:cs="仿宋"/>
          <w:spacing w:val="-5"/>
          <w:sz w:val="28"/>
          <w:szCs w:val="28"/>
        </w:rPr>
      </w:r>
      <w:r/>
    </w:p>
    <w:p>
      <w:pPr>
        <w:pStyle w:val="744"/>
        <w:ind w:right="-1"/>
        <w:spacing w:line="360" w:lineRule="auto"/>
        <w:tabs>
          <w:tab w:val="left" w:pos="2020" w:leader="none"/>
          <w:tab w:val="center" w:pos="4535" w:leader="none"/>
        </w:tabs>
        <w:rPr>
          <w:rFonts w:ascii="仿宋" w:hAnsi="仿宋" w:eastAsia="仿宋" w:cs="仿宋"/>
          <w:b/>
          <w:color w:val="000000"/>
          <w:sz w:val="32"/>
          <w:szCs w:val="32"/>
        </w:rPr>
        <w:outlineLvl w:val="0"/>
      </w:pPr>
      <w:r>
        <w:rPr>
          <w:rFonts w:ascii="仿宋" w:hAnsi="仿宋" w:eastAsia="仿宋" w:cs="仿宋"/>
          <w:b/>
          <w:color w:val="000000"/>
          <w:sz w:val="32"/>
          <w:szCs w:val="32"/>
        </w:rPr>
      </w:r>
      <w:r/>
    </w:p>
    <w:p>
      <w:pPr>
        <w:pStyle w:val="744"/>
        <w:ind w:right="-1"/>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color w:val="000000"/>
          <w:sz w:val="32"/>
          <w:szCs w:val="32"/>
        </w:rPr>
        <w:t xml:space="preserve">示范格式七</w:t>
      </w:r>
      <w:r>
        <w:rPr>
          <w:rFonts w:ascii="仿宋" w:hAnsi="仿宋" w:eastAsia="仿宋" w:cs="仿宋"/>
          <w:b/>
          <w:bCs/>
          <w:color w:val="000000"/>
          <w:sz w:val="32"/>
          <w:szCs w:val="32"/>
        </w:rPr>
      </w:r>
      <w:r/>
    </w:p>
    <w:p>
      <w:pPr>
        <w:pStyle w:val="744"/>
        <w:ind w:right="-1"/>
        <w:jc w:val="center"/>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关于符合本国产品标准的声明函</w:t>
      </w:r>
      <w:r>
        <w:rPr>
          <w:rFonts w:hint="eastAsia" w:ascii="仿宋" w:hAnsi="仿宋" w:eastAsia="仿宋" w:cs="仿宋"/>
          <w:b/>
          <w:bCs/>
          <w:color w:val="000000"/>
          <w:sz w:val="28"/>
          <w:szCs w:val="28"/>
        </w:rPr>
        <w:t xml:space="preserve">（本项目不适用）</w:t>
      </w:r>
      <w:r>
        <w:rPr>
          <w:rFonts w:ascii="仿宋" w:hAnsi="仿宋" w:eastAsia="仿宋" w:cs="仿宋"/>
          <w:b/>
          <w:bCs/>
          <w:color w:val="000000"/>
          <w:sz w:val="32"/>
          <w:szCs w:val="32"/>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rPr>
        <w:t xml:space="preserve">在中国境内完成。</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pStyle w:val="744"/>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公司（单位）名称（电子签章）：</w:t>
      </w:r>
      <w:r>
        <w:rPr>
          <w:rFonts w:ascii="仿宋" w:hAnsi="仿宋" w:eastAsia="仿宋" w:cs="仿宋"/>
          <w:color w:val="000000"/>
          <w:sz w:val="28"/>
          <w:szCs w:val="28"/>
        </w:rPr>
      </w:r>
      <w:r/>
    </w:p>
    <w:p>
      <w:pPr>
        <w:pStyle w:val="744"/>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日期：    年    月    日</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1.产品如有型号，请在“产品名称”栏一并填写。</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rPr>
          <w:rFonts w:ascii="仿宋" w:hAnsi="仿宋" w:eastAsia="仿宋" w:cs="仿宋"/>
          <w:color w:val="000000"/>
          <w:sz w:val="28"/>
          <w:szCs w:val="28"/>
        </w:rPr>
      </w:r>
      <w:r/>
    </w:p>
    <w:p>
      <w:pPr>
        <w:pStyle w:val="744"/>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rPr>
          <w:rFonts w:ascii="仿宋" w:hAnsi="仿宋" w:eastAsia="仿宋" w:cs="仿宋"/>
          <w:color w:val="000000"/>
          <w:sz w:val="28"/>
          <w:szCs w:val="28"/>
          <w:shd w:val="clear" w:color="auto" w:fill="ffffff"/>
        </w:rPr>
      </w:r>
      <w:r/>
    </w:p>
    <w:p>
      <w:pPr>
        <w:pStyle w:val="744"/>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4.该产品的关键组件要求实施前，“关键组件”栏可不填，下同。</w:t>
      </w:r>
      <w:r>
        <w:rPr>
          <w:rFonts w:ascii="仿宋" w:hAnsi="仿宋" w:eastAsia="仿宋" w:cs="仿宋"/>
          <w:color w:val="000000"/>
          <w:sz w:val="28"/>
          <w:szCs w:val="28"/>
          <w:shd w:val="clear" w:color="auto" w:fill="ffffff"/>
        </w:rPr>
      </w:r>
      <w:r/>
    </w:p>
    <w:p>
      <w:pPr>
        <w:pStyle w:val="744"/>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5.该产品的关键工序要求实施前，“关键工序”栏可不填，下同。</w:t>
      </w:r>
      <w:r>
        <w:rPr>
          <w:rFonts w:ascii="仿宋" w:hAnsi="仿宋" w:eastAsia="仿宋" w:cs="仿宋"/>
          <w:color w:val="000000"/>
          <w:sz w:val="28"/>
          <w:szCs w:val="28"/>
          <w:shd w:val="clear" w:color="auto" w:fill="ffffff"/>
        </w:rPr>
      </w:r>
      <w:r/>
    </w:p>
    <w:p>
      <w:pPr>
        <w:pStyle w:val="744"/>
        <w:ind w:firstLine="561"/>
        <w:spacing w:line="52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6.用横线划除的地方无需填写。</w:t>
      </w:r>
      <w:r>
        <w:rPr>
          <w:rFonts w:ascii="仿宋" w:hAnsi="仿宋" w:eastAsia="仿宋" w:cs="仿宋"/>
          <w:color w:val="000000"/>
          <w:sz w:val="28"/>
          <w:szCs w:val="28"/>
          <w:shd w:val="clear" w:color="auto" w:fill="ffffff"/>
        </w:rPr>
      </w:r>
      <w:r/>
    </w:p>
    <w:p>
      <w:pPr>
        <w:pStyle w:val="744"/>
        <w:ind w:firstLine="561"/>
        <w:spacing w:line="520" w:lineRule="exact"/>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pStyle w:val="744"/>
        <w:ind w:firstLine="565"/>
        <w:spacing w:line="640" w:lineRule="exact"/>
        <w:rPr>
          <w:rFonts w:ascii="仿宋" w:hAnsi="仿宋" w:eastAsia="仿宋"/>
          <w:b/>
          <w:color w:val="000000"/>
          <w:sz w:val="32"/>
          <w:szCs w:val="32"/>
        </w:rPr>
      </w:pPr>
      <w:r>
        <w:rPr>
          <w:rFonts w:ascii="仿宋" w:hAnsi="仿宋" w:eastAsia="仿宋"/>
          <w:b/>
          <w:color w:val="000000"/>
          <w:sz w:val="32"/>
          <w:szCs w:val="32"/>
        </w:rPr>
      </w:r>
      <w:r/>
    </w:p>
    <w:p>
      <w:pPr>
        <w:pStyle w:val="744"/>
        <w:ind w:firstLine="565"/>
        <w:spacing w:line="640" w:lineRule="exact"/>
        <w:rPr>
          <w:rFonts w:ascii="仿宋" w:hAnsi="仿宋" w:eastAsia="仿宋"/>
          <w:b/>
          <w:bCs/>
          <w:color w:val="000000"/>
          <w:sz w:val="32"/>
          <w:szCs w:val="32"/>
        </w:rPr>
      </w:pPr>
      <w:r>
        <w:rPr>
          <w:rFonts w:hint="eastAsia" w:ascii="仿宋" w:hAnsi="仿宋" w:eastAsia="仿宋"/>
          <w:b/>
          <w:color w:val="000000"/>
          <w:sz w:val="32"/>
          <w:szCs w:val="32"/>
        </w:rPr>
        <w:t xml:space="preserve">示范格式八</w:t>
      </w:r>
      <w:r>
        <w:rPr>
          <w:rFonts w:ascii="仿宋" w:hAnsi="仿宋" w:eastAsia="仿宋"/>
          <w:b/>
          <w:bCs/>
          <w:color w:val="000000"/>
          <w:sz w:val="32"/>
          <w:szCs w:val="32"/>
        </w:rPr>
      </w:r>
      <w:r/>
    </w:p>
    <w:p>
      <w:pPr>
        <w:pStyle w:val="744"/>
        <w:ind w:firstLine="561"/>
        <w:jc w:val="center"/>
        <w:spacing w:line="520" w:lineRule="exact"/>
        <w:rPr>
          <w:rFonts w:ascii="仿宋" w:hAnsi="仿宋" w:eastAsia="仿宋"/>
          <w:sz w:val="28"/>
          <w:szCs w:val="28"/>
        </w:rPr>
      </w:pPr>
      <w:r>
        <w:rPr>
          <w:rFonts w:hint="eastAsia" w:ascii="仿宋" w:hAnsi="仿宋" w:eastAsia="仿宋" w:cs="方正仿宋_GBK"/>
          <w:b/>
          <w:bCs/>
          <w:color w:val="000000"/>
          <w:sz w:val="28"/>
          <w:szCs w:val="28"/>
        </w:rPr>
        <w:t xml:space="preserve">质疑函范本</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一、质疑供应商基本信息</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质疑供应商：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联系人：                      联系电话：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授权代表：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联系电话：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二、质疑项目基本情况</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质疑项目的名称：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质疑项目的编号：                         包号：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采购人名称：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采购文件获取日期：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三、质疑事项具体内容</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质疑事项1：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事实依据：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法律依据：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质疑事项2</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四、与质疑事项相关的质疑请求</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请求：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签字(签章)：                   公章：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日期：    </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质疑函制作说明：</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rPr>
          <w:rFonts w:ascii="仿宋" w:hAnsi="仿宋" w:eastAsia="仿宋"/>
          <w:sz w:val="28"/>
          <w:szCs w:val="28"/>
        </w:rPr>
      </w:r>
      <w:r/>
    </w:p>
    <w:p>
      <w:pPr>
        <w:pStyle w:val="744"/>
        <w:ind w:firstLine="560"/>
        <w:spacing w:line="520" w:lineRule="exact"/>
        <w:rPr>
          <w:rFonts w:ascii="仿宋" w:hAnsi="仿宋" w:eastAsia="仿宋"/>
          <w:sz w:val="28"/>
          <w:szCs w:val="28"/>
        </w:rPr>
      </w:pPr>
      <w:r>
        <w:rPr>
          <w:rFonts w:hint="eastAsia" w:ascii="仿宋" w:hAnsi="仿宋" w:eastAsia="仿宋"/>
          <w:sz w:val="28"/>
          <w:szCs w:val="28"/>
        </w:rPr>
        <w:t xml:space="preserve">5.质疑函的质疑请求应与质疑事项相关。</w:t>
      </w:r>
      <w:r>
        <w:rPr>
          <w:rFonts w:ascii="仿宋" w:hAnsi="仿宋" w:eastAsia="仿宋"/>
          <w:sz w:val="28"/>
          <w:szCs w:val="28"/>
        </w:rPr>
      </w:r>
      <w:r/>
    </w:p>
    <w:p>
      <w:pPr>
        <w:pStyle w:val="757"/>
        <w:rPr>
          <w:rFonts w:hint="eastAsia"/>
        </w:rPr>
      </w:pPr>
      <w:r>
        <w:rPr>
          <w:rFonts w:hint="eastAsia" w:ascii="仿宋" w:hAnsi="仿宋" w:eastAsia="仿宋"/>
          <w:szCs w:val="28"/>
        </w:rPr>
        <w:t xml:space="preserve">6.质疑供应商为自然人的，质疑函应由本人签字；质疑供应商为法人或者其他组织的，质疑函应由法定代表人、主要负责人，或者其授权代表签字或者盖章，并加盖公章。</w:t>
      </w:r>
      <w:r>
        <w:rPr>
          <w:rFonts w:hint="eastAsia"/>
        </w:rPr>
      </w:r>
      <w:r/>
    </w:p>
    <w:sectPr>
      <w:headerReference w:type="default" r:id="rId9"/>
      <w:footerReference w:type="default" r:id="rId12"/>
      <w:footnotePr/>
      <w:endnotePr/>
      <w:type w:val="nextPage"/>
      <w:pgSz w:w="11906" w:h="16838" w:orient="portrait"/>
      <w:pgMar w:top="1383" w:right="1588" w:bottom="1383" w:left="153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MS Gothic">
    <w:panose1 w:val="020B0609070205080204"/>
  </w:font>
  <w:font w:name="MingLiU_HKSCS">
    <w:panose1 w:val="02020500000000000000"/>
  </w:font>
  <w:font w:name="华文中宋">
    <w:panose1 w:val="02010600040101010101"/>
  </w:font>
  <w:font w:name="FangSong">
    <w:panose1 w:val="02010609060101010101"/>
  </w:font>
  <w:font w:name="Segoe UI Symbol">
    <w:panose1 w:val="020B0502040204020203"/>
  </w:font>
  <w:font w:name="华文行楷">
    <w:panose1 w:val="02010800040101010101"/>
  </w:font>
  <w:font w:name="新宋体">
    <w:panose1 w:val="02010609030101010101"/>
  </w:font>
  <w:font w:name="Symbol">
    <w:panose1 w:val="05050102010706020507"/>
  </w:font>
  <w:font w:name="Wingdings">
    <w:panose1 w:val="05000000000000000000"/>
  </w:font>
  <w:font w:name="KNLe">
    <w:panose1 w:val="020B0503020202020204"/>
  </w:font>
  <w:font w:name="Wingdings 2">
    <w:panose1 w:val="05020102010507070707"/>
  </w:font>
  <w:font w:name="仿宋">
    <w:panose1 w:val="02010609060101010101"/>
  </w:font>
  <w:font w:name="等线 Light">
    <w:panose1 w:val="02010600030101010101"/>
  </w:font>
  <w:font w:name="等线">
    <w:panose1 w:val="02010600030101010101"/>
  </w:font>
  <w:font w:name="Tahoma">
    <w:panose1 w:val="020B0604030504040204"/>
  </w:font>
  <w:font w:name="方正仿宋简体">
    <w:panose1 w:val="020B0503020202020204"/>
  </w:font>
  <w:font w:name="Cambria">
    <w:panose1 w:val="02040503050406030204"/>
  </w:font>
  <w:font w:name="Adobe 仿宋 Std R">
    <w:panose1 w:val="020B0503020202020204"/>
  </w:font>
  <w:font w:name="Courier New">
    <w:panose1 w:val="02070309020205020404"/>
  </w:font>
  <w:font w:name="楷体_GB2312">
    <w:panose1 w:val="02010609060101010101"/>
  </w:font>
  <w:font w:name="Ђˎ̥">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alibri">
    <w:panose1 w:val="020F0502020204030204"/>
  </w:font>
  <w:font w:name="微软雅黑">
    <w:panose1 w:val="020B0503020204020204"/>
  </w:font>
  <w:font w:name="华文彩云">
    <w:panose1 w:val="02010800040101010101"/>
  </w:font>
  <w:font w:name="华文细黑">
    <w:panose1 w:val="02010600040101010101"/>
  </w:font>
  <w:font w:name="PMingLiU">
    <w:panose1 w:val="02020500000000000000"/>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rPr>
        <w:rFonts w:hint="eastAsia"/>
      </w:rPr>
    </w:pPr>
    <w:r>
      <w:fldChar w:fldCharType="begin"/>
    </w:r>
    <w:r>
      <w:instrText xml:space="preserve">PAGE   \* MERGEFORMAT</w:instrText>
    </w:r>
    <w:r>
      <w:fldChar w:fldCharType="separate"/>
    </w:r>
    <w:r>
      <w:rPr>
        <w:lang w:val="zh-CN"/>
      </w:rPr>
      <w:t xml:space="preserve">83</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rPr>
        <w:lang w:val="zh-CN"/>
      </w:rPr>
      <w:t xml:space="preserve">86</w:t>
    </w:r>
    <w:r>
      <w:fldChar w:fldCharType="end"/>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jc w:val="center"/>
    </w:pPr>
    <w:r>
      <w:fldChar w:fldCharType="begin"/>
    </w:r>
    <w:r>
      <w:instrText xml:space="preserve">PAGE   \* MERGEFORMAT</w:instrText>
    </w:r>
    <w:r>
      <w:fldChar w:fldCharType="separate"/>
    </w:r>
    <w:r>
      <w:rPr>
        <w:lang w:val="zh-CN"/>
      </w:rPr>
      <w:t xml:space="preserve">122</w:t>
    </w:r>
    <w:r>
      <w:fldChar w:fldCharType="end"/>
    </w:r>
    <w:r/>
  </w:p>
  <w:p>
    <w:pPr>
      <w:pStyle w:val="74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rPr>
        <w:rFonts w:hint="eastAsia" w:ascii="华文行楷" w:hAnsi="黑体" w:eastAsia="华文行楷"/>
        <w:sz w:val="28"/>
        <w:szCs w:val="28"/>
      </w:rPr>
      <w:pBdr>
        <w:bottom w:val="single" w:color="000000" w:sz="4" w:space="1"/>
      </w:pBdr>
    </w:pPr>
    <w:r>
      <w:rPr>
        <w:rFonts w:hint="eastAsia" w:ascii="华文行楷" w:hAnsi="黑体" w:eastAsia="华文行楷"/>
        <w:sz w:val="28"/>
        <w:szCs w:val="28"/>
      </w:rPr>
      <w:t xml:space="preserve">淮安市政府采购“苏采云全流程不见面”竞争性磋商文件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86"/>
      <w:isLgl w:val="false"/>
      <w:suff w:val="tab"/>
      <w:lvlText w:val="%1."/>
      <w:lvlJc w:val="left"/>
      <w:pPr>
        <w:pStyle w:val="744"/>
        <w:tabs>
          <w:tab w:val="num" w:pos="312" w:leader="none"/>
        </w:tabs>
      </w:pPr>
    </w:lvl>
    <w:lvl w:ilvl="1">
      <w:start w:val="1"/>
      <w:numFmt w:val="bullet"/>
      <w:isLgl w:val="false"/>
      <w:suff w:val="tab"/>
      <w:lvlText w:val="o"/>
      <w:lvlJc w:val="left"/>
      <w:pPr>
        <w:pStyle w:val="744"/>
        <w:ind w:left="1440" w:hanging="360"/>
      </w:pPr>
      <w:rPr>
        <w:rFonts w:ascii="Courier New" w:hAnsi="Courier New" w:eastAsia="Courier New" w:cs="Courier New"/>
      </w:rPr>
    </w:lvl>
    <w:lvl w:ilvl="2">
      <w:start w:val="1"/>
      <w:numFmt w:val="bullet"/>
      <w:isLgl w:val="false"/>
      <w:suff w:val="tab"/>
      <w:lvlText w:val="§"/>
      <w:lvlJc w:val="left"/>
      <w:pPr>
        <w:pStyle w:val="744"/>
        <w:ind w:left="2160" w:hanging="360"/>
      </w:pPr>
      <w:rPr>
        <w:rFonts w:ascii="Wingdings" w:hAnsi="Wingdings" w:eastAsia="Wingdings" w:cs="Wingdings"/>
      </w:rPr>
    </w:lvl>
    <w:lvl w:ilvl="3">
      <w:start w:val="1"/>
      <w:numFmt w:val="bullet"/>
      <w:pStyle w:val="1386"/>
      <w:isLgl w:val="false"/>
      <w:suff w:val="tab"/>
      <w:lvlText w:val="·"/>
      <w:lvlJc w:val="left"/>
      <w:pPr>
        <w:pStyle w:val="744"/>
        <w:ind w:left="2880" w:hanging="360"/>
      </w:pPr>
      <w:rPr>
        <w:rFonts w:ascii="Symbol" w:hAnsi="Symbol" w:eastAsia="Symbol" w:cs="Symbol"/>
      </w:rPr>
    </w:lvl>
    <w:lvl w:ilvl="4">
      <w:start w:val="1"/>
      <w:numFmt w:val="bullet"/>
      <w:isLgl w:val="false"/>
      <w:suff w:val="tab"/>
      <w:lvlText w:val="o"/>
      <w:lvlJc w:val="left"/>
      <w:pPr>
        <w:pStyle w:val="744"/>
        <w:ind w:left="3600" w:hanging="360"/>
      </w:pPr>
      <w:rPr>
        <w:rFonts w:ascii="Courier New" w:hAnsi="Courier New" w:eastAsia="Courier New" w:cs="Courier New"/>
      </w:rPr>
    </w:lvl>
    <w:lvl w:ilvl="5">
      <w:start w:val="1"/>
      <w:numFmt w:val="bullet"/>
      <w:isLgl w:val="false"/>
      <w:suff w:val="tab"/>
      <w:lvlText w:val="§"/>
      <w:lvlJc w:val="left"/>
      <w:pPr>
        <w:pStyle w:val="744"/>
        <w:ind w:left="4320" w:hanging="360"/>
      </w:pPr>
      <w:rPr>
        <w:rFonts w:ascii="Wingdings" w:hAnsi="Wingdings" w:eastAsia="Wingdings" w:cs="Wingdings"/>
      </w:rPr>
    </w:lvl>
    <w:lvl w:ilvl="6">
      <w:start w:val="1"/>
      <w:numFmt w:val="bullet"/>
      <w:isLgl w:val="false"/>
      <w:suff w:val="tab"/>
      <w:lvlText w:val="·"/>
      <w:lvlJc w:val="left"/>
      <w:pPr>
        <w:pStyle w:val="744"/>
        <w:ind w:left="5040" w:hanging="360"/>
      </w:pPr>
      <w:rPr>
        <w:rFonts w:ascii="Symbol" w:hAnsi="Symbol" w:eastAsia="Symbol" w:cs="Symbol"/>
      </w:rPr>
    </w:lvl>
    <w:lvl w:ilvl="7">
      <w:start w:val="1"/>
      <w:numFmt w:val="bullet"/>
      <w:isLgl w:val="false"/>
      <w:suff w:val="tab"/>
      <w:lvlText w:val="o"/>
      <w:lvlJc w:val="left"/>
      <w:pPr>
        <w:pStyle w:val="744"/>
        <w:ind w:left="5760" w:hanging="360"/>
      </w:pPr>
      <w:rPr>
        <w:rFonts w:ascii="Courier New" w:hAnsi="Courier New" w:eastAsia="Courier New" w:cs="Courier New"/>
      </w:rPr>
    </w:lvl>
    <w:lvl w:ilvl="8">
      <w:start w:val="1"/>
      <w:numFmt w:val="bullet"/>
      <w:isLgl w:val="false"/>
      <w:suff w:val="tab"/>
      <w:lvlText w:val="§"/>
      <w:lvlJc w:val="left"/>
      <w:pPr>
        <w:pStyle w:val="744"/>
        <w:ind w:left="6480" w:hanging="360"/>
      </w:pPr>
      <w:rPr>
        <w:rFonts w:ascii="Wingdings" w:hAnsi="Wingdings" w:eastAsia="Wingdings" w:cs="Wingdings"/>
      </w:rPr>
    </w:lvl>
  </w:abstractNum>
  <w:abstractNum w:abstractNumId="3">
    <w:multiLevelType w:val="hybridMultilevel"/>
    <w:lvl w:ilvl="0">
      <w:start w:val="1"/>
      <w:numFmt w:val="decimal"/>
      <w:pStyle w:val="1231"/>
      <w:isLgl w:val="false"/>
      <w:suff w:val="space"/>
      <w:lvlText w:val="第%1章"/>
      <w:lvlJc w:val="left"/>
      <w:pPr>
        <w:pStyle w:val="744"/>
        <w:ind w:left="0" w:firstLine="0"/>
        <w:tabs>
          <w:tab w:val="num" w:pos="0" w:leader="none"/>
        </w:tabs>
      </w:pPr>
      <w:rPr>
        <w:rFonts w:ascii="Times New Roman" w:hAnsi="Times New Roman" w:eastAsia="黑体" w:cs="Times New Roman"/>
        <w:b w:val="0"/>
        <w:bCs w:val="0"/>
        <w:i w:val="0"/>
        <w:iCs w:val="0"/>
        <w:caps w:val="0"/>
        <w:smallCaps w:val="0"/>
        <w:vanish w:val="0"/>
        <w:color w:val="000000"/>
        <w:spacing w:val="0"/>
        <w:position w:val="0"/>
        <w:sz w:val="28"/>
        <w:szCs w:val="28"/>
        <w:u w:val="none"/>
        <w:vertAlign w:val="baseline"/>
      </w:rPr>
    </w:lvl>
    <w:lvl w:ilvl="1">
      <w:start w:val="1"/>
      <w:numFmt w:val="decimal"/>
      <w:pStyle w:val="1232"/>
      <w:isLgl w:val="false"/>
      <w:suff w:val="space"/>
      <w:lvlText w:val="%1.%2"/>
      <w:lvlJc w:val="left"/>
      <w:pPr>
        <w:pStyle w:val="744"/>
        <w:ind w:left="0" w:firstLine="0"/>
        <w:tabs>
          <w:tab w:val="num" w:pos="0" w:leader="none"/>
        </w:tabs>
      </w:pPr>
      <w:rPr>
        <w:rFonts w:hint="eastAsia"/>
      </w:rPr>
    </w:lvl>
    <w:lvl w:ilvl="2">
      <w:start w:val="1"/>
      <w:numFmt w:val="decimal"/>
      <w:pStyle w:val="1234"/>
      <w:isLgl w:val="false"/>
      <w:suff w:val="space"/>
      <w:lvlText w:val="%1.%2.%3"/>
      <w:lvlJc w:val="left"/>
      <w:pPr>
        <w:pStyle w:val="744"/>
        <w:ind w:left="0" w:firstLine="0"/>
      </w:pPr>
      <w:rPr>
        <w:rFonts w:hint="eastAsia"/>
      </w:rPr>
    </w:lvl>
    <w:lvl w:ilvl="3">
      <w:start w:val="1"/>
      <w:numFmt w:val="decimal"/>
      <w:pStyle w:val="1236"/>
      <w:isLgl w:val="false"/>
      <w:suff w:val="space"/>
      <w:lvlText w:val="%1.%2.%3.%4"/>
      <w:lvlJc w:val="left"/>
      <w:pPr>
        <w:pStyle w:val="744"/>
        <w:ind w:left="0" w:firstLine="0"/>
      </w:pPr>
      <w:rPr>
        <w:rFonts w:hint="eastAsia"/>
      </w:rPr>
    </w:lvl>
    <w:lvl w:ilvl="4">
      <w:start w:val="1"/>
      <w:numFmt w:val="decimal"/>
      <w:isLgl w:val="false"/>
      <w:suff w:val="tab"/>
      <w:lvlText w:val="%1.%2.%3.%4.%5."/>
      <w:lvlJc w:val="left"/>
      <w:pPr>
        <w:pStyle w:val="744"/>
        <w:ind w:left="992" w:hanging="992"/>
        <w:tabs>
          <w:tab w:val="num" w:pos="992" w:leader="none"/>
        </w:tabs>
      </w:pPr>
      <w:rPr>
        <w:rFonts w:hint="eastAsia"/>
      </w:rPr>
    </w:lvl>
    <w:lvl w:ilvl="5">
      <w:start w:val="1"/>
      <w:numFmt w:val="decimal"/>
      <w:isLgl w:val="false"/>
      <w:suff w:val="tab"/>
      <w:lvlText w:val="%1.%2.%3.%4.%5.%6."/>
      <w:lvlJc w:val="left"/>
      <w:pPr>
        <w:pStyle w:val="744"/>
        <w:ind w:left="1134" w:hanging="1134"/>
        <w:tabs>
          <w:tab w:val="num" w:pos="1134" w:leader="none"/>
        </w:tabs>
      </w:pPr>
      <w:rPr>
        <w:rFonts w:hint="eastAsia"/>
      </w:rPr>
    </w:lvl>
    <w:lvl w:ilvl="6">
      <w:start w:val="1"/>
      <w:numFmt w:val="decimal"/>
      <w:isLgl w:val="false"/>
      <w:suff w:val="tab"/>
      <w:lvlText w:val="%1.%2.%3.%4.%5.%6.%7."/>
      <w:lvlJc w:val="left"/>
      <w:pPr>
        <w:pStyle w:val="744"/>
        <w:ind w:left="1276" w:hanging="1276"/>
        <w:tabs>
          <w:tab w:val="num" w:pos="1276" w:leader="none"/>
        </w:tabs>
      </w:pPr>
      <w:rPr>
        <w:rFonts w:hint="eastAsia"/>
      </w:rPr>
    </w:lvl>
    <w:lvl w:ilvl="7">
      <w:start w:val="1"/>
      <w:numFmt w:val="decimal"/>
      <w:isLgl w:val="false"/>
      <w:suff w:val="tab"/>
      <w:lvlText w:val="%1.%2.%3.%4.%5.%6.%7.%8."/>
      <w:lvlJc w:val="left"/>
      <w:pPr>
        <w:pStyle w:val="744"/>
        <w:ind w:left="1418" w:hanging="1418"/>
        <w:tabs>
          <w:tab w:val="num" w:pos="1418" w:leader="none"/>
        </w:tabs>
      </w:pPr>
      <w:rPr>
        <w:rFonts w:hint="eastAsia"/>
      </w:rPr>
    </w:lvl>
    <w:lvl w:ilvl="8">
      <w:start w:val="1"/>
      <w:numFmt w:val="decimal"/>
      <w:isLgl w:val="false"/>
      <w:suff w:val="tab"/>
      <w:lvlText w:val="标记%1.%2.%3.%4.%5.%6.%7.%8.%9."/>
      <w:lvlJc w:val="left"/>
      <w:pPr>
        <w:pStyle w:val="744"/>
        <w:ind w:left="1559" w:hanging="1559"/>
        <w:tabs>
          <w:tab w:val="num" w:pos="420" w:leader="none"/>
        </w:tabs>
      </w:pPr>
      <w:rPr>
        <w:rFonts w:ascii="宋体" w:hAnsi="宋体" w:eastAsia="宋体" w:cs="宋体"/>
      </w:rPr>
    </w:lvl>
  </w:abstractNum>
  <w:abstractNum w:abstractNumId="4">
    <w:multiLevelType w:val="hybridMultilevel"/>
    <w:lvl w:ilvl="0">
      <w:start w:val="1"/>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44"/>
        <w:ind w:left="1419"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4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name w:val="Heading 1"/>
    <w:basedOn w:val="744"/>
    <w:next w:val="744"/>
    <w:link w:val="826"/>
    <w:uiPriority w:val="9"/>
    <w:qFormat/>
    <w:pPr>
      <w:keepLines/>
      <w:keepNext/>
      <w:spacing w:before="480" w:after="200"/>
      <w:outlineLvl w:val="0"/>
    </w:pPr>
    <w:rPr>
      <w:rFonts w:ascii="Arial" w:hAnsi="Arial" w:eastAsia="Arial" w:cs="Arial"/>
      <w:sz w:val="40"/>
      <w:szCs w:val="40"/>
    </w:rPr>
  </w:style>
  <w:style w:type="paragraph" w:styleId="710">
    <w:name w:val="Heading 2"/>
    <w:basedOn w:val="744"/>
    <w:next w:val="744"/>
    <w:link w:val="828"/>
    <w:uiPriority w:val="9"/>
    <w:unhideWhenUsed/>
    <w:qFormat/>
    <w:pPr>
      <w:keepLines/>
      <w:keepNext/>
      <w:spacing w:before="360" w:after="200"/>
      <w:outlineLvl w:val="1"/>
    </w:pPr>
    <w:rPr>
      <w:rFonts w:ascii="Arial" w:hAnsi="Arial" w:eastAsia="Arial" w:cs="Arial"/>
      <w:sz w:val="34"/>
    </w:rPr>
  </w:style>
  <w:style w:type="paragraph" w:styleId="711">
    <w:name w:val="Heading 3"/>
    <w:basedOn w:val="744"/>
    <w:next w:val="744"/>
    <w:link w:val="830"/>
    <w:uiPriority w:val="9"/>
    <w:unhideWhenUsed/>
    <w:qFormat/>
    <w:pPr>
      <w:keepLines/>
      <w:keepNext/>
      <w:spacing w:before="320" w:after="200"/>
      <w:outlineLvl w:val="2"/>
    </w:pPr>
    <w:rPr>
      <w:rFonts w:ascii="Arial" w:hAnsi="Arial" w:eastAsia="Arial" w:cs="Arial"/>
      <w:sz w:val="30"/>
      <w:szCs w:val="30"/>
    </w:rPr>
  </w:style>
  <w:style w:type="paragraph" w:styleId="712">
    <w:name w:val="Heading 5"/>
    <w:basedOn w:val="744"/>
    <w:next w:val="744"/>
    <w:link w:val="834"/>
    <w:uiPriority w:val="9"/>
    <w:unhideWhenUsed/>
    <w:qFormat/>
    <w:pPr>
      <w:keepLines/>
      <w:keepNext/>
      <w:spacing w:before="320" w:after="200"/>
      <w:outlineLvl w:val="4"/>
    </w:pPr>
    <w:rPr>
      <w:rFonts w:ascii="Arial" w:hAnsi="Arial" w:eastAsia="Arial" w:cs="Arial"/>
      <w:b/>
      <w:bCs/>
      <w:sz w:val="24"/>
      <w:szCs w:val="24"/>
    </w:rPr>
  </w:style>
  <w:style w:type="paragraph" w:styleId="713">
    <w:name w:val="Heading 6"/>
    <w:basedOn w:val="744"/>
    <w:next w:val="744"/>
    <w:link w:val="836"/>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44"/>
    <w:next w:val="744"/>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44"/>
    <w:next w:val="744"/>
    <w:link w:val="840"/>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44"/>
    <w:next w:val="744"/>
    <w:link w:val="842"/>
    <w:uiPriority w:val="9"/>
    <w:unhideWhenUsed/>
    <w:qFormat/>
    <w:pPr>
      <w:keepLines/>
      <w:keepNext/>
      <w:spacing w:before="320" w:after="200"/>
      <w:outlineLvl w:val="8"/>
    </w:pPr>
    <w:rPr>
      <w:rFonts w:ascii="Arial" w:hAnsi="Arial" w:eastAsia="Arial" w:cs="Arial"/>
      <w:i/>
      <w:iCs/>
      <w:sz w:val="21"/>
      <w:szCs w:val="21"/>
    </w:rPr>
  </w:style>
  <w:style w:type="paragraph" w:styleId="717">
    <w:name w:val="No Spacing"/>
    <w:uiPriority w:val="1"/>
    <w:qFormat/>
    <w:pPr>
      <w:spacing w:before="0" w:after="0" w:line="240" w:lineRule="auto"/>
    </w:pPr>
  </w:style>
  <w:style w:type="paragraph" w:styleId="718">
    <w:name w:val="Title"/>
    <w:basedOn w:val="744"/>
    <w:next w:val="744"/>
    <w:link w:val="871"/>
    <w:uiPriority w:val="10"/>
    <w:qFormat/>
    <w:pPr>
      <w:contextualSpacing/>
      <w:spacing w:before="300" w:after="200"/>
    </w:pPr>
    <w:rPr>
      <w:sz w:val="48"/>
      <w:szCs w:val="48"/>
    </w:rPr>
  </w:style>
  <w:style w:type="paragraph" w:styleId="719">
    <w:name w:val="Subtitle"/>
    <w:basedOn w:val="744"/>
    <w:next w:val="744"/>
    <w:link w:val="863"/>
    <w:uiPriority w:val="11"/>
    <w:qFormat/>
    <w:pPr>
      <w:spacing w:before="200" w:after="200"/>
    </w:pPr>
    <w:rPr>
      <w:sz w:val="24"/>
      <w:szCs w:val="24"/>
    </w:rPr>
  </w:style>
  <w:style w:type="paragraph" w:styleId="720">
    <w:name w:val="Quote"/>
    <w:basedOn w:val="744"/>
    <w:next w:val="744"/>
    <w:link w:val="721"/>
    <w:uiPriority w:val="29"/>
    <w:qFormat/>
    <w:pPr>
      <w:ind w:left="720" w:right="720"/>
    </w:pPr>
    <w:rPr>
      <w:i/>
    </w:rPr>
  </w:style>
  <w:style w:type="character" w:styleId="721">
    <w:name w:val="Quote Char"/>
    <w:link w:val="720"/>
    <w:uiPriority w:val="29"/>
    <w:rPr>
      <w:i/>
    </w:rPr>
  </w:style>
  <w:style w:type="paragraph" w:styleId="722">
    <w:name w:val="Intense Quote"/>
    <w:basedOn w:val="744"/>
    <w:next w:val="744"/>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paragraph" w:styleId="724">
    <w:name w:val="Header"/>
    <w:basedOn w:val="744"/>
    <w:link w:val="859"/>
    <w:uiPriority w:val="99"/>
    <w:unhideWhenUsed/>
    <w:pPr>
      <w:spacing w:after="0" w:line="240" w:lineRule="auto"/>
      <w:tabs>
        <w:tab w:val="center" w:pos="7143" w:leader="none"/>
        <w:tab w:val="right" w:pos="14287" w:leader="none"/>
      </w:tabs>
    </w:pPr>
  </w:style>
  <w:style w:type="paragraph" w:styleId="725">
    <w:name w:val="Footer"/>
    <w:basedOn w:val="744"/>
    <w:link w:val="857"/>
    <w:uiPriority w:val="99"/>
    <w:unhideWhenUsed/>
    <w:pPr>
      <w:spacing w:after="0" w:line="240" w:lineRule="auto"/>
      <w:tabs>
        <w:tab w:val="center" w:pos="7143" w:leader="none"/>
        <w:tab w:val="right" w:pos="14287" w:leader="none"/>
      </w:tabs>
    </w:pPr>
  </w:style>
  <w:style w:type="paragraph" w:styleId="726">
    <w:name w:val="Caption"/>
    <w:basedOn w:val="744"/>
    <w:next w:val="744"/>
    <w:uiPriority w:val="35"/>
    <w:semiHidden/>
    <w:unhideWhenUsed/>
    <w:qFormat/>
    <w:pPr>
      <w:spacing w:line="276" w:lineRule="auto"/>
    </w:pPr>
    <w:rPr>
      <w:b/>
      <w:bCs/>
      <w:color w:val="4f81bd" w:themeColor="accent1"/>
      <w:sz w:val="18"/>
      <w:szCs w:val="18"/>
    </w:rPr>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Hyperlink"/>
    <w:uiPriority w:val="99"/>
    <w:unhideWhenUsed/>
    <w:rPr>
      <w:color w:val="0000ff" w:themeColor="hyperlink"/>
      <w:u w:val="single"/>
    </w:rPr>
  </w:style>
  <w:style w:type="paragraph" w:styleId="729">
    <w:name w:val="footnote text"/>
    <w:basedOn w:val="744"/>
    <w:link w:val="865"/>
    <w:uiPriority w:val="99"/>
    <w:semiHidden/>
    <w:unhideWhenUsed/>
    <w:pPr>
      <w:spacing w:after="40" w:line="240" w:lineRule="auto"/>
    </w:pPr>
    <w:rPr>
      <w:sz w:val="18"/>
    </w:rPr>
  </w:style>
  <w:style w:type="character" w:styleId="730">
    <w:name w:val="footnote reference"/>
    <w:uiPriority w:val="99"/>
    <w:unhideWhenUsed/>
    <w:rPr>
      <w:vertAlign w:val="superscript"/>
    </w:rPr>
  </w:style>
  <w:style w:type="paragraph" w:styleId="731">
    <w:name w:val="endnote text"/>
    <w:basedOn w:val="744"/>
    <w:link w:val="854"/>
    <w:uiPriority w:val="99"/>
    <w:semiHidden/>
    <w:unhideWhenUsed/>
    <w:pPr>
      <w:spacing w:after="0" w:line="240" w:lineRule="auto"/>
    </w:pPr>
    <w:rPr>
      <w:sz w:val="20"/>
    </w:rPr>
  </w:style>
  <w:style w:type="character" w:styleId="732">
    <w:name w:val="endnote reference"/>
    <w:uiPriority w:val="99"/>
    <w:semiHidden/>
    <w:unhideWhenUsed/>
    <w:rPr>
      <w:vertAlign w:val="superscript"/>
    </w:rPr>
  </w:style>
  <w:style w:type="paragraph" w:styleId="733">
    <w:name w:val="toc 1"/>
    <w:basedOn w:val="744"/>
    <w:next w:val="744"/>
    <w:uiPriority w:val="39"/>
    <w:unhideWhenUsed/>
    <w:pPr>
      <w:ind w:left="0" w:right="0" w:firstLine="0"/>
      <w:spacing w:after="57"/>
    </w:pPr>
  </w:style>
  <w:style w:type="paragraph" w:styleId="734">
    <w:name w:val="toc 2"/>
    <w:basedOn w:val="744"/>
    <w:next w:val="744"/>
    <w:uiPriority w:val="39"/>
    <w:unhideWhenUsed/>
    <w:pPr>
      <w:ind w:left="283" w:right="0" w:firstLine="0"/>
      <w:spacing w:after="57"/>
    </w:pPr>
  </w:style>
  <w:style w:type="paragraph" w:styleId="735">
    <w:name w:val="toc 3"/>
    <w:basedOn w:val="744"/>
    <w:next w:val="744"/>
    <w:uiPriority w:val="39"/>
    <w:unhideWhenUsed/>
    <w:pPr>
      <w:ind w:left="567" w:right="0" w:firstLine="0"/>
      <w:spacing w:after="57"/>
    </w:pPr>
  </w:style>
  <w:style w:type="paragraph" w:styleId="736">
    <w:name w:val="toc 4"/>
    <w:basedOn w:val="744"/>
    <w:next w:val="744"/>
    <w:uiPriority w:val="39"/>
    <w:unhideWhenUsed/>
    <w:pPr>
      <w:ind w:left="850" w:right="0" w:firstLine="0"/>
      <w:spacing w:after="57"/>
    </w:pPr>
  </w:style>
  <w:style w:type="paragraph" w:styleId="737">
    <w:name w:val="toc 5"/>
    <w:basedOn w:val="744"/>
    <w:next w:val="744"/>
    <w:uiPriority w:val="39"/>
    <w:unhideWhenUsed/>
    <w:pPr>
      <w:ind w:left="1134" w:right="0" w:firstLine="0"/>
      <w:spacing w:after="57"/>
    </w:pPr>
  </w:style>
  <w:style w:type="paragraph" w:styleId="738">
    <w:name w:val="toc 6"/>
    <w:basedOn w:val="744"/>
    <w:next w:val="744"/>
    <w:uiPriority w:val="39"/>
    <w:unhideWhenUsed/>
    <w:pPr>
      <w:ind w:left="1417" w:right="0" w:firstLine="0"/>
      <w:spacing w:after="57"/>
    </w:pPr>
  </w:style>
  <w:style w:type="paragraph" w:styleId="739">
    <w:name w:val="toc 7"/>
    <w:basedOn w:val="744"/>
    <w:next w:val="744"/>
    <w:uiPriority w:val="39"/>
    <w:unhideWhenUsed/>
    <w:pPr>
      <w:ind w:left="1701" w:right="0" w:firstLine="0"/>
      <w:spacing w:after="57"/>
    </w:pPr>
  </w:style>
  <w:style w:type="paragraph" w:styleId="740">
    <w:name w:val="toc 8"/>
    <w:basedOn w:val="744"/>
    <w:next w:val="744"/>
    <w:uiPriority w:val="39"/>
    <w:unhideWhenUsed/>
    <w:pPr>
      <w:ind w:left="1984" w:right="0" w:firstLine="0"/>
      <w:spacing w:after="57"/>
    </w:pPr>
  </w:style>
  <w:style w:type="paragraph" w:styleId="741">
    <w:name w:val="toc 9"/>
    <w:basedOn w:val="744"/>
    <w:next w:val="744"/>
    <w:uiPriority w:val="39"/>
    <w:unhideWhenUsed/>
    <w:pPr>
      <w:ind w:left="2268" w:right="0" w:firstLine="0"/>
      <w:spacing w:after="57"/>
    </w:pPr>
  </w:style>
  <w:style w:type="paragraph" w:styleId="742">
    <w:name w:val="TOC Heading"/>
    <w:uiPriority w:val="39"/>
    <w:unhideWhenUsed/>
  </w:style>
  <w:style w:type="paragraph" w:styleId="743">
    <w:name w:val="table of figures"/>
    <w:basedOn w:val="744"/>
    <w:next w:val="744"/>
    <w:uiPriority w:val="99"/>
    <w:unhideWhenUsed/>
    <w:pPr>
      <w:spacing w:after="0" w:afterAutospacing="0"/>
    </w:pPr>
  </w:style>
  <w:style w:type="paragraph" w:styleId="744" w:default="1">
    <w:name w:val="Normal"/>
    <w:next w:val="757"/>
    <w:link w:val="744"/>
    <w:qFormat/>
    <w:pPr>
      <w:jc w:val="both"/>
      <w:widowControl w:val="off"/>
    </w:pPr>
    <w:rPr>
      <w:sz w:val="21"/>
      <w:szCs w:val="24"/>
      <w:lang w:val="en-US" w:eastAsia="zh-CN" w:bidi="ar-SA"/>
    </w:rPr>
  </w:style>
  <w:style w:type="paragraph" w:styleId="745">
    <w:name w:val="标题 1"/>
    <w:basedOn w:val="744"/>
    <w:next w:val="744"/>
    <w:link w:val="744"/>
    <w:qFormat/>
    <w:pPr>
      <w:keepLines/>
      <w:keepNext/>
      <w:spacing w:before="480" w:after="200"/>
      <w:outlineLvl w:val="0"/>
    </w:pPr>
    <w:rPr>
      <w:rFonts w:ascii="Arial" w:hAnsi="Arial" w:eastAsia="Arial" w:cs="Arial"/>
      <w:sz w:val="40"/>
      <w:szCs w:val="40"/>
    </w:rPr>
  </w:style>
  <w:style w:type="paragraph" w:styleId="746">
    <w:name w:val="标题 2"/>
    <w:basedOn w:val="744"/>
    <w:next w:val="744"/>
    <w:link w:val="744"/>
    <w:qFormat/>
    <w:pPr>
      <w:keepLines/>
      <w:keepNext/>
      <w:spacing w:before="360" w:after="200"/>
      <w:outlineLvl w:val="1"/>
    </w:pPr>
    <w:rPr>
      <w:rFonts w:ascii="Arial" w:hAnsi="Arial" w:eastAsia="Arial" w:cs="Arial"/>
      <w:sz w:val="34"/>
    </w:rPr>
  </w:style>
  <w:style w:type="paragraph" w:styleId="747">
    <w:name w:val="标题 3"/>
    <w:basedOn w:val="744"/>
    <w:next w:val="744"/>
    <w:link w:val="744"/>
    <w:qFormat/>
    <w:pPr>
      <w:keepLines/>
      <w:keepNext/>
      <w:spacing w:before="320" w:after="200"/>
      <w:outlineLvl w:val="2"/>
    </w:pPr>
    <w:rPr>
      <w:rFonts w:ascii="Arial" w:hAnsi="Arial" w:eastAsia="Arial" w:cs="Arial"/>
      <w:sz w:val="30"/>
      <w:szCs w:val="30"/>
    </w:rPr>
  </w:style>
  <w:style w:type="paragraph" w:styleId="748">
    <w:name w:val="标题 4"/>
    <w:basedOn w:val="744"/>
    <w:next w:val="744"/>
    <w:link w:val="744"/>
    <w:qFormat/>
    <w:pPr>
      <w:keepLines/>
      <w:keepNext/>
      <w:spacing w:before="320" w:after="200"/>
      <w:outlineLvl w:val="3"/>
    </w:pPr>
    <w:rPr>
      <w:rFonts w:ascii="Arial" w:hAnsi="Arial" w:eastAsia="Arial" w:cs="Arial"/>
      <w:b/>
      <w:bCs/>
      <w:sz w:val="26"/>
      <w:szCs w:val="26"/>
    </w:rPr>
  </w:style>
  <w:style w:type="paragraph" w:styleId="749">
    <w:name w:val="标题 5"/>
    <w:basedOn w:val="744"/>
    <w:next w:val="744"/>
    <w:link w:val="744"/>
    <w:qFormat/>
    <w:pPr>
      <w:keepLines/>
      <w:keepNext/>
      <w:spacing w:before="320" w:after="200"/>
      <w:outlineLvl w:val="4"/>
    </w:pPr>
    <w:rPr>
      <w:rFonts w:ascii="Arial" w:hAnsi="Arial" w:eastAsia="Arial" w:cs="Arial"/>
      <w:b/>
      <w:bCs/>
      <w:sz w:val="24"/>
      <w:szCs w:val="24"/>
    </w:rPr>
  </w:style>
  <w:style w:type="paragraph" w:styleId="750">
    <w:name w:val="标题 6"/>
    <w:basedOn w:val="744"/>
    <w:next w:val="744"/>
    <w:link w:val="744"/>
    <w:qFormat/>
    <w:pPr>
      <w:keepLines/>
      <w:keepNext/>
      <w:spacing w:before="320" w:after="200"/>
      <w:outlineLvl w:val="5"/>
    </w:pPr>
    <w:rPr>
      <w:rFonts w:ascii="Arial" w:hAnsi="Arial" w:eastAsia="Arial" w:cs="Arial"/>
      <w:b/>
      <w:bCs/>
      <w:sz w:val="22"/>
      <w:szCs w:val="22"/>
    </w:rPr>
  </w:style>
  <w:style w:type="paragraph" w:styleId="751">
    <w:name w:val="标题 7"/>
    <w:basedOn w:val="744"/>
    <w:next w:val="744"/>
    <w:link w:val="744"/>
    <w:qFormat/>
    <w:pPr>
      <w:keepLines/>
      <w:keepNext/>
      <w:spacing w:before="320" w:after="200"/>
      <w:outlineLvl w:val="6"/>
    </w:pPr>
    <w:rPr>
      <w:rFonts w:ascii="Arial" w:hAnsi="Arial" w:eastAsia="Arial" w:cs="Arial"/>
      <w:b/>
      <w:bCs/>
      <w:i/>
      <w:iCs/>
      <w:sz w:val="22"/>
      <w:szCs w:val="22"/>
    </w:rPr>
  </w:style>
  <w:style w:type="paragraph" w:styleId="752">
    <w:name w:val="标题 8"/>
    <w:basedOn w:val="744"/>
    <w:next w:val="744"/>
    <w:link w:val="744"/>
    <w:qFormat/>
    <w:pPr>
      <w:keepLines/>
      <w:keepNext/>
      <w:spacing w:before="320" w:after="200"/>
      <w:outlineLvl w:val="7"/>
    </w:pPr>
    <w:rPr>
      <w:rFonts w:ascii="Arial" w:hAnsi="Arial" w:eastAsia="Arial" w:cs="Arial"/>
      <w:i/>
      <w:iCs/>
      <w:sz w:val="22"/>
      <w:szCs w:val="22"/>
    </w:rPr>
  </w:style>
  <w:style w:type="paragraph" w:styleId="753">
    <w:name w:val="标题 9"/>
    <w:basedOn w:val="744"/>
    <w:next w:val="744"/>
    <w:link w:val="744"/>
    <w:qFormat/>
    <w:pPr>
      <w:keepLines/>
      <w:keepNext/>
      <w:spacing w:before="320" w:after="200"/>
      <w:outlineLvl w:val="8"/>
    </w:pPr>
    <w:rPr>
      <w:rFonts w:ascii="Arial" w:hAnsi="Arial" w:eastAsia="Arial" w:cs="Arial"/>
      <w:i/>
      <w:iCs/>
      <w:sz w:val="21"/>
      <w:szCs w:val="21"/>
    </w:rPr>
  </w:style>
  <w:style w:type="character" w:styleId="754">
    <w:name w:val="默认段落字体"/>
    <w:next w:val="754"/>
    <w:link w:val="744"/>
    <w:uiPriority w:val="1"/>
    <w:unhideWhenUsed/>
  </w:style>
  <w:style w:type="table" w:styleId="755">
    <w:name w:val="普通表格"/>
    <w:next w:val="755"/>
    <w:link w:val="744"/>
    <w:uiPriority w:val="99"/>
    <w:unhideWhenUsed/>
    <w:qFormat/>
    <w:tblPr/>
  </w:style>
  <w:style w:type="numbering" w:styleId="756">
    <w:name w:val="无列表"/>
    <w:next w:val="756"/>
    <w:link w:val="744"/>
    <w:uiPriority w:val="99"/>
    <w:semiHidden/>
    <w:unhideWhenUsed/>
  </w:style>
  <w:style w:type="paragraph" w:styleId="757">
    <w:name w:val="正文文本"/>
    <w:basedOn w:val="744"/>
    <w:next w:val="744"/>
    <w:link w:val="744"/>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8">
    <w:name w:val="目录 7"/>
    <w:basedOn w:val="744"/>
    <w:next w:val="744"/>
    <w:link w:val="744"/>
    <w:uiPriority w:val="39"/>
    <w:unhideWhenUsed/>
    <w:qFormat/>
    <w:pPr>
      <w:ind w:left="1701" w:right="0" w:firstLine="0"/>
      <w:spacing w:after="57"/>
    </w:pPr>
  </w:style>
  <w:style w:type="paragraph" w:styleId="759">
    <w:name w:val="正文缩进"/>
    <w:basedOn w:val="744"/>
    <w:next w:val="759"/>
    <w:link w:val="760"/>
    <w:qFormat/>
    <w:pPr>
      <w:ind w:firstLine="420"/>
      <w:jc w:val="left"/>
    </w:pPr>
    <w:rPr>
      <w:rFonts w:ascii="宋体"/>
      <w:sz w:val="24"/>
    </w:rPr>
  </w:style>
  <w:style w:type="character" w:styleId="760">
    <w:name w:val="正文缩进 Char"/>
    <w:next w:val="760"/>
    <w:link w:val="759"/>
    <w:rPr>
      <w:rFonts w:ascii="宋体"/>
      <w:sz w:val="24"/>
      <w:szCs w:val="24"/>
    </w:rPr>
  </w:style>
  <w:style w:type="paragraph" w:styleId="761">
    <w:name w:val="题注"/>
    <w:basedOn w:val="744"/>
    <w:next w:val="744"/>
    <w:link w:val="744"/>
    <w:qFormat/>
    <w:pPr>
      <w:spacing w:line="276" w:lineRule="auto"/>
    </w:pPr>
    <w:rPr>
      <w:b/>
      <w:bCs/>
      <w:color w:val="4f81bd"/>
      <w:sz w:val="18"/>
      <w:szCs w:val="18"/>
    </w:rPr>
  </w:style>
  <w:style w:type="paragraph" w:styleId="762">
    <w:name w:val="索引 5"/>
    <w:basedOn w:val="744"/>
    <w:next w:val="744"/>
    <w:link w:val="744"/>
    <w:qFormat/>
    <w:pPr>
      <w:ind w:left="1680"/>
      <w:spacing w:after="50" w:line="312" w:lineRule="auto"/>
    </w:pPr>
    <w:rPr>
      <w:rFonts w:ascii="Calibri" w:hAnsi="Calibri"/>
      <w:sz w:val="24"/>
    </w:rPr>
  </w:style>
  <w:style w:type="paragraph" w:styleId="763">
    <w:name w:val="文档结构图"/>
    <w:basedOn w:val="744"/>
    <w:next w:val="763"/>
    <w:link w:val="744"/>
    <w:qFormat/>
    <w:pPr>
      <w:spacing w:after="50" w:line="312" w:lineRule="auto"/>
      <w:shd w:val="clear" w:color="auto" w:fill="000080"/>
    </w:pPr>
    <w:rPr>
      <w:rFonts w:ascii="Calibri" w:hAnsi="Calibri"/>
    </w:rPr>
  </w:style>
  <w:style w:type="paragraph" w:styleId="764">
    <w:name w:val="引文目录标题"/>
    <w:basedOn w:val="744"/>
    <w:next w:val="744"/>
    <w:link w:val="744"/>
    <w:qFormat/>
    <w:pPr>
      <w:spacing w:after="50" w:line="312" w:lineRule="auto"/>
    </w:pPr>
    <w:rPr>
      <w:rFonts w:ascii="Arial" w:hAnsi="Arial" w:eastAsia="微软雅黑"/>
      <w:sz w:val="24"/>
    </w:rPr>
  </w:style>
  <w:style w:type="paragraph" w:styleId="765">
    <w:name w:val="批注文字"/>
    <w:basedOn w:val="744"/>
    <w:next w:val="765"/>
    <w:link w:val="766"/>
    <w:qFormat/>
    <w:pPr>
      <w:jc w:val="left"/>
      <w:spacing w:after="50" w:line="312" w:lineRule="auto"/>
    </w:pPr>
    <w:rPr>
      <w:rFonts w:ascii="Calibri" w:hAnsi="Calibri"/>
    </w:rPr>
  </w:style>
  <w:style w:type="character" w:styleId="766">
    <w:name w:val="批注文字 Char3"/>
    <w:next w:val="766"/>
    <w:link w:val="765"/>
    <w:qFormat/>
    <w:rPr>
      <w:rFonts w:ascii="Calibri" w:hAnsi="Calibri"/>
      <w:sz w:val="21"/>
      <w:szCs w:val="24"/>
    </w:rPr>
  </w:style>
  <w:style w:type="paragraph" w:styleId="767">
    <w:name w:val="正文文本 3"/>
    <w:basedOn w:val="744"/>
    <w:next w:val="767"/>
    <w:link w:val="744"/>
    <w:qFormat/>
    <w:pPr>
      <w:jc w:val="center"/>
      <w:spacing w:after="50" w:line="312" w:lineRule="auto"/>
    </w:pPr>
    <w:rPr>
      <w:rFonts w:ascii="Calibri" w:hAnsi="Calibri" w:eastAsia="黑体"/>
      <w:sz w:val="72"/>
    </w:rPr>
  </w:style>
  <w:style w:type="paragraph" w:styleId="768">
    <w:name w:val="正文文本缩进"/>
    <w:basedOn w:val="744"/>
    <w:next w:val="769"/>
    <w:link w:val="744"/>
    <w:qFormat/>
    <w:pPr>
      <w:ind w:firstLine="630"/>
    </w:pPr>
    <w:rPr>
      <w:rFonts w:ascii="楷体_GB2312" w:eastAsia="楷体_GB2312"/>
      <w:sz w:val="32"/>
      <w:szCs w:val="20"/>
    </w:rPr>
  </w:style>
  <w:style w:type="paragraph" w:styleId="769">
    <w:name w:val="寄信人地址"/>
    <w:basedOn w:val="744"/>
    <w:next w:val="769"/>
    <w:link w:val="744"/>
    <w:qFormat/>
    <w:rPr>
      <w:rFonts w:ascii="Arial" w:hAnsi="Arial" w:eastAsia="宋体" w:cs="Times New Roman"/>
    </w:rPr>
  </w:style>
  <w:style w:type="paragraph" w:styleId="770">
    <w:name w:val="文本块"/>
    <w:basedOn w:val="744"/>
    <w:next w:val="770"/>
    <w:link w:val="744"/>
    <w:qFormat/>
    <w:pPr>
      <w:ind w:left="420" w:right="33"/>
      <w:jc w:val="left"/>
      <w:spacing w:after="50" w:line="312" w:lineRule="auto"/>
    </w:pPr>
    <w:rPr>
      <w:rFonts w:ascii="Calibri" w:hAnsi="Calibri"/>
      <w:sz w:val="24"/>
      <w:szCs w:val="20"/>
    </w:rPr>
  </w:style>
  <w:style w:type="paragraph" w:styleId="771">
    <w:name w:val="索引 4"/>
    <w:basedOn w:val="744"/>
    <w:next w:val="744"/>
    <w:link w:val="744"/>
    <w:qFormat/>
    <w:pPr>
      <w:ind w:left="600"/>
      <w:spacing w:after="50" w:line="312" w:lineRule="auto"/>
    </w:pPr>
    <w:rPr>
      <w:rFonts w:ascii="Verdana" w:hAnsi="Verdana"/>
      <w:szCs w:val="20"/>
    </w:rPr>
  </w:style>
  <w:style w:type="paragraph" w:styleId="772">
    <w:name w:val="目录 5"/>
    <w:basedOn w:val="744"/>
    <w:next w:val="744"/>
    <w:link w:val="744"/>
    <w:uiPriority w:val="39"/>
    <w:unhideWhenUsed/>
    <w:qFormat/>
    <w:pPr>
      <w:ind w:left="1134" w:right="0" w:firstLine="0"/>
      <w:spacing w:after="57"/>
    </w:pPr>
  </w:style>
  <w:style w:type="paragraph" w:styleId="773">
    <w:name w:val="目录 3"/>
    <w:basedOn w:val="744"/>
    <w:next w:val="744"/>
    <w:link w:val="744"/>
    <w:uiPriority w:val="39"/>
    <w:unhideWhenUsed/>
    <w:qFormat/>
    <w:pPr>
      <w:ind w:left="567" w:right="0" w:firstLine="0"/>
      <w:spacing w:after="57"/>
    </w:pPr>
  </w:style>
  <w:style w:type="paragraph" w:styleId="774">
    <w:name w:val="纯文本"/>
    <w:basedOn w:val="744"/>
    <w:next w:val="774"/>
    <w:link w:val="744"/>
    <w:qFormat/>
    <w:rPr>
      <w:rFonts w:ascii="宋体" w:hAnsi="Courier New" w:eastAsia="楷体_GB2312"/>
      <w:sz w:val="26"/>
      <w:szCs w:val="20"/>
    </w:rPr>
  </w:style>
  <w:style w:type="paragraph" w:styleId="775">
    <w:name w:val="目录 8"/>
    <w:basedOn w:val="744"/>
    <w:next w:val="744"/>
    <w:link w:val="744"/>
    <w:uiPriority w:val="39"/>
    <w:unhideWhenUsed/>
    <w:qFormat/>
    <w:pPr>
      <w:ind w:left="1984" w:right="0" w:firstLine="0"/>
      <w:spacing w:after="57"/>
    </w:pPr>
  </w:style>
  <w:style w:type="paragraph" w:styleId="776">
    <w:name w:val="日期"/>
    <w:basedOn w:val="744"/>
    <w:next w:val="744"/>
    <w:link w:val="744"/>
    <w:qFormat/>
    <w:pPr>
      <w:ind w:left="100"/>
      <w:spacing w:after="50" w:line="312" w:lineRule="auto"/>
    </w:pPr>
    <w:rPr>
      <w:rFonts w:ascii="黑体" w:hAnsi="Calibri" w:eastAsia="黑体"/>
      <w:sz w:val="72"/>
    </w:rPr>
  </w:style>
  <w:style w:type="paragraph" w:styleId="777">
    <w:name w:val="正文文本缩进 2"/>
    <w:basedOn w:val="744"/>
    <w:next w:val="777"/>
    <w:link w:val="744"/>
    <w:qFormat/>
    <w:pPr>
      <w:ind w:right="-2" w:firstLine="540"/>
      <w:spacing w:after="50" w:line="312" w:lineRule="auto"/>
      <w:tabs>
        <w:tab w:val="left" w:pos="9741" w:leader="none"/>
      </w:tabs>
    </w:pPr>
    <w:rPr>
      <w:rFonts w:ascii="Calibri" w:hAnsi="Calibri" w:eastAsia="仿宋_GB2312"/>
      <w:sz w:val="28"/>
    </w:rPr>
  </w:style>
  <w:style w:type="paragraph" w:styleId="778">
    <w:name w:val="尾注文本"/>
    <w:basedOn w:val="744"/>
    <w:next w:val="778"/>
    <w:link w:val="779"/>
    <w:uiPriority w:val="99"/>
    <w:unhideWhenUsed/>
    <w:qFormat/>
    <w:pPr>
      <w:spacing w:after="0" w:line="240" w:lineRule="auto"/>
    </w:pPr>
    <w:rPr>
      <w:sz w:val="20"/>
    </w:rPr>
  </w:style>
  <w:style w:type="character" w:styleId="779">
    <w:name w:val="尾注文本 Char"/>
    <w:next w:val="779"/>
    <w:link w:val="778"/>
    <w:uiPriority w:val="99"/>
    <w:qFormat/>
    <w:rPr>
      <w:szCs w:val="24"/>
    </w:rPr>
  </w:style>
  <w:style w:type="paragraph" w:styleId="780">
    <w:name w:val="批注框文本"/>
    <w:basedOn w:val="744"/>
    <w:next w:val="780"/>
    <w:link w:val="744"/>
    <w:qFormat/>
    <w:pPr>
      <w:spacing w:after="50" w:line="312" w:lineRule="auto"/>
    </w:pPr>
    <w:rPr>
      <w:rFonts w:ascii="Calibri" w:hAnsi="Calibri"/>
      <w:sz w:val="18"/>
      <w:szCs w:val="18"/>
    </w:rPr>
  </w:style>
  <w:style w:type="paragraph" w:styleId="781">
    <w:name w:val="页脚"/>
    <w:basedOn w:val="744"/>
    <w:next w:val="781"/>
    <w:link w:val="744"/>
    <w:uiPriority w:val="99"/>
    <w:unhideWhenUsed/>
    <w:qFormat/>
    <w:pPr>
      <w:spacing w:after="0" w:line="240" w:lineRule="auto"/>
      <w:tabs>
        <w:tab w:val="center" w:pos="7143" w:leader="none"/>
        <w:tab w:val="right" w:pos="14287" w:leader="none"/>
      </w:tabs>
    </w:pPr>
  </w:style>
  <w:style w:type="paragraph" w:styleId="782">
    <w:name w:val="页眉"/>
    <w:basedOn w:val="744"/>
    <w:next w:val="782"/>
    <w:link w:val="744"/>
    <w:unhideWhenUsed/>
    <w:qFormat/>
    <w:pPr>
      <w:spacing w:after="0" w:line="240" w:lineRule="auto"/>
      <w:tabs>
        <w:tab w:val="center" w:pos="7143" w:leader="none"/>
        <w:tab w:val="right" w:pos="14287" w:leader="none"/>
      </w:tabs>
    </w:pPr>
  </w:style>
  <w:style w:type="paragraph" w:styleId="783">
    <w:name w:val="目录 1"/>
    <w:basedOn w:val="744"/>
    <w:next w:val="744"/>
    <w:link w:val="744"/>
    <w:uiPriority w:val="39"/>
    <w:unhideWhenUsed/>
    <w:qFormat/>
    <w:pPr>
      <w:ind w:left="0" w:right="0" w:firstLine="0"/>
      <w:spacing w:after="57"/>
    </w:pPr>
  </w:style>
  <w:style w:type="paragraph" w:styleId="784">
    <w:name w:val="目录 4"/>
    <w:basedOn w:val="744"/>
    <w:next w:val="744"/>
    <w:link w:val="744"/>
    <w:uiPriority w:val="39"/>
    <w:unhideWhenUsed/>
    <w:qFormat/>
    <w:pPr>
      <w:ind w:left="850" w:right="0" w:firstLine="0"/>
      <w:spacing w:after="57"/>
    </w:pPr>
  </w:style>
  <w:style w:type="paragraph" w:styleId="785">
    <w:name w:val="副标题"/>
    <w:basedOn w:val="744"/>
    <w:next w:val="744"/>
    <w:link w:val="744"/>
    <w:qFormat/>
    <w:pPr>
      <w:spacing w:before="200" w:after="200"/>
    </w:pPr>
    <w:rPr>
      <w:sz w:val="24"/>
      <w:szCs w:val="24"/>
    </w:rPr>
  </w:style>
  <w:style w:type="paragraph" w:styleId="786">
    <w:name w:val="脚注文本"/>
    <w:basedOn w:val="744"/>
    <w:next w:val="786"/>
    <w:link w:val="787"/>
    <w:unhideWhenUsed/>
    <w:qFormat/>
    <w:pPr>
      <w:spacing w:after="40" w:line="240" w:lineRule="auto"/>
    </w:pPr>
    <w:rPr>
      <w:sz w:val="18"/>
    </w:rPr>
  </w:style>
  <w:style w:type="character" w:styleId="787">
    <w:name w:val="脚注文本 Char"/>
    <w:next w:val="787"/>
    <w:link w:val="786"/>
    <w:qFormat/>
    <w:rPr>
      <w:sz w:val="18"/>
      <w:szCs w:val="24"/>
    </w:rPr>
  </w:style>
  <w:style w:type="paragraph" w:styleId="788">
    <w:name w:val="目录 6"/>
    <w:basedOn w:val="744"/>
    <w:next w:val="744"/>
    <w:link w:val="744"/>
    <w:uiPriority w:val="39"/>
    <w:unhideWhenUsed/>
    <w:qFormat/>
    <w:pPr>
      <w:ind w:left="1417" w:right="0" w:firstLine="0"/>
      <w:spacing w:after="57"/>
    </w:pPr>
  </w:style>
  <w:style w:type="paragraph" w:styleId="789">
    <w:name w:val="正文文本缩进 3"/>
    <w:basedOn w:val="744"/>
    <w:next w:val="789"/>
    <w:link w:val="744"/>
    <w:qFormat/>
    <w:pPr>
      <w:ind w:firstLine="435"/>
      <w:spacing w:after="50" w:line="312" w:lineRule="auto"/>
    </w:pPr>
    <w:rPr>
      <w:rFonts w:ascii="仿宋_GB2312" w:hAnsi="宋体" w:eastAsia="仿宋_GB2312"/>
      <w:sz w:val="28"/>
    </w:rPr>
  </w:style>
  <w:style w:type="paragraph" w:styleId="790">
    <w:name w:val="图表目录"/>
    <w:basedOn w:val="744"/>
    <w:next w:val="744"/>
    <w:link w:val="744"/>
    <w:unhideWhenUsed/>
    <w:qFormat/>
    <w:pPr>
      <w:spacing w:after="0" w:afterAutospacing="0"/>
    </w:pPr>
  </w:style>
  <w:style w:type="paragraph" w:styleId="791">
    <w:name w:val="目录 2"/>
    <w:basedOn w:val="744"/>
    <w:next w:val="744"/>
    <w:link w:val="744"/>
    <w:uiPriority w:val="39"/>
    <w:unhideWhenUsed/>
    <w:qFormat/>
    <w:pPr>
      <w:ind w:left="283" w:right="0" w:firstLine="0"/>
      <w:spacing w:after="57"/>
    </w:pPr>
  </w:style>
  <w:style w:type="paragraph" w:styleId="792">
    <w:name w:val="目录 9"/>
    <w:basedOn w:val="744"/>
    <w:next w:val="744"/>
    <w:link w:val="744"/>
    <w:uiPriority w:val="39"/>
    <w:unhideWhenUsed/>
    <w:qFormat/>
    <w:pPr>
      <w:ind w:left="2268" w:right="0" w:firstLine="0"/>
      <w:spacing w:after="57"/>
    </w:pPr>
  </w:style>
  <w:style w:type="paragraph" w:styleId="793">
    <w:name w:val="正文文本 2"/>
    <w:basedOn w:val="744"/>
    <w:next w:val="793"/>
    <w:link w:val="794"/>
    <w:uiPriority w:val="99"/>
    <w:qFormat/>
    <w:pPr>
      <w:spacing w:after="50" w:line="312" w:lineRule="auto"/>
    </w:pPr>
    <w:rPr>
      <w:rFonts w:ascii="仿宋_GB2312" w:hAnsi="Calibri" w:eastAsia="仿宋_GB2312"/>
      <w:sz w:val="28"/>
    </w:rPr>
  </w:style>
  <w:style w:type="character" w:styleId="794">
    <w:name w:val="正文文本 2 Char1"/>
    <w:next w:val="794"/>
    <w:link w:val="793"/>
    <w:rPr>
      <w:rFonts w:ascii="仿宋_GB2312" w:hAnsi="Calibri" w:eastAsia="仿宋_GB2312"/>
      <w:sz w:val="28"/>
      <w:szCs w:val="24"/>
    </w:rPr>
  </w:style>
  <w:style w:type="paragraph" w:styleId="795">
    <w:name w:val="信息标题"/>
    <w:basedOn w:val="744"/>
    <w:next w:val="744"/>
    <w:link w:val="796"/>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796">
    <w:name w:val="信息标题 Char"/>
    <w:next w:val="796"/>
    <w:link w:val="795"/>
    <w:rPr>
      <w:rFonts w:ascii="Arial" w:hAnsi="Arial" w:cs="Arial"/>
      <w:sz w:val="21"/>
      <w:szCs w:val="24"/>
      <w:shd w:val="clear" w:color="auto" w:fill="7f7f7f"/>
    </w:rPr>
  </w:style>
  <w:style w:type="paragraph" w:styleId="797">
    <w:name w:val="HTML 预设格式"/>
    <w:basedOn w:val="744"/>
    <w:next w:val="797"/>
    <w:link w:val="798"/>
    <w:uiPriority w:val="99"/>
    <w:unhideWhenUsed/>
    <w:pPr>
      <w:spacing w:line="400" w:lineRule="exact"/>
    </w:pPr>
    <w:rPr>
      <w:rFonts w:ascii="Courier New" w:hAnsi="Courier New"/>
      <w:sz w:val="20"/>
      <w:szCs w:val="20"/>
    </w:rPr>
  </w:style>
  <w:style w:type="character" w:styleId="798">
    <w:name w:val="HTML 预设格式 Char"/>
    <w:next w:val="798"/>
    <w:link w:val="797"/>
    <w:uiPriority w:val="99"/>
    <w:rPr>
      <w:rFonts w:ascii="Courier New" w:hAnsi="Courier New"/>
    </w:rPr>
  </w:style>
  <w:style w:type="paragraph" w:styleId="799">
    <w:name w:val="普通(网站)"/>
    <w:basedOn w:val="744"/>
    <w:next w:val="799"/>
    <w:link w:val="744"/>
    <w:uiPriority w:val="99"/>
    <w:unhideWhenUsed/>
    <w:qFormat/>
    <w:pPr>
      <w:ind w:left="0" w:right="0"/>
      <w:jc w:val="left"/>
      <w:spacing w:before="100" w:beforeAutospacing="1" w:after="100" w:afterAutospacing="1"/>
    </w:pPr>
    <w:rPr>
      <w:sz w:val="24"/>
      <w:lang w:val="en-US" w:eastAsia="zh-CN" w:bidi="ar"/>
    </w:rPr>
  </w:style>
  <w:style w:type="paragraph" w:styleId="800">
    <w:name w:val="索引 1"/>
    <w:basedOn w:val="744"/>
    <w:next w:val="744"/>
    <w:link w:val="744"/>
    <w:pPr>
      <w:jc w:val="center"/>
      <w:spacing w:line="220" w:lineRule="exact"/>
    </w:pPr>
    <w:rPr>
      <w:rFonts w:ascii="仿宋_GB2312" w:eastAsia="仿宋_GB2312"/>
      <w:szCs w:val="21"/>
    </w:rPr>
  </w:style>
  <w:style w:type="paragraph" w:styleId="801">
    <w:name w:val="标题"/>
    <w:basedOn w:val="744"/>
    <w:next w:val="744"/>
    <w:link w:val="802"/>
    <w:qFormat/>
    <w:pPr>
      <w:contextualSpacing/>
      <w:spacing w:before="300" w:after="200"/>
    </w:pPr>
    <w:rPr>
      <w:sz w:val="48"/>
      <w:szCs w:val="48"/>
    </w:rPr>
  </w:style>
  <w:style w:type="character" w:styleId="802">
    <w:name w:val="标题 Char"/>
    <w:next w:val="802"/>
    <w:link w:val="801"/>
    <w:qFormat/>
    <w:rPr>
      <w:sz w:val="48"/>
      <w:szCs w:val="48"/>
    </w:rPr>
  </w:style>
  <w:style w:type="paragraph" w:styleId="803">
    <w:name w:val="批注主题"/>
    <w:basedOn w:val="765"/>
    <w:next w:val="765"/>
    <w:link w:val="744"/>
    <w:qFormat/>
    <w:rPr>
      <w:b/>
      <w:bCs/>
    </w:rPr>
  </w:style>
  <w:style w:type="paragraph" w:styleId="804">
    <w:name w:val="正文首行缩进"/>
    <w:basedOn w:val="757"/>
    <w:next w:val="788"/>
    <w:link w:val="805"/>
    <w:qFormat/>
    <w:pPr>
      <w:ind w:firstLine="420"/>
      <w:spacing w:after="0"/>
      <w:tabs>
        <w:tab w:val="left" w:pos="2020" w:leader="none"/>
        <w:tab w:val="center" w:pos="4535" w:leader="none"/>
      </w:tabs>
    </w:pPr>
  </w:style>
  <w:style w:type="character" w:styleId="805">
    <w:name w:val="正文首行缩进 Char"/>
    <w:next w:val="805"/>
    <w:link w:val="804"/>
    <w:rPr>
      <w:rFonts w:ascii="华文彩云" w:hAnsi="宋体" w:eastAsia="华文彩云"/>
      <w:bCs/>
      <w:color w:val="000000"/>
      <w:sz w:val="28"/>
      <w:szCs w:val="24"/>
    </w:rPr>
  </w:style>
  <w:style w:type="paragraph" w:styleId="806">
    <w:name w:val="正文首行缩进 2"/>
    <w:basedOn w:val="768"/>
    <w:next w:val="804"/>
    <w:link w:val="744"/>
    <w:qFormat/>
    <w:pPr>
      <w:ind w:left="420" w:firstLine="420"/>
      <w:spacing w:after="120"/>
      <w:widowControl/>
    </w:pPr>
    <w:rPr>
      <w:rFonts w:ascii="仿宋_GB2312" w:eastAsia="仿宋_GB2312"/>
      <w:color w:val="ff6600"/>
      <w:sz w:val="21"/>
    </w:rPr>
  </w:style>
  <w:style w:type="table" w:styleId="807">
    <w:name w:val="网格型"/>
    <w:next w:val="807"/>
    <w:link w:val="744"/>
    <w:qFormat/>
    <w:rPr>
      <w:lang w:val="en-US" w:eastAsia="zh-CN" w:bidi="ar-SA"/>
    </w:rPr>
    <w:tblPr/>
  </w:style>
  <w:style w:type="character" w:styleId="808">
    <w:name w:val="要点"/>
    <w:next w:val="808"/>
    <w:link w:val="744"/>
    <w:qFormat/>
  </w:style>
  <w:style w:type="character" w:styleId="809">
    <w:name w:val="尾注引用"/>
    <w:next w:val="809"/>
    <w:link w:val="744"/>
    <w:uiPriority w:val="99"/>
    <w:unhideWhenUsed/>
    <w:qFormat/>
    <w:rPr>
      <w:vertAlign w:val="superscript"/>
    </w:rPr>
  </w:style>
  <w:style w:type="character" w:styleId="810">
    <w:name w:val="页码"/>
    <w:next w:val="810"/>
    <w:link w:val="744"/>
    <w:qFormat/>
    <w:rPr>
      <w:rFonts w:ascii="Calibri" w:hAnsi="Calibri" w:eastAsia="宋体" w:cs="Times New Roman"/>
    </w:rPr>
  </w:style>
  <w:style w:type="character" w:styleId="811">
    <w:name w:val="访问过的超链接"/>
    <w:next w:val="811"/>
    <w:link w:val="744"/>
    <w:uiPriority w:val="99"/>
    <w:unhideWhenUsed/>
    <w:rPr>
      <w:color w:val="800080"/>
      <w:u w:val="none"/>
    </w:rPr>
  </w:style>
  <w:style w:type="character" w:styleId="812">
    <w:name w:val="强调"/>
    <w:next w:val="812"/>
    <w:link w:val="744"/>
    <w:qFormat/>
  </w:style>
  <w:style w:type="character" w:styleId="813">
    <w:name w:val="HTML 定义"/>
    <w:next w:val="813"/>
    <w:link w:val="744"/>
    <w:unhideWhenUsed/>
    <w:qFormat/>
  </w:style>
  <w:style w:type="character" w:styleId="814">
    <w:name w:val="HTML 打字机"/>
    <w:next w:val="814"/>
    <w:link w:val="744"/>
    <w:unhideWhenUsed/>
    <w:qFormat/>
    <w:rPr>
      <w:rFonts w:ascii="monospace" w:hAnsi="monospace" w:eastAsia="monospace" w:cs="monospace"/>
      <w:sz w:val="20"/>
    </w:rPr>
  </w:style>
  <w:style w:type="character" w:styleId="815">
    <w:name w:val="HTML 缩写"/>
    <w:next w:val="815"/>
    <w:link w:val="744"/>
    <w:unhideWhenUsed/>
    <w:qFormat/>
  </w:style>
  <w:style w:type="character" w:styleId="816">
    <w:name w:val="HTML 变量"/>
    <w:next w:val="816"/>
    <w:link w:val="744"/>
    <w:unhideWhenUsed/>
    <w:qFormat/>
  </w:style>
  <w:style w:type="character" w:styleId="817">
    <w:name w:val="超链接"/>
    <w:next w:val="817"/>
    <w:link w:val="744"/>
    <w:uiPriority w:val="99"/>
    <w:unhideWhenUsed/>
    <w:qFormat/>
    <w:rPr>
      <w:color w:val="0000ff"/>
      <w:u w:val="single"/>
    </w:rPr>
  </w:style>
  <w:style w:type="character" w:styleId="818">
    <w:name w:val="HTML 代码"/>
    <w:next w:val="818"/>
    <w:link w:val="744"/>
    <w:unhideWhenUsed/>
    <w:qFormat/>
    <w:rPr>
      <w:rFonts w:ascii="monospace" w:hAnsi="monospace" w:eastAsia="monospace" w:cs="monospace"/>
      <w:sz w:val="20"/>
    </w:rPr>
  </w:style>
  <w:style w:type="character" w:styleId="819">
    <w:name w:val="批注引用"/>
    <w:next w:val="819"/>
    <w:link w:val="744"/>
    <w:qFormat/>
    <w:rPr>
      <w:rFonts w:ascii="Calibri" w:hAnsi="Calibri" w:eastAsia="宋体" w:cs="Times New Roman"/>
      <w:sz w:val="21"/>
      <w:szCs w:val="21"/>
    </w:rPr>
  </w:style>
  <w:style w:type="character" w:styleId="820">
    <w:name w:val="HTML 引文"/>
    <w:next w:val="820"/>
    <w:link w:val="744"/>
    <w:unhideWhenUsed/>
    <w:qFormat/>
  </w:style>
  <w:style w:type="character" w:styleId="821">
    <w:name w:val="脚注引用"/>
    <w:next w:val="821"/>
    <w:link w:val="744"/>
    <w:unhideWhenUsed/>
    <w:qFormat/>
    <w:rPr>
      <w:vertAlign w:val="superscript"/>
    </w:rPr>
  </w:style>
  <w:style w:type="character" w:styleId="822">
    <w:name w:val="HTML 键盘"/>
    <w:next w:val="822"/>
    <w:link w:val="744"/>
    <w:unhideWhenUsed/>
    <w:qFormat/>
    <w:rPr>
      <w:rFonts w:ascii="monospace" w:hAnsi="monospace" w:eastAsia="monospace" w:cs="monospace"/>
      <w:sz w:val="20"/>
    </w:rPr>
  </w:style>
  <w:style w:type="character" w:styleId="823">
    <w:name w:val="HTML 样本"/>
    <w:next w:val="823"/>
    <w:link w:val="744"/>
    <w:unhideWhenUsed/>
    <w:qFormat/>
    <w:rPr>
      <w:rFonts w:ascii="monospace" w:hAnsi="monospace" w:eastAsia="monospace" w:cs="monospace"/>
    </w:rPr>
  </w:style>
  <w:style w:type="paragraph" w:styleId="824">
    <w:name w:val="信息标题1"/>
    <w:basedOn w:val="744"/>
    <w:next w:val="744"/>
    <w:link w:val="744"/>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825">
    <w:name w:val="标题 111"/>
    <w:basedOn w:val="744"/>
    <w:next w:val="744"/>
    <w:link w:val="826"/>
    <w:uiPriority w:val="9"/>
    <w:qFormat/>
    <w:pPr>
      <w:keepLines/>
      <w:keepNext/>
      <w:spacing w:before="480" w:after="200"/>
      <w:outlineLvl w:val="0"/>
    </w:pPr>
    <w:rPr>
      <w:rFonts w:ascii="Arial" w:hAnsi="Arial" w:eastAsia="Arial"/>
      <w:sz w:val="40"/>
      <w:szCs w:val="40"/>
    </w:rPr>
  </w:style>
  <w:style w:type="character" w:styleId="826">
    <w:name w:val="Heading 1 Char"/>
    <w:next w:val="826"/>
    <w:link w:val="825"/>
    <w:qFormat/>
    <w:rPr>
      <w:rFonts w:ascii="Arial" w:hAnsi="Arial" w:eastAsia="Arial" w:cs="Arial"/>
      <w:sz w:val="40"/>
      <w:szCs w:val="40"/>
    </w:rPr>
  </w:style>
  <w:style w:type="paragraph" w:styleId="827">
    <w:name w:val="标题 212"/>
    <w:basedOn w:val="744"/>
    <w:next w:val="744"/>
    <w:link w:val="828"/>
    <w:uiPriority w:val="9"/>
    <w:unhideWhenUsed/>
    <w:qFormat/>
    <w:pPr>
      <w:keepLines/>
      <w:keepNext/>
      <w:spacing w:before="360" w:after="200"/>
      <w:outlineLvl w:val="1"/>
    </w:pPr>
    <w:rPr>
      <w:rFonts w:ascii="Arial" w:hAnsi="Arial" w:eastAsia="Arial"/>
      <w:sz w:val="34"/>
      <w:szCs w:val="20"/>
    </w:rPr>
  </w:style>
  <w:style w:type="character" w:styleId="828">
    <w:name w:val="Heading 2 Char"/>
    <w:next w:val="828"/>
    <w:link w:val="827"/>
    <w:qFormat/>
    <w:rPr>
      <w:rFonts w:ascii="Arial" w:hAnsi="Arial" w:eastAsia="Arial" w:cs="Arial"/>
      <w:sz w:val="34"/>
    </w:rPr>
  </w:style>
  <w:style w:type="paragraph" w:styleId="829">
    <w:name w:val="标题 311"/>
    <w:basedOn w:val="744"/>
    <w:next w:val="744"/>
    <w:link w:val="830"/>
    <w:uiPriority w:val="9"/>
    <w:unhideWhenUsed/>
    <w:qFormat/>
    <w:pPr>
      <w:keepLines/>
      <w:keepNext/>
      <w:spacing w:before="320" w:after="200"/>
      <w:outlineLvl w:val="2"/>
    </w:pPr>
    <w:rPr>
      <w:rFonts w:ascii="Arial" w:hAnsi="Arial" w:eastAsia="Arial"/>
      <w:sz w:val="30"/>
      <w:szCs w:val="30"/>
    </w:rPr>
  </w:style>
  <w:style w:type="character" w:styleId="830">
    <w:name w:val="Heading 3 Char"/>
    <w:next w:val="830"/>
    <w:link w:val="829"/>
    <w:qFormat/>
    <w:rPr>
      <w:rFonts w:ascii="Arial" w:hAnsi="Arial" w:eastAsia="Arial" w:cs="Arial"/>
      <w:sz w:val="30"/>
      <w:szCs w:val="30"/>
    </w:rPr>
  </w:style>
  <w:style w:type="paragraph" w:styleId="831">
    <w:name w:val="标题 411"/>
    <w:basedOn w:val="744"/>
    <w:next w:val="744"/>
    <w:link w:val="832"/>
    <w:uiPriority w:val="9"/>
    <w:unhideWhenUsed/>
    <w:qFormat/>
    <w:pPr>
      <w:keepLines/>
      <w:keepNext/>
      <w:spacing w:before="320" w:after="200"/>
      <w:outlineLvl w:val="3"/>
    </w:pPr>
    <w:rPr>
      <w:rFonts w:ascii="Arial" w:hAnsi="Arial" w:eastAsia="Arial"/>
      <w:b/>
      <w:bCs/>
      <w:sz w:val="26"/>
      <w:szCs w:val="26"/>
    </w:rPr>
  </w:style>
  <w:style w:type="character" w:styleId="832">
    <w:name w:val="Heading 4 Char"/>
    <w:next w:val="832"/>
    <w:link w:val="831"/>
    <w:qFormat/>
    <w:rPr>
      <w:rFonts w:ascii="Arial" w:hAnsi="Arial" w:eastAsia="Arial" w:cs="Arial"/>
      <w:b/>
      <w:bCs/>
      <w:sz w:val="26"/>
      <w:szCs w:val="26"/>
    </w:rPr>
  </w:style>
  <w:style w:type="paragraph" w:styleId="833">
    <w:name w:val="标题 511"/>
    <w:basedOn w:val="744"/>
    <w:next w:val="744"/>
    <w:link w:val="834"/>
    <w:uiPriority w:val="9"/>
    <w:unhideWhenUsed/>
    <w:qFormat/>
    <w:pPr>
      <w:keepLines/>
      <w:keepNext/>
      <w:spacing w:before="320" w:after="200"/>
      <w:outlineLvl w:val="4"/>
    </w:pPr>
    <w:rPr>
      <w:rFonts w:ascii="Arial" w:hAnsi="Arial" w:eastAsia="Arial"/>
      <w:b/>
      <w:bCs/>
      <w:sz w:val="24"/>
    </w:rPr>
  </w:style>
  <w:style w:type="character" w:styleId="834">
    <w:name w:val="Heading 5 Char"/>
    <w:next w:val="834"/>
    <w:link w:val="833"/>
    <w:qFormat/>
    <w:rPr>
      <w:rFonts w:ascii="Arial" w:hAnsi="Arial" w:eastAsia="Arial" w:cs="Arial"/>
      <w:b/>
      <w:bCs/>
      <w:sz w:val="24"/>
      <w:szCs w:val="24"/>
    </w:rPr>
  </w:style>
  <w:style w:type="paragraph" w:styleId="835">
    <w:name w:val="标题 611"/>
    <w:basedOn w:val="744"/>
    <w:next w:val="744"/>
    <w:link w:val="836"/>
    <w:uiPriority w:val="9"/>
    <w:unhideWhenUsed/>
    <w:qFormat/>
    <w:pPr>
      <w:keepLines/>
      <w:keepNext/>
      <w:spacing w:before="320" w:after="200"/>
      <w:outlineLvl w:val="5"/>
    </w:pPr>
    <w:rPr>
      <w:rFonts w:ascii="Arial" w:hAnsi="Arial" w:eastAsia="Arial"/>
      <w:b/>
      <w:bCs/>
      <w:sz w:val="22"/>
      <w:szCs w:val="22"/>
    </w:rPr>
  </w:style>
  <w:style w:type="character" w:styleId="836">
    <w:name w:val="Heading 6 Char"/>
    <w:next w:val="836"/>
    <w:link w:val="835"/>
    <w:uiPriority w:val="9"/>
    <w:qFormat/>
    <w:rPr>
      <w:rFonts w:ascii="Arial" w:hAnsi="Arial" w:eastAsia="Arial" w:cs="Arial"/>
      <w:b/>
      <w:bCs/>
      <w:sz w:val="22"/>
      <w:szCs w:val="22"/>
    </w:rPr>
  </w:style>
  <w:style w:type="paragraph" w:styleId="837">
    <w:name w:val="标题 711"/>
    <w:basedOn w:val="744"/>
    <w:next w:val="744"/>
    <w:link w:val="838"/>
    <w:uiPriority w:val="9"/>
    <w:unhideWhenUsed/>
    <w:qFormat/>
    <w:pPr>
      <w:keepLines/>
      <w:keepNext/>
      <w:spacing w:before="320" w:after="200"/>
      <w:outlineLvl w:val="6"/>
    </w:pPr>
    <w:rPr>
      <w:rFonts w:ascii="Arial" w:hAnsi="Arial" w:eastAsia="Arial"/>
      <w:b/>
      <w:bCs/>
      <w:i/>
      <w:iCs/>
      <w:sz w:val="22"/>
      <w:szCs w:val="22"/>
    </w:rPr>
  </w:style>
  <w:style w:type="character" w:styleId="838">
    <w:name w:val="Heading 7 Char"/>
    <w:next w:val="838"/>
    <w:link w:val="837"/>
    <w:uiPriority w:val="9"/>
    <w:qFormat/>
    <w:rPr>
      <w:rFonts w:ascii="Arial" w:hAnsi="Arial" w:eastAsia="Arial" w:cs="Arial"/>
      <w:b/>
      <w:bCs/>
      <w:i/>
      <w:iCs/>
      <w:sz w:val="22"/>
      <w:szCs w:val="22"/>
    </w:rPr>
  </w:style>
  <w:style w:type="paragraph" w:styleId="839">
    <w:name w:val="标题 811"/>
    <w:basedOn w:val="744"/>
    <w:next w:val="744"/>
    <w:link w:val="840"/>
    <w:uiPriority w:val="9"/>
    <w:unhideWhenUsed/>
    <w:qFormat/>
    <w:pPr>
      <w:keepLines/>
      <w:keepNext/>
      <w:spacing w:before="320" w:after="200"/>
      <w:outlineLvl w:val="7"/>
    </w:pPr>
    <w:rPr>
      <w:rFonts w:ascii="Arial" w:hAnsi="Arial" w:eastAsia="Arial"/>
      <w:i/>
      <w:iCs/>
      <w:sz w:val="22"/>
      <w:szCs w:val="22"/>
    </w:rPr>
  </w:style>
  <w:style w:type="character" w:styleId="840">
    <w:name w:val="Heading 8 Char"/>
    <w:next w:val="840"/>
    <w:link w:val="839"/>
    <w:uiPriority w:val="9"/>
    <w:qFormat/>
    <w:rPr>
      <w:rFonts w:ascii="Arial" w:hAnsi="Arial" w:eastAsia="Arial" w:cs="Arial"/>
      <w:i/>
      <w:iCs/>
      <w:sz w:val="22"/>
      <w:szCs w:val="22"/>
    </w:rPr>
  </w:style>
  <w:style w:type="paragraph" w:styleId="841">
    <w:name w:val="标题 911"/>
    <w:basedOn w:val="744"/>
    <w:next w:val="744"/>
    <w:link w:val="842"/>
    <w:uiPriority w:val="9"/>
    <w:unhideWhenUsed/>
    <w:qFormat/>
    <w:pPr>
      <w:keepLines/>
      <w:keepNext/>
      <w:spacing w:before="320" w:after="200"/>
      <w:outlineLvl w:val="8"/>
    </w:pPr>
    <w:rPr>
      <w:rFonts w:ascii="Arial" w:hAnsi="Arial" w:eastAsia="Arial"/>
      <w:i/>
      <w:iCs/>
      <w:szCs w:val="21"/>
    </w:rPr>
  </w:style>
  <w:style w:type="character" w:styleId="842">
    <w:name w:val="Heading 9 Char"/>
    <w:next w:val="842"/>
    <w:link w:val="841"/>
    <w:uiPriority w:val="9"/>
    <w:qFormat/>
    <w:rPr>
      <w:rFonts w:ascii="Arial" w:hAnsi="Arial" w:eastAsia="Arial" w:cs="Arial"/>
      <w:i/>
      <w:iCs/>
      <w:sz w:val="21"/>
      <w:szCs w:val="21"/>
    </w:rPr>
  </w:style>
  <w:style w:type="character" w:styleId="843">
    <w:name w:val="默认段落字体11"/>
    <w:next w:val="843"/>
    <w:link w:val="744"/>
    <w:uiPriority w:val="1"/>
    <w:unhideWhenUsed/>
    <w:qFormat/>
  </w:style>
  <w:style w:type="table" w:styleId="844">
    <w:name w:val="普通表格11"/>
    <w:next w:val="844"/>
    <w:link w:val="744"/>
    <w:uiPriority w:val="99"/>
    <w:unhideWhenUsed/>
    <w:qFormat/>
    <w:rPr>
      <w:lang w:val="en-US" w:eastAsia="zh-CN" w:bidi="ar-SA"/>
    </w:rPr>
    <w:tblPr/>
  </w:style>
  <w:style w:type="paragraph" w:styleId="845">
    <w:name w:val="目录 711"/>
    <w:basedOn w:val="744"/>
    <w:next w:val="744"/>
    <w:link w:val="744"/>
    <w:uiPriority w:val="39"/>
    <w:unhideWhenUsed/>
    <w:qFormat/>
    <w:pPr>
      <w:ind w:left="1701" w:right="0" w:firstLine="0"/>
      <w:spacing w:after="57"/>
    </w:pPr>
  </w:style>
  <w:style w:type="paragraph" w:styleId="846">
    <w:name w:val="题注1"/>
    <w:basedOn w:val="744"/>
    <w:next w:val="744"/>
    <w:link w:val="744"/>
    <w:unhideWhenUsed/>
    <w:qFormat/>
    <w:pPr>
      <w:spacing w:line="276" w:lineRule="auto"/>
    </w:pPr>
    <w:rPr>
      <w:b/>
      <w:bCs/>
      <w:color w:val="4f81bd"/>
      <w:sz w:val="18"/>
      <w:szCs w:val="18"/>
    </w:rPr>
  </w:style>
  <w:style w:type="paragraph" w:styleId="847">
    <w:name w:val="正文文本11"/>
    <w:basedOn w:val="744"/>
    <w:next w:val="744"/>
    <w:link w:val="744"/>
    <w:uiPriority w:val="99"/>
    <w:unhideWhenUsed/>
    <w:qFormat/>
    <w:pPr>
      <w:ind w:left="72" w:right="30"/>
      <w:jc w:val="center"/>
      <w:spacing w:after="60" w:line="360" w:lineRule="atLeast"/>
    </w:pPr>
    <w:rPr>
      <w:szCs w:val="22"/>
    </w:rPr>
  </w:style>
  <w:style w:type="paragraph" w:styleId="848">
    <w:name w:val="HTML 地址1"/>
    <w:basedOn w:val="744"/>
    <w:next w:val="744"/>
    <w:link w:val="744"/>
    <w:uiPriority w:val="99"/>
    <w:qFormat/>
    <w:pPr>
      <w:jc w:val="left"/>
      <w:widowControl/>
    </w:pPr>
    <w:rPr>
      <w:rFonts w:eastAsia="Times New Roman"/>
      <w:i/>
      <w:iCs/>
      <w:sz w:val="24"/>
      <w:szCs w:val="20"/>
    </w:rPr>
  </w:style>
  <w:style w:type="paragraph" w:styleId="849">
    <w:name w:val="目录 511"/>
    <w:basedOn w:val="744"/>
    <w:next w:val="744"/>
    <w:link w:val="744"/>
    <w:uiPriority w:val="39"/>
    <w:unhideWhenUsed/>
    <w:qFormat/>
    <w:pPr>
      <w:ind w:left="1134" w:right="0" w:firstLine="0"/>
      <w:spacing w:after="57"/>
    </w:pPr>
  </w:style>
  <w:style w:type="paragraph" w:styleId="850">
    <w:name w:val="目录 311"/>
    <w:basedOn w:val="744"/>
    <w:next w:val="744"/>
    <w:link w:val="744"/>
    <w:uiPriority w:val="39"/>
    <w:unhideWhenUsed/>
    <w:qFormat/>
    <w:pPr>
      <w:ind w:left="567" w:right="0" w:firstLine="0"/>
      <w:spacing w:after="57"/>
    </w:pPr>
  </w:style>
  <w:style w:type="paragraph" w:styleId="851">
    <w:name w:val="目录 811"/>
    <w:basedOn w:val="744"/>
    <w:next w:val="744"/>
    <w:link w:val="744"/>
    <w:uiPriority w:val="39"/>
    <w:unhideWhenUsed/>
    <w:qFormat/>
    <w:pPr>
      <w:ind w:left="1984" w:right="0" w:firstLine="0"/>
      <w:spacing w:after="57"/>
    </w:pPr>
  </w:style>
  <w:style w:type="paragraph" w:styleId="852">
    <w:name w:val="正文文本缩进 211"/>
    <w:basedOn w:val="744"/>
    <w:next w:val="852"/>
    <w:link w:val="744"/>
    <w:qFormat/>
    <w:pPr>
      <w:ind w:right="-2" w:firstLine="540"/>
      <w:tabs>
        <w:tab w:val="left" w:pos="9741" w:leader="none"/>
      </w:tabs>
    </w:pPr>
    <w:rPr>
      <w:rFonts w:ascii="Times New Roman" w:hAnsi="Times New Roman" w:eastAsia="仿宋_GB2312" w:cs="Times New Roman"/>
      <w:sz w:val="28"/>
    </w:rPr>
  </w:style>
  <w:style w:type="paragraph" w:styleId="853">
    <w:name w:val="尾注文本1"/>
    <w:basedOn w:val="744"/>
    <w:next w:val="853"/>
    <w:link w:val="854"/>
    <w:uiPriority w:val="99"/>
    <w:unhideWhenUsed/>
    <w:qFormat/>
    <w:pPr>
      <w:spacing w:after="0" w:line="240" w:lineRule="auto"/>
    </w:pPr>
    <w:rPr>
      <w:sz w:val="20"/>
      <w:szCs w:val="20"/>
    </w:rPr>
  </w:style>
  <w:style w:type="character" w:styleId="854">
    <w:name w:val="Endnote Text Char"/>
    <w:next w:val="854"/>
    <w:link w:val="853"/>
    <w:uiPriority w:val="99"/>
    <w:qFormat/>
    <w:rPr>
      <w:sz w:val="20"/>
    </w:rPr>
  </w:style>
  <w:style w:type="paragraph" w:styleId="855">
    <w:name w:val="页脚11"/>
    <w:basedOn w:val="744"/>
    <w:next w:val="855"/>
    <w:link w:val="856"/>
    <w:uiPriority w:val="99"/>
    <w:unhideWhenUsed/>
    <w:qFormat/>
    <w:pPr>
      <w:spacing w:after="0" w:line="240" w:lineRule="auto"/>
      <w:tabs>
        <w:tab w:val="center" w:pos="7143" w:leader="none"/>
        <w:tab w:val="right" w:pos="14287" w:leader="none"/>
      </w:tabs>
    </w:pPr>
  </w:style>
  <w:style w:type="character" w:styleId="856">
    <w:name w:val="Footer Char"/>
    <w:next w:val="856"/>
    <w:link w:val="855"/>
    <w:qFormat/>
  </w:style>
  <w:style w:type="character" w:styleId="857">
    <w:name w:val="Caption Char"/>
    <w:next w:val="857"/>
    <w:link w:val="744"/>
    <w:uiPriority w:val="99"/>
    <w:qFormat/>
  </w:style>
  <w:style w:type="paragraph" w:styleId="858">
    <w:name w:val="页眉11"/>
    <w:basedOn w:val="744"/>
    <w:next w:val="858"/>
    <w:link w:val="859"/>
    <w:uiPriority w:val="99"/>
    <w:unhideWhenUsed/>
    <w:qFormat/>
    <w:pPr>
      <w:spacing w:after="0" w:line="240" w:lineRule="auto"/>
      <w:tabs>
        <w:tab w:val="center" w:pos="7143" w:leader="none"/>
        <w:tab w:val="right" w:pos="14287" w:leader="none"/>
      </w:tabs>
    </w:pPr>
  </w:style>
  <w:style w:type="character" w:styleId="859">
    <w:name w:val="Header Char"/>
    <w:next w:val="859"/>
    <w:link w:val="858"/>
    <w:qFormat/>
  </w:style>
  <w:style w:type="paragraph" w:styleId="860">
    <w:name w:val="目录 11"/>
    <w:basedOn w:val="744"/>
    <w:next w:val="744"/>
    <w:link w:val="744"/>
    <w:uiPriority w:val="39"/>
    <w:unhideWhenUsed/>
    <w:qFormat/>
    <w:pPr>
      <w:ind w:left="0" w:right="0" w:firstLine="0"/>
      <w:spacing w:after="57"/>
    </w:pPr>
  </w:style>
  <w:style w:type="paragraph" w:styleId="861">
    <w:name w:val="目录 411"/>
    <w:basedOn w:val="744"/>
    <w:next w:val="744"/>
    <w:link w:val="744"/>
    <w:uiPriority w:val="39"/>
    <w:unhideWhenUsed/>
    <w:qFormat/>
    <w:pPr>
      <w:ind w:left="850" w:right="0" w:firstLine="0"/>
      <w:spacing w:after="57"/>
    </w:pPr>
  </w:style>
  <w:style w:type="paragraph" w:styleId="862">
    <w:name w:val="副标题11"/>
    <w:basedOn w:val="744"/>
    <w:next w:val="744"/>
    <w:link w:val="863"/>
    <w:uiPriority w:val="11"/>
    <w:qFormat/>
    <w:pPr>
      <w:spacing w:before="200" w:after="200"/>
    </w:pPr>
    <w:rPr>
      <w:sz w:val="24"/>
    </w:rPr>
  </w:style>
  <w:style w:type="character" w:styleId="863">
    <w:name w:val="Subtitle Char"/>
    <w:next w:val="863"/>
    <w:link w:val="862"/>
    <w:uiPriority w:val="11"/>
    <w:qFormat/>
    <w:rPr>
      <w:sz w:val="24"/>
      <w:szCs w:val="24"/>
    </w:rPr>
  </w:style>
  <w:style w:type="paragraph" w:styleId="864">
    <w:name w:val="脚注文本1"/>
    <w:basedOn w:val="744"/>
    <w:next w:val="864"/>
    <w:link w:val="865"/>
    <w:uiPriority w:val="99"/>
    <w:unhideWhenUsed/>
    <w:qFormat/>
    <w:pPr>
      <w:spacing w:after="40" w:line="240" w:lineRule="auto"/>
    </w:pPr>
    <w:rPr>
      <w:sz w:val="18"/>
      <w:szCs w:val="20"/>
    </w:rPr>
  </w:style>
  <w:style w:type="character" w:styleId="865">
    <w:name w:val="Footnote Text Char"/>
    <w:next w:val="865"/>
    <w:link w:val="864"/>
    <w:qFormat/>
    <w:rPr>
      <w:sz w:val="18"/>
    </w:rPr>
  </w:style>
  <w:style w:type="paragraph" w:styleId="866">
    <w:name w:val="目录 611"/>
    <w:basedOn w:val="744"/>
    <w:next w:val="744"/>
    <w:link w:val="744"/>
    <w:uiPriority w:val="39"/>
    <w:unhideWhenUsed/>
    <w:qFormat/>
    <w:pPr>
      <w:ind w:left="1417" w:right="0" w:firstLine="0"/>
      <w:spacing w:after="57"/>
    </w:pPr>
  </w:style>
  <w:style w:type="paragraph" w:styleId="867">
    <w:name w:val="图表目录1"/>
    <w:basedOn w:val="744"/>
    <w:next w:val="744"/>
    <w:link w:val="744"/>
    <w:uiPriority w:val="99"/>
    <w:unhideWhenUsed/>
    <w:qFormat/>
    <w:pPr>
      <w:spacing w:after="0" w:afterAutospacing="0"/>
    </w:pPr>
  </w:style>
  <w:style w:type="paragraph" w:styleId="868">
    <w:name w:val="目录 211"/>
    <w:basedOn w:val="744"/>
    <w:next w:val="744"/>
    <w:link w:val="744"/>
    <w:uiPriority w:val="39"/>
    <w:unhideWhenUsed/>
    <w:qFormat/>
    <w:pPr>
      <w:ind w:left="283" w:right="0" w:firstLine="0"/>
      <w:spacing w:after="57"/>
    </w:pPr>
  </w:style>
  <w:style w:type="paragraph" w:styleId="869">
    <w:name w:val="目录 911"/>
    <w:basedOn w:val="744"/>
    <w:next w:val="744"/>
    <w:link w:val="744"/>
    <w:uiPriority w:val="39"/>
    <w:unhideWhenUsed/>
    <w:qFormat/>
    <w:pPr>
      <w:ind w:left="2268" w:right="0" w:firstLine="0"/>
      <w:spacing w:after="57"/>
    </w:pPr>
  </w:style>
  <w:style w:type="paragraph" w:styleId="870">
    <w:name w:val="标题1"/>
    <w:basedOn w:val="744"/>
    <w:next w:val="744"/>
    <w:link w:val="871"/>
    <w:uiPriority w:val="10"/>
    <w:qFormat/>
    <w:pPr>
      <w:contextualSpacing/>
      <w:spacing w:before="300" w:after="200"/>
    </w:pPr>
    <w:rPr>
      <w:sz w:val="48"/>
      <w:szCs w:val="48"/>
    </w:rPr>
  </w:style>
  <w:style w:type="character" w:styleId="871">
    <w:name w:val="Title Char"/>
    <w:next w:val="871"/>
    <w:link w:val="870"/>
    <w:qFormat/>
    <w:rPr>
      <w:sz w:val="48"/>
      <w:szCs w:val="48"/>
    </w:rPr>
  </w:style>
  <w:style w:type="paragraph" w:styleId="872">
    <w:name w:val="正文首行缩进1"/>
    <w:basedOn w:val="847"/>
    <w:next w:val="848"/>
    <w:link w:val="744"/>
    <w:qFormat/>
    <w:pPr>
      <w:ind w:firstLine="420"/>
    </w:pPr>
  </w:style>
  <w:style w:type="table" w:styleId="873">
    <w:name w:val="网格型11"/>
    <w:next w:val="873"/>
    <w:link w:val="744"/>
    <w:qFormat/>
    <w:rPr>
      <w:lang w:val="en-US" w:eastAsia="zh-CN" w:bidi="ar-SA"/>
    </w:rPr>
    <w:tblPr/>
  </w:style>
  <w:style w:type="character" w:styleId="874">
    <w:name w:val="尾注引用1"/>
    <w:next w:val="874"/>
    <w:link w:val="744"/>
    <w:uiPriority w:val="99"/>
    <w:unhideWhenUsed/>
    <w:qFormat/>
    <w:rPr>
      <w:vertAlign w:val="superscript"/>
    </w:rPr>
  </w:style>
  <w:style w:type="character" w:styleId="875">
    <w:name w:val="超链接11"/>
    <w:next w:val="875"/>
    <w:link w:val="744"/>
    <w:uiPriority w:val="99"/>
    <w:unhideWhenUsed/>
    <w:qFormat/>
    <w:rPr>
      <w:color w:val="0000ff"/>
      <w:u w:val="single"/>
    </w:rPr>
  </w:style>
  <w:style w:type="character" w:styleId="876">
    <w:name w:val="脚注引用1"/>
    <w:next w:val="876"/>
    <w:link w:val="744"/>
    <w:uiPriority w:val="99"/>
    <w:unhideWhenUsed/>
    <w:qFormat/>
    <w:rPr>
      <w:vertAlign w:val="superscript"/>
    </w:rPr>
  </w:style>
  <w:style w:type="paragraph" w:styleId="877">
    <w:name w:val="正文首行缩进 21"/>
    <w:basedOn w:val="878"/>
    <w:next w:val="877"/>
    <w:link w:val="880"/>
    <w:qFormat/>
    <w:pPr>
      <w:ind w:firstLine="420"/>
    </w:pPr>
    <w:rPr>
      <w:lang w:val="en-US" w:eastAsia="zh-CN"/>
    </w:rPr>
  </w:style>
  <w:style w:type="paragraph" w:styleId="878">
    <w:name w:val="正文文本缩进1"/>
    <w:basedOn w:val="744"/>
    <w:next w:val="878"/>
    <w:link w:val="879"/>
    <w:qFormat/>
    <w:pPr>
      <w:ind w:left="420"/>
      <w:spacing w:after="120"/>
    </w:pPr>
  </w:style>
  <w:style w:type="character" w:styleId="879">
    <w:name w:val="正文文本缩进 Char"/>
    <w:next w:val="879"/>
    <w:link w:val="878"/>
    <w:qFormat/>
    <w:rPr>
      <w:rFonts w:ascii="Times New Roman" w:hAnsi="Times New Roman"/>
      <w:sz w:val="21"/>
      <w:szCs w:val="24"/>
    </w:rPr>
  </w:style>
  <w:style w:type="character" w:styleId="880">
    <w:name w:val="正文首行缩进 2 Char"/>
    <w:next w:val="880"/>
    <w:link w:val="877"/>
    <w:qFormat/>
  </w:style>
  <w:style w:type="paragraph" w:styleId="881">
    <w:name w:val="正文1"/>
    <w:next w:val="744"/>
    <w:link w:val="744"/>
    <w:qFormat/>
    <w:pPr>
      <w:contextualSpacing/>
      <w:ind w:firstLine="200"/>
      <w:spacing w:before="120" w:after="120" w:line="180" w:lineRule="auto"/>
    </w:pPr>
    <w:rPr>
      <w:rFonts w:eastAsia="Adobe 仿宋 Std R"/>
      <w:sz w:val="21"/>
      <w:szCs w:val="21"/>
      <w:lang w:val="en-US" w:eastAsia="zh-CN" w:bidi="ar-SA"/>
    </w:rPr>
  </w:style>
  <w:style w:type="character" w:styleId="882">
    <w:name w:val="副标题 Char4"/>
    <w:next w:val="882"/>
    <w:link w:val="744"/>
    <w:qFormat/>
    <w:rPr>
      <w:rFonts w:ascii="Cambria" w:hAnsi="Cambria" w:eastAsia="Cambria" w:cs="Cambria"/>
      <w:b/>
      <w:sz w:val="32"/>
      <w:szCs w:val="32"/>
      <w:lang w:val="zh-CN"/>
    </w:rPr>
  </w:style>
  <w:style w:type="paragraph" w:styleId="883">
    <w:name w:val="列出段落"/>
    <w:basedOn w:val="744"/>
    <w:next w:val="883"/>
    <w:link w:val="744"/>
    <w:qFormat/>
    <w:pPr>
      <w:contextualSpacing/>
      <w:ind w:left="720"/>
    </w:pPr>
  </w:style>
  <w:style w:type="paragraph" w:styleId="884">
    <w:name w:val="无间隔"/>
    <w:next w:val="884"/>
    <w:link w:val="744"/>
    <w:qFormat/>
    <w:rPr>
      <w:lang w:val="en-US" w:eastAsia="zh-CN" w:bidi="ar-SA"/>
    </w:rPr>
  </w:style>
  <w:style w:type="paragraph" w:styleId="885">
    <w:name w:val="引用"/>
    <w:basedOn w:val="744"/>
    <w:next w:val="744"/>
    <w:link w:val="886"/>
    <w:qFormat/>
    <w:pPr>
      <w:ind w:left="720" w:right="720"/>
    </w:pPr>
    <w:rPr>
      <w:i/>
      <w:sz w:val="20"/>
      <w:szCs w:val="20"/>
    </w:rPr>
  </w:style>
  <w:style w:type="character" w:styleId="886">
    <w:name w:val="引用 Char2"/>
    <w:next w:val="886"/>
    <w:link w:val="885"/>
    <w:uiPriority w:val="29"/>
    <w:qFormat/>
    <w:rPr>
      <w:i/>
    </w:rPr>
  </w:style>
  <w:style w:type="paragraph" w:styleId="887">
    <w:name w:val="明显引用"/>
    <w:basedOn w:val="744"/>
    <w:next w:val="744"/>
    <w:link w:val="888"/>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88">
    <w:name w:val="明显引用 Char2"/>
    <w:next w:val="888"/>
    <w:link w:val="887"/>
    <w:uiPriority w:val="30"/>
    <w:qFormat/>
    <w:rPr>
      <w:i/>
    </w:rPr>
  </w:style>
  <w:style w:type="table" w:styleId="889">
    <w:name w:val="Table Grid Light"/>
    <w:next w:val="889"/>
    <w:link w:val="744"/>
    <w:uiPriority w:val="59"/>
    <w:qFormat/>
    <w:rPr>
      <w:lang w:val="en-US" w:eastAsia="zh-CN" w:bidi="ar-SA"/>
    </w:rPr>
    <w:tblPr/>
  </w:style>
  <w:style w:type="table" w:styleId="890">
    <w:name w:val="Plain Table 1"/>
    <w:next w:val="890"/>
    <w:link w:val="744"/>
    <w:uiPriority w:val="59"/>
    <w:qFormat/>
    <w:rPr>
      <w:lang w:val="en-US" w:eastAsia="zh-CN" w:bidi="ar-SA"/>
    </w:rPr>
    <w:tblPr/>
  </w:style>
  <w:style w:type="table" w:styleId="891">
    <w:name w:val="Plain Table 2"/>
    <w:next w:val="891"/>
    <w:link w:val="744"/>
    <w:uiPriority w:val="59"/>
    <w:qFormat/>
    <w:rPr>
      <w:lang w:val="en-US" w:eastAsia="zh-CN" w:bidi="ar-SA"/>
    </w:rPr>
    <w:tblPr/>
  </w:style>
  <w:style w:type="table" w:styleId="892">
    <w:name w:val="Plain Table 3"/>
    <w:next w:val="892"/>
    <w:link w:val="744"/>
    <w:uiPriority w:val="99"/>
    <w:qFormat/>
    <w:rPr>
      <w:lang w:val="en-US" w:eastAsia="zh-CN" w:bidi="ar-SA"/>
    </w:rPr>
    <w:tblPr/>
  </w:style>
  <w:style w:type="table" w:styleId="893">
    <w:name w:val="Plain Table 4"/>
    <w:next w:val="893"/>
    <w:link w:val="744"/>
    <w:uiPriority w:val="99"/>
    <w:qFormat/>
    <w:rPr>
      <w:lang w:val="en-US" w:eastAsia="zh-CN" w:bidi="ar-SA"/>
    </w:rPr>
    <w:tblPr/>
  </w:style>
  <w:style w:type="table" w:styleId="894">
    <w:name w:val="Plain Table 5"/>
    <w:next w:val="894"/>
    <w:link w:val="744"/>
    <w:uiPriority w:val="99"/>
    <w:qFormat/>
    <w:rPr>
      <w:lang w:val="en-US" w:eastAsia="zh-CN" w:bidi="ar-SA"/>
    </w:rPr>
    <w:tblPr/>
  </w:style>
  <w:style w:type="table" w:styleId="895">
    <w:name w:val="Grid Table 1 Light"/>
    <w:next w:val="895"/>
    <w:link w:val="744"/>
    <w:uiPriority w:val="99"/>
    <w:qFormat/>
    <w:rPr>
      <w:lang w:val="en-US" w:eastAsia="zh-CN" w:bidi="ar-SA"/>
    </w:rPr>
    <w:tblPr/>
  </w:style>
  <w:style w:type="table" w:styleId="896">
    <w:name w:val="Grid Table 1 Light - Accent 1"/>
    <w:next w:val="896"/>
    <w:link w:val="744"/>
    <w:uiPriority w:val="99"/>
    <w:qFormat/>
    <w:rPr>
      <w:lang w:val="en-US" w:eastAsia="zh-CN" w:bidi="ar-SA"/>
    </w:rPr>
    <w:tblPr/>
  </w:style>
  <w:style w:type="table" w:styleId="897">
    <w:name w:val="Grid Table 1 Light - Accent 2"/>
    <w:next w:val="897"/>
    <w:link w:val="744"/>
    <w:uiPriority w:val="99"/>
    <w:qFormat/>
    <w:rPr>
      <w:lang w:val="en-US" w:eastAsia="zh-CN" w:bidi="ar-SA"/>
    </w:rPr>
    <w:tblPr/>
  </w:style>
  <w:style w:type="table" w:styleId="898">
    <w:name w:val="Grid Table 1 Light - Accent 3"/>
    <w:next w:val="898"/>
    <w:link w:val="744"/>
    <w:uiPriority w:val="99"/>
    <w:qFormat/>
    <w:rPr>
      <w:lang w:val="en-US" w:eastAsia="zh-CN" w:bidi="ar-SA"/>
    </w:rPr>
    <w:tblPr/>
  </w:style>
  <w:style w:type="table" w:styleId="899">
    <w:name w:val="Grid Table 1 Light - Accent 4"/>
    <w:next w:val="899"/>
    <w:link w:val="744"/>
    <w:uiPriority w:val="99"/>
    <w:qFormat/>
    <w:rPr>
      <w:lang w:val="en-US" w:eastAsia="zh-CN" w:bidi="ar-SA"/>
    </w:rPr>
    <w:tblPr/>
  </w:style>
  <w:style w:type="table" w:styleId="900">
    <w:name w:val="Grid Table 1 Light - Accent 5"/>
    <w:next w:val="900"/>
    <w:link w:val="744"/>
    <w:uiPriority w:val="99"/>
    <w:qFormat/>
    <w:rPr>
      <w:lang w:val="en-US" w:eastAsia="zh-CN" w:bidi="ar-SA"/>
    </w:rPr>
    <w:tblPr/>
  </w:style>
  <w:style w:type="table" w:styleId="901">
    <w:name w:val="Grid Table 1 Light - Accent 6"/>
    <w:next w:val="901"/>
    <w:link w:val="744"/>
    <w:uiPriority w:val="99"/>
    <w:qFormat/>
    <w:rPr>
      <w:lang w:val="en-US" w:eastAsia="zh-CN" w:bidi="ar-SA"/>
    </w:rPr>
    <w:tblPr/>
  </w:style>
  <w:style w:type="table" w:styleId="902">
    <w:name w:val="Grid Table 2"/>
    <w:next w:val="902"/>
    <w:link w:val="744"/>
    <w:uiPriority w:val="99"/>
    <w:qFormat/>
    <w:rPr>
      <w:lang w:val="en-US" w:eastAsia="zh-CN" w:bidi="ar-SA"/>
    </w:rPr>
    <w:tblPr/>
  </w:style>
  <w:style w:type="table" w:styleId="903">
    <w:name w:val="Grid Table 2 - Accent 1"/>
    <w:next w:val="903"/>
    <w:link w:val="744"/>
    <w:uiPriority w:val="99"/>
    <w:qFormat/>
    <w:rPr>
      <w:lang w:val="en-US" w:eastAsia="zh-CN" w:bidi="ar-SA"/>
    </w:rPr>
    <w:tblPr/>
  </w:style>
  <w:style w:type="table" w:styleId="904">
    <w:name w:val="Grid Table 2 - Accent 2"/>
    <w:next w:val="904"/>
    <w:link w:val="744"/>
    <w:uiPriority w:val="99"/>
    <w:qFormat/>
    <w:rPr>
      <w:lang w:val="en-US" w:eastAsia="zh-CN" w:bidi="ar-SA"/>
    </w:rPr>
    <w:tblPr/>
  </w:style>
  <w:style w:type="table" w:styleId="905">
    <w:name w:val="Grid Table 2 - Accent 3"/>
    <w:next w:val="905"/>
    <w:link w:val="744"/>
    <w:uiPriority w:val="99"/>
    <w:qFormat/>
    <w:rPr>
      <w:lang w:val="en-US" w:eastAsia="zh-CN" w:bidi="ar-SA"/>
    </w:rPr>
    <w:tblPr/>
  </w:style>
  <w:style w:type="table" w:styleId="906">
    <w:name w:val="Grid Table 2 - Accent 4"/>
    <w:next w:val="906"/>
    <w:link w:val="744"/>
    <w:uiPriority w:val="99"/>
    <w:qFormat/>
    <w:rPr>
      <w:lang w:val="en-US" w:eastAsia="zh-CN" w:bidi="ar-SA"/>
    </w:rPr>
    <w:tblPr/>
  </w:style>
  <w:style w:type="table" w:styleId="907">
    <w:name w:val="Grid Table 2 - Accent 5"/>
    <w:next w:val="907"/>
    <w:link w:val="744"/>
    <w:uiPriority w:val="99"/>
    <w:qFormat/>
    <w:rPr>
      <w:lang w:val="en-US" w:eastAsia="zh-CN" w:bidi="ar-SA"/>
    </w:rPr>
    <w:tblPr/>
  </w:style>
  <w:style w:type="table" w:styleId="908">
    <w:name w:val="Grid Table 2 - Accent 6"/>
    <w:next w:val="908"/>
    <w:link w:val="744"/>
    <w:uiPriority w:val="99"/>
    <w:qFormat/>
    <w:rPr>
      <w:lang w:val="en-US" w:eastAsia="zh-CN" w:bidi="ar-SA"/>
    </w:rPr>
    <w:tblPr/>
  </w:style>
  <w:style w:type="table" w:styleId="909">
    <w:name w:val="Grid Table 3"/>
    <w:next w:val="909"/>
    <w:link w:val="744"/>
    <w:uiPriority w:val="99"/>
    <w:qFormat/>
    <w:rPr>
      <w:lang w:val="en-US" w:eastAsia="zh-CN" w:bidi="ar-SA"/>
    </w:rPr>
    <w:tblPr/>
  </w:style>
  <w:style w:type="table" w:styleId="910">
    <w:name w:val="Grid Table 3 - Accent 1"/>
    <w:next w:val="910"/>
    <w:link w:val="744"/>
    <w:uiPriority w:val="99"/>
    <w:qFormat/>
    <w:rPr>
      <w:lang w:val="en-US" w:eastAsia="zh-CN" w:bidi="ar-SA"/>
    </w:rPr>
    <w:tblPr/>
  </w:style>
  <w:style w:type="table" w:styleId="911">
    <w:name w:val="Grid Table 3 - Accent 2"/>
    <w:next w:val="911"/>
    <w:link w:val="744"/>
    <w:uiPriority w:val="99"/>
    <w:qFormat/>
    <w:rPr>
      <w:lang w:val="en-US" w:eastAsia="zh-CN" w:bidi="ar-SA"/>
    </w:rPr>
    <w:tblPr/>
  </w:style>
  <w:style w:type="table" w:styleId="912">
    <w:name w:val="Grid Table 3 - Accent 3"/>
    <w:next w:val="912"/>
    <w:link w:val="744"/>
    <w:uiPriority w:val="99"/>
    <w:qFormat/>
    <w:rPr>
      <w:lang w:val="en-US" w:eastAsia="zh-CN" w:bidi="ar-SA"/>
    </w:rPr>
    <w:tblPr/>
  </w:style>
  <w:style w:type="table" w:styleId="913">
    <w:name w:val="Grid Table 3 - Accent 4"/>
    <w:next w:val="913"/>
    <w:link w:val="744"/>
    <w:uiPriority w:val="99"/>
    <w:qFormat/>
    <w:rPr>
      <w:lang w:val="en-US" w:eastAsia="zh-CN" w:bidi="ar-SA"/>
    </w:rPr>
    <w:tblPr/>
  </w:style>
  <w:style w:type="table" w:styleId="914">
    <w:name w:val="Grid Table 3 - Accent 5"/>
    <w:next w:val="914"/>
    <w:link w:val="744"/>
    <w:uiPriority w:val="99"/>
    <w:qFormat/>
    <w:rPr>
      <w:lang w:val="en-US" w:eastAsia="zh-CN" w:bidi="ar-SA"/>
    </w:rPr>
    <w:tblPr/>
  </w:style>
  <w:style w:type="table" w:styleId="915">
    <w:name w:val="Grid Table 3 - Accent 6"/>
    <w:next w:val="915"/>
    <w:link w:val="744"/>
    <w:uiPriority w:val="99"/>
    <w:qFormat/>
    <w:rPr>
      <w:lang w:val="en-US" w:eastAsia="zh-CN" w:bidi="ar-SA"/>
    </w:rPr>
    <w:tblPr/>
  </w:style>
  <w:style w:type="table" w:styleId="916">
    <w:name w:val="Grid Table 4"/>
    <w:next w:val="916"/>
    <w:link w:val="744"/>
    <w:uiPriority w:val="59"/>
    <w:qFormat/>
    <w:rPr>
      <w:lang w:val="en-US" w:eastAsia="zh-CN" w:bidi="ar-SA"/>
    </w:rPr>
    <w:tblPr/>
  </w:style>
  <w:style w:type="table" w:styleId="917">
    <w:name w:val="Grid Table 4 - Accent 1"/>
    <w:next w:val="917"/>
    <w:link w:val="744"/>
    <w:uiPriority w:val="59"/>
    <w:qFormat/>
    <w:rPr>
      <w:lang w:val="en-US" w:eastAsia="zh-CN" w:bidi="ar-SA"/>
    </w:rPr>
    <w:tblPr/>
  </w:style>
  <w:style w:type="table" w:styleId="918">
    <w:name w:val="Grid Table 4 - Accent 2"/>
    <w:next w:val="918"/>
    <w:link w:val="744"/>
    <w:uiPriority w:val="59"/>
    <w:qFormat/>
    <w:rPr>
      <w:lang w:val="en-US" w:eastAsia="zh-CN" w:bidi="ar-SA"/>
    </w:rPr>
    <w:tblPr/>
  </w:style>
  <w:style w:type="table" w:styleId="919">
    <w:name w:val="Grid Table 4 - Accent 3"/>
    <w:next w:val="919"/>
    <w:link w:val="744"/>
    <w:uiPriority w:val="59"/>
    <w:qFormat/>
    <w:rPr>
      <w:lang w:val="en-US" w:eastAsia="zh-CN" w:bidi="ar-SA"/>
    </w:rPr>
    <w:tblPr/>
  </w:style>
  <w:style w:type="table" w:styleId="920">
    <w:name w:val="Grid Table 4 - Accent 4"/>
    <w:next w:val="920"/>
    <w:link w:val="744"/>
    <w:uiPriority w:val="59"/>
    <w:qFormat/>
    <w:rPr>
      <w:lang w:val="en-US" w:eastAsia="zh-CN" w:bidi="ar-SA"/>
    </w:rPr>
    <w:tblPr/>
  </w:style>
  <w:style w:type="table" w:styleId="921">
    <w:name w:val="Grid Table 4 - Accent 5"/>
    <w:next w:val="921"/>
    <w:link w:val="744"/>
    <w:uiPriority w:val="59"/>
    <w:qFormat/>
    <w:rPr>
      <w:lang w:val="en-US" w:eastAsia="zh-CN" w:bidi="ar-SA"/>
    </w:rPr>
    <w:tblPr/>
  </w:style>
  <w:style w:type="table" w:styleId="922">
    <w:name w:val="Grid Table 4 - Accent 6"/>
    <w:next w:val="922"/>
    <w:link w:val="744"/>
    <w:uiPriority w:val="59"/>
    <w:qFormat/>
    <w:rPr>
      <w:lang w:val="en-US" w:eastAsia="zh-CN" w:bidi="ar-SA"/>
    </w:rPr>
    <w:tblPr/>
  </w:style>
  <w:style w:type="table" w:styleId="923">
    <w:name w:val="Grid Table 5 Dark"/>
    <w:next w:val="923"/>
    <w:link w:val="744"/>
    <w:uiPriority w:val="99"/>
    <w:qFormat/>
    <w:rPr>
      <w:lang w:val="en-US" w:eastAsia="zh-CN" w:bidi="ar-SA"/>
    </w:rPr>
    <w:tblPr/>
  </w:style>
  <w:style w:type="table" w:styleId="924">
    <w:name w:val="Grid Table 5 Dark- Accent 1"/>
    <w:next w:val="924"/>
    <w:link w:val="744"/>
    <w:uiPriority w:val="99"/>
    <w:qFormat/>
    <w:rPr>
      <w:lang w:val="en-US" w:eastAsia="zh-CN" w:bidi="ar-SA"/>
    </w:rPr>
    <w:tblPr/>
  </w:style>
  <w:style w:type="table" w:styleId="925">
    <w:name w:val="Grid Table 5 Dark - Accent 2"/>
    <w:next w:val="925"/>
    <w:link w:val="744"/>
    <w:uiPriority w:val="99"/>
    <w:qFormat/>
    <w:rPr>
      <w:lang w:val="en-US" w:eastAsia="zh-CN" w:bidi="ar-SA"/>
    </w:rPr>
    <w:tblPr/>
  </w:style>
  <w:style w:type="table" w:styleId="926">
    <w:name w:val="Grid Table 5 Dark - Accent 3"/>
    <w:next w:val="926"/>
    <w:link w:val="744"/>
    <w:uiPriority w:val="99"/>
    <w:qFormat/>
    <w:rPr>
      <w:lang w:val="en-US" w:eastAsia="zh-CN" w:bidi="ar-SA"/>
    </w:rPr>
    <w:tblPr/>
  </w:style>
  <w:style w:type="table" w:styleId="927">
    <w:name w:val="Grid Table 5 Dark- Accent 4"/>
    <w:next w:val="927"/>
    <w:link w:val="744"/>
    <w:uiPriority w:val="99"/>
    <w:qFormat/>
    <w:rPr>
      <w:lang w:val="en-US" w:eastAsia="zh-CN" w:bidi="ar-SA"/>
    </w:rPr>
    <w:tblPr/>
  </w:style>
  <w:style w:type="table" w:styleId="928">
    <w:name w:val="Grid Table 5 Dark - Accent 5"/>
    <w:next w:val="928"/>
    <w:link w:val="744"/>
    <w:uiPriority w:val="99"/>
    <w:qFormat/>
    <w:rPr>
      <w:lang w:val="en-US" w:eastAsia="zh-CN" w:bidi="ar-SA"/>
    </w:rPr>
    <w:tblPr/>
  </w:style>
  <w:style w:type="table" w:styleId="929">
    <w:name w:val="Grid Table 5 Dark - Accent 6"/>
    <w:next w:val="929"/>
    <w:link w:val="744"/>
    <w:uiPriority w:val="99"/>
    <w:qFormat/>
    <w:rPr>
      <w:lang w:val="en-US" w:eastAsia="zh-CN" w:bidi="ar-SA"/>
    </w:rPr>
    <w:tblPr/>
  </w:style>
  <w:style w:type="table" w:styleId="930">
    <w:name w:val="Grid Table 6 Colorful"/>
    <w:next w:val="930"/>
    <w:link w:val="744"/>
    <w:uiPriority w:val="99"/>
    <w:qFormat/>
    <w:rPr>
      <w:lang w:val="en-US" w:eastAsia="zh-CN" w:bidi="ar-SA"/>
    </w:rPr>
    <w:tblPr/>
  </w:style>
  <w:style w:type="table" w:styleId="931">
    <w:name w:val="Grid Table 6 Colorful - Accent 1"/>
    <w:next w:val="931"/>
    <w:link w:val="744"/>
    <w:uiPriority w:val="99"/>
    <w:qFormat/>
    <w:rPr>
      <w:lang w:val="en-US" w:eastAsia="zh-CN" w:bidi="ar-SA"/>
    </w:rPr>
    <w:tblPr/>
  </w:style>
  <w:style w:type="table" w:styleId="932">
    <w:name w:val="Grid Table 6 Colorful - Accent 2"/>
    <w:next w:val="932"/>
    <w:link w:val="744"/>
    <w:uiPriority w:val="99"/>
    <w:qFormat/>
    <w:rPr>
      <w:lang w:val="en-US" w:eastAsia="zh-CN" w:bidi="ar-SA"/>
    </w:rPr>
    <w:tblPr/>
  </w:style>
  <w:style w:type="table" w:styleId="933">
    <w:name w:val="Grid Table 6 Colorful - Accent 3"/>
    <w:next w:val="933"/>
    <w:link w:val="744"/>
    <w:uiPriority w:val="99"/>
    <w:qFormat/>
    <w:rPr>
      <w:lang w:val="en-US" w:eastAsia="zh-CN" w:bidi="ar-SA"/>
    </w:rPr>
    <w:tblPr/>
  </w:style>
  <w:style w:type="table" w:styleId="934">
    <w:name w:val="Grid Table 6 Colorful - Accent 4"/>
    <w:next w:val="934"/>
    <w:link w:val="744"/>
    <w:uiPriority w:val="99"/>
    <w:qFormat/>
    <w:rPr>
      <w:lang w:val="en-US" w:eastAsia="zh-CN" w:bidi="ar-SA"/>
    </w:rPr>
    <w:tblPr/>
  </w:style>
  <w:style w:type="table" w:styleId="935">
    <w:name w:val="Grid Table 6 Colorful - Accent 5"/>
    <w:next w:val="935"/>
    <w:link w:val="744"/>
    <w:uiPriority w:val="99"/>
    <w:qFormat/>
    <w:rPr>
      <w:lang w:val="en-US" w:eastAsia="zh-CN" w:bidi="ar-SA"/>
    </w:rPr>
    <w:tblPr/>
  </w:style>
  <w:style w:type="table" w:styleId="936">
    <w:name w:val="Grid Table 6 Colorful - Accent 6"/>
    <w:next w:val="936"/>
    <w:link w:val="744"/>
    <w:uiPriority w:val="99"/>
    <w:qFormat/>
    <w:rPr>
      <w:lang w:val="en-US" w:eastAsia="zh-CN" w:bidi="ar-SA"/>
    </w:rPr>
    <w:tblPr/>
  </w:style>
  <w:style w:type="table" w:styleId="937">
    <w:name w:val="Grid Table 7 Colorful"/>
    <w:next w:val="937"/>
    <w:link w:val="744"/>
    <w:uiPriority w:val="99"/>
    <w:qFormat/>
    <w:rPr>
      <w:lang w:val="en-US" w:eastAsia="zh-CN" w:bidi="ar-SA"/>
    </w:rPr>
    <w:tblPr/>
  </w:style>
  <w:style w:type="table" w:styleId="938">
    <w:name w:val="Grid Table 7 Colorful - Accent 1"/>
    <w:next w:val="938"/>
    <w:link w:val="744"/>
    <w:uiPriority w:val="99"/>
    <w:qFormat/>
    <w:rPr>
      <w:lang w:val="en-US" w:eastAsia="zh-CN" w:bidi="ar-SA"/>
    </w:rPr>
    <w:tblPr/>
  </w:style>
  <w:style w:type="table" w:styleId="939">
    <w:name w:val="Grid Table 7 Colorful - Accent 2"/>
    <w:next w:val="939"/>
    <w:link w:val="744"/>
    <w:uiPriority w:val="99"/>
    <w:qFormat/>
    <w:rPr>
      <w:lang w:val="en-US" w:eastAsia="zh-CN" w:bidi="ar-SA"/>
    </w:rPr>
    <w:tblPr/>
  </w:style>
  <w:style w:type="table" w:styleId="940">
    <w:name w:val="Grid Table 7 Colorful - Accent 3"/>
    <w:next w:val="940"/>
    <w:link w:val="744"/>
    <w:uiPriority w:val="99"/>
    <w:qFormat/>
    <w:rPr>
      <w:lang w:val="en-US" w:eastAsia="zh-CN" w:bidi="ar-SA"/>
    </w:rPr>
    <w:tblPr/>
  </w:style>
  <w:style w:type="table" w:styleId="941">
    <w:name w:val="Grid Table 7 Colorful - Accent 4"/>
    <w:next w:val="941"/>
    <w:link w:val="744"/>
    <w:uiPriority w:val="99"/>
    <w:qFormat/>
    <w:rPr>
      <w:lang w:val="en-US" w:eastAsia="zh-CN" w:bidi="ar-SA"/>
    </w:rPr>
    <w:tblPr/>
  </w:style>
  <w:style w:type="table" w:styleId="942">
    <w:name w:val="Grid Table 7 Colorful - Accent 5"/>
    <w:next w:val="942"/>
    <w:link w:val="744"/>
    <w:uiPriority w:val="99"/>
    <w:qFormat/>
    <w:rPr>
      <w:lang w:val="en-US" w:eastAsia="zh-CN" w:bidi="ar-SA"/>
    </w:rPr>
    <w:tblPr/>
  </w:style>
  <w:style w:type="table" w:styleId="943">
    <w:name w:val="Grid Table 7 Colorful - Accent 6"/>
    <w:next w:val="943"/>
    <w:link w:val="744"/>
    <w:uiPriority w:val="99"/>
    <w:qFormat/>
    <w:rPr>
      <w:lang w:val="en-US" w:eastAsia="zh-CN" w:bidi="ar-SA"/>
    </w:rPr>
    <w:tblPr/>
  </w:style>
  <w:style w:type="table" w:styleId="944">
    <w:name w:val="List Table 1 Light"/>
    <w:next w:val="944"/>
    <w:link w:val="744"/>
    <w:uiPriority w:val="99"/>
    <w:qFormat/>
    <w:rPr>
      <w:lang w:val="en-US" w:eastAsia="zh-CN" w:bidi="ar-SA"/>
    </w:rPr>
    <w:tblPr/>
  </w:style>
  <w:style w:type="table" w:styleId="945">
    <w:name w:val="List Table 1 Light - Accent 1"/>
    <w:next w:val="945"/>
    <w:link w:val="744"/>
    <w:uiPriority w:val="99"/>
    <w:qFormat/>
    <w:rPr>
      <w:lang w:val="en-US" w:eastAsia="zh-CN" w:bidi="ar-SA"/>
    </w:rPr>
    <w:tblPr/>
  </w:style>
  <w:style w:type="table" w:styleId="946">
    <w:name w:val="List Table 1 Light - Accent 2"/>
    <w:next w:val="946"/>
    <w:link w:val="744"/>
    <w:uiPriority w:val="99"/>
    <w:qFormat/>
    <w:rPr>
      <w:lang w:val="en-US" w:eastAsia="zh-CN" w:bidi="ar-SA"/>
    </w:rPr>
    <w:tblPr/>
  </w:style>
  <w:style w:type="table" w:styleId="947">
    <w:name w:val="List Table 1 Light - Accent 3"/>
    <w:next w:val="947"/>
    <w:link w:val="744"/>
    <w:uiPriority w:val="99"/>
    <w:qFormat/>
    <w:rPr>
      <w:lang w:val="en-US" w:eastAsia="zh-CN" w:bidi="ar-SA"/>
    </w:rPr>
    <w:tblPr/>
  </w:style>
  <w:style w:type="table" w:styleId="948">
    <w:name w:val="List Table 1 Light - Accent 4"/>
    <w:next w:val="948"/>
    <w:link w:val="744"/>
    <w:uiPriority w:val="99"/>
    <w:qFormat/>
    <w:rPr>
      <w:lang w:val="en-US" w:eastAsia="zh-CN" w:bidi="ar-SA"/>
    </w:rPr>
    <w:tblPr/>
  </w:style>
  <w:style w:type="table" w:styleId="949">
    <w:name w:val="List Table 1 Light - Accent 5"/>
    <w:next w:val="949"/>
    <w:link w:val="744"/>
    <w:uiPriority w:val="99"/>
    <w:qFormat/>
    <w:rPr>
      <w:lang w:val="en-US" w:eastAsia="zh-CN" w:bidi="ar-SA"/>
    </w:rPr>
    <w:tblPr/>
  </w:style>
  <w:style w:type="table" w:styleId="950">
    <w:name w:val="List Table 1 Light - Accent 6"/>
    <w:next w:val="950"/>
    <w:link w:val="744"/>
    <w:uiPriority w:val="99"/>
    <w:qFormat/>
    <w:rPr>
      <w:lang w:val="en-US" w:eastAsia="zh-CN" w:bidi="ar-SA"/>
    </w:rPr>
    <w:tblPr/>
  </w:style>
  <w:style w:type="table" w:styleId="951">
    <w:name w:val="List Table 2"/>
    <w:next w:val="951"/>
    <w:link w:val="744"/>
    <w:uiPriority w:val="99"/>
    <w:qFormat/>
    <w:rPr>
      <w:lang w:val="en-US" w:eastAsia="zh-CN" w:bidi="ar-SA"/>
    </w:rPr>
    <w:tblPr/>
  </w:style>
  <w:style w:type="table" w:styleId="952">
    <w:name w:val="List Table 2 - Accent 1"/>
    <w:next w:val="952"/>
    <w:link w:val="744"/>
    <w:uiPriority w:val="99"/>
    <w:qFormat/>
    <w:rPr>
      <w:lang w:val="en-US" w:eastAsia="zh-CN" w:bidi="ar-SA"/>
    </w:rPr>
    <w:tblPr/>
  </w:style>
  <w:style w:type="table" w:styleId="953">
    <w:name w:val="List Table 2 - Accent 2"/>
    <w:next w:val="953"/>
    <w:link w:val="744"/>
    <w:uiPriority w:val="99"/>
    <w:qFormat/>
    <w:rPr>
      <w:lang w:val="en-US" w:eastAsia="zh-CN" w:bidi="ar-SA"/>
    </w:rPr>
    <w:tblPr/>
  </w:style>
  <w:style w:type="table" w:styleId="954">
    <w:name w:val="List Table 2 - Accent 3"/>
    <w:next w:val="954"/>
    <w:link w:val="744"/>
    <w:uiPriority w:val="99"/>
    <w:qFormat/>
    <w:rPr>
      <w:lang w:val="en-US" w:eastAsia="zh-CN" w:bidi="ar-SA"/>
    </w:rPr>
    <w:tblPr/>
  </w:style>
  <w:style w:type="table" w:styleId="955">
    <w:name w:val="List Table 2 - Accent 4"/>
    <w:next w:val="955"/>
    <w:link w:val="744"/>
    <w:uiPriority w:val="99"/>
    <w:qFormat/>
    <w:rPr>
      <w:lang w:val="en-US" w:eastAsia="zh-CN" w:bidi="ar-SA"/>
    </w:rPr>
    <w:tblPr/>
  </w:style>
  <w:style w:type="table" w:styleId="956">
    <w:name w:val="List Table 2 - Accent 5"/>
    <w:next w:val="956"/>
    <w:link w:val="744"/>
    <w:uiPriority w:val="99"/>
    <w:qFormat/>
    <w:rPr>
      <w:lang w:val="en-US" w:eastAsia="zh-CN" w:bidi="ar-SA"/>
    </w:rPr>
    <w:tblPr/>
  </w:style>
  <w:style w:type="table" w:styleId="957">
    <w:name w:val="List Table 2 - Accent 6"/>
    <w:next w:val="957"/>
    <w:link w:val="744"/>
    <w:uiPriority w:val="99"/>
    <w:qFormat/>
    <w:rPr>
      <w:lang w:val="en-US" w:eastAsia="zh-CN" w:bidi="ar-SA"/>
    </w:rPr>
    <w:tblPr/>
  </w:style>
  <w:style w:type="table" w:styleId="958">
    <w:name w:val="List Table 3"/>
    <w:next w:val="958"/>
    <w:link w:val="744"/>
    <w:uiPriority w:val="99"/>
    <w:qFormat/>
    <w:rPr>
      <w:lang w:val="en-US" w:eastAsia="zh-CN" w:bidi="ar-SA"/>
    </w:rPr>
    <w:tblPr/>
  </w:style>
  <w:style w:type="table" w:styleId="959">
    <w:name w:val="List Table 3 - Accent 1"/>
    <w:next w:val="959"/>
    <w:link w:val="744"/>
    <w:uiPriority w:val="99"/>
    <w:qFormat/>
    <w:rPr>
      <w:lang w:val="en-US" w:eastAsia="zh-CN" w:bidi="ar-SA"/>
    </w:rPr>
    <w:tblPr/>
  </w:style>
  <w:style w:type="table" w:styleId="960">
    <w:name w:val="List Table 3 - Accent 2"/>
    <w:next w:val="960"/>
    <w:link w:val="744"/>
    <w:uiPriority w:val="99"/>
    <w:qFormat/>
    <w:rPr>
      <w:lang w:val="en-US" w:eastAsia="zh-CN" w:bidi="ar-SA"/>
    </w:rPr>
    <w:tblPr/>
  </w:style>
  <w:style w:type="table" w:styleId="961">
    <w:name w:val="List Table 3 - Accent 3"/>
    <w:next w:val="961"/>
    <w:link w:val="744"/>
    <w:uiPriority w:val="99"/>
    <w:qFormat/>
    <w:rPr>
      <w:lang w:val="en-US" w:eastAsia="zh-CN" w:bidi="ar-SA"/>
    </w:rPr>
    <w:tblPr/>
  </w:style>
  <w:style w:type="table" w:styleId="962">
    <w:name w:val="List Table 3 - Accent 4"/>
    <w:next w:val="962"/>
    <w:link w:val="744"/>
    <w:uiPriority w:val="99"/>
    <w:qFormat/>
    <w:rPr>
      <w:lang w:val="en-US" w:eastAsia="zh-CN" w:bidi="ar-SA"/>
    </w:rPr>
    <w:tblPr/>
  </w:style>
  <w:style w:type="table" w:styleId="963">
    <w:name w:val="List Table 3 - Accent 5"/>
    <w:next w:val="963"/>
    <w:link w:val="744"/>
    <w:uiPriority w:val="99"/>
    <w:qFormat/>
    <w:rPr>
      <w:lang w:val="en-US" w:eastAsia="zh-CN" w:bidi="ar-SA"/>
    </w:rPr>
    <w:tblPr/>
  </w:style>
  <w:style w:type="table" w:styleId="964">
    <w:name w:val="List Table 3 - Accent 6"/>
    <w:next w:val="964"/>
    <w:link w:val="744"/>
    <w:uiPriority w:val="99"/>
    <w:qFormat/>
    <w:rPr>
      <w:lang w:val="en-US" w:eastAsia="zh-CN" w:bidi="ar-SA"/>
    </w:rPr>
    <w:tblPr/>
  </w:style>
  <w:style w:type="table" w:styleId="965">
    <w:name w:val="List Table 4"/>
    <w:next w:val="965"/>
    <w:link w:val="744"/>
    <w:uiPriority w:val="99"/>
    <w:qFormat/>
    <w:rPr>
      <w:lang w:val="en-US" w:eastAsia="zh-CN" w:bidi="ar-SA"/>
    </w:rPr>
    <w:tblPr/>
  </w:style>
  <w:style w:type="table" w:styleId="966">
    <w:name w:val="List Table 4 - Accent 1"/>
    <w:next w:val="966"/>
    <w:link w:val="744"/>
    <w:uiPriority w:val="99"/>
    <w:qFormat/>
    <w:rPr>
      <w:lang w:val="en-US" w:eastAsia="zh-CN" w:bidi="ar-SA"/>
    </w:rPr>
    <w:tblPr/>
  </w:style>
  <w:style w:type="table" w:styleId="967">
    <w:name w:val="List Table 4 - Accent 2"/>
    <w:next w:val="967"/>
    <w:link w:val="744"/>
    <w:uiPriority w:val="99"/>
    <w:qFormat/>
    <w:rPr>
      <w:lang w:val="en-US" w:eastAsia="zh-CN" w:bidi="ar-SA"/>
    </w:rPr>
    <w:tblPr/>
  </w:style>
  <w:style w:type="table" w:styleId="968">
    <w:name w:val="List Table 4 - Accent 3"/>
    <w:next w:val="968"/>
    <w:link w:val="744"/>
    <w:uiPriority w:val="99"/>
    <w:qFormat/>
    <w:rPr>
      <w:lang w:val="en-US" w:eastAsia="zh-CN" w:bidi="ar-SA"/>
    </w:rPr>
    <w:tblPr/>
  </w:style>
  <w:style w:type="table" w:styleId="969">
    <w:name w:val="List Table 4 - Accent 4"/>
    <w:next w:val="969"/>
    <w:link w:val="744"/>
    <w:uiPriority w:val="99"/>
    <w:qFormat/>
    <w:rPr>
      <w:lang w:val="en-US" w:eastAsia="zh-CN" w:bidi="ar-SA"/>
    </w:rPr>
    <w:tblPr/>
  </w:style>
  <w:style w:type="table" w:styleId="970">
    <w:name w:val="List Table 4 - Accent 5"/>
    <w:next w:val="970"/>
    <w:link w:val="744"/>
    <w:uiPriority w:val="99"/>
    <w:qFormat/>
    <w:rPr>
      <w:lang w:val="en-US" w:eastAsia="zh-CN" w:bidi="ar-SA"/>
    </w:rPr>
    <w:tblPr/>
  </w:style>
  <w:style w:type="table" w:styleId="971">
    <w:name w:val="List Table 4 - Accent 6"/>
    <w:next w:val="971"/>
    <w:link w:val="744"/>
    <w:uiPriority w:val="99"/>
    <w:qFormat/>
    <w:rPr>
      <w:lang w:val="en-US" w:eastAsia="zh-CN" w:bidi="ar-SA"/>
    </w:rPr>
    <w:tblPr/>
  </w:style>
  <w:style w:type="table" w:styleId="972">
    <w:name w:val="List Table 5 Dark"/>
    <w:next w:val="972"/>
    <w:link w:val="744"/>
    <w:uiPriority w:val="99"/>
    <w:qFormat/>
    <w:rPr>
      <w:lang w:val="en-US" w:eastAsia="zh-CN" w:bidi="ar-SA"/>
    </w:rPr>
    <w:tblPr/>
  </w:style>
  <w:style w:type="table" w:styleId="973">
    <w:name w:val="List Table 5 Dark - Accent 1"/>
    <w:next w:val="973"/>
    <w:link w:val="744"/>
    <w:uiPriority w:val="99"/>
    <w:qFormat/>
    <w:rPr>
      <w:lang w:val="en-US" w:eastAsia="zh-CN" w:bidi="ar-SA"/>
    </w:rPr>
    <w:tblPr/>
  </w:style>
  <w:style w:type="table" w:styleId="974">
    <w:name w:val="List Table 5 Dark - Accent 2"/>
    <w:next w:val="974"/>
    <w:link w:val="744"/>
    <w:uiPriority w:val="99"/>
    <w:qFormat/>
    <w:rPr>
      <w:lang w:val="en-US" w:eastAsia="zh-CN" w:bidi="ar-SA"/>
    </w:rPr>
    <w:tblPr/>
  </w:style>
  <w:style w:type="table" w:styleId="975">
    <w:name w:val="List Table 5 Dark - Accent 3"/>
    <w:next w:val="975"/>
    <w:link w:val="744"/>
    <w:uiPriority w:val="99"/>
    <w:qFormat/>
    <w:rPr>
      <w:lang w:val="en-US" w:eastAsia="zh-CN" w:bidi="ar-SA"/>
    </w:rPr>
    <w:tblPr/>
  </w:style>
  <w:style w:type="table" w:styleId="976">
    <w:name w:val="List Table 5 Dark - Accent 4"/>
    <w:next w:val="976"/>
    <w:link w:val="744"/>
    <w:uiPriority w:val="99"/>
    <w:qFormat/>
    <w:rPr>
      <w:lang w:val="en-US" w:eastAsia="zh-CN" w:bidi="ar-SA"/>
    </w:rPr>
    <w:tblPr/>
  </w:style>
  <w:style w:type="table" w:styleId="977">
    <w:name w:val="List Table 5 Dark - Accent 5"/>
    <w:next w:val="977"/>
    <w:link w:val="744"/>
    <w:uiPriority w:val="99"/>
    <w:qFormat/>
    <w:rPr>
      <w:lang w:val="en-US" w:eastAsia="zh-CN" w:bidi="ar-SA"/>
    </w:rPr>
    <w:tblPr/>
  </w:style>
  <w:style w:type="table" w:styleId="978">
    <w:name w:val="List Table 5 Dark - Accent 6"/>
    <w:next w:val="978"/>
    <w:link w:val="744"/>
    <w:uiPriority w:val="99"/>
    <w:qFormat/>
    <w:rPr>
      <w:lang w:val="en-US" w:eastAsia="zh-CN" w:bidi="ar-SA"/>
    </w:rPr>
    <w:tblPr/>
  </w:style>
  <w:style w:type="table" w:styleId="979">
    <w:name w:val="List Table 6 Colorful"/>
    <w:next w:val="979"/>
    <w:link w:val="744"/>
    <w:uiPriority w:val="99"/>
    <w:qFormat/>
    <w:rPr>
      <w:lang w:val="en-US" w:eastAsia="zh-CN" w:bidi="ar-SA"/>
    </w:rPr>
    <w:tblPr/>
  </w:style>
  <w:style w:type="table" w:styleId="980">
    <w:name w:val="List Table 6 Colorful - Accent 1"/>
    <w:next w:val="980"/>
    <w:link w:val="744"/>
    <w:uiPriority w:val="99"/>
    <w:qFormat/>
    <w:rPr>
      <w:lang w:val="en-US" w:eastAsia="zh-CN" w:bidi="ar-SA"/>
    </w:rPr>
    <w:tblPr/>
  </w:style>
  <w:style w:type="table" w:styleId="981">
    <w:name w:val="List Table 6 Colorful - Accent 2"/>
    <w:next w:val="981"/>
    <w:link w:val="744"/>
    <w:uiPriority w:val="99"/>
    <w:qFormat/>
    <w:rPr>
      <w:lang w:val="en-US" w:eastAsia="zh-CN" w:bidi="ar-SA"/>
    </w:rPr>
    <w:tblPr/>
  </w:style>
  <w:style w:type="table" w:styleId="982">
    <w:name w:val="List Table 6 Colorful - Accent 3"/>
    <w:next w:val="982"/>
    <w:link w:val="744"/>
    <w:uiPriority w:val="99"/>
    <w:qFormat/>
    <w:rPr>
      <w:lang w:val="en-US" w:eastAsia="zh-CN" w:bidi="ar-SA"/>
    </w:rPr>
    <w:tblPr/>
  </w:style>
  <w:style w:type="table" w:styleId="983">
    <w:name w:val="List Table 6 Colorful - Accent 4"/>
    <w:next w:val="983"/>
    <w:link w:val="744"/>
    <w:uiPriority w:val="99"/>
    <w:qFormat/>
    <w:rPr>
      <w:lang w:val="en-US" w:eastAsia="zh-CN" w:bidi="ar-SA"/>
    </w:rPr>
    <w:tblPr/>
  </w:style>
  <w:style w:type="table" w:styleId="984">
    <w:name w:val="List Table 6 Colorful - Accent 5"/>
    <w:next w:val="984"/>
    <w:link w:val="744"/>
    <w:uiPriority w:val="99"/>
    <w:qFormat/>
    <w:rPr>
      <w:lang w:val="en-US" w:eastAsia="zh-CN" w:bidi="ar-SA"/>
    </w:rPr>
    <w:tblPr/>
  </w:style>
  <w:style w:type="table" w:styleId="985">
    <w:name w:val="List Table 6 Colorful - Accent 6"/>
    <w:next w:val="985"/>
    <w:link w:val="744"/>
    <w:uiPriority w:val="99"/>
    <w:qFormat/>
    <w:rPr>
      <w:lang w:val="en-US" w:eastAsia="zh-CN" w:bidi="ar-SA"/>
    </w:rPr>
    <w:tblPr/>
  </w:style>
  <w:style w:type="table" w:styleId="986">
    <w:name w:val="List Table 7 Colorful"/>
    <w:next w:val="986"/>
    <w:link w:val="744"/>
    <w:uiPriority w:val="99"/>
    <w:qFormat/>
    <w:rPr>
      <w:lang w:val="en-US" w:eastAsia="zh-CN" w:bidi="ar-SA"/>
    </w:rPr>
    <w:tblPr/>
  </w:style>
  <w:style w:type="table" w:styleId="987">
    <w:name w:val="List Table 7 Colorful - Accent 1"/>
    <w:next w:val="987"/>
    <w:link w:val="744"/>
    <w:uiPriority w:val="99"/>
    <w:qFormat/>
    <w:rPr>
      <w:lang w:val="en-US" w:eastAsia="zh-CN" w:bidi="ar-SA"/>
    </w:rPr>
    <w:tblPr/>
  </w:style>
  <w:style w:type="table" w:styleId="988">
    <w:name w:val="List Table 7 Colorful - Accent 2"/>
    <w:next w:val="988"/>
    <w:link w:val="744"/>
    <w:uiPriority w:val="99"/>
    <w:qFormat/>
    <w:rPr>
      <w:lang w:val="en-US" w:eastAsia="zh-CN" w:bidi="ar-SA"/>
    </w:rPr>
    <w:tblPr/>
  </w:style>
  <w:style w:type="table" w:styleId="989">
    <w:name w:val="List Table 7 Colorful - Accent 3"/>
    <w:next w:val="989"/>
    <w:link w:val="744"/>
    <w:uiPriority w:val="99"/>
    <w:qFormat/>
    <w:rPr>
      <w:lang w:val="en-US" w:eastAsia="zh-CN" w:bidi="ar-SA"/>
    </w:rPr>
    <w:tblPr/>
  </w:style>
  <w:style w:type="table" w:styleId="990">
    <w:name w:val="List Table 7 Colorful - Accent 4"/>
    <w:next w:val="990"/>
    <w:link w:val="744"/>
    <w:uiPriority w:val="99"/>
    <w:qFormat/>
    <w:rPr>
      <w:lang w:val="en-US" w:eastAsia="zh-CN" w:bidi="ar-SA"/>
    </w:rPr>
    <w:tblPr/>
  </w:style>
  <w:style w:type="table" w:styleId="991">
    <w:name w:val="List Table 7 Colorful - Accent 5"/>
    <w:next w:val="991"/>
    <w:link w:val="744"/>
    <w:uiPriority w:val="99"/>
    <w:qFormat/>
    <w:rPr>
      <w:lang w:val="en-US" w:eastAsia="zh-CN" w:bidi="ar-SA"/>
    </w:rPr>
    <w:tblPr/>
  </w:style>
  <w:style w:type="table" w:styleId="992">
    <w:name w:val="List Table 7 Colorful - Accent 6"/>
    <w:next w:val="992"/>
    <w:link w:val="744"/>
    <w:uiPriority w:val="99"/>
    <w:qFormat/>
    <w:rPr>
      <w:lang w:val="en-US" w:eastAsia="zh-CN" w:bidi="ar-SA"/>
    </w:rPr>
    <w:tblPr/>
  </w:style>
  <w:style w:type="table" w:styleId="993">
    <w:name w:val="Lined - Accent"/>
    <w:next w:val="993"/>
    <w:link w:val="744"/>
    <w:uiPriority w:val="99"/>
    <w:qFormat/>
    <w:rPr>
      <w:color w:val="404040"/>
      <w:lang w:val="en-US" w:eastAsia="zh-CN" w:bidi="ar-SA"/>
    </w:rPr>
    <w:tblPr/>
  </w:style>
  <w:style w:type="table" w:styleId="994">
    <w:name w:val="Lined - Accent 1"/>
    <w:next w:val="994"/>
    <w:link w:val="744"/>
    <w:uiPriority w:val="99"/>
    <w:qFormat/>
    <w:rPr>
      <w:color w:val="404040"/>
      <w:lang w:val="en-US" w:eastAsia="zh-CN" w:bidi="ar-SA"/>
    </w:rPr>
    <w:tblPr/>
  </w:style>
  <w:style w:type="table" w:styleId="995">
    <w:name w:val="Lined - Accent 2"/>
    <w:next w:val="995"/>
    <w:link w:val="744"/>
    <w:uiPriority w:val="99"/>
    <w:qFormat/>
    <w:rPr>
      <w:color w:val="404040"/>
      <w:lang w:val="en-US" w:eastAsia="zh-CN" w:bidi="ar-SA"/>
    </w:rPr>
    <w:tblPr/>
  </w:style>
  <w:style w:type="table" w:styleId="996">
    <w:name w:val="Lined - Accent 3"/>
    <w:next w:val="996"/>
    <w:link w:val="744"/>
    <w:uiPriority w:val="99"/>
    <w:qFormat/>
    <w:rPr>
      <w:color w:val="404040"/>
      <w:lang w:val="en-US" w:eastAsia="zh-CN" w:bidi="ar-SA"/>
    </w:rPr>
    <w:tblPr/>
  </w:style>
  <w:style w:type="table" w:styleId="997">
    <w:name w:val="Lined - Accent 4"/>
    <w:next w:val="997"/>
    <w:link w:val="744"/>
    <w:uiPriority w:val="99"/>
    <w:qFormat/>
    <w:rPr>
      <w:color w:val="404040"/>
      <w:lang w:val="en-US" w:eastAsia="zh-CN" w:bidi="ar-SA"/>
    </w:rPr>
    <w:tblPr/>
  </w:style>
  <w:style w:type="table" w:styleId="998">
    <w:name w:val="Lined - Accent 5"/>
    <w:next w:val="998"/>
    <w:link w:val="744"/>
    <w:uiPriority w:val="99"/>
    <w:qFormat/>
    <w:rPr>
      <w:color w:val="404040"/>
      <w:lang w:val="en-US" w:eastAsia="zh-CN" w:bidi="ar-SA"/>
    </w:rPr>
    <w:tblPr/>
  </w:style>
  <w:style w:type="table" w:styleId="999">
    <w:name w:val="Lined - Accent 6"/>
    <w:next w:val="999"/>
    <w:link w:val="744"/>
    <w:uiPriority w:val="99"/>
    <w:qFormat/>
    <w:rPr>
      <w:color w:val="404040"/>
      <w:lang w:val="en-US" w:eastAsia="zh-CN" w:bidi="ar-SA"/>
    </w:rPr>
    <w:tblPr/>
  </w:style>
  <w:style w:type="table" w:styleId="1000">
    <w:name w:val="Bordered &amp; Lined - Accent"/>
    <w:next w:val="1000"/>
    <w:link w:val="744"/>
    <w:uiPriority w:val="99"/>
    <w:qFormat/>
    <w:rPr>
      <w:color w:val="404040"/>
      <w:lang w:val="en-US" w:eastAsia="zh-CN" w:bidi="ar-SA"/>
    </w:rPr>
    <w:tblPr/>
  </w:style>
  <w:style w:type="table" w:styleId="1001">
    <w:name w:val="Bordered &amp; Lined - Accent 1"/>
    <w:next w:val="1001"/>
    <w:link w:val="744"/>
    <w:uiPriority w:val="99"/>
    <w:qFormat/>
    <w:rPr>
      <w:color w:val="404040"/>
      <w:lang w:val="en-US" w:eastAsia="zh-CN" w:bidi="ar-SA"/>
    </w:rPr>
    <w:tblPr/>
  </w:style>
  <w:style w:type="table" w:styleId="1002">
    <w:name w:val="Bordered &amp; Lined - Accent 2"/>
    <w:next w:val="1002"/>
    <w:link w:val="744"/>
    <w:uiPriority w:val="99"/>
    <w:qFormat/>
    <w:rPr>
      <w:color w:val="404040"/>
      <w:lang w:val="en-US" w:eastAsia="zh-CN" w:bidi="ar-SA"/>
    </w:rPr>
    <w:tblPr/>
  </w:style>
  <w:style w:type="table" w:styleId="1003">
    <w:name w:val="Bordered &amp; Lined - Accent 3"/>
    <w:next w:val="1003"/>
    <w:link w:val="744"/>
    <w:uiPriority w:val="99"/>
    <w:qFormat/>
    <w:rPr>
      <w:color w:val="404040"/>
      <w:lang w:val="en-US" w:eastAsia="zh-CN" w:bidi="ar-SA"/>
    </w:rPr>
    <w:tblPr/>
  </w:style>
  <w:style w:type="table" w:styleId="1004">
    <w:name w:val="Bordered &amp; Lined - Accent 4"/>
    <w:next w:val="1004"/>
    <w:link w:val="744"/>
    <w:uiPriority w:val="99"/>
    <w:qFormat/>
    <w:rPr>
      <w:color w:val="404040"/>
      <w:lang w:val="en-US" w:eastAsia="zh-CN" w:bidi="ar-SA"/>
    </w:rPr>
    <w:tblPr/>
  </w:style>
  <w:style w:type="table" w:styleId="1005">
    <w:name w:val="Bordered &amp; Lined - Accent 5"/>
    <w:next w:val="1005"/>
    <w:link w:val="744"/>
    <w:uiPriority w:val="99"/>
    <w:qFormat/>
    <w:rPr>
      <w:color w:val="404040"/>
      <w:lang w:val="en-US" w:eastAsia="zh-CN" w:bidi="ar-SA"/>
    </w:rPr>
    <w:tblPr/>
  </w:style>
  <w:style w:type="table" w:styleId="1006">
    <w:name w:val="Bordered &amp; Lined - Accent 6"/>
    <w:next w:val="1006"/>
    <w:link w:val="744"/>
    <w:uiPriority w:val="99"/>
    <w:qFormat/>
    <w:rPr>
      <w:color w:val="404040"/>
      <w:lang w:val="en-US" w:eastAsia="zh-CN" w:bidi="ar-SA"/>
    </w:rPr>
    <w:tblPr/>
  </w:style>
  <w:style w:type="table" w:styleId="1007">
    <w:name w:val="Bordered"/>
    <w:next w:val="1007"/>
    <w:link w:val="744"/>
    <w:uiPriority w:val="99"/>
    <w:qFormat/>
    <w:rPr>
      <w:lang w:val="en-US" w:eastAsia="zh-CN" w:bidi="ar-SA"/>
    </w:rPr>
    <w:tblPr/>
  </w:style>
  <w:style w:type="table" w:styleId="1008">
    <w:name w:val="Bordered - Accent 1"/>
    <w:next w:val="1008"/>
    <w:link w:val="744"/>
    <w:uiPriority w:val="99"/>
    <w:qFormat/>
    <w:rPr>
      <w:lang w:val="en-US" w:eastAsia="zh-CN" w:bidi="ar-SA"/>
    </w:rPr>
    <w:tblPr/>
  </w:style>
  <w:style w:type="table" w:styleId="1009">
    <w:name w:val="Bordered - Accent 2"/>
    <w:next w:val="1009"/>
    <w:link w:val="744"/>
    <w:uiPriority w:val="99"/>
    <w:qFormat/>
    <w:rPr>
      <w:lang w:val="en-US" w:eastAsia="zh-CN" w:bidi="ar-SA"/>
    </w:rPr>
    <w:tblPr/>
  </w:style>
  <w:style w:type="table" w:styleId="1010">
    <w:name w:val="Bordered - Accent 3"/>
    <w:next w:val="1010"/>
    <w:link w:val="744"/>
    <w:uiPriority w:val="99"/>
    <w:qFormat/>
    <w:rPr>
      <w:lang w:val="en-US" w:eastAsia="zh-CN" w:bidi="ar-SA"/>
    </w:rPr>
    <w:tblPr/>
  </w:style>
  <w:style w:type="table" w:styleId="1011">
    <w:name w:val="Bordered - Accent 4"/>
    <w:next w:val="1011"/>
    <w:link w:val="744"/>
    <w:uiPriority w:val="99"/>
    <w:qFormat/>
    <w:rPr>
      <w:lang w:val="en-US" w:eastAsia="zh-CN" w:bidi="ar-SA"/>
    </w:rPr>
    <w:tblPr/>
  </w:style>
  <w:style w:type="table" w:styleId="1012">
    <w:name w:val="Bordered - Accent 5"/>
    <w:next w:val="1012"/>
    <w:link w:val="744"/>
    <w:uiPriority w:val="99"/>
    <w:qFormat/>
    <w:rPr>
      <w:lang w:val="en-US" w:eastAsia="zh-CN" w:bidi="ar-SA"/>
    </w:rPr>
    <w:tblPr/>
  </w:style>
  <w:style w:type="table" w:styleId="1013">
    <w:name w:val="Bordered - Accent 6"/>
    <w:next w:val="1013"/>
    <w:link w:val="744"/>
    <w:uiPriority w:val="99"/>
    <w:qFormat/>
    <w:rPr>
      <w:lang w:val="en-US" w:eastAsia="zh-CN" w:bidi="ar-SA"/>
    </w:rPr>
    <w:tblPr/>
  </w:style>
  <w:style w:type="paragraph" w:styleId="1014">
    <w:name w:val="TOC 标题1"/>
    <w:next w:val="1014"/>
    <w:link w:val="744"/>
    <w:unhideWhenUsed/>
    <w:qFormat/>
    <w:rPr>
      <w:lang w:val="en-US" w:eastAsia="zh-CN" w:bidi="ar-SA"/>
    </w:rPr>
  </w:style>
  <w:style w:type="paragraph" w:styleId="1015">
    <w:name w:val="标题 11"/>
    <w:basedOn w:val="744"/>
    <w:next w:val="744"/>
    <w:link w:val="1016"/>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1016">
    <w:name w:val="标题 1 Char"/>
    <w:next w:val="1016"/>
    <w:link w:val="1015"/>
    <w:qFormat/>
    <w:rPr>
      <w:rFonts w:ascii="宋体"/>
      <w:b/>
      <w:color w:val="000000"/>
      <w:sz w:val="44"/>
    </w:rPr>
  </w:style>
  <w:style w:type="paragraph" w:styleId="1017">
    <w:name w:val="标题 211"/>
    <w:next w:val="744"/>
    <w:link w:val="1018"/>
    <w:qFormat/>
    <w:pPr>
      <w:jc w:val="both"/>
      <w:spacing w:after="160"/>
      <w:outlineLvl w:val="1"/>
    </w:pPr>
    <w:rPr>
      <w:rFonts w:ascii="宋体" w:hAnsi="宋体" w:cs="宋体"/>
      <w:sz w:val="21"/>
      <w:lang w:val="en-US" w:eastAsia="zh-CN" w:bidi="ar-SA"/>
    </w:rPr>
  </w:style>
  <w:style w:type="character" w:styleId="1018">
    <w:name w:val="标题 2 Char"/>
    <w:next w:val="1018"/>
    <w:link w:val="1017"/>
    <w:qFormat/>
    <w:rPr>
      <w:rFonts w:ascii="宋体" w:hAnsi="宋体" w:cs="宋体"/>
      <w:sz w:val="21"/>
      <w:lang w:val="en-US" w:eastAsia="zh-CN" w:bidi="ar-SA"/>
    </w:rPr>
  </w:style>
  <w:style w:type="paragraph" w:styleId="1019">
    <w:name w:val="标题 31"/>
    <w:basedOn w:val="744"/>
    <w:next w:val="744"/>
    <w:link w:val="102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1020">
    <w:name w:val="标题 3 Char"/>
    <w:next w:val="1020"/>
    <w:link w:val="1019"/>
    <w:qFormat/>
    <w:rPr>
      <w:rFonts w:ascii="宋体"/>
      <w:b/>
      <w:color w:val="000000"/>
      <w:sz w:val="32"/>
    </w:rPr>
  </w:style>
  <w:style w:type="paragraph" w:styleId="1021">
    <w:name w:val="标题 41"/>
    <w:next w:val="744"/>
    <w:link w:val="1022"/>
    <w:qFormat/>
    <w:pPr>
      <w:ind w:left="1600" w:hanging="400"/>
      <w:jc w:val="both"/>
      <w:spacing w:after="160"/>
      <w:outlineLvl w:val="3"/>
    </w:pPr>
    <w:rPr>
      <w:rFonts w:ascii="宋体" w:hAnsi="宋体" w:cs="宋体"/>
      <w:b/>
      <w:sz w:val="21"/>
      <w:lang w:val="en-US" w:eastAsia="zh-CN" w:bidi="ar-SA"/>
    </w:rPr>
  </w:style>
  <w:style w:type="character" w:styleId="1022">
    <w:name w:val="标题 4 Char"/>
    <w:next w:val="1022"/>
    <w:link w:val="1021"/>
    <w:qFormat/>
    <w:rPr>
      <w:rFonts w:ascii="宋体" w:hAnsi="宋体" w:cs="宋体"/>
      <w:b/>
      <w:sz w:val="21"/>
      <w:lang w:val="en-US" w:eastAsia="zh-CN" w:bidi="ar-SA"/>
    </w:rPr>
  </w:style>
  <w:style w:type="paragraph" w:styleId="1023">
    <w:name w:val="标题 51"/>
    <w:next w:val="744"/>
    <w:link w:val="1024"/>
    <w:qFormat/>
    <w:pPr>
      <w:ind w:left="1800" w:hanging="400"/>
      <w:jc w:val="both"/>
      <w:spacing w:after="160"/>
      <w:outlineLvl w:val="4"/>
    </w:pPr>
    <w:rPr>
      <w:rFonts w:ascii="宋体" w:hAnsi="宋体" w:cs="宋体"/>
      <w:sz w:val="21"/>
      <w:lang w:val="en-US" w:eastAsia="zh-CN" w:bidi="ar-SA"/>
    </w:rPr>
  </w:style>
  <w:style w:type="character" w:styleId="1024">
    <w:name w:val="标题 5 Char"/>
    <w:next w:val="1024"/>
    <w:link w:val="1023"/>
    <w:qFormat/>
    <w:rPr>
      <w:rFonts w:ascii="宋体" w:hAnsi="宋体" w:cs="宋体"/>
      <w:sz w:val="21"/>
      <w:lang w:val="en-US" w:eastAsia="zh-CN" w:bidi="ar-SA"/>
    </w:rPr>
  </w:style>
  <w:style w:type="paragraph" w:styleId="1025">
    <w:name w:val="标题 61"/>
    <w:next w:val="744"/>
    <w:link w:val="1026"/>
    <w:qFormat/>
    <w:pPr>
      <w:ind w:left="2000" w:hanging="400"/>
      <w:jc w:val="both"/>
      <w:spacing w:after="160"/>
      <w:outlineLvl w:val="5"/>
    </w:pPr>
    <w:rPr>
      <w:rFonts w:ascii="宋体" w:hAnsi="宋体" w:cs="宋体"/>
      <w:b/>
      <w:sz w:val="21"/>
      <w:lang w:val="en-US" w:eastAsia="zh-CN" w:bidi="ar-SA"/>
    </w:rPr>
  </w:style>
  <w:style w:type="character" w:styleId="1026">
    <w:name w:val="标题 6 Char"/>
    <w:next w:val="1026"/>
    <w:link w:val="1025"/>
    <w:qFormat/>
    <w:rPr>
      <w:rFonts w:ascii="宋体" w:hAnsi="宋体" w:cs="宋体"/>
      <w:b/>
      <w:sz w:val="21"/>
      <w:lang w:val="en-US" w:eastAsia="zh-CN" w:bidi="ar-SA"/>
    </w:rPr>
  </w:style>
  <w:style w:type="paragraph" w:styleId="1027">
    <w:name w:val="标题 71"/>
    <w:next w:val="744"/>
    <w:link w:val="1028"/>
    <w:qFormat/>
    <w:pPr>
      <w:ind w:left="2200" w:hanging="400"/>
      <w:jc w:val="both"/>
      <w:spacing w:after="160"/>
      <w:outlineLvl w:val="6"/>
    </w:pPr>
    <w:rPr>
      <w:rFonts w:ascii="宋体" w:hAnsi="宋体" w:cs="宋体"/>
      <w:sz w:val="21"/>
      <w:lang w:val="en-US" w:eastAsia="zh-CN" w:bidi="ar-SA"/>
    </w:rPr>
  </w:style>
  <w:style w:type="character" w:styleId="1028">
    <w:name w:val="标题 7 Char"/>
    <w:next w:val="1028"/>
    <w:link w:val="1027"/>
    <w:qFormat/>
    <w:rPr>
      <w:rFonts w:ascii="宋体" w:hAnsi="宋体" w:cs="宋体"/>
      <w:sz w:val="21"/>
      <w:lang w:val="en-US" w:eastAsia="zh-CN" w:bidi="ar-SA"/>
    </w:rPr>
  </w:style>
  <w:style w:type="paragraph" w:styleId="1029">
    <w:name w:val="标题 81"/>
    <w:next w:val="744"/>
    <w:link w:val="1030"/>
    <w:qFormat/>
    <w:pPr>
      <w:ind w:left="2400" w:hanging="400"/>
      <w:jc w:val="both"/>
      <w:spacing w:after="160"/>
      <w:outlineLvl w:val="7"/>
    </w:pPr>
    <w:rPr>
      <w:rFonts w:ascii="宋体" w:hAnsi="宋体" w:cs="宋体"/>
      <w:sz w:val="21"/>
      <w:lang w:val="en-US" w:eastAsia="zh-CN" w:bidi="ar-SA"/>
    </w:rPr>
  </w:style>
  <w:style w:type="character" w:styleId="1030">
    <w:name w:val="标题 8 Char"/>
    <w:next w:val="1030"/>
    <w:link w:val="1029"/>
    <w:qFormat/>
    <w:rPr>
      <w:rFonts w:ascii="宋体" w:hAnsi="宋体" w:cs="宋体"/>
      <w:sz w:val="21"/>
      <w:lang w:val="en-US" w:eastAsia="zh-CN" w:bidi="ar-SA"/>
    </w:rPr>
  </w:style>
  <w:style w:type="paragraph" w:styleId="1031">
    <w:name w:val="标题 91"/>
    <w:next w:val="744"/>
    <w:link w:val="1032"/>
    <w:qFormat/>
    <w:pPr>
      <w:ind w:left="2600" w:hanging="400"/>
      <w:jc w:val="both"/>
      <w:spacing w:after="160"/>
      <w:outlineLvl w:val="8"/>
    </w:pPr>
    <w:rPr>
      <w:rFonts w:ascii="宋体" w:hAnsi="宋体" w:cs="宋体"/>
      <w:sz w:val="21"/>
      <w:lang w:val="en-US" w:eastAsia="zh-CN" w:bidi="ar-SA"/>
    </w:rPr>
  </w:style>
  <w:style w:type="character" w:styleId="1032">
    <w:name w:val="标题 9 Char"/>
    <w:next w:val="1032"/>
    <w:link w:val="1031"/>
    <w:qFormat/>
    <w:rPr>
      <w:rFonts w:ascii="宋体" w:hAnsi="宋体" w:cs="宋体"/>
      <w:sz w:val="21"/>
      <w:lang w:val="en-US" w:eastAsia="zh-CN" w:bidi="ar-SA"/>
    </w:rPr>
  </w:style>
  <w:style w:type="character" w:styleId="1033">
    <w:name w:val="默认段落字体1"/>
    <w:next w:val="1033"/>
    <w:link w:val="744"/>
    <w:semiHidden/>
    <w:qFormat/>
  </w:style>
  <w:style w:type="table" w:styleId="1034">
    <w:name w:val="普通表格1"/>
    <w:next w:val="1034"/>
    <w:link w:val="744"/>
    <w:semiHidden/>
    <w:rPr>
      <w:rFonts w:ascii="Calibri" w:hAnsi="Calibri"/>
      <w:sz w:val="21"/>
      <w:szCs w:val="22"/>
      <w:lang w:val="en-US" w:eastAsia="zh-CN" w:bidi="ar-SA"/>
    </w:rPr>
    <w:tblPr/>
  </w:style>
  <w:style w:type="paragraph" w:styleId="1035">
    <w:name w:val="索引 91"/>
    <w:basedOn w:val="744"/>
    <w:next w:val="744"/>
    <w:link w:val="744"/>
    <w:uiPriority w:val="99"/>
    <w:unhideWhenUsed/>
    <w:qFormat/>
    <w:pPr>
      <w:ind w:left="1600"/>
    </w:pPr>
  </w:style>
  <w:style w:type="paragraph" w:styleId="1036">
    <w:name w:val="目录 71"/>
    <w:next w:val="744"/>
    <w:link w:val="744"/>
    <w:pPr>
      <w:ind w:left="2125"/>
      <w:jc w:val="both"/>
    </w:pPr>
    <w:rPr>
      <w:rFonts w:ascii="宋体" w:hAnsi="宋体" w:cs="宋体"/>
      <w:sz w:val="21"/>
      <w:lang w:val="en-US" w:eastAsia="zh-CN" w:bidi="ar-SA"/>
    </w:rPr>
  </w:style>
  <w:style w:type="paragraph" w:styleId="1037">
    <w:name w:val="正文缩进1"/>
    <w:basedOn w:val="744"/>
    <w:next w:val="1037"/>
    <w:link w:val="744"/>
    <w:qFormat/>
    <w:pPr>
      <w:ind w:firstLine="420"/>
    </w:pPr>
    <w:rPr>
      <w:rFonts w:ascii="Times New Roman" w:hAnsi="Times New Roman"/>
    </w:rPr>
  </w:style>
  <w:style w:type="paragraph" w:styleId="1038">
    <w:name w:val="文档结构图1"/>
    <w:basedOn w:val="744"/>
    <w:next w:val="1038"/>
    <w:link w:val="1039"/>
    <w:qFormat/>
    <w:pPr>
      <w:shd w:val="clear" w:color="auto" w:fill="000080"/>
    </w:pPr>
  </w:style>
  <w:style w:type="character" w:styleId="1039">
    <w:name w:val="文档结构图 Char"/>
    <w:next w:val="1039"/>
    <w:link w:val="1038"/>
    <w:qFormat/>
    <w:rPr>
      <w:rFonts w:ascii="Times New Roman" w:hAnsi="Times New Roman"/>
      <w:sz w:val="21"/>
      <w:szCs w:val="24"/>
      <w:shd w:val="clear" w:color="auto" w:fill="000080"/>
    </w:rPr>
  </w:style>
  <w:style w:type="paragraph" w:styleId="1040">
    <w:name w:val="批注文字1"/>
    <w:basedOn w:val="744"/>
    <w:next w:val="1040"/>
    <w:link w:val="1041"/>
    <w:qFormat/>
    <w:pPr>
      <w:jc w:val="left"/>
    </w:pPr>
  </w:style>
  <w:style w:type="character" w:styleId="1041">
    <w:name w:val="批注文字 Char"/>
    <w:next w:val="1041"/>
    <w:link w:val="1040"/>
    <w:qFormat/>
    <w:rPr>
      <w:sz w:val="21"/>
      <w:szCs w:val="24"/>
    </w:rPr>
  </w:style>
  <w:style w:type="paragraph" w:styleId="1042">
    <w:name w:val="正文文本 31"/>
    <w:basedOn w:val="744"/>
    <w:next w:val="1042"/>
    <w:link w:val="1043"/>
    <w:pPr>
      <w:jc w:val="center"/>
    </w:pPr>
    <w:rPr>
      <w:rFonts w:eastAsia="黑体"/>
      <w:sz w:val="72"/>
    </w:rPr>
  </w:style>
  <w:style w:type="character" w:styleId="1043">
    <w:name w:val="正文文本 3 Char"/>
    <w:next w:val="1043"/>
    <w:link w:val="1042"/>
    <w:rPr>
      <w:rFonts w:ascii="Times New Roman" w:hAnsi="Times New Roman" w:eastAsia="黑体"/>
      <w:sz w:val="72"/>
      <w:szCs w:val="24"/>
    </w:rPr>
  </w:style>
  <w:style w:type="paragraph" w:styleId="1044">
    <w:name w:val="正文文本1"/>
    <w:basedOn w:val="744"/>
    <w:next w:val="1044"/>
    <w:link w:val="1045"/>
    <w:qFormat/>
    <w:pPr>
      <w:spacing w:after="120"/>
    </w:pPr>
  </w:style>
  <w:style w:type="character" w:styleId="1045">
    <w:name w:val="正文文本 Char"/>
    <w:next w:val="1045"/>
    <w:link w:val="1044"/>
    <w:qFormat/>
    <w:rPr>
      <w:sz w:val="21"/>
      <w:szCs w:val="24"/>
    </w:rPr>
  </w:style>
  <w:style w:type="paragraph" w:styleId="1046">
    <w:name w:val="文本块1"/>
    <w:basedOn w:val="744"/>
    <w:next w:val="1046"/>
    <w:link w:val="744"/>
    <w:qFormat/>
    <w:pPr>
      <w:ind w:left="420" w:right="33"/>
      <w:jc w:val="left"/>
    </w:pPr>
    <w:rPr>
      <w:rFonts w:ascii="Times New Roman" w:hAnsi="Times New Roman"/>
      <w:sz w:val="24"/>
      <w:szCs w:val="20"/>
    </w:rPr>
  </w:style>
  <w:style w:type="paragraph" w:styleId="1047">
    <w:name w:val="目录 51"/>
    <w:next w:val="744"/>
    <w:link w:val="744"/>
    <w:pPr>
      <w:ind w:left="1275"/>
      <w:jc w:val="both"/>
    </w:pPr>
    <w:rPr>
      <w:rFonts w:ascii="宋体" w:hAnsi="宋体" w:cs="宋体"/>
      <w:sz w:val="21"/>
      <w:lang w:val="en-US" w:eastAsia="zh-CN" w:bidi="ar-SA"/>
    </w:rPr>
  </w:style>
  <w:style w:type="paragraph" w:styleId="1048">
    <w:name w:val="目录 31"/>
    <w:next w:val="744"/>
    <w:link w:val="744"/>
    <w:pPr>
      <w:ind w:left="425"/>
      <w:jc w:val="both"/>
    </w:pPr>
    <w:rPr>
      <w:rFonts w:ascii="宋体" w:hAnsi="宋体" w:cs="宋体"/>
      <w:sz w:val="21"/>
      <w:lang w:val="en-US" w:eastAsia="zh-CN" w:bidi="ar-SA"/>
    </w:rPr>
  </w:style>
  <w:style w:type="paragraph" w:styleId="1049">
    <w:name w:val="纯文本1"/>
    <w:basedOn w:val="744"/>
    <w:next w:val="1049"/>
    <w:link w:val="1050"/>
    <w:uiPriority w:val="99"/>
    <w:qFormat/>
    <w:rPr>
      <w:rFonts w:ascii="宋体" w:hAnsi="Courier New"/>
      <w:szCs w:val="20"/>
    </w:rPr>
  </w:style>
  <w:style w:type="character" w:styleId="1050">
    <w:name w:val="纯文本 Char1"/>
    <w:next w:val="1050"/>
    <w:link w:val="1049"/>
    <w:qFormat/>
    <w:rPr>
      <w:rFonts w:ascii="宋体" w:hAnsi="Courier New"/>
      <w:sz w:val="21"/>
    </w:rPr>
  </w:style>
  <w:style w:type="paragraph" w:styleId="1051">
    <w:name w:val="目录 81"/>
    <w:next w:val="744"/>
    <w:link w:val="744"/>
    <w:qFormat/>
    <w:pPr>
      <w:ind w:left="2550"/>
      <w:jc w:val="both"/>
    </w:pPr>
    <w:rPr>
      <w:rFonts w:ascii="宋体" w:hAnsi="宋体" w:cs="宋体"/>
      <w:sz w:val="21"/>
      <w:lang w:val="en-US" w:eastAsia="zh-CN" w:bidi="ar-SA"/>
    </w:rPr>
  </w:style>
  <w:style w:type="paragraph" w:styleId="1052">
    <w:name w:val="日期1"/>
    <w:basedOn w:val="744"/>
    <w:next w:val="744"/>
    <w:link w:val="1053"/>
    <w:qFormat/>
    <w:pPr>
      <w:ind w:left="100"/>
    </w:pPr>
    <w:rPr>
      <w:rFonts w:ascii="黑体" w:eastAsia="黑体"/>
      <w:sz w:val="72"/>
    </w:rPr>
  </w:style>
  <w:style w:type="character" w:styleId="1053">
    <w:name w:val="日期 Char"/>
    <w:next w:val="1053"/>
    <w:link w:val="1052"/>
    <w:qFormat/>
    <w:rPr>
      <w:rFonts w:ascii="黑体" w:hAnsi="Times New Roman" w:eastAsia="黑体"/>
      <w:sz w:val="72"/>
      <w:szCs w:val="24"/>
    </w:rPr>
  </w:style>
  <w:style w:type="paragraph" w:styleId="1054">
    <w:name w:val="正文文本缩进 21"/>
    <w:basedOn w:val="744"/>
    <w:next w:val="1054"/>
    <w:link w:val="1055"/>
    <w:qFormat/>
    <w:pPr>
      <w:ind w:left="420"/>
      <w:spacing w:after="120" w:line="480" w:lineRule="auto"/>
    </w:pPr>
  </w:style>
  <w:style w:type="character" w:styleId="1055">
    <w:name w:val="正文文本缩进 2 Char"/>
    <w:next w:val="1055"/>
    <w:link w:val="1054"/>
    <w:qFormat/>
    <w:rPr>
      <w:sz w:val="21"/>
      <w:szCs w:val="24"/>
    </w:rPr>
  </w:style>
  <w:style w:type="paragraph" w:styleId="1056">
    <w:name w:val="批注框文本1"/>
    <w:basedOn w:val="744"/>
    <w:next w:val="1056"/>
    <w:link w:val="1057"/>
    <w:rPr>
      <w:sz w:val="18"/>
      <w:szCs w:val="18"/>
    </w:rPr>
  </w:style>
  <w:style w:type="character" w:styleId="1057">
    <w:name w:val="批注框文本 Char"/>
    <w:next w:val="1057"/>
    <w:link w:val="1056"/>
    <w:qFormat/>
    <w:rPr>
      <w:rFonts w:ascii="Times New Roman" w:hAnsi="Times New Roman"/>
      <w:sz w:val="18"/>
      <w:szCs w:val="18"/>
    </w:rPr>
  </w:style>
  <w:style w:type="paragraph" w:styleId="1058">
    <w:name w:val="页脚1"/>
    <w:basedOn w:val="744"/>
    <w:next w:val="1058"/>
    <w:link w:val="1059"/>
    <w:qFormat/>
    <w:pPr>
      <w:jc w:val="left"/>
      <w:tabs>
        <w:tab w:val="center" w:pos="4153" w:leader="none"/>
        <w:tab w:val="right" w:pos="8306" w:leader="none"/>
      </w:tabs>
    </w:pPr>
    <w:rPr>
      <w:sz w:val="18"/>
      <w:szCs w:val="18"/>
    </w:rPr>
  </w:style>
  <w:style w:type="character" w:styleId="1059">
    <w:name w:val="页脚 Char"/>
    <w:next w:val="1059"/>
    <w:link w:val="1058"/>
    <w:uiPriority w:val="99"/>
    <w:qFormat/>
    <w:rPr>
      <w:sz w:val="18"/>
      <w:szCs w:val="18"/>
    </w:rPr>
  </w:style>
  <w:style w:type="paragraph" w:styleId="1060">
    <w:name w:val="页眉1"/>
    <w:basedOn w:val="744"/>
    <w:next w:val="1060"/>
    <w:link w:val="1061"/>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1061">
    <w:name w:val="页眉 Char"/>
    <w:next w:val="1061"/>
    <w:link w:val="1060"/>
    <w:qFormat/>
    <w:rPr>
      <w:sz w:val="18"/>
      <w:szCs w:val="24"/>
    </w:rPr>
  </w:style>
  <w:style w:type="paragraph" w:styleId="1062">
    <w:name w:val="目录 41"/>
    <w:next w:val="744"/>
    <w:link w:val="744"/>
    <w:qFormat/>
    <w:pPr>
      <w:ind w:left="850"/>
      <w:jc w:val="both"/>
    </w:pPr>
    <w:rPr>
      <w:rFonts w:ascii="宋体" w:hAnsi="宋体" w:cs="宋体"/>
      <w:sz w:val="21"/>
      <w:lang w:val="en-US" w:eastAsia="zh-CN" w:bidi="ar-SA"/>
    </w:rPr>
  </w:style>
  <w:style w:type="paragraph" w:styleId="1063">
    <w:name w:val="副标题1"/>
    <w:basedOn w:val="744"/>
    <w:next w:val="744"/>
    <w:link w:val="1064"/>
    <w:qFormat/>
    <w:pPr>
      <w:spacing w:before="120" w:line="480" w:lineRule="exact"/>
      <w:outlineLvl w:val="0"/>
    </w:pPr>
    <w:rPr>
      <w:rFonts w:eastAsia="黑体"/>
      <w:bCs/>
      <w:sz w:val="30"/>
      <w:szCs w:val="32"/>
    </w:rPr>
  </w:style>
  <w:style w:type="character" w:styleId="1064">
    <w:name w:val="副标题 Char"/>
    <w:next w:val="1064"/>
    <w:link w:val="1063"/>
    <w:qFormat/>
    <w:rPr>
      <w:rFonts w:eastAsia="黑体"/>
      <w:bCs/>
      <w:sz w:val="30"/>
      <w:szCs w:val="32"/>
    </w:rPr>
  </w:style>
  <w:style w:type="paragraph" w:styleId="1065">
    <w:name w:val="目录 61"/>
    <w:basedOn w:val="744"/>
    <w:next w:val="744"/>
    <w:link w:val="744"/>
    <w:pPr>
      <w:ind w:left="1700"/>
      <w:jc w:val="both"/>
    </w:pPr>
    <w:rPr>
      <w:rFonts w:ascii="宋体" w:hAnsi="宋体" w:cs="宋体"/>
      <w:sz w:val="21"/>
      <w:lang w:val="en-US" w:eastAsia="zh-CN" w:bidi="ar-SA"/>
    </w:rPr>
  </w:style>
  <w:style w:type="paragraph" w:styleId="1066">
    <w:name w:val="正文文本缩进 31"/>
    <w:basedOn w:val="744"/>
    <w:next w:val="1066"/>
    <w:link w:val="1067"/>
    <w:qFormat/>
    <w:pPr>
      <w:ind w:firstLine="435"/>
    </w:pPr>
    <w:rPr>
      <w:rFonts w:ascii="仿宋_GB2312" w:hAnsi="宋体" w:eastAsia="仿宋_GB2312"/>
      <w:sz w:val="28"/>
    </w:rPr>
  </w:style>
  <w:style w:type="character" w:styleId="1067">
    <w:name w:val="正文文本缩进 3 Char"/>
    <w:next w:val="1067"/>
    <w:link w:val="1066"/>
    <w:rPr>
      <w:rFonts w:ascii="仿宋_GB2312" w:hAnsi="宋体" w:eastAsia="仿宋_GB2312"/>
      <w:sz w:val="28"/>
      <w:szCs w:val="24"/>
    </w:rPr>
  </w:style>
  <w:style w:type="paragraph" w:styleId="1068">
    <w:name w:val="目录 21"/>
    <w:next w:val="744"/>
    <w:link w:val="744"/>
    <w:qFormat/>
    <w:pPr>
      <w:jc w:val="both"/>
    </w:pPr>
    <w:rPr>
      <w:rFonts w:ascii="宋体" w:hAnsi="宋体" w:cs="宋体"/>
      <w:sz w:val="21"/>
      <w:lang w:val="en-US" w:eastAsia="zh-CN" w:bidi="ar-SA"/>
    </w:rPr>
  </w:style>
  <w:style w:type="paragraph" w:styleId="1069">
    <w:name w:val="目录 91"/>
    <w:next w:val="744"/>
    <w:link w:val="744"/>
    <w:qFormat/>
    <w:pPr>
      <w:ind w:left="2975"/>
      <w:jc w:val="both"/>
    </w:pPr>
    <w:rPr>
      <w:rFonts w:ascii="宋体" w:hAnsi="宋体" w:cs="宋体"/>
      <w:sz w:val="21"/>
      <w:lang w:val="en-US" w:eastAsia="zh-CN" w:bidi="ar-SA"/>
    </w:rPr>
  </w:style>
  <w:style w:type="paragraph" w:styleId="1070">
    <w:name w:val="正文文本 21"/>
    <w:basedOn w:val="744"/>
    <w:next w:val="1070"/>
    <w:link w:val="1071"/>
    <w:rPr>
      <w:rFonts w:ascii="仿宋_GB2312" w:eastAsia="仿宋_GB2312"/>
      <w:sz w:val="28"/>
    </w:rPr>
  </w:style>
  <w:style w:type="character" w:styleId="1071">
    <w:name w:val="正文文本 2 Char"/>
    <w:next w:val="1071"/>
    <w:link w:val="1070"/>
    <w:uiPriority w:val="99"/>
    <w:rPr>
      <w:rFonts w:ascii="仿宋_GB2312" w:hAnsi="Times New Roman" w:eastAsia="仿宋_GB2312"/>
      <w:sz w:val="28"/>
      <w:szCs w:val="24"/>
    </w:rPr>
  </w:style>
  <w:style w:type="paragraph" w:styleId="1072">
    <w:name w:val="普通(网站)1"/>
    <w:basedOn w:val="744"/>
    <w:next w:val="1072"/>
    <w:link w:val="744"/>
    <w:qFormat/>
    <w:pPr>
      <w:ind w:left="0" w:right="0"/>
      <w:jc w:val="left"/>
      <w:spacing w:before="100" w:beforeAutospacing="1" w:after="100" w:afterAutospacing="1"/>
    </w:pPr>
    <w:rPr>
      <w:sz w:val="24"/>
      <w:lang w:val="en-US" w:eastAsia="zh-CN" w:bidi="ar"/>
    </w:rPr>
  </w:style>
  <w:style w:type="paragraph" w:styleId="1073">
    <w:name w:val="批注主题1"/>
    <w:basedOn w:val="1040"/>
    <w:next w:val="1040"/>
    <w:link w:val="1074"/>
    <w:qFormat/>
    <w:rPr>
      <w:rFonts w:ascii="宋体"/>
      <w:b/>
      <w:bCs/>
      <w:sz w:val="28"/>
    </w:rPr>
  </w:style>
  <w:style w:type="character" w:styleId="1074">
    <w:name w:val="批注主题 Char"/>
    <w:next w:val="1074"/>
    <w:link w:val="1073"/>
    <w:qFormat/>
    <w:rPr>
      <w:rFonts w:ascii="宋体"/>
      <w:b/>
      <w:bCs/>
      <w:sz w:val="28"/>
      <w:szCs w:val="24"/>
    </w:rPr>
  </w:style>
  <w:style w:type="character" w:styleId="1075">
    <w:name w:val="要点1"/>
    <w:next w:val="1075"/>
    <w:link w:val="744"/>
    <w:qFormat/>
    <w:rPr>
      <w:color w:val="cc0000"/>
    </w:rPr>
  </w:style>
  <w:style w:type="character" w:styleId="1076">
    <w:name w:val="页码1"/>
    <w:next w:val="1076"/>
    <w:link w:val="744"/>
    <w:qFormat/>
  </w:style>
  <w:style w:type="character" w:styleId="1077">
    <w:name w:val="已访问的超链接11"/>
    <w:next w:val="1077"/>
    <w:link w:val="744"/>
    <w:uiPriority w:val="99"/>
    <w:qFormat/>
    <w:rPr>
      <w:color w:val="333333"/>
      <w:u w:val="none"/>
    </w:rPr>
  </w:style>
  <w:style w:type="character" w:styleId="1078">
    <w:name w:val="强调1"/>
    <w:next w:val="1078"/>
    <w:link w:val="744"/>
    <w:qFormat/>
    <w:rPr>
      <w:i/>
      <w:sz w:val="21"/>
    </w:rPr>
  </w:style>
  <w:style w:type="character" w:styleId="1079">
    <w:name w:val="超链接1"/>
    <w:next w:val="1079"/>
    <w:link w:val="744"/>
    <w:qFormat/>
    <w:rPr>
      <w:color w:val="333333"/>
      <w:u w:val="none"/>
    </w:rPr>
  </w:style>
  <w:style w:type="character" w:styleId="1080">
    <w:name w:val="引用 Char"/>
    <w:next w:val="1080"/>
    <w:link w:val="1081"/>
    <w:qFormat/>
    <w:rPr>
      <w:rFonts w:ascii="宋体" w:hAnsi="宋体" w:cs="宋体"/>
      <w:i/>
      <w:sz w:val="21"/>
      <w:lang w:val="en-US" w:eastAsia="zh-CN" w:bidi="ar-SA"/>
    </w:rPr>
  </w:style>
  <w:style w:type="paragraph" w:styleId="1081">
    <w:name w:val="引用1"/>
    <w:next w:val="744"/>
    <w:link w:val="1080"/>
    <w:qFormat/>
    <w:pPr>
      <w:ind w:left="864" w:right="864"/>
      <w:jc w:val="center"/>
      <w:spacing w:before="200" w:after="160"/>
    </w:pPr>
    <w:rPr>
      <w:rFonts w:ascii="宋体" w:hAnsi="宋体" w:cs="宋体"/>
      <w:i/>
      <w:sz w:val="21"/>
      <w:lang w:val="en-US" w:eastAsia="zh-CN" w:bidi="ar-SA"/>
    </w:rPr>
  </w:style>
  <w:style w:type="character" w:styleId="1082">
    <w:name w:val="不明显参考1"/>
    <w:next w:val="1082"/>
    <w:link w:val="744"/>
    <w:qFormat/>
    <w:rPr>
      <w:color w:val="000000"/>
      <w:sz w:val="21"/>
    </w:rPr>
  </w:style>
  <w:style w:type="character" w:styleId="1083">
    <w:name w:val="明显引用 Char"/>
    <w:next w:val="1083"/>
    <w:link w:val="1084"/>
    <w:qFormat/>
    <w:rPr>
      <w:rFonts w:ascii="宋体" w:hAnsi="宋体" w:cs="宋体"/>
      <w:i/>
      <w:sz w:val="21"/>
      <w:lang w:val="en-US" w:eastAsia="zh-CN" w:bidi="ar-SA"/>
    </w:rPr>
  </w:style>
  <w:style w:type="paragraph" w:styleId="1084">
    <w:name w:val="明显引用1"/>
    <w:next w:val="744"/>
    <w:link w:val="1083"/>
    <w:qFormat/>
    <w:pPr>
      <w:ind w:left="950" w:right="950"/>
      <w:jc w:val="center"/>
      <w:spacing w:before="360" w:after="360"/>
    </w:pPr>
    <w:rPr>
      <w:rFonts w:ascii="宋体" w:hAnsi="宋体" w:cs="宋体"/>
      <w:i/>
      <w:sz w:val="21"/>
      <w:lang w:val="en-US" w:eastAsia="zh-CN" w:bidi="ar-SA"/>
    </w:rPr>
  </w:style>
  <w:style w:type="character" w:styleId="1085">
    <w:name w:val="Plain Text Char"/>
    <w:next w:val="1085"/>
    <w:link w:val="744"/>
    <w:qFormat/>
    <w:rPr>
      <w:rFonts w:ascii="宋体" w:hAnsi="Courier New" w:eastAsia="宋体"/>
      <w:sz w:val="21"/>
      <w:lang w:val="en-US" w:eastAsia="zh-CN" w:bidi="ar-SA"/>
    </w:rPr>
  </w:style>
  <w:style w:type="character" w:styleId="1086">
    <w:name w:val="明显引用 Char1"/>
    <w:next w:val="1086"/>
    <w:link w:val="744"/>
    <w:uiPriority w:val="30"/>
    <w:qFormat/>
    <w:rPr>
      <w:rFonts w:ascii="Times New Roman" w:hAnsi="Times New Roman" w:eastAsia="宋体" w:cs="Times New Roman"/>
      <w:b/>
      <w:bCs/>
      <w:i/>
      <w:iCs/>
      <w:color w:val="4f81bd"/>
      <w:szCs w:val="24"/>
    </w:rPr>
  </w:style>
  <w:style w:type="character" w:styleId="1087">
    <w:name w:val="Char Char"/>
    <w:next w:val="1087"/>
    <w:link w:val="744"/>
    <w:rPr>
      <w:rFonts w:ascii="宋体" w:hAnsi="Courier New" w:eastAsia="宋体"/>
      <w:sz w:val="21"/>
      <w:lang w:val="en-US" w:eastAsia="zh-CN" w:bidi="ar-SA"/>
    </w:rPr>
  </w:style>
  <w:style w:type="character" w:styleId="1088">
    <w:name w:val="纯文本 Char"/>
    <w:next w:val="1088"/>
    <w:link w:val="744"/>
    <w:qFormat/>
    <w:rPr>
      <w:rFonts w:ascii="宋体" w:hAnsi="Courier New" w:eastAsia="宋体"/>
      <w:sz w:val="21"/>
      <w:lang w:val="en-US" w:eastAsia="zh-CN" w:bidi="ar-SA"/>
    </w:rPr>
  </w:style>
  <w:style w:type="character" w:styleId="1089">
    <w:name w:val="书籍标题1"/>
    <w:next w:val="1089"/>
    <w:link w:val="744"/>
    <w:qFormat/>
    <w:rPr>
      <w:b/>
      <w:i/>
      <w:sz w:val="21"/>
    </w:rPr>
  </w:style>
  <w:style w:type="character" w:styleId="1090">
    <w:name w:val="不明显强调1"/>
    <w:next w:val="1090"/>
    <w:link w:val="744"/>
    <w:qFormat/>
    <w:rPr>
      <w:i/>
      <w:color w:val="000000"/>
      <w:sz w:val="21"/>
    </w:rPr>
  </w:style>
  <w:style w:type="character" w:styleId="1091">
    <w:name w:val="明显参考1"/>
    <w:next w:val="1091"/>
    <w:link w:val="744"/>
    <w:qFormat/>
    <w:rPr>
      <w:b/>
      <w:color w:val="000000"/>
      <w:sz w:val="21"/>
    </w:rPr>
  </w:style>
  <w:style w:type="character" w:styleId="1092">
    <w:name w:val="明显强调1"/>
    <w:next w:val="1092"/>
    <w:link w:val="744"/>
    <w:qFormat/>
    <w:rPr>
      <w:i/>
      <w:color w:val="000000"/>
      <w:sz w:val="21"/>
    </w:rPr>
  </w:style>
  <w:style w:type="character" w:styleId="1093">
    <w:name w:val="Blockquote Char Char"/>
    <w:next w:val="1093"/>
    <w:link w:val="1094"/>
    <w:rPr>
      <w:sz w:val="24"/>
    </w:rPr>
  </w:style>
  <w:style w:type="paragraph" w:styleId="1094">
    <w:name w:val="Blockquote"/>
    <w:basedOn w:val="744"/>
    <w:next w:val="1094"/>
    <w:link w:val="1093"/>
    <w:qFormat/>
    <w:pPr>
      <w:ind w:left="360" w:right="360"/>
      <w:jc w:val="left"/>
      <w:spacing w:before="100" w:after="100"/>
    </w:pPr>
    <w:rPr>
      <w:sz w:val="24"/>
      <w:szCs w:val="20"/>
    </w:rPr>
  </w:style>
  <w:style w:type="character" w:styleId="1095">
    <w:name w:val="Char Char1"/>
    <w:next w:val="1095"/>
    <w:link w:val="744"/>
    <w:rPr>
      <w:rFonts w:ascii="宋体" w:hAnsi="Courier New" w:eastAsia="宋体"/>
      <w:sz w:val="21"/>
      <w:lang w:val="en-US" w:eastAsia="zh-CN" w:bidi="ar-SA"/>
    </w:rPr>
  </w:style>
  <w:style w:type="character" w:styleId="1096">
    <w:name w:val="引用 Char1"/>
    <w:next w:val="1096"/>
    <w:link w:val="744"/>
    <w:uiPriority w:val="29"/>
    <w:rPr>
      <w:rFonts w:ascii="Times New Roman" w:hAnsi="Times New Roman" w:eastAsia="宋体" w:cs="Times New Roman"/>
      <w:i/>
      <w:iCs/>
      <w:color w:val="000000"/>
      <w:szCs w:val="24"/>
    </w:rPr>
  </w:style>
  <w:style w:type="paragraph" w:styleId="1097">
    <w:name w:val="font13"/>
    <w:basedOn w:val="744"/>
    <w:next w:val="1097"/>
    <w:link w:val="744"/>
    <w:pPr>
      <w:jc w:val="left"/>
      <w:spacing w:before="100" w:beforeAutospacing="1" w:after="100" w:afterAutospacing="1"/>
      <w:widowControl/>
    </w:pPr>
    <w:rPr>
      <w:rFonts w:ascii="Times New Roman" w:hAnsi="Times New Roman" w:eastAsia="Arial Unicode MS"/>
      <w:b/>
      <w:bCs/>
      <w:sz w:val="18"/>
      <w:szCs w:val="18"/>
    </w:rPr>
  </w:style>
  <w:style w:type="paragraph" w:styleId="1098">
    <w:name w:val="xl52"/>
    <w:basedOn w:val="744"/>
    <w:next w:val="1098"/>
    <w:link w:val="744"/>
    <w:pPr>
      <w:jc w:val="center"/>
      <w:spacing w:before="100" w:beforeAutospacing="1" w:after="100" w:afterAutospacing="1"/>
      <w:widowControl/>
      <w:pBdr>
        <w:top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099">
    <w:name w:val="xl84"/>
    <w:basedOn w:val="744"/>
    <w:next w:val="1099"/>
    <w:link w:val="744"/>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0">
    <w:name w:val="xl51"/>
    <w:basedOn w:val="744"/>
    <w:next w:val="1100"/>
    <w:link w:val="744"/>
    <w:qFormat/>
    <w:pPr>
      <w:jc w:val="center"/>
      <w:spacing w:before="100" w:beforeAutospacing="1" w:after="100" w:afterAutospacing="1"/>
      <w:widowControl/>
      <w:pBdr>
        <w:top w:val="single" w:color="000000" w:sz="4" w:space="0"/>
        <w:bottom w:val="single" w:color="000000" w:sz="4" w:space="0"/>
      </w:pBdr>
    </w:pPr>
    <w:rPr>
      <w:rFonts w:ascii="Times New Roman" w:hAnsi="Times New Roman" w:eastAsia="Arial Unicode MS"/>
      <w:sz w:val="18"/>
      <w:szCs w:val="18"/>
    </w:rPr>
  </w:style>
  <w:style w:type="paragraph" w:styleId="1101">
    <w:name w:val="xl46"/>
    <w:basedOn w:val="744"/>
    <w:next w:val="1101"/>
    <w:link w:val="744"/>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02">
    <w:name w:val="xl34"/>
    <w:basedOn w:val="744"/>
    <w:next w:val="1102"/>
    <w:link w:val="744"/>
    <w:qFormat/>
    <w:pPr>
      <w:jc w:val="lef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103">
    <w:name w:val="xl45"/>
    <w:basedOn w:val="744"/>
    <w:next w:val="1103"/>
    <w:link w:val="744"/>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b/>
      <w:bCs/>
      <w:sz w:val="18"/>
      <w:szCs w:val="18"/>
    </w:rPr>
  </w:style>
  <w:style w:type="paragraph" w:styleId="1104">
    <w:name w:val="xl31"/>
    <w:basedOn w:val="744"/>
    <w:next w:val="1104"/>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05">
    <w:name w:val="xl86"/>
    <w:basedOn w:val="744"/>
    <w:next w:val="1105"/>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6">
    <w:name w:val="xl60"/>
    <w:basedOn w:val="744"/>
    <w:next w:val="1106"/>
    <w:link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07">
    <w:name w:val="xl76"/>
    <w:basedOn w:val="744"/>
    <w:next w:val="1107"/>
    <w:link w:val="744"/>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108">
    <w:name w:val="xl61"/>
    <w:basedOn w:val="744"/>
    <w:next w:val="1108"/>
    <w:link w:val="74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9">
    <w:name w:val="xl44"/>
    <w:basedOn w:val="744"/>
    <w:next w:val="1109"/>
    <w:link w:val="744"/>
    <w:qFormat/>
    <w:pPr>
      <w:jc w:val="right"/>
      <w:spacing w:before="100" w:beforeAutospacing="1" w:after="100" w:afterAutospacing="1"/>
      <w:widowControl/>
    </w:pPr>
    <w:rPr>
      <w:rFonts w:ascii="Arial Unicode MS" w:hAnsi="Arial Unicode MS" w:eastAsia="Arial Unicode MS"/>
      <w:sz w:val="24"/>
    </w:rPr>
  </w:style>
  <w:style w:type="paragraph" w:styleId="1110">
    <w:name w:val="xl74"/>
    <w:basedOn w:val="744"/>
    <w:next w:val="1110"/>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1">
    <w:name w:val="xl80"/>
    <w:basedOn w:val="744"/>
    <w:next w:val="1111"/>
    <w:link w:val="744"/>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112">
    <w:name w:val="xl41"/>
    <w:basedOn w:val="744"/>
    <w:next w:val="1112"/>
    <w:link w:val="74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3">
    <w:name w:val="xl67"/>
    <w:basedOn w:val="744"/>
    <w:next w:val="1113"/>
    <w:link w:val="744"/>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14">
    <w:name w:val="xl57"/>
    <w:basedOn w:val="744"/>
    <w:next w:val="1114"/>
    <w:link w:val="744"/>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15">
    <w:name w:val="xl28"/>
    <w:basedOn w:val="744"/>
    <w:next w:val="1115"/>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6">
    <w:name w:val="xl82"/>
    <w:basedOn w:val="744"/>
    <w:next w:val="1116"/>
    <w:link w:val="74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117">
    <w:name w:val="xl64"/>
    <w:basedOn w:val="744"/>
    <w:next w:val="1117"/>
    <w:link w:val="74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118">
    <w:name w:val="Char Char Char Char"/>
    <w:basedOn w:val="1038"/>
    <w:next w:val="1118"/>
    <w:link w:val="744"/>
    <w:qFormat/>
    <w:pPr>
      <w:spacing w:line="360" w:lineRule="auto"/>
    </w:pPr>
    <w:rPr>
      <w:rFonts w:ascii="Tahoma" w:hAnsi="Tahoma"/>
      <w:sz w:val="24"/>
    </w:rPr>
  </w:style>
  <w:style w:type="paragraph" w:styleId="1119">
    <w:name w:val="xl78"/>
    <w:basedOn w:val="744"/>
    <w:next w:val="1119"/>
    <w:link w:val="744"/>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120">
    <w:name w:val="xl58"/>
    <w:basedOn w:val="744"/>
    <w:next w:val="1120"/>
    <w:link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21">
    <w:name w:val="Char"/>
    <w:basedOn w:val="744"/>
    <w:next w:val="1121"/>
    <w:link w:val="744"/>
    <w:pPr>
      <w:tabs>
        <w:tab w:val="left" w:pos="360" w:leader="none"/>
      </w:tabs>
    </w:pPr>
    <w:rPr>
      <w:rFonts w:ascii="Times New Roman" w:hAnsi="Times New Roman"/>
      <w:sz w:val="24"/>
    </w:rPr>
  </w:style>
  <w:style w:type="paragraph" w:styleId="1122">
    <w:name w:val="xl72"/>
    <w:basedOn w:val="744"/>
    <w:next w:val="1122"/>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3">
    <w:name w:val="默认段落字体 Para Char Char Char Char Char Char Char Char Char1 Char Char Char Char Char Char Char"/>
    <w:basedOn w:val="1038"/>
    <w:next w:val="1123"/>
    <w:link w:val="744"/>
    <w:rPr>
      <w:rFonts w:ascii="Tahoma" w:hAnsi="Tahoma"/>
      <w:sz w:val="24"/>
    </w:rPr>
  </w:style>
  <w:style w:type="paragraph" w:styleId="1124">
    <w:name w:val="xl59"/>
    <w:basedOn w:val="744"/>
    <w:next w:val="1124"/>
    <w:link w:val="74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5">
    <w:name w:val="xl37"/>
    <w:basedOn w:val="744"/>
    <w:next w:val="1125"/>
    <w:link w:val="744"/>
    <w:qFormat/>
    <w:pPr>
      <w:jc w:val="right"/>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126">
    <w:name w:val="Char Char Char Char Char Char Char Char"/>
    <w:basedOn w:val="744"/>
    <w:next w:val="1126"/>
    <w:link w:val="744"/>
    <w:qFormat/>
    <w:pPr>
      <w:jc w:val="left"/>
      <w:spacing w:after="160" w:line="240" w:lineRule="exact"/>
      <w:widowControl/>
    </w:pPr>
    <w:rPr>
      <w:rFonts w:ascii="Verdana" w:hAnsi="Verdana"/>
      <w:sz w:val="20"/>
      <w:szCs w:val="20"/>
      <w:lang w:eastAsia="en-US"/>
    </w:rPr>
  </w:style>
  <w:style w:type="paragraph" w:styleId="1127">
    <w:name w:val="xl55"/>
    <w:basedOn w:val="744"/>
    <w:next w:val="1127"/>
    <w:link w:val="744"/>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28">
    <w:name w:val="xl77"/>
    <w:basedOn w:val="744"/>
    <w:next w:val="1128"/>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129">
    <w:name w:val="font9"/>
    <w:basedOn w:val="744"/>
    <w:next w:val="1129"/>
    <w:link w:val="744"/>
    <w:qFormat/>
    <w:pPr>
      <w:jc w:val="left"/>
      <w:spacing w:before="100" w:beforeAutospacing="1" w:after="100" w:afterAutospacing="1"/>
      <w:widowControl/>
    </w:pPr>
    <w:rPr>
      <w:rFonts w:ascii="Times New Roman" w:hAnsi="Times New Roman" w:eastAsia="Arial Unicode MS"/>
      <w:b/>
      <w:bCs/>
      <w:color w:val="000000"/>
      <w:sz w:val="18"/>
      <w:szCs w:val="18"/>
    </w:rPr>
  </w:style>
  <w:style w:type="paragraph" w:styleId="1130">
    <w:name w:val="xl56"/>
    <w:basedOn w:val="744"/>
    <w:next w:val="1130"/>
    <w:link w:val="74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31">
    <w:name w:val="xl36"/>
    <w:basedOn w:val="744"/>
    <w:next w:val="1131"/>
    <w:link w:val="744"/>
    <w:qFormat/>
    <w:pPr>
      <w:jc w:val="center"/>
      <w:spacing w:before="100" w:beforeAutospacing="1" w:after="100" w:afterAutospacing="1"/>
      <w:widowControl/>
      <w:pBdr>
        <w:bottom w:val="single" w:color="000000" w:sz="4" w:space="0"/>
        <w:right w:val="single" w:color="000000" w:sz="4" w:space="0"/>
      </w:pBdr>
    </w:pPr>
    <w:rPr>
      <w:rFonts w:ascii="Times New Roman" w:hAnsi="Times New Roman" w:eastAsia="Arial Unicode MS"/>
      <w:sz w:val="18"/>
      <w:szCs w:val="18"/>
    </w:rPr>
  </w:style>
  <w:style w:type="paragraph" w:styleId="1132">
    <w:name w:val="xl63"/>
    <w:basedOn w:val="744"/>
    <w:next w:val="1132"/>
    <w:link w:val="744"/>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33">
    <w:name w:val="TOC 标题2"/>
    <w:next w:val="744"/>
    <w:link w:val="744"/>
    <w:qFormat/>
    <w:rPr>
      <w:rFonts w:ascii="宋体" w:hAnsi="宋体" w:cs="宋体"/>
      <w:sz w:val="32"/>
      <w:lang w:val="en-US" w:eastAsia="zh-CN" w:bidi="ar-SA"/>
    </w:rPr>
  </w:style>
  <w:style w:type="paragraph" w:styleId="1134">
    <w:name w:val="xl30"/>
    <w:basedOn w:val="744"/>
    <w:next w:val="1134"/>
    <w:link w:val="744"/>
    <w:pPr>
      <w:jc w:val="left"/>
      <w:spacing w:before="100" w:beforeAutospacing="1" w:after="100" w:afterAutospacing="1"/>
      <w:widowControl/>
    </w:pPr>
    <w:rPr>
      <w:rFonts w:ascii="Arial Unicode MS" w:hAnsi="Arial Unicode MS" w:eastAsia="Arial Unicode MS"/>
      <w:sz w:val="18"/>
      <w:szCs w:val="18"/>
    </w:rPr>
  </w:style>
  <w:style w:type="paragraph" w:styleId="1135">
    <w:name w:val="font12"/>
    <w:basedOn w:val="744"/>
    <w:next w:val="1135"/>
    <w:link w:val="744"/>
    <w:qFormat/>
    <w:pPr>
      <w:jc w:val="left"/>
      <w:spacing w:before="100" w:beforeAutospacing="1" w:after="100" w:afterAutospacing="1"/>
      <w:widowControl/>
    </w:pPr>
    <w:rPr>
      <w:rFonts w:ascii="Times New Roman" w:hAnsi="Times New Roman" w:eastAsia="Arial Unicode MS"/>
      <w:color w:val="333333"/>
      <w:sz w:val="18"/>
      <w:szCs w:val="18"/>
    </w:rPr>
  </w:style>
  <w:style w:type="paragraph" w:styleId="1136">
    <w:name w:val="xl69"/>
    <w:basedOn w:val="744"/>
    <w:next w:val="1136"/>
    <w:link w:val="744"/>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7">
    <w:name w:val="font5"/>
    <w:basedOn w:val="744"/>
    <w:next w:val="1137"/>
    <w:link w:val="744"/>
    <w:qFormat/>
    <w:pPr>
      <w:jc w:val="left"/>
      <w:spacing w:before="100" w:beforeAutospacing="1" w:after="100" w:afterAutospacing="1"/>
      <w:widowControl/>
    </w:pPr>
    <w:rPr>
      <w:rFonts w:hint="eastAsia" w:ascii="宋体" w:hAnsi="宋体"/>
      <w:sz w:val="18"/>
      <w:szCs w:val="18"/>
    </w:rPr>
  </w:style>
  <w:style w:type="paragraph" w:styleId="1138">
    <w:name w:val="xl53"/>
    <w:basedOn w:val="744"/>
    <w:next w:val="1138"/>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39">
    <w:name w:val="xl40"/>
    <w:basedOn w:val="744"/>
    <w:next w:val="1139"/>
    <w:link w:val="744"/>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0">
    <w:name w:val="xl68"/>
    <w:basedOn w:val="744"/>
    <w:next w:val="1140"/>
    <w:link w:val="744"/>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41">
    <w:name w:val="xl81"/>
    <w:basedOn w:val="744"/>
    <w:next w:val="1141"/>
    <w:link w:val="744"/>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Arial Unicode MS"/>
      <w:sz w:val="18"/>
      <w:szCs w:val="18"/>
    </w:rPr>
  </w:style>
  <w:style w:type="paragraph" w:styleId="1142">
    <w:name w:val="普通正文"/>
    <w:basedOn w:val="744"/>
    <w:next w:val="1142"/>
    <w:link w:val="744"/>
    <w:qFormat/>
    <w:pPr>
      <w:ind w:firstLine="480"/>
      <w:jc w:val="left"/>
      <w:spacing w:before="120" w:after="120" w:line="360" w:lineRule="auto"/>
    </w:pPr>
    <w:rPr>
      <w:rFonts w:ascii="Arial" w:hAnsi="Arial"/>
      <w:sz w:val="24"/>
    </w:rPr>
  </w:style>
  <w:style w:type="paragraph" w:styleId="1143">
    <w:name w:val="xl75"/>
    <w:basedOn w:val="744"/>
    <w:next w:val="1143"/>
    <w:link w:val="744"/>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44">
    <w:name w:val="font10"/>
    <w:basedOn w:val="744"/>
    <w:next w:val="1144"/>
    <w:link w:val="744"/>
    <w:pPr>
      <w:jc w:val="left"/>
      <w:spacing w:before="100" w:beforeAutospacing="1" w:after="100" w:afterAutospacing="1"/>
      <w:widowControl/>
    </w:pPr>
    <w:rPr>
      <w:rFonts w:ascii="Times New Roman" w:hAnsi="Times New Roman" w:eastAsia="Arial Unicode MS"/>
      <w:sz w:val="18"/>
      <w:szCs w:val="18"/>
    </w:rPr>
  </w:style>
  <w:style w:type="paragraph" w:styleId="1145">
    <w:name w:val="xl33"/>
    <w:basedOn w:val="744"/>
    <w:next w:val="1145"/>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46">
    <w:name w:val="xl73"/>
    <w:basedOn w:val="744"/>
    <w:next w:val="1146"/>
    <w:link w:val="744"/>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47">
    <w:name w:val="font6"/>
    <w:basedOn w:val="744"/>
    <w:next w:val="1147"/>
    <w:link w:val="744"/>
    <w:pPr>
      <w:jc w:val="left"/>
      <w:spacing w:before="100" w:beforeAutospacing="1" w:after="100" w:afterAutospacing="1"/>
      <w:widowControl/>
    </w:pPr>
    <w:rPr>
      <w:rFonts w:ascii="Times New Roman" w:hAnsi="Times New Roman" w:eastAsia="Arial Unicode MS"/>
      <w:sz w:val="18"/>
      <w:szCs w:val="18"/>
    </w:rPr>
  </w:style>
  <w:style w:type="paragraph" w:styleId="1148">
    <w:name w:val="标书正文格式"/>
    <w:next w:val="1148"/>
    <w:link w:val="744"/>
    <w:qFormat/>
    <w:pPr>
      <w:ind w:firstLine="480"/>
      <w:jc w:val="both"/>
      <w:spacing w:line="360" w:lineRule="auto"/>
    </w:pPr>
    <w:rPr>
      <w:rFonts w:ascii="宋体" w:hAnsi="宋体"/>
      <w:sz w:val="24"/>
      <w:szCs w:val="24"/>
      <w:lang w:val="en-US" w:eastAsia="zh-CN" w:bidi="ar-SA"/>
    </w:rPr>
  </w:style>
  <w:style w:type="paragraph" w:styleId="1149">
    <w:name w:val="xl54"/>
    <w:basedOn w:val="744"/>
    <w:next w:val="1149"/>
    <w:link w:val="74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50">
    <w:name w:val="xl50"/>
    <w:basedOn w:val="744"/>
    <w:next w:val="1150"/>
    <w:link w:val="744"/>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1">
    <w:name w:val="_Style 4"/>
    <w:basedOn w:val="1038"/>
    <w:next w:val="1151"/>
    <w:link w:val="744"/>
    <w:rPr>
      <w:rFonts w:ascii="Tahoma" w:hAnsi="Tahoma"/>
      <w:sz w:val="24"/>
    </w:rPr>
  </w:style>
  <w:style w:type="paragraph" w:styleId="1152">
    <w:name w:val="xl62"/>
    <w:basedOn w:val="744"/>
    <w:next w:val="1152"/>
    <w:link w:val="744"/>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3">
    <w:name w:val="xl47"/>
    <w:basedOn w:val="744"/>
    <w:next w:val="1153"/>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54">
    <w:name w:val="font11"/>
    <w:basedOn w:val="744"/>
    <w:next w:val="1154"/>
    <w:link w:val="744"/>
    <w:qFormat/>
    <w:pPr>
      <w:jc w:val="left"/>
      <w:spacing w:before="100" w:beforeAutospacing="1" w:after="100" w:afterAutospacing="1"/>
      <w:widowControl/>
    </w:pPr>
    <w:rPr>
      <w:rFonts w:hint="eastAsia" w:ascii="宋体" w:hAnsi="宋体"/>
      <w:color w:val="333333"/>
      <w:sz w:val="18"/>
      <w:szCs w:val="18"/>
    </w:rPr>
  </w:style>
  <w:style w:type="paragraph" w:styleId="1155">
    <w:name w:val="xl83"/>
    <w:basedOn w:val="744"/>
    <w:next w:val="1155"/>
    <w:link w:val="74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56">
    <w:name w:val="列出段落1"/>
    <w:next w:val="744"/>
    <w:link w:val="744"/>
    <w:qFormat/>
    <w:pPr>
      <w:ind w:left="850"/>
      <w:jc w:val="both"/>
    </w:pPr>
    <w:rPr>
      <w:rFonts w:ascii="宋体" w:hAnsi="宋体" w:cs="宋体"/>
      <w:sz w:val="21"/>
      <w:lang w:val="en-US" w:eastAsia="zh-CN" w:bidi="ar-SA"/>
    </w:rPr>
  </w:style>
  <w:style w:type="paragraph" w:styleId="1157">
    <w:name w:val="Char Char Char Char Char Char Char Char Char Char Char Char Char"/>
    <w:basedOn w:val="744"/>
    <w:next w:val="1157"/>
    <w:link w:val="744"/>
    <w:qFormat/>
    <w:pPr>
      <w:jc w:val="left"/>
      <w:spacing w:after="160" w:line="240" w:lineRule="exact"/>
      <w:widowControl/>
    </w:pPr>
    <w:rPr>
      <w:rFonts w:ascii="Verdana" w:hAnsi="Verdana"/>
      <w:sz w:val="20"/>
      <w:szCs w:val="20"/>
      <w:lang w:eastAsia="en-US"/>
    </w:rPr>
  </w:style>
  <w:style w:type="paragraph" w:styleId="1158">
    <w:name w:val="xl29"/>
    <w:basedOn w:val="744"/>
    <w:next w:val="1158"/>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59">
    <w:name w:val="xl32"/>
    <w:basedOn w:val="744"/>
    <w:next w:val="1159"/>
    <w:link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60">
    <w:name w:val="font7"/>
    <w:basedOn w:val="744"/>
    <w:next w:val="1160"/>
    <w:link w:val="744"/>
    <w:qFormat/>
    <w:pPr>
      <w:jc w:val="left"/>
      <w:spacing w:before="100" w:beforeAutospacing="1" w:after="100" w:afterAutospacing="1"/>
      <w:widowControl/>
    </w:pPr>
    <w:rPr>
      <w:rFonts w:ascii="Times New Roman" w:hAnsi="Times New Roman" w:eastAsia="Arial Unicode MS"/>
      <w:sz w:val="18"/>
      <w:szCs w:val="18"/>
    </w:rPr>
  </w:style>
  <w:style w:type="paragraph" w:styleId="1161">
    <w:name w:val="xl49"/>
    <w:basedOn w:val="744"/>
    <w:next w:val="1161"/>
    <w:link w:val="74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62">
    <w:name w:val="xl48"/>
    <w:basedOn w:val="744"/>
    <w:next w:val="1162"/>
    <w:link w:val="744"/>
    <w:qFormat/>
    <w:pPr>
      <w:jc w:val="center"/>
      <w:spacing w:before="100" w:beforeAutospacing="1" w:after="100" w:afterAutospacing="1"/>
      <w:widowControl/>
    </w:pPr>
    <w:rPr>
      <w:rFonts w:ascii="Arial Unicode MS" w:hAnsi="Arial Unicode MS" w:eastAsia="Arial Unicode MS"/>
      <w:sz w:val="28"/>
      <w:szCs w:val="28"/>
    </w:rPr>
  </w:style>
  <w:style w:type="paragraph" w:styleId="1163">
    <w:name w:val="xl79"/>
    <w:basedOn w:val="744"/>
    <w:next w:val="1163"/>
    <w:link w:val="744"/>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64">
    <w:name w:val="xl38"/>
    <w:basedOn w:val="744"/>
    <w:next w:val="1164"/>
    <w:link w:val="7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65">
    <w:name w:val="xl66"/>
    <w:basedOn w:val="744"/>
    <w:next w:val="1165"/>
    <w:link w:val="7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66">
    <w:name w:val="xl85"/>
    <w:basedOn w:val="744"/>
    <w:next w:val="1166"/>
    <w:link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Arial Unicode MS"/>
      <w:sz w:val="18"/>
      <w:szCs w:val="18"/>
    </w:rPr>
  </w:style>
  <w:style w:type="paragraph" w:styleId="1167">
    <w:name w:val="xl42"/>
    <w:basedOn w:val="744"/>
    <w:next w:val="1167"/>
    <w:link w:val="74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Arial Unicode MS"/>
      <w:sz w:val="18"/>
      <w:szCs w:val="18"/>
    </w:rPr>
  </w:style>
  <w:style w:type="paragraph" w:styleId="1168">
    <w:name w:val="xl43"/>
    <w:basedOn w:val="744"/>
    <w:next w:val="1168"/>
    <w:link w:val="744"/>
    <w:qFormat/>
    <w:pPr>
      <w:jc w:val="left"/>
      <w:spacing w:before="100" w:beforeAutospacing="1" w:after="100" w:afterAutospacing="1"/>
      <w:widowControl/>
    </w:pPr>
    <w:rPr>
      <w:rFonts w:ascii="Arial Unicode MS" w:hAnsi="Arial Unicode MS" w:eastAsia="Arial Unicode MS"/>
      <w:sz w:val="24"/>
    </w:rPr>
  </w:style>
  <w:style w:type="paragraph" w:styleId="1169">
    <w:name w:val="xl65"/>
    <w:basedOn w:val="744"/>
    <w:next w:val="1169"/>
    <w:link w:val="744"/>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70">
    <w:name w:val="xl35"/>
    <w:basedOn w:val="744"/>
    <w:next w:val="1170"/>
    <w:link w:val="744"/>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71">
    <w:name w:val="font8"/>
    <w:basedOn w:val="744"/>
    <w:next w:val="1171"/>
    <w:link w:val="744"/>
    <w:qFormat/>
    <w:pPr>
      <w:jc w:val="left"/>
      <w:spacing w:before="100" w:beforeAutospacing="1" w:after="100" w:afterAutospacing="1"/>
      <w:widowControl/>
    </w:pPr>
    <w:rPr>
      <w:rFonts w:ascii="Times New Roman" w:hAnsi="Times New Roman" w:eastAsia="Arial Unicode MS"/>
      <w:sz w:val="18"/>
      <w:szCs w:val="18"/>
    </w:rPr>
  </w:style>
  <w:style w:type="paragraph" w:styleId="1172">
    <w:name w:val="xl70"/>
    <w:basedOn w:val="744"/>
    <w:next w:val="1172"/>
    <w:link w:val="744"/>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73">
    <w:name w:val="p0"/>
    <w:basedOn w:val="744"/>
    <w:next w:val="1173"/>
    <w:link w:val="744"/>
    <w:qFormat/>
    <w:pPr>
      <w:widowControl/>
    </w:pPr>
    <w:rPr>
      <w:rFonts w:ascii="Times New Roman" w:hAnsi="Times New Roman"/>
      <w:szCs w:val="21"/>
    </w:rPr>
  </w:style>
  <w:style w:type="paragraph" w:styleId="1174">
    <w:name w:val="xl39"/>
    <w:basedOn w:val="744"/>
    <w:next w:val="1174"/>
    <w:link w:val="7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75">
    <w:name w:val="xl71"/>
    <w:basedOn w:val="744"/>
    <w:next w:val="1175"/>
    <w:link w:val="744"/>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76">
    <w:name w:val="Char Char Char Char Char Char Char Char1"/>
    <w:basedOn w:val="744"/>
    <w:next w:val="1176"/>
    <w:link w:val="744"/>
    <w:qFormat/>
    <w:pPr>
      <w:jc w:val="left"/>
      <w:spacing w:after="160" w:line="240" w:lineRule="exact"/>
      <w:widowControl/>
    </w:pPr>
    <w:rPr>
      <w:rFonts w:ascii="Verdana" w:hAnsi="Verdana"/>
      <w:sz w:val="20"/>
      <w:szCs w:val="20"/>
      <w:lang w:eastAsia="en-US"/>
    </w:rPr>
  </w:style>
  <w:style w:type="paragraph" w:styleId="1177">
    <w:name w:val="Char Char Char Char Char Char Char Char Char Char Char Char Char1"/>
    <w:basedOn w:val="744"/>
    <w:next w:val="1177"/>
    <w:link w:val="744"/>
    <w:qFormat/>
    <w:pPr>
      <w:jc w:val="left"/>
      <w:spacing w:after="160" w:line="240" w:lineRule="exact"/>
      <w:widowControl/>
    </w:pPr>
    <w:rPr>
      <w:rFonts w:ascii="Verdana" w:hAnsi="Verdana"/>
      <w:sz w:val="20"/>
      <w:szCs w:val="20"/>
      <w:lang w:eastAsia="en-US"/>
    </w:rPr>
  </w:style>
  <w:style w:type="paragraph" w:styleId="1178">
    <w:name w:val="[Normal]"/>
    <w:next w:val="1178"/>
    <w:link w:val="744"/>
    <w:qFormat/>
    <w:rPr>
      <w:rFonts w:ascii="方正仿宋简体" w:hAnsi="方正仿宋简体" w:eastAsia="方正仿宋简体" w:cs="Courier New"/>
      <w:sz w:val="24"/>
      <w:szCs w:val="22"/>
      <w:lang w:val="zh-CN" w:eastAsia="zh-CN" w:bidi="ar-SA"/>
    </w:rPr>
  </w:style>
  <w:style w:type="paragraph" w:styleId="1179">
    <w:name w:val="WPSOffice手动目录 1"/>
    <w:next w:val="1179"/>
    <w:link w:val="744"/>
    <w:qFormat/>
    <w:rPr>
      <w:lang w:val="en-US" w:eastAsia="zh-CN" w:bidi="ar-SA"/>
    </w:rPr>
  </w:style>
  <w:style w:type="paragraph" w:styleId="1180">
    <w:name w:val="正文_1"/>
    <w:next w:val="1180"/>
    <w:link w:val="744"/>
    <w:qFormat/>
    <w:pPr>
      <w:jc w:val="both"/>
      <w:widowControl w:val="off"/>
    </w:pPr>
    <w:rPr>
      <w:sz w:val="21"/>
      <w:lang w:val="en-US" w:eastAsia="zh-CN" w:bidi="ar-SA"/>
    </w:rPr>
  </w:style>
  <w:style w:type="character" w:styleId="1181">
    <w:name w:val="无"/>
    <w:next w:val="1181"/>
    <w:link w:val="744"/>
    <w:qFormat/>
  </w:style>
  <w:style w:type="character" w:styleId="1182">
    <w:name w:val="Hyperlink.0"/>
    <w:next w:val="1182"/>
    <w:link w:val="744"/>
    <w:qFormat/>
    <w:rPr>
      <w:lang w:val="en-US"/>
    </w:rPr>
  </w:style>
  <w:style w:type="paragraph" w:styleId="1183">
    <w:name w:val="z-窗体顶端1"/>
    <w:basedOn w:val="744"/>
    <w:next w:val="744"/>
    <w:link w:val="744"/>
    <w:qFormat/>
    <w:pPr>
      <w:jc w:val="center"/>
      <w:pBdr>
        <w:bottom w:val="single" w:color="000000" w:sz="6" w:space="1"/>
      </w:pBdr>
    </w:pPr>
    <w:rPr>
      <w:rFonts w:ascii="Arial" w:eastAsia="宋体"/>
      <w:vanish/>
      <w:sz w:val="16"/>
    </w:rPr>
  </w:style>
  <w:style w:type="paragraph" w:styleId="1184">
    <w:name w:val="z-窗体底端1"/>
    <w:basedOn w:val="744"/>
    <w:next w:val="744"/>
    <w:link w:val="744"/>
    <w:qFormat/>
    <w:pPr>
      <w:jc w:val="center"/>
      <w:pBdr>
        <w:top w:val="single" w:color="000000" w:sz="6" w:space="1"/>
      </w:pBdr>
    </w:pPr>
    <w:rPr>
      <w:rFonts w:ascii="Arial" w:eastAsia="宋体"/>
      <w:vanish/>
      <w:sz w:val="16"/>
    </w:rPr>
  </w:style>
  <w:style w:type="paragraph" w:styleId="1185">
    <w:name w:val="正文 A"/>
    <w:next w:val="881"/>
    <w:link w:val="744"/>
    <w:qFormat/>
    <w:pPr>
      <w:jc w:val="both"/>
      <w:widowControl w:val="off"/>
      <w:framePr w:wrap="around" w:y="1"/>
    </w:pPr>
    <w:rPr>
      <w:rFonts w:eastAsia="Times New Roman"/>
      <w:color w:val="000000"/>
      <w:sz w:val="21"/>
      <w:szCs w:val="21"/>
      <w:lang w:val="en-US" w:eastAsia="zh-CN" w:bidi="ar-SA"/>
    </w:rPr>
  </w:style>
  <w:style w:type="table" w:styleId="1186">
    <w:name w:val="网格型1"/>
    <w:basedOn w:val="1034"/>
    <w:next w:val="1186"/>
    <w:link w:val="744"/>
    <w:qFormat/>
    <w:rPr>
      <w:rFonts w:ascii="Times New Roman" w:hAnsi="Times New Roman"/>
      <w:sz w:val="20"/>
      <w:szCs w:val="20"/>
    </w:rPr>
    <w:tblPr/>
  </w:style>
  <w:style w:type="paragraph" w:styleId="1187">
    <w:name w:val="标题 21"/>
    <w:basedOn w:val="744"/>
    <w:next w:val="744"/>
    <w:link w:val="744"/>
    <w:qFormat/>
    <w:pPr>
      <w:keepLines/>
      <w:keepNext/>
      <w:spacing w:before="260" w:after="260" w:line="413" w:lineRule="auto"/>
      <w:outlineLvl w:val="1"/>
    </w:pPr>
    <w:rPr>
      <w:rFonts w:ascii="Arial" w:hAnsi="Arial" w:eastAsia="黑体"/>
      <w:b/>
      <w:sz w:val="32"/>
      <w:szCs w:val="20"/>
    </w:rPr>
  </w:style>
  <w:style w:type="paragraph" w:styleId="1188">
    <w:name w:val="段"/>
    <w:next w:val="744"/>
    <w:link w:val="744"/>
    <w:qFormat/>
    <w:pPr>
      <w:ind w:firstLine="200"/>
      <w:jc w:val="both"/>
      <w:spacing w:line="360" w:lineRule="auto"/>
    </w:pPr>
    <w:rPr>
      <w:rFonts w:ascii="宋体"/>
      <w:sz w:val="24"/>
      <w:szCs w:val="22"/>
      <w:lang w:val="en-US" w:eastAsia="zh-CN" w:bidi="ar-SA"/>
    </w:rPr>
  </w:style>
  <w:style w:type="paragraph" w:styleId="1189">
    <w:name w:val="正文_0"/>
    <w:next w:val="1189"/>
    <w:link w:val="744"/>
    <w:qFormat/>
    <w:pPr>
      <w:jc w:val="both"/>
      <w:widowControl w:val="off"/>
    </w:pPr>
    <w:rPr>
      <w:rFonts w:ascii="Calibri" w:hAnsi="Calibri"/>
      <w:sz w:val="21"/>
      <w:szCs w:val="22"/>
      <w:lang w:val="en-US" w:eastAsia="zh-CN" w:bidi="ar-SA"/>
    </w:rPr>
  </w:style>
  <w:style w:type="table" w:styleId="1190">
    <w:name w:val="Table Normal"/>
    <w:next w:val="1190"/>
    <w:link w:val="744"/>
    <w:uiPriority w:val="2"/>
    <w:unhideWhenUsed/>
    <w:qFormat/>
    <w:rPr>
      <w:lang w:val="en-US" w:eastAsia="zh-CN" w:bidi="ar-SA"/>
    </w:rPr>
    <w:tblPr/>
  </w:style>
  <w:style w:type="paragraph" w:styleId="1191">
    <w:name w:val="正文3"/>
    <w:next w:val="1191"/>
    <w:link w:val="744"/>
    <w:uiPriority w:val="99"/>
    <w:qFormat/>
    <w:pPr>
      <w:jc w:val="both"/>
      <w:widowControl w:val="off"/>
    </w:pPr>
    <w:rPr>
      <w:rFonts w:ascii="Calibri" w:hAnsi="Calibri"/>
      <w:lang w:val="en-US" w:eastAsia="zh-CN" w:bidi="ar-SA"/>
    </w:rPr>
  </w:style>
  <w:style w:type="character" w:styleId="1192">
    <w:name w:val="ul_li_a_1"/>
    <w:next w:val="1192"/>
    <w:link w:val="744"/>
    <w:rPr>
      <w:b/>
      <w:bCs/>
      <w:color w:val="ffffff"/>
    </w:rPr>
  </w:style>
  <w:style w:type="character" w:styleId="1193">
    <w:name w:val="exap"/>
    <w:next w:val="1193"/>
    <w:link w:val="744"/>
    <w:rPr>
      <w:sz w:val="27"/>
      <w:szCs w:val="27"/>
    </w:rPr>
  </w:style>
  <w:style w:type="character" w:styleId="1194">
    <w:name w:val="a_p_2"/>
    <w:next w:val="1194"/>
    <w:link w:val="744"/>
  </w:style>
  <w:style w:type="character" w:styleId="1195">
    <w:name w:val="a_p_21"/>
    <w:next w:val="1195"/>
    <w:link w:val="744"/>
    <w:rPr>
      <w:sz w:val="27"/>
      <w:szCs w:val="27"/>
    </w:rPr>
  </w:style>
  <w:style w:type="character" w:styleId="1196">
    <w:name w:val="a_p_1"/>
    <w:next w:val="1196"/>
    <w:link w:val="744"/>
    <w:rPr>
      <w:sz w:val="27"/>
      <w:szCs w:val="27"/>
    </w:rPr>
  </w:style>
  <w:style w:type="character" w:styleId="1197">
    <w:name w:val="a_p_3"/>
    <w:next w:val="1197"/>
    <w:link w:val="744"/>
    <w:rPr>
      <w:sz w:val="27"/>
      <w:szCs w:val="27"/>
    </w:rPr>
  </w:style>
  <w:style w:type="paragraph" w:styleId="1198">
    <w:name w:val="纯文本111"/>
    <w:basedOn w:val="744"/>
    <w:next w:val="1157"/>
    <w:link w:val="744"/>
    <w:qFormat/>
    <w:rPr>
      <w:rFonts w:ascii="宋体" w:hAnsi="Courier New"/>
      <w:szCs w:val="20"/>
    </w:rPr>
  </w:style>
  <w:style w:type="character" w:styleId="1199">
    <w:name w:val="NormalCharacter1"/>
    <w:next w:val="1199"/>
    <w:link w:val="744"/>
    <w:semiHidden/>
    <w:qFormat/>
    <w:rPr>
      <w:sz w:val="21"/>
      <w:szCs w:val="24"/>
      <w:lang w:val="en-US" w:eastAsia="zh-CN" w:bidi="ar-SA"/>
    </w:rPr>
  </w:style>
  <w:style w:type="character" w:styleId="1200">
    <w:name w:val="文档结构图 Char1"/>
    <w:next w:val="1200"/>
    <w:link w:val="744"/>
    <w:qFormat/>
    <w:rPr>
      <w:rFonts w:ascii="Microsoft YaHei UI" w:eastAsia="Microsoft YaHei UI"/>
      <w:sz w:val="18"/>
      <w:szCs w:val="18"/>
    </w:rPr>
  </w:style>
  <w:style w:type="character" w:styleId="1201">
    <w:name w:val="批注文字 Char1"/>
    <w:next w:val="1201"/>
    <w:link w:val="744"/>
    <w:uiPriority w:val="99"/>
    <w:qFormat/>
    <w:rPr>
      <w:sz w:val="21"/>
      <w:szCs w:val="24"/>
    </w:rPr>
  </w:style>
  <w:style w:type="character" w:styleId="1202">
    <w:name w:val="正文文本 3 Char1"/>
    <w:next w:val="1202"/>
    <w:link w:val="744"/>
    <w:qFormat/>
    <w:rPr>
      <w:sz w:val="16"/>
      <w:szCs w:val="16"/>
    </w:rPr>
  </w:style>
  <w:style w:type="character" w:styleId="1203">
    <w:name w:val="日期 Char1"/>
    <w:next w:val="1203"/>
    <w:link w:val="744"/>
    <w:rPr>
      <w:sz w:val="21"/>
      <w:szCs w:val="24"/>
    </w:rPr>
  </w:style>
  <w:style w:type="character" w:styleId="1204">
    <w:name w:val="正文文本缩进 2 Char1"/>
    <w:next w:val="1204"/>
    <w:link w:val="744"/>
    <w:semiHidden/>
    <w:rPr>
      <w:sz w:val="21"/>
      <w:szCs w:val="24"/>
    </w:rPr>
  </w:style>
  <w:style w:type="character" w:styleId="1205">
    <w:name w:val="批注框文本 Char1"/>
    <w:next w:val="1205"/>
    <w:link w:val="744"/>
    <w:rPr>
      <w:sz w:val="18"/>
      <w:szCs w:val="18"/>
    </w:rPr>
  </w:style>
  <w:style w:type="character" w:styleId="1206">
    <w:name w:val="正文文本缩进 3 Char1"/>
    <w:next w:val="1206"/>
    <w:link w:val="744"/>
    <w:qFormat/>
    <w:rPr>
      <w:sz w:val="16"/>
      <w:szCs w:val="16"/>
    </w:rPr>
  </w:style>
  <w:style w:type="character" w:styleId="1207">
    <w:name w:val="批注主题 Char1"/>
    <w:next w:val="1207"/>
    <w:link w:val="744"/>
    <w:rPr>
      <w:b/>
      <w:bCs/>
      <w:sz w:val="21"/>
      <w:szCs w:val="24"/>
    </w:rPr>
  </w:style>
  <w:style w:type="table" w:styleId="1208">
    <w:name w:val="无格式表格 11"/>
    <w:next w:val="1208"/>
    <w:link w:val="744"/>
    <w:uiPriority w:val="59"/>
    <w:qFormat/>
    <w:rPr>
      <w:rFonts w:ascii="Calibri" w:hAnsi="Calibri"/>
      <w:lang w:val="en-US" w:eastAsia="zh-CN" w:bidi="ar-SA"/>
    </w:rPr>
    <w:tblPr/>
  </w:style>
  <w:style w:type="table" w:styleId="1209">
    <w:name w:val="无格式表格 21"/>
    <w:next w:val="1209"/>
    <w:link w:val="744"/>
    <w:uiPriority w:val="59"/>
    <w:qFormat/>
    <w:rPr>
      <w:rFonts w:ascii="Calibri" w:hAnsi="Calibri"/>
      <w:lang w:val="en-US" w:eastAsia="zh-CN" w:bidi="ar-SA"/>
    </w:rPr>
    <w:tblPr/>
  </w:style>
  <w:style w:type="table" w:styleId="1210">
    <w:name w:val="无格式表格 31"/>
    <w:next w:val="1210"/>
    <w:link w:val="744"/>
    <w:uiPriority w:val="99"/>
    <w:qFormat/>
    <w:rPr>
      <w:rFonts w:ascii="Calibri" w:hAnsi="Calibri"/>
      <w:lang w:val="en-US" w:eastAsia="zh-CN" w:bidi="ar-SA"/>
    </w:rPr>
    <w:tblPr/>
  </w:style>
  <w:style w:type="table" w:styleId="1211">
    <w:name w:val="无格式表格 41"/>
    <w:next w:val="1211"/>
    <w:link w:val="744"/>
    <w:uiPriority w:val="99"/>
    <w:qFormat/>
    <w:rPr>
      <w:rFonts w:ascii="Calibri" w:hAnsi="Calibri"/>
      <w:lang w:val="en-US" w:eastAsia="zh-CN" w:bidi="ar-SA"/>
    </w:rPr>
    <w:tblPr/>
  </w:style>
  <w:style w:type="table" w:styleId="1212">
    <w:name w:val="无格式表格 51"/>
    <w:next w:val="1212"/>
    <w:link w:val="744"/>
    <w:uiPriority w:val="99"/>
    <w:qFormat/>
    <w:rPr>
      <w:rFonts w:ascii="Calibri" w:hAnsi="Calibri"/>
      <w:lang w:val="en-US" w:eastAsia="zh-CN" w:bidi="ar-SA"/>
    </w:rPr>
    <w:tblPr/>
  </w:style>
  <w:style w:type="table" w:styleId="1213">
    <w:name w:val="网格表 1 浅色1"/>
    <w:next w:val="1213"/>
    <w:link w:val="744"/>
    <w:uiPriority w:val="99"/>
    <w:qFormat/>
    <w:rPr>
      <w:rFonts w:ascii="Calibri" w:hAnsi="Calibri"/>
      <w:lang w:val="en-US" w:eastAsia="zh-CN" w:bidi="ar-SA"/>
    </w:rPr>
    <w:tblPr/>
  </w:style>
  <w:style w:type="table" w:styleId="1214">
    <w:name w:val="网格表 21"/>
    <w:next w:val="1214"/>
    <w:link w:val="744"/>
    <w:uiPriority w:val="99"/>
    <w:qFormat/>
    <w:rPr>
      <w:rFonts w:ascii="Calibri" w:hAnsi="Calibri"/>
      <w:lang w:val="en-US" w:eastAsia="zh-CN" w:bidi="ar-SA"/>
    </w:rPr>
    <w:tblPr/>
  </w:style>
  <w:style w:type="table" w:styleId="1215">
    <w:name w:val="网格表 31"/>
    <w:next w:val="1215"/>
    <w:link w:val="744"/>
    <w:uiPriority w:val="99"/>
    <w:qFormat/>
    <w:rPr>
      <w:rFonts w:ascii="Calibri" w:hAnsi="Calibri"/>
      <w:lang w:val="en-US" w:eastAsia="zh-CN" w:bidi="ar-SA"/>
    </w:rPr>
    <w:tblPr/>
  </w:style>
  <w:style w:type="table" w:styleId="1216">
    <w:name w:val="网格表 41"/>
    <w:next w:val="1216"/>
    <w:link w:val="744"/>
    <w:uiPriority w:val="59"/>
    <w:qFormat/>
    <w:rPr>
      <w:rFonts w:ascii="Calibri" w:hAnsi="Calibri"/>
      <w:lang w:val="en-US" w:eastAsia="zh-CN" w:bidi="ar-SA"/>
    </w:rPr>
    <w:tblPr/>
  </w:style>
  <w:style w:type="table" w:styleId="1217">
    <w:name w:val="网格表 5 深色1"/>
    <w:next w:val="1217"/>
    <w:link w:val="744"/>
    <w:uiPriority w:val="99"/>
    <w:qFormat/>
    <w:rPr>
      <w:rFonts w:ascii="Calibri" w:hAnsi="Calibri"/>
      <w:lang w:val="en-US" w:eastAsia="zh-CN" w:bidi="ar-SA"/>
    </w:rPr>
    <w:tblPr/>
  </w:style>
  <w:style w:type="table" w:styleId="1218">
    <w:name w:val="网格表 6 彩色1"/>
    <w:next w:val="1218"/>
    <w:link w:val="744"/>
    <w:uiPriority w:val="99"/>
    <w:qFormat/>
    <w:rPr>
      <w:rFonts w:ascii="Calibri" w:hAnsi="Calibri"/>
      <w:lang w:val="en-US" w:eastAsia="zh-CN" w:bidi="ar-SA"/>
    </w:rPr>
    <w:tblPr/>
  </w:style>
  <w:style w:type="table" w:styleId="1219">
    <w:name w:val="网格表 7 彩色1"/>
    <w:next w:val="1219"/>
    <w:link w:val="744"/>
    <w:uiPriority w:val="99"/>
    <w:qFormat/>
    <w:rPr>
      <w:rFonts w:ascii="Calibri" w:hAnsi="Calibri"/>
      <w:lang w:val="en-US" w:eastAsia="zh-CN" w:bidi="ar-SA"/>
    </w:rPr>
    <w:tblPr/>
  </w:style>
  <w:style w:type="table" w:styleId="1220">
    <w:name w:val="清单表 1 浅色1"/>
    <w:next w:val="1220"/>
    <w:link w:val="744"/>
    <w:uiPriority w:val="99"/>
    <w:qFormat/>
    <w:rPr>
      <w:rFonts w:ascii="Calibri" w:hAnsi="Calibri"/>
      <w:lang w:val="en-US" w:eastAsia="zh-CN" w:bidi="ar-SA"/>
    </w:rPr>
    <w:tblPr/>
  </w:style>
  <w:style w:type="table" w:styleId="1221">
    <w:name w:val="清单表 21"/>
    <w:next w:val="1221"/>
    <w:link w:val="744"/>
    <w:uiPriority w:val="99"/>
    <w:qFormat/>
    <w:rPr>
      <w:rFonts w:ascii="Calibri" w:hAnsi="Calibri"/>
      <w:lang w:val="en-US" w:eastAsia="zh-CN" w:bidi="ar-SA"/>
    </w:rPr>
    <w:tblPr/>
  </w:style>
  <w:style w:type="table" w:styleId="1222">
    <w:name w:val="清单表 31"/>
    <w:next w:val="1222"/>
    <w:link w:val="744"/>
    <w:uiPriority w:val="99"/>
    <w:qFormat/>
    <w:rPr>
      <w:rFonts w:ascii="Calibri" w:hAnsi="Calibri"/>
      <w:lang w:val="en-US" w:eastAsia="zh-CN" w:bidi="ar-SA"/>
    </w:rPr>
    <w:tblPr/>
  </w:style>
  <w:style w:type="table" w:styleId="1223">
    <w:name w:val="清单表 41"/>
    <w:next w:val="1223"/>
    <w:link w:val="744"/>
    <w:uiPriority w:val="99"/>
    <w:qFormat/>
    <w:rPr>
      <w:rFonts w:ascii="Calibri" w:hAnsi="Calibri"/>
      <w:lang w:val="en-US" w:eastAsia="zh-CN" w:bidi="ar-SA"/>
    </w:rPr>
    <w:tblPr/>
  </w:style>
  <w:style w:type="table" w:styleId="1224">
    <w:name w:val="清单表 5 深色1"/>
    <w:next w:val="1224"/>
    <w:link w:val="744"/>
    <w:uiPriority w:val="99"/>
    <w:qFormat/>
    <w:rPr>
      <w:rFonts w:ascii="Calibri" w:hAnsi="Calibri"/>
      <w:lang w:val="en-US" w:eastAsia="zh-CN" w:bidi="ar-SA"/>
    </w:rPr>
    <w:tblPr/>
  </w:style>
  <w:style w:type="table" w:styleId="1225">
    <w:name w:val="清单表 6 彩色1"/>
    <w:next w:val="1225"/>
    <w:link w:val="744"/>
    <w:uiPriority w:val="99"/>
    <w:qFormat/>
    <w:rPr>
      <w:rFonts w:ascii="Calibri" w:hAnsi="Calibri"/>
      <w:lang w:val="en-US" w:eastAsia="zh-CN" w:bidi="ar-SA"/>
    </w:rPr>
    <w:tblPr/>
  </w:style>
  <w:style w:type="table" w:styleId="1226">
    <w:name w:val="清单表 7 彩色1"/>
    <w:next w:val="1226"/>
    <w:link w:val="744"/>
    <w:uiPriority w:val="99"/>
    <w:qFormat/>
    <w:rPr>
      <w:rFonts w:ascii="Calibri" w:hAnsi="Calibri"/>
      <w:lang w:val="en-US" w:eastAsia="zh-CN" w:bidi="ar-SA"/>
    </w:rPr>
    <w:tblPr/>
  </w:style>
  <w:style w:type="character" w:styleId="1227">
    <w:name w:val="已访问的超链接1"/>
    <w:next w:val="1227"/>
    <w:link w:val="744"/>
    <w:qFormat/>
    <w:rPr>
      <w:rFonts w:ascii="Calibri" w:hAnsi="Calibri" w:eastAsia="宋体" w:cs="Times New Roman"/>
      <w:color w:val="800080"/>
      <w:u w:val="single"/>
    </w:rPr>
  </w:style>
  <w:style w:type="paragraph" w:styleId="1228">
    <w:name w:val="样式1"/>
    <w:basedOn w:val="747"/>
    <w:next w:val="764"/>
    <w:link w:val="744"/>
    <w:qFormat/>
    <w:pPr>
      <w:numPr>
        <w:ilvl w:val="2"/>
        <w:numId w:val="0"/>
      </w:numPr>
      <w:ind w:left="709" w:hanging="709"/>
      <w:keepLines w:val="0"/>
      <w:keepNext w:val="0"/>
      <w:spacing w:before="0" w:after="50" w:line="312" w:lineRule="auto"/>
      <w:tabs>
        <w:tab w:val="left" w:pos="312" w:leader="none"/>
        <w:tab w:val="left" w:pos="720" w:leader="none"/>
      </w:tabs>
    </w:pPr>
    <w:rPr>
      <w:rFonts w:eastAsia="微软雅黑" w:cs="Times New Roman"/>
      <w:b/>
    </w:rPr>
  </w:style>
  <w:style w:type="paragraph" w:styleId="1229">
    <w:name w:val="Default"/>
    <w:next w:val="1229"/>
    <w:link w:val="744"/>
    <w:qFormat/>
    <w:pPr>
      <w:widowControl w:val="off"/>
    </w:pPr>
    <w:rPr>
      <w:rFonts w:ascii="仿宋" w:eastAsia="仿宋" w:cs="仿宋"/>
      <w:color w:val="000000"/>
      <w:sz w:val="24"/>
      <w:szCs w:val="24"/>
      <w:lang w:val="en-US" w:eastAsia="zh-CN" w:bidi="ar-SA"/>
    </w:rPr>
  </w:style>
  <w:style w:type="paragraph" w:styleId="1230">
    <w:name w:val="首行缩进"/>
    <w:basedOn w:val="744"/>
    <w:next w:val="1230"/>
    <w:link w:val="744"/>
    <w:qFormat/>
    <w:pPr>
      <w:ind w:firstLine="480"/>
      <w:spacing w:after="50" w:line="312" w:lineRule="auto"/>
    </w:pPr>
    <w:rPr>
      <w:rFonts w:ascii="Calibri" w:hAnsi="Calibri"/>
      <w:szCs w:val="20"/>
      <w:lang w:val="zh-CN"/>
    </w:rPr>
  </w:style>
  <w:style w:type="paragraph" w:styleId="1231">
    <w:name w:val="01-标书-标题1"/>
    <w:next w:val="744"/>
    <w:link w:val="744"/>
    <w:qFormat/>
    <w:pPr>
      <w:numPr>
        <w:ilvl w:val="0"/>
        <w:numId w:val="1"/>
      </w:numPr>
      <w:spacing w:line="360" w:lineRule="auto"/>
      <w:tabs>
        <w:tab w:val="left" w:pos="0" w:leader="none"/>
      </w:tabs>
      <w:outlineLvl w:val="0"/>
    </w:pPr>
    <w:rPr>
      <w:rFonts w:ascii="黑体" w:hAnsi="黑体" w:eastAsia="黑体"/>
      <w:sz w:val="28"/>
      <w:szCs w:val="32"/>
      <w:lang w:val="en-US" w:eastAsia="zh-CN" w:bidi="ar-SA"/>
    </w:rPr>
  </w:style>
  <w:style w:type="paragraph" w:styleId="1232">
    <w:name w:val="02-标书-标题2"/>
    <w:next w:val="1232"/>
    <w:link w:val="744"/>
    <w:qFormat/>
    <w:pPr>
      <w:numPr>
        <w:ilvl w:val="1"/>
        <w:numId w:val="1"/>
      </w:numPr>
      <w:spacing w:line="360" w:lineRule="auto"/>
      <w:tabs>
        <w:tab w:val="left" w:pos="0" w:leader="none"/>
      </w:tabs>
      <w:outlineLvl w:val="1"/>
    </w:pPr>
    <w:rPr>
      <w:rFonts w:ascii="黑体" w:hAnsi="黑体" w:eastAsia="黑体"/>
      <w:sz w:val="32"/>
      <w:szCs w:val="28"/>
      <w:lang w:val="en-US" w:eastAsia="zh-CN" w:bidi="ar-SA"/>
    </w:rPr>
  </w:style>
  <w:style w:type="paragraph" w:styleId="1233">
    <w:name w:val="99-标书-正文"/>
    <w:next w:val="1233"/>
    <w:link w:val="744"/>
    <w:qFormat/>
    <w:pPr>
      <w:ind w:firstLine="480"/>
      <w:jc w:val="both"/>
      <w:spacing w:line="360" w:lineRule="auto"/>
    </w:pPr>
    <w:rPr>
      <w:rFonts w:ascii="宋体" w:hAnsi="宋体"/>
      <w:color w:val="000000"/>
      <w:sz w:val="24"/>
      <w:szCs w:val="21"/>
      <w:lang w:val="en-US" w:eastAsia="zh-CN" w:bidi="ar-SA"/>
    </w:rPr>
  </w:style>
  <w:style w:type="paragraph" w:styleId="1234">
    <w:name w:val="03-标书-标题3"/>
    <w:next w:val="1234"/>
    <w:link w:val="744"/>
    <w:qFormat/>
    <w:pPr>
      <w:numPr>
        <w:ilvl w:val="2"/>
        <w:numId w:val="1"/>
      </w:numPr>
      <w:spacing w:line="360" w:lineRule="auto"/>
      <w:outlineLvl w:val="2"/>
    </w:pPr>
    <w:rPr>
      <w:rFonts w:ascii="黑体" w:hAnsi="黑体" w:eastAsia="黑体"/>
      <w:sz w:val="28"/>
      <w:szCs w:val="24"/>
      <w:lang w:val="en-US" w:eastAsia="zh-CN" w:bidi="ar-SA"/>
    </w:rPr>
  </w:style>
  <w:style w:type="paragraph" w:styleId="1235">
    <w:name w:val="样式 四号 行距: 1.5 倍行距 首行缩进:  2 字符1"/>
    <w:basedOn w:val="744"/>
    <w:next w:val="1235"/>
    <w:link w:val="744"/>
    <w:qFormat/>
    <w:pPr>
      <w:ind w:firstLine="560"/>
      <w:spacing w:after="50" w:line="360" w:lineRule="auto"/>
    </w:pPr>
    <w:rPr>
      <w:rFonts w:ascii="Calibri" w:hAnsi="Calibri" w:cs="宋体"/>
      <w:sz w:val="24"/>
      <w:szCs w:val="20"/>
    </w:rPr>
  </w:style>
  <w:style w:type="paragraph" w:styleId="1236">
    <w:name w:val="04-标书-标题4"/>
    <w:basedOn w:val="1233"/>
    <w:next w:val="1236"/>
    <w:link w:val="744"/>
    <w:qFormat/>
    <w:pPr>
      <w:numPr>
        <w:ilvl w:val="3"/>
        <w:numId w:val="1"/>
      </w:numPr>
      <w:outlineLvl w:val="3"/>
    </w:pPr>
    <w:rPr>
      <w:rFonts w:ascii="Calibri" w:hAnsi="Calibri" w:eastAsia="黑体"/>
    </w:rPr>
  </w:style>
  <w:style w:type="paragraph" w:styleId="1237">
    <w:name w:val="Char Char Char"/>
    <w:basedOn w:val="744"/>
    <w:next w:val="1237"/>
    <w:link w:val="744"/>
    <w:qFormat/>
    <w:pPr>
      <w:spacing w:after="50" w:line="312" w:lineRule="auto"/>
    </w:pPr>
    <w:rPr>
      <w:rFonts w:ascii="Calibri" w:hAnsi="Calibri"/>
    </w:rPr>
  </w:style>
  <w:style w:type="character" w:styleId="1238">
    <w:name w:val="font71"/>
    <w:next w:val="1238"/>
    <w:link w:val="744"/>
    <w:qFormat/>
    <w:rPr>
      <w:rFonts w:hint="eastAsia" w:ascii="宋体" w:hAnsi="宋体" w:eastAsia="宋体" w:cs="宋体"/>
      <w:color w:val="000000"/>
      <w:sz w:val="16"/>
      <w:szCs w:val="16"/>
      <w:u w:val="none"/>
    </w:rPr>
  </w:style>
  <w:style w:type="character" w:styleId="1239">
    <w:name w:val="font81"/>
    <w:next w:val="1239"/>
    <w:link w:val="744"/>
    <w:qFormat/>
    <w:rPr>
      <w:rFonts w:hint="eastAsia" w:ascii="宋体" w:hAnsi="宋体" w:eastAsia="宋体" w:cs="宋体"/>
      <w:color w:val="ff0000"/>
      <w:sz w:val="16"/>
      <w:szCs w:val="16"/>
      <w:u w:val="none"/>
    </w:rPr>
  </w:style>
  <w:style w:type="character" w:styleId="1240">
    <w:name w:val="font41"/>
    <w:next w:val="1240"/>
    <w:link w:val="744"/>
    <w:qFormat/>
    <w:rPr>
      <w:rFonts w:hint="eastAsia" w:ascii="宋体" w:hAnsi="宋体" w:eastAsia="宋体" w:cs="宋体"/>
      <w:b/>
      <w:color w:val="000000"/>
      <w:sz w:val="18"/>
      <w:szCs w:val="18"/>
      <w:u w:val="none"/>
    </w:rPr>
  </w:style>
  <w:style w:type="character" w:styleId="1241">
    <w:name w:val="font51"/>
    <w:next w:val="1241"/>
    <w:link w:val="744"/>
    <w:qFormat/>
    <w:rPr>
      <w:rFonts w:hint="eastAsia" w:ascii="宋体" w:hAnsi="宋体" w:eastAsia="宋体" w:cs="宋体"/>
      <w:color w:val="ff0000"/>
      <w:sz w:val="18"/>
      <w:szCs w:val="18"/>
      <w:u w:val="none"/>
    </w:rPr>
  </w:style>
  <w:style w:type="character" w:styleId="1242">
    <w:name w:val="font91"/>
    <w:next w:val="1242"/>
    <w:link w:val="744"/>
    <w:qFormat/>
    <w:rPr>
      <w:rFonts w:ascii="Times New Roman" w:hAnsi="Times New Roman" w:eastAsia="宋体" w:cs="Times New Roman"/>
      <w:color w:val="00b0f0"/>
      <w:sz w:val="24"/>
      <w:szCs w:val="24"/>
      <w:u w:val="none"/>
    </w:rPr>
  </w:style>
  <w:style w:type="character" w:styleId="1243">
    <w:name w:val="font01"/>
    <w:next w:val="1243"/>
    <w:link w:val="744"/>
    <w:qFormat/>
    <w:rPr>
      <w:rFonts w:hint="eastAsia" w:ascii="宋体" w:hAnsi="宋体" w:eastAsia="宋体" w:cs="宋体"/>
      <w:color w:val="000000"/>
      <w:sz w:val="22"/>
      <w:szCs w:val="22"/>
      <w:u w:val="none"/>
    </w:rPr>
  </w:style>
  <w:style w:type="character" w:styleId="1244">
    <w:name w:val="font21"/>
    <w:next w:val="1244"/>
    <w:link w:val="744"/>
    <w:qFormat/>
    <w:rPr>
      <w:rFonts w:hint="eastAsia" w:ascii="宋体" w:hAnsi="宋体" w:eastAsia="宋体" w:cs="宋体"/>
      <w:color w:val="000000"/>
      <w:sz w:val="18"/>
      <w:szCs w:val="18"/>
      <w:u w:val="none"/>
    </w:rPr>
  </w:style>
  <w:style w:type="character" w:styleId="1245">
    <w:name w:val="font31"/>
    <w:next w:val="1245"/>
    <w:link w:val="744"/>
    <w:qFormat/>
    <w:rPr>
      <w:rFonts w:ascii="Wingdings 2" w:hAnsi="Wingdings 2" w:eastAsia="Wingdings 2" w:cs="Wingdings 2"/>
      <w:color w:val="000000"/>
      <w:sz w:val="22"/>
      <w:szCs w:val="22"/>
      <w:u w:val="none"/>
    </w:rPr>
  </w:style>
  <w:style w:type="character" w:styleId="1246">
    <w:name w:val="first-child"/>
    <w:next w:val="1246"/>
    <w:link w:val="744"/>
    <w:qFormat/>
    <w:rPr>
      <w:rFonts w:ascii="Calibri" w:hAnsi="Calibri" w:eastAsia="宋体" w:cs="Times New Roman"/>
      <w:color w:val="ffa800"/>
    </w:rPr>
  </w:style>
  <w:style w:type="character" w:styleId="1247">
    <w:name w:val="index-name-8ea8d"/>
    <w:next w:val="1247"/>
    <w:link w:val="744"/>
    <w:qFormat/>
    <w:rPr>
      <w:rFonts w:ascii="Calibri" w:hAnsi="Calibri" w:eastAsia="宋体" w:cs="Times New Roman"/>
      <w:sz w:val="27"/>
      <w:szCs w:val="27"/>
    </w:rPr>
  </w:style>
  <w:style w:type="character" w:styleId="1248">
    <w:name w:val="hover12"/>
    <w:next w:val="1248"/>
    <w:link w:val="744"/>
    <w:qFormat/>
    <w:rPr>
      <w:rFonts w:ascii="Calibri" w:hAnsi="Calibri" w:eastAsia="宋体" w:cs="Times New Roman"/>
      <w:color w:val="1ad56e"/>
    </w:rPr>
  </w:style>
  <w:style w:type="character" w:styleId="1249">
    <w:name w:val="hover11"/>
    <w:next w:val="1249"/>
    <w:link w:val="744"/>
    <w:qFormat/>
    <w:rPr>
      <w:rFonts w:ascii="Calibri" w:hAnsi="Calibri" w:eastAsia="宋体" w:cs="Times New Roman"/>
      <w:shd w:val="clear" w:color="auto" w:fill="f6f6f6"/>
    </w:rPr>
  </w:style>
  <w:style w:type="paragraph" w:styleId="1250">
    <w:name w:val="正文_3"/>
    <w:next w:val="1250"/>
    <w:link w:val="744"/>
    <w:qFormat/>
    <w:pPr>
      <w:jc w:val="both"/>
      <w:widowControl w:val="off"/>
    </w:pPr>
    <w:rPr>
      <w:sz w:val="21"/>
      <w:lang w:val="en-US" w:eastAsia="zh-CN" w:bidi="ar-SA"/>
    </w:rPr>
  </w:style>
  <w:style w:type="paragraph" w:styleId="1251">
    <w:name w:val="目录 1_0"/>
    <w:basedOn w:val="1250"/>
    <w:next w:val="1250"/>
    <w:link w:val="744"/>
    <w:uiPriority w:val="39"/>
    <w:qFormat/>
    <w:pPr>
      <w:spacing w:line="480" w:lineRule="exact"/>
    </w:pPr>
    <w:rPr>
      <w:rFonts w:ascii="宋体" w:hAnsi="宋体"/>
      <w:b/>
      <w:spacing w:val="10"/>
      <w:sz w:val="24"/>
      <w:szCs w:val="24"/>
    </w:rPr>
  </w:style>
  <w:style w:type="paragraph" w:styleId="1252">
    <w:name w:val="Char Char Char1"/>
    <w:basedOn w:val="744"/>
    <w:next w:val="1252"/>
    <w:link w:val="744"/>
    <w:uiPriority w:val="99"/>
    <w:pPr>
      <w:spacing w:after="50" w:line="360" w:lineRule="auto"/>
    </w:pPr>
    <w:rPr>
      <w:rFonts w:ascii="Calibri" w:hAnsi="Calibri"/>
    </w:rPr>
  </w:style>
  <w:style w:type="paragraph" w:styleId="1253">
    <w:name w:val="正文_1_1"/>
    <w:next w:val="1253"/>
    <w:link w:val="744"/>
    <w:pPr>
      <w:jc w:val="both"/>
      <w:widowControl w:val="off"/>
    </w:pPr>
    <w:rPr>
      <w:rFonts w:ascii="Calibri" w:hAnsi="Calibri"/>
      <w:sz w:val="21"/>
      <w:szCs w:val="22"/>
      <w:lang w:val="en-US" w:eastAsia="zh-CN" w:bidi="ar-SA"/>
    </w:rPr>
  </w:style>
  <w:style w:type="paragraph" w:styleId="1254">
    <w:name w:val="正文中"/>
    <w:basedOn w:val="744"/>
    <w:next w:val="1254"/>
    <w:link w:val="744"/>
    <w:pPr>
      <w:spacing w:after="50" w:line="360" w:lineRule="exact"/>
      <w:tabs>
        <w:tab w:val="right" w:pos="8296" w:leader="dot"/>
      </w:tabs>
    </w:pPr>
    <w:rPr>
      <w:szCs w:val="22"/>
    </w:rPr>
  </w:style>
  <w:style w:type="paragraph" w:styleId="1255">
    <w:name w:val="Table Paragraph"/>
    <w:basedOn w:val="744"/>
    <w:next w:val="1255"/>
    <w:link w:val="744"/>
    <w:uiPriority w:val="1"/>
    <w:qFormat/>
    <w:pPr>
      <w:spacing w:after="50" w:line="312" w:lineRule="auto"/>
    </w:pPr>
    <w:rPr>
      <w:rFonts w:ascii="Calibri" w:hAnsi="Calibri"/>
    </w:rPr>
  </w:style>
  <w:style w:type="character" w:styleId="1256">
    <w:name w:val="UserStyle_0"/>
    <w:next w:val="1256"/>
    <w:link w:val="744"/>
    <w:qFormat/>
    <w:rPr>
      <w:sz w:val="21"/>
      <w:szCs w:val="24"/>
    </w:rPr>
  </w:style>
  <w:style w:type="paragraph" w:styleId="1257">
    <w:name w:val="表格文字"/>
    <w:next w:val="757"/>
    <w:link w:val="744"/>
    <w:qFormat/>
    <w:pPr>
      <w:jc w:val="both"/>
      <w:spacing w:before="120"/>
      <w:widowControl w:val="off"/>
    </w:pPr>
    <w:rPr>
      <w:rFonts w:ascii="Calibri" w:hAnsi="Calibri" w:eastAsia="楷体_GB2312"/>
      <w:sz w:val="30"/>
      <w:lang w:val="en-US" w:eastAsia="zh-CN" w:bidi="he-IL"/>
    </w:rPr>
  </w:style>
  <w:style w:type="paragraph" w:styleId="1258">
    <w:name w:val="文档说明标题"/>
    <w:basedOn w:val="744"/>
    <w:next w:val="1258"/>
    <w:link w:val="744"/>
    <w:qFormat/>
    <w:pPr>
      <w:jc w:val="center"/>
      <w:spacing w:after="50"/>
    </w:pPr>
    <w:rPr>
      <w:rFonts w:eastAsia="微软雅黑"/>
      <w:b/>
      <w:sz w:val="52"/>
      <w:szCs w:val="40"/>
      <w:lang w:eastAsia="en-US"/>
    </w:rPr>
  </w:style>
  <w:style w:type="paragraph" w:styleId="1259">
    <w:name w:val="附录标题"/>
    <w:basedOn w:val="744"/>
    <w:next w:val="1259"/>
    <w:link w:val="744"/>
    <w:qFormat/>
    <w:pPr>
      <w:jc w:val="left"/>
      <w:spacing w:after="157"/>
      <w:outlineLvl w:val="0"/>
    </w:pPr>
    <w:rPr>
      <w:rFonts w:hint="eastAsia" w:ascii="Arial" w:hAnsi="Arial" w:eastAsia="微软雅黑"/>
      <w:b/>
      <w:sz w:val="36"/>
    </w:rPr>
  </w:style>
  <w:style w:type="paragraph" w:styleId="1260">
    <w:name w:val="章标题"/>
    <w:basedOn w:val="744"/>
    <w:next w:val="1260"/>
    <w:link w:val="744"/>
    <w:qFormat/>
    <w:pPr>
      <w:jc w:val="center"/>
      <w:spacing w:after="157"/>
      <w:outlineLvl w:val="0"/>
    </w:pPr>
    <w:rPr>
      <w:rFonts w:hint="eastAsia" w:ascii="Arial" w:hAnsi="Arial" w:eastAsia="微软雅黑"/>
      <w:b/>
      <w:sz w:val="44"/>
    </w:rPr>
  </w:style>
  <w:style w:type="paragraph" w:styleId="1261">
    <w:name w:val="节标题"/>
    <w:basedOn w:val="744"/>
    <w:next w:val="1261"/>
    <w:link w:val="744"/>
    <w:qFormat/>
    <w:pPr>
      <w:jc w:val="center"/>
      <w:spacing w:after="50"/>
      <w:outlineLvl w:val="0"/>
    </w:pPr>
    <w:rPr>
      <w:rFonts w:hint="eastAsia" w:ascii="Arial" w:hAnsi="Arial" w:eastAsia="微软雅黑"/>
      <w:b/>
      <w:sz w:val="32"/>
    </w:rPr>
  </w:style>
  <w:style w:type="character" w:styleId="1262">
    <w:name w:val="摘要"/>
    <w:next w:val="1262"/>
    <w:link w:val="744"/>
    <w:qFormat/>
    <w:rPr>
      <w:rFonts w:hint="eastAsia" w:ascii="Arial" w:hAnsi="Arial"/>
      <w:b/>
      <w:lang w:val="en-US" w:eastAsia="zh-CN"/>
    </w:rPr>
  </w:style>
  <w:style w:type="character" w:styleId="1263">
    <w:name w:val="关键词"/>
    <w:next w:val="1263"/>
    <w:link w:val="744"/>
    <w:qFormat/>
    <w:rPr>
      <w:rFonts w:hint="eastAsia" w:ascii="Arial" w:hAnsi="Arial"/>
      <w:b/>
      <w:lang w:val="en-US" w:eastAsia="zh-CN"/>
    </w:rPr>
  </w:style>
  <w:style w:type="paragraph" w:styleId="1264">
    <w:name w:val="正文首行缩进 211"/>
    <w:basedOn w:val="878"/>
    <w:next w:val="1264"/>
    <w:link w:val="744"/>
    <w:qFormat/>
    <w:pPr>
      <w:ind w:firstLine="420"/>
      <w:spacing w:line="312" w:lineRule="auto"/>
      <w:widowControl/>
    </w:pPr>
    <w:rPr>
      <w:rFonts w:ascii="仿宋_GB2312" w:hAnsi="Calibri" w:eastAsia="仿宋_GB2312"/>
      <w:color w:val="ff6600"/>
      <w:szCs w:val="20"/>
      <w:lang w:eastAsia="en-US"/>
    </w:rPr>
  </w:style>
  <w:style w:type="character" w:styleId="1265">
    <w:name w:val="font151"/>
    <w:next w:val="1265"/>
    <w:link w:val="744"/>
    <w:rPr>
      <w:rFonts w:ascii="仿宋" w:hAnsi="仿宋" w:eastAsia="仿宋" w:cs="仿宋"/>
      <w:color w:val="000000"/>
      <w:sz w:val="24"/>
      <w:szCs w:val="24"/>
      <w:u w:val="none"/>
    </w:rPr>
  </w:style>
  <w:style w:type="character" w:styleId="1266">
    <w:name w:val="font121"/>
    <w:next w:val="1266"/>
    <w:link w:val="744"/>
    <w:qFormat/>
    <w:rPr>
      <w:rFonts w:hint="eastAsia" w:ascii="宋体" w:hAnsi="宋体" w:eastAsia="宋体" w:cs="宋体"/>
      <w:color w:val="000000"/>
      <w:sz w:val="21"/>
      <w:szCs w:val="21"/>
      <w:u w:val="none"/>
    </w:rPr>
  </w:style>
  <w:style w:type="character" w:styleId="1267">
    <w:name w:val="NormalCharacter1"/>
    <w:next w:val="1267"/>
    <w:link w:val="744"/>
    <w:qFormat/>
  </w:style>
  <w:style w:type="paragraph" w:styleId="1268">
    <w:name w:val="PlainText1"/>
    <w:basedOn w:val="744"/>
    <w:next w:val="1268"/>
    <w:link w:val="744"/>
    <w:qFormat/>
    <w:pPr>
      <w:spacing w:after="50" w:line="312" w:lineRule="auto"/>
    </w:pPr>
    <w:rPr>
      <w:rFonts w:ascii="宋体" w:hAnsi="Courier New" w:eastAsia="微软雅黑"/>
      <w:szCs w:val="20"/>
    </w:rPr>
  </w:style>
  <w:style w:type="paragraph" w:styleId="1269">
    <w:name w:val="正文_2"/>
    <w:next w:val="1269"/>
    <w:link w:val="744"/>
    <w:qFormat/>
    <w:pPr>
      <w:jc w:val="both"/>
      <w:widowControl w:val="off"/>
    </w:pPr>
    <w:rPr>
      <w:rFonts w:ascii="等线" w:hAnsi="等线" w:eastAsia="等线"/>
      <w:sz w:val="21"/>
      <w:szCs w:val="22"/>
      <w:lang w:val="en-US" w:eastAsia="zh-CN" w:bidi="ar-SA"/>
    </w:rPr>
  </w:style>
  <w:style w:type="character" w:styleId="1270">
    <w:name w:val="Char Char19"/>
    <w:next w:val="1270"/>
    <w:link w:val="744"/>
    <w:rPr>
      <w:rFonts w:ascii="Arial" w:hAnsi="Arial" w:eastAsia="宋体" w:cs="Times New Roman"/>
      <w:b/>
      <w:bCs/>
      <w:szCs w:val="28"/>
    </w:rPr>
  </w:style>
  <w:style w:type="character" w:styleId="1271">
    <w:name w:val="fontstyle01"/>
    <w:next w:val="1271"/>
    <w:link w:val="744"/>
    <w:qFormat/>
    <w:rPr>
      <w:rFonts w:hint="eastAsia" w:ascii="宋体" w:hAnsi="宋体" w:eastAsia="宋体"/>
      <w:color w:val="000000"/>
      <w:sz w:val="22"/>
      <w:szCs w:val="22"/>
    </w:rPr>
  </w:style>
  <w:style w:type="character" w:styleId="1272">
    <w:name w:val="Char Char23"/>
    <w:next w:val="1272"/>
    <w:link w:val="744"/>
    <w:qFormat/>
    <w:rPr>
      <w:rFonts w:eastAsia="宋体"/>
      <w:b/>
      <w:bCs/>
      <w:sz w:val="32"/>
      <w:szCs w:val="44"/>
      <w:lang w:val="en-US" w:eastAsia="zh-CN" w:bidi="ar-SA"/>
    </w:rPr>
  </w:style>
  <w:style w:type="character" w:styleId="1273">
    <w:name w:val="Char Char20"/>
    <w:next w:val="1273"/>
    <w:link w:val="744"/>
    <w:rPr>
      <w:rFonts w:ascii="Times New Roman" w:hAnsi="Times New Roman" w:eastAsia="宋体" w:cs="Times New Roman"/>
      <w:b/>
      <w:bCs/>
      <w:sz w:val="24"/>
      <w:szCs w:val="32"/>
    </w:rPr>
  </w:style>
  <w:style w:type="character" w:styleId="1274">
    <w:name w:val="Balloon Text Char"/>
    <w:next w:val="1274"/>
    <w:link w:val="744"/>
    <w:rPr>
      <w:sz w:val="18"/>
      <w:lang w:bidi="ar-SA"/>
    </w:rPr>
  </w:style>
  <w:style w:type="character" w:styleId="1275">
    <w:name w:val="Comment Text Char"/>
    <w:next w:val="1275"/>
    <w:link w:val="744"/>
    <w:rPr>
      <w:rFonts w:cs="Times New Roman"/>
      <w:sz w:val="24"/>
      <w:szCs w:val="24"/>
    </w:rPr>
  </w:style>
  <w:style w:type="character" w:styleId="1276">
    <w:name w:val="批注文字 Char Char"/>
    <w:next w:val="1276"/>
    <w:link w:val="744"/>
    <w:qFormat/>
    <w:rPr>
      <w:rFonts w:ascii="宋体" w:hAnsi="Times New Roman" w:eastAsia="宋体" w:cs="Times New Roman"/>
      <w:sz w:val="28"/>
      <w:szCs w:val="20"/>
    </w:rPr>
  </w:style>
  <w:style w:type="character" w:styleId="1277">
    <w:name w:val="超链接_0"/>
    <w:next w:val="1277"/>
    <w:link w:val="744"/>
    <w:uiPriority w:val="99"/>
    <w:rPr>
      <w:rFonts w:ascii="Calibri" w:hAnsi="Calibri" w:cs="Times New Roman"/>
      <w:color w:val="0000ff"/>
      <w:u w:val="single"/>
    </w:rPr>
  </w:style>
  <w:style w:type="character" w:styleId="1278">
    <w:name w:val="Char Char6"/>
    <w:next w:val="1278"/>
    <w:link w:val="744"/>
    <w:rPr>
      <w:rFonts w:eastAsia="宋体"/>
      <w:b/>
      <w:bCs/>
      <w:sz w:val="32"/>
      <w:szCs w:val="44"/>
      <w:lang w:val="en-US" w:eastAsia="zh-CN" w:bidi="ar-SA"/>
    </w:rPr>
  </w:style>
  <w:style w:type="character" w:styleId="1279">
    <w:name w:val="Comment Subject Char"/>
    <w:next w:val="1279"/>
    <w:link w:val="744"/>
    <w:rPr>
      <w:b/>
      <w:sz w:val="24"/>
      <w:lang w:bidi="ar-SA"/>
    </w:rPr>
  </w:style>
  <w:style w:type="character" w:styleId="1280">
    <w:name w:val="标题 3 Char1"/>
    <w:next w:val="1280"/>
    <w:link w:val="744"/>
    <w:rPr>
      <w:rFonts w:ascii="Calibri" w:hAnsi="Calibri" w:eastAsia="宋体" w:cs="Arial"/>
      <w:b/>
      <w:sz w:val="32"/>
      <w:szCs w:val="20"/>
    </w:rPr>
  </w:style>
  <w:style w:type="character" w:styleId="1281">
    <w:name w:val="样式 Char"/>
    <w:next w:val="1281"/>
    <w:link w:val="1282"/>
    <w:qFormat/>
    <w:rPr>
      <w:rFonts w:ascii="宋体" w:hAnsi="宋体" w:cs="宋体"/>
      <w:sz w:val="24"/>
      <w:szCs w:val="24"/>
    </w:rPr>
  </w:style>
  <w:style w:type="paragraph" w:styleId="1282">
    <w:name w:val="样式"/>
    <w:next w:val="1282"/>
    <w:link w:val="1281"/>
    <w:qFormat/>
    <w:pPr>
      <w:widowControl w:val="off"/>
    </w:pPr>
    <w:rPr>
      <w:rFonts w:ascii="宋体" w:hAnsi="宋体" w:cs="宋体"/>
      <w:sz w:val="24"/>
      <w:szCs w:val="24"/>
      <w:lang w:val="en-US" w:eastAsia="zh-CN" w:bidi="ar-SA"/>
    </w:rPr>
  </w:style>
  <w:style w:type="character" w:styleId="1283">
    <w:name w:val="Body Text Indent 2 Char"/>
    <w:next w:val="1283"/>
    <w:link w:val="744"/>
    <w:rPr>
      <w:rFonts w:eastAsia="宋体"/>
      <w:sz w:val="21"/>
      <w:szCs w:val="24"/>
      <w:lang w:val="en-US" w:eastAsia="zh-CN" w:bidi="ar-SA"/>
    </w:rPr>
  </w:style>
  <w:style w:type="character" w:styleId="1284">
    <w:name w:val="批注文字 Char2"/>
    <w:next w:val="1284"/>
    <w:link w:val="744"/>
    <w:qFormat/>
    <w:rPr>
      <w:rFonts w:eastAsia="宋体"/>
      <w:sz w:val="21"/>
      <w:szCs w:val="24"/>
      <w:lang w:val="en-US" w:eastAsia="zh-CN" w:bidi="ar-SA"/>
    </w:rPr>
  </w:style>
  <w:style w:type="character" w:styleId="1285">
    <w:name w:val="Char Char24"/>
    <w:next w:val="1285"/>
    <w:link w:val="744"/>
    <w:rPr>
      <w:rFonts w:eastAsia="宋体"/>
      <w:b/>
      <w:bCs/>
      <w:sz w:val="32"/>
      <w:szCs w:val="44"/>
      <w:lang w:val="en-US" w:eastAsia="zh-CN" w:bidi="ar-SA"/>
    </w:rPr>
  </w:style>
  <w:style w:type="character" w:styleId="1286">
    <w:name w:val="标题5 Char Char"/>
    <w:next w:val="1286"/>
    <w:link w:val="1287"/>
    <w:rPr>
      <w:rFonts w:ascii="Arial" w:hAnsi="Arial"/>
      <w:b/>
      <w:bCs/>
      <w:sz w:val="24"/>
      <w:szCs w:val="32"/>
    </w:rPr>
  </w:style>
  <w:style w:type="paragraph" w:styleId="1287">
    <w:name w:val="标题5"/>
    <w:basedOn w:val="747"/>
    <w:next w:val="1287"/>
    <w:link w:val="1286"/>
    <w:qFormat/>
    <w:pPr>
      <w:spacing w:before="260" w:after="260" w:line="413" w:lineRule="auto"/>
    </w:pPr>
    <w:rPr>
      <w:rFonts w:eastAsia="宋体" w:cs="Times New Roman"/>
      <w:b/>
      <w:bCs/>
      <w:sz w:val="24"/>
      <w:szCs w:val="32"/>
    </w:rPr>
  </w:style>
  <w:style w:type="character" w:styleId="1288">
    <w:name w:val="Char Char91"/>
    <w:next w:val="1288"/>
    <w:link w:val="744"/>
    <w:rPr>
      <w:rFonts w:eastAsia="宋体"/>
      <w:b/>
      <w:bCs/>
      <w:sz w:val="32"/>
      <w:szCs w:val="44"/>
      <w:lang w:val="en-US" w:eastAsia="zh-CN" w:bidi="ar-SA"/>
    </w:rPr>
  </w:style>
  <w:style w:type="character" w:styleId="1289">
    <w:name w:val="Body Text Indent Char"/>
    <w:next w:val="1289"/>
    <w:link w:val="744"/>
    <w:rPr>
      <w:rFonts w:ascii="宋体" w:hAnsi="宋体" w:eastAsia="宋体"/>
      <w:sz w:val="21"/>
      <w:lang w:val="en-US" w:eastAsia="zh-CN" w:bidi="ar-SA"/>
    </w:rPr>
  </w:style>
  <w:style w:type="character" w:styleId="1290">
    <w:name w:val="副标题 Char1"/>
    <w:next w:val="1290"/>
    <w:link w:val="744"/>
    <w:uiPriority w:val="11"/>
    <w:qFormat/>
    <w:rPr>
      <w:rFonts w:ascii="Cambria" w:hAnsi="Cambria" w:cs="Times New Roman"/>
      <w:b/>
      <w:bCs/>
      <w:sz w:val="32"/>
      <w:szCs w:val="32"/>
    </w:rPr>
  </w:style>
  <w:style w:type="character" w:styleId="1291">
    <w:name w:val="标题 Char1"/>
    <w:next w:val="1291"/>
    <w:link w:val="744"/>
    <w:uiPriority w:val="10"/>
    <w:rPr>
      <w:rFonts w:ascii="Cambria" w:hAnsi="Cambria" w:eastAsia="宋体" w:cs="Times New Roman"/>
      <w:b/>
      <w:bCs/>
      <w:sz w:val="32"/>
      <w:szCs w:val="32"/>
    </w:rPr>
  </w:style>
  <w:style w:type="character" w:styleId="1292">
    <w:name w:val="Char Char22"/>
    <w:next w:val="1292"/>
    <w:link w:val="744"/>
    <w:qFormat/>
    <w:rPr>
      <w:rFonts w:ascii="Times New Roman" w:hAnsi="Times New Roman" w:eastAsia="宋体" w:cs="Times New Roman"/>
      <w:b/>
      <w:bCs/>
      <w:sz w:val="32"/>
      <w:szCs w:val="44"/>
    </w:rPr>
  </w:style>
  <w:style w:type="character" w:styleId="1293">
    <w:name w:val="Char Char21"/>
    <w:next w:val="1293"/>
    <w:link w:val="744"/>
    <w:rPr>
      <w:rFonts w:ascii="Arial" w:hAnsi="Arial" w:eastAsia="黑体" w:cs="Times New Roman"/>
      <w:b/>
      <w:bCs/>
      <w:sz w:val="32"/>
      <w:szCs w:val="32"/>
    </w:rPr>
  </w:style>
  <w:style w:type="character" w:styleId="1294">
    <w:name w:val="标题4 Char Char"/>
    <w:next w:val="1294"/>
    <w:link w:val="1295"/>
    <w:rPr>
      <w:rFonts w:ascii="Arial" w:hAnsi="Arial"/>
      <w:b/>
      <w:bCs/>
      <w:sz w:val="24"/>
      <w:szCs w:val="32"/>
    </w:rPr>
  </w:style>
  <w:style w:type="paragraph" w:styleId="1295">
    <w:name w:val="标题4"/>
    <w:basedOn w:val="746"/>
    <w:next w:val="771"/>
    <w:link w:val="1294"/>
    <w:pPr>
      <w:spacing w:before="60" w:after="60" w:line="413" w:lineRule="auto"/>
    </w:pPr>
    <w:rPr>
      <w:rFonts w:eastAsia="宋体" w:cs="Times New Roman"/>
      <w:b/>
      <w:bCs/>
      <w:sz w:val="24"/>
      <w:szCs w:val="32"/>
    </w:rPr>
  </w:style>
  <w:style w:type="character" w:styleId="1296">
    <w:name w:val="Char Char9"/>
    <w:next w:val="1296"/>
    <w:link w:val="744"/>
    <w:rPr>
      <w:rFonts w:eastAsia="宋体"/>
      <w:b/>
      <w:bCs/>
      <w:sz w:val="32"/>
      <w:szCs w:val="44"/>
      <w:lang w:val="en-US" w:eastAsia="zh-CN" w:bidi="ar-SA"/>
    </w:rPr>
  </w:style>
  <w:style w:type="character" w:styleId="1297">
    <w:name w:val="Char Char181"/>
    <w:next w:val="1297"/>
    <w:link w:val="744"/>
    <w:rPr>
      <w:b/>
      <w:bCs/>
      <w:sz w:val="44"/>
      <w:szCs w:val="44"/>
    </w:rPr>
  </w:style>
  <w:style w:type="character" w:styleId="1298">
    <w:name w:val="Date Char"/>
    <w:next w:val="1298"/>
    <w:link w:val="744"/>
    <w:rPr>
      <w:rFonts w:eastAsia="宋体"/>
      <w:sz w:val="21"/>
      <w:szCs w:val="24"/>
      <w:lang w:val="en-US" w:eastAsia="zh-CN" w:bidi="ar-SA"/>
    </w:rPr>
  </w:style>
  <w:style w:type="character" w:styleId="1299">
    <w:name w:val="标题 2 Char1,2 Char,2nd level Char,Chapter Number/Appendix Letter Char,DO NOT USE_h2 Char,H1 Char,H2 Char,Header 2 Char,Titre2 Char,Underrubrik1 Char,chn Char,h2 Char,l2 Char,prop2 Char,sect 1.2 Char,标题 1.1 Char,节 Char1,节 Char Char"/>
    <w:next w:val="1299"/>
    <w:link w:val="744"/>
    <w:qFormat/>
    <w:rPr>
      <w:rFonts w:ascii="Arial" w:hAnsi="Arial" w:eastAsia="黑体" w:cs="Calibri"/>
      <w:b/>
      <w:sz w:val="32"/>
      <w:szCs w:val="20"/>
    </w:rPr>
  </w:style>
  <w:style w:type="character" w:styleId="1300">
    <w:name w:val="Heading 3 Char1"/>
    <w:next w:val="1300"/>
    <w:link w:val="744"/>
    <w:rPr>
      <w:rFonts w:eastAsia="宋体"/>
      <w:b/>
      <w:bCs/>
      <w:sz w:val="24"/>
      <w:szCs w:val="32"/>
      <w:lang w:val="en-US" w:eastAsia="zh-CN" w:bidi="ar-SA"/>
    </w:rPr>
  </w:style>
  <w:style w:type="character" w:styleId="1301">
    <w:name w:val="标题 Char2"/>
    <w:next w:val="1301"/>
    <w:link w:val="744"/>
    <w:uiPriority w:val="10"/>
    <w:qFormat/>
    <w:rPr>
      <w:rFonts w:ascii="Cambria" w:hAnsi="Cambria" w:eastAsia="宋体" w:cs="Times New Roman"/>
      <w:b/>
      <w:bCs/>
      <w:sz w:val="32"/>
      <w:szCs w:val="32"/>
    </w:rPr>
  </w:style>
  <w:style w:type="character" w:styleId="1302">
    <w:name w:val="Comment Text Char1"/>
    <w:next w:val="1302"/>
    <w:link w:val="744"/>
    <w:rPr>
      <w:sz w:val="24"/>
      <w:lang w:bidi="ar-SA"/>
    </w:rPr>
  </w:style>
  <w:style w:type="character" w:styleId="1303">
    <w:name w:val="Document Map Char"/>
    <w:next w:val="1303"/>
    <w:link w:val="744"/>
    <w:rPr>
      <w:rFonts w:eastAsia="宋体"/>
      <w:sz w:val="21"/>
      <w:szCs w:val="24"/>
      <w:lang w:val="en-US" w:eastAsia="zh-CN" w:bidi="ar-SA"/>
    </w:rPr>
  </w:style>
  <w:style w:type="character" w:styleId="1304">
    <w:name w:val="正文文本 Char1"/>
    <w:next w:val="1304"/>
    <w:link w:val="744"/>
    <w:rPr>
      <w:sz w:val="21"/>
      <w:szCs w:val="22"/>
    </w:rPr>
  </w:style>
  <w:style w:type="character" w:styleId="1305">
    <w:name w:val="标题 1 Char1"/>
    <w:next w:val="1305"/>
    <w:link w:val="744"/>
    <w:rPr>
      <w:rFonts w:ascii="Calibri" w:hAnsi="Calibri" w:eastAsia="宋体" w:cs="Arial"/>
      <w:b/>
      <w:sz w:val="44"/>
      <w:szCs w:val="20"/>
    </w:rPr>
  </w:style>
  <w:style w:type="character" w:styleId="1306">
    <w:name w:val="Char Char18"/>
    <w:next w:val="1306"/>
    <w:link w:val="744"/>
    <w:rPr>
      <w:rFonts w:ascii="Times New Roman" w:hAnsi="Times New Roman" w:eastAsia="宋体" w:cs="Times New Roman"/>
      <w:b/>
      <w:bCs/>
      <w:sz w:val="28"/>
      <w:szCs w:val="28"/>
    </w:rPr>
  </w:style>
  <w:style w:type="character" w:styleId="1307">
    <w:name w:val="textcontents"/>
    <w:next w:val="1307"/>
    <w:link w:val="744"/>
    <w:rPr>
      <w:rFonts w:cs="Times New Roman"/>
    </w:rPr>
  </w:style>
  <w:style w:type="paragraph" w:styleId="1308">
    <w:name w:val="正文文本_0"/>
    <w:basedOn w:val="1189"/>
    <w:next w:val="1308"/>
    <w:link w:val="744"/>
    <w:qFormat/>
  </w:style>
  <w:style w:type="paragraph" w:styleId="1309">
    <w:name w:val="自1"/>
    <w:basedOn w:val="744"/>
    <w:next w:val="1309"/>
    <w:link w:val="1310"/>
    <w:qFormat/>
    <w:pPr>
      <w:ind w:left="113" w:firstLine="454"/>
    </w:pPr>
    <w:rPr>
      <w:rFonts w:ascii="Calibri" w:hAnsi="Calibri"/>
    </w:rPr>
  </w:style>
  <w:style w:type="character" w:styleId="1310">
    <w:name w:val="自1 Char"/>
    <w:next w:val="1310"/>
    <w:link w:val="1309"/>
    <w:qFormat/>
    <w:rPr>
      <w:rFonts w:ascii="Calibri" w:hAnsi="Calibri"/>
      <w:sz w:val="21"/>
      <w:szCs w:val="24"/>
    </w:rPr>
  </w:style>
  <w:style w:type="paragraph" w:styleId="1311">
    <w:name w:val="无间隔1"/>
    <w:next w:val="1311"/>
    <w:link w:val="744"/>
    <w:pPr>
      <w:jc w:val="both"/>
      <w:widowControl w:val="off"/>
    </w:pPr>
    <w:rPr>
      <w:sz w:val="21"/>
      <w:szCs w:val="24"/>
      <w:lang w:val="en-US" w:eastAsia="zh-CN" w:bidi="ar-SA"/>
    </w:rPr>
  </w:style>
  <w:style w:type="paragraph" w:styleId="1312">
    <w:name w:val="空半行"/>
    <w:basedOn w:val="744"/>
    <w:next w:val="1312"/>
    <w:link w:val="744"/>
    <w:pPr>
      <w:spacing w:line="120" w:lineRule="exact"/>
    </w:pPr>
    <w:rPr>
      <w:rFonts w:eastAsia="仿宋_GB2312"/>
      <w:color w:val="ffffff"/>
      <w:sz w:val="30"/>
      <w:szCs w:val="20"/>
    </w:rPr>
  </w:style>
  <w:style w:type="paragraph" w:styleId="1313">
    <w:name w:val="标题 3_0"/>
    <w:basedOn w:val="1189"/>
    <w:next w:val="1189"/>
    <w:link w:val="744"/>
    <w:qFormat/>
    <w:pPr>
      <w:keepLines/>
      <w:keepNext/>
      <w:spacing w:before="260" w:after="260" w:line="413" w:lineRule="auto"/>
      <w:outlineLvl w:val="2"/>
    </w:pPr>
    <w:rPr>
      <w:rFonts w:ascii="Times New Roman" w:hAnsi="Times New Roman"/>
      <w:b/>
      <w:bCs/>
      <w:sz w:val="32"/>
      <w:szCs w:val="32"/>
    </w:rPr>
  </w:style>
  <w:style w:type="character" w:styleId="1314">
    <w:name w:val="副标题 Char2"/>
    <w:next w:val="1314"/>
    <w:link w:val="744"/>
    <w:uiPriority w:val="11"/>
    <w:qFormat/>
    <w:rPr>
      <w:rFonts w:ascii="Arial" w:hAnsi="Arial" w:eastAsia="宋体" w:cs="Times New Roman"/>
      <w:b/>
      <w:bCs/>
      <w:sz w:val="32"/>
      <w:szCs w:val="32"/>
    </w:rPr>
  </w:style>
  <w:style w:type="paragraph" w:styleId="1315">
    <w:name w:val="Char Char Char Char Char Char Char"/>
    <w:basedOn w:val="744"/>
    <w:next w:val="1315"/>
    <w:link w:val="744"/>
    <w:pPr>
      <w:jc w:val="left"/>
      <w:spacing w:after="160" w:line="240" w:lineRule="exact"/>
      <w:widowControl/>
    </w:pPr>
  </w:style>
  <w:style w:type="paragraph" w:styleId="1316">
    <w:name w:val="样式 标题 3 + (中文) 黑体 小四 非加粗 段前: 7.8 磅 段后: 0 磅 行距: 固定值 20 磅"/>
    <w:basedOn w:val="747"/>
    <w:next w:val="1316"/>
    <w:link w:val="744"/>
    <w:pPr>
      <w:spacing w:before="0" w:after="0" w:line="400" w:lineRule="exact"/>
    </w:pPr>
    <w:rPr>
      <w:rFonts w:ascii="Times New Roman" w:hAnsi="Times New Roman" w:eastAsia="黑体" w:cs="宋体"/>
      <w:sz w:val="21"/>
      <w:szCs w:val="20"/>
    </w:rPr>
  </w:style>
  <w:style w:type="paragraph" w:styleId="1317">
    <w:name w:val="正文缩进_0"/>
    <w:basedOn w:val="1180"/>
    <w:next w:val="1317"/>
    <w:link w:val="744"/>
    <w:uiPriority w:val="99"/>
    <w:qFormat/>
    <w:pPr>
      <w:ind w:firstLine="420"/>
    </w:pPr>
    <w:rPr>
      <w:szCs w:val="22"/>
      <w:u w:val="single"/>
    </w:rPr>
  </w:style>
  <w:style w:type="paragraph" w:styleId="1318">
    <w:name w:val="标题_0"/>
    <w:basedOn w:val="1180"/>
    <w:next w:val="1318"/>
    <w:link w:val="744"/>
    <w:qFormat/>
    <w:pPr>
      <w:jc w:val="center"/>
      <w:spacing w:before="120" w:after="120" w:line="360" w:lineRule="auto"/>
      <w:widowControl/>
      <w:outlineLvl w:val="0"/>
    </w:pPr>
    <w:rPr>
      <w:rFonts w:ascii="黑体" w:hAnsi="Arial" w:eastAsia="黑体"/>
      <w:b/>
      <w:bCs/>
      <w:sz w:val="32"/>
      <w:szCs w:val="32"/>
    </w:rPr>
  </w:style>
  <w:style w:type="paragraph" w:styleId="1319">
    <w:name w:val="reader-word-layer"/>
    <w:basedOn w:val="744"/>
    <w:next w:val="1319"/>
    <w:link w:val="744"/>
    <w:pPr>
      <w:jc w:val="left"/>
      <w:spacing w:before="100" w:beforeAutospacing="1" w:after="100" w:afterAutospacing="1"/>
      <w:widowControl/>
    </w:pPr>
    <w:rPr>
      <w:rFonts w:ascii="宋体" w:hAnsi="宋体" w:cs="宋体"/>
      <w:sz w:val="24"/>
    </w:rPr>
  </w:style>
  <w:style w:type="paragraph" w:styleId="1320">
    <w:name w:val="样式 标题 2 + Times New Roman 四号 非加粗 段前: 5 磅 段后: 0 磅 行距: 固定值 20..."/>
    <w:basedOn w:val="746"/>
    <w:next w:val="1320"/>
    <w:link w:val="744"/>
    <w:pPr>
      <w:spacing w:before="100" w:after="0" w:line="400" w:lineRule="exact"/>
    </w:pPr>
    <w:rPr>
      <w:rFonts w:ascii="Times New Roman" w:hAnsi="Times New Roman" w:eastAsia="黑体" w:cs="宋体"/>
      <w:sz w:val="28"/>
      <w:szCs w:val="20"/>
    </w:rPr>
  </w:style>
  <w:style w:type="character" w:styleId="1321">
    <w:name w:val="标题 Char3"/>
    <w:next w:val="1321"/>
    <w:link w:val="744"/>
    <w:rPr>
      <w:rFonts w:ascii="Arial" w:hAnsi="Arial" w:eastAsia="宋体" w:cs="Times New Roman"/>
      <w:b/>
      <w:bCs/>
      <w:sz w:val="32"/>
      <w:szCs w:val="32"/>
    </w:rPr>
  </w:style>
  <w:style w:type="paragraph" w:styleId="1322">
    <w:name w:val="修订1"/>
    <w:next w:val="1322"/>
    <w:link w:val="744"/>
    <w:rPr>
      <w:sz w:val="21"/>
      <w:szCs w:val="24"/>
      <w:lang w:val="en-US" w:eastAsia="zh-CN" w:bidi="ar-SA"/>
    </w:rPr>
  </w:style>
  <w:style w:type="paragraph" w:styleId="1323">
    <w:name w:val="标题 1_0"/>
    <w:basedOn w:val="1189"/>
    <w:next w:val="1189"/>
    <w:link w:val="1324"/>
    <w:qFormat/>
    <w:pPr>
      <w:keepLines/>
      <w:keepNext/>
      <w:spacing w:before="340" w:after="330" w:line="576" w:lineRule="auto"/>
      <w:outlineLvl w:val="0"/>
    </w:pPr>
    <w:rPr>
      <w:rFonts w:ascii="Times New Roman" w:hAnsi="Times New Roman"/>
      <w:b/>
      <w:bCs/>
      <w:sz w:val="44"/>
      <w:szCs w:val="44"/>
    </w:rPr>
  </w:style>
  <w:style w:type="character" w:styleId="1324">
    <w:name w:val="标题 1 Char_0"/>
    <w:next w:val="1324"/>
    <w:link w:val="1323"/>
    <w:rPr>
      <w:b/>
      <w:bCs/>
      <w:sz w:val="44"/>
      <w:szCs w:val="44"/>
    </w:rPr>
  </w:style>
  <w:style w:type="paragraph" w:styleId="1325">
    <w:name w:val="TOC 标题_0"/>
    <w:basedOn w:val="1323"/>
    <w:next w:val="1189"/>
    <w:link w:val="744"/>
    <w:qFormat/>
    <w:pPr>
      <w:outlineLvl w:val="9"/>
    </w:pPr>
    <w:rPr>
      <w:rFonts w:ascii="Calibri" w:hAnsi="Calibri"/>
    </w:rPr>
  </w:style>
  <w:style w:type="paragraph" w:styleId="1326">
    <w:name w:val="Char1"/>
    <w:basedOn w:val="744"/>
    <w:next w:val="1326"/>
    <w:link w:val="744"/>
    <w:pPr>
      <w:jc w:val="left"/>
      <w:spacing w:after="160" w:line="240" w:lineRule="exact"/>
      <w:widowControl/>
    </w:pPr>
  </w:style>
  <w:style w:type="paragraph" w:styleId="1327">
    <w:name w:val="1"/>
    <w:basedOn w:val="744"/>
    <w:next w:val="744"/>
    <w:link w:val="744"/>
  </w:style>
  <w:style w:type="paragraph" w:styleId="1328">
    <w:name w:val="_Style 37"/>
    <w:basedOn w:val="744"/>
    <w:next w:val="744"/>
    <w:link w:val="744"/>
  </w:style>
  <w:style w:type="paragraph" w:styleId="1329">
    <w:name w:val="2-2ji"/>
    <w:basedOn w:val="746"/>
    <w:next w:val="1329"/>
    <w:link w:val="744"/>
    <w:pPr>
      <w:jc w:val="center"/>
      <w:spacing w:before="0" w:after="0" w:line="360" w:lineRule="auto"/>
    </w:pPr>
    <w:rPr>
      <w:rFonts w:ascii="宋体" w:hAnsi="宋体" w:eastAsia="宋体" w:cs="Times New Roman"/>
      <w:b/>
      <w:bCs/>
      <w:sz w:val="36"/>
    </w:rPr>
  </w:style>
  <w:style w:type="paragraph" w:styleId="1330">
    <w:name w:val="flNote"/>
    <w:basedOn w:val="744"/>
    <w:next w:val="1330"/>
    <w:link w:val="744"/>
    <w:pPr>
      <w:jc w:val="center"/>
      <w:spacing w:before="320" w:after="160" w:line="360" w:lineRule="atLeast"/>
    </w:pPr>
    <w:rPr>
      <w:rFonts w:ascii="Arial" w:eastAsia="黑体"/>
      <w:sz w:val="30"/>
      <w:szCs w:val="20"/>
    </w:rPr>
  </w:style>
  <w:style w:type="paragraph" w:styleId="1331">
    <w:name w:val="标题 4_0"/>
    <w:basedOn w:val="1189"/>
    <w:next w:val="1189"/>
    <w:link w:val="744"/>
    <w:qFormat/>
    <w:pPr>
      <w:keepLines/>
      <w:keepNext/>
      <w:spacing w:before="280" w:after="290" w:line="372" w:lineRule="auto"/>
      <w:outlineLvl w:val="3"/>
    </w:pPr>
    <w:rPr>
      <w:rFonts w:ascii="Cambria" w:hAnsi="Cambria"/>
      <w:b/>
      <w:bCs/>
      <w:sz w:val="28"/>
      <w:szCs w:val="28"/>
    </w:rPr>
  </w:style>
  <w:style w:type="paragraph" w:styleId="1332">
    <w:name w:val="正文文本缩进 2_0"/>
    <w:basedOn w:val="1189"/>
    <w:next w:val="1332"/>
    <w:link w:val="744"/>
    <w:qFormat/>
    <w:pPr>
      <w:ind w:firstLine="560"/>
    </w:pPr>
    <w:rPr>
      <w:rFonts w:ascii="宋体" w:hAnsi="宋体"/>
      <w:sz w:val="28"/>
      <w:szCs w:val="20"/>
    </w:rPr>
  </w:style>
  <w:style w:type="character" w:styleId="1333">
    <w:name w:val="rec-status-desc"/>
    <w:next w:val="1333"/>
    <w:link w:val="744"/>
  </w:style>
  <w:style w:type="character" w:styleId="1334">
    <w:name w:val="批注主题 Char2"/>
    <w:next w:val="1334"/>
    <w:link w:val="744"/>
    <w:uiPriority w:val="99"/>
    <w:rPr>
      <w:rFonts w:ascii="Calibri" w:hAnsi="Calibri" w:eastAsia="宋体" w:cs="Times New Roman"/>
      <w:b/>
      <w:bCs/>
    </w:rPr>
  </w:style>
  <w:style w:type="character" w:styleId="1335">
    <w:name w:val="apple-converted-space"/>
    <w:next w:val="1335"/>
    <w:link w:val="744"/>
  </w:style>
  <w:style w:type="character" w:styleId="1336">
    <w:name w:val="正文文本 3 Char2"/>
    <w:next w:val="1336"/>
    <w:link w:val="744"/>
    <w:rPr>
      <w:sz w:val="16"/>
      <w:szCs w:val="16"/>
    </w:rPr>
  </w:style>
  <w:style w:type="character" w:styleId="1337">
    <w:name w:val="日期 Char3"/>
    <w:next w:val="1337"/>
    <w:link w:val="744"/>
    <w:semiHidden/>
    <w:rPr>
      <w:rFonts w:ascii="Times New Roman" w:hAnsi="Times New Roman" w:eastAsia="宋体" w:cs="Times New Roman"/>
      <w:szCs w:val="24"/>
    </w:rPr>
  </w:style>
  <w:style w:type="character" w:styleId="1338">
    <w:name w:val="页脚 Char1"/>
    <w:next w:val="1338"/>
    <w:link w:val="744"/>
    <w:uiPriority w:val="99"/>
    <w:semiHidden/>
    <w:rPr>
      <w:rFonts w:ascii="Calibri" w:hAnsi="Calibri" w:eastAsia="宋体" w:cs="Times New Roman"/>
      <w:sz w:val="18"/>
      <w:szCs w:val="18"/>
    </w:rPr>
  </w:style>
  <w:style w:type="character" w:styleId="1339">
    <w:name w:val="页眉 Char1"/>
    <w:next w:val="1339"/>
    <w:link w:val="744"/>
    <w:uiPriority w:val="99"/>
    <w:semiHidden/>
    <w:rPr>
      <w:rFonts w:ascii="Calibri" w:hAnsi="Calibri" w:eastAsia="宋体" w:cs="Times New Roman"/>
      <w:sz w:val="18"/>
      <w:szCs w:val="18"/>
    </w:rPr>
  </w:style>
  <w:style w:type="character" w:styleId="1340">
    <w:name w:val="不明显强调2"/>
    <w:next w:val="1340"/>
    <w:link w:val="744"/>
    <w:qFormat/>
    <w:rPr>
      <w:i/>
      <w:iCs/>
      <w:color w:val="808080"/>
    </w:rPr>
  </w:style>
  <w:style w:type="character" w:styleId="1341">
    <w:name w:val="rec-volume"/>
    <w:next w:val="1341"/>
    <w:link w:val="744"/>
  </w:style>
  <w:style w:type="character" w:styleId="1342">
    <w:name w:val="rec-time"/>
    <w:next w:val="1342"/>
    <w:link w:val="744"/>
  </w:style>
  <w:style w:type="character" w:styleId="1343">
    <w:name w:val="文档结构图 Char2"/>
    <w:next w:val="1343"/>
    <w:link w:val="744"/>
    <w:uiPriority w:val="99"/>
    <w:rPr>
      <w:rFonts w:ascii="宋体" w:hAnsi="Calibri" w:eastAsia="宋体" w:cs="Times New Roman"/>
      <w:sz w:val="18"/>
      <w:szCs w:val="18"/>
    </w:rPr>
  </w:style>
  <w:style w:type="character" w:styleId="1344">
    <w:name w:val="文档结构图 Char3"/>
    <w:next w:val="1344"/>
    <w:link w:val="744"/>
    <w:semiHidden/>
    <w:rPr>
      <w:rFonts w:ascii="Times New Roman" w:hAnsi="Times New Roman" w:eastAsia="宋体" w:cs="Times New Roman"/>
      <w:szCs w:val="24"/>
      <w:shd w:val="clear" w:color="auto" w:fill="000080"/>
    </w:rPr>
  </w:style>
  <w:style w:type="character" w:styleId="1345">
    <w:name w:val="批注引用1"/>
    <w:next w:val="1345"/>
    <w:link w:val="744"/>
    <w:rPr>
      <w:rFonts w:ascii="Times New Roman" w:hAnsi="Times New Roman" w:cs="Times New Roman"/>
      <w:sz w:val="21"/>
      <w:szCs w:val="21"/>
    </w:rPr>
  </w:style>
  <w:style w:type="character" w:styleId="1346">
    <w:name w:val="批注框文本 Char2"/>
    <w:next w:val="1346"/>
    <w:link w:val="744"/>
    <w:uiPriority w:val="99"/>
    <w:semiHidden/>
    <w:rPr>
      <w:rFonts w:ascii="Calibri" w:hAnsi="Calibri" w:eastAsia="宋体" w:cs="Times New Roman"/>
      <w:sz w:val="18"/>
      <w:szCs w:val="18"/>
    </w:rPr>
  </w:style>
  <w:style w:type="character" w:styleId="1347">
    <w:name w:val="正文文本缩进 2 Char_0"/>
    <w:next w:val="1347"/>
    <w:link w:val="1348"/>
    <w:rPr>
      <w:rFonts w:ascii="宋体" w:hAnsi="宋体"/>
      <w:sz w:val="28"/>
      <w:szCs w:val="24"/>
    </w:rPr>
  </w:style>
  <w:style w:type="paragraph" w:styleId="1348">
    <w:name w:val="正文文本缩进 22"/>
    <w:basedOn w:val="1349"/>
    <w:next w:val="1348"/>
    <w:link w:val="1347"/>
    <w:qFormat/>
    <w:pPr>
      <w:ind w:firstLine="560"/>
    </w:pPr>
    <w:rPr>
      <w:rFonts w:ascii="宋体" w:hAnsi="宋体"/>
      <w:sz w:val="28"/>
    </w:rPr>
  </w:style>
  <w:style w:type="paragraph" w:styleId="1349">
    <w:name w:val="正文2"/>
    <w:next w:val="1349"/>
    <w:link w:val="744"/>
    <w:qFormat/>
    <w:pPr>
      <w:jc w:val="both"/>
      <w:widowControl w:val="off"/>
    </w:pPr>
    <w:rPr>
      <w:szCs w:val="24"/>
      <w:lang w:val="en-US" w:eastAsia="zh-CN" w:bidi="ar-SA"/>
    </w:rPr>
  </w:style>
  <w:style w:type="character" w:styleId="1350">
    <w:name w:val="纯文本 Char_0"/>
    <w:next w:val="1350"/>
    <w:link w:val="1351"/>
    <w:qFormat/>
    <w:rPr>
      <w:rFonts w:ascii="宋体" w:hAnsi="Courier New" w:cs="Courier New"/>
      <w:szCs w:val="21"/>
    </w:rPr>
  </w:style>
  <w:style w:type="paragraph" w:styleId="1351">
    <w:name w:val="纯文本_0"/>
    <w:basedOn w:val="1189"/>
    <w:next w:val="1351"/>
    <w:link w:val="1350"/>
    <w:qFormat/>
    <w:rPr>
      <w:rFonts w:ascii="宋体" w:hAnsi="Courier New" w:cs="Courier New"/>
      <w:sz w:val="20"/>
      <w:szCs w:val="21"/>
    </w:rPr>
  </w:style>
  <w:style w:type="character" w:styleId="1352">
    <w:name w:val="明显参考2"/>
    <w:next w:val="1352"/>
    <w:link w:val="744"/>
    <w:qFormat/>
    <w:rPr>
      <w:b/>
      <w:bCs/>
      <w:smallCaps/>
      <w:color w:val="c0504d"/>
      <w:spacing w:val="5"/>
      <w:u w:val="single"/>
    </w:rPr>
  </w:style>
  <w:style w:type="character" w:styleId="1353">
    <w:name w:val="不明显参考2"/>
    <w:next w:val="1353"/>
    <w:link w:val="744"/>
    <w:qFormat/>
    <w:rPr>
      <w:smallCaps/>
      <w:color w:val="c0504d"/>
      <w:u w:val="single"/>
    </w:rPr>
  </w:style>
  <w:style w:type="character" w:styleId="1354">
    <w:name w:val="正文文本 Char2"/>
    <w:next w:val="1354"/>
    <w:link w:val="744"/>
    <w:uiPriority w:val="99"/>
    <w:semiHidden/>
    <w:qFormat/>
    <w:rPr>
      <w:rFonts w:ascii="Calibri" w:hAnsi="Calibri" w:eastAsia="宋体" w:cs="Times New Roman"/>
    </w:rPr>
  </w:style>
  <w:style w:type="character" w:styleId="1355">
    <w:name w:val="正文文本缩进 3 Char2"/>
    <w:next w:val="1355"/>
    <w:link w:val="744"/>
    <w:qFormat/>
    <w:rPr>
      <w:sz w:val="16"/>
      <w:szCs w:val="16"/>
    </w:rPr>
  </w:style>
  <w:style w:type="character" w:styleId="1356">
    <w:name w:val="书籍标题2"/>
    <w:next w:val="1356"/>
    <w:link w:val="744"/>
    <w:qFormat/>
    <w:rPr>
      <w:b/>
      <w:bCs/>
      <w:smallCaps/>
      <w:spacing w:val="5"/>
    </w:rPr>
  </w:style>
  <w:style w:type="character" w:styleId="1357">
    <w:name w:val="font161"/>
    <w:next w:val="1357"/>
    <w:link w:val="744"/>
    <w:qFormat/>
    <w:rPr>
      <w:b/>
      <w:bCs/>
      <w:sz w:val="32"/>
      <w:szCs w:val="32"/>
    </w:rPr>
  </w:style>
  <w:style w:type="character" w:styleId="1358">
    <w:name w:val="批注主题 Char3"/>
    <w:next w:val="1358"/>
    <w:link w:val="744"/>
    <w:semiHidden/>
    <w:qFormat/>
    <w:rPr>
      <w:rFonts w:ascii="Times New Roman" w:hAnsi="Times New Roman" w:eastAsia="宋体" w:cs="Times New Roman"/>
      <w:b/>
      <w:bCs/>
      <w:szCs w:val="24"/>
    </w:rPr>
  </w:style>
  <w:style w:type="character" w:styleId="1359">
    <w:name w:val="明显强调2"/>
    <w:next w:val="1359"/>
    <w:link w:val="744"/>
    <w:qFormat/>
    <w:rPr>
      <w:b/>
      <w:bCs/>
      <w:i/>
      <w:iCs/>
      <w:color w:val="4f81bd"/>
    </w:rPr>
  </w:style>
  <w:style w:type="character" w:styleId="1360">
    <w:name w:val="正文文本缩进 Char1,正文文字4 Char"/>
    <w:next w:val="1360"/>
    <w:link w:val="744"/>
    <w:semiHidden/>
    <w:qFormat/>
    <w:rPr>
      <w:sz w:val="21"/>
      <w:szCs w:val="24"/>
    </w:rPr>
  </w:style>
  <w:style w:type="character" w:styleId="1361">
    <w:name w:val="日期 Char2"/>
    <w:next w:val="1361"/>
    <w:link w:val="744"/>
    <w:uiPriority w:val="99"/>
    <w:qFormat/>
    <w:rPr>
      <w:rFonts w:ascii="Calibri" w:hAnsi="Calibri" w:eastAsia="宋体" w:cs="Times New Roman"/>
    </w:rPr>
  </w:style>
  <w:style w:type="paragraph" w:styleId="1362">
    <w:name w:val="列出段落2"/>
    <w:basedOn w:val="744"/>
    <w:next w:val="1362"/>
    <w:link w:val="744"/>
    <w:unhideWhenUsed/>
    <w:qFormat/>
    <w:pPr>
      <w:ind w:firstLine="420"/>
    </w:pPr>
  </w:style>
  <w:style w:type="paragraph" w:styleId="1363">
    <w:name w:val="表格"/>
    <w:basedOn w:val="744"/>
    <w:next w:val="1363"/>
    <w:link w:val="744"/>
    <w:qFormat/>
    <w:pPr>
      <w:jc w:val="center"/>
    </w:pPr>
    <w:rPr>
      <w:rFonts w:ascii="华文细黑" w:hAnsi="华文细黑"/>
      <w:szCs w:val="20"/>
    </w:rPr>
  </w:style>
  <w:style w:type="paragraph" w:styleId="1364">
    <w:name w:val="正文_1_0_0"/>
    <w:next w:val="1364"/>
    <w:link w:val="744"/>
    <w:qFormat/>
    <w:pPr>
      <w:jc w:val="both"/>
      <w:widowControl w:val="off"/>
    </w:pPr>
    <w:rPr>
      <w:sz w:val="21"/>
      <w:lang w:val="en-US" w:eastAsia="zh-CN" w:bidi="ar-SA"/>
    </w:rPr>
  </w:style>
  <w:style w:type="paragraph" w:styleId="1365">
    <w:name w:val="列出段落21"/>
    <w:basedOn w:val="744"/>
    <w:next w:val="1365"/>
    <w:link w:val="744"/>
    <w:qFormat/>
    <w:pPr>
      <w:ind w:firstLine="420"/>
    </w:pPr>
    <w:rPr>
      <w:rFonts w:ascii="Calibri" w:hAnsi="Calibri"/>
      <w:szCs w:val="22"/>
    </w:rPr>
  </w:style>
  <w:style w:type="paragraph" w:styleId="1366">
    <w:name w:val="修订2"/>
    <w:next w:val="1366"/>
    <w:link w:val="744"/>
    <w:qFormat/>
    <w:rPr>
      <w:sz w:val="21"/>
      <w:szCs w:val="24"/>
      <w:lang w:val="en-US" w:eastAsia="zh-CN" w:bidi="ar-SA"/>
    </w:rPr>
  </w:style>
  <w:style w:type="paragraph" w:styleId="1367">
    <w:name w:val="_Style 98"/>
    <w:next w:val="744"/>
    <w:link w:val="744"/>
    <w:uiPriority w:val="99"/>
    <w:qFormat/>
    <w:pPr>
      <w:jc w:val="both"/>
      <w:widowControl w:val="off"/>
    </w:pPr>
    <w:rPr>
      <w:rFonts w:ascii="Calibri" w:hAnsi="Calibri"/>
      <w:sz w:val="21"/>
      <w:szCs w:val="22"/>
      <w:lang w:val="en-US" w:eastAsia="zh-CN" w:bidi="ar-SA"/>
    </w:rPr>
  </w:style>
  <w:style w:type="paragraph" w:styleId="1368">
    <w:name w:val="Char Char14 Char Char"/>
    <w:basedOn w:val="744"/>
    <w:next w:val="1368"/>
    <w:link w:val="744"/>
    <w:qFormat/>
  </w:style>
  <w:style w:type="paragraph" w:styleId="1369">
    <w:name w:val="aa"/>
    <w:basedOn w:val="744"/>
    <w:next w:val="1369"/>
    <w:link w:val="744"/>
    <w:qFormat/>
    <w:pPr>
      <w:jc w:val="left"/>
      <w:spacing w:before="100" w:beforeAutospacing="1" w:after="100" w:afterAutospacing="1"/>
      <w:widowControl/>
    </w:pPr>
    <w:rPr>
      <w:rFonts w:ascii="宋体" w:hAnsi="宋体" w:cs="宋体"/>
      <w:sz w:val="24"/>
    </w:rPr>
  </w:style>
  <w:style w:type="paragraph" w:styleId="1370">
    <w:name w:val="_Style 40"/>
    <w:basedOn w:val="744"/>
    <w:next w:val="744"/>
    <w:link w:val="744"/>
    <w:qFormat/>
    <w:rPr>
      <w:rFonts w:ascii="Calibri" w:hAnsi="Calibri"/>
      <w:szCs w:val="22"/>
    </w:rPr>
  </w:style>
  <w:style w:type="paragraph" w:styleId="1371">
    <w:name w:val="样式 标题 1 + 黑体 三号 非加粗 居中 段前: 6 磅 段后: 6 磅 行距: 固定值 20 磅"/>
    <w:basedOn w:val="745"/>
    <w:next w:val="1371"/>
    <w:link w:val="744"/>
    <w:qFormat/>
    <w:pPr>
      <w:jc w:val="center"/>
      <w:spacing w:before="120" w:after="120" w:line="400" w:lineRule="exact"/>
    </w:pPr>
    <w:rPr>
      <w:rFonts w:ascii="黑体" w:hAnsi="黑体" w:eastAsia="黑体" w:cs="宋体"/>
      <w:bCs/>
      <w:sz w:val="32"/>
      <w:szCs w:val="20"/>
    </w:rPr>
  </w:style>
  <w:style w:type="paragraph" w:styleId="1372">
    <w:name w:val="Definition List"/>
    <w:basedOn w:val="744"/>
    <w:next w:val="744"/>
    <w:link w:val="744"/>
    <w:qFormat/>
    <w:pPr>
      <w:ind w:left="360"/>
      <w:jc w:val="left"/>
    </w:pPr>
    <w:rPr>
      <w:sz w:val="24"/>
      <w:szCs w:val="20"/>
    </w:rPr>
  </w:style>
  <w:style w:type="paragraph" w:styleId="1373">
    <w:name w:val="_Style 26"/>
    <w:basedOn w:val="744"/>
    <w:next w:val="1373"/>
    <w:link w:val="744"/>
    <w:qFormat/>
  </w:style>
  <w:style w:type="paragraph" w:styleId="1374">
    <w:name w:val="正文_0_0"/>
    <w:next w:val="1374"/>
    <w:link w:val="744"/>
    <w:qFormat/>
    <w:pPr>
      <w:jc w:val="both"/>
      <w:widowControl w:val="off"/>
    </w:pPr>
    <w:rPr>
      <w:sz w:val="21"/>
      <w:szCs w:val="22"/>
      <w:lang w:val="en-US" w:eastAsia="zh-CN" w:bidi="ar-SA"/>
    </w:rPr>
  </w:style>
  <w:style w:type="paragraph" w:styleId="1375">
    <w:name w:val="Normal_0"/>
    <w:next w:val="1375"/>
    <w:link w:val="744"/>
    <w:qFormat/>
    <w:pPr>
      <w:jc w:val="both"/>
      <w:widowControl w:val="off"/>
    </w:pPr>
    <w:rPr>
      <w:szCs w:val="24"/>
      <w:lang w:val="en-US" w:eastAsia="zh-CN" w:bidi="ar-SA"/>
    </w:rPr>
  </w:style>
  <w:style w:type="paragraph" w:styleId="1376">
    <w:name w:val="索引 41"/>
    <w:basedOn w:val="744"/>
    <w:next w:val="744"/>
    <w:link w:val="744"/>
    <w:qFormat/>
    <w:pPr>
      <w:ind w:left="600"/>
    </w:pPr>
  </w:style>
  <w:style w:type="paragraph" w:styleId="1377">
    <w:name w:val="正文_2_0_0"/>
    <w:next w:val="1377"/>
    <w:link w:val="744"/>
    <w:qFormat/>
    <w:pPr>
      <w:jc w:val="both"/>
      <w:widowControl w:val="off"/>
    </w:pPr>
    <w:rPr>
      <w:sz w:val="21"/>
      <w:szCs w:val="24"/>
      <w:lang w:val="en-US" w:eastAsia="zh-CN" w:bidi="ar-SA"/>
    </w:rPr>
  </w:style>
  <w:style w:type="paragraph" w:styleId="1378">
    <w:name w:val="_Style 41"/>
    <w:basedOn w:val="744"/>
    <w:next w:val="744"/>
    <w:link w:val="744"/>
    <w:qFormat/>
  </w:style>
  <w:style w:type="paragraph" w:styleId="1379">
    <w:name w:val="正文_1_0"/>
    <w:next w:val="1379"/>
    <w:link w:val="744"/>
    <w:qFormat/>
    <w:pPr>
      <w:jc w:val="both"/>
      <w:widowControl w:val="off"/>
    </w:pPr>
    <w:rPr>
      <w:sz w:val="21"/>
      <w:szCs w:val="22"/>
      <w:lang w:val="en-US" w:eastAsia="zh-CN" w:bidi="ar-SA"/>
    </w:rPr>
  </w:style>
  <w:style w:type="paragraph" w:styleId="1380">
    <w:name w:val="正文_2_0"/>
    <w:next w:val="1380"/>
    <w:link w:val="744"/>
    <w:qFormat/>
    <w:pPr>
      <w:jc w:val="both"/>
      <w:widowControl w:val="off"/>
    </w:pPr>
    <w:rPr>
      <w:sz w:val="21"/>
      <w:szCs w:val="24"/>
      <w:lang w:val="en-US" w:eastAsia="zh-CN" w:bidi="ar-SA"/>
    </w:rPr>
  </w:style>
  <w:style w:type="paragraph" w:styleId="1381">
    <w:name w:val="6'"/>
    <w:basedOn w:val="744"/>
    <w:next w:val="1381"/>
    <w:link w:val="744"/>
    <w:qFormat/>
    <w:pPr>
      <w:jc w:val="center"/>
      <w:spacing w:line="320" w:lineRule="exact"/>
    </w:pPr>
    <w:rPr>
      <w:rFonts w:ascii="Calibri" w:hAnsi="Calibri"/>
      <w:spacing w:val="20"/>
      <w:szCs w:val="20"/>
    </w:rPr>
  </w:style>
  <w:style w:type="paragraph" w:styleId="1382">
    <w:name w:val="Char Char Char Char Char Char Char Char Char Char Char Char Char Char Char Char Char Char"/>
    <w:basedOn w:val="744"/>
    <w:next w:val="1382"/>
    <w:link w:val="744"/>
    <w:qFormat/>
    <w:pPr>
      <w:spacing w:line="360" w:lineRule="atLeast"/>
    </w:pPr>
    <w:rPr>
      <w:sz w:val="20"/>
      <w:szCs w:val="20"/>
    </w:rPr>
  </w:style>
  <w:style w:type="paragraph" w:styleId="1383">
    <w:name w:val="修订3"/>
    <w:next w:val="1383"/>
    <w:link w:val="744"/>
    <w:uiPriority w:val="99"/>
    <w:semiHidden/>
    <w:qFormat/>
    <w:rPr>
      <w:rFonts w:ascii="Calibri" w:hAnsi="Calibri" w:eastAsia="微软雅黑"/>
      <w:sz w:val="21"/>
      <w:szCs w:val="24"/>
      <w:lang w:val="en-US" w:eastAsia="zh-CN" w:bidi="ar-SA"/>
    </w:rPr>
  </w:style>
  <w:style w:type="character" w:styleId="1384">
    <w:name w:val="正文文本 (2) + 16 pt"/>
    <w:next w:val="1384"/>
    <w:link w:val="744"/>
    <w:qFormat/>
    <w:rPr>
      <w:rFonts w:ascii="宋体" w:hAnsi="宋体" w:cs="宋体"/>
      <w:color w:val="000000"/>
      <w:spacing w:val="-10"/>
      <w:position w:val="0"/>
      <w:sz w:val="32"/>
      <w:szCs w:val="32"/>
      <w:shd w:val="clear" w:color="auto" w:fill="ffffff"/>
      <w:lang w:val="zh-TW" w:eastAsia="zh-TW" w:bidi="zh-TW"/>
    </w:rPr>
  </w:style>
  <w:style w:type="paragraph" w:styleId="1385">
    <w:name w:val="Normal1"/>
    <w:next w:val="1386"/>
    <w:link w:val="744"/>
    <w:qFormat/>
    <w:pPr>
      <w:jc w:val="both"/>
      <w:widowControl w:val="off"/>
    </w:pPr>
    <w:rPr>
      <w:sz w:val="21"/>
      <w:szCs w:val="24"/>
      <w:lang w:val="en-US" w:eastAsia="zh-CN" w:bidi="ar-SA"/>
    </w:rPr>
  </w:style>
  <w:style w:type="paragraph" w:styleId="1386">
    <w:name w:val="Heading 4"/>
    <w:basedOn w:val="1385"/>
    <w:next w:val="1385"/>
    <w:link w:val="744"/>
    <w:uiPriority w:val="9"/>
    <w:qFormat/>
    <w:pPr>
      <w:numPr>
        <w:ilvl w:val="3"/>
        <w:numId w:val="2"/>
      </w:numPr>
      <w:keepLines/>
      <w:keepNext/>
      <w:spacing w:before="120" w:after="120"/>
      <w:outlineLvl w:val="3"/>
    </w:pPr>
    <w:rPr>
      <w:rFonts w:ascii="Cambria" w:hAnsi="Cambria"/>
      <w:b/>
      <w:bCs/>
      <w:sz w:val="28"/>
      <w:szCs w:val="28"/>
    </w:rPr>
  </w:style>
  <w:style w:type="paragraph" w:styleId="1387">
    <w:name w:val="正文_9"/>
    <w:next w:val="1387"/>
    <w:link w:val="744"/>
    <w:qFormat/>
    <w:pPr>
      <w:jc w:val="both"/>
      <w:widowControl w:val="off"/>
    </w:pPr>
    <w:rPr>
      <w:sz w:val="21"/>
      <w:szCs w:val="22"/>
      <w:lang w:val="en-US" w:eastAsia="zh-CN" w:bidi="ar-SA"/>
    </w:rPr>
  </w:style>
  <w:style w:type="paragraph" w:styleId="1388">
    <w:name w:val="正文_10"/>
    <w:next w:val="1388"/>
    <w:link w:val="744"/>
    <w:qFormat/>
    <w:pPr>
      <w:jc w:val="both"/>
      <w:widowControl w:val="off"/>
    </w:pPr>
    <w:rPr>
      <w:sz w:val="21"/>
      <w:szCs w:val="22"/>
      <w:lang w:val="en-US" w:eastAsia="zh-CN" w:bidi="ar-SA"/>
    </w:rPr>
  </w:style>
  <w:style w:type="paragraph" w:styleId="1389">
    <w:name w:val="正文_12"/>
    <w:next w:val="1389"/>
    <w:link w:val="744"/>
    <w:qFormat/>
    <w:pPr>
      <w:jc w:val="both"/>
      <w:widowControl w:val="off"/>
    </w:pPr>
    <w:rPr>
      <w:sz w:val="21"/>
      <w:szCs w:val="22"/>
      <w:lang w:val="en-US" w:eastAsia="zh-CN" w:bidi="ar-SA"/>
    </w:rPr>
  </w:style>
  <w:style w:type="paragraph" w:styleId="1390">
    <w:name w:val="正文_14"/>
    <w:next w:val="1390"/>
    <w:link w:val="744"/>
    <w:qFormat/>
    <w:pPr>
      <w:jc w:val="both"/>
      <w:widowControl w:val="off"/>
    </w:pPr>
    <w:rPr>
      <w:sz w:val="21"/>
      <w:szCs w:val="22"/>
      <w:lang w:val="en-US" w:eastAsia="zh-CN" w:bidi="ar-SA"/>
    </w:rPr>
  </w:style>
  <w:style w:type="paragraph" w:styleId="1391">
    <w:name w:val="_Style 3"/>
    <w:basedOn w:val="744"/>
    <w:next w:val="744"/>
    <w:link w:val="744"/>
    <w:qFormat/>
    <w:pPr>
      <w:tabs>
        <w:tab w:val="left" w:pos="360" w:leader="none"/>
      </w:tabs>
    </w:pPr>
    <w:rPr>
      <w:szCs w:val="20"/>
    </w:rPr>
  </w:style>
  <w:style w:type="paragraph" w:styleId="1392">
    <w:name w:val="Normal_11"/>
    <w:next w:val="1392"/>
    <w:link w:val="744"/>
    <w:qFormat/>
    <w:rPr>
      <w:rFonts w:ascii="黑体" w:hAnsi="黑体" w:eastAsia="黑体"/>
      <w:b/>
      <w:sz w:val="32"/>
      <w:szCs w:val="24"/>
      <w:lang w:val="en-US" w:eastAsia="zh-CN" w:bidi="ar-SA"/>
    </w:rPr>
  </w:style>
  <w:style w:type="paragraph" w:styleId="1393">
    <w:name w:val="Normal_33"/>
    <w:next w:val="1393"/>
    <w:link w:val="744"/>
    <w:qFormat/>
    <w:pPr>
      <w:jc w:val="both"/>
      <w:widowControl w:val="off"/>
    </w:pPr>
    <w:rPr>
      <w:sz w:val="21"/>
      <w:szCs w:val="22"/>
      <w:lang w:val="en-US" w:eastAsia="zh-CN" w:bidi="ar-SA"/>
    </w:rPr>
  </w:style>
  <w:style w:type="paragraph" w:styleId="1394">
    <w:name w:val="Normal_2"/>
    <w:next w:val="1394"/>
    <w:link w:val="744"/>
    <w:qFormat/>
    <w:rPr>
      <w:rFonts w:ascii="黑体" w:hAnsi="黑体" w:eastAsia="黑体"/>
      <w:b/>
      <w:sz w:val="32"/>
      <w:szCs w:val="24"/>
      <w:lang w:val="en-US" w:eastAsia="zh-CN" w:bidi="ar-SA"/>
    </w:rPr>
  </w:style>
  <w:style w:type="paragraph" w:styleId="1395">
    <w:name w:val="Normal_3"/>
    <w:next w:val="1395"/>
    <w:link w:val="744"/>
    <w:qFormat/>
    <w:rPr>
      <w:rFonts w:ascii="黑体" w:hAnsi="黑体" w:eastAsia="黑体"/>
      <w:b/>
      <w:sz w:val="32"/>
      <w:szCs w:val="24"/>
      <w:lang w:val="en-US" w:eastAsia="zh-CN" w:bidi="ar-SA"/>
    </w:rPr>
  </w:style>
  <w:style w:type="paragraph" w:styleId="1396">
    <w:name w:val="Normal_4"/>
    <w:next w:val="1396"/>
    <w:link w:val="744"/>
    <w:qFormat/>
    <w:rPr>
      <w:rFonts w:ascii="黑体" w:hAnsi="黑体" w:eastAsia="黑体"/>
      <w:b/>
      <w:sz w:val="32"/>
      <w:szCs w:val="24"/>
      <w:lang w:val="en-US" w:eastAsia="zh-CN" w:bidi="ar-SA"/>
    </w:rPr>
  </w:style>
  <w:style w:type="paragraph" w:styleId="1397">
    <w:name w:val="Normal_5"/>
    <w:next w:val="1397"/>
    <w:link w:val="744"/>
    <w:qFormat/>
    <w:rPr>
      <w:rFonts w:ascii="黑体" w:hAnsi="黑体" w:eastAsia="黑体"/>
      <w:b/>
      <w:sz w:val="32"/>
      <w:szCs w:val="24"/>
      <w:lang w:val="en-US" w:eastAsia="zh-CN" w:bidi="ar-SA"/>
    </w:rPr>
  </w:style>
  <w:style w:type="paragraph" w:styleId="1398">
    <w:name w:val="Normal_6"/>
    <w:next w:val="1398"/>
    <w:link w:val="744"/>
    <w:qFormat/>
    <w:rPr>
      <w:rFonts w:ascii="黑体" w:hAnsi="黑体" w:eastAsia="黑体"/>
      <w:b/>
      <w:sz w:val="32"/>
      <w:szCs w:val="24"/>
      <w:lang w:val="en-US" w:eastAsia="zh-CN" w:bidi="ar-SA"/>
    </w:rPr>
  </w:style>
  <w:style w:type="paragraph" w:styleId="1399">
    <w:name w:val="正文_4"/>
    <w:next w:val="1399"/>
    <w:link w:val="744"/>
    <w:qFormat/>
    <w:pPr>
      <w:jc w:val="both"/>
      <w:widowControl w:val="off"/>
    </w:pPr>
    <w:rPr>
      <w:sz w:val="21"/>
      <w:szCs w:val="22"/>
      <w:lang w:val="en-US" w:eastAsia="zh-CN" w:bidi="ar-SA"/>
    </w:rPr>
  </w:style>
  <w:style w:type="paragraph" w:styleId="1400">
    <w:name w:val="Normal_7"/>
    <w:next w:val="1400"/>
    <w:link w:val="744"/>
    <w:qFormat/>
    <w:rPr>
      <w:rFonts w:ascii="黑体" w:hAnsi="黑体" w:eastAsia="黑体"/>
      <w:b/>
      <w:sz w:val="32"/>
      <w:szCs w:val="24"/>
      <w:lang w:val="en-US" w:eastAsia="zh-CN" w:bidi="ar-SA"/>
    </w:rPr>
  </w:style>
  <w:style w:type="paragraph" w:styleId="1401">
    <w:name w:val="正文_7"/>
    <w:next w:val="1401"/>
    <w:link w:val="744"/>
    <w:qFormat/>
    <w:pPr>
      <w:jc w:val="both"/>
      <w:widowControl w:val="off"/>
    </w:pPr>
    <w:rPr>
      <w:sz w:val="21"/>
      <w:szCs w:val="22"/>
      <w:lang w:val="en-US" w:eastAsia="zh-CN" w:bidi="ar-SA"/>
    </w:rPr>
  </w:style>
  <w:style w:type="paragraph" w:styleId="1402">
    <w:name w:val="Normal_9"/>
    <w:next w:val="1402"/>
    <w:link w:val="744"/>
    <w:qFormat/>
    <w:rPr>
      <w:rFonts w:ascii="黑体" w:hAnsi="黑体" w:eastAsia="黑体"/>
      <w:b/>
      <w:sz w:val="32"/>
      <w:szCs w:val="24"/>
      <w:lang w:val="en-US" w:eastAsia="zh-CN" w:bidi="ar-SA"/>
    </w:rPr>
  </w:style>
  <w:style w:type="paragraph" w:styleId="1403">
    <w:name w:val="正文_8"/>
    <w:next w:val="1403"/>
    <w:link w:val="744"/>
    <w:qFormat/>
    <w:pPr>
      <w:jc w:val="both"/>
      <w:widowControl w:val="off"/>
    </w:pPr>
    <w:rPr>
      <w:sz w:val="21"/>
      <w:szCs w:val="22"/>
      <w:lang w:val="en-US" w:eastAsia="zh-CN" w:bidi="ar-SA"/>
    </w:rPr>
  </w:style>
  <w:style w:type="paragraph" w:styleId="1404">
    <w:name w:val="正文_6"/>
    <w:next w:val="1404"/>
    <w:link w:val="744"/>
    <w:qFormat/>
    <w:pPr>
      <w:jc w:val="both"/>
      <w:widowControl w:val="off"/>
    </w:pPr>
    <w:rPr>
      <w:sz w:val="21"/>
      <w:szCs w:val="22"/>
      <w:lang w:val="en-US" w:eastAsia="zh-CN" w:bidi="ar-SA"/>
    </w:rPr>
  </w:style>
  <w:style w:type="paragraph" w:styleId="1405">
    <w:name w:val="Normal_10"/>
    <w:next w:val="1405"/>
    <w:link w:val="744"/>
    <w:qFormat/>
    <w:rPr>
      <w:rFonts w:ascii="黑体" w:hAnsi="黑体" w:eastAsia="黑体"/>
      <w:b/>
      <w:sz w:val="32"/>
      <w:szCs w:val="24"/>
      <w:lang w:val="en-US" w:eastAsia="zh-CN" w:bidi="ar-SA"/>
    </w:rPr>
  </w:style>
  <w:style w:type="character" w:styleId="1406">
    <w:name w:val="不明显参考"/>
    <w:next w:val="1406"/>
    <w:link w:val="744"/>
    <w:qFormat/>
    <w:rPr>
      <w:smallCaps/>
      <w:color w:val="c0504d"/>
      <w:u w:val="single"/>
    </w:rPr>
  </w:style>
  <w:style w:type="character" w:styleId="1407">
    <w:name w:val="明显引用 Char3"/>
    <w:next w:val="1407"/>
    <w:link w:val="744"/>
    <w:rPr>
      <w:rFonts w:ascii="Calibri" w:hAnsi="Calibri" w:eastAsia="宋体"/>
      <w:b/>
      <w:bCs/>
      <w:i/>
      <w:iCs/>
      <w:color w:val="4f81bd"/>
    </w:rPr>
  </w:style>
  <w:style w:type="paragraph" w:styleId="1408">
    <w:name w:val="Body Text Indent 2"/>
    <w:basedOn w:val="744"/>
    <w:next w:val="1408"/>
    <w:link w:val="744"/>
    <w:rPr>
      <w:rFonts w:ascii="Calibri" w:hAnsi="Calibri"/>
    </w:rPr>
  </w:style>
  <w:style w:type="character" w:styleId="1409">
    <w:name w:val="fontstrikethrough"/>
    <w:next w:val="1409"/>
    <w:link w:val="744"/>
    <w:rPr>
      <w:strike/>
    </w:rPr>
  </w:style>
  <w:style w:type="character" w:styleId="1410">
    <w:name w:val="引用 Char3"/>
    <w:next w:val="1410"/>
    <w:link w:val="744"/>
    <w:rPr>
      <w:rFonts w:ascii="Calibri" w:hAnsi="Calibri" w:eastAsia="宋体"/>
      <w:i/>
      <w:iCs/>
      <w:color w:val="000000"/>
    </w:rPr>
  </w:style>
  <w:style w:type="character" w:styleId="1411">
    <w:name w:val="书籍标题"/>
    <w:next w:val="1411"/>
    <w:link w:val="744"/>
    <w:qFormat/>
    <w:rPr>
      <w:b/>
      <w:bCs/>
      <w:smallCaps/>
      <w:spacing w:val="5"/>
    </w:rPr>
  </w:style>
  <w:style w:type="character" w:styleId="1412">
    <w:name w:val="ewb-weather"/>
    <w:next w:val="1412"/>
    <w:link w:val="744"/>
  </w:style>
  <w:style w:type="character" w:styleId="1413">
    <w:name w:val="正文文本 Char3"/>
    <w:next w:val="1413"/>
    <w:link w:val="744"/>
    <w:rPr>
      <w:rFonts w:ascii="Calibri" w:hAnsi="Calibri"/>
      <w:sz w:val="21"/>
      <w:szCs w:val="22"/>
    </w:rPr>
  </w:style>
  <w:style w:type="character" w:styleId="1414">
    <w:name w:val="fontborder"/>
    <w:next w:val="1414"/>
    <w:link w:val="744"/>
  </w:style>
  <w:style w:type="character" w:styleId="1415">
    <w:name w:val="副标题 Char3"/>
    <w:next w:val="1415"/>
    <w:link w:val="744"/>
    <w:rPr>
      <w:rFonts w:ascii="Cambria" w:hAnsi="Cambria" w:eastAsia="宋体"/>
      <w:b/>
      <w:bCs/>
      <w:sz w:val="32"/>
      <w:szCs w:val="32"/>
    </w:rPr>
  </w:style>
  <w:style w:type="character" w:styleId="1416">
    <w:name w:val="明显强调"/>
    <w:next w:val="1416"/>
    <w:link w:val="744"/>
    <w:qFormat/>
    <w:rPr>
      <w:b/>
      <w:bCs/>
      <w:i/>
      <w:iCs/>
      <w:color w:val="4f81bd"/>
    </w:rPr>
  </w:style>
  <w:style w:type="character" w:styleId="1417">
    <w:name w:val="明显参考"/>
    <w:next w:val="1417"/>
    <w:link w:val="744"/>
    <w:qFormat/>
    <w:rPr>
      <w:b/>
      <w:bCs/>
      <w:smallCaps/>
      <w:color w:val="c0504d"/>
      <w:spacing w:val="5"/>
      <w:u w:val="single"/>
    </w:rPr>
  </w:style>
  <w:style w:type="character" w:styleId="1418">
    <w:name w:val="不明显强调"/>
    <w:next w:val="1418"/>
    <w:link w:val="744"/>
    <w:qFormat/>
    <w:rPr>
      <w:i/>
      <w:iCs/>
      <w:color w:val="808080"/>
    </w:rPr>
  </w:style>
  <w:style w:type="character" w:styleId="1419">
    <w:name w:val="正文文本缩进 3 Char3"/>
    <w:next w:val="1419"/>
    <w:link w:val="744"/>
    <w:rPr>
      <w:sz w:val="16"/>
      <w:szCs w:val="16"/>
    </w:rPr>
  </w:style>
  <w:style w:type="character" w:styleId="1420">
    <w:name w:val="正文文本 3 Char3"/>
    <w:next w:val="1420"/>
    <w:link w:val="744"/>
    <w:rPr>
      <w:sz w:val="16"/>
      <w:szCs w:val="16"/>
    </w:rPr>
  </w:style>
  <w:style w:type="paragraph" w:styleId="1421">
    <w:name w:val="TOC 标题"/>
    <w:basedOn w:val="745"/>
    <w:next w:val="744"/>
    <w:link w:val="744"/>
    <w:qFormat/>
    <w:pPr>
      <w:spacing w:before="340" w:after="330" w:line="576" w:lineRule="auto"/>
      <w:outlineLvl w:val="9"/>
    </w:pPr>
    <w:rPr>
      <w:rFonts w:ascii="Calibri" w:hAnsi="Calibri" w:eastAsia="黑体" w:cs="Times New Roman"/>
      <w:b/>
      <w:bCs/>
      <w:sz w:val="44"/>
      <w:szCs w:val="44"/>
    </w:rPr>
  </w:style>
  <w:style w:type="paragraph" w:styleId="1422">
    <w:name w:val="修订"/>
    <w:next w:val="1422"/>
    <w:link w:val="744"/>
    <w:rPr>
      <w:sz w:val="21"/>
      <w:szCs w:val="24"/>
      <w:lang w:val="en-US" w:eastAsia="zh-CN" w:bidi="ar-SA"/>
    </w:rPr>
  </w:style>
  <w:style w:type="paragraph" w:styleId="1423">
    <w:name w:val="List Paragraph"/>
    <w:basedOn w:val="744"/>
    <w:next w:val="1423"/>
    <w:link w:val="744"/>
    <w:pPr>
      <w:ind w:firstLine="420"/>
    </w:pPr>
    <w:rPr>
      <w:rFonts w:ascii="Calibri" w:hAnsi="Calibri"/>
    </w:rPr>
  </w:style>
  <w:style w:type="character" w:styleId="1424">
    <w:name w:val="正文首行缩进 Char1"/>
    <w:next w:val="1424"/>
    <w:link w:val="744"/>
    <w:rPr>
      <w:rFonts w:eastAsia="宋体"/>
      <w:sz w:val="21"/>
      <w:szCs w:val="24"/>
      <w:lang w:val="en-US" w:eastAsia="zh-CN" w:bidi="ar-SA"/>
    </w:rPr>
  </w:style>
  <w:style w:type="character" w:styleId="1425">
    <w:name w:val="rvts9"/>
    <w:next w:val="1425"/>
    <w:link w:val="744"/>
    <w:qFormat/>
    <w:rPr>
      <w:rFonts w:ascii="KNLe" w:hAnsi="KNLe"/>
    </w:rPr>
  </w:style>
  <w:style w:type="character" w:styleId="1426">
    <w:name w:val="Comment"/>
    <w:next w:val="1426"/>
    <w:link w:val="744"/>
    <w:rPr>
      <w:vanish/>
    </w:rPr>
  </w:style>
  <w:style w:type="character" w:styleId="1427">
    <w:name w:val="orange5"/>
    <w:next w:val="1427"/>
    <w:link w:val="744"/>
    <w:rPr>
      <w:color w:val="3fb58f"/>
    </w:rPr>
  </w:style>
  <w:style w:type="character" w:styleId="1428">
    <w:name w:val="HTML Markup"/>
    <w:next w:val="1428"/>
    <w:link w:val="744"/>
    <w:rPr>
      <w:vanish/>
      <w:color w:val="ff0000"/>
    </w:rPr>
  </w:style>
  <w:style w:type="character" w:styleId="1429">
    <w:name w:val="ҳŻ"/>
    <w:next w:val="1429"/>
    <w:link w:val="1430"/>
    <w:rPr>
      <w:rFonts w:ascii="宋体" w:hAnsi="宋体"/>
      <w:sz w:val="32"/>
      <w:szCs w:val="32"/>
    </w:rPr>
  </w:style>
  <w:style w:type="paragraph" w:styleId="1430">
    <w:name w:val="ҳŠChar1"/>
    <w:basedOn w:val="744"/>
    <w:next w:val="1430"/>
    <w:link w:val="1429"/>
    <w:pPr>
      <w:jc w:val="center"/>
      <w:keepNext/>
      <w:spacing w:before="100" w:beforeAutospacing="1" w:after="120" w:line="400" w:lineRule="atLeast"/>
      <w:widowControl/>
    </w:pPr>
    <w:rPr>
      <w:rFonts w:ascii="宋体" w:hAnsi="宋体"/>
      <w:sz w:val="32"/>
      <w:szCs w:val="32"/>
    </w:rPr>
  </w:style>
  <w:style w:type="character" w:styleId="1431">
    <w:name w:val="脚注文本 字符1"/>
    <w:next w:val="1431"/>
    <w:link w:val="744"/>
    <w:uiPriority w:val="99"/>
    <w:semiHidden/>
    <w:rPr>
      <w:sz w:val="18"/>
      <w:szCs w:val="18"/>
    </w:rPr>
  </w:style>
  <w:style w:type="character" w:styleId="1432">
    <w:name w:val="Definition"/>
    <w:next w:val="1432"/>
    <w:link w:val="744"/>
    <w:rPr>
      <w:i/>
    </w:rPr>
  </w:style>
  <w:style w:type="character" w:styleId="1433">
    <w:name w:val="ico-jiang1"/>
    <w:next w:val="1433"/>
    <w:link w:val="744"/>
  </w:style>
  <w:style w:type="character" w:styleId="1434">
    <w:name w:val="apple-style-span"/>
    <w:next w:val="1434"/>
    <w:link w:val="744"/>
  </w:style>
  <w:style w:type="character" w:styleId="1435">
    <w:name w:val="ꌢ 2 Char Char"/>
    <w:next w:val="1435"/>
    <w:link w:val="1436"/>
    <w:rPr>
      <w:rFonts w:ascii="Arial" w:hAnsi="Arial"/>
      <w:b/>
      <w:bCs/>
    </w:rPr>
  </w:style>
  <w:style w:type="paragraph" w:styleId="1436">
    <w:name w:val="ꌢ 2"/>
    <w:basedOn w:val="744"/>
    <w:next w:val="1436"/>
    <w:link w:val="1435"/>
    <w:pPr>
      <w:widowControl/>
    </w:pPr>
    <w:rPr>
      <w:rFonts w:ascii="Arial" w:hAnsi="Arial"/>
      <w:b/>
      <w:bCs/>
      <w:sz w:val="20"/>
      <w:szCs w:val="20"/>
    </w:rPr>
  </w:style>
  <w:style w:type="character" w:styleId="1437">
    <w:name w:val="tip10"/>
    <w:next w:val="1437"/>
    <w:link w:val="744"/>
    <w:rPr>
      <w:vanish/>
      <w:color w:val="ff0000"/>
      <w:sz w:val="18"/>
      <w:szCs w:val="18"/>
    </w:rPr>
  </w:style>
  <w:style w:type="character" w:styleId="1438">
    <w:name w:val="style101"/>
    <w:next w:val="1438"/>
    <w:link w:val="744"/>
    <w:rPr>
      <w:b/>
      <w:bCs/>
      <w:color w:val="990000"/>
      <w:sz w:val="36"/>
      <w:szCs w:val="36"/>
    </w:rPr>
  </w:style>
  <w:style w:type="character" w:styleId="1439">
    <w:name w:val="top-icon"/>
    <w:next w:val="1439"/>
    <w:link w:val="744"/>
  </w:style>
  <w:style w:type="character" w:styleId="1440">
    <w:name w:val="ui-bz-bg-hover"/>
    <w:next w:val="1440"/>
    <w:link w:val="744"/>
    <w:rPr>
      <w:shd w:val="clear" w:color="auto" w:fill="000000"/>
    </w:rPr>
  </w:style>
  <w:style w:type="character" w:styleId="1441">
    <w:name w:val="Char Char2"/>
    <w:next w:val="1441"/>
    <w:link w:val="744"/>
    <w:rPr>
      <w:rFonts w:eastAsia="宋体"/>
      <w:sz w:val="18"/>
      <w:szCs w:val="18"/>
      <w:lang w:val="en-US" w:eastAsia="zh-CN" w:bidi="ar-SA"/>
    </w:rPr>
  </w:style>
  <w:style w:type="character" w:styleId="1442">
    <w:name w:val="my-class2"/>
    <w:next w:val="1442"/>
    <w:link w:val="744"/>
  </w:style>
  <w:style w:type="character" w:styleId="1443">
    <w:name w:val="明显引用 字符1"/>
    <w:next w:val="1443"/>
    <w:link w:val="744"/>
    <w:uiPriority w:val="99"/>
    <w:rPr>
      <w:i/>
      <w:iCs/>
      <w:color w:val="4472c4"/>
      <w:sz w:val="21"/>
      <w:szCs w:val="22"/>
    </w:rPr>
  </w:style>
  <w:style w:type="character" w:styleId="1444">
    <w:name w:val="bds_more2"/>
    <w:next w:val="1444"/>
    <w:link w:val="744"/>
  </w:style>
  <w:style w:type="character" w:styleId="1445">
    <w:name w:val="Variable"/>
    <w:next w:val="1445"/>
    <w:link w:val="744"/>
    <w:rPr>
      <w:i/>
    </w:rPr>
  </w:style>
  <w:style w:type="character" w:styleId="1446">
    <w:name w:val="Para head"/>
    <w:next w:val="1446"/>
    <w:link w:val="744"/>
    <w:rPr>
      <w:rFonts w:ascii="Arial" w:hAnsi="Arial" w:eastAsia="Times New Roman" w:cs="Arial"/>
      <w:sz w:val="20"/>
    </w:rPr>
  </w:style>
  <w:style w:type="character" w:styleId="1447">
    <w:name w:val="Sample"/>
    <w:next w:val="1447"/>
    <w:link w:val="744"/>
    <w:rPr>
      <w:rFonts w:ascii="Courier New" w:hAnsi="Courier New" w:cs="Courier New"/>
    </w:rPr>
  </w:style>
  <w:style w:type="character" w:styleId="1448">
    <w:name w:val="HTML 预设格式 字符1"/>
    <w:next w:val="1448"/>
    <w:link w:val="744"/>
    <w:uiPriority w:val="99"/>
    <w:semiHidden/>
    <w:rPr>
      <w:rFonts w:ascii="Courier New" w:hAnsi="Courier New" w:cs="Courier New"/>
    </w:rPr>
  </w:style>
  <w:style w:type="character" w:styleId="1449">
    <w:name w:val="ui-bz-bg-hover1"/>
    <w:next w:val="1449"/>
    <w:link w:val="744"/>
  </w:style>
  <w:style w:type="character" w:styleId="1450">
    <w:name w:val="bds_more3"/>
    <w:next w:val="1450"/>
    <w:link w:val="744"/>
    <w:rPr>
      <w:rFonts w:hint="eastAsia" w:ascii="宋体" w:hAnsi="宋体" w:eastAsia="宋体" w:cs="宋体"/>
    </w:rPr>
  </w:style>
  <w:style w:type="character" w:styleId="1451">
    <w:name w:val="bds_nopic"/>
    <w:next w:val="1451"/>
    <w:link w:val="744"/>
  </w:style>
  <w:style w:type="character" w:styleId="1452">
    <w:name w:val="正文文本 3 字符1"/>
    <w:next w:val="1452"/>
    <w:link w:val="744"/>
    <w:rPr>
      <w:sz w:val="16"/>
      <w:szCs w:val="16"/>
    </w:rPr>
  </w:style>
  <w:style w:type="character" w:styleId="1453">
    <w:name w:val="my-notice1"/>
    <w:next w:val="1453"/>
    <w:link w:val="744"/>
  </w:style>
  <w:style w:type="character" w:styleId="1454">
    <w:name w:val="Typewriter"/>
    <w:next w:val="1454"/>
    <w:link w:val="744"/>
    <w:rPr>
      <w:rFonts w:ascii="Courier New" w:hAnsi="Courier New" w:cs="Courier New"/>
      <w:sz w:val="20"/>
    </w:rPr>
  </w:style>
  <w:style w:type="character" w:styleId="1455">
    <w:name w:val="CODE"/>
    <w:next w:val="1455"/>
    <w:link w:val="744"/>
    <w:rPr>
      <w:rFonts w:ascii="Courier New" w:hAnsi="Courier New" w:cs="Courier New"/>
      <w:sz w:val="20"/>
    </w:rPr>
  </w:style>
  <w:style w:type="character" w:styleId="1456">
    <w:name w:val="正文文本 2 字符1"/>
    <w:next w:val="1456"/>
    <w:link w:val="744"/>
    <w:rPr>
      <w:sz w:val="21"/>
      <w:szCs w:val="24"/>
    </w:rPr>
  </w:style>
  <w:style w:type="character" w:styleId="1457">
    <w:name w:val="no6"/>
    <w:next w:val="1457"/>
    <w:link w:val="744"/>
  </w:style>
  <w:style w:type="character" w:styleId="1458">
    <w:name w:val="CITE"/>
    <w:next w:val="1458"/>
    <w:link w:val="744"/>
    <w:rPr>
      <w:i/>
    </w:rPr>
  </w:style>
  <w:style w:type="character" w:styleId="1459">
    <w:name w:val="副标题 字符1"/>
    <w:next w:val="1459"/>
    <w:link w:val="744"/>
    <w:uiPriority w:val="11"/>
    <w:rPr>
      <w:rFonts w:ascii="等线 Light" w:hAnsi="等线 Light" w:cs="Times New Roman"/>
      <w:b/>
      <w:bCs/>
      <w:sz w:val="32"/>
      <w:szCs w:val="32"/>
    </w:rPr>
  </w:style>
  <w:style w:type="character" w:styleId="1460">
    <w:name w:val="ico-jiang"/>
    <w:next w:val="1460"/>
    <w:link w:val="744"/>
  </w:style>
  <w:style w:type="character" w:styleId="1461">
    <w:name w:val="no52"/>
    <w:next w:val="1461"/>
    <w:link w:val="744"/>
  </w:style>
  <w:style w:type="character" w:styleId="1462">
    <w:name w:val="no42"/>
    <w:next w:val="1462"/>
    <w:link w:val="744"/>
  </w:style>
  <w:style w:type="character" w:styleId="1463">
    <w:name w:val="bds_nopic1"/>
    <w:next w:val="1463"/>
    <w:link w:val="744"/>
  </w:style>
  <w:style w:type="character" w:styleId="1464">
    <w:name w:val="HTML 预设格式 字符2"/>
    <w:next w:val="1464"/>
    <w:link w:val="744"/>
    <w:rPr>
      <w:rFonts w:ascii="Courier New" w:hAnsi="Courier New" w:cs="Courier New"/>
    </w:rPr>
  </w:style>
  <w:style w:type="character" w:styleId="1465">
    <w:name w:val="Char Char11"/>
    <w:next w:val="1465"/>
    <w:link w:val="744"/>
    <w:rPr>
      <w:rFonts w:ascii="宋体" w:hAnsi="Courier New"/>
      <w:sz w:val="21"/>
      <w:szCs w:val="21"/>
    </w:rPr>
  </w:style>
  <w:style w:type="character" w:styleId="1466">
    <w:name w:val="no7"/>
    <w:next w:val="1466"/>
    <w:link w:val="744"/>
  </w:style>
  <w:style w:type="character" w:styleId="1467">
    <w:name w:val="style71"/>
    <w:next w:val="1467"/>
    <w:link w:val="744"/>
    <w:rPr>
      <w:sz w:val="30"/>
      <w:szCs w:val="30"/>
    </w:rPr>
  </w:style>
  <w:style w:type="character" w:styleId="1468">
    <w:name w:val="style61"/>
    <w:next w:val="1468"/>
    <w:link w:val="744"/>
    <w:rPr>
      <w:sz w:val="32"/>
      <w:szCs w:val="32"/>
    </w:rPr>
  </w:style>
  <w:style w:type="character" w:styleId="1469">
    <w:name w:val="引用 字符1"/>
    <w:next w:val="1469"/>
    <w:link w:val="744"/>
    <w:uiPriority w:val="99"/>
    <w:rPr>
      <w:i/>
      <w:iCs/>
      <w:color w:val="404040"/>
      <w:sz w:val="21"/>
      <w:szCs w:val="22"/>
    </w:rPr>
  </w:style>
  <w:style w:type="character" w:styleId="1470">
    <w:name w:val="未处理的提及"/>
    <w:next w:val="1470"/>
    <w:link w:val="744"/>
    <w:uiPriority w:val="99"/>
    <w:unhideWhenUsed/>
    <w:rPr>
      <w:color w:val="605e5c"/>
      <w:shd w:val="clear" w:color="auto" w:fill="e1dfdd"/>
    </w:rPr>
  </w:style>
  <w:style w:type="character" w:styleId="1471">
    <w:name w:val="ꌢ 3 Char Char"/>
    <w:next w:val="1471"/>
    <w:link w:val="1472"/>
    <w:rPr>
      <w:rFonts w:ascii="Ђˎ̥" w:hAnsi="Ђˎ̥"/>
      <w:b/>
      <w:bCs/>
    </w:rPr>
  </w:style>
  <w:style w:type="paragraph" w:styleId="1472">
    <w:name w:val="ꌢ 3"/>
    <w:basedOn w:val="744"/>
    <w:next w:val="1472"/>
    <w:link w:val="1471"/>
    <w:pPr>
      <w:widowControl/>
    </w:pPr>
    <w:rPr>
      <w:rFonts w:ascii="Ђˎ̥" w:hAnsi="Ђˎ̥"/>
      <w:b/>
      <w:bCs/>
      <w:sz w:val="20"/>
      <w:szCs w:val="20"/>
    </w:rPr>
  </w:style>
  <w:style w:type="character" w:styleId="1473">
    <w:name w:val="bds_more4"/>
    <w:next w:val="1473"/>
    <w:link w:val="744"/>
  </w:style>
  <w:style w:type="character" w:styleId="1474">
    <w:name w:val="t-tag"/>
    <w:next w:val="1474"/>
    <w:link w:val="744"/>
    <w:rPr>
      <w:color w:val="ffffff"/>
      <w:sz w:val="18"/>
      <w:szCs w:val="18"/>
      <w:shd w:val="clear" w:color="auto" w:fill="fe8833"/>
    </w:rPr>
  </w:style>
  <w:style w:type="character" w:styleId="1475">
    <w:name w:val="bds_nopic2"/>
    <w:next w:val="1475"/>
    <w:link w:val="744"/>
  </w:style>
  <w:style w:type="character" w:styleId="1476">
    <w:name w:val="org_name2"/>
    <w:next w:val="1476"/>
    <w:link w:val="744"/>
  </w:style>
  <w:style w:type="character" w:styleId="1477">
    <w:name w:val="自2 Char"/>
    <w:next w:val="1477"/>
    <w:link w:val="1478"/>
    <w:rPr>
      <w:sz w:val="24"/>
      <w:szCs w:val="24"/>
    </w:rPr>
  </w:style>
  <w:style w:type="paragraph" w:styleId="1478">
    <w:name w:val="自2"/>
    <w:basedOn w:val="744"/>
    <w:next w:val="1478"/>
    <w:link w:val="1477"/>
    <w:qFormat/>
    <w:pPr>
      <w:spacing w:line="400" w:lineRule="exact"/>
    </w:pPr>
    <w:rPr>
      <w:sz w:val="24"/>
    </w:rPr>
  </w:style>
  <w:style w:type="character" w:styleId="1479">
    <w:name w:val="正文文本缩进 3 字符1"/>
    <w:next w:val="1479"/>
    <w:link w:val="744"/>
    <w:rPr>
      <w:sz w:val="16"/>
      <w:szCs w:val="16"/>
    </w:rPr>
  </w:style>
  <w:style w:type="character" w:styleId="1480">
    <w:name w:val="Keyboard"/>
    <w:next w:val="1480"/>
    <w:link w:val="744"/>
    <w:rPr>
      <w:rFonts w:ascii="Courier New" w:hAnsi="Courier New" w:cs="Courier New"/>
      <w:b/>
      <w:sz w:val="20"/>
    </w:rPr>
  </w:style>
  <w:style w:type="character" w:styleId="1481">
    <w:name w:val="f-star"/>
    <w:next w:val="1481"/>
    <w:link w:val="744"/>
    <w:rPr>
      <w:color w:val="999999"/>
      <w:sz w:val="21"/>
      <w:szCs w:val="21"/>
    </w:rPr>
  </w:style>
  <w:style w:type="paragraph" w:styleId="1482">
    <w:name w:val="Char Char Char8"/>
    <w:basedOn w:val="744"/>
    <w:next w:val="1482"/>
    <w:link w:val="744"/>
    <w:uiPriority w:val="99"/>
    <w:pPr>
      <w:spacing w:line="360" w:lineRule="auto"/>
    </w:pPr>
    <w:rPr>
      <w:sz w:val="24"/>
      <w:szCs w:val="20"/>
    </w:rPr>
  </w:style>
  <w:style w:type="paragraph" w:styleId="1483">
    <w:name w:val="Char Char Char4"/>
    <w:basedOn w:val="744"/>
    <w:next w:val="1483"/>
    <w:link w:val="744"/>
    <w:uiPriority w:val="99"/>
    <w:pPr>
      <w:spacing w:line="360" w:lineRule="auto"/>
    </w:pPr>
    <w:rPr>
      <w:sz w:val="24"/>
    </w:rPr>
  </w:style>
  <w:style w:type="character" w:styleId="1484">
    <w:name w:val="HTML 预设格式 Char1"/>
    <w:next w:val="1484"/>
    <w:link w:val="744"/>
    <w:rPr>
      <w:rFonts w:ascii="Courier New" w:hAnsi="Courier New" w:cs="Courier New"/>
    </w:rPr>
  </w:style>
  <w:style w:type="paragraph" w:styleId="1485">
    <w:name w:val="Char Char1 Char Char Char"/>
    <w:basedOn w:val="744"/>
    <w:next w:val="1485"/>
    <w:link w:val="744"/>
    <w:uiPriority w:val="99"/>
    <w:pPr>
      <w:spacing w:line="400" w:lineRule="exact"/>
    </w:pPr>
    <w:rPr>
      <w:rFonts w:ascii="Calibri" w:hAnsi="Calibri"/>
      <w:sz w:val="20"/>
      <w:szCs w:val="20"/>
    </w:rPr>
  </w:style>
  <w:style w:type="paragraph" w:styleId="1486">
    <w:name w:val="菲页(卷)"/>
    <w:basedOn w:val="745"/>
    <w:next w:val="881"/>
    <w:link w:val="744"/>
    <w:uiPriority w:val="99"/>
    <w:pPr>
      <w:numPr>
        <w:ilvl w:val="0"/>
        <w:numId w:val="2"/>
      </w:numPr>
      <w:keepLines w:val="0"/>
      <w:spacing w:before="120" w:after="0"/>
      <w:widowControl/>
      <w:tabs>
        <w:tab w:val="left" w:pos="312" w:leader="none"/>
        <w:tab w:val="left" w:pos="1460" w:leader="none"/>
      </w:tabs>
      <w:outlineLvl w:val="1"/>
    </w:pPr>
    <w:rPr>
      <w:rFonts w:ascii="黑体" w:hAnsi="Calibri" w:eastAsia="黑体" w:cs="Times New Roman"/>
      <w:sz w:val="52"/>
      <w:szCs w:val="20"/>
    </w:rPr>
  </w:style>
  <w:style w:type="character" w:styleId="1487">
    <w:name w:val="正文首行缩进 2 Char1"/>
    <w:next w:val="1487"/>
    <w:link w:val="744"/>
    <w:rPr>
      <w:rFonts w:ascii="宋体" w:hAnsi="宋体"/>
      <w:sz w:val="21"/>
      <w:szCs w:val="24"/>
      <w:lang w:bidi="ar-SA"/>
    </w:rPr>
  </w:style>
  <w:style w:type="paragraph" w:styleId="1488">
    <w:name w:val="H5"/>
    <w:basedOn w:val="744"/>
    <w:next w:val="744"/>
    <w:link w:val="744"/>
    <w:uiPriority w:val="99"/>
    <w:pPr>
      <w:jc w:val="left"/>
      <w:keepNext/>
      <w:spacing w:before="100" w:after="100" w:line="400" w:lineRule="exact"/>
      <w:outlineLvl w:val="5"/>
    </w:pPr>
    <w:rPr>
      <w:rFonts w:ascii="Calibri" w:hAnsi="Calibri"/>
      <w:b/>
      <w:sz w:val="20"/>
      <w:szCs w:val="20"/>
    </w:rPr>
  </w:style>
  <w:style w:type="paragraph" w:styleId="1489">
    <w:name w:val="H3"/>
    <w:basedOn w:val="744"/>
    <w:next w:val="744"/>
    <w:link w:val="744"/>
    <w:uiPriority w:val="99"/>
    <w:pPr>
      <w:jc w:val="left"/>
      <w:keepNext/>
      <w:spacing w:before="100" w:after="100" w:line="400" w:lineRule="exact"/>
      <w:outlineLvl w:val="3"/>
    </w:pPr>
    <w:rPr>
      <w:rFonts w:ascii="Calibri" w:hAnsi="Calibri"/>
      <w:b/>
      <w:sz w:val="28"/>
      <w:szCs w:val="20"/>
    </w:rPr>
  </w:style>
  <w:style w:type="paragraph" w:styleId="1490">
    <w:name w:val="H1"/>
    <w:basedOn w:val="744"/>
    <w:next w:val="744"/>
    <w:link w:val="744"/>
    <w:uiPriority w:val="99"/>
    <w:pPr>
      <w:jc w:val="left"/>
      <w:keepNext/>
      <w:spacing w:before="100" w:after="100" w:line="400" w:lineRule="exact"/>
      <w:outlineLvl w:val="1"/>
    </w:pPr>
    <w:rPr>
      <w:rFonts w:ascii="Calibri" w:hAnsi="Calibri"/>
      <w:b/>
      <w:sz w:val="48"/>
      <w:szCs w:val="20"/>
    </w:rPr>
  </w:style>
  <w:style w:type="paragraph" w:styleId="1491">
    <w:name w:val="菲页1"/>
    <w:basedOn w:val="746"/>
    <w:next w:val="1491"/>
    <w:link w:val="744"/>
    <w:uiPriority w:val="99"/>
    <w:pPr>
      <w:keepNext w:val="0"/>
      <w:spacing w:before="260" w:after="260" w:line="415" w:lineRule="auto"/>
      <w:widowControl/>
    </w:pPr>
    <w:rPr>
      <w:rFonts w:ascii="黑体" w:hAnsi="宋体" w:eastAsia="黑体" w:cs="Times New Roman"/>
      <w:sz w:val="52"/>
      <w:szCs w:val="20"/>
    </w:rPr>
  </w:style>
  <w:style w:type="paragraph" w:styleId="1492">
    <w:name w:val="Char Char Char2"/>
    <w:basedOn w:val="744"/>
    <w:next w:val="1492"/>
    <w:link w:val="744"/>
    <w:uiPriority w:val="99"/>
    <w:pPr>
      <w:spacing w:line="360" w:lineRule="auto"/>
    </w:pPr>
    <w:rPr>
      <w:sz w:val="24"/>
    </w:rPr>
  </w:style>
  <w:style w:type="paragraph" w:styleId="1493">
    <w:name w:val="样式 标题 2 + 黑色 行距: 1.5 倍行距"/>
    <w:basedOn w:val="746"/>
    <w:next w:val="1493"/>
    <w:link w:val="744"/>
    <w:uiPriority w:val="99"/>
    <w:qFormat/>
    <w:pPr>
      <w:keepLines w:val="0"/>
      <w:keepNext w:val="0"/>
      <w:spacing w:before="0" w:after="0" w:line="360" w:lineRule="auto"/>
    </w:pPr>
    <w:rPr>
      <w:rFonts w:ascii="黑体" w:hAnsi="Calibri" w:eastAsia="黑体" w:cs="宋体"/>
      <w:color w:val="000000"/>
      <w:sz w:val="24"/>
      <w:szCs w:val="20"/>
    </w:rPr>
  </w:style>
  <w:style w:type="paragraph" w:styleId="1494">
    <w:name w:val="z-Top of Form"/>
    <w:next w:val="744"/>
    <w:link w:val="744"/>
    <w:uiPriority w:val="99"/>
    <w:pPr>
      <w:jc w:val="center"/>
      <w:widowControl w:val="off"/>
      <w:pBdr>
        <w:bottom w:val="single" w:color="000000" w:sz="2" w:space="0"/>
      </w:pBdr>
    </w:pPr>
    <w:rPr>
      <w:rFonts w:ascii="Arial" w:hAnsi="Arial"/>
      <w:vanish/>
      <w:sz w:val="16"/>
      <w:lang w:val="en-US" w:eastAsia="zh-CN" w:bidi="ar-SA"/>
    </w:rPr>
  </w:style>
  <w:style w:type="paragraph" w:styleId="1495">
    <w:name w:val="Address"/>
    <w:basedOn w:val="744"/>
    <w:next w:val="744"/>
    <w:link w:val="744"/>
    <w:uiPriority w:val="99"/>
    <w:pPr>
      <w:jc w:val="left"/>
      <w:spacing w:line="400" w:lineRule="exact"/>
    </w:pPr>
    <w:rPr>
      <w:rFonts w:ascii="Calibri" w:hAnsi="Calibri"/>
      <w:i/>
      <w:sz w:val="24"/>
      <w:szCs w:val="20"/>
    </w:rPr>
  </w:style>
  <w:style w:type="paragraph" w:styleId="1496">
    <w:name w:val="Char Char Char3"/>
    <w:basedOn w:val="744"/>
    <w:next w:val="1496"/>
    <w:link w:val="744"/>
    <w:uiPriority w:val="99"/>
    <w:pPr>
      <w:spacing w:line="360" w:lineRule="auto"/>
    </w:pPr>
    <w:rPr>
      <w:sz w:val="24"/>
    </w:rPr>
  </w:style>
  <w:style w:type="paragraph" w:styleId="1497">
    <w:name w:val="Char Char3 Char Char"/>
    <w:basedOn w:val="746"/>
    <w:next w:val="744"/>
    <w:link w:val="744"/>
    <w:pPr>
      <w:jc w:val="left"/>
      <w:keepNext w:val="0"/>
      <w:spacing w:before="120" w:after="120"/>
    </w:pPr>
    <w:rPr>
      <w:rFonts w:eastAsia="黑体" w:cs="Times New Roman"/>
      <w:b/>
      <w:sz w:val="32"/>
      <w:szCs w:val="20"/>
    </w:rPr>
  </w:style>
  <w:style w:type="paragraph" w:styleId="1498">
    <w:name w:val="z-Bottom of Form"/>
    <w:next w:val="744"/>
    <w:link w:val="744"/>
    <w:uiPriority w:val="99"/>
    <w:pPr>
      <w:jc w:val="center"/>
      <w:widowControl w:val="off"/>
      <w:pBdr>
        <w:top w:val="single" w:color="000000" w:sz="2" w:space="0"/>
      </w:pBdr>
    </w:pPr>
    <w:rPr>
      <w:rFonts w:ascii="Arial" w:hAnsi="Arial"/>
      <w:vanish/>
      <w:sz w:val="16"/>
      <w:lang w:val="en-US" w:eastAsia="zh-CN" w:bidi="ar-SA"/>
    </w:rPr>
  </w:style>
  <w:style w:type="paragraph" w:styleId="1499">
    <w:name w:val="目录"/>
    <w:basedOn w:val="744"/>
    <w:next w:val="1499"/>
    <w:link w:val="744"/>
    <w:uiPriority w:val="99"/>
    <w:pPr>
      <w:jc w:val="center"/>
      <w:spacing w:line="400" w:lineRule="exact"/>
      <w:widowControl/>
    </w:pPr>
    <w:rPr>
      <w:rFonts w:ascii="宋体" w:hAnsi="Calibri"/>
      <w:b/>
      <w:sz w:val="36"/>
      <w:szCs w:val="20"/>
    </w:rPr>
  </w:style>
  <w:style w:type="paragraph" w:styleId="1500">
    <w:name w:val="Char Char Char9"/>
    <w:basedOn w:val="744"/>
    <w:next w:val="1500"/>
    <w:link w:val="744"/>
    <w:pPr>
      <w:spacing w:line="360" w:lineRule="auto"/>
    </w:pPr>
    <w:rPr>
      <w:sz w:val="24"/>
      <w:szCs w:val="20"/>
    </w:rPr>
  </w:style>
  <w:style w:type="paragraph" w:styleId="1501">
    <w:name w:val="Char Char Char7"/>
    <w:basedOn w:val="744"/>
    <w:next w:val="1501"/>
    <w:link w:val="744"/>
    <w:uiPriority w:val="99"/>
    <w:pPr>
      <w:spacing w:line="360" w:lineRule="auto"/>
    </w:pPr>
    <w:rPr>
      <w:sz w:val="24"/>
      <w:szCs w:val="20"/>
    </w:rPr>
  </w:style>
  <w:style w:type="paragraph" w:styleId="1502">
    <w:name w:val="Definition Term"/>
    <w:basedOn w:val="744"/>
    <w:next w:val="1372"/>
    <w:link w:val="744"/>
    <w:uiPriority w:val="99"/>
    <w:pPr>
      <w:jc w:val="left"/>
      <w:spacing w:line="400" w:lineRule="exact"/>
    </w:pPr>
    <w:rPr>
      <w:rFonts w:ascii="Calibri" w:hAnsi="Calibri"/>
      <w:sz w:val="24"/>
      <w:szCs w:val="20"/>
    </w:rPr>
  </w:style>
  <w:style w:type="paragraph" w:styleId="1503">
    <w:name w:val="H6"/>
    <w:basedOn w:val="744"/>
    <w:next w:val="744"/>
    <w:link w:val="744"/>
    <w:uiPriority w:val="99"/>
    <w:pPr>
      <w:jc w:val="left"/>
      <w:keepNext/>
      <w:spacing w:before="100" w:after="100" w:line="400" w:lineRule="exact"/>
      <w:outlineLvl w:val="6"/>
    </w:pPr>
    <w:rPr>
      <w:rFonts w:ascii="Calibri" w:hAnsi="Calibri"/>
      <w:b/>
      <w:sz w:val="16"/>
      <w:szCs w:val="20"/>
    </w:rPr>
  </w:style>
  <w:style w:type="paragraph" w:styleId="1504">
    <w:name w:val="Char Char Char Char Char Char Char Char Char Char"/>
    <w:basedOn w:val="744"/>
    <w:next w:val="1504"/>
    <w:link w:val="744"/>
    <w:uiPriority w:val="99"/>
    <w:pPr>
      <w:jc w:val="left"/>
      <w:spacing w:after="160" w:line="240" w:lineRule="exact"/>
      <w:widowControl/>
    </w:pPr>
    <w:rPr>
      <w:rFonts w:ascii="Verdana" w:hAnsi="Verdana" w:cs="Verdana"/>
      <w:sz w:val="20"/>
      <w:szCs w:val="20"/>
      <w:lang w:eastAsia="en-US"/>
    </w:rPr>
  </w:style>
  <w:style w:type="paragraph" w:styleId="1505">
    <w:name w:val="Char Char Char5"/>
    <w:basedOn w:val="744"/>
    <w:next w:val="1505"/>
    <w:link w:val="744"/>
    <w:uiPriority w:val="99"/>
    <w:pPr>
      <w:spacing w:line="360" w:lineRule="auto"/>
    </w:pPr>
    <w:rPr>
      <w:sz w:val="24"/>
    </w:rPr>
  </w:style>
  <w:style w:type="paragraph" w:styleId="1506">
    <w:name w:val="目录文字"/>
    <w:basedOn w:val="744"/>
    <w:next w:val="1506"/>
    <w:link w:val="744"/>
    <w:uiPriority w:val="99"/>
    <w:pPr>
      <w:jc w:val="left"/>
      <w:spacing w:line="480" w:lineRule="auto"/>
      <w:widowControl/>
    </w:pPr>
    <w:rPr>
      <w:rFonts w:ascii="宋体" w:hAnsi="宋体"/>
      <w:sz w:val="24"/>
      <w:szCs w:val="20"/>
    </w:rPr>
  </w:style>
  <w:style w:type="paragraph" w:styleId="1507">
    <w:name w:val="段落"/>
    <w:basedOn w:val="744"/>
    <w:next w:val="1507"/>
    <w:link w:val="744"/>
    <w:pPr>
      <w:spacing w:line="480" w:lineRule="exact"/>
    </w:pPr>
    <w:rPr>
      <w:color w:val="ff0000"/>
    </w:rPr>
  </w:style>
  <w:style w:type="paragraph" w:styleId="1508">
    <w:name w:val="_Style 8"/>
    <w:basedOn w:val="744"/>
    <w:next w:val="1508"/>
    <w:link w:val="744"/>
    <w:pPr>
      <w:jc w:val="left"/>
      <w:spacing w:line="400" w:lineRule="exact"/>
      <w:widowControl/>
    </w:pPr>
    <w:rPr>
      <w:rFonts w:ascii="Calibri" w:hAnsi="Calibri"/>
      <w:sz w:val="20"/>
      <w:szCs w:val="20"/>
    </w:rPr>
  </w:style>
  <w:style w:type="paragraph" w:styleId="1509">
    <w:name w:val="Preformatted"/>
    <w:basedOn w:val="744"/>
    <w:next w:val="1509"/>
    <w:link w:val="744"/>
    <w:uiPriority w:val="99"/>
    <w:pPr>
      <w:jc w:val="left"/>
      <w:spacing w:line="40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10">
    <w:name w:val="Char Char Char6"/>
    <w:basedOn w:val="744"/>
    <w:next w:val="1510"/>
    <w:link w:val="744"/>
    <w:uiPriority w:val="99"/>
    <w:pPr>
      <w:spacing w:line="360" w:lineRule="auto"/>
    </w:pPr>
    <w:rPr>
      <w:sz w:val="24"/>
      <w:szCs w:val="20"/>
    </w:rPr>
  </w:style>
  <w:style w:type="paragraph" w:styleId="1511">
    <w:name w:val="H2"/>
    <w:basedOn w:val="744"/>
    <w:next w:val="744"/>
    <w:link w:val="744"/>
    <w:uiPriority w:val="99"/>
    <w:pPr>
      <w:jc w:val="left"/>
      <w:keepNext/>
      <w:spacing w:before="100" w:after="100" w:line="400" w:lineRule="exact"/>
      <w:outlineLvl w:val="2"/>
    </w:pPr>
    <w:rPr>
      <w:rFonts w:ascii="Calibri" w:hAnsi="Calibri"/>
      <w:b/>
      <w:sz w:val="36"/>
      <w:szCs w:val="20"/>
    </w:rPr>
  </w:style>
  <w:style w:type="paragraph" w:styleId="1512">
    <w:name w:val="H4"/>
    <w:basedOn w:val="744"/>
    <w:next w:val="744"/>
    <w:link w:val="744"/>
    <w:uiPriority w:val="99"/>
    <w:pPr>
      <w:jc w:val="left"/>
      <w:keepNext/>
      <w:spacing w:before="100" w:after="100" w:line="400" w:lineRule="exact"/>
      <w:outlineLvl w:val="4"/>
    </w:pPr>
    <w:rPr>
      <w:rFonts w:ascii="Calibri" w:hAnsi="Calibri"/>
      <w:b/>
      <w:sz w:val="24"/>
      <w:szCs w:val="20"/>
    </w:rPr>
  </w:style>
  <w:style w:type="paragraph" w:styleId="1513">
    <w:name w:val="菲页2"/>
    <w:basedOn w:val="747"/>
    <w:next w:val="1513"/>
    <w:link w:val="744"/>
    <w:uiPriority w:val="99"/>
    <w:pPr>
      <w:ind w:left="1460" w:hanging="900"/>
      <w:jc w:val="center"/>
      <w:keepLines w:val="0"/>
      <w:keepNext w:val="0"/>
      <w:spacing w:before="120" w:after="120" w:line="360" w:lineRule="auto"/>
      <w:widowControl/>
      <w:tabs>
        <w:tab w:val="left" w:pos="1460" w:leader="none"/>
      </w:tabs>
    </w:pPr>
    <w:rPr>
      <w:rFonts w:ascii="黑体" w:hAnsi="宋体" w:eastAsia="黑体" w:cs="Times New Roman"/>
      <w:sz w:val="44"/>
      <w:szCs w:val="20"/>
    </w:rPr>
  </w:style>
  <w:style w:type="table" w:styleId="1514">
    <w:name w:val="网格型31"/>
    <w:basedOn w:val="755"/>
    <w:next w:val="1514"/>
    <w:link w:val="744"/>
    <w:pPr>
      <w:jc w:val="both"/>
      <w:widowControl w:val="off"/>
    </w:pPr>
    <w:tblPr/>
  </w:style>
  <w:style w:type="table" w:styleId="1515">
    <w:name w:val="网格型2"/>
    <w:basedOn w:val="755"/>
    <w:next w:val="1515"/>
    <w:link w:val="744"/>
    <w:pPr>
      <w:jc w:val="both"/>
      <w:widowControl w:val="off"/>
    </w:pPr>
    <w:tblPr/>
  </w:style>
  <w:style w:type="table" w:styleId="1516">
    <w:name w:val="网格型22"/>
    <w:basedOn w:val="755"/>
    <w:next w:val="1516"/>
    <w:link w:val="744"/>
    <w:pPr>
      <w:jc w:val="both"/>
      <w:widowControl w:val="off"/>
    </w:pPr>
    <w:tblPr/>
  </w:style>
  <w:style w:type="table" w:styleId="1517">
    <w:name w:val="网格型42"/>
    <w:basedOn w:val="755"/>
    <w:next w:val="1517"/>
    <w:link w:val="744"/>
    <w:pPr>
      <w:jc w:val="both"/>
      <w:widowControl w:val="off"/>
    </w:pPr>
    <w:tblPr/>
  </w:style>
  <w:style w:type="table" w:styleId="1518">
    <w:name w:val="网格型41"/>
    <w:basedOn w:val="755"/>
    <w:next w:val="1518"/>
    <w:link w:val="744"/>
    <w:pPr>
      <w:jc w:val="both"/>
      <w:widowControl w:val="off"/>
    </w:pPr>
    <w:tblPr/>
  </w:style>
  <w:style w:type="table" w:styleId="1519">
    <w:name w:val="网格型5"/>
    <w:basedOn w:val="755"/>
    <w:next w:val="1519"/>
    <w:link w:val="744"/>
    <w:pPr>
      <w:jc w:val="both"/>
      <w:widowControl w:val="off"/>
    </w:pPr>
    <w:tblPr/>
  </w:style>
  <w:style w:type="table" w:styleId="1520">
    <w:name w:val="网格型7"/>
    <w:basedOn w:val="755"/>
    <w:next w:val="1520"/>
    <w:link w:val="744"/>
    <w:pPr>
      <w:jc w:val="both"/>
      <w:widowControl w:val="off"/>
    </w:pPr>
    <w:tblPr/>
  </w:style>
  <w:style w:type="table" w:styleId="1521">
    <w:name w:val="网格型32"/>
    <w:basedOn w:val="755"/>
    <w:next w:val="1521"/>
    <w:link w:val="744"/>
    <w:pPr>
      <w:jc w:val="both"/>
      <w:widowControl w:val="off"/>
    </w:pPr>
    <w:tblPr/>
  </w:style>
  <w:style w:type="table" w:styleId="1522">
    <w:name w:val="网格型12"/>
    <w:basedOn w:val="755"/>
    <w:next w:val="1522"/>
    <w:link w:val="744"/>
    <w:pPr>
      <w:jc w:val="both"/>
      <w:widowControl w:val="off"/>
    </w:pPr>
    <w:tblPr/>
  </w:style>
  <w:style w:type="table" w:styleId="1523">
    <w:name w:val="网格型21"/>
    <w:basedOn w:val="755"/>
    <w:next w:val="1523"/>
    <w:link w:val="744"/>
    <w:pPr>
      <w:jc w:val="both"/>
      <w:widowControl w:val="off"/>
    </w:pPr>
    <w:tblPr/>
  </w:style>
  <w:style w:type="table" w:styleId="1524">
    <w:name w:val="网格型13"/>
    <w:basedOn w:val="755"/>
    <w:next w:val="1524"/>
    <w:link w:val="744"/>
    <w:pPr>
      <w:jc w:val="both"/>
      <w:widowControl w:val="off"/>
    </w:pPr>
    <w:tblPr/>
  </w:style>
  <w:style w:type="table" w:styleId="1525">
    <w:name w:val="网格型6"/>
    <w:basedOn w:val="755"/>
    <w:next w:val="1525"/>
    <w:link w:val="744"/>
    <w:pPr>
      <w:jc w:val="both"/>
      <w:widowControl w:val="off"/>
    </w:pPr>
    <w:tblPr/>
  </w:style>
  <w:style w:type="table" w:styleId="1526">
    <w:name w:val="网格型4"/>
    <w:basedOn w:val="755"/>
    <w:next w:val="1526"/>
    <w:link w:val="744"/>
    <w:pPr>
      <w:jc w:val="both"/>
      <w:widowControl w:val="off"/>
    </w:pPr>
    <w:tblPr/>
  </w:style>
  <w:style w:type="table" w:styleId="1527">
    <w:name w:val="网格型3"/>
    <w:basedOn w:val="755"/>
    <w:next w:val="1527"/>
    <w:link w:val="744"/>
    <w:pPr>
      <w:jc w:val="both"/>
      <w:widowControl w:val="off"/>
    </w:pPr>
    <w:tblPr/>
  </w:style>
  <w:style w:type="character" w:styleId="1528">
    <w:name w:val="font101"/>
    <w:next w:val="1528"/>
    <w:link w:val="744"/>
    <w:qFormat/>
    <w:rPr>
      <w:rFonts w:hint="eastAsia" w:ascii="宋体" w:hAnsi="宋体" w:eastAsia="宋体" w:cs="宋体"/>
      <w:color w:val="008000"/>
      <w:sz w:val="22"/>
      <w:szCs w:val="22"/>
      <w:u w:val="none"/>
    </w:rPr>
  </w:style>
  <w:style w:type="paragraph" w:styleId="1529">
    <w:name w:val="第三章评标办法表格正文"/>
    <w:basedOn w:val="744"/>
    <w:next w:val="1529"/>
    <w:link w:val="744"/>
    <w:uiPriority w:val="1"/>
    <w:qFormat/>
    <w:rPr>
      <w:rFonts w:ascii="宋体" w:hAnsi="宋体" w:cs="宋体"/>
    </w:rPr>
  </w:style>
  <w:style w:type="paragraph" w:styleId="1530">
    <w:name w:val="表格内正文"/>
    <w:basedOn w:val="744"/>
    <w:next w:val="1530"/>
    <w:link w:val="744"/>
    <w:qFormat/>
    <w:pPr>
      <w:jc w:val="left"/>
      <w:spacing w:line="0" w:lineRule="atLeast"/>
    </w:pPr>
    <w:rPr>
      <w:rFonts w:hint="eastAsia" w:ascii="宋体" w:hAnsi="宋体" w:cs="宋体"/>
      <w:szCs w:val="21"/>
    </w:rPr>
  </w:style>
  <w:style w:type="character" w:styleId="1531">
    <w:name w:val="Body text|1_"/>
    <w:next w:val="1531"/>
    <w:link w:val="1532"/>
    <w:qFormat/>
    <w:rPr>
      <w:rFonts w:ascii="宋体" w:hAnsi="宋体" w:cs="宋体"/>
      <w:sz w:val="26"/>
      <w:szCs w:val="26"/>
      <w:lang w:val="zh-TW" w:eastAsia="zh-TW" w:bidi="zh-TW"/>
    </w:rPr>
  </w:style>
  <w:style w:type="paragraph" w:styleId="1532">
    <w:name w:val="Body text|1"/>
    <w:basedOn w:val="744"/>
    <w:next w:val="1532"/>
    <w:link w:val="1531"/>
    <w:pPr>
      <w:ind w:firstLine="400"/>
      <w:jc w:val="left"/>
      <w:spacing w:line="290" w:lineRule="auto"/>
    </w:pPr>
    <w:rPr>
      <w:rFonts w:ascii="宋体" w:hAnsi="宋体" w:cs="宋体"/>
      <w:sz w:val="26"/>
      <w:szCs w:val="26"/>
      <w:lang w:val="zh-TW" w:eastAsia="zh-TW" w:bidi="zh-TW"/>
    </w:rPr>
  </w:style>
  <w:style w:type="paragraph" w:styleId="1533">
    <w:name w:val="normal0"/>
    <w:basedOn w:val="744"/>
    <w:next w:val="1533"/>
    <w:link w:val="744"/>
    <w:uiPriority w:val="99"/>
    <w:qFormat/>
    <w:pPr>
      <w:jc w:val="left"/>
      <w:spacing w:before="100" w:beforeAutospacing="1" w:after="100" w:afterAutospacing="1"/>
      <w:widowControl/>
    </w:pPr>
    <w:rPr>
      <w:rFonts w:ascii="宋体" w:hAnsi="宋体" w:cs="宋体"/>
      <w:sz w:val="24"/>
    </w:rPr>
  </w:style>
  <w:style w:type="character" w:styleId="1534">
    <w:name w:val="hover"/>
    <w:next w:val="1534"/>
    <w:link w:val="744"/>
  </w:style>
  <w:style w:type="character" w:styleId="1535">
    <w:name w:val="hover1"/>
    <w:next w:val="1535"/>
    <w:link w:val="744"/>
    <w:rPr>
      <w:color w:val="2590eb"/>
    </w:rPr>
  </w:style>
  <w:style w:type="character" w:styleId="1536">
    <w:name w:val="hover2"/>
    <w:next w:val="1536"/>
    <w:link w:val="744"/>
    <w:rPr>
      <w:color w:val="2590eb"/>
    </w:rPr>
  </w:style>
  <w:style w:type="character" w:styleId="1537">
    <w:name w:val="hover3"/>
    <w:next w:val="1537"/>
    <w:link w:val="744"/>
    <w:rPr>
      <w:color w:val="2590eb"/>
      <w:shd w:val="clear" w:color="auto" w:fill="e9f4fd"/>
    </w:rPr>
  </w:style>
  <w:style w:type="character" w:styleId="1538">
    <w:name w:val="hover4"/>
    <w:next w:val="1538"/>
    <w:link w:val="744"/>
    <w:rPr>
      <w:color w:val="2590eb"/>
    </w:rPr>
  </w:style>
  <w:style w:type="paragraph" w:styleId="1539">
    <w:name w:val="列出段落3"/>
    <w:basedOn w:val="744"/>
    <w:next w:val="1539"/>
    <w:link w:val="744"/>
    <w:pPr>
      <w:ind w:firstLine="420"/>
    </w:pPr>
    <w:rPr>
      <w:rFonts w:ascii="Calibri" w:hAnsi="Calibri"/>
    </w:rPr>
  </w:style>
  <w:style w:type="character" w:styleId="1540" w:default="1">
    <w:name w:val="Default Paragraph Font"/>
    <w:uiPriority w:val="1"/>
    <w:semiHidden/>
    <w:unhideWhenUsed/>
  </w:style>
  <w:style w:type="numbering" w:styleId="1541" w:default="1">
    <w:name w:val="No List"/>
    <w:uiPriority w:val="99"/>
    <w:semiHidden/>
    <w:unhideWhenUsed/>
  </w:style>
  <w:style w:type="table" w:styleId="15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纪俊</cp:lastModifiedBy>
  <cp:revision>5</cp:revision>
  <dcterms:modified xsi:type="dcterms:W3CDTF">2026-09-03T06:42:17Z</dcterms:modified>
</cp:coreProperties>
</file>